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323E98" w14:paraId="6D2903E2" w14:textId="77777777" w:rsidTr="1078A97F">
        <w:tc>
          <w:tcPr>
            <w:tcW w:w="2547" w:type="dxa"/>
          </w:tcPr>
          <w:p w14:paraId="6D2903DE" w14:textId="77777777" w:rsidR="00F5082D" w:rsidRPr="00323E98" w:rsidRDefault="00F5082D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6882AB38" w:rsidR="00F5082D" w:rsidRPr="00323E98" w:rsidRDefault="00673728" w:rsidP="00323E9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20 </w:t>
            </w:r>
            <w:r w:rsidR="0080430C"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November </w:t>
            </w:r>
            <w:r w:rsidR="005D3DF1"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>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323E98" w:rsidRDefault="00F5082D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4DFA53AC" w:rsidR="00F5082D" w:rsidRPr="00323E98" w:rsidRDefault="6DA38B5C" w:rsidP="00323E9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>7.3</w:t>
            </w:r>
          </w:p>
        </w:tc>
      </w:tr>
      <w:tr w:rsidR="00B0479E" w:rsidRPr="00323E98" w14:paraId="1EEB45B2" w14:textId="77777777" w:rsidTr="1078A97F">
        <w:tc>
          <w:tcPr>
            <w:tcW w:w="2547" w:type="dxa"/>
          </w:tcPr>
          <w:p w14:paraId="4A48663E" w14:textId="6879CA0B" w:rsidR="00B0479E" w:rsidRPr="00323E98" w:rsidRDefault="00B0479E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43ED9AD1" w:rsidR="00B0479E" w:rsidRPr="00323E98" w:rsidRDefault="005C51C4" w:rsidP="00323E9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>Audit Committee</w:t>
            </w:r>
          </w:p>
        </w:tc>
      </w:tr>
      <w:tr w:rsidR="005C51C4" w:rsidRPr="00323E98" w14:paraId="6D2903E5" w14:textId="77777777" w:rsidTr="1078A97F">
        <w:tc>
          <w:tcPr>
            <w:tcW w:w="2547" w:type="dxa"/>
          </w:tcPr>
          <w:p w14:paraId="6D2903E3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39F67C99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Spinal Operational Network Annual Report</w:t>
            </w:r>
          </w:p>
        </w:tc>
      </w:tr>
      <w:tr w:rsidR="005C51C4" w:rsidRPr="00323E98" w14:paraId="6D2903E8" w14:textId="77777777" w:rsidTr="1078A97F">
        <w:tc>
          <w:tcPr>
            <w:tcW w:w="2547" w:type="dxa"/>
          </w:tcPr>
          <w:p w14:paraId="6D2903E6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7B49A8D4" w:rsidR="005C51C4" w:rsidRPr="00323E98" w:rsidRDefault="005C51C4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Scott Hurford, Operational Network Manager</w:t>
            </w:r>
          </w:p>
        </w:tc>
      </w:tr>
      <w:tr w:rsidR="005C51C4" w:rsidRPr="00323E98" w14:paraId="6D2903EB" w14:textId="77777777" w:rsidTr="1078A97F">
        <w:tc>
          <w:tcPr>
            <w:tcW w:w="2547" w:type="dxa"/>
          </w:tcPr>
          <w:p w14:paraId="6D2903E9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53DED48F" w:rsidR="005C51C4" w:rsidRPr="00323E98" w:rsidRDefault="005C51C4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Richard Evans, Executive Medical Director, SBUHB</w:t>
            </w:r>
          </w:p>
        </w:tc>
      </w:tr>
      <w:tr w:rsidR="005C51C4" w:rsidRPr="00323E98" w14:paraId="6D2903EE" w14:textId="77777777" w:rsidTr="1078A97F">
        <w:tc>
          <w:tcPr>
            <w:tcW w:w="2547" w:type="dxa"/>
          </w:tcPr>
          <w:p w14:paraId="6D2903EC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268D626B" w:rsidR="005C51C4" w:rsidRPr="00323E98" w:rsidRDefault="005C51C4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Scott Hurford, Operational Network Manager</w:t>
            </w:r>
          </w:p>
        </w:tc>
      </w:tr>
      <w:tr w:rsidR="005C51C4" w:rsidRPr="00323E98" w14:paraId="6D2903F1" w14:textId="77777777" w:rsidTr="1078A97F">
        <w:tc>
          <w:tcPr>
            <w:tcW w:w="2547" w:type="dxa"/>
          </w:tcPr>
          <w:p w14:paraId="6D2903EF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346E7268" w:rsidR="005C51C4" w:rsidRPr="00323E98" w:rsidRDefault="005C51C4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5C51C4" w:rsidRPr="00323E98" w14:paraId="6D2903F8" w14:textId="77777777" w:rsidTr="1078A97F">
        <w:tc>
          <w:tcPr>
            <w:tcW w:w="2547" w:type="dxa"/>
          </w:tcPr>
          <w:p w14:paraId="6D2903F2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7" w14:textId="6278C6AC" w:rsidR="005C51C4" w:rsidRPr="00323E98" w:rsidRDefault="005C51C4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To provide SBUHB Audit Committee with the South Wales Spinal Network (SWSN) Annual Report, covering the period of </w:t>
            </w:r>
            <w:r w:rsidR="00935283" w:rsidRPr="00323E98">
              <w:rPr>
                <w:rFonts w:ascii="Verdana" w:hAnsi="Verdana" w:cs="Arial"/>
                <w:sz w:val="24"/>
                <w:szCs w:val="24"/>
              </w:rPr>
              <w:t>April</w:t>
            </w:r>
            <w:r w:rsidRPr="00323E98">
              <w:rPr>
                <w:rFonts w:ascii="Verdana" w:hAnsi="Verdana" w:cs="Arial"/>
                <w:sz w:val="24"/>
                <w:szCs w:val="24"/>
              </w:rPr>
              <w:t xml:space="preserve"> 2024-</w:t>
            </w:r>
            <w:r w:rsidR="00935283" w:rsidRPr="00323E98">
              <w:rPr>
                <w:rFonts w:ascii="Verdana" w:hAnsi="Verdana" w:cs="Arial"/>
                <w:sz w:val="24"/>
                <w:szCs w:val="24"/>
              </w:rPr>
              <w:t xml:space="preserve"> April </w:t>
            </w:r>
            <w:r w:rsidRPr="00323E98">
              <w:rPr>
                <w:rFonts w:ascii="Verdana" w:hAnsi="Verdana" w:cs="Arial"/>
                <w:sz w:val="24"/>
                <w:szCs w:val="24"/>
              </w:rPr>
              <w:t>2025.</w:t>
            </w:r>
          </w:p>
        </w:tc>
      </w:tr>
      <w:tr w:rsidR="005C51C4" w:rsidRPr="00323E98" w14:paraId="6D290402" w14:textId="77777777" w:rsidTr="1078A97F">
        <w:tc>
          <w:tcPr>
            <w:tcW w:w="2547" w:type="dxa"/>
          </w:tcPr>
          <w:p w14:paraId="6D2903F9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71AEAD" w14:textId="77777777" w:rsidR="00E46FF9" w:rsidRPr="00323E98" w:rsidRDefault="00E46FF9" w:rsidP="00323E98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The South Wales Spinal Network launched on September 25</w:t>
            </w:r>
            <w:r w:rsidRPr="00323E98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Pr="00323E98">
              <w:rPr>
                <w:rFonts w:ascii="Verdana" w:hAnsi="Verdana" w:cs="Arial"/>
                <w:sz w:val="24"/>
                <w:szCs w:val="24"/>
              </w:rPr>
              <w:t>, 2023, with a remit of addressing and standardising spinal services across south Wales;</w:t>
            </w:r>
          </w:p>
          <w:p w14:paraId="4DA90141" w14:textId="7BB84221" w:rsidR="00E46FF9" w:rsidRPr="00323E98" w:rsidRDefault="00E46FF9" w:rsidP="00323E98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It has an operational delivery network (ODN) which is hosted by the health board and commissioned by the </w:t>
            </w:r>
            <w:r w:rsidR="00F70BF7" w:rsidRPr="00323E98">
              <w:rPr>
                <w:rFonts w:ascii="Verdana" w:hAnsi="Verdana" w:cs="Arial"/>
                <w:sz w:val="24"/>
                <w:szCs w:val="24"/>
              </w:rPr>
              <w:t xml:space="preserve">NHS Wales </w:t>
            </w:r>
            <w:r w:rsidRPr="00323E98">
              <w:rPr>
                <w:rFonts w:ascii="Verdana" w:hAnsi="Verdana" w:cs="Arial"/>
                <w:sz w:val="24"/>
                <w:szCs w:val="24"/>
              </w:rPr>
              <w:t>Joint Commissioning Committee (</w:t>
            </w:r>
            <w:r w:rsidR="00F70BF7" w:rsidRPr="00323E98">
              <w:rPr>
                <w:rFonts w:ascii="Verdana" w:hAnsi="Verdana" w:cs="Arial"/>
                <w:sz w:val="24"/>
                <w:szCs w:val="24"/>
              </w:rPr>
              <w:t>NW</w:t>
            </w:r>
            <w:r w:rsidRPr="00323E98">
              <w:rPr>
                <w:rFonts w:ascii="Verdana" w:hAnsi="Verdana" w:cs="Arial"/>
                <w:sz w:val="24"/>
                <w:szCs w:val="24"/>
              </w:rPr>
              <w:t>JCC);</w:t>
            </w:r>
          </w:p>
          <w:p w14:paraId="54D9A668" w14:textId="4A769024" w:rsidR="00E46FF9" w:rsidRPr="00323E98" w:rsidRDefault="00E46FF9" w:rsidP="00323E98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As par</w:t>
            </w:r>
            <w:r w:rsidR="0001574D" w:rsidRPr="00323E98">
              <w:rPr>
                <w:rFonts w:ascii="Verdana" w:hAnsi="Verdana" w:cs="Arial"/>
                <w:sz w:val="24"/>
                <w:szCs w:val="24"/>
              </w:rPr>
              <w:t xml:space="preserve">t of the governance arrangements within the health board to discharge its host responsibilities, an annual report is provided to the Audit Committee summarising the previous year’s activity. </w:t>
            </w:r>
            <w:r w:rsidRPr="00323E9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6D290401" w14:textId="73435C71" w:rsidR="005C51C4" w:rsidRPr="00323E98" w:rsidRDefault="00E46FF9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5C51C4" w:rsidRPr="00323E98" w14:paraId="6D290409" w14:textId="77777777" w:rsidTr="1078A97F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5C51C4" w:rsidRPr="00323E98" w:rsidRDefault="005C51C4" w:rsidP="00323E98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5C51C4" w:rsidRPr="00323E98" w14:paraId="6D29040F" w14:textId="77777777" w:rsidTr="1078A97F">
        <w:trPr>
          <w:trHeight w:val="96"/>
        </w:trPr>
        <w:tc>
          <w:tcPr>
            <w:tcW w:w="2547" w:type="dxa"/>
            <w:vMerge/>
          </w:tcPr>
          <w:p w14:paraId="6D29040A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5C02CC5C" w:rsidR="005C51C4" w:rsidRPr="00323E98" w:rsidRDefault="00323E98" w:rsidP="00323E98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5C51C4" w:rsidRPr="00323E98" w:rsidRDefault="005C51C4" w:rsidP="00323E98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6426E786" w:rsidR="005C51C4" w:rsidRPr="00323E98" w:rsidRDefault="00323E98" w:rsidP="00323E98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5C51C4" w:rsidRPr="00323E98" w:rsidRDefault="005C51C4" w:rsidP="00323E98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5C51C4" w:rsidRPr="00323E98" w14:paraId="6D290418" w14:textId="77777777" w:rsidTr="1078A97F">
        <w:tc>
          <w:tcPr>
            <w:tcW w:w="2547" w:type="dxa"/>
          </w:tcPr>
          <w:p w14:paraId="6D290410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952472E" w14:textId="77777777" w:rsidR="005C51C4" w:rsidRPr="00323E98" w:rsidRDefault="005C51C4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34816656" w14:textId="1EA91BFD" w:rsidR="005C51C4" w:rsidRPr="00323E98" w:rsidRDefault="00C663DD" w:rsidP="00323E98">
            <w:pPr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ACKNOWLEDGE </w:t>
            </w:r>
            <w:r w:rsidR="00A72597" w:rsidRPr="00323E98">
              <w:rPr>
                <w:rFonts w:ascii="Verdana" w:hAnsi="Verdana" w:cs="Arial"/>
                <w:bCs/>
                <w:sz w:val="24"/>
                <w:szCs w:val="24"/>
              </w:rPr>
              <w:t>the</w:t>
            </w:r>
            <w:r w:rsidR="005C51C4" w:rsidRPr="00323E98">
              <w:rPr>
                <w:rFonts w:ascii="Verdana" w:hAnsi="Verdana" w:cs="Arial"/>
                <w:sz w:val="24"/>
                <w:szCs w:val="24"/>
              </w:rPr>
              <w:t xml:space="preserve"> content of report.</w:t>
            </w:r>
          </w:p>
          <w:p w14:paraId="633FB4AD" w14:textId="41D368B9" w:rsidR="005C51C4" w:rsidRPr="00323E98" w:rsidRDefault="00A72597" w:rsidP="00323E98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ACKNOWLEDGE </w:t>
            </w:r>
            <w:r w:rsidR="005C51C4" w:rsidRPr="00323E98">
              <w:rPr>
                <w:rFonts w:ascii="Verdana" w:hAnsi="Verdana" w:cs="Arial"/>
                <w:bCs/>
                <w:sz w:val="24"/>
                <w:szCs w:val="24"/>
              </w:rPr>
              <w:t xml:space="preserve">the </w:t>
            </w:r>
            <w:r w:rsidR="005C51C4" w:rsidRPr="00323E98">
              <w:rPr>
                <w:rFonts w:ascii="Verdana" w:hAnsi="Verdana" w:cs="Arial"/>
                <w:sz w:val="24"/>
                <w:szCs w:val="24"/>
              </w:rPr>
              <w:t>excellent progress across the work throughout the first year of the ODN establishment.</w:t>
            </w:r>
          </w:p>
          <w:p w14:paraId="0AD5D64C" w14:textId="77777777" w:rsidR="00430F97" w:rsidRPr="00323E98" w:rsidRDefault="00A72597" w:rsidP="00323E98">
            <w:pPr>
              <w:pStyle w:val="ListParagraph"/>
              <w:numPr>
                <w:ilvl w:val="0"/>
                <w:numId w:val="19"/>
              </w:num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ACKNOWLEDGE </w:t>
            </w:r>
            <w:r w:rsidR="005C51C4" w:rsidRPr="00323E98">
              <w:rPr>
                <w:rFonts w:ascii="Verdana" w:hAnsi="Verdana" w:cs="Arial"/>
                <w:sz w:val="24"/>
                <w:szCs w:val="24"/>
              </w:rPr>
              <w:t>the SWSN mitigation and impact around the recurring risks.</w:t>
            </w:r>
          </w:p>
          <w:p w14:paraId="3027FE44" w14:textId="4056AD4C" w:rsidR="005C51C4" w:rsidRPr="00323E98" w:rsidRDefault="00430F97" w:rsidP="00323E98">
            <w:pPr>
              <w:pStyle w:val="ListParagraph"/>
              <w:numPr>
                <w:ilvl w:val="0"/>
                <w:numId w:val="19"/>
              </w:num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>BE ASSURED</w:t>
            </w:r>
            <w:r w:rsidR="005C51C4" w:rsidRPr="00323E98">
              <w:rPr>
                <w:rFonts w:ascii="Verdana" w:hAnsi="Verdana" w:cs="Arial"/>
                <w:sz w:val="24"/>
                <w:szCs w:val="24"/>
              </w:rPr>
              <w:t xml:space="preserve"> that there are no risks to Swansea Bay as host organisation of the ODN.</w:t>
            </w:r>
          </w:p>
          <w:p w14:paraId="6D290417" w14:textId="77777777" w:rsidR="005C51C4" w:rsidRPr="00323E98" w:rsidRDefault="005C51C4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6D290419" w14:textId="77777777" w:rsidR="0020539A" w:rsidRPr="00323E98" w:rsidRDefault="0020539A" w:rsidP="00323E98">
      <w:pPr>
        <w:rPr>
          <w:rFonts w:ascii="Verdana" w:hAnsi="Verdana"/>
          <w:sz w:val="24"/>
          <w:szCs w:val="24"/>
        </w:rPr>
      </w:pPr>
    </w:p>
    <w:p w14:paraId="6D29041A" w14:textId="3A3C380D" w:rsidR="00653AEC" w:rsidRPr="00323E98" w:rsidRDefault="0020539A" w:rsidP="00323E98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/>
          <w:sz w:val="24"/>
          <w:szCs w:val="24"/>
        </w:rPr>
        <w:br w:type="page"/>
      </w:r>
      <w:r w:rsidR="00D57C6A" w:rsidRPr="00323E98">
        <w:rPr>
          <w:rFonts w:ascii="Verdana" w:hAnsi="Verdana" w:cs="Arial"/>
          <w:b/>
          <w:sz w:val="24"/>
          <w:szCs w:val="24"/>
        </w:rPr>
        <w:lastRenderedPageBreak/>
        <w:t>SPINAL OPERATIONAL NETWORK ANNUAL REPORT</w:t>
      </w:r>
    </w:p>
    <w:p w14:paraId="6D29041B" w14:textId="77777777" w:rsidR="00653AEC" w:rsidRPr="00323E98" w:rsidRDefault="00653AEC" w:rsidP="00323E9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INTRODUCTION</w:t>
      </w:r>
    </w:p>
    <w:p w14:paraId="6D29041E" w14:textId="523F9BDB" w:rsidR="00653AEC" w:rsidRPr="00323E98" w:rsidRDefault="00431AA3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This report provides the Audit Committee with the SWSN Annual Report, covering the period of </w:t>
      </w:r>
      <w:r w:rsidR="007D42B1" w:rsidRPr="00323E98">
        <w:rPr>
          <w:rFonts w:ascii="Verdana" w:hAnsi="Verdana" w:cs="Arial"/>
          <w:sz w:val="24"/>
          <w:szCs w:val="24"/>
        </w:rPr>
        <w:t xml:space="preserve">April </w:t>
      </w:r>
      <w:r w:rsidRPr="00323E98">
        <w:rPr>
          <w:rFonts w:ascii="Verdana" w:hAnsi="Verdana" w:cs="Arial"/>
          <w:sz w:val="24"/>
          <w:szCs w:val="24"/>
        </w:rPr>
        <w:t>2024-</w:t>
      </w:r>
      <w:r w:rsidR="007D42B1" w:rsidRPr="00323E98">
        <w:rPr>
          <w:rFonts w:ascii="Verdana" w:hAnsi="Verdana" w:cs="Arial"/>
          <w:sz w:val="24"/>
          <w:szCs w:val="24"/>
        </w:rPr>
        <w:t xml:space="preserve">April </w:t>
      </w:r>
      <w:r w:rsidRPr="00323E98">
        <w:rPr>
          <w:rFonts w:ascii="Verdana" w:hAnsi="Verdana" w:cs="Arial"/>
          <w:sz w:val="24"/>
          <w:szCs w:val="24"/>
        </w:rPr>
        <w:t>2025.</w:t>
      </w:r>
    </w:p>
    <w:p w14:paraId="0AD9A881" w14:textId="77777777" w:rsidR="00431AA3" w:rsidRPr="00323E98" w:rsidRDefault="00431AA3" w:rsidP="00323E98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BACKGROUND</w:t>
      </w:r>
    </w:p>
    <w:p w14:paraId="40BD5CF2" w14:textId="71CB1C4C" w:rsidR="00482372" w:rsidRPr="00323E98" w:rsidRDefault="00431AA3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The </w:t>
      </w:r>
      <w:r w:rsidR="00ED6108" w:rsidRPr="00323E98">
        <w:rPr>
          <w:rFonts w:ascii="Verdana" w:hAnsi="Verdana" w:cs="Arial"/>
          <w:sz w:val="24"/>
          <w:szCs w:val="24"/>
        </w:rPr>
        <w:t xml:space="preserve">SWSN </w:t>
      </w:r>
      <w:r w:rsidRPr="00323E98">
        <w:rPr>
          <w:rFonts w:ascii="Verdana" w:hAnsi="Verdana" w:cs="Arial"/>
          <w:sz w:val="24"/>
          <w:szCs w:val="24"/>
        </w:rPr>
        <w:t>launched on September 25</w:t>
      </w:r>
      <w:r w:rsidRPr="00323E98">
        <w:rPr>
          <w:rFonts w:ascii="Verdana" w:hAnsi="Verdana" w:cs="Arial"/>
          <w:sz w:val="24"/>
          <w:szCs w:val="24"/>
          <w:vertAlign w:val="superscript"/>
        </w:rPr>
        <w:t>th</w:t>
      </w:r>
      <w:r w:rsidRPr="00323E98">
        <w:rPr>
          <w:rFonts w:ascii="Verdana" w:hAnsi="Verdana" w:cs="Arial"/>
          <w:sz w:val="24"/>
          <w:szCs w:val="24"/>
        </w:rPr>
        <w:t>, 2023</w:t>
      </w:r>
      <w:r w:rsidR="004F0276" w:rsidRPr="00323E98">
        <w:rPr>
          <w:rFonts w:ascii="Verdana" w:hAnsi="Verdana" w:cs="Arial"/>
          <w:sz w:val="24"/>
          <w:szCs w:val="24"/>
        </w:rPr>
        <w:t xml:space="preserve">, </w:t>
      </w:r>
      <w:r w:rsidR="00482372" w:rsidRPr="00323E98">
        <w:rPr>
          <w:rFonts w:ascii="Verdana" w:hAnsi="Verdana" w:cs="Arial"/>
          <w:sz w:val="24"/>
          <w:szCs w:val="24"/>
        </w:rPr>
        <w:t xml:space="preserve">with a remit of addressing and standardising spinal services across south Wales. It has an operational delivery network (ODN) which is hosted by the health board and commissioned by the </w:t>
      </w:r>
      <w:r w:rsidR="007D42B1" w:rsidRPr="00323E98">
        <w:rPr>
          <w:rFonts w:ascii="Verdana" w:hAnsi="Verdana" w:cs="Arial"/>
          <w:sz w:val="24"/>
          <w:szCs w:val="24"/>
        </w:rPr>
        <w:t>NW</w:t>
      </w:r>
      <w:r w:rsidR="00482372" w:rsidRPr="00323E98">
        <w:rPr>
          <w:rFonts w:ascii="Verdana" w:hAnsi="Verdana" w:cs="Arial"/>
          <w:sz w:val="24"/>
          <w:szCs w:val="24"/>
        </w:rPr>
        <w:t xml:space="preserve">JCC. </w:t>
      </w:r>
    </w:p>
    <w:p w14:paraId="445EC5BB" w14:textId="3BA39598" w:rsidR="004F0276" w:rsidRPr="00323E98" w:rsidRDefault="004F0276" w:rsidP="00323E98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</w:p>
    <w:p w14:paraId="5725BDFD" w14:textId="560B7917" w:rsidR="00C267E3" w:rsidRPr="00323E98" w:rsidRDefault="004F0276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A</w:t>
      </w:r>
      <w:r w:rsidR="00482372" w:rsidRPr="00323E98">
        <w:rPr>
          <w:rFonts w:ascii="Verdana" w:hAnsi="Verdana" w:cs="Arial"/>
          <w:sz w:val="24"/>
          <w:szCs w:val="24"/>
        </w:rPr>
        <w:t xml:space="preserve">s </w:t>
      </w:r>
      <w:r w:rsidRPr="00323E98">
        <w:rPr>
          <w:rFonts w:ascii="Verdana" w:hAnsi="Verdana" w:cs="Arial"/>
          <w:sz w:val="24"/>
          <w:szCs w:val="24"/>
        </w:rPr>
        <w:t xml:space="preserve">part of this arrangement </w:t>
      </w:r>
      <w:r w:rsidR="00482372" w:rsidRPr="00323E98">
        <w:rPr>
          <w:rFonts w:ascii="Verdana" w:hAnsi="Verdana" w:cs="Arial"/>
          <w:sz w:val="24"/>
          <w:szCs w:val="24"/>
        </w:rPr>
        <w:t>Swansea Bay University Health Board (</w:t>
      </w:r>
      <w:r w:rsidRPr="00323E98">
        <w:rPr>
          <w:rFonts w:ascii="Verdana" w:hAnsi="Verdana" w:cs="Arial"/>
          <w:sz w:val="24"/>
          <w:szCs w:val="24"/>
        </w:rPr>
        <w:t>SBUHB</w:t>
      </w:r>
      <w:r w:rsidR="00482372" w:rsidRPr="00323E98">
        <w:rPr>
          <w:rFonts w:ascii="Verdana" w:hAnsi="Verdana" w:cs="Arial"/>
          <w:sz w:val="24"/>
          <w:szCs w:val="24"/>
        </w:rPr>
        <w:t xml:space="preserve">) </w:t>
      </w:r>
      <w:r w:rsidR="00431AA3" w:rsidRPr="00323E98">
        <w:rPr>
          <w:rFonts w:ascii="Verdana" w:hAnsi="Verdana" w:cs="Arial"/>
          <w:sz w:val="24"/>
          <w:szCs w:val="24"/>
        </w:rPr>
        <w:t>has an MOU (memorandum of understanding) in place with all organisations</w:t>
      </w:r>
      <w:r w:rsidR="009C5F4A" w:rsidRPr="00323E98">
        <w:rPr>
          <w:rFonts w:ascii="Verdana" w:hAnsi="Verdana" w:cs="Arial"/>
          <w:sz w:val="24"/>
          <w:szCs w:val="24"/>
        </w:rPr>
        <w:t xml:space="preserve"> which clearly defines the role of the ODN and the health board’s responsibility as its host.</w:t>
      </w:r>
      <w:r w:rsidR="0008259E" w:rsidRPr="00323E98">
        <w:rPr>
          <w:rFonts w:ascii="Verdana" w:hAnsi="Verdana" w:cs="Arial"/>
          <w:sz w:val="24"/>
          <w:szCs w:val="24"/>
        </w:rPr>
        <w:t xml:space="preserve"> </w:t>
      </w:r>
      <w:r w:rsidR="009C5F4A" w:rsidRPr="00323E98">
        <w:rPr>
          <w:rFonts w:ascii="Verdana" w:hAnsi="Verdana" w:cs="Arial"/>
          <w:sz w:val="24"/>
          <w:szCs w:val="24"/>
        </w:rPr>
        <w:t>Its</w:t>
      </w:r>
      <w:r w:rsidR="0008259E" w:rsidRPr="00323E98">
        <w:rPr>
          <w:rFonts w:ascii="Verdana" w:hAnsi="Verdana" w:cs="Arial"/>
          <w:sz w:val="24"/>
          <w:szCs w:val="24"/>
        </w:rPr>
        <w:t xml:space="preserve"> </w:t>
      </w:r>
      <w:r w:rsidR="00431AA3" w:rsidRPr="00323E98">
        <w:rPr>
          <w:rFonts w:ascii="Verdana" w:hAnsi="Verdana" w:cs="Arial"/>
          <w:sz w:val="24"/>
          <w:szCs w:val="24"/>
        </w:rPr>
        <w:t>clinical governance responsibilities and ‘operational authority’ (in relation to patient flows)</w:t>
      </w:r>
      <w:r w:rsidR="000C17E4" w:rsidRPr="00323E98">
        <w:rPr>
          <w:rFonts w:ascii="Verdana" w:hAnsi="Verdana" w:cs="Arial"/>
          <w:sz w:val="24"/>
          <w:szCs w:val="24"/>
        </w:rPr>
        <w:t xml:space="preserve"> are </w:t>
      </w:r>
      <w:r w:rsidR="00185EAC" w:rsidRPr="00323E98">
        <w:rPr>
          <w:rFonts w:ascii="Verdana" w:hAnsi="Verdana" w:cs="Arial"/>
          <w:sz w:val="24"/>
          <w:szCs w:val="24"/>
        </w:rPr>
        <w:t>discharged</w:t>
      </w:r>
      <w:r w:rsidR="00431AA3" w:rsidRPr="00323E98">
        <w:rPr>
          <w:rFonts w:ascii="Verdana" w:hAnsi="Verdana" w:cs="Arial"/>
          <w:sz w:val="24"/>
          <w:szCs w:val="24"/>
        </w:rPr>
        <w:t xml:space="preserve"> through its Network Board to </w:t>
      </w:r>
      <w:r w:rsidR="00D15678" w:rsidRPr="00323E98">
        <w:rPr>
          <w:rFonts w:ascii="Verdana" w:hAnsi="Verdana" w:cs="Arial"/>
          <w:sz w:val="24"/>
          <w:szCs w:val="24"/>
        </w:rPr>
        <w:t>NW</w:t>
      </w:r>
      <w:r w:rsidR="00431AA3" w:rsidRPr="00323E98">
        <w:rPr>
          <w:rFonts w:ascii="Verdana" w:hAnsi="Verdana" w:cs="Arial"/>
          <w:sz w:val="24"/>
          <w:szCs w:val="24"/>
        </w:rPr>
        <w:t xml:space="preserve">JCC (via the SWSN Delivery Assurance Group). It also reports into the SBUHB Management Board and </w:t>
      </w:r>
      <w:r w:rsidR="009C5F4A" w:rsidRPr="00323E98">
        <w:rPr>
          <w:rFonts w:ascii="Verdana" w:hAnsi="Verdana" w:cs="Arial"/>
          <w:sz w:val="24"/>
          <w:szCs w:val="24"/>
        </w:rPr>
        <w:t>Quality and Safety</w:t>
      </w:r>
      <w:r w:rsidR="00431AA3" w:rsidRPr="00323E98">
        <w:rPr>
          <w:rFonts w:ascii="Verdana" w:hAnsi="Verdana" w:cs="Arial"/>
          <w:sz w:val="24"/>
          <w:szCs w:val="24"/>
        </w:rPr>
        <w:t xml:space="preserve"> Committee respectively. </w:t>
      </w:r>
    </w:p>
    <w:p w14:paraId="335C328C" w14:textId="77777777" w:rsidR="001034E2" w:rsidRPr="00323E98" w:rsidRDefault="001034E2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2C4880F2" w14:textId="57E8BC57" w:rsidR="001034E2" w:rsidRPr="00323E98" w:rsidRDefault="001034E2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The full governance structure is set out in the diagram below:</w:t>
      </w:r>
    </w:p>
    <w:p w14:paraId="6A4E5C99" w14:textId="77777777" w:rsidR="001034E2" w:rsidRPr="00323E98" w:rsidRDefault="001034E2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EF2A70F" w14:textId="7307A4E0" w:rsidR="001034E2" w:rsidRPr="00323E98" w:rsidRDefault="001034E2" w:rsidP="00323E98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  <w:r w:rsidRPr="00323E98">
        <w:rPr>
          <w:rFonts w:ascii="Verdana" w:hAnsi="Verdana" w:cs="Arial"/>
          <w:noProof/>
          <w:color w:val="FF0000"/>
          <w:sz w:val="24"/>
          <w:szCs w:val="24"/>
        </w:rPr>
        <w:drawing>
          <wp:inline distT="0" distB="0" distL="0" distR="0" wp14:anchorId="074D1180" wp14:editId="0FD961D8">
            <wp:extent cx="5731510" cy="3997325"/>
            <wp:effectExtent l="0" t="0" r="2540" b="3175"/>
            <wp:docPr id="10588303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8830333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9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DF119C" w14:textId="77777777" w:rsidR="00C267E3" w:rsidRPr="00323E98" w:rsidRDefault="00C267E3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C13F6DF" w14:textId="5DF66DCC" w:rsidR="005C51C4" w:rsidRPr="00323E98" w:rsidRDefault="005C51C4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lastRenderedPageBreak/>
        <w:t xml:space="preserve">As this is an annual report, there are no key actions required of members other than ensuring that the required systems and controls are in place. </w:t>
      </w:r>
    </w:p>
    <w:p w14:paraId="6D290421" w14:textId="77777777" w:rsidR="00653AEC" w:rsidRPr="00323E98" w:rsidRDefault="00653AEC" w:rsidP="00323E98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GOVERNANCE AND RISK ISSUES</w:t>
      </w:r>
    </w:p>
    <w:p w14:paraId="00E97E1B" w14:textId="55189B9E" w:rsidR="0044749B" w:rsidRPr="00323E98" w:rsidRDefault="0044749B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The annual report provides assurances in the following area</w:t>
      </w:r>
      <w:r w:rsidR="00F83795" w:rsidRPr="00323E98">
        <w:rPr>
          <w:rFonts w:ascii="Verdana" w:hAnsi="Verdana" w:cs="Arial"/>
          <w:sz w:val="24"/>
          <w:szCs w:val="24"/>
        </w:rPr>
        <w:t>s</w:t>
      </w:r>
      <w:r w:rsidRPr="00323E98">
        <w:rPr>
          <w:rFonts w:ascii="Verdana" w:hAnsi="Verdana" w:cs="Arial"/>
          <w:sz w:val="24"/>
          <w:szCs w:val="24"/>
        </w:rPr>
        <w:t>:</w:t>
      </w:r>
    </w:p>
    <w:p w14:paraId="10DB716D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eastAsia="Times New Roman" w:hAnsi="Verdana" w:cs="Segoe UI"/>
          <w:bCs/>
          <w:sz w:val="24"/>
          <w:szCs w:val="24"/>
        </w:rPr>
      </w:pPr>
      <w:r w:rsidRPr="00323E98">
        <w:rPr>
          <w:rFonts w:ascii="Verdana" w:eastAsia="Times New Roman" w:hAnsi="Verdana" w:cs="Segoe UI"/>
          <w:bCs/>
          <w:sz w:val="24"/>
          <w:szCs w:val="24"/>
        </w:rPr>
        <w:t>Staffing</w:t>
      </w:r>
    </w:p>
    <w:p w14:paraId="4D9B1C38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eastAsia="Times New Roman" w:hAnsi="Verdana" w:cs="Segoe UI"/>
          <w:bCs/>
          <w:sz w:val="24"/>
          <w:szCs w:val="24"/>
        </w:rPr>
      </w:pPr>
      <w:r w:rsidRPr="00323E98">
        <w:rPr>
          <w:rFonts w:ascii="Verdana" w:eastAsia="Times New Roman" w:hAnsi="Verdana" w:cs="Segoe UI"/>
          <w:bCs/>
          <w:sz w:val="24"/>
          <w:szCs w:val="24"/>
        </w:rPr>
        <w:t>Operational Policies, Clinical Guidelines &amp; Clinical Pathways</w:t>
      </w:r>
    </w:p>
    <w:p w14:paraId="52965DF8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hAnsi="Verdana"/>
          <w:bCs/>
          <w:sz w:val="24"/>
          <w:szCs w:val="24"/>
        </w:rPr>
      </w:pPr>
      <w:r w:rsidRPr="00323E98">
        <w:rPr>
          <w:rFonts w:ascii="Verdana" w:eastAsia="Times New Roman" w:hAnsi="Verdana" w:cs="Segoe UI"/>
          <w:bCs/>
          <w:sz w:val="24"/>
          <w:szCs w:val="24"/>
        </w:rPr>
        <w:t>24/7 MRI Provision from Health Boards</w:t>
      </w:r>
    </w:p>
    <w:p w14:paraId="6D9FD3D3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eastAsia="Times New Roman" w:hAnsi="Verdana" w:cs="Segoe UI"/>
          <w:bCs/>
          <w:sz w:val="24"/>
          <w:szCs w:val="24"/>
        </w:rPr>
      </w:pPr>
      <w:r w:rsidRPr="00323E98">
        <w:rPr>
          <w:rFonts w:ascii="Verdana" w:eastAsia="Times New Roman" w:hAnsi="Verdana" w:cs="Segoe UI"/>
          <w:bCs/>
          <w:sz w:val="24"/>
          <w:szCs w:val="24"/>
        </w:rPr>
        <w:t>Activity/Performance Data</w:t>
      </w:r>
    </w:p>
    <w:p w14:paraId="278E329A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hAnsi="Verdana" w:cs="Segoe UI"/>
          <w:bCs/>
          <w:sz w:val="24"/>
          <w:szCs w:val="24"/>
        </w:rPr>
      </w:pPr>
      <w:r w:rsidRPr="00323E98">
        <w:rPr>
          <w:rFonts w:ascii="Verdana" w:hAnsi="Verdana" w:cs="Segoe UI"/>
          <w:bCs/>
          <w:sz w:val="24"/>
          <w:szCs w:val="24"/>
        </w:rPr>
        <w:t>Spinal Incident Database (SID)</w:t>
      </w:r>
    </w:p>
    <w:p w14:paraId="1537F59F" w14:textId="77777777" w:rsidR="00F83795" w:rsidRPr="00323E98" w:rsidRDefault="00F83795" w:rsidP="00323E98">
      <w:pPr>
        <w:pStyle w:val="Heading2"/>
        <w:numPr>
          <w:ilvl w:val="0"/>
          <w:numId w:val="17"/>
        </w:numPr>
        <w:spacing w:before="0" w:beforeAutospacing="0" w:after="0" w:afterAutospacing="0"/>
        <w:ind w:left="714" w:hanging="357"/>
        <w:rPr>
          <w:rFonts w:ascii="Verdana" w:hAnsi="Verdana" w:cs="Segoe UI"/>
          <w:b w:val="0"/>
          <w:i/>
          <w:iCs/>
          <w:sz w:val="24"/>
          <w:szCs w:val="24"/>
        </w:rPr>
      </w:pPr>
      <w:r w:rsidRPr="00323E98">
        <w:rPr>
          <w:rFonts w:ascii="Verdana" w:hAnsi="Verdana" w:cs="Segoe UI"/>
          <w:b w:val="0"/>
          <w:sz w:val="24"/>
          <w:szCs w:val="24"/>
        </w:rPr>
        <w:t>Concerns: Clinical &amp; Operational</w:t>
      </w:r>
    </w:p>
    <w:p w14:paraId="1ED686AB" w14:textId="77777777" w:rsidR="00F83795" w:rsidRPr="00323E98" w:rsidRDefault="00F83795" w:rsidP="00323E98">
      <w:pPr>
        <w:pStyle w:val="Heading2"/>
        <w:numPr>
          <w:ilvl w:val="0"/>
          <w:numId w:val="17"/>
        </w:numPr>
        <w:spacing w:before="0" w:beforeAutospacing="0" w:after="0" w:afterAutospacing="0"/>
        <w:ind w:left="714" w:hanging="357"/>
        <w:rPr>
          <w:rFonts w:ascii="Verdana" w:hAnsi="Verdana" w:cs="Segoe UI"/>
          <w:b w:val="0"/>
          <w:i/>
          <w:iCs/>
          <w:sz w:val="24"/>
          <w:szCs w:val="24"/>
        </w:rPr>
      </w:pPr>
      <w:r w:rsidRPr="00323E98">
        <w:rPr>
          <w:rFonts w:ascii="Verdana" w:hAnsi="Verdana" w:cs="Segoe UI"/>
          <w:b w:val="0"/>
          <w:sz w:val="24"/>
          <w:szCs w:val="24"/>
        </w:rPr>
        <w:t>Risk</w:t>
      </w:r>
      <w:r w:rsidRPr="00323E98">
        <w:rPr>
          <w:rFonts w:ascii="Verdana" w:hAnsi="Verdana" w:cs="Segoe UI"/>
          <w:b w:val="0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Segoe UI"/>
          <w:b w:val="0"/>
          <w:sz w:val="24"/>
          <w:szCs w:val="24"/>
        </w:rPr>
        <w:t>and</w:t>
      </w:r>
      <w:r w:rsidRPr="00323E98">
        <w:rPr>
          <w:rFonts w:ascii="Verdana" w:hAnsi="Verdana" w:cs="Segoe UI"/>
          <w:b w:val="0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Segoe UI"/>
          <w:b w:val="0"/>
          <w:sz w:val="24"/>
          <w:szCs w:val="24"/>
        </w:rPr>
        <w:t>Issues</w:t>
      </w:r>
      <w:r w:rsidRPr="00323E98">
        <w:rPr>
          <w:rFonts w:ascii="Verdana" w:hAnsi="Verdana" w:cs="Segoe UI"/>
          <w:b w:val="0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Segoe UI"/>
          <w:b w:val="0"/>
          <w:spacing w:val="-5"/>
          <w:sz w:val="24"/>
          <w:szCs w:val="24"/>
        </w:rPr>
        <w:t>log</w:t>
      </w:r>
    </w:p>
    <w:p w14:paraId="26F9008D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hAnsi="Verdana" w:cs="Segoe UI"/>
          <w:bCs/>
          <w:sz w:val="24"/>
          <w:szCs w:val="24"/>
        </w:rPr>
      </w:pPr>
      <w:r w:rsidRPr="00323E98">
        <w:rPr>
          <w:rFonts w:ascii="Verdana" w:hAnsi="Verdana" w:cs="Segoe UI"/>
          <w:bCs/>
          <w:sz w:val="24"/>
          <w:szCs w:val="24"/>
        </w:rPr>
        <w:t>Metastatic Spinal Cord Compression Service</w:t>
      </w:r>
    </w:p>
    <w:p w14:paraId="3996DE11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right="-448" w:hanging="357"/>
        <w:rPr>
          <w:rFonts w:ascii="Verdana" w:hAnsi="Verdana" w:cs="Segoe UI"/>
          <w:bCs/>
          <w:spacing w:val="-2"/>
          <w:sz w:val="24"/>
          <w:szCs w:val="24"/>
        </w:rPr>
      </w:pPr>
      <w:r w:rsidRPr="00323E98">
        <w:rPr>
          <w:rFonts w:ascii="Verdana" w:hAnsi="Verdana" w:cs="Segoe UI"/>
          <w:bCs/>
          <w:spacing w:val="-2"/>
          <w:sz w:val="24"/>
          <w:szCs w:val="24"/>
        </w:rPr>
        <w:t>Quality Improvement &amp; Research</w:t>
      </w:r>
    </w:p>
    <w:p w14:paraId="6BD1F888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eastAsia="Arial" w:hAnsi="Verdana" w:cs="Arial"/>
          <w:bCs/>
          <w:sz w:val="24"/>
          <w:szCs w:val="24"/>
          <w:lang w:eastAsia="en-GB"/>
        </w:rPr>
      </w:pPr>
      <w:r w:rsidRPr="00323E98">
        <w:rPr>
          <w:rFonts w:ascii="Verdana" w:eastAsia="Arial" w:hAnsi="Verdana" w:cs="Arial"/>
          <w:bCs/>
          <w:sz w:val="24"/>
          <w:szCs w:val="24"/>
          <w:lang w:eastAsia="en-GB"/>
        </w:rPr>
        <w:t>Training and education</w:t>
      </w:r>
    </w:p>
    <w:p w14:paraId="713868BF" w14:textId="77777777" w:rsidR="00F83795" w:rsidRPr="00323E98" w:rsidRDefault="00F83795" w:rsidP="00323E98">
      <w:pPr>
        <w:pStyle w:val="paragraph"/>
        <w:numPr>
          <w:ilvl w:val="0"/>
          <w:numId w:val="17"/>
        </w:numPr>
        <w:spacing w:before="0" w:beforeAutospacing="0" w:after="0" w:afterAutospacing="0"/>
        <w:ind w:left="714" w:hanging="357"/>
        <w:textAlignment w:val="baseline"/>
        <w:rPr>
          <w:rFonts w:ascii="Verdana" w:hAnsi="Verdana" w:cs="Segoe UI"/>
          <w:bCs/>
        </w:rPr>
      </w:pPr>
      <w:r w:rsidRPr="00323E98">
        <w:rPr>
          <w:rStyle w:val="normaltextrun"/>
          <w:rFonts w:ascii="Verdana" w:hAnsi="Verdana" w:cs="Segoe UI"/>
          <w:bCs/>
          <w:lang w:val="en-US"/>
        </w:rPr>
        <w:t>Benefits Realisation Plan</w:t>
      </w:r>
      <w:r w:rsidRPr="00323E98">
        <w:rPr>
          <w:rStyle w:val="eop"/>
          <w:rFonts w:ascii="Verdana" w:hAnsi="Verdana" w:cs="Segoe UI"/>
          <w:bCs/>
        </w:rPr>
        <w:t> </w:t>
      </w:r>
    </w:p>
    <w:p w14:paraId="09EF1B88" w14:textId="77777777" w:rsidR="0044749B" w:rsidRPr="00323E98" w:rsidRDefault="0044749B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</w:p>
    <w:p w14:paraId="55B56F48" w14:textId="424235A4" w:rsidR="0044749B" w:rsidRPr="00323E98" w:rsidRDefault="00F83795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While the full report is attached at </w:t>
      </w:r>
      <w:r w:rsidRPr="00323E98">
        <w:rPr>
          <w:rFonts w:ascii="Verdana" w:hAnsi="Verdana" w:cs="Arial"/>
          <w:b/>
          <w:bCs/>
          <w:sz w:val="24"/>
          <w:szCs w:val="24"/>
        </w:rPr>
        <w:t>appendix one</w:t>
      </w:r>
      <w:r w:rsidRPr="00323E98">
        <w:rPr>
          <w:rFonts w:ascii="Verdana" w:hAnsi="Verdana" w:cs="Arial"/>
          <w:sz w:val="24"/>
          <w:szCs w:val="24"/>
        </w:rPr>
        <w:t>, some key points to highlight include:</w:t>
      </w:r>
    </w:p>
    <w:p w14:paraId="1C66F8D1" w14:textId="77777777" w:rsidR="008E3BE9" w:rsidRPr="00323E98" w:rsidRDefault="008E3BE9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</w:p>
    <w:p w14:paraId="5FDC66A7" w14:textId="5C532C61" w:rsidR="008E3BE9" w:rsidRPr="00323E98" w:rsidRDefault="003E357E" w:rsidP="00323E98">
      <w:pPr>
        <w:pStyle w:val="BodyText"/>
        <w:numPr>
          <w:ilvl w:val="0"/>
          <w:numId w:val="18"/>
        </w:numPr>
        <w:ind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/>
          <w:noProof/>
          <w:sz w:val="24"/>
          <w:szCs w:val="24"/>
        </w:rPr>
        <w:t xml:space="preserve">The </w:t>
      </w:r>
      <w:r w:rsidR="00D15678" w:rsidRPr="00323E98">
        <w:rPr>
          <w:rFonts w:ascii="Verdana" w:hAnsi="Verdana"/>
          <w:noProof/>
          <w:sz w:val="24"/>
          <w:szCs w:val="24"/>
        </w:rPr>
        <w:t>SWSN</w:t>
      </w:r>
      <w:r w:rsidRPr="00323E98">
        <w:rPr>
          <w:rFonts w:ascii="Verdana" w:hAnsi="Verdana"/>
          <w:noProof/>
          <w:sz w:val="24"/>
          <w:szCs w:val="24"/>
        </w:rPr>
        <w:t xml:space="preserve"> has continued working with various stakeholders across South Wales to develop and impliment clinical guidelines, operational policies and clinical pathways</w:t>
      </w:r>
      <w:r w:rsidRPr="00323E98">
        <w:rPr>
          <w:rFonts w:ascii="Verdana" w:hAnsi="Verdana" w:cs="Arial"/>
          <w:sz w:val="24"/>
          <w:szCs w:val="24"/>
        </w:rPr>
        <w:t xml:space="preserve">. </w:t>
      </w:r>
      <w:r w:rsidR="000C294D" w:rsidRPr="00323E98">
        <w:rPr>
          <w:rFonts w:ascii="Verdana" w:hAnsi="Verdana" w:cs="Arial"/>
          <w:sz w:val="24"/>
          <w:szCs w:val="24"/>
        </w:rPr>
        <w:t xml:space="preserve">One new clinical guideline has been approved with a number of others in progress; </w:t>
      </w:r>
    </w:p>
    <w:p w14:paraId="71CE4302" w14:textId="59658C4E" w:rsidR="000C294D" w:rsidRPr="00323E98" w:rsidRDefault="000C294D" w:rsidP="00323E98">
      <w:pPr>
        <w:pStyle w:val="BodyText"/>
        <w:numPr>
          <w:ilvl w:val="0"/>
          <w:numId w:val="18"/>
        </w:numPr>
        <w:ind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The ODN are working with the South Wales Trauma Network </w:t>
      </w:r>
      <w:r w:rsidR="00271F40" w:rsidRPr="00323E98">
        <w:rPr>
          <w:rFonts w:ascii="Verdana" w:hAnsi="Verdana" w:cs="Arial"/>
          <w:sz w:val="24"/>
          <w:szCs w:val="24"/>
        </w:rPr>
        <w:t xml:space="preserve">and </w:t>
      </w:r>
      <w:r w:rsidR="008C0366" w:rsidRPr="00323E98">
        <w:rPr>
          <w:rFonts w:ascii="Verdana" w:hAnsi="Verdana" w:cs="Arial"/>
          <w:sz w:val="24"/>
          <w:szCs w:val="24"/>
        </w:rPr>
        <w:t>Musculoskeletal Strategic Clinical Network (</w:t>
      </w:r>
      <w:r w:rsidR="00271F40" w:rsidRPr="00323E98">
        <w:rPr>
          <w:rFonts w:ascii="Verdana" w:hAnsi="Verdana" w:cs="Arial"/>
          <w:sz w:val="24"/>
          <w:szCs w:val="24"/>
        </w:rPr>
        <w:t>MSK SCN</w:t>
      </w:r>
      <w:r w:rsidR="008C0366" w:rsidRPr="00323E98">
        <w:rPr>
          <w:rFonts w:ascii="Verdana" w:hAnsi="Verdana" w:cs="Arial"/>
          <w:sz w:val="24"/>
          <w:szCs w:val="24"/>
        </w:rPr>
        <w:t>)</w:t>
      </w:r>
      <w:r w:rsidR="00271F40" w:rsidRPr="00323E98">
        <w:rPr>
          <w:rFonts w:ascii="Verdana" w:hAnsi="Verdana" w:cs="Arial"/>
          <w:sz w:val="24"/>
          <w:szCs w:val="24"/>
        </w:rPr>
        <w:t xml:space="preserve"> to develop a training and education package; </w:t>
      </w:r>
    </w:p>
    <w:p w14:paraId="78C1DBC0" w14:textId="77777777" w:rsidR="007E16DB" w:rsidRPr="00323E98" w:rsidRDefault="003A7290" w:rsidP="00323E98">
      <w:pPr>
        <w:pStyle w:val="BodyText"/>
        <w:numPr>
          <w:ilvl w:val="0"/>
          <w:numId w:val="18"/>
        </w:numPr>
        <w:ind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eastAsiaTheme="minorEastAsia" w:hAnsi="Verdana" w:cstheme="minorBidi"/>
          <w:sz w:val="24"/>
          <w:szCs w:val="24"/>
        </w:rPr>
        <w:t xml:space="preserve">The interim solution for 24/7 MRI access at Prince Philip Hospital is now operational. However, the longer-term plan remains to deliver the 24/7 MRI service at </w:t>
      </w:r>
      <w:proofErr w:type="spellStart"/>
      <w:r w:rsidRPr="00323E98">
        <w:rPr>
          <w:rFonts w:ascii="Verdana" w:eastAsiaTheme="minorEastAsia" w:hAnsi="Verdana" w:cstheme="minorBidi"/>
          <w:sz w:val="24"/>
          <w:szCs w:val="24"/>
        </w:rPr>
        <w:t>Glangwili</w:t>
      </w:r>
      <w:proofErr w:type="spellEnd"/>
      <w:r w:rsidRPr="00323E98">
        <w:rPr>
          <w:rFonts w:ascii="Verdana" w:eastAsiaTheme="minorEastAsia" w:hAnsi="Verdana" w:cstheme="minorBidi"/>
          <w:sz w:val="24"/>
          <w:szCs w:val="24"/>
        </w:rPr>
        <w:t xml:space="preserve"> Hospital</w:t>
      </w:r>
      <w:r w:rsidR="007E16DB" w:rsidRPr="00323E98">
        <w:rPr>
          <w:rFonts w:ascii="Verdana" w:eastAsiaTheme="minorEastAsia" w:hAnsi="Verdana" w:cstheme="minorBidi"/>
          <w:sz w:val="24"/>
          <w:szCs w:val="24"/>
        </w:rPr>
        <w:t>;</w:t>
      </w:r>
      <w:r w:rsidR="007E16DB" w:rsidRPr="00323E98">
        <w:rPr>
          <w:rFonts w:ascii="Verdana" w:eastAsia="DengXian" w:hAnsi="Verdana" w:cs="Segoe UI"/>
          <w:sz w:val="24"/>
          <w:szCs w:val="24"/>
        </w:rPr>
        <w:t xml:space="preserve"> </w:t>
      </w:r>
    </w:p>
    <w:p w14:paraId="32A7DA06" w14:textId="366F5DA2" w:rsidR="003A7290" w:rsidRPr="00323E98" w:rsidRDefault="007E16DB" w:rsidP="00323E98">
      <w:pPr>
        <w:pStyle w:val="BodyText"/>
        <w:numPr>
          <w:ilvl w:val="0"/>
          <w:numId w:val="18"/>
        </w:numPr>
        <w:ind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eastAsia="DengXian" w:hAnsi="Verdana" w:cs="Segoe UI"/>
          <w:sz w:val="24"/>
          <w:szCs w:val="24"/>
        </w:rPr>
        <w:t>For any spinal incidents, outcomes and lessons learnt are shared across the SWSN and form part of the governance programme, lessons learned reports and the network training plan.</w:t>
      </w:r>
    </w:p>
    <w:p w14:paraId="79C35C3C" w14:textId="77777777" w:rsidR="00F83795" w:rsidRPr="00323E98" w:rsidRDefault="00F83795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</w:p>
    <w:p w14:paraId="24DBB19B" w14:textId="499918AD" w:rsidR="00862081" w:rsidRPr="00323E98" w:rsidRDefault="00C25B2F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In terms of risk, t</w:t>
      </w:r>
      <w:r w:rsidR="00862081" w:rsidRPr="00323E98">
        <w:rPr>
          <w:rFonts w:ascii="Verdana" w:hAnsi="Verdana" w:cs="Arial"/>
          <w:sz w:val="24"/>
          <w:szCs w:val="24"/>
        </w:rPr>
        <w:t>here is a live risks and issues log that is reviewed by SWSN Governance Group and presented to Network Board.</w:t>
      </w:r>
      <w:r w:rsidR="00862081" w:rsidRPr="00323E98">
        <w:rPr>
          <w:rFonts w:ascii="Verdana" w:hAnsi="Verdana" w:cs="Arial"/>
          <w:spacing w:val="40"/>
          <w:sz w:val="24"/>
          <w:szCs w:val="24"/>
        </w:rPr>
        <w:t xml:space="preserve"> </w:t>
      </w:r>
      <w:r w:rsidR="00862081" w:rsidRPr="00323E98">
        <w:rPr>
          <w:rFonts w:ascii="Verdana" w:hAnsi="Verdana" w:cs="Arial"/>
          <w:sz w:val="24"/>
          <w:szCs w:val="24"/>
        </w:rPr>
        <w:t xml:space="preserve">The latest Risk and Issue Registers are attached as </w:t>
      </w:r>
      <w:r w:rsidR="00862081" w:rsidRPr="00323E98">
        <w:rPr>
          <w:rFonts w:ascii="Verdana" w:hAnsi="Verdana" w:cs="Arial"/>
          <w:b/>
          <w:bCs/>
          <w:sz w:val="24"/>
          <w:szCs w:val="24"/>
        </w:rPr>
        <w:t>appendix 2 &amp; 3</w:t>
      </w:r>
      <w:r w:rsidR="00862081" w:rsidRPr="00323E98">
        <w:rPr>
          <w:rFonts w:ascii="Verdana" w:hAnsi="Verdana" w:cs="Arial"/>
          <w:sz w:val="24"/>
          <w:szCs w:val="24"/>
        </w:rPr>
        <w:t xml:space="preserve"> respectively.</w:t>
      </w:r>
    </w:p>
    <w:p w14:paraId="1B394E45" w14:textId="77777777" w:rsidR="00862081" w:rsidRPr="00323E98" w:rsidRDefault="00862081" w:rsidP="00323E98">
      <w:pPr>
        <w:pStyle w:val="BodyText"/>
        <w:ind w:left="0"/>
        <w:rPr>
          <w:rFonts w:ascii="Verdana" w:hAnsi="Verdana" w:cs="Arial"/>
          <w:sz w:val="24"/>
          <w:szCs w:val="24"/>
        </w:rPr>
      </w:pPr>
    </w:p>
    <w:p w14:paraId="007C6112" w14:textId="64B6B014" w:rsidR="00862081" w:rsidRPr="00323E98" w:rsidRDefault="00862081" w:rsidP="00323E98">
      <w:pPr>
        <w:pStyle w:val="BodyText"/>
        <w:ind w:left="0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There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are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currently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16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risks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identified, </w:t>
      </w:r>
      <w:r w:rsidR="00B63362" w:rsidRPr="00323E98">
        <w:rPr>
          <w:rFonts w:ascii="Verdana" w:hAnsi="Verdana" w:cs="Arial"/>
          <w:spacing w:val="-2"/>
          <w:sz w:val="24"/>
          <w:szCs w:val="24"/>
        </w:rPr>
        <w:t>two</w:t>
      </w:r>
      <w:r w:rsidRPr="00323E98">
        <w:rPr>
          <w:rFonts w:ascii="Verdana" w:hAnsi="Verdana" w:cs="Arial"/>
          <w:sz w:val="24"/>
          <w:szCs w:val="24"/>
        </w:rPr>
        <w:t xml:space="preserve"> of which were presented to Network board</w:t>
      </w:r>
      <w:r w:rsidRPr="00323E98">
        <w:rPr>
          <w:rFonts w:ascii="Verdana" w:hAnsi="Verdana" w:cs="Arial"/>
          <w:spacing w:val="-5"/>
          <w:sz w:val="24"/>
          <w:szCs w:val="24"/>
        </w:rPr>
        <w:t xml:space="preserve"> as they are </w:t>
      </w:r>
      <w:r w:rsidRPr="00323E98">
        <w:rPr>
          <w:rFonts w:ascii="Verdana" w:hAnsi="Verdana" w:cs="Arial"/>
          <w:sz w:val="24"/>
          <w:szCs w:val="24"/>
        </w:rPr>
        <w:t>highlighted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as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a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12 or above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RAG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="00B63362" w:rsidRPr="00323E98">
        <w:rPr>
          <w:rFonts w:ascii="Verdana" w:hAnsi="Verdana" w:cs="Arial"/>
          <w:spacing w:val="-3"/>
          <w:sz w:val="24"/>
          <w:szCs w:val="24"/>
        </w:rPr>
        <w:t xml:space="preserve">(red, amber, green) </w:t>
      </w:r>
      <w:r w:rsidRPr="00323E98">
        <w:rPr>
          <w:rFonts w:ascii="Verdana" w:hAnsi="Verdana" w:cs="Arial"/>
          <w:sz w:val="24"/>
          <w:szCs w:val="24"/>
        </w:rPr>
        <w:t>rating</w:t>
      </w:r>
      <w:r w:rsidRPr="00323E98">
        <w:rPr>
          <w:rFonts w:ascii="Verdana" w:hAnsi="Verdana" w:cs="Arial"/>
          <w:spacing w:val="-2"/>
          <w:sz w:val="24"/>
          <w:szCs w:val="24"/>
        </w:rPr>
        <w:t>:</w:t>
      </w:r>
    </w:p>
    <w:p w14:paraId="3EA4A543" w14:textId="77777777" w:rsidR="00862081" w:rsidRPr="00323E98" w:rsidRDefault="00862081" w:rsidP="00323E98">
      <w:pPr>
        <w:pStyle w:val="ListParagraph"/>
        <w:widowControl w:val="0"/>
        <w:numPr>
          <w:ilvl w:val="0"/>
          <w:numId w:val="14"/>
        </w:numPr>
        <w:tabs>
          <w:tab w:val="left" w:pos="1540"/>
        </w:tabs>
        <w:autoSpaceDE w:val="0"/>
        <w:autoSpaceDN w:val="0"/>
        <w:spacing w:after="0" w:line="240" w:lineRule="auto"/>
        <w:ind w:left="714" w:right="-40" w:hanging="357"/>
        <w:contextualSpacing w:val="0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SWSN.002- There is a risk of patients with time sensitive pathologies, outside of the spinal centre, may receive delayed or inappropriate care. Inconsistent access to 24/7 MRI in SEW (as a </w:t>
      </w:r>
      <w:r w:rsidRPr="00323E98">
        <w:rPr>
          <w:rFonts w:ascii="Verdana" w:hAnsi="Verdana" w:cs="Arial"/>
          <w:sz w:val="24"/>
          <w:szCs w:val="24"/>
        </w:rPr>
        <w:lastRenderedPageBreak/>
        <w:t>results of limited radiographer and radiologist cover) and the absence of standardised clinical pathways potentially resulting in patient harm/ irreversible neurological injury. Major medicolegal payouts. risk that time sensitive pathologies (cauda equina syndrome, metastatic spinal cord compression, traumatic acute spinal cord injury, acute deterioration from epidural abscess/ haematoma) are not managed in appropriate timescale- CTM to CAV pathway is only applicable to CES. Further solution required.</w:t>
      </w:r>
    </w:p>
    <w:p w14:paraId="4D64DE3F" w14:textId="77777777" w:rsidR="00862081" w:rsidRPr="00323E98" w:rsidRDefault="00862081" w:rsidP="00323E98">
      <w:pPr>
        <w:pStyle w:val="ListParagraph"/>
        <w:widowControl w:val="0"/>
        <w:numPr>
          <w:ilvl w:val="0"/>
          <w:numId w:val="14"/>
        </w:numPr>
        <w:tabs>
          <w:tab w:val="left" w:pos="1540"/>
        </w:tabs>
        <w:autoSpaceDE w:val="0"/>
        <w:autoSpaceDN w:val="0"/>
        <w:spacing w:after="0" w:line="240" w:lineRule="auto"/>
        <w:ind w:left="714" w:right="-40" w:hanging="357"/>
        <w:contextualSpacing w:val="0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SWSN.022- Long inpatient spinal waiting list. Lack of theatre access is leading to pressure to treat patients not on priority which is leading to potential paralysis and poor outcome- Risk increased due to ongoing bed pressures around elective spinal patients and poor access around the network, except ABUHB.</w:t>
      </w:r>
    </w:p>
    <w:p w14:paraId="31AEF333" w14:textId="77777777" w:rsidR="00862081" w:rsidRPr="00323E98" w:rsidRDefault="00862081" w:rsidP="00323E98">
      <w:pPr>
        <w:tabs>
          <w:tab w:val="left" w:pos="1540"/>
        </w:tabs>
        <w:spacing w:after="0" w:line="240" w:lineRule="auto"/>
        <w:ind w:left="360" w:right="-38"/>
        <w:rPr>
          <w:rFonts w:ascii="Verdana" w:hAnsi="Verdana" w:cs="Arial"/>
          <w:color w:val="FF0000"/>
          <w:sz w:val="24"/>
          <w:szCs w:val="24"/>
        </w:rPr>
      </w:pPr>
    </w:p>
    <w:p w14:paraId="1FB4BCFA" w14:textId="77777777" w:rsidR="00862081" w:rsidRPr="00323E98" w:rsidRDefault="00862081" w:rsidP="00323E98">
      <w:pPr>
        <w:tabs>
          <w:tab w:val="left" w:pos="1540"/>
        </w:tabs>
        <w:spacing w:after="0" w:line="240" w:lineRule="auto"/>
        <w:ind w:right="-40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There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are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currently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21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live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issues.</w:t>
      </w:r>
      <w:r w:rsidRPr="00323E98">
        <w:rPr>
          <w:rFonts w:ascii="Verdana" w:hAnsi="Verdana" w:cs="Arial"/>
          <w:spacing w:val="-1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One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of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these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issues</w:t>
      </w:r>
      <w:r w:rsidRPr="00323E98">
        <w:rPr>
          <w:rFonts w:ascii="Verdana" w:hAnsi="Verdana" w:cs="Arial"/>
          <w:spacing w:val="-5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is critical:</w:t>
      </w:r>
    </w:p>
    <w:p w14:paraId="73C2874D" w14:textId="77777777" w:rsidR="00862081" w:rsidRPr="00323E98" w:rsidRDefault="00862081" w:rsidP="00323E98">
      <w:pPr>
        <w:pStyle w:val="ListParagraph"/>
        <w:widowControl w:val="0"/>
        <w:numPr>
          <w:ilvl w:val="0"/>
          <w:numId w:val="13"/>
        </w:numPr>
        <w:tabs>
          <w:tab w:val="left" w:pos="1540"/>
        </w:tabs>
        <w:autoSpaceDE w:val="0"/>
        <w:autoSpaceDN w:val="0"/>
        <w:spacing w:after="0" w:line="240" w:lineRule="auto"/>
        <w:ind w:left="714" w:hanging="357"/>
        <w:contextualSpacing w:val="0"/>
        <w:rPr>
          <w:rFonts w:ascii="Verdana" w:hAnsi="Verdana" w:cs="Arial"/>
          <w:i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SWSN.001- Delayed access to MRI scan has led to delays in diagnosing and treating patients with Cauda Equina Syndrome, which in turn has resulted in suboptimal / poor outcomes for patients.  Inadequate provision and convoluted clinical pathways for CES- </w:t>
      </w:r>
      <w:r w:rsidRPr="00323E98">
        <w:rPr>
          <w:rFonts w:ascii="Verdana" w:hAnsi="Verdana" w:cs="Arial"/>
          <w:iCs/>
          <w:sz w:val="24"/>
          <w:szCs w:val="24"/>
        </w:rPr>
        <w:t xml:space="preserve">The network has requested data from the Welsh Risk Pool to audit any ongoing trends. In addition to </w:t>
      </w:r>
      <w:r w:rsidRPr="00323E98">
        <w:rPr>
          <w:rFonts w:ascii="Verdana" w:eastAsia="Times New Roman" w:hAnsi="Verdana" w:cs="Arial"/>
          <w:iCs/>
          <w:sz w:val="24"/>
          <w:szCs w:val="24"/>
        </w:rPr>
        <w:t xml:space="preserve">The </w:t>
      </w:r>
      <w:r w:rsidRPr="00323E98">
        <w:rPr>
          <w:rFonts w:ascii="Verdana" w:hAnsi="Verdana" w:cs="Arial"/>
          <w:iCs/>
          <w:spacing w:val="-2"/>
          <w:sz w:val="24"/>
          <w:szCs w:val="24"/>
        </w:rPr>
        <w:t xml:space="preserve">Network Quality Improvement &amp; Research Lead undertaking an audit of the </w:t>
      </w:r>
      <w:r w:rsidRPr="00323E98">
        <w:rPr>
          <w:rFonts w:ascii="Verdana" w:eastAsia="Times New Roman" w:hAnsi="Verdana" w:cs="Arial"/>
          <w:iCs/>
          <w:sz w:val="24"/>
          <w:szCs w:val="24"/>
        </w:rPr>
        <w:t>patient’s journey in comparison to the Network published clinical guideline (CG01)</w:t>
      </w:r>
    </w:p>
    <w:p w14:paraId="1A96FF6F" w14:textId="77777777" w:rsidR="00F765FA" w:rsidRPr="00323E98" w:rsidRDefault="00F765FA" w:rsidP="00323E98">
      <w:pPr>
        <w:widowControl w:val="0"/>
        <w:tabs>
          <w:tab w:val="left" w:pos="1540"/>
        </w:tabs>
        <w:autoSpaceDE w:val="0"/>
        <w:autoSpaceDN w:val="0"/>
        <w:spacing w:after="0" w:line="240" w:lineRule="auto"/>
        <w:rPr>
          <w:rFonts w:ascii="Verdana" w:hAnsi="Verdana" w:cs="Arial"/>
          <w:i/>
          <w:sz w:val="24"/>
          <w:szCs w:val="24"/>
        </w:rPr>
      </w:pPr>
    </w:p>
    <w:p w14:paraId="06E3DCE3" w14:textId="65911C81" w:rsidR="00F765FA" w:rsidRPr="00323E98" w:rsidRDefault="00F765FA" w:rsidP="00323E98">
      <w:pPr>
        <w:widowControl w:val="0"/>
        <w:tabs>
          <w:tab w:val="left" w:pos="1540"/>
        </w:tabs>
        <w:autoSpaceDE w:val="0"/>
        <w:autoSpaceDN w:val="0"/>
        <w:spacing w:after="0" w:line="240" w:lineRule="auto"/>
        <w:rPr>
          <w:rFonts w:ascii="Verdana" w:hAnsi="Verdana" w:cs="Arial"/>
          <w:iCs/>
          <w:sz w:val="24"/>
          <w:szCs w:val="24"/>
        </w:rPr>
      </w:pPr>
      <w:r w:rsidRPr="00323E98">
        <w:rPr>
          <w:rFonts w:ascii="Verdana" w:hAnsi="Verdana" w:cs="Arial"/>
          <w:iCs/>
          <w:sz w:val="24"/>
          <w:szCs w:val="24"/>
        </w:rPr>
        <w:t xml:space="preserve">Finally, </w:t>
      </w:r>
      <w:r w:rsidR="005B3082"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>the</w:t>
      </w:r>
      <w:r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 Network has been developing a benefits realisation plan to ensure that </w:t>
      </w:r>
      <w:proofErr w:type="gramStart"/>
      <w:r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the </w:t>
      </w:r>
      <w:r w:rsidR="005B3082"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>it</w:t>
      </w:r>
      <w:proofErr w:type="gramEnd"/>
      <w:r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 is fulfilling its identified benefits of the service. The document was submitted to Network Board in April 2024 for review and ratification</w:t>
      </w:r>
      <w:r w:rsidR="005B3082"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 and is attached as </w:t>
      </w:r>
      <w:r w:rsidR="005B3082" w:rsidRPr="00323E98">
        <w:rPr>
          <w:rStyle w:val="normaltextrun"/>
          <w:rFonts w:ascii="Verdana" w:hAnsi="Verdana" w:cs="Segoe UI"/>
          <w:b/>
          <w:bCs/>
          <w:sz w:val="24"/>
          <w:szCs w:val="24"/>
          <w:lang w:val="en-US"/>
        </w:rPr>
        <w:t>appendix four</w:t>
      </w:r>
      <w:r w:rsidR="005B3082"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. </w:t>
      </w:r>
    </w:p>
    <w:p w14:paraId="6D290426" w14:textId="77777777" w:rsidR="00653AEC" w:rsidRPr="00323E98" w:rsidRDefault="00653AEC" w:rsidP="00323E98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7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4DEBB1D0" w14:textId="37047165" w:rsidR="004C2763" w:rsidRPr="00323E98" w:rsidRDefault="004C2763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There are no direct financial implications of this report. The ODN holds the budget for the ODN element of the South Wales Spinal Network only. </w:t>
      </w:r>
      <w:r w:rsidR="003B13F0" w:rsidRPr="00323E98">
        <w:rPr>
          <w:rFonts w:ascii="Verdana" w:hAnsi="Verdana" w:cs="Arial"/>
          <w:sz w:val="24"/>
          <w:szCs w:val="24"/>
        </w:rPr>
        <w:t>T</w:t>
      </w:r>
      <w:r w:rsidRPr="00323E98">
        <w:rPr>
          <w:rFonts w:ascii="Verdana" w:hAnsi="Verdana" w:cs="Arial"/>
          <w:sz w:val="24"/>
          <w:szCs w:val="24"/>
        </w:rPr>
        <w:t>his is broken down into the following elements:</w:t>
      </w:r>
    </w:p>
    <w:p w14:paraId="661152D9" w14:textId="21DB166C" w:rsidR="004C2763" w:rsidRPr="00323E98" w:rsidRDefault="004C2763" w:rsidP="00323E98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Pay</w:t>
      </w:r>
      <w:r w:rsidR="003B13F0" w:rsidRPr="00323E98">
        <w:rPr>
          <w:rFonts w:ascii="Verdana" w:hAnsi="Verdana" w:cs="Arial"/>
          <w:b/>
          <w:sz w:val="24"/>
          <w:szCs w:val="24"/>
        </w:rPr>
        <w:t xml:space="preserve"> </w:t>
      </w:r>
      <w:r w:rsidR="003B13F0" w:rsidRPr="00323E98">
        <w:rPr>
          <w:rFonts w:ascii="Verdana" w:hAnsi="Verdana" w:cs="Arial"/>
          <w:bCs/>
          <w:sz w:val="24"/>
          <w:szCs w:val="24"/>
        </w:rPr>
        <w:t>-</w:t>
      </w:r>
      <w:r w:rsidRPr="00323E98">
        <w:rPr>
          <w:rFonts w:ascii="Verdana" w:hAnsi="Verdana" w:cs="Arial"/>
          <w:b/>
          <w:sz w:val="24"/>
          <w:szCs w:val="24"/>
        </w:rPr>
        <w:t xml:space="preserve"> </w:t>
      </w:r>
      <w:r w:rsidR="003B13F0" w:rsidRPr="00323E98">
        <w:rPr>
          <w:rFonts w:ascii="Verdana" w:hAnsi="Verdana" w:cs="Arial"/>
          <w:bCs/>
          <w:sz w:val="24"/>
          <w:szCs w:val="24"/>
        </w:rPr>
        <w:t>t</w:t>
      </w:r>
      <w:r w:rsidRPr="00323E98">
        <w:rPr>
          <w:rFonts w:ascii="Verdana" w:hAnsi="Verdana" w:cs="Arial"/>
          <w:sz w:val="24"/>
          <w:szCs w:val="24"/>
        </w:rPr>
        <w:t>he ODN have no financial pay pressures.</w:t>
      </w:r>
    </w:p>
    <w:p w14:paraId="41A44A50" w14:textId="1A136474" w:rsidR="004C2763" w:rsidRPr="00323E98" w:rsidRDefault="004C2763" w:rsidP="00323E98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b/>
          <w:bCs/>
          <w:sz w:val="24"/>
          <w:szCs w:val="24"/>
        </w:rPr>
        <w:t>Non-Pay</w:t>
      </w:r>
      <w:r w:rsidR="003B13F0" w:rsidRPr="00323E98">
        <w:rPr>
          <w:rFonts w:ascii="Verdana" w:hAnsi="Verdana" w:cs="Arial"/>
          <w:b/>
          <w:bCs/>
          <w:sz w:val="24"/>
          <w:szCs w:val="24"/>
        </w:rPr>
        <w:t xml:space="preserve"> -</w:t>
      </w:r>
      <w:r w:rsidRPr="00323E98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3B13F0" w:rsidRPr="00323E98">
        <w:rPr>
          <w:rFonts w:ascii="Verdana" w:hAnsi="Verdana" w:cs="Arial"/>
          <w:sz w:val="24"/>
          <w:szCs w:val="24"/>
        </w:rPr>
        <w:t>t</w:t>
      </w:r>
      <w:r w:rsidRPr="00323E98">
        <w:rPr>
          <w:rFonts w:ascii="Verdana" w:hAnsi="Verdana" w:cs="Arial"/>
          <w:sz w:val="24"/>
          <w:szCs w:val="24"/>
        </w:rPr>
        <w:t>he ODN are on target to breakeven from a non-pay perspective at the end of the financial year.</w:t>
      </w:r>
    </w:p>
    <w:p w14:paraId="6D290429" w14:textId="77777777" w:rsidR="00653AEC" w:rsidRPr="00323E98" w:rsidRDefault="00653AEC" w:rsidP="00323E98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RECOMMENDATION</w:t>
      </w:r>
    </w:p>
    <w:p w14:paraId="0E7C4FA7" w14:textId="77777777" w:rsidR="00430F97" w:rsidRPr="00323E98" w:rsidRDefault="00430F97" w:rsidP="00323E98">
      <w:p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Members are asked to:</w:t>
      </w:r>
    </w:p>
    <w:p w14:paraId="52088439" w14:textId="77777777" w:rsidR="00430F97" w:rsidRPr="00323E98" w:rsidRDefault="00430F97" w:rsidP="00323E98">
      <w:pPr>
        <w:numPr>
          <w:ilvl w:val="0"/>
          <w:numId w:val="20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 xml:space="preserve">ACKNOWLEDGE </w:t>
      </w:r>
      <w:r w:rsidRPr="00323E98">
        <w:rPr>
          <w:rFonts w:ascii="Verdana" w:hAnsi="Verdana" w:cs="Arial"/>
          <w:bCs/>
          <w:sz w:val="24"/>
          <w:szCs w:val="24"/>
        </w:rPr>
        <w:t>the</w:t>
      </w:r>
      <w:r w:rsidRPr="00323E98">
        <w:rPr>
          <w:rFonts w:ascii="Verdana" w:hAnsi="Verdana" w:cs="Arial"/>
          <w:sz w:val="24"/>
          <w:szCs w:val="24"/>
        </w:rPr>
        <w:t xml:space="preserve"> content of report.</w:t>
      </w:r>
    </w:p>
    <w:p w14:paraId="2BC54E48" w14:textId="77777777" w:rsidR="00430F97" w:rsidRPr="00323E98" w:rsidRDefault="00430F97" w:rsidP="00323E98">
      <w:pPr>
        <w:pStyle w:val="ListParagraph"/>
        <w:numPr>
          <w:ilvl w:val="0"/>
          <w:numId w:val="20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 xml:space="preserve">ACKNOWLEDGE </w:t>
      </w:r>
      <w:r w:rsidRPr="00323E98">
        <w:rPr>
          <w:rFonts w:ascii="Verdana" w:hAnsi="Verdana" w:cs="Arial"/>
          <w:bCs/>
          <w:sz w:val="24"/>
          <w:szCs w:val="24"/>
        </w:rPr>
        <w:t xml:space="preserve">the </w:t>
      </w:r>
      <w:r w:rsidRPr="00323E98">
        <w:rPr>
          <w:rFonts w:ascii="Verdana" w:hAnsi="Verdana" w:cs="Arial"/>
          <w:sz w:val="24"/>
          <w:szCs w:val="24"/>
        </w:rPr>
        <w:t>excellent progress across the work throughout the first year of the ODN establishment.</w:t>
      </w:r>
    </w:p>
    <w:p w14:paraId="4B58F640" w14:textId="77777777" w:rsidR="00430F97" w:rsidRPr="00323E98" w:rsidRDefault="00430F97" w:rsidP="00323E98">
      <w:pPr>
        <w:pStyle w:val="ListParagraph"/>
        <w:numPr>
          <w:ilvl w:val="0"/>
          <w:numId w:val="20"/>
        </w:numPr>
        <w:spacing w:after="0" w:line="240" w:lineRule="auto"/>
        <w:ind w:right="96"/>
        <w:rPr>
          <w:rFonts w:ascii="Verdana" w:hAnsi="Verdana" w:cs="Arial"/>
          <w:b/>
          <w:color w:val="FF0000"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 xml:space="preserve">ACKNOWLEDGE </w:t>
      </w:r>
      <w:r w:rsidRPr="00323E98">
        <w:rPr>
          <w:rFonts w:ascii="Verdana" w:hAnsi="Verdana" w:cs="Arial"/>
          <w:sz w:val="24"/>
          <w:szCs w:val="24"/>
        </w:rPr>
        <w:t>the SWSN mitigation and impact around the recurring risks.</w:t>
      </w:r>
    </w:p>
    <w:p w14:paraId="1372613C" w14:textId="53D92D53" w:rsidR="00D57C6A" w:rsidRPr="00EB43DF" w:rsidRDefault="00430F97" w:rsidP="00323E98">
      <w:pPr>
        <w:pStyle w:val="ListParagraph"/>
        <w:numPr>
          <w:ilvl w:val="0"/>
          <w:numId w:val="20"/>
        </w:numPr>
        <w:spacing w:after="0" w:line="240" w:lineRule="auto"/>
        <w:ind w:right="96"/>
        <w:rPr>
          <w:rFonts w:ascii="Verdana" w:hAnsi="Verdana" w:cs="Arial"/>
          <w:b/>
          <w:color w:val="FF0000"/>
          <w:sz w:val="24"/>
          <w:szCs w:val="24"/>
        </w:rPr>
      </w:pPr>
      <w:r w:rsidRPr="00323E98">
        <w:rPr>
          <w:rFonts w:ascii="Verdana" w:hAnsi="Verdana" w:cs="Arial"/>
          <w:b/>
          <w:bCs/>
          <w:sz w:val="24"/>
          <w:szCs w:val="24"/>
        </w:rPr>
        <w:t>BE ASSURED</w:t>
      </w:r>
      <w:r w:rsidRPr="00323E98">
        <w:rPr>
          <w:rFonts w:ascii="Verdana" w:hAnsi="Verdana" w:cs="Arial"/>
          <w:sz w:val="24"/>
          <w:szCs w:val="24"/>
        </w:rPr>
        <w:t xml:space="preserve"> that there are no risks to Swansea Bay as host organisation of the ODN.</w:t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323E98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323E98" w:rsidRDefault="0020539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6D290435" w14:textId="77777777" w:rsidR="00034194" w:rsidRPr="00323E98" w:rsidRDefault="00034194" w:rsidP="00323E9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323E98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323E98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4D7B991C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350C8181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323E98" w:rsidRDefault="00133EA1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323E98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323E98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323E98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323E98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5C6D5910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692EBE98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1C7DA980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323E98" w:rsidRDefault="00133EA1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323E98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6F985417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323E98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323E98" w:rsidRDefault="00133EA1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1E47447F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4CDD3174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28D3AAD4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4286A35C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278FE7AD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5E9330D8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6D9D0772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323E98" w14:paraId="6D290480" w14:textId="77777777" w:rsidTr="00C95B3C">
        <w:tc>
          <w:tcPr>
            <w:tcW w:w="9245" w:type="dxa"/>
            <w:gridSpan w:val="4"/>
          </w:tcPr>
          <w:p w14:paraId="6485013F" w14:textId="77777777" w:rsidR="00F5324A" w:rsidRPr="00323E98" w:rsidRDefault="004C2763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Delivery of a spinal network that fits with the ethos of improving spinal health for our population, by delivering the best possible treatment through an inclusive, equitable, collaborative and holistic approach.</w:t>
            </w:r>
          </w:p>
          <w:p w14:paraId="6D29047F" w14:textId="2135DB49" w:rsidR="004C2763" w:rsidRPr="00323E98" w:rsidRDefault="004C2763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323E98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323E98" w14:paraId="6D290487" w14:textId="77777777" w:rsidTr="00C95B3C">
        <w:tc>
          <w:tcPr>
            <w:tcW w:w="9245" w:type="dxa"/>
            <w:gridSpan w:val="4"/>
          </w:tcPr>
          <w:p w14:paraId="579016DB" w14:textId="77777777" w:rsidR="004C2763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There are no financial implications from this paper. The ODN is hosted by SBUHB with the budget being set by JCC.</w:t>
            </w:r>
          </w:p>
          <w:p w14:paraId="6D290486" w14:textId="77777777" w:rsidR="00F5324A" w:rsidRPr="00323E98" w:rsidRDefault="00F5324A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323E98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323E98" w:rsidRDefault="00F5324A" w:rsidP="00323E98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323E98" w14:paraId="6D29048C" w14:textId="77777777" w:rsidTr="00C95B3C">
        <w:tc>
          <w:tcPr>
            <w:tcW w:w="9245" w:type="dxa"/>
            <w:gridSpan w:val="4"/>
          </w:tcPr>
          <w:p w14:paraId="67A0974C" w14:textId="77777777" w:rsidR="004C2763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There are no known legal or equality and diversity impacts over and above those developed within the setup of the service.</w:t>
            </w:r>
          </w:p>
          <w:p w14:paraId="6D29048B" w14:textId="77777777" w:rsidR="00F5324A" w:rsidRPr="00323E98" w:rsidRDefault="00F5324A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323E98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323E98" w:rsidRDefault="00F5324A" w:rsidP="00323E98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323E98" w14:paraId="6D290491" w14:textId="77777777" w:rsidTr="00C95B3C">
        <w:tc>
          <w:tcPr>
            <w:tcW w:w="9245" w:type="dxa"/>
            <w:gridSpan w:val="4"/>
          </w:tcPr>
          <w:p w14:paraId="5CEB8B6F" w14:textId="77777777" w:rsidR="00F5324A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There are no current staffing implications. </w:t>
            </w:r>
          </w:p>
          <w:p w14:paraId="6D290490" w14:textId="44399A69" w:rsidR="004C2763" w:rsidRPr="00323E98" w:rsidRDefault="004C2763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323E98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323E98" w:rsidRDefault="00296CD9" w:rsidP="00323E98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323E98" w14:paraId="6D290496" w14:textId="77777777" w:rsidTr="00C95B3C">
        <w:tc>
          <w:tcPr>
            <w:tcW w:w="9245" w:type="dxa"/>
            <w:gridSpan w:val="4"/>
          </w:tcPr>
          <w:p w14:paraId="45D6F1AA" w14:textId="14C25AE2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-US" w:eastAsia="en-GB"/>
              </w:rPr>
              <w:lastRenderedPageBreak/>
              <w:t xml:space="preserve">Long Term 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  <w:t xml:space="preserve">– The SWSN has developed a 5-year plan for the establishment of the network. </w:t>
            </w:r>
          </w:p>
          <w:p w14:paraId="6201DFB2" w14:textId="77777777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-US" w:eastAsia="en-GB"/>
              </w:rPr>
              <w:t>Prevention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  <w:t xml:space="preserve"> – The SWSN is in the process of devising task and finish groups to identify specific elements of the pathway.</w:t>
            </w:r>
          </w:p>
          <w:p w14:paraId="7CEFA0CD" w14:textId="77777777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" w:eastAsia="en-GB"/>
              </w:rPr>
              <w:t>Integration –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" w:eastAsia="en-GB"/>
              </w:rPr>
              <w:t xml:space="preserve"> Clinical pathways are delivered across the network. </w:t>
            </w:r>
          </w:p>
          <w:p w14:paraId="7AD44F70" w14:textId="5062A7E4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-US" w:eastAsia="en-GB"/>
              </w:rPr>
              <w:t>Collaboration –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  <w:t xml:space="preserve"> The SWSN works in collaboration with all HBs in Wales as well as with WAST and VNHST.</w:t>
            </w:r>
          </w:p>
          <w:p w14:paraId="0972A2F8" w14:textId="77777777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" w:eastAsia="en-GB"/>
              </w:rPr>
              <w:t>Involvement –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" w:eastAsia="en-GB"/>
              </w:rPr>
              <w:t xml:space="preserve"> All HBs are involved in the network alongside 3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vertAlign w:val="superscript"/>
                <w:lang w:val="en" w:eastAsia="en-GB"/>
              </w:rPr>
              <w:t>rd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" w:eastAsia="en-GB"/>
              </w:rPr>
              <w:t xml:space="preserve"> sector groups.</w:t>
            </w:r>
          </w:p>
          <w:p w14:paraId="6D290495" w14:textId="3E86E376" w:rsidR="004C2763" w:rsidRPr="00323E98" w:rsidRDefault="004C2763" w:rsidP="00323E98">
            <w:pPr>
              <w:pStyle w:val="ListParagraph"/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</w:p>
        </w:tc>
      </w:tr>
      <w:tr w:rsidR="00653AEC" w:rsidRPr="00323E98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323E98" w:rsidRDefault="00653AEC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5442B986" w:rsidR="00653AEC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November 2024</w:t>
            </w:r>
          </w:p>
          <w:p w14:paraId="6D290499" w14:textId="77777777" w:rsidR="00653AEC" w:rsidRPr="00323E98" w:rsidRDefault="00653AEC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323E98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323E98" w:rsidRDefault="00653AEC" w:rsidP="00323E98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C6641F6" w14:textId="4C0943CD" w:rsidR="0064582D" w:rsidRPr="00323E98" w:rsidRDefault="0064582D" w:rsidP="00323E98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Appendix 1 – Annual Report</w:t>
            </w:r>
          </w:p>
          <w:p w14:paraId="4C5EFDE6" w14:textId="76C8C594" w:rsidR="004C2763" w:rsidRPr="00323E98" w:rsidRDefault="004C2763" w:rsidP="00323E98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Appendix </w:t>
            </w:r>
            <w:r w:rsidR="0064582D"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- End of Year Delivery Assurance Group Report</w:t>
            </w:r>
          </w:p>
          <w:p w14:paraId="733F4914" w14:textId="7C3580E4" w:rsidR="004C2763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Appendix </w:t>
            </w:r>
            <w:r w:rsidR="0064582D"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3 </w:t>
            </w: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- </w:t>
            </w:r>
            <w:r w:rsidRPr="00323E98">
              <w:rPr>
                <w:rFonts w:ascii="Verdana" w:hAnsi="Verdana" w:cs="Arial"/>
                <w:sz w:val="24"/>
                <w:szCs w:val="24"/>
              </w:rPr>
              <w:t xml:space="preserve">Network Risk Register </w:t>
            </w:r>
          </w:p>
          <w:p w14:paraId="6D29049D" w14:textId="40118C05" w:rsidR="00653AEC" w:rsidRPr="00323E98" w:rsidRDefault="004C2763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Appendix </w:t>
            </w:r>
            <w:r w:rsidR="0064582D" w:rsidRPr="00323E98">
              <w:rPr>
                <w:rFonts w:ascii="Verdana" w:hAnsi="Verdana" w:cs="Arial"/>
                <w:sz w:val="24"/>
                <w:szCs w:val="24"/>
              </w:rPr>
              <w:t xml:space="preserve">4 </w:t>
            </w:r>
            <w:r w:rsidRPr="00323E98">
              <w:rPr>
                <w:rFonts w:ascii="Verdana" w:hAnsi="Verdana" w:cs="Arial"/>
                <w:sz w:val="24"/>
                <w:szCs w:val="24"/>
              </w:rPr>
              <w:t>- Issue Log</w:t>
            </w:r>
          </w:p>
          <w:p w14:paraId="6D29049E" w14:textId="77777777" w:rsidR="00653AEC" w:rsidRPr="00323E98" w:rsidRDefault="00653AEC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5E8E301" w14:textId="5C0ADF65" w:rsidR="00E44C52" w:rsidRPr="00323E98" w:rsidRDefault="00E44C52" w:rsidP="00323E98">
      <w:pPr>
        <w:rPr>
          <w:rFonts w:ascii="Verdana" w:hAnsi="Verdana"/>
          <w:sz w:val="24"/>
          <w:szCs w:val="24"/>
        </w:rPr>
      </w:pPr>
    </w:p>
    <w:sectPr w:rsidR="00E44C52" w:rsidRPr="00323E98" w:rsidSect="00EB43DF">
      <w:headerReference w:type="default" r:id="rId12"/>
      <w:footerReference w:type="default" r:id="rId13"/>
      <w:pgSz w:w="11906" w:h="16838"/>
      <w:pgMar w:top="1701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6D59D" w14:textId="77777777" w:rsidR="009D36F4" w:rsidRDefault="009D36F4" w:rsidP="00C107F2">
      <w:pPr>
        <w:spacing w:after="0" w:line="240" w:lineRule="auto"/>
      </w:pPr>
      <w:r>
        <w:separator/>
      </w:r>
    </w:p>
  </w:endnote>
  <w:endnote w:type="continuationSeparator" w:id="0">
    <w:p w14:paraId="4654490B" w14:textId="77777777" w:rsidR="009D36F4" w:rsidRDefault="009D36F4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2557C4C3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188704149" name="Picture 118870414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</w:t>
        </w:r>
      </w:p>
    </w:sdtContent>
  </w:sdt>
  <w:p w14:paraId="6D2904A9" w14:textId="521BB711" w:rsidR="003324CB" w:rsidRDefault="004C2763" w:rsidP="002B7C9A">
    <w:pPr>
      <w:pStyle w:val="Footer"/>
      <w:jc w:val="right"/>
    </w:pPr>
    <w:r>
      <w:t xml:space="preserve">Audit </w:t>
    </w:r>
    <w:r w:rsidR="002B7C9A">
      <w:t xml:space="preserve">Committee – </w:t>
    </w:r>
    <w:r w:rsidR="00673728">
      <w:t xml:space="preserve">20 </w:t>
    </w:r>
    <w:r>
      <w:t>November</w:t>
    </w:r>
    <w:r w:rsidR="005D3DF1">
      <w:t xml:space="preserve">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701DB" w14:textId="77777777" w:rsidR="009D36F4" w:rsidRDefault="009D36F4" w:rsidP="00C107F2">
      <w:pPr>
        <w:spacing w:after="0" w:line="240" w:lineRule="auto"/>
      </w:pPr>
      <w:r>
        <w:separator/>
      </w:r>
    </w:p>
  </w:footnote>
  <w:footnote w:type="continuationSeparator" w:id="0">
    <w:p w14:paraId="5AA51882" w14:textId="77777777" w:rsidR="009D36F4" w:rsidRDefault="009D36F4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2127181513" name="Picture 2127181513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E0388"/>
    <w:multiLevelType w:val="hybridMultilevel"/>
    <w:tmpl w:val="2E52762A"/>
    <w:lvl w:ilvl="0" w:tplc="08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" w15:restartNumberingAfterBreak="0">
    <w:nsid w:val="09007101"/>
    <w:multiLevelType w:val="hybridMultilevel"/>
    <w:tmpl w:val="C8FCF8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54188"/>
    <w:multiLevelType w:val="hybridMultilevel"/>
    <w:tmpl w:val="EC6EB6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956976"/>
    <w:multiLevelType w:val="hybridMultilevel"/>
    <w:tmpl w:val="4F969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350E146A"/>
    <w:multiLevelType w:val="hybridMultilevel"/>
    <w:tmpl w:val="591603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3BC0027D"/>
    <w:multiLevelType w:val="hybridMultilevel"/>
    <w:tmpl w:val="5D469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0A265C"/>
    <w:multiLevelType w:val="hybridMultilevel"/>
    <w:tmpl w:val="7D00F9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CE3D76"/>
    <w:multiLevelType w:val="hybridMultilevel"/>
    <w:tmpl w:val="871CBDA0"/>
    <w:lvl w:ilvl="0" w:tplc="1A4E90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5293452"/>
    <w:multiLevelType w:val="hybridMultilevel"/>
    <w:tmpl w:val="8A346500"/>
    <w:lvl w:ilvl="0" w:tplc="0710409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9" w15:restartNumberingAfterBreak="0">
    <w:nsid w:val="7F6C5943"/>
    <w:multiLevelType w:val="hybridMultilevel"/>
    <w:tmpl w:val="B78AC6D0"/>
    <w:lvl w:ilvl="0" w:tplc="E7BCBA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4EAA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5E2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A2D3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783B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F691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46CF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40F3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5203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4521321">
    <w:abstractNumId w:val="4"/>
  </w:num>
  <w:num w:numId="2" w16cid:durableId="1731493387">
    <w:abstractNumId w:val="12"/>
  </w:num>
  <w:num w:numId="3" w16cid:durableId="358313792">
    <w:abstractNumId w:val="11"/>
  </w:num>
  <w:num w:numId="4" w16cid:durableId="1144618638">
    <w:abstractNumId w:val="7"/>
  </w:num>
  <w:num w:numId="5" w16cid:durableId="211239042">
    <w:abstractNumId w:val="5"/>
  </w:num>
  <w:num w:numId="6" w16cid:durableId="1874800944">
    <w:abstractNumId w:val="17"/>
  </w:num>
  <w:num w:numId="7" w16cid:durableId="263198079">
    <w:abstractNumId w:val="18"/>
  </w:num>
  <w:num w:numId="8" w16cid:durableId="1535070366">
    <w:abstractNumId w:val="14"/>
  </w:num>
  <w:num w:numId="9" w16cid:durableId="1823614381">
    <w:abstractNumId w:val="15"/>
  </w:num>
  <w:num w:numId="10" w16cid:durableId="875429971">
    <w:abstractNumId w:val="16"/>
  </w:num>
  <w:num w:numId="11" w16cid:durableId="937250431">
    <w:abstractNumId w:val="13"/>
  </w:num>
  <w:num w:numId="12" w16cid:durableId="267738302">
    <w:abstractNumId w:val="19"/>
  </w:num>
  <w:num w:numId="13" w16cid:durableId="1817797381">
    <w:abstractNumId w:val="6"/>
  </w:num>
  <w:num w:numId="14" w16cid:durableId="292565426">
    <w:abstractNumId w:val="0"/>
  </w:num>
  <w:num w:numId="15" w16cid:durableId="1768692612">
    <w:abstractNumId w:val="9"/>
  </w:num>
  <w:num w:numId="16" w16cid:durableId="437679980">
    <w:abstractNumId w:val="10"/>
  </w:num>
  <w:num w:numId="17" w16cid:durableId="571623660">
    <w:abstractNumId w:val="8"/>
  </w:num>
  <w:num w:numId="18" w16cid:durableId="1362440758">
    <w:abstractNumId w:val="3"/>
  </w:num>
  <w:num w:numId="19" w16cid:durableId="1016923635">
    <w:abstractNumId w:val="2"/>
  </w:num>
  <w:num w:numId="20" w16cid:durableId="3714643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5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574D"/>
    <w:rsid w:val="00021C60"/>
    <w:rsid w:val="00034194"/>
    <w:rsid w:val="0008259E"/>
    <w:rsid w:val="00083FC0"/>
    <w:rsid w:val="000A3CA6"/>
    <w:rsid w:val="000C17E4"/>
    <w:rsid w:val="000C294D"/>
    <w:rsid w:val="000F361B"/>
    <w:rsid w:val="001034E2"/>
    <w:rsid w:val="00114892"/>
    <w:rsid w:val="00133EA1"/>
    <w:rsid w:val="0016096B"/>
    <w:rsid w:val="00183FED"/>
    <w:rsid w:val="00185EAC"/>
    <w:rsid w:val="0020539A"/>
    <w:rsid w:val="00233330"/>
    <w:rsid w:val="00241662"/>
    <w:rsid w:val="0024350C"/>
    <w:rsid w:val="002518B7"/>
    <w:rsid w:val="00271F40"/>
    <w:rsid w:val="002950FF"/>
    <w:rsid w:val="00296CD9"/>
    <w:rsid w:val="002A2671"/>
    <w:rsid w:val="002B7C9A"/>
    <w:rsid w:val="002C3DD6"/>
    <w:rsid w:val="00310E78"/>
    <w:rsid w:val="00323E98"/>
    <w:rsid w:val="0032747D"/>
    <w:rsid w:val="003324CB"/>
    <w:rsid w:val="003A7290"/>
    <w:rsid w:val="003B00FA"/>
    <w:rsid w:val="003B13F0"/>
    <w:rsid w:val="003C0FF8"/>
    <w:rsid w:val="003C1C10"/>
    <w:rsid w:val="003E357E"/>
    <w:rsid w:val="003E4B1D"/>
    <w:rsid w:val="0040381F"/>
    <w:rsid w:val="00414894"/>
    <w:rsid w:val="00430F97"/>
    <w:rsid w:val="00431AA3"/>
    <w:rsid w:val="0044749B"/>
    <w:rsid w:val="00461835"/>
    <w:rsid w:val="00482372"/>
    <w:rsid w:val="004B32F8"/>
    <w:rsid w:val="004C2763"/>
    <w:rsid w:val="004F0276"/>
    <w:rsid w:val="0052297E"/>
    <w:rsid w:val="0055104D"/>
    <w:rsid w:val="00574BCF"/>
    <w:rsid w:val="00585277"/>
    <w:rsid w:val="005A462D"/>
    <w:rsid w:val="005A5F64"/>
    <w:rsid w:val="005B3082"/>
    <w:rsid w:val="005C51C4"/>
    <w:rsid w:val="005C7A98"/>
    <w:rsid w:val="005D1652"/>
    <w:rsid w:val="005D2C4A"/>
    <w:rsid w:val="005D3DF1"/>
    <w:rsid w:val="00612B95"/>
    <w:rsid w:val="006201D0"/>
    <w:rsid w:val="006235B2"/>
    <w:rsid w:val="00643FF3"/>
    <w:rsid w:val="0064582D"/>
    <w:rsid w:val="00651043"/>
    <w:rsid w:val="00653AEC"/>
    <w:rsid w:val="00655190"/>
    <w:rsid w:val="00662218"/>
    <w:rsid w:val="00673728"/>
    <w:rsid w:val="00685AE0"/>
    <w:rsid w:val="006B73C2"/>
    <w:rsid w:val="006D1998"/>
    <w:rsid w:val="00703D77"/>
    <w:rsid w:val="00711095"/>
    <w:rsid w:val="0072604C"/>
    <w:rsid w:val="00762BBE"/>
    <w:rsid w:val="00766CC7"/>
    <w:rsid w:val="00767E3E"/>
    <w:rsid w:val="007D42B1"/>
    <w:rsid w:val="007E16DB"/>
    <w:rsid w:val="0080430C"/>
    <w:rsid w:val="00820546"/>
    <w:rsid w:val="008558E4"/>
    <w:rsid w:val="00862081"/>
    <w:rsid w:val="00865017"/>
    <w:rsid w:val="008C0366"/>
    <w:rsid w:val="008C15D9"/>
    <w:rsid w:val="008D0747"/>
    <w:rsid w:val="008E1ACE"/>
    <w:rsid w:val="008E3BE9"/>
    <w:rsid w:val="008F5631"/>
    <w:rsid w:val="009112DC"/>
    <w:rsid w:val="00922853"/>
    <w:rsid w:val="00935283"/>
    <w:rsid w:val="00996159"/>
    <w:rsid w:val="009B6B6E"/>
    <w:rsid w:val="009C5F4A"/>
    <w:rsid w:val="009D36F4"/>
    <w:rsid w:val="009E7AF7"/>
    <w:rsid w:val="00A120BF"/>
    <w:rsid w:val="00A2730E"/>
    <w:rsid w:val="00A72597"/>
    <w:rsid w:val="00AA2799"/>
    <w:rsid w:val="00AD064D"/>
    <w:rsid w:val="00AD71BC"/>
    <w:rsid w:val="00B0479E"/>
    <w:rsid w:val="00B053A3"/>
    <w:rsid w:val="00B0564E"/>
    <w:rsid w:val="00B207A7"/>
    <w:rsid w:val="00B224D7"/>
    <w:rsid w:val="00B35ECC"/>
    <w:rsid w:val="00B63362"/>
    <w:rsid w:val="00BA2507"/>
    <w:rsid w:val="00BC241D"/>
    <w:rsid w:val="00C107F2"/>
    <w:rsid w:val="00C2143D"/>
    <w:rsid w:val="00C25B2F"/>
    <w:rsid w:val="00C267E3"/>
    <w:rsid w:val="00C33A04"/>
    <w:rsid w:val="00C56152"/>
    <w:rsid w:val="00C61658"/>
    <w:rsid w:val="00C663DD"/>
    <w:rsid w:val="00C95B3C"/>
    <w:rsid w:val="00CA6D65"/>
    <w:rsid w:val="00CB1C7D"/>
    <w:rsid w:val="00CD6823"/>
    <w:rsid w:val="00CD7AA5"/>
    <w:rsid w:val="00CF6CA1"/>
    <w:rsid w:val="00D04585"/>
    <w:rsid w:val="00D15678"/>
    <w:rsid w:val="00D57C6A"/>
    <w:rsid w:val="00DA76AD"/>
    <w:rsid w:val="00DD029B"/>
    <w:rsid w:val="00E242E5"/>
    <w:rsid w:val="00E44C52"/>
    <w:rsid w:val="00E46FF9"/>
    <w:rsid w:val="00EB43DF"/>
    <w:rsid w:val="00ED6108"/>
    <w:rsid w:val="00EF31AD"/>
    <w:rsid w:val="00F06D6F"/>
    <w:rsid w:val="00F11CD2"/>
    <w:rsid w:val="00F5082D"/>
    <w:rsid w:val="00F531BD"/>
    <w:rsid w:val="00F5324A"/>
    <w:rsid w:val="00F55629"/>
    <w:rsid w:val="00F57042"/>
    <w:rsid w:val="00F57C68"/>
    <w:rsid w:val="00F70BF7"/>
    <w:rsid w:val="00F765FA"/>
    <w:rsid w:val="00F83795"/>
    <w:rsid w:val="00FA0CA9"/>
    <w:rsid w:val="00FA27AC"/>
    <w:rsid w:val="1078A97F"/>
    <w:rsid w:val="29139372"/>
    <w:rsid w:val="419F4B2D"/>
    <w:rsid w:val="5FFD24C5"/>
    <w:rsid w:val="6D3E37F7"/>
    <w:rsid w:val="6DA38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Bulleted list,List Paragraph11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rsid w:val="005C51C4"/>
  </w:style>
  <w:style w:type="paragraph" w:styleId="BodyText">
    <w:name w:val="Body Text"/>
    <w:basedOn w:val="Normal"/>
    <w:link w:val="BodyTextChar"/>
    <w:uiPriority w:val="1"/>
    <w:qFormat/>
    <w:rsid w:val="00862081"/>
    <w:pPr>
      <w:widowControl w:val="0"/>
      <w:autoSpaceDE w:val="0"/>
      <w:autoSpaceDN w:val="0"/>
      <w:spacing w:after="0" w:line="240" w:lineRule="auto"/>
      <w:ind w:left="820"/>
    </w:pPr>
    <w:rPr>
      <w:rFonts w:ascii="Calibri" w:eastAsia="Calibri" w:hAnsi="Calibri" w:cs="Calibri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862081"/>
    <w:rPr>
      <w:rFonts w:ascii="Calibri" w:eastAsia="Calibri" w:hAnsi="Calibri" w:cs="Calibri"/>
      <w:lang w:val="en-US"/>
    </w:rPr>
  </w:style>
  <w:style w:type="character" w:customStyle="1" w:styleId="eop">
    <w:name w:val="eop"/>
    <w:basedOn w:val="DefaultParagraphFont"/>
    <w:rsid w:val="00F83795"/>
  </w:style>
  <w:style w:type="paragraph" w:customStyle="1" w:styleId="paragraph">
    <w:name w:val="paragraph"/>
    <w:basedOn w:val="Normal"/>
    <w:rsid w:val="00F837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F837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3A971A-DB36-4264-974A-6BAFFE5F50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D65060C-B0A6-423E-8D3A-DEEFDC15B3C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24147c9-7c81-4712-8540-1a90545c7115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0EF5C4C9-3E52-44C5-8D99-A2130D88A3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1373</Words>
  <Characters>7712</Characters>
  <Application>Microsoft Office Word</Application>
  <DocSecurity>0</DocSecurity>
  <Lines>308</Lines>
  <Paragraphs>165</Paragraphs>
  <ScaleCrop>false</ScaleCrop>
  <Company>ABM LHB</Company>
  <LinksUpToDate>false</LinksUpToDate>
  <CharactersWithSpaces>8920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Carys Richards (Swansea Bay UHB - Corporate Governance)</cp:lastModifiedBy>
  <cp:revision>9</cp:revision>
  <dcterms:created xsi:type="dcterms:W3CDTF">2025-10-30T13:35:00Z</dcterms:created>
  <dcterms:modified xsi:type="dcterms:W3CDTF">2025-11-12T10:06:00Z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