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3F781D" w14:textId="77777777" w:rsidR="00DC7FA9" w:rsidRDefault="00A10460" w:rsidP="00D62A67">
      <w:pPr>
        <w:spacing w:before="280"/>
      </w:pPr>
      <w:r>
        <w:rPr>
          <w:noProof/>
        </w:rPr>
        <mc:AlternateContent>
          <mc:Choice Requires="wps">
            <w:drawing>
              <wp:anchor distT="0" distB="0" distL="114300" distR="114300" simplePos="0" relativeHeight="251660288" behindDoc="0" locked="0" layoutInCell="1" allowOverlap="1" wp14:anchorId="7600F913" wp14:editId="155F87BA">
                <wp:simplePos x="0" y="0"/>
                <wp:positionH relativeFrom="column">
                  <wp:posOffset>285750</wp:posOffset>
                </wp:positionH>
                <wp:positionV relativeFrom="paragraph">
                  <wp:posOffset>97790</wp:posOffset>
                </wp:positionV>
                <wp:extent cx="5248894" cy="76200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762000"/>
                        </a:xfrm>
                        <a:prstGeom prst="rect">
                          <a:avLst/>
                        </a:prstGeom>
                        <a:noFill/>
                        <a:ln>
                          <a:noFill/>
                        </a:ln>
                      </wps:spPr>
                      <wps:txbx>
                        <w:txbxContent>
                          <w:p w14:paraId="6B840BE9" w14:textId="43B615CE" w:rsidR="00DC7FA9" w:rsidRPr="00A10460" w:rsidRDefault="00A10460" w:rsidP="00EA2898">
                            <w:pPr>
                              <w:pStyle w:val="NoSpacing"/>
                              <w:spacing w:line="276" w:lineRule="auto"/>
                              <w:ind w:left="0"/>
                              <w:rPr>
                                <w:rFonts w:ascii="Verdana" w:hAnsi="Verdana"/>
                                <w:b/>
                                <w:sz w:val="22"/>
                                <w:szCs w:val="22"/>
                              </w:rPr>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213076" w:rsidRPr="00A10460">
                              <w:rPr>
                                <w:rFonts w:ascii="Verdana" w:hAnsi="Verdana"/>
                                <w:b/>
                                <w:sz w:val="22"/>
                                <w:szCs w:val="22"/>
                              </w:rPr>
                              <w:t xml:space="preserve"> </w:t>
                            </w:r>
                            <w:r w:rsidR="00C356B6">
                              <w:rPr>
                                <w:rFonts w:ascii="Verdana" w:hAnsi="Verdana"/>
                                <w:b/>
                                <w:sz w:val="22"/>
                                <w:szCs w:val="22"/>
                              </w:rPr>
                              <w:t>26-D-042</w:t>
                            </w:r>
                            <w:r w:rsidR="00A115C7">
                              <w:rPr>
                                <w:rFonts w:ascii="Verdana" w:hAnsi="Verdana"/>
                                <w:b/>
                                <w:sz w:val="22"/>
                                <w:szCs w:val="22"/>
                              </w:rPr>
                              <w:br/>
                            </w:r>
                            <w:r w:rsidR="00A115C7" w:rsidRPr="00A115C7">
                              <w:rPr>
                                <w:rFonts w:ascii="Verdana" w:hAnsi="Verdana"/>
                                <w:b/>
                                <w:sz w:val="22"/>
                                <w:szCs w:val="22"/>
                              </w:rPr>
                              <w:t>Dyddiad</w:t>
                            </w:r>
                            <w:r w:rsidR="00A115C7">
                              <w:rPr>
                                <w:rFonts w:ascii="Verdana" w:hAnsi="Verdana"/>
                                <w:b/>
                                <w:sz w:val="22"/>
                                <w:szCs w:val="22"/>
                              </w:rPr>
                              <w:t xml:space="preserve"> </w:t>
                            </w:r>
                            <w:r w:rsidR="00A115C7" w:rsidRPr="00A115C7">
                              <w:rPr>
                                <w:rFonts w:ascii="Verdana" w:hAnsi="Verdana"/>
                                <w:b/>
                                <w:sz w:val="22"/>
                                <w:szCs w:val="22"/>
                              </w:rPr>
                              <w:t>/</w:t>
                            </w:r>
                            <w:r w:rsidR="00A115C7">
                              <w:rPr>
                                <w:rFonts w:ascii="Verdana" w:hAnsi="Verdana"/>
                                <w:b/>
                                <w:sz w:val="22"/>
                                <w:szCs w:val="22"/>
                              </w:rPr>
                              <w:t xml:space="preserve"> </w:t>
                            </w:r>
                            <w:r w:rsidR="00A115C7" w:rsidRPr="00A115C7">
                              <w:rPr>
                                <w:rFonts w:ascii="Verdana" w:hAnsi="Verdana"/>
                                <w:b/>
                                <w:sz w:val="22"/>
                                <w:szCs w:val="22"/>
                              </w:rPr>
                              <w:t xml:space="preserve">Date: </w:t>
                            </w:r>
                            <w:r w:rsidR="00A115C7">
                              <w:rPr>
                                <w:rFonts w:ascii="Verdana" w:hAnsi="Verdana"/>
                                <w:b/>
                                <w:sz w:val="22"/>
                                <w:szCs w:val="22"/>
                              </w:rPr>
                              <w:fldChar w:fldCharType="begin"/>
                            </w:r>
                            <w:r w:rsidR="00A115C7">
                              <w:rPr>
                                <w:rFonts w:ascii="Verdana" w:hAnsi="Verdana"/>
                                <w:b/>
                                <w:sz w:val="22"/>
                                <w:szCs w:val="22"/>
                              </w:rPr>
                              <w:instrText xml:space="preserve"> DATE \@ "dd MMMM yyyy" </w:instrText>
                            </w:r>
                            <w:r w:rsidR="00A115C7">
                              <w:rPr>
                                <w:rFonts w:ascii="Verdana" w:hAnsi="Verdana"/>
                                <w:b/>
                                <w:sz w:val="22"/>
                                <w:szCs w:val="22"/>
                              </w:rPr>
                              <w:fldChar w:fldCharType="separate"/>
                            </w:r>
                            <w:r w:rsidR="000730BD">
                              <w:rPr>
                                <w:rFonts w:ascii="Verdana" w:hAnsi="Verdana"/>
                                <w:b/>
                                <w:noProof/>
                                <w:sz w:val="22"/>
                                <w:szCs w:val="22"/>
                              </w:rPr>
                              <w:t>13 May 2026</w:t>
                            </w:r>
                            <w:r w:rsidR="00A115C7">
                              <w:rPr>
                                <w:rFonts w:ascii="Verdana" w:hAnsi="Verdana"/>
                                <w:b/>
                                <w:sz w:val="22"/>
                                <w:szCs w:val="22"/>
                              </w:rPr>
                              <w:fldChar w:fldCharType="end"/>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00F913" id="_x0000_t202" coordsize="21600,21600" o:spt="202" path="m,l,21600r21600,l21600,xe">
                <v:stroke joinstyle="miter"/>
                <v:path gradientshapeok="t" o:connecttype="rect"/>
              </v:shapetype>
              <v:shape id="Text Box 1" o:spid="_x0000_s1026" type="#_x0000_t202" style="position:absolute;left:0;text-align:left;margin-left:22.5pt;margin-top:7.7pt;width:413.3pt;height:60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" filled="f" stroked="f">
                <v:textbox>
                  <w:txbxContent>
                    <w:p w14:paraId="6B840BE9" w14:textId="43B615CE" w:rsidR="00DC7FA9" w:rsidRPr="00A10460" w:rsidRDefault="00A10460" w:rsidP="00EA2898">
                      <w:pPr>
                        <w:pStyle w:val="NoSpacing"/>
                        <w:spacing w:line="276" w:lineRule="auto"/>
                        <w:ind w:left="0"/>
                        <w:rPr>
                          <w:rFonts w:ascii="Verdana" w:hAnsi="Verdana"/>
                          <w:b/>
                          <w:sz w:val="22"/>
                          <w:szCs w:val="22"/>
                        </w:rPr>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213076" w:rsidRPr="00A10460">
                        <w:rPr>
                          <w:rFonts w:ascii="Verdana" w:hAnsi="Verdana"/>
                          <w:b/>
                          <w:sz w:val="22"/>
                          <w:szCs w:val="22"/>
                        </w:rPr>
                        <w:t xml:space="preserve"> </w:t>
                      </w:r>
                      <w:r w:rsidR="00C356B6">
                        <w:rPr>
                          <w:rFonts w:ascii="Verdana" w:hAnsi="Verdana"/>
                          <w:b/>
                          <w:sz w:val="22"/>
                          <w:szCs w:val="22"/>
                        </w:rPr>
                        <w:t>26-D-042</w:t>
                      </w:r>
                      <w:r w:rsidR="00A115C7">
                        <w:rPr>
                          <w:rFonts w:ascii="Verdana" w:hAnsi="Verdana"/>
                          <w:b/>
                          <w:sz w:val="22"/>
                          <w:szCs w:val="22"/>
                        </w:rPr>
                        <w:br/>
                      </w:r>
                      <w:r w:rsidR="00A115C7" w:rsidRPr="00A115C7">
                        <w:rPr>
                          <w:rFonts w:ascii="Verdana" w:hAnsi="Verdana"/>
                          <w:b/>
                          <w:sz w:val="22"/>
                          <w:szCs w:val="22"/>
                        </w:rPr>
                        <w:t>Dyddiad</w:t>
                      </w:r>
                      <w:r w:rsidR="00A115C7">
                        <w:rPr>
                          <w:rFonts w:ascii="Verdana" w:hAnsi="Verdana"/>
                          <w:b/>
                          <w:sz w:val="22"/>
                          <w:szCs w:val="22"/>
                        </w:rPr>
                        <w:t xml:space="preserve"> </w:t>
                      </w:r>
                      <w:r w:rsidR="00A115C7" w:rsidRPr="00A115C7">
                        <w:rPr>
                          <w:rFonts w:ascii="Verdana" w:hAnsi="Verdana"/>
                          <w:b/>
                          <w:sz w:val="22"/>
                          <w:szCs w:val="22"/>
                        </w:rPr>
                        <w:t>/</w:t>
                      </w:r>
                      <w:r w:rsidR="00A115C7">
                        <w:rPr>
                          <w:rFonts w:ascii="Verdana" w:hAnsi="Verdana"/>
                          <w:b/>
                          <w:sz w:val="22"/>
                          <w:szCs w:val="22"/>
                        </w:rPr>
                        <w:t xml:space="preserve"> </w:t>
                      </w:r>
                      <w:r w:rsidR="00A115C7" w:rsidRPr="00A115C7">
                        <w:rPr>
                          <w:rFonts w:ascii="Verdana" w:hAnsi="Verdana"/>
                          <w:b/>
                          <w:sz w:val="22"/>
                          <w:szCs w:val="22"/>
                        </w:rPr>
                        <w:t xml:space="preserve">Date: </w:t>
                      </w:r>
                      <w:r w:rsidR="00A115C7">
                        <w:rPr>
                          <w:rFonts w:ascii="Verdana" w:hAnsi="Verdana"/>
                          <w:b/>
                          <w:sz w:val="22"/>
                          <w:szCs w:val="22"/>
                        </w:rPr>
                        <w:fldChar w:fldCharType="begin"/>
                      </w:r>
                      <w:r w:rsidR="00A115C7">
                        <w:rPr>
                          <w:rFonts w:ascii="Verdana" w:hAnsi="Verdana"/>
                          <w:b/>
                          <w:sz w:val="22"/>
                          <w:szCs w:val="22"/>
                        </w:rPr>
                        <w:instrText xml:space="preserve"> DATE \@ "dd MMMM yyyy" </w:instrText>
                      </w:r>
                      <w:r w:rsidR="00A115C7">
                        <w:rPr>
                          <w:rFonts w:ascii="Verdana" w:hAnsi="Verdana"/>
                          <w:b/>
                          <w:sz w:val="22"/>
                          <w:szCs w:val="22"/>
                        </w:rPr>
                        <w:fldChar w:fldCharType="separate"/>
                      </w:r>
                      <w:r w:rsidR="000730BD">
                        <w:rPr>
                          <w:rFonts w:ascii="Verdana" w:hAnsi="Verdana"/>
                          <w:b/>
                          <w:noProof/>
                          <w:sz w:val="22"/>
                          <w:szCs w:val="22"/>
                        </w:rPr>
                        <w:t>13 May 2026</w:t>
                      </w:r>
                      <w:r w:rsidR="00A115C7">
                        <w:rPr>
                          <w:rFonts w:ascii="Verdana" w:hAnsi="Verdana"/>
                          <w:b/>
                          <w:sz w:val="22"/>
                          <w:szCs w:val="22"/>
                        </w:rPr>
                        <w:fldChar w:fldCharType="end"/>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v:textbox>
              </v:shape>
            </w:pict>
          </mc:Fallback>
        </mc:AlternateContent>
      </w:r>
    </w:p>
    <w:p w14:paraId="76EFAA14" w14:textId="77777777" w:rsidR="00DC7FA9" w:rsidRPr="00A10460" w:rsidRDefault="00DC7FA9" w:rsidP="00D62A67">
      <w:pPr>
        <w:spacing w:before="280"/>
        <w:rPr>
          <w:rFonts w:ascii="Verdana" w:hAnsi="Verdana"/>
          <w:sz w:val="22"/>
        </w:rPr>
      </w:pPr>
    </w:p>
    <w:p w14:paraId="3B4A81C5" w14:textId="77777777" w:rsidR="00A115C7" w:rsidRDefault="00A115C7" w:rsidP="00DC0D5A">
      <w:pPr>
        <w:spacing w:before="280"/>
        <w:rPr>
          <w:rFonts w:ascii="Verdana" w:hAnsi="Verdana"/>
          <w:sz w:val="22"/>
        </w:rPr>
      </w:pPr>
      <w:r>
        <w:rPr>
          <w:rFonts w:ascii="Verdana" w:hAnsi="Verdana"/>
          <w:sz w:val="22"/>
        </w:rPr>
        <w:br/>
        <w:t>Thank you for your request for information. Please find below our response.</w:t>
      </w:r>
    </w:p>
    <w:p w14:paraId="635CAE49" w14:textId="493CC47B" w:rsidR="00DC0D5A" w:rsidRPr="00C356B6" w:rsidRDefault="00A10460" w:rsidP="00DC0D5A">
      <w:pPr>
        <w:spacing w:before="280"/>
        <w:rPr>
          <w:rFonts w:ascii="Verdana" w:hAnsi="Verdana"/>
          <w:bCs/>
          <w:sz w:val="22"/>
          <w:u w:val="single"/>
        </w:rPr>
      </w:pPr>
      <w:r w:rsidRPr="00A10460">
        <w:rPr>
          <w:rFonts w:ascii="Verdana" w:hAnsi="Verdana"/>
          <w:sz w:val="22"/>
        </w:rPr>
        <w:br/>
      </w:r>
      <w:r w:rsidR="00A115C7" w:rsidRPr="00C356B6">
        <w:rPr>
          <w:rFonts w:ascii="Verdana" w:hAnsi="Verdana"/>
          <w:bCs/>
          <w:sz w:val="22"/>
          <w:u w:val="single"/>
        </w:rPr>
        <w:t>Request and response:</w:t>
      </w:r>
    </w:p>
    <w:p w14:paraId="22376371" w14:textId="77777777" w:rsidR="00C356B6" w:rsidRPr="00C356B6" w:rsidRDefault="00C356B6" w:rsidP="00C356B6">
      <w:pPr>
        <w:spacing w:before="0" w:line="254" w:lineRule="auto"/>
        <w:ind w:right="0"/>
        <w:rPr>
          <w:rFonts w:ascii="Verdana" w:eastAsia="Aptos" w:hAnsi="Verdana" w:cs="Aptos"/>
          <w:b/>
          <w:bCs/>
          <w:sz w:val="22"/>
          <w:szCs w:val="22"/>
          <w:lang w:val="en-US" w:eastAsia="en-US"/>
          <w14:ligatures w14:val="standardContextual"/>
        </w:rPr>
      </w:pPr>
      <w:r w:rsidRPr="00C356B6">
        <w:rPr>
          <w:rFonts w:ascii="Verdana" w:eastAsia="Aptos" w:hAnsi="Verdana" w:cs="Aptos"/>
          <w:b/>
          <w:bCs/>
          <w:sz w:val="22"/>
          <w:szCs w:val="22"/>
          <w:lang w:val="en-US" w:eastAsia="en-US"/>
          <w14:ligatures w14:val="standardContextual"/>
        </w:rPr>
        <w:t xml:space="preserve">Please find below an FOI request relating to the treatment of lung cancer. An FOI on this subject was previously submitted in December 2022, we are therefore focused on guidance which may have been written or updated since that date. </w:t>
      </w:r>
    </w:p>
    <w:tbl>
      <w:tblPr>
        <w:tblW w:w="8940" w:type="dxa"/>
        <w:tblInd w:w="505" w:type="dxa"/>
        <w:tblCellMar>
          <w:left w:w="0" w:type="dxa"/>
          <w:right w:w="0" w:type="dxa"/>
        </w:tblCellMar>
        <w:tblLook w:val="04A0" w:firstRow="1" w:lastRow="0" w:firstColumn="1" w:lastColumn="0" w:noHBand="0" w:noVBand="1"/>
      </w:tblPr>
      <w:tblGrid>
        <w:gridCol w:w="6080"/>
        <w:gridCol w:w="2860"/>
      </w:tblGrid>
      <w:tr w:rsidR="00C356B6" w:rsidRPr="00C356B6" w14:paraId="40867285" w14:textId="77777777" w:rsidTr="00C356B6">
        <w:trPr>
          <w:trHeight w:val="566"/>
        </w:trPr>
        <w:tc>
          <w:tcPr>
            <w:tcW w:w="6080" w:type="dxa"/>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41EEAB96" w14:textId="77777777" w:rsidR="00C356B6" w:rsidRPr="00C356B6" w:rsidRDefault="00C356B6" w:rsidP="00C356B6">
            <w:pPr>
              <w:spacing w:before="0" w:line="254" w:lineRule="auto"/>
              <w:ind w:left="0" w:right="0"/>
              <w:rPr>
                <w:rFonts w:ascii="Verdana" w:eastAsia="Aptos" w:hAnsi="Verdana" w:cs="Aptos"/>
                <w:b/>
                <w:bCs/>
                <w:sz w:val="22"/>
                <w:szCs w:val="22"/>
                <w:lang w:val="en-US" w:eastAsia="en-US"/>
                <w14:ligatures w14:val="standardContextual"/>
              </w:rPr>
            </w:pPr>
            <w:r w:rsidRPr="00C356B6">
              <w:rPr>
                <w:rFonts w:ascii="Verdana" w:eastAsia="Aptos" w:hAnsi="Verdana" w:cs="Aptos"/>
                <w:b/>
                <w:bCs/>
                <w:sz w:val="22"/>
                <w:szCs w:val="22"/>
                <w:lang w:val="en-US" w:eastAsia="en-US"/>
                <w14:ligatures w14:val="standardContextual"/>
              </w:rPr>
              <w:t>Question 1: Does Swansea Bay University Local Health Board have any local guidelines/protocols for the treatment of lung cancer?</w:t>
            </w:r>
          </w:p>
        </w:tc>
        <w:tc>
          <w:tcPr>
            <w:tcW w:w="2860"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center"/>
            <w:hideMark/>
          </w:tcPr>
          <w:p w14:paraId="487F0FE9" w14:textId="77777777" w:rsidR="00C356B6" w:rsidRPr="00C356B6" w:rsidRDefault="00C356B6" w:rsidP="00C356B6">
            <w:pPr>
              <w:spacing w:before="0" w:line="254" w:lineRule="auto"/>
              <w:ind w:left="0" w:right="0"/>
              <w:rPr>
                <w:rFonts w:ascii="Verdana" w:eastAsia="Aptos" w:hAnsi="Verdana" w:cs="Aptos"/>
                <w:sz w:val="22"/>
                <w:szCs w:val="22"/>
                <w:lang w:val="en-US" w:eastAsia="en-US"/>
                <w14:ligatures w14:val="standardContextual"/>
              </w:rPr>
            </w:pPr>
            <w:r w:rsidRPr="00C356B6">
              <w:rPr>
                <w:rFonts w:ascii="Verdana" w:eastAsia="Aptos" w:hAnsi="Verdana" w:cs="Aptos"/>
                <w:sz w:val="22"/>
                <w:szCs w:val="22"/>
                <w:lang w:val="en-US" w:eastAsia="en-US"/>
                <w14:ligatures w14:val="standardContextual"/>
              </w:rPr>
              <w:t xml:space="preserve">Yes – for Radiotherapy see attachments 1a, 1b and 1c. </w:t>
            </w:r>
          </w:p>
          <w:p w14:paraId="7C39628B" w14:textId="7CD85280" w:rsidR="00C356B6" w:rsidRPr="00C356B6" w:rsidRDefault="00FB119F" w:rsidP="00C356B6">
            <w:pPr>
              <w:spacing w:before="0" w:line="254" w:lineRule="auto"/>
              <w:ind w:left="0" w:right="0"/>
              <w:rPr>
                <w:rFonts w:ascii="Verdana" w:eastAsia="Aptos" w:hAnsi="Verdana" w:cs="Aptos"/>
                <w:sz w:val="22"/>
                <w:szCs w:val="22"/>
                <w:lang w:val="en-US" w:eastAsia="en-US"/>
                <w14:ligatures w14:val="standardContextual"/>
              </w:rPr>
            </w:pPr>
            <w:r>
              <w:rPr>
                <w:rFonts w:ascii="Verdana" w:eastAsia="Aptos" w:hAnsi="Verdana" w:cs="Aptos"/>
                <w:sz w:val="22"/>
                <w:szCs w:val="22"/>
                <w:lang w:val="en-US" w:eastAsia="en-US"/>
                <w14:ligatures w14:val="standardContextual"/>
              </w:rPr>
              <w:t>A</w:t>
            </w:r>
            <w:r w:rsidR="009147BC">
              <w:rPr>
                <w:rFonts w:ascii="Verdana" w:eastAsia="Aptos" w:hAnsi="Verdana" w:cs="Aptos"/>
                <w:sz w:val="22"/>
                <w:szCs w:val="22"/>
                <w:lang w:val="en-US" w:eastAsia="en-US"/>
                <w14:ligatures w14:val="standardContextual"/>
              </w:rPr>
              <w:t xml:space="preserve">n overarching </w:t>
            </w:r>
            <w:r>
              <w:rPr>
                <w:rFonts w:ascii="Verdana" w:eastAsia="Aptos" w:hAnsi="Verdana" w:cs="Aptos"/>
                <w:sz w:val="22"/>
                <w:szCs w:val="22"/>
                <w:lang w:val="en-US" w:eastAsia="en-US"/>
                <w14:ligatures w14:val="standardContextual"/>
              </w:rPr>
              <w:t xml:space="preserve">SBUHB </w:t>
            </w:r>
            <w:r w:rsidRPr="00FB119F">
              <w:rPr>
                <w:rFonts w:ascii="Verdana" w:eastAsia="Aptos" w:hAnsi="Verdana" w:cs="Aptos"/>
                <w:sz w:val="22"/>
                <w:szCs w:val="22"/>
                <w:lang w:val="en-US" w:eastAsia="en-US"/>
                <w14:ligatures w14:val="standardContextual"/>
              </w:rPr>
              <w:t>Lung Cancer S</w:t>
            </w:r>
            <w:r>
              <w:rPr>
                <w:rFonts w:ascii="Verdana" w:eastAsia="Aptos" w:hAnsi="Verdana" w:cs="Aptos"/>
                <w:sz w:val="22"/>
                <w:szCs w:val="22"/>
                <w:lang w:val="en-US" w:eastAsia="en-US"/>
                <w14:ligatures w14:val="standardContextual"/>
              </w:rPr>
              <w:t xml:space="preserve">ystemic Anti-Cancer Therapy </w:t>
            </w:r>
            <w:r w:rsidRPr="00FB119F">
              <w:rPr>
                <w:rFonts w:ascii="Verdana" w:eastAsia="Aptos" w:hAnsi="Verdana" w:cs="Aptos"/>
                <w:sz w:val="22"/>
                <w:szCs w:val="22"/>
                <w:lang w:val="en-US" w:eastAsia="en-US"/>
                <w14:ligatures w14:val="standardContextual"/>
              </w:rPr>
              <w:t>Clinical Protocol</w:t>
            </w:r>
            <w:r>
              <w:rPr>
                <w:rFonts w:ascii="Verdana" w:eastAsia="Aptos" w:hAnsi="Verdana" w:cs="Aptos"/>
                <w:sz w:val="22"/>
                <w:szCs w:val="22"/>
                <w:lang w:val="en-US" w:eastAsia="en-US"/>
                <w14:ligatures w14:val="standardContextual"/>
              </w:rPr>
              <w:t xml:space="preserve"> is currently in production with no date for publication as yet.</w:t>
            </w:r>
          </w:p>
        </w:tc>
      </w:tr>
      <w:tr w:rsidR="00C356B6" w:rsidRPr="00C356B6" w14:paraId="45930B38" w14:textId="77777777" w:rsidTr="00C356B6">
        <w:trPr>
          <w:trHeight w:val="556"/>
        </w:trPr>
        <w:tc>
          <w:tcPr>
            <w:tcW w:w="0" w:type="auto"/>
            <w:vMerge/>
            <w:tcBorders>
              <w:top w:val="single" w:sz="8" w:space="0" w:color="auto"/>
              <w:left w:val="single" w:sz="8" w:space="0" w:color="auto"/>
              <w:bottom w:val="single" w:sz="8" w:space="0" w:color="auto"/>
              <w:right w:val="single" w:sz="8" w:space="0" w:color="auto"/>
            </w:tcBorders>
            <w:vAlign w:val="center"/>
            <w:hideMark/>
          </w:tcPr>
          <w:p w14:paraId="00E43442" w14:textId="77777777" w:rsidR="00C356B6" w:rsidRPr="00C356B6" w:rsidRDefault="00C356B6" w:rsidP="00C356B6">
            <w:pPr>
              <w:spacing w:before="0" w:after="0" w:line="240" w:lineRule="auto"/>
              <w:ind w:left="0" w:right="0"/>
              <w:rPr>
                <w:rFonts w:ascii="Verdana" w:eastAsia="Aptos" w:hAnsi="Verdana" w:cs="Aptos"/>
                <w:b/>
                <w:bCs/>
                <w:sz w:val="22"/>
                <w:szCs w:val="22"/>
                <w:lang w:val="en-US" w:eastAsia="en-US"/>
                <w14:ligatures w14:val="standardContextual"/>
              </w:rPr>
            </w:pPr>
          </w:p>
        </w:tc>
        <w:tc>
          <w:tcPr>
            <w:tcW w:w="2860" w:type="dxa"/>
            <w:tcBorders>
              <w:top w:val="nil"/>
              <w:left w:val="nil"/>
              <w:bottom w:val="single" w:sz="8" w:space="0" w:color="auto"/>
              <w:right w:val="single" w:sz="8" w:space="0" w:color="auto"/>
            </w:tcBorders>
            <w:tcMar>
              <w:top w:w="0" w:type="dxa"/>
              <w:left w:w="108" w:type="dxa"/>
              <w:bottom w:w="0" w:type="dxa"/>
              <w:right w:w="108" w:type="dxa"/>
            </w:tcMar>
            <w:vAlign w:val="bottom"/>
            <w:hideMark/>
          </w:tcPr>
          <w:p w14:paraId="4DB57695" w14:textId="77777777" w:rsidR="00C356B6" w:rsidRPr="00C356B6" w:rsidRDefault="00C356B6" w:rsidP="00C356B6">
            <w:pPr>
              <w:spacing w:before="0" w:line="254" w:lineRule="auto"/>
              <w:ind w:left="0" w:right="0"/>
              <w:rPr>
                <w:rFonts w:ascii="Verdana" w:eastAsia="Aptos" w:hAnsi="Verdana" w:cs="Aptos"/>
                <w:b/>
                <w:bCs/>
                <w:sz w:val="22"/>
                <w:szCs w:val="22"/>
                <w:lang w:val="en-US" w:eastAsia="en-US"/>
                <w14:ligatures w14:val="standardContextual"/>
              </w:rPr>
            </w:pPr>
            <w:r w:rsidRPr="00C356B6">
              <w:rPr>
                <w:rFonts w:ascii="Verdana" w:eastAsia="Aptos" w:hAnsi="Verdana" w:cs="Aptos"/>
                <w:b/>
                <w:bCs/>
                <w:sz w:val="22"/>
                <w:szCs w:val="22"/>
                <w:lang w:val="en-US" w:eastAsia="en-US"/>
                <w14:ligatures w14:val="standardContextual"/>
              </w:rPr>
              <w:t>If yes, please provide a copy.</w:t>
            </w:r>
          </w:p>
        </w:tc>
      </w:tr>
      <w:tr w:rsidR="00C356B6" w:rsidRPr="00C356B6" w14:paraId="57E85EB0" w14:textId="77777777" w:rsidTr="00C356B6">
        <w:trPr>
          <w:trHeight w:val="300"/>
        </w:trPr>
        <w:tc>
          <w:tcPr>
            <w:tcW w:w="6080" w:type="dxa"/>
            <w:tcBorders>
              <w:top w:val="nil"/>
              <w:left w:val="nil"/>
              <w:bottom w:val="single" w:sz="8" w:space="0" w:color="auto"/>
              <w:right w:val="nil"/>
            </w:tcBorders>
            <w:noWrap/>
            <w:tcMar>
              <w:top w:w="0" w:type="dxa"/>
              <w:left w:w="108" w:type="dxa"/>
              <w:bottom w:w="0" w:type="dxa"/>
              <w:right w:w="108" w:type="dxa"/>
            </w:tcMar>
            <w:vAlign w:val="bottom"/>
            <w:hideMark/>
          </w:tcPr>
          <w:p w14:paraId="35224786" w14:textId="77777777" w:rsidR="00C356B6" w:rsidRPr="00C356B6" w:rsidRDefault="00C356B6" w:rsidP="00C356B6">
            <w:pPr>
              <w:spacing w:before="0" w:line="254" w:lineRule="auto"/>
              <w:ind w:left="0" w:right="0"/>
              <w:rPr>
                <w:rFonts w:ascii="Verdana" w:eastAsia="Aptos" w:hAnsi="Verdana" w:cs="Aptos"/>
                <w:b/>
                <w:bCs/>
                <w:sz w:val="22"/>
                <w:szCs w:val="22"/>
                <w:lang w:val="en-US" w:eastAsia="en-US"/>
                <w14:ligatures w14:val="standardContextual"/>
              </w:rPr>
            </w:pPr>
          </w:p>
        </w:tc>
        <w:tc>
          <w:tcPr>
            <w:tcW w:w="2860" w:type="dxa"/>
            <w:tcBorders>
              <w:top w:val="nil"/>
              <w:left w:val="nil"/>
              <w:bottom w:val="single" w:sz="8" w:space="0" w:color="auto"/>
              <w:right w:val="nil"/>
            </w:tcBorders>
            <w:noWrap/>
            <w:tcMar>
              <w:top w:w="0" w:type="dxa"/>
              <w:left w:w="108" w:type="dxa"/>
              <w:bottom w:w="0" w:type="dxa"/>
              <w:right w:w="108" w:type="dxa"/>
            </w:tcMar>
            <w:vAlign w:val="bottom"/>
            <w:hideMark/>
          </w:tcPr>
          <w:p w14:paraId="7F1EB3E5" w14:textId="77777777" w:rsidR="00C356B6" w:rsidRPr="00C356B6" w:rsidRDefault="00C356B6" w:rsidP="00C356B6">
            <w:pPr>
              <w:spacing w:before="0" w:after="0" w:line="240" w:lineRule="auto"/>
              <w:ind w:left="0" w:right="0"/>
              <w:rPr>
                <w:rFonts w:ascii="Verdana" w:eastAsia="Times New Roman" w:hAnsi="Verdana" w:cs="Times New Roman"/>
                <w:b/>
                <w:bCs/>
                <w:sz w:val="20"/>
                <w:szCs w:val="20"/>
              </w:rPr>
            </w:pPr>
          </w:p>
        </w:tc>
      </w:tr>
      <w:tr w:rsidR="00C356B6" w:rsidRPr="00C356B6" w14:paraId="2D55987F" w14:textId="77777777" w:rsidTr="00C356B6">
        <w:trPr>
          <w:trHeight w:val="735"/>
        </w:trPr>
        <w:tc>
          <w:tcPr>
            <w:tcW w:w="6080"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8856194" w14:textId="77777777" w:rsidR="00C356B6" w:rsidRPr="00C356B6" w:rsidRDefault="00C356B6" w:rsidP="00C356B6">
            <w:pPr>
              <w:spacing w:before="0" w:line="254" w:lineRule="auto"/>
              <w:ind w:left="0" w:right="0"/>
              <w:rPr>
                <w:rFonts w:ascii="Verdana" w:eastAsia="Aptos" w:hAnsi="Verdana" w:cs="Aptos"/>
                <w:b/>
                <w:bCs/>
                <w:sz w:val="22"/>
                <w:szCs w:val="22"/>
                <w:lang w:val="en-US" w:eastAsia="en-US"/>
                <w14:ligatures w14:val="standardContextual"/>
              </w:rPr>
            </w:pPr>
            <w:r w:rsidRPr="00C356B6">
              <w:rPr>
                <w:rFonts w:ascii="Verdana" w:eastAsia="Aptos" w:hAnsi="Verdana" w:cs="Aptos"/>
                <w:b/>
                <w:bCs/>
                <w:sz w:val="22"/>
                <w:szCs w:val="22"/>
                <w:lang w:val="en-US" w:eastAsia="en-US"/>
                <w14:ligatures w14:val="standardContextual"/>
              </w:rPr>
              <w:t xml:space="preserve">Question 2: Does Swansea Bay University Local Health Board have any local policies for the use of </w:t>
            </w:r>
            <w:r w:rsidRPr="00C356B6">
              <w:rPr>
                <w:rFonts w:ascii="Verdana" w:eastAsia="Aptos" w:hAnsi="Verdana" w:cs="Calibri"/>
                <w:b/>
                <w:bCs/>
                <w:color w:val="000000"/>
                <w:sz w:val="22"/>
                <w:szCs w:val="22"/>
                <w:lang w:eastAsia="en-US"/>
                <w14:ligatures w14:val="standardContextual"/>
              </w:rPr>
              <w:t>Imfinzi (durvalumab) in the treatment of lung cancer</w:t>
            </w:r>
            <w:r w:rsidRPr="00C356B6">
              <w:rPr>
                <w:rFonts w:ascii="Verdana" w:eastAsia="Aptos" w:hAnsi="Verdana" w:cs="Aptos"/>
                <w:b/>
                <w:bCs/>
                <w:sz w:val="22"/>
                <w:szCs w:val="22"/>
                <w:lang w:val="en-US" w:eastAsia="en-US"/>
                <w14:ligatures w14:val="standardContextual"/>
              </w:rPr>
              <w:t>?</w:t>
            </w:r>
          </w:p>
        </w:tc>
        <w:tc>
          <w:tcPr>
            <w:tcW w:w="286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7FFD23DB" w14:textId="706AEF43" w:rsidR="00C356B6" w:rsidRPr="00C356B6" w:rsidRDefault="00C356B6" w:rsidP="00C356B6">
            <w:pPr>
              <w:spacing w:before="0" w:line="254" w:lineRule="auto"/>
              <w:ind w:left="0" w:right="0"/>
              <w:rPr>
                <w:rFonts w:ascii="Verdana" w:eastAsia="Aptos" w:hAnsi="Verdana" w:cs="Aptos"/>
                <w:sz w:val="22"/>
                <w:szCs w:val="22"/>
                <w:lang w:val="en-US" w:eastAsia="en-US"/>
                <w14:ligatures w14:val="standardContextual"/>
              </w:rPr>
            </w:pPr>
            <w:r w:rsidRPr="00C356B6">
              <w:rPr>
                <w:rFonts w:ascii="Verdana" w:eastAsia="Aptos" w:hAnsi="Verdana" w:cs="Aptos"/>
                <w:sz w:val="22"/>
                <w:szCs w:val="22"/>
                <w:lang w:val="en-US" w:eastAsia="en-US"/>
                <w14:ligatures w14:val="standardContextual"/>
              </w:rPr>
              <w:t>Yes</w:t>
            </w:r>
            <w:r>
              <w:rPr>
                <w:rFonts w:ascii="Verdana" w:eastAsia="Aptos" w:hAnsi="Verdana" w:cs="Aptos"/>
                <w:sz w:val="22"/>
                <w:szCs w:val="22"/>
                <w:lang w:val="en-US" w:eastAsia="en-US"/>
                <w14:ligatures w14:val="standardContextual"/>
              </w:rPr>
              <w:t xml:space="preserve"> – please see attachment 2.</w:t>
            </w:r>
          </w:p>
        </w:tc>
      </w:tr>
      <w:tr w:rsidR="00C356B6" w:rsidRPr="00C356B6" w14:paraId="0B4A73E2" w14:textId="77777777" w:rsidTr="00C356B6">
        <w:trPr>
          <w:trHeight w:val="315"/>
        </w:trPr>
        <w:tc>
          <w:tcPr>
            <w:tcW w:w="0" w:type="auto"/>
            <w:vMerge/>
            <w:tcBorders>
              <w:top w:val="nil"/>
              <w:left w:val="single" w:sz="8" w:space="0" w:color="auto"/>
              <w:bottom w:val="single" w:sz="8" w:space="0" w:color="auto"/>
              <w:right w:val="single" w:sz="8" w:space="0" w:color="auto"/>
            </w:tcBorders>
            <w:vAlign w:val="center"/>
            <w:hideMark/>
          </w:tcPr>
          <w:p w14:paraId="47C8176E" w14:textId="77777777" w:rsidR="00C356B6" w:rsidRPr="00C356B6" w:rsidRDefault="00C356B6" w:rsidP="00C356B6">
            <w:pPr>
              <w:spacing w:before="0" w:after="0" w:line="240" w:lineRule="auto"/>
              <w:ind w:left="0" w:right="0"/>
              <w:rPr>
                <w:rFonts w:ascii="Verdana" w:eastAsia="Aptos" w:hAnsi="Verdana" w:cs="Aptos"/>
                <w:b/>
                <w:bCs/>
                <w:sz w:val="22"/>
                <w:szCs w:val="22"/>
                <w:lang w:val="en-US" w:eastAsia="en-US"/>
                <w14:ligatures w14:val="standardContextual"/>
              </w:rPr>
            </w:pPr>
          </w:p>
        </w:tc>
        <w:tc>
          <w:tcPr>
            <w:tcW w:w="2860" w:type="dxa"/>
            <w:tcBorders>
              <w:top w:val="nil"/>
              <w:left w:val="nil"/>
              <w:bottom w:val="single" w:sz="8" w:space="0" w:color="auto"/>
              <w:right w:val="single" w:sz="8" w:space="0" w:color="auto"/>
            </w:tcBorders>
            <w:tcMar>
              <w:top w:w="0" w:type="dxa"/>
              <w:left w:w="108" w:type="dxa"/>
              <w:bottom w:w="0" w:type="dxa"/>
              <w:right w:w="108" w:type="dxa"/>
            </w:tcMar>
            <w:vAlign w:val="bottom"/>
            <w:hideMark/>
          </w:tcPr>
          <w:p w14:paraId="6237A1E3" w14:textId="77777777" w:rsidR="00C356B6" w:rsidRPr="00C356B6" w:rsidRDefault="00C356B6" w:rsidP="00C356B6">
            <w:pPr>
              <w:spacing w:before="0" w:line="254" w:lineRule="auto"/>
              <w:ind w:left="0" w:right="0"/>
              <w:rPr>
                <w:rFonts w:ascii="Verdana" w:eastAsia="Aptos" w:hAnsi="Verdana" w:cs="Aptos"/>
                <w:b/>
                <w:bCs/>
                <w:sz w:val="22"/>
                <w:szCs w:val="22"/>
                <w:lang w:val="en-US" w:eastAsia="en-US"/>
                <w14:ligatures w14:val="standardContextual"/>
              </w:rPr>
            </w:pPr>
            <w:r w:rsidRPr="00C356B6">
              <w:rPr>
                <w:rFonts w:ascii="Verdana" w:eastAsia="Aptos" w:hAnsi="Verdana" w:cs="Aptos"/>
                <w:b/>
                <w:bCs/>
                <w:sz w:val="22"/>
                <w:szCs w:val="22"/>
                <w:lang w:val="en-US" w:eastAsia="en-US"/>
                <w14:ligatures w14:val="standardContextual"/>
              </w:rPr>
              <w:t>If yes, please provide a copy.</w:t>
            </w:r>
          </w:p>
        </w:tc>
      </w:tr>
      <w:tr w:rsidR="00C356B6" w:rsidRPr="00C356B6" w14:paraId="4906B6A1" w14:textId="77777777" w:rsidTr="00C356B6">
        <w:trPr>
          <w:trHeight w:val="300"/>
        </w:trPr>
        <w:tc>
          <w:tcPr>
            <w:tcW w:w="6080" w:type="dxa"/>
            <w:tcBorders>
              <w:top w:val="nil"/>
              <w:left w:val="nil"/>
              <w:bottom w:val="single" w:sz="8" w:space="0" w:color="auto"/>
              <w:right w:val="nil"/>
            </w:tcBorders>
            <w:noWrap/>
            <w:tcMar>
              <w:top w:w="0" w:type="dxa"/>
              <w:left w:w="108" w:type="dxa"/>
              <w:bottom w:w="0" w:type="dxa"/>
              <w:right w:w="108" w:type="dxa"/>
            </w:tcMar>
            <w:vAlign w:val="bottom"/>
          </w:tcPr>
          <w:p w14:paraId="424C6697" w14:textId="77777777" w:rsidR="00C356B6" w:rsidRPr="00C356B6" w:rsidRDefault="00C356B6" w:rsidP="00C356B6">
            <w:pPr>
              <w:spacing w:before="0" w:line="254" w:lineRule="auto"/>
              <w:ind w:left="0" w:right="0"/>
              <w:rPr>
                <w:rFonts w:ascii="Verdana" w:eastAsia="Aptos" w:hAnsi="Verdana" w:cs="Aptos"/>
                <w:b/>
                <w:bCs/>
                <w:sz w:val="22"/>
                <w:szCs w:val="22"/>
                <w:lang w:val="en-US" w:eastAsia="en-US"/>
                <w14:ligatures w14:val="standardContextual"/>
              </w:rPr>
            </w:pPr>
          </w:p>
        </w:tc>
        <w:tc>
          <w:tcPr>
            <w:tcW w:w="2860" w:type="dxa"/>
            <w:tcBorders>
              <w:top w:val="nil"/>
              <w:left w:val="nil"/>
              <w:bottom w:val="single" w:sz="8" w:space="0" w:color="auto"/>
              <w:right w:val="nil"/>
            </w:tcBorders>
            <w:noWrap/>
            <w:tcMar>
              <w:top w:w="0" w:type="dxa"/>
              <w:left w:w="108" w:type="dxa"/>
              <w:bottom w:w="0" w:type="dxa"/>
              <w:right w:w="108" w:type="dxa"/>
            </w:tcMar>
            <w:vAlign w:val="bottom"/>
            <w:hideMark/>
          </w:tcPr>
          <w:p w14:paraId="08087F42" w14:textId="77777777" w:rsidR="00C356B6" w:rsidRPr="00C356B6" w:rsidRDefault="00C356B6" w:rsidP="00C356B6">
            <w:pPr>
              <w:spacing w:before="0" w:line="254" w:lineRule="auto"/>
              <w:ind w:left="0" w:right="0"/>
              <w:rPr>
                <w:rFonts w:ascii="Verdana" w:eastAsia="Aptos" w:hAnsi="Verdana" w:cs="Aptos"/>
                <w:b/>
                <w:bCs/>
                <w:sz w:val="22"/>
                <w:szCs w:val="22"/>
                <w:lang w:val="en-US" w:eastAsia="en-US"/>
                <w14:ligatures w14:val="standardContextual"/>
              </w:rPr>
            </w:pPr>
          </w:p>
        </w:tc>
      </w:tr>
      <w:tr w:rsidR="00C356B6" w:rsidRPr="00C356B6" w14:paraId="7A618585" w14:textId="77777777" w:rsidTr="00C356B6">
        <w:trPr>
          <w:trHeight w:val="300"/>
        </w:trPr>
        <w:tc>
          <w:tcPr>
            <w:tcW w:w="6080" w:type="dxa"/>
            <w:tcBorders>
              <w:top w:val="nil"/>
              <w:left w:val="single" w:sz="8" w:space="0" w:color="auto"/>
              <w:bottom w:val="nil"/>
              <w:right w:val="single" w:sz="8" w:space="0" w:color="auto"/>
            </w:tcBorders>
            <w:noWrap/>
            <w:tcMar>
              <w:top w:w="0" w:type="dxa"/>
              <w:left w:w="108" w:type="dxa"/>
              <w:bottom w:w="0" w:type="dxa"/>
              <w:right w:w="108" w:type="dxa"/>
            </w:tcMar>
            <w:hideMark/>
          </w:tcPr>
          <w:p w14:paraId="21992C69" w14:textId="77777777" w:rsidR="00C356B6" w:rsidRPr="00C356B6" w:rsidRDefault="00C356B6" w:rsidP="00C356B6">
            <w:pPr>
              <w:spacing w:before="0" w:line="254" w:lineRule="auto"/>
              <w:ind w:left="0" w:right="0"/>
              <w:rPr>
                <w:rFonts w:ascii="Verdana" w:eastAsia="Aptos" w:hAnsi="Verdana" w:cs="Calibri"/>
                <w:b/>
                <w:bCs/>
                <w:color w:val="000000"/>
                <w:sz w:val="22"/>
                <w:szCs w:val="22"/>
                <w:lang w:eastAsia="en-US"/>
                <w14:ligatures w14:val="standardContextual"/>
              </w:rPr>
            </w:pPr>
            <w:r w:rsidRPr="00C356B6">
              <w:rPr>
                <w:rFonts w:ascii="Verdana" w:eastAsia="Aptos" w:hAnsi="Verdana" w:cs="Aptos"/>
                <w:b/>
                <w:bCs/>
                <w:sz w:val="22"/>
                <w:szCs w:val="22"/>
                <w:lang w:val="en-US" w:eastAsia="en-US"/>
                <w14:ligatures w14:val="standardContextual"/>
              </w:rPr>
              <w:t xml:space="preserve">Question 3: Does Swansea Bay University Local Health Board have any local policies for the use of </w:t>
            </w:r>
            <w:r w:rsidRPr="00C356B6">
              <w:rPr>
                <w:rFonts w:ascii="Verdana" w:eastAsia="Aptos" w:hAnsi="Verdana" w:cs="Calibri"/>
                <w:b/>
                <w:bCs/>
                <w:color w:val="000000"/>
                <w:sz w:val="22"/>
                <w:szCs w:val="22"/>
                <w:lang w:eastAsia="en-US"/>
                <w14:ligatures w14:val="standardContextual"/>
              </w:rPr>
              <w:t>Tagrisso (osimertinib) in the treatment of lung cancer</w:t>
            </w:r>
            <w:r w:rsidRPr="00C356B6">
              <w:rPr>
                <w:rFonts w:ascii="Verdana" w:eastAsia="Aptos" w:hAnsi="Verdana" w:cs="Aptos"/>
                <w:b/>
                <w:bCs/>
                <w:sz w:val="22"/>
                <w:szCs w:val="22"/>
                <w:lang w:val="en-US" w:eastAsia="en-US"/>
                <w14:ligatures w14:val="standardContextual"/>
              </w:rPr>
              <w:t>?</w:t>
            </w:r>
          </w:p>
        </w:tc>
        <w:tc>
          <w:tcPr>
            <w:tcW w:w="286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0C497D88" w14:textId="5982224E" w:rsidR="00C356B6" w:rsidRPr="00C356B6" w:rsidRDefault="00C356B6" w:rsidP="00C356B6">
            <w:pPr>
              <w:spacing w:before="0" w:line="254" w:lineRule="auto"/>
              <w:ind w:left="0" w:right="0"/>
              <w:rPr>
                <w:rFonts w:ascii="Verdana" w:eastAsia="Aptos" w:hAnsi="Verdana" w:cs="Aptos"/>
                <w:sz w:val="22"/>
                <w:szCs w:val="22"/>
                <w:lang w:val="en-US" w:eastAsia="en-US"/>
                <w14:ligatures w14:val="standardContextual"/>
              </w:rPr>
            </w:pPr>
            <w:r w:rsidRPr="00C356B6">
              <w:rPr>
                <w:rFonts w:ascii="Verdana" w:eastAsia="Aptos" w:hAnsi="Verdana" w:cs="Aptos"/>
                <w:sz w:val="22"/>
                <w:szCs w:val="22"/>
                <w:lang w:val="en-US" w:eastAsia="en-US"/>
                <w14:ligatures w14:val="standardContextual"/>
              </w:rPr>
              <w:t>Yes – please see attachment 3</w:t>
            </w:r>
            <w:r>
              <w:rPr>
                <w:rFonts w:ascii="Verdana" w:eastAsia="Aptos" w:hAnsi="Verdana" w:cs="Aptos"/>
                <w:sz w:val="22"/>
                <w:szCs w:val="22"/>
                <w:lang w:val="en-US" w:eastAsia="en-US"/>
                <w14:ligatures w14:val="standardContextual"/>
              </w:rPr>
              <w:t>.</w:t>
            </w:r>
          </w:p>
        </w:tc>
      </w:tr>
      <w:tr w:rsidR="00C356B6" w:rsidRPr="00C356B6" w14:paraId="0E1B35B3" w14:textId="77777777" w:rsidTr="00C356B6">
        <w:trPr>
          <w:trHeight w:val="300"/>
        </w:trPr>
        <w:tc>
          <w:tcPr>
            <w:tcW w:w="608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tcPr>
          <w:p w14:paraId="0A4C4B96" w14:textId="77777777" w:rsidR="00C356B6" w:rsidRPr="00C356B6" w:rsidRDefault="00C356B6" w:rsidP="00C356B6">
            <w:pPr>
              <w:spacing w:before="0" w:line="254" w:lineRule="auto"/>
              <w:ind w:left="0" w:right="0"/>
              <w:rPr>
                <w:rFonts w:ascii="Verdana" w:eastAsia="Aptos" w:hAnsi="Verdana" w:cs="Aptos"/>
                <w:b/>
                <w:bCs/>
                <w:sz w:val="22"/>
                <w:szCs w:val="22"/>
                <w:lang w:val="en-US" w:eastAsia="en-US"/>
                <w14:ligatures w14:val="standardContextual"/>
              </w:rPr>
            </w:pPr>
          </w:p>
        </w:tc>
        <w:tc>
          <w:tcPr>
            <w:tcW w:w="28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2BFC6E2B" w14:textId="77777777" w:rsidR="00C356B6" w:rsidRPr="00C356B6" w:rsidRDefault="00C356B6" w:rsidP="00C356B6">
            <w:pPr>
              <w:spacing w:before="0" w:line="254" w:lineRule="auto"/>
              <w:ind w:left="0" w:right="0"/>
              <w:rPr>
                <w:rFonts w:ascii="Verdana" w:eastAsia="Aptos" w:hAnsi="Verdana" w:cs="Aptos"/>
                <w:b/>
                <w:bCs/>
                <w:sz w:val="22"/>
                <w:szCs w:val="22"/>
                <w:lang w:val="en-US" w:eastAsia="en-US"/>
                <w14:ligatures w14:val="standardContextual"/>
              </w:rPr>
            </w:pPr>
            <w:r w:rsidRPr="00C356B6">
              <w:rPr>
                <w:rFonts w:ascii="Verdana" w:eastAsia="Aptos" w:hAnsi="Verdana" w:cs="Aptos"/>
                <w:b/>
                <w:bCs/>
                <w:sz w:val="22"/>
                <w:szCs w:val="22"/>
                <w:lang w:val="en-US" w:eastAsia="en-US"/>
                <w14:ligatures w14:val="standardContextual"/>
              </w:rPr>
              <w:t>If yes, please provide a copy.</w:t>
            </w:r>
          </w:p>
        </w:tc>
      </w:tr>
    </w:tbl>
    <w:p w14:paraId="5ADB2A7E" w14:textId="09F9266D" w:rsidR="00C356B6" w:rsidRPr="00C356B6" w:rsidRDefault="00C356B6" w:rsidP="00421E7F">
      <w:pPr>
        <w:rPr>
          <w:rFonts w:ascii="Verdana" w:hAnsi="Verdana"/>
          <w:noProof/>
          <w:sz w:val="22"/>
          <w:szCs w:val="22"/>
        </w:rPr>
      </w:pPr>
      <w:r>
        <w:rPr>
          <w:rFonts w:ascii="Verdana" w:hAnsi="Verdana"/>
          <w:b/>
          <w:bCs/>
          <w:noProof/>
          <w:sz w:val="22"/>
          <w:szCs w:val="22"/>
        </w:rPr>
        <w:br/>
      </w:r>
      <w:r w:rsidRPr="00C356B6">
        <w:rPr>
          <w:rFonts w:ascii="Verdana" w:hAnsi="Verdana"/>
          <w:noProof/>
          <w:sz w:val="22"/>
          <w:szCs w:val="22"/>
        </w:rPr>
        <w:t>Additionally, both Durvalumab and Osimertinib are referenced in</w:t>
      </w:r>
      <w:r>
        <w:rPr>
          <w:rFonts w:ascii="Verdana" w:hAnsi="Verdana"/>
          <w:noProof/>
          <w:sz w:val="22"/>
          <w:szCs w:val="22"/>
        </w:rPr>
        <w:t>;</w:t>
      </w:r>
    </w:p>
    <w:p w14:paraId="3F1CA754" w14:textId="055E0DAB" w:rsidR="00C356B6" w:rsidRPr="00C356B6" w:rsidRDefault="00C356B6" w:rsidP="00C356B6">
      <w:pPr>
        <w:pStyle w:val="ListParagraph"/>
        <w:numPr>
          <w:ilvl w:val="0"/>
          <w:numId w:val="19"/>
        </w:numPr>
        <w:rPr>
          <w:rFonts w:ascii="Verdana" w:hAnsi="Verdana"/>
          <w:noProof/>
          <w:sz w:val="22"/>
          <w:szCs w:val="22"/>
        </w:rPr>
      </w:pPr>
      <w:r w:rsidRPr="00C356B6">
        <w:rPr>
          <w:rFonts w:ascii="Verdana" w:hAnsi="Verdana"/>
          <w:noProof/>
          <w:sz w:val="22"/>
          <w:szCs w:val="22"/>
        </w:rPr>
        <w:t>CID2794 Guidelines for the Management of Chemotherapy Induced Nausea and Vomiting</w:t>
      </w:r>
    </w:p>
    <w:p w14:paraId="4930FFA8" w14:textId="77777777" w:rsidR="00C356B6" w:rsidRPr="00C356B6" w:rsidRDefault="00C356B6" w:rsidP="00C356B6">
      <w:pPr>
        <w:pStyle w:val="ListParagraph"/>
        <w:numPr>
          <w:ilvl w:val="0"/>
          <w:numId w:val="19"/>
        </w:numPr>
        <w:rPr>
          <w:rFonts w:ascii="Verdana" w:hAnsi="Verdana"/>
          <w:noProof/>
          <w:sz w:val="22"/>
          <w:szCs w:val="22"/>
        </w:rPr>
      </w:pPr>
      <w:r w:rsidRPr="00C356B6">
        <w:rPr>
          <w:rFonts w:ascii="Verdana" w:hAnsi="Verdana"/>
          <w:noProof/>
          <w:sz w:val="22"/>
          <w:szCs w:val="22"/>
        </w:rPr>
        <w:t>CID2878 Management of Diarrhoea in Chemotherapy Patients v3</w:t>
      </w:r>
    </w:p>
    <w:p w14:paraId="0E7ABE6C" w14:textId="7E16716E" w:rsidR="00C356B6" w:rsidRPr="00C356B6" w:rsidRDefault="00C356B6" w:rsidP="00C356B6">
      <w:pPr>
        <w:pStyle w:val="ListParagraph"/>
        <w:numPr>
          <w:ilvl w:val="0"/>
          <w:numId w:val="19"/>
        </w:numPr>
        <w:rPr>
          <w:rFonts w:ascii="Verdana" w:hAnsi="Verdana"/>
          <w:noProof/>
          <w:sz w:val="22"/>
          <w:szCs w:val="22"/>
        </w:rPr>
      </w:pPr>
      <w:r w:rsidRPr="00C356B6">
        <w:rPr>
          <w:rFonts w:ascii="Verdana" w:hAnsi="Verdana"/>
          <w:noProof/>
          <w:sz w:val="22"/>
          <w:szCs w:val="22"/>
        </w:rPr>
        <w:t>CID4892 Dose Recommendations for Anti-Cancer Drugs in patients with renal or hepatic impairment v1</w:t>
      </w:r>
    </w:p>
    <w:p w14:paraId="23DF621B" w14:textId="35A177B9" w:rsidR="00873328" w:rsidRPr="00C356B6" w:rsidRDefault="00C356B6" w:rsidP="00C356B6">
      <w:pPr>
        <w:pStyle w:val="ListParagraph"/>
        <w:numPr>
          <w:ilvl w:val="0"/>
          <w:numId w:val="19"/>
        </w:numPr>
        <w:rPr>
          <w:rFonts w:ascii="Verdana" w:hAnsi="Verdana"/>
          <w:noProof/>
          <w:sz w:val="22"/>
          <w:szCs w:val="22"/>
        </w:rPr>
      </w:pPr>
      <w:r w:rsidRPr="00C356B6">
        <w:rPr>
          <w:rFonts w:ascii="Verdana" w:hAnsi="Verdana"/>
          <w:noProof/>
          <w:sz w:val="22"/>
          <w:szCs w:val="22"/>
        </w:rPr>
        <w:t>Osimertinib is referenced in CID4688 Homecare Oral SACT Pathway v3.</w:t>
      </w:r>
    </w:p>
    <w:p w14:paraId="2178A95B" w14:textId="216B8D0B" w:rsidR="00873328" w:rsidRPr="00C356B6" w:rsidRDefault="00C356B6" w:rsidP="00421E7F">
      <w:pPr>
        <w:rPr>
          <w:rFonts w:ascii="Verdana" w:hAnsi="Verdana"/>
          <w:noProof/>
          <w:sz w:val="22"/>
          <w:szCs w:val="22"/>
        </w:rPr>
      </w:pPr>
      <w:r w:rsidRPr="00C356B6">
        <w:rPr>
          <w:rFonts w:ascii="Verdana" w:hAnsi="Verdana"/>
          <w:noProof/>
          <w:sz w:val="22"/>
          <w:szCs w:val="22"/>
        </w:rPr>
        <w:t xml:space="preserve">Please see attachments 4 to </w:t>
      </w:r>
      <w:r w:rsidR="009147BC">
        <w:rPr>
          <w:rFonts w:ascii="Verdana" w:hAnsi="Verdana"/>
          <w:noProof/>
          <w:sz w:val="22"/>
          <w:szCs w:val="22"/>
        </w:rPr>
        <w:t>7</w:t>
      </w:r>
      <w:r w:rsidRPr="00C356B6">
        <w:rPr>
          <w:rFonts w:ascii="Verdana" w:hAnsi="Verdana"/>
          <w:noProof/>
          <w:sz w:val="22"/>
          <w:szCs w:val="22"/>
        </w:rPr>
        <w:t>.</w:t>
      </w:r>
    </w:p>
    <w:p w14:paraId="7B9A7491" w14:textId="77777777" w:rsidR="00BE4083" w:rsidRDefault="00BE4083" w:rsidP="00BE4083">
      <w:pPr>
        <w:rPr>
          <w:rFonts w:ascii="Verdana" w:hAnsi="Verdana" w:cs="Times New Roman"/>
          <w:sz w:val="22"/>
          <w:szCs w:val="22"/>
        </w:rPr>
      </w:pPr>
    </w:p>
    <w:p w14:paraId="5CA445BD" w14:textId="1849C647" w:rsidR="00BE4083" w:rsidRDefault="00BE4083" w:rsidP="00BE4083">
      <w:pPr>
        <w:ind w:left="284"/>
        <w:rPr>
          <w:rFonts w:ascii="Verdana" w:hAnsi="Verdana"/>
          <w:iCs/>
          <w:sz w:val="22"/>
          <w:szCs w:val="22"/>
        </w:rPr>
      </w:pPr>
      <w:r>
        <w:rPr>
          <w:rFonts w:ascii="Verdana" w:hAnsi="Verdana" w:cs="Times New Roman"/>
          <w:sz w:val="22"/>
          <w:szCs w:val="22"/>
        </w:rPr>
        <w:t>Please note that where names are redacted in the attachments, i</w:t>
      </w:r>
      <w:r w:rsidRPr="00FC3B42">
        <w:rPr>
          <w:rFonts w:ascii="Verdana" w:hAnsi="Verdana" w:cs="Times New Roman"/>
          <w:sz w:val="22"/>
          <w:szCs w:val="22"/>
        </w:rPr>
        <w:t xml:space="preserve">t is not our usual practice to disclose the names of staff other than those at Executive/Consultant level.  </w:t>
      </w:r>
      <w:r w:rsidRPr="00BE4083">
        <w:rPr>
          <w:rFonts w:ascii="Verdana" w:hAnsi="Verdana" w:cs="Times New Roman"/>
          <w:sz w:val="22"/>
          <w:szCs w:val="22"/>
        </w:rPr>
        <w:t>Therefore these</w:t>
      </w:r>
      <w:r>
        <w:rPr>
          <w:rFonts w:ascii="Verdana" w:hAnsi="Verdana" w:cs="Times New Roman"/>
          <w:sz w:val="22"/>
          <w:szCs w:val="22"/>
        </w:rPr>
        <w:t xml:space="preserve"> names are</w:t>
      </w:r>
      <w:r w:rsidRPr="00FC3B42">
        <w:rPr>
          <w:rFonts w:ascii="Verdana" w:hAnsi="Verdana" w:cs="Times New Roman"/>
          <w:sz w:val="22"/>
          <w:szCs w:val="22"/>
        </w:rPr>
        <w:t xml:space="preserve"> withheld under section 40(2) of the </w:t>
      </w:r>
      <w:smartTag w:uri="urn:schemas-microsoft-com:office:smarttags" w:element="address">
        <w:r w:rsidRPr="00FC3B42">
          <w:rPr>
            <w:rFonts w:ascii="Verdana" w:hAnsi="Verdana" w:cs="Times New Roman"/>
            <w:sz w:val="22"/>
            <w:szCs w:val="22"/>
          </w:rPr>
          <w:t>Freedom of Information</w:t>
        </w:r>
      </w:smartTag>
      <w:r w:rsidRPr="00FC3B42">
        <w:rPr>
          <w:rFonts w:ascii="Verdana" w:hAnsi="Verdana" w:cs="Times New Roman"/>
          <w:sz w:val="22"/>
          <w:szCs w:val="22"/>
        </w:rPr>
        <w:t xml:space="preserve"> Act 2000.   This </w:t>
      </w:r>
      <w:r w:rsidRPr="00FC3B42">
        <w:rPr>
          <w:rFonts w:ascii="Verdana" w:hAnsi="Verdana"/>
          <w:iCs/>
          <w:sz w:val="22"/>
          <w:szCs w:val="22"/>
        </w:rPr>
        <w:t xml:space="preserve">data is classed as personal data as defined under the General Data Protection Regulation (GDPR) and Data Protection Act 2018 and its disclosure would be contrary to the data protection principles and constitute as unfair and unlawful processing </w:t>
      </w:r>
      <w:r w:rsidRPr="00FC3B42">
        <w:rPr>
          <w:rFonts w:ascii="Verdana" w:hAnsi="Verdana"/>
          <w:bCs/>
          <w:iCs/>
          <w:sz w:val="22"/>
          <w:szCs w:val="22"/>
        </w:rPr>
        <w:t>in regard to</w:t>
      </w:r>
      <w:r w:rsidRPr="00FC3B42">
        <w:rPr>
          <w:rFonts w:ascii="Verdana" w:hAnsi="Verdana"/>
          <w:iCs/>
          <w:sz w:val="22"/>
          <w:szCs w:val="22"/>
        </w:rPr>
        <w:t xml:space="preserve"> Articles 5, 6, and 9 of GDPR</w:t>
      </w:r>
      <w:r w:rsidRPr="00FC3B42">
        <w:rPr>
          <w:rFonts w:ascii="Verdana" w:hAnsi="Verdana"/>
          <w:b/>
          <w:bCs/>
          <w:iCs/>
          <w:sz w:val="22"/>
          <w:szCs w:val="22"/>
        </w:rPr>
        <w:t xml:space="preserve">. </w:t>
      </w:r>
      <w:r w:rsidRPr="00FC3B42">
        <w:rPr>
          <w:rFonts w:ascii="Verdana" w:hAnsi="Verdana"/>
          <w:iCs/>
          <w:sz w:val="22"/>
          <w:szCs w:val="22"/>
        </w:rPr>
        <w:t>We are therefore withholding this detail under Section 40(2) of the Freedom of Information Act 2000. This exemption is absolute and therefore there is no requirement to apply the public interest test.</w:t>
      </w:r>
    </w:p>
    <w:p w14:paraId="7F202BA5" w14:textId="0562A1D8" w:rsidR="00A115C7" w:rsidRDefault="00A115C7" w:rsidP="00A115C7">
      <w:pPr>
        <w:ind w:left="284"/>
        <w:rPr>
          <w:rFonts w:ascii="Verdana" w:hAnsi="Verdana"/>
          <w:sz w:val="22"/>
          <w:szCs w:val="22"/>
        </w:rPr>
      </w:pPr>
      <w:r>
        <w:rPr>
          <w:rFonts w:ascii="Verdana" w:hAnsi="Verdana"/>
          <w:b/>
          <w:bCs/>
          <w:noProof/>
          <w:sz w:val="22"/>
          <w:szCs w:val="22"/>
        </w:rPr>
        <w:br/>
      </w:r>
      <w:r w:rsidRPr="00304A21">
        <w:rPr>
          <w:rFonts w:ascii="Verdana" w:hAnsi="Verdana"/>
          <w:sz w:val="22"/>
          <w:szCs w:val="22"/>
        </w:rPr>
        <w:t xml:space="preserve">I hope this information is helpful. If you require anything further, please contact us at </w:t>
      </w:r>
      <w:hyperlink r:id="rId8" w:history="1">
        <w:r w:rsidRPr="004E0F17">
          <w:rPr>
            <w:rStyle w:val="Hyperlink"/>
            <w:rFonts w:ascii="Verdana" w:hAnsi="Verdana"/>
            <w:sz w:val="22"/>
            <w:szCs w:val="22"/>
          </w:rPr>
          <w:t>FOIA.Requests@wales.nhs.uk</w:t>
        </w:r>
      </w:hyperlink>
      <w:r w:rsidRPr="00304A21">
        <w:rPr>
          <w:rFonts w:ascii="Verdana" w:hAnsi="Verdana"/>
          <w:sz w:val="22"/>
          <w:szCs w:val="22"/>
        </w:rPr>
        <w:t>.</w:t>
      </w:r>
    </w:p>
    <w:p w14:paraId="103764B0" w14:textId="77777777" w:rsidR="00A115C7" w:rsidRPr="00304A21" w:rsidRDefault="00A115C7" w:rsidP="00A115C7">
      <w:pPr>
        <w:ind w:left="284"/>
        <w:rPr>
          <w:rFonts w:ascii="Verdana" w:hAnsi="Verdana"/>
          <w:sz w:val="22"/>
          <w:szCs w:val="22"/>
        </w:rPr>
      </w:pPr>
      <w:r w:rsidRPr="00304A21">
        <w:rPr>
          <w:rFonts w:ascii="Verdana" w:hAnsi="Verdana"/>
          <w:sz w:val="22"/>
          <w:szCs w:val="22"/>
        </w:rPr>
        <w:t xml:space="preserve">Under the terms of the Health Board’s Freedom of Information policy, individuals seeking access to recorded information held by the Health Board are entitled to request internal review of the handling of their requests. If you would like to complain about the Health Board’s handling of your request, please contact me directly at the address below or register your complaint via </w:t>
      </w:r>
      <w:hyperlink r:id="rId9" w:history="1">
        <w:r w:rsidRPr="00304A21">
          <w:rPr>
            <w:rStyle w:val="Hyperlink"/>
            <w:rFonts w:ascii="Verdana" w:hAnsi="Verdana"/>
            <w:sz w:val="22"/>
            <w:szCs w:val="22"/>
          </w:rPr>
          <w:t>FOIA.Requests@wales.nhs.uk</w:t>
        </w:r>
      </w:hyperlink>
      <w:r w:rsidRPr="00304A21">
        <w:rPr>
          <w:rFonts w:ascii="Verdana" w:hAnsi="Verdana"/>
          <w:sz w:val="22"/>
          <w:szCs w:val="22"/>
        </w:rPr>
        <w:t xml:space="preserve">. </w:t>
      </w:r>
    </w:p>
    <w:p w14:paraId="381E5E46" w14:textId="77777777" w:rsidR="00A115C7" w:rsidRPr="00304A21" w:rsidRDefault="00A115C7" w:rsidP="00A115C7">
      <w:pPr>
        <w:ind w:left="284"/>
        <w:rPr>
          <w:rFonts w:ascii="Verdana" w:hAnsi="Verdana" w:cs="Times New Roman"/>
          <w:sz w:val="22"/>
          <w:szCs w:val="22"/>
        </w:rPr>
      </w:pPr>
      <w:r w:rsidRPr="00304A21">
        <w:rPr>
          <w:rFonts w:ascii="Verdana" w:hAnsi="Verdana"/>
          <w:sz w:val="22"/>
          <w:szCs w:val="22"/>
        </w:rPr>
        <w:t xml:space="preserve">If after Internal Review you remain dissatisfied you are also entitled to refer the matter to the information commissioner at the Information Commissioner’s Office (Wales), </w:t>
      </w:r>
      <w:r w:rsidRPr="00304A21">
        <w:rPr>
          <w:rFonts w:ascii="Verdana" w:hAnsi="Verdana" w:cs="Times New Roman"/>
          <w:sz w:val="22"/>
          <w:szCs w:val="22"/>
        </w:rPr>
        <w:t>2</w:t>
      </w:r>
      <w:r w:rsidRPr="00304A21">
        <w:rPr>
          <w:rFonts w:ascii="Verdana" w:hAnsi="Verdana" w:cs="Times New Roman"/>
          <w:sz w:val="22"/>
          <w:szCs w:val="22"/>
          <w:vertAlign w:val="superscript"/>
        </w:rPr>
        <w:t>nd</w:t>
      </w:r>
      <w:r w:rsidRPr="00304A21">
        <w:rPr>
          <w:rFonts w:ascii="Verdana" w:hAnsi="Verdana" w:cs="Times New Roman"/>
          <w:sz w:val="22"/>
          <w:szCs w:val="22"/>
        </w:rPr>
        <w:t xml:space="preserve"> Floor, Churchill House, Churchill Way, Cardiff, CF10 2HH. Telephone Number: </w:t>
      </w:r>
      <w:r>
        <w:rPr>
          <w:rFonts w:ascii="Verdana" w:hAnsi="Verdana" w:cs="Times New Roman"/>
          <w:sz w:val="22"/>
          <w:szCs w:val="22"/>
        </w:rPr>
        <w:t>0330 414 6421</w:t>
      </w:r>
      <w:r w:rsidRPr="00304A21">
        <w:rPr>
          <w:rFonts w:ascii="Verdana" w:hAnsi="Verdana" w:cs="Times New Roman"/>
          <w:sz w:val="22"/>
          <w:szCs w:val="22"/>
        </w:rPr>
        <w:t xml:space="preserve">.  </w:t>
      </w:r>
    </w:p>
    <w:p w14:paraId="00136EF6" w14:textId="77777777" w:rsidR="00A115C7" w:rsidRPr="00304A21" w:rsidRDefault="00A115C7" w:rsidP="00A115C7">
      <w:pPr>
        <w:ind w:left="284"/>
        <w:jc w:val="both"/>
        <w:rPr>
          <w:rFonts w:ascii="Verdana" w:hAnsi="Verdana"/>
          <w:sz w:val="22"/>
          <w:szCs w:val="22"/>
        </w:rPr>
      </w:pPr>
      <w:r w:rsidRPr="00304A21">
        <w:rPr>
          <w:rFonts w:ascii="Verdana" w:hAnsi="Verdana"/>
          <w:sz w:val="22"/>
          <w:szCs w:val="22"/>
        </w:rPr>
        <w:t>Yours sincerely</w:t>
      </w:r>
    </w:p>
    <w:p w14:paraId="04948A72" w14:textId="77777777" w:rsidR="00A115C7" w:rsidRDefault="00A115C7" w:rsidP="00A115C7">
      <w:pPr>
        <w:ind w:left="284"/>
        <w:jc w:val="both"/>
        <w:rPr>
          <w:rFonts w:ascii="Verdana" w:hAnsi="Verdana"/>
          <w:sz w:val="22"/>
          <w:szCs w:val="22"/>
        </w:rPr>
      </w:pPr>
      <w:r>
        <w:rPr>
          <w:rFonts w:ascii="Calibri" w:hAnsi="Calibri" w:cs="Calibri"/>
          <w:noProof/>
          <w:color w:val="1F497D"/>
        </w:rPr>
        <w:drawing>
          <wp:inline distT="0" distB="0" distL="0" distR="0" wp14:anchorId="1D6274F7" wp14:editId="652DF9B3">
            <wp:extent cx="1530350" cy="562980"/>
            <wp:effectExtent l="0" t="0" r="0" b="8890"/>
            <wp:docPr id="7" name="Picture 7" descr="cid:image002.png@01D7E51B.D422D8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2.png@01D7E51B.D422D810"/>
                    <pic:cNvPicPr>
                      <a:picLocks noChangeAspect="1" noChangeArrowheads="1"/>
                    </pic:cNvPicPr>
                  </pic:nvPicPr>
                  <pic:blipFill rotWithShape="1">
                    <a:blip r:embed="rId10" r:link="rId11">
                      <a:extLst>
                        <a:ext uri="{28A0092B-C50C-407E-A947-70E740481C1C}">
                          <a14:useLocalDpi xmlns:a14="http://schemas.microsoft.com/office/drawing/2010/main" val="0"/>
                        </a:ext>
                      </a:extLst>
                    </a:blip>
                    <a:srcRect l="8577" t="40145" r="9086" b="21168"/>
                    <a:stretch/>
                  </pic:blipFill>
                  <pic:spPr bwMode="auto">
                    <a:xfrm>
                      <a:off x="0" y="0"/>
                      <a:ext cx="1530350" cy="562980"/>
                    </a:xfrm>
                    <a:prstGeom prst="rect">
                      <a:avLst/>
                    </a:prstGeom>
                    <a:noFill/>
                    <a:ln>
                      <a:noFill/>
                    </a:ln>
                    <a:extLst>
                      <a:ext uri="{53640926-AAD7-44D8-BBD7-CCE9431645EC}">
                        <a14:shadowObscured xmlns:a14="http://schemas.microsoft.com/office/drawing/2010/main"/>
                      </a:ext>
                    </a:extLst>
                  </pic:spPr>
                </pic:pic>
              </a:graphicData>
            </a:graphic>
          </wp:inline>
        </w:drawing>
      </w:r>
    </w:p>
    <w:p w14:paraId="518FD7EF" w14:textId="77777777" w:rsidR="00A115C7" w:rsidRPr="00304A21" w:rsidRDefault="00A115C7" w:rsidP="00A115C7">
      <w:pPr>
        <w:ind w:left="284"/>
        <w:jc w:val="both"/>
        <w:rPr>
          <w:rFonts w:ascii="Verdana" w:hAnsi="Verdana"/>
          <w:sz w:val="22"/>
          <w:szCs w:val="22"/>
        </w:rPr>
      </w:pPr>
    </w:p>
    <w:p w14:paraId="165BCCE1" w14:textId="77777777" w:rsidR="00A115C7" w:rsidRPr="00304A21" w:rsidRDefault="00A115C7" w:rsidP="00A115C7">
      <w:pPr>
        <w:ind w:left="284"/>
        <w:rPr>
          <w:rFonts w:ascii="Verdana" w:hAnsi="Verdana"/>
          <w:b/>
          <w:bCs/>
          <w:noProof/>
          <w:sz w:val="22"/>
          <w:szCs w:val="22"/>
        </w:rPr>
      </w:pPr>
      <w:r>
        <w:rPr>
          <w:rFonts w:ascii="Verdana" w:hAnsi="Verdana"/>
          <w:sz w:val="22"/>
          <w:szCs w:val="22"/>
        </w:rPr>
        <w:t>Hazel Lloyd</w:t>
      </w:r>
      <w:r w:rsidRPr="00304A21">
        <w:rPr>
          <w:rFonts w:ascii="Verdana" w:hAnsi="Verdana"/>
          <w:sz w:val="22"/>
          <w:szCs w:val="22"/>
        </w:rPr>
        <w:br/>
      </w:r>
      <w:r w:rsidRPr="00304A21">
        <w:rPr>
          <w:rFonts w:ascii="Verdana" w:hAnsi="Verdana"/>
          <w:b/>
          <w:bCs/>
          <w:noProof/>
          <w:sz w:val="22"/>
          <w:szCs w:val="22"/>
        </w:rPr>
        <w:t>Director of Corporate Governance</w:t>
      </w:r>
    </w:p>
    <w:p w14:paraId="5ACF87F6" w14:textId="77777777" w:rsidR="00A115C7" w:rsidRPr="00EE2F1B" w:rsidRDefault="00A115C7" w:rsidP="00A115C7">
      <w:pPr>
        <w:spacing w:before="0" w:after="0" w:line="240" w:lineRule="auto"/>
        <w:ind w:left="284" w:right="0"/>
      </w:pPr>
    </w:p>
    <w:sectPr w:rsidR="00A115C7" w:rsidRPr="00EE2F1B" w:rsidSect="00A06F75">
      <w:footerReference w:type="default" r:id="rId12"/>
      <w:headerReference w:type="first" r:id="rId13"/>
      <w:footerReference w:type="first" r:id="rId14"/>
      <w:pgSz w:w="11906" w:h="16838"/>
      <w:pgMar w:top="1843" w:right="720" w:bottom="241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9AD818" w14:textId="77777777" w:rsidR="00DD5E37" w:rsidRDefault="00DD5E37" w:rsidP="007D6A3E">
      <w:pPr>
        <w:spacing w:before="0" w:after="0" w:line="240" w:lineRule="auto"/>
      </w:pPr>
      <w:r>
        <w:separator/>
      </w:r>
    </w:p>
  </w:endnote>
  <w:endnote w:type="continuationSeparator" w:id="0">
    <w:p w14:paraId="3848DA1B" w14:textId="77777777" w:rsidR="00DD5E37" w:rsidRDefault="00DD5E37"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D7D837" w14:textId="4C22999B" w:rsidR="004F001A" w:rsidRDefault="00AC7F3C" w:rsidP="004F001A">
    <w:pPr>
      <w:pStyle w:val="Footer"/>
      <w:tabs>
        <w:tab w:val="center" w:pos="5233"/>
        <w:tab w:val="right" w:pos="10466"/>
      </w:tabs>
      <w:spacing w:before="0" w:after="0"/>
      <w:ind w:left="-142" w:right="0"/>
      <w:rPr>
        <w:b/>
        <w:bCs/>
        <w:color w:val="1F355E"/>
        <w:sz w:val="14"/>
        <w:szCs w:val="14"/>
      </w:rPr>
    </w:pPr>
    <w:r>
      <w:rPr>
        <w:b/>
        <w:noProof/>
        <w:color w:val="1F355E"/>
        <w:sz w:val="14"/>
        <w:szCs w:val="14"/>
      </w:rPr>
      <w:drawing>
        <wp:anchor distT="0" distB="0" distL="114300" distR="114300" simplePos="0" relativeHeight="251672576" behindDoc="1" locked="0" layoutInCell="1" allowOverlap="1" wp14:anchorId="0D6B943D" wp14:editId="203C8B44">
          <wp:simplePos x="0" y="0"/>
          <wp:positionH relativeFrom="column">
            <wp:posOffset>1666875</wp:posOffset>
          </wp:positionH>
          <wp:positionV relativeFrom="paragraph">
            <wp:posOffset>-290830</wp:posOffset>
          </wp:positionV>
          <wp:extent cx="5407660" cy="1537295"/>
          <wp:effectExtent l="0" t="0" r="2540" b="6350"/>
          <wp:wrapNone/>
          <wp:docPr id="1066065120" name="Picture 1" descr="A close-up of a person's fa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4710632" name="Picture 1" descr="A close-up of a person's face&#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5407660" cy="1537295"/>
                  </a:xfrm>
                  <a:prstGeom prst="rect">
                    <a:avLst/>
                  </a:prstGeom>
                </pic:spPr>
              </pic:pic>
            </a:graphicData>
          </a:graphic>
          <wp14:sizeRelH relativeFrom="page">
            <wp14:pctWidth>0</wp14:pctWidth>
          </wp14:sizeRelH>
          <wp14:sizeRelV relativeFrom="page">
            <wp14:pctHeight>0</wp14:pctHeight>
          </wp14:sizeRelV>
        </wp:anchor>
      </w:drawing>
    </w:r>
    <w:r w:rsidR="004F001A">
      <w:rPr>
        <w:b/>
        <w:bCs/>
        <w:color w:val="1F355E"/>
        <w:sz w:val="14"/>
        <w:szCs w:val="14"/>
      </w:rPr>
      <w:t>Rydym yn croesawu gohebiaeth yn y Gymraeg neu'r Saesneg. Atebir gohebiaeth Gymraeg yn y Gymraeg, ac ni fydd hyn yn arwain at oedi.</w:t>
    </w:r>
  </w:p>
  <w:p w14:paraId="108E8E79"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47FC7F4A" w14:textId="1EBD6AA6" w:rsidR="004F001A" w:rsidRDefault="004F001A" w:rsidP="004F001A">
    <w:pPr>
      <w:pStyle w:val="Footer"/>
      <w:tabs>
        <w:tab w:val="center" w:pos="5233"/>
        <w:tab w:val="right" w:pos="10466"/>
      </w:tabs>
      <w:spacing w:before="0" w:after="80" w:line="240" w:lineRule="auto"/>
      <w:ind w:left="-142" w:right="0"/>
      <w:rPr>
        <w:b/>
        <w:color w:val="1F355E"/>
        <w:sz w:val="14"/>
        <w:szCs w:val="14"/>
      </w:rPr>
    </w:pPr>
    <w:r>
      <w:rPr>
        <w:b/>
        <w:color w:val="1F355E"/>
        <w:sz w:val="14"/>
        <w:szCs w:val="14"/>
      </w:rPr>
      <w:t xml:space="preserve">Cadeirydd/Chair: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AC10B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r>
      <w:rPr>
        <w:b/>
        <w:color w:val="1F355E"/>
        <w:sz w:val="14"/>
        <w:szCs w:val="14"/>
      </w:rPr>
      <w:t xml:space="preserve">Pencadlys BIP Bae Abertawe, Un Porthfa Talbot, Port Talbot, SA12 7BR </w:t>
    </w:r>
  </w:p>
  <w:p w14:paraId="300A770E"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r>
      <w:rPr>
        <w:color w:val="1F355E"/>
        <w:sz w:val="14"/>
        <w:szCs w:val="14"/>
      </w:rPr>
      <w:t>Bwrdd Iechyd Prifysgol Bae Abertawe yw enw gweithredu Bwrdd Iechyd Lleol Prifysgol Bae Abertawe</w:t>
    </w:r>
  </w:p>
  <w:p w14:paraId="1C861281" w14:textId="4D803FF6"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5E809E1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656EA6A7" w14:textId="01386DF4" w:rsidR="007D6A3E" w:rsidRDefault="005029F2" w:rsidP="005029F2">
    <w:pPr>
      <w:pStyle w:val="Footer"/>
      <w:tabs>
        <w:tab w:val="clear" w:pos="4513"/>
        <w:tab w:val="clear" w:pos="9026"/>
        <w:tab w:val="center" w:pos="5233"/>
        <w:tab w:val="right" w:pos="10466"/>
      </w:tabs>
    </w:pPr>
    <w:r>
      <w:tab/>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FC3D93" w14:textId="19D5081E" w:rsidR="004F001A" w:rsidRDefault="00AC7F3C" w:rsidP="004F001A">
    <w:pPr>
      <w:pStyle w:val="Footer"/>
      <w:tabs>
        <w:tab w:val="center" w:pos="5233"/>
        <w:tab w:val="right" w:pos="10466"/>
      </w:tabs>
      <w:spacing w:before="0" w:after="0"/>
      <w:ind w:left="-142" w:right="0"/>
      <w:rPr>
        <w:b/>
        <w:bCs/>
        <w:color w:val="1F355E"/>
        <w:sz w:val="14"/>
        <w:szCs w:val="14"/>
      </w:rPr>
    </w:pPr>
    <w:r>
      <w:rPr>
        <w:b/>
        <w:noProof/>
        <w:color w:val="1F355E"/>
        <w:sz w:val="14"/>
        <w:szCs w:val="14"/>
      </w:rPr>
      <w:drawing>
        <wp:anchor distT="0" distB="0" distL="114300" distR="114300" simplePos="0" relativeHeight="251670528" behindDoc="1" locked="0" layoutInCell="1" allowOverlap="1" wp14:anchorId="1CA527F0" wp14:editId="682C9C4C">
          <wp:simplePos x="0" y="0"/>
          <wp:positionH relativeFrom="column">
            <wp:posOffset>1743075</wp:posOffset>
          </wp:positionH>
          <wp:positionV relativeFrom="paragraph">
            <wp:posOffset>-295910</wp:posOffset>
          </wp:positionV>
          <wp:extent cx="5407660" cy="1537295"/>
          <wp:effectExtent l="0" t="0" r="2540" b="0"/>
          <wp:wrapNone/>
          <wp:docPr id="510548020" name="Picture 1" descr="A close-up of a person's fa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2628164" name="Picture 1" descr="A close-up of a person's face&#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5407660" cy="1537295"/>
                  </a:xfrm>
                  <a:prstGeom prst="rect">
                    <a:avLst/>
                  </a:prstGeom>
                </pic:spPr>
              </pic:pic>
            </a:graphicData>
          </a:graphic>
          <wp14:sizeRelH relativeFrom="page">
            <wp14:pctWidth>0</wp14:pctWidth>
          </wp14:sizeRelH>
          <wp14:sizeRelV relativeFrom="page">
            <wp14:pctHeight>0</wp14:pctHeight>
          </wp14:sizeRelV>
        </wp:anchor>
      </w:drawing>
    </w:r>
    <w:r w:rsidR="004F001A">
      <w:rPr>
        <w:b/>
        <w:bCs/>
        <w:color w:val="1F355E"/>
        <w:sz w:val="14"/>
        <w:szCs w:val="14"/>
      </w:rPr>
      <w:t>Rydym yn croesawu gohebiaeth yn y Gymraeg neu'r Saesneg. Atebir gohebiaeth Gymraeg yn y Gymraeg, ac ni fydd hyn yn arwain at oedi.</w:t>
    </w:r>
  </w:p>
  <w:p w14:paraId="55D2FDF4"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1A655368"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r>
      <w:rPr>
        <w:b/>
        <w:color w:val="1F355E"/>
        <w:sz w:val="14"/>
        <w:szCs w:val="14"/>
      </w:rPr>
      <w:t xml:space="preserve">Cadeirydd/Chair: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3D877C"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r>
      <w:rPr>
        <w:b/>
        <w:color w:val="1F355E"/>
        <w:sz w:val="14"/>
        <w:szCs w:val="14"/>
      </w:rPr>
      <w:t xml:space="preserve">Pencadlys BIP Bae Abertawe, Un Porthfa Talbot, Port Talbot, SA12 7BR </w:t>
    </w:r>
  </w:p>
  <w:p w14:paraId="1F837D8F"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r>
      <w:rPr>
        <w:color w:val="1F355E"/>
        <w:sz w:val="14"/>
        <w:szCs w:val="14"/>
      </w:rPr>
      <w:t>Bwrdd Iechyd Prifysgol Bae Abertawe yw enw gweithredu Bwrdd Iechyd Lleol Prifysgol Bae Abertawe</w:t>
    </w:r>
  </w:p>
  <w:p w14:paraId="1274A4CE"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1FE31BC0"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73827B55" w14:textId="4500C3E4" w:rsidR="00B73D24" w:rsidRDefault="00B73D24" w:rsidP="00B73D24">
    <w:pPr>
      <w:pStyle w:val="Footer"/>
    </w:pP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AFE87B" w14:textId="77777777" w:rsidR="00DD5E37" w:rsidRDefault="00DD5E37" w:rsidP="007D6A3E">
      <w:pPr>
        <w:spacing w:before="0" w:after="0" w:line="240" w:lineRule="auto"/>
      </w:pPr>
      <w:r>
        <w:separator/>
      </w:r>
    </w:p>
  </w:footnote>
  <w:footnote w:type="continuationSeparator" w:id="0">
    <w:p w14:paraId="7EEA7787" w14:textId="77777777" w:rsidR="00DD5E37" w:rsidRDefault="00DD5E37"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A2169D" w14:textId="3F59FD13" w:rsidR="0097092D" w:rsidRDefault="004F001A" w:rsidP="0097092D">
    <w:pPr>
      <w:pStyle w:val="Header"/>
      <w:tabs>
        <w:tab w:val="right" w:pos="10466"/>
      </w:tabs>
    </w:pPr>
    <w:r>
      <w:rPr>
        <w:noProof/>
      </w:rPr>
      <w:drawing>
        <wp:anchor distT="0" distB="0" distL="114300" distR="114300" simplePos="0" relativeHeight="251659264" behindDoc="1" locked="0" layoutInCell="1" allowOverlap="1" wp14:anchorId="6526706D" wp14:editId="1D54CB73">
          <wp:simplePos x="0" y="0"/>
          <wp:positionH relativeFrom="column">
            <wp:posOffset>-85725</wp:posOffset>
          </wp:positionH>
          <wp:positionV relativeFrom="paragraph">
            <wp:posOffset>-273050</wp:posOffset>
          </wp:positionV>
          <wp:extent cx="2609850" cy="659765"/>
          <wp:effectExtent l="0" t="0" r="0" b="6985"/>
          <wp:wrapTight wrapText="bothSides">
            <wp:wrapPolygon edited="0">
              <wp:start x="0" y="0"/>
              <wp:lineTo x="0" y="21205"/>
              <wp:lineTo x="21442" y="21205"/>
              <wp:lineTo x="21442" y="0"/>
              <wp:lineTo x="0" y="0"/>
            </wp:wrapPolygon>
          </wp:wrapTight>
          <wp:docPr id="498699360"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09850" cy="659765"/>
                  </a:xfrm>
                  <a:prstGeom prst="rect">
                    <a:avLst/>
                  </a:prstGeom>
                  <a:noFill/>
                  <a:ln>
                    <a:noFill/>
                  </a:ln>
                </pic:spPr>
              </pic:pic>
            </a:graphicData>
          </a:graphic>
          <wp14:sizeRelH relativeFrom="page">
            <wp14:pctWidth>0</wp14:pctWidth>
          </wp14:sizeRelH>
          <wp14:sizeRelV relativeFrom="page">
            <wp14:pctHeight>0</wp14:pctHeight>
          </wp14:sizeRelV>
        </wp:anchor>
      </w:drawing>
    </w:r>
    <w:r w:rsidR="00B73D24">
      <w:rPr>
        <w:noProof/>
      </w:rPr>
      <mc:AlternateContent>
        <mc:Choice Requires="wps">
          <w:drawing>
            <wp:anchor distT="0" distB="0" distL="114300" distR="114300" simplePos="0" relativeHeight="251660288" behindDoc="0" locked="0" layoutInCell="1" allowOverlap="1" wp14:anchorId="294152D0" wp14:editId="2EB532ED">
              <wp:simplePos x="0" y="0"/>
              <wp:positionH relativeFrom="page">
                <wp:posOffset>3562351</wp:posOffset>
              </wp:positionH>
              <wp:positionV relativeFrom="paragraph">
                <wp:posOffset>-425450</wp:posOffset>
              </wp:positionV>
              <wp:extent cx="3695700" cy="148590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95700" cy="1485900"/>
                      </a:xfrm>
                      <a:prstGeom prst="rect">
                        <a:avLst/>
                      </a:prstGeom>
                      <a:solidFill>
                        <a:sysClr val="window" lastClr="FFFFFF"/>
                      </a:solidFill>
                      <a:ln w="6350">
                        <a:noFill/>
                      </a:ln>
                    </wps:spPr>
                    <wps:txbx>
                      <w:txbxContent>
                        <w:p w14:paraId="45DF86F1"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Bwrdd Iechyd Prifysgol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Gwasanaethau Corfforaethol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Porthfa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Ynni,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r w:rsidRPr="004F001A">
                            <w:rPr>
                              <w:b/>
                              <w:color w:val="1F355E"/>
                              <w:sz w:val="16"/>
                              <w:szCs w:val="20"/>
                            </w:rPr>
                            <w:t xml:space="preserve">Ffôn </w:t>
                          </w:r>
                          <w:r w:rsidRPr="004F001A">
                            <w:rPr>
                              <w:bCs/>
                              <w:color w:val="1F355E"/>
                              <w:sz w:val="16"/>
                              <w:szCs w:val="20"/>
                            </w:rPr>
                            <w:t>Phone: 01639 684 363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4152D0" id="_x0000_t202" coordsize="21600,21600" o:spt="202" path="m,l,21600r21600,l21600,xe">
              <v:stroke joinstyle="miter"/>
              <v:path gradientshapeok="t" o:connecttype="rect"/>
            </v:shapetype>
            <v:shape id="Text Box 2" o:spid="_x0000_s1027" type="#_x0000_t202" style="position:absolute;left:0;text-align:left;margin-left:280.5pt;margin-top:-33.5pt;width:291pt;height:117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" fillcolor="window" stroked="f" strokeweight=".5pt">
              <v:textbox>
                <w:txbxContent>
                  <w:p w14:paraId="45DF86F1"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Bwrdd</w:t>
                    </w:r>
                    <w:proofErr w:type="spellEnd"/>
                    <w:r w:rsidRPr="004F001A">
                      <w:rPr>
                        <w:b/>
                        <w:color w:val="1F355E"/>
                        <w:sz w:val="16"/>
                        <w:szCs w:val="20"/>
                      </w:rPr>
                      <w:t xml:space="preserve"> Iechyd </w:t>
                    </w:r>
                    <w:proofErr w:type="spellStart"/>
                    <w:r w:rsidRPr="004F001A">
                      <w:rPr>
                        <w:b/>
                        <w:color w:val="1F355E"/>
                        <w:sz w:val="16"/>
                        <w:szCs w:val="20"/>
                      </w:rPr>
                      <w:t>Prifysgol</w:t>
                    </w:r>
                    <w:proofErr w:type="spellEnd"/>
                    <w:r w:rsidRPr="004F001A">
                      <w:rPr>
                        <w:b/>
                        <w:color w:val="1F355E"/>
                        <w:sz w:val="16"/>
                        <w:szCs w:val="20"/>
                      </w:rPr>
                      <w:t xml:space="preserve">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Gwasanaethau</w:t>
                    </w:r>
                    <w:proofErr w:type="spellEnd"/>
                    <w:r w:rsidRPr="004F001A">
                      <w:rPr>
                        <w:b/>
                        <w:color w:val="1F355E"/>
                        <w:sz w:val="16"/>
                        <w:szCs w:val="20"/>
                      </w:rPr>
                      <w:t xml:space="preserve"> </w:t>
                    </w:r>
                    <w:proofErr w:type="spellStart"/>
                    <w:r w:rsidRPr="004F001A">
                      <w:rPr>
                        <w:b/>
                        <w:color w:val="1F355E"/>
                        <w:sz w:val="16"/>
                        <w:szCs w:val="20"/>
                      </w:rPr>
                      <w:t>Corfforaethol</w:t>
                    </w:r>
                    <w:proofErr w:type="spellEnd"/>
                    <w:r w:rsidRPr="004F001A">
                      <w:rPr>
                        <w:b/>
                        <w:color w:val="1F355E"/>
                        <w:sz w:val="16"/>
                        <w:szCs w:val="20"/>
                      </w:rPr>
                      <w:t xml:space="preserve">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w:t>
                    </w:r>
                    <w:proofErr w:type="spellStart"/>
                    <w:r w:rsidRPr="004F001A">
                      <w:rPr>
                        <w:b/>
                        <w:color w:val="1F355E"/>
                        <w:sz w:val="16"/>
                        <w:szCs w:val="20"/>
                      </w:rPr>
                      <w:t>Porthfa</w:t>
                    </w:r>
                    <w:proofErr w:type="spellEnd"/>
                    <w:r w:rsidRPr="004F001A">
                      <w:rPr>
                        <w:b/>
                        <w:color w:val="1F355E"/>
                        <w:sz w:val="16"/>
                        <w:szCs w:val="20"/>
                      </w:rPr>
                      <w:t xml:space="preserve">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w:t>
                    </w:r>
                    <w:proofErr w:type="spellStart"/>
                    <w:r w:rsidRPr="004F001A">
                      <w:rPr>
                        <w:b/>
                        <w:color w:val="1F355E"/>
                        <w:sz w:val="16"/>
                        <w:szCs w:val="20"/>
                      </w:rPr>
                      <w:t>Ynni</w:t>
                    </w:r>
                    <w:proofErr w:type="spellEnd"/>
                    <w:r w:rsidRPr="004F001A">
                      <w:rPr>
                        <w:b/>
                        <w:color w:val="1F355E"/>
                        <w:sz w:val="16"/>
                        <w:szCs w:val="20"/>
                      </w:rPr>
                      <w:t xml:space="preserve">,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proofErr w:type="spellStart"/>
                    <w:r w:rsidRPr="004F001A">
                      <w:rPr>
                        <w:b/>
                        <w:color w:val="1F355E"/>
                        <w:sz w:val="16"/>
                        <w:szCs w:val="20"/>
                      </w:rPr>
                      <w:t>Ffôn</w:t>
                    </w:r>
                    <w:proofErr w:type="spellEnd"/>
                    <w:r w:rsidRPr="004F001A">
                      <w:rPr>
                        <w:b/>
                        <w:color w:val="1F355E"/>
                        <w:sz w:val="16"/>
                        <w:szCs w:val="20"/>
                      </w:rPr>
                      <w:t xml:space="preserve"> </w:t>
                    </w:r>
                    <w:r w:rsidRPr="004F001A">
                      <w:rPr>
                        <w:bCs/>
                        <w:color w:val="1F355E"/>
                        <w:sz w:val="16"/>
                        <w:szCs w:val="20"/>
                      </w:rPr>
                      <w:t>Phone: 01639 684 363</w:t>
                    </w:r>
                  </w:p>
                </w:txbxContent>
              </v:textbox>
              <w10:wrap anchorx="page"/>
            </v:shape>
          </w:pict>
        </mc:Fallback>
      </mc:AlternateContent>
    </w:r>
    <w:r w:rsidR="0097092D">
      <w:t xml:space="preserve"> </w:t>
    </w:r>
  </w:p>
  <w:p w14:paraId="534A568E" w14:textId="77777777"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7600F913"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25pt;height:20.25pt;visibility:visible;mso-wrap-style:square" o:bullet="t">
        <v:imagedata r:id="rId1" o:title=""/>
      </v:shape>
    </w:pict>
  </w:numPicBullet>
  <w:numPicBullet w:numPicBulletId="1">
    <w:pict>
      <v:shape id="_x0000_i1026" type="#_x0000_t75" style="width:382.5pt;height:382.5pt;visibility:visible;mso-wrap-style:square" o:bullet="t">
        <v:imagedata r:id="rId2" o:title=""/>
      </v:shape>
    </w:pict>
  </w:numPicBullet>
  <w:numPicBullet w:numPicBulletId="2">
    <w:pict>
      <v:shape id="_x0000_i1027" type="#_x0000_t75" style="width:225.75pt;height:225.75pt;visibility:visible;mso-wrap-style:square" o:bullet="t">
        <v:imagedata r:id="rId3" o:title=""/>
      </v:shape>
    </w:pict>
  </w:numPicBullet>
  <w:numPicBullet w:numPicBulletId="3">
    <w:pict>
      <v:shape id="_x0000_i1028" type="#_x0000_t75" style="width:15.75pt;height:15.7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069D736B"/>
    <w:multiLevelType w:val="hybridMultilevel"/>
    <w:tmpl w:val="52EA3B0C"/>
    <w:lvl w:ilvl="0" w:tplc="A7FAB752">
      <w:start w:val="1"/>
      <w:numFmt w:val="bullet"/>
      <w:lvlText w:val="•"/>
      <w:lvlJc w:val="left"/>
      <w:pPr>
        <w:tabs>
          <w:tab w:val="num" w:pos="720"/>
        </w:tabs>
        <w:ind w:left="720" w:hanging="360"/>
      </w:pPr>
      <w:rPr>
        <w:rFonts w:ascii="Arial" w:hAnsi="Arial" w:cs="Times New Roman" w:hint="default"/>
      </w:rPr>
    </w:lvl>
    <w:lvl w:ilvl="1" w:tplc="4F02500C">
      <w:numFmt w:val="bullet"/>
      <w:lvlText w:val="•"/>
      <w:lvlJc w:val="left"/>
      <w:pPr>
        <w:tabs>
          <w:tab w:val="num" w:pos="1440"/>
        </w:tabs>
        <w:ind w:left="1440" w:hanging="360"/>
      </w:pPr>
      <w:rPr>
        <w:rFonts w:ascii="Arial" w:hAnsi="Arial" w:cs="Times New Roman" w:hint="default"/>
      </w:rPr>
    </w:lvl>
    <w:lvl w:ilvl="2" w:tplc="40FC69AA">
      <w:start w:val="1"/>
      <w:numFmt w:val="bullet"/>
      <w:lvlText w:val="•"/>
      <w:lvlJc w:val="left"/>
      <w:pPr>
        <w:tabs>
          <w:tab w:val="num" w:pos="2160"/>
        </w:tabs>
        <w:ind w:left="2160" w:hanging="360"/>
      </w:pPr>
      <w:rPr>
        <w:rFonts w:ascii="Arial" w:hAnsi="Arial" w:cs="Times New Roman" w:hint="default"/>
      </w:rPr>
    </w:lvl>
    <w:lvl w:ilvl="3" w:tplc="3CDAD7F6">
      <w:start w:val="1"/>
      <w:numFmt w:val="bullet"/>
      <w:lvlText w:val="•"/>
      <w:lvlJc w:val="left"/>
      <w:pPr>
        <w:tabs>
          <w:tab w:val="num" w:pos="2880"/>
        </w:tabs>
        <w:ind w:left="2880" w:hanging="360"/>
      </w:pPr>
      <w:rPr>
        <w:rFonts w:ascii="Arial" w:hAnsi="Arial" w:cs="Times New Roman" w:hint="default"/>
      </w:rPr>
    </w:lvl>
    <w:lvl w:ilvl="4" w:tplc="B8E47942">
      <w:start w:val="1"/>
      <w:numFmt w:val="bullet"/>
      <w:lvlText w:val="•"/>
      <w:lvlJc w:val="left"/>
      <w:pPr>
        <w:tabs>
          <w:tab w:val="num" w:pos="3600"/>
        </w:tabs>
        <w:ind w:left="3600" w:hanging="360"/>
      </w:pPr>
      <w:rPr>
        <w:rFonts w:ascii="Arial" w:hAnsi="Arial" w:cs="Times New Roman" w:hint="default"/>
      </w:rPr>
    </w:lvl>
    <w:lvl w:ilvl="5" w:tplc="3D963746">
      <w:start w:val="1"/>
      <w:numFmt w:val="bullet"/>
      <w:lvlText w:val="•"/>
      <w:lvlJc w:val="left"/>
      <w:pPr>
        <w:tabs>
          <w:tab w:val="num" w:pos="4320"/>
        </w:tabs>
        <w:ind w:left="4320" w:hanging="360"/>
      </w:pPr>
      <w:rPr>
        <w:rFonts w:ascii="Arial" w:hAnsi="Arial" w:cs="Times New Roman" w:hint="default"/>
      </w:rPr>
    </w:lvl>
    <w:lvl w:ilvl="6" w:tplc="EA64894E">
      <w:start w:val="1"/>
      <w:numFmt w:val="bullet"/>
      <w:lvlText w:val="•"/>
      <w:lvlJc w:val="left"/>
      <w:pPr>
        <w:tabs>
          <w:tab w:val="num" w:pos="5040"/>
        </w:tabs>
        <w:ind w:left="5040" w:hanging="360"/>
      </w:pPr>
      <w:rPr>
        <w:rFonts w:ascii="Arial" w:hAnsi="Arial" w:cs="Times New Roman" w:hint="default"/>
      </w:rPr>
    </w:lvl>
    <w:lvl w:ilvl="7" w:tplc="F85464C0">
      <w:start w:val="1"/>
      <w:numFmt w:val="bullet"/>
      <w:lvlText w:val="•"/>
      <w:lvlJc w:val="left"/>
      <w:pPr>
        <w:tabs>
          <w:tab w:val="num" w:pos="5760"/>
        </w:tabs>
        <w:ind w:left="5760" w:hanging="360"/>
      </w:pPr>
      <w:rPr>
        <w:rFonts w:ascii="Arial" w:hAnsi="Arial" w:cs="Times New Roman" w:hint="default"/>
      </w:rPr>
    </w:lvl>
    <w:lvl w:ilvl="8" w:tplc="9B6033F2">
      <w:start w:val="1"/>
      <w:numFmt w:val="bullet"/>
      <w:lvlText w:val="•"/>
      <w:lvlJc w:val="left"/>
      <w:pPr>
        <w:tabs>
          <w:tab w:val="num" w:pos="6480"/>
        </w:tabs>
        <w:ind w:left="6480" w:hanging="360"/>
      </w:pPr>
      <w:rPr>
        <w:rFonts w:ascii="Arial" w:hAnsi="Arial" w:cs="Times New Roman" w:hint="default"/>
      </w:rPr>
    </w:lvl>
  </w:abstractNum>
  <w:abstractNum w:abstractNumId="3"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6"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7"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8"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9"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0" w15:restartNumberingAfterBreak="0">
    <w:nsid w:val="49383CA7"/>
    <w:multiLevelType w:val="hybridMultilevel"/>
    <w:tmpl w:val="E484389A"/>
    <w:lvl w:ilvl="0" w:tplc="4EFA260C">
      <w:numFmt w:val="bullet"/>
      <w:lvlText w:val="-"/>
      <w:lvlJc w:val="left"/>
      <w:pPr>
        <w:ind w:left="865" w:hanging="360"/>
      </w:pPr>
      <w:rPr>
        <w:rFonts w:ascii="Verdana" w:eastAsia="Calibri" w:hAnsi="Verdana" w:cs="Arial" w:hint="default"/>
      </w:rPr>
    </w:lvl>
    <w:lvl w:ilvl="1" w:tplc="08090003" w:tentative="1">
      <w:start w:val="1"/>
      <w:numFmt w:val="bullet"/>
      <w:lvlText w:val="o"/>
      <w:lvlJc w:val="left"/>
      <w:pPr>
        <w:ind w:left="1585" w:hanging="360"/>
      </w:pPr>
      <w:rPr>
        <w:rFonts w:ascii="Courier New" w:hAnsi="Courier New" w:cs="Courier New" w:hint="default"/>
      </w:rPr>
    </w:lvl>
    <w:lvl w:ilvl="2" w:tplc="08090005" w:tentative="1">
      <w:start w:val="1"/>
      <w:numFmt w:val="bullet"/>
      <w:lvlText w:val=""/>
      <w:lvlJc w:val="left"/>
      <w:pPr>
        <w:ind w:left="2305" w:hanging="360"/>
      </w:pPr>
      <w:rPr>
        <w:rFonts w:ascii="Wingdings" w:hAnsi="Wingdings" w:hint="default"/>
      </w:rPr>
    </w:lvl>
    <w:lvl w:ilvl="3" w:tplc="08090001" w:tentative="1">
      <w:start w:val="1"/>
      <w:numFmt w:val="bullet"/>
      <w:lvlText w:val=""/>
      <w:lvlJc w:val="left"/>
      <w:pPr>
        <w:ind w:left="3025" w:hanging="360"/>
      </w:pPr>
      <w:rPr>
        <w:rFonts w:ascii="Symbol" w:hAnsi="Symbol" w:hint="default"/>
      </w:rPr>
    </w:lvl>
    <w:lvl w:ilvl="4" w:tplc="08090003" w:tentative="1">
      <w:start w:val="1"/>
      <w:numFmt w:val="bullet"/>
      <w:lvlText w:val="o"/>
      <w:lvlJc w:val="left"/>
      <w:pPr>
        <w:ind w:left="3745" w:hanging="360"/>
      </w:pPr>
      <w:rPr>
        <w:rFonts w:ascii="Courier New" w:hAnsi="Courier New" w:cs="Courier New" w:hint="default"/>
      </w:rPr>
    </w:lvl>
    <w:lvl w:ilvl="5" w:tplc="08090005" w:tentative="1">
      <w:start w:val="1"/>
      <w:numFmt w:val="bullet"/>
      <w:lvlText w:val=""/>
      <w:lvlJc w:val="left"/>
      <w:pPr>
        <w:ind w:left="4465" w:hanging="360"/>
      </w:pPr>
      <w:rPr>
        <w:rFonts w:ascii="Wingdings" w:hAnsi="Wingdings" w:hint="default"/>
      </w:rPr>
    </w:lvl>
    <w:lvl w:ilvl="6" w:tplc="08090001" w:tentative="1">
      <w:start w:val="1"/>
      <w:numFmt w:val="bullet"/>
      <w:lvlText w:val=""/>
      <w:lvlJc w:val="left"/>
      <w:pPr>
        <w:ind w:left="5185" w:hanging="360"/>
      </w:pPr>
      <w:rPr>
        <w:rFonts w:ascii="Symbol" w:hAnsi="Symbol" w:hint="default"/>
      </w:rPr>
    </w:lvl>
    <w:lvl w:ilvl="7" w:tplc="08090003" w:tentative="1">
      <w:start w:val="1"/>
      <w:numFmt w:val="bullet"/>
      <w:lvlText w:val="o"/>
      <w:lvlJc w:val="left"/>
      <w:pPr>
        <w:ind w:left="5905" w:hanging="360"/>
      </w:pPr>
      <w:rPr>
        <w:rFonts w:ascii="Courier New" w:hAnsi="Courier New" w:cs="Courier New" w:hint="default"/>
      </w:rPr>
    </w:lvl>
    <w:lvl w:ilvl="8" w:tplc="08090005" w:tentative="1">
      <w:start w:val="1"/>
      <w:numFmt w:val="bullet"/>
      <w:lvlText w:val=""/>
      <w:lvlJc w:val="left"/>
      <w:pPr>
        <w:ind w:left="6625" w:hanging="360"/>
      </w:pPr>
      <w:rPr>
        <w:rFonts w:ascii="Wingdings" w:hAnsi="Wingdings" w:hint="default"/>
      </w:rPr>
    </w:lvl>
  </w:abstractNum>
  <w:abstractNum w:abstractNumId="11"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2"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3"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4"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5"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6"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17"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8"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04826370">
    <w:abstractNumId w:val="14"/>
  </w:num>
  <w:num w:numId="2" w16cid:durableId="828599020">
    <w:abstractNumId w:val="0"/>
  </w:num>
  <w:num w:numId="3" w16cid:durableId="1966037800">
    <w:abstractNumId w:val="8"/>
  </w:num>
  <w:num w:numId="4" w16cid:durableId="1125923312">
    <w:abstractNumId w:val="16"/>
  </w:num>
  <w:num w:numId="5" w16cid:durableId="1143425367">
    <w:abstractNumId w:val="4"/>
  </w:num>
  <w:num w:numId="6" w16cid:durableId="1293360629">
    <w:abstractNumId w:val="3"/>
  </w:num>
  <w:num w:numId="7" w16cid:durableId="479228409">
    <w:abstractNumId w:val="11"/>
  </w:num>
  <w:num w:numId="8" w16cid:durableId="1553300907">
    <w:abstractNumId w:val="15"/>
  </w:num>
  <w:num w:numId="9" w16cid:durableId="687946864">
    <w:abstractNumId w:val="18"/>
  </w:num>
  <w:num w:numId="10" w16cid:durableId="993416643">
    <w:abstractNumId w:val="1"/>
  </w:num>
  <w:num w:numId="11" w16cid:durableId="1541481371">
    <w:abstractNumId w:val="9"/>
  </w:num>
  <w:num w:numId="12" w16cid:durableId="1525171868">
    <w:abstractNumId w:val="13"/>
  </w:num>
  <w:num w:numId="13" w16cid:durableId="200629463">
    <w:abstractNumId w:val="17"/>
  </w:num>
  <w:num w:numId="14" w16cid:durableId="54383208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76592970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721757720">
    <w:abstractNumId w:val="12"/>
  </w:num>
  <w:num w:numId="17" w16cid:durableId="1764229674">
    <w:abstractNumId w:val="5"/>
  </w:num>
  <w:num w:numId="18" w16cid:durableId="949163570">
    <w:abstractNumId w:val="2"/>
  </w:num>
  <w:num w:numId="19" w16cid:durableId="52817827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12BCD"/>
    <w:rsid w:val="00040038"/>
    <w:rsid w:val="000730BD"/>
    <w:rsid w:val="00095DF5"/>
    <w:rsid w:val="000A785B"/>
    <w:rsid w:val="000C00ED"/>
    <w:rsid w:val="000F6539"/>
    <w:rsid w:val="00111757"/>
    <w:rsid w:val="001276F0"/>
    <w:rsid w:val="001508FC"/>
    <w:rsid w:val="00185784"/>
    <w:rsid w:val="001B1339"/>
    <w:rsid w:val="001E2D50"/>
    <w:rsid w:val="00213076"/>
    <w:rsid w:val="002156AF"/>
    <w:rsid w:val="00236F74"/>
    <w:rsid w:val="00257A6E"/>
    <w:rsid w:val="002677FD"/>
    <w:rsid w:val="00267C77"/>
    <w:rsid w:val="00286642"/>
    <w:rsid w:val="00296FDA"/>
    <w:rsid w:val="002B74C8"/>
    <w:rsid w:val="002C252B"/>
    <w:rsid w:val="002D32B6"/>
    <w:rsid w:val="002E02A9"/>
    <w:rsid w:val="002E30A2"/>
    <w:rsid w:val="00304A21"/>
    <w:rsid w:val="0035435D"/>
    <w:rsid w:val="00355B9A"/>
    <w:rsid w:val="003648A8"/>
    <w:rsid w:val="0039422D"/>
    <w:rsid w:val="003B09B5"/>
    <w:rsid w:val="003F2312"/>
    <w:rsid w:val="004039EB"/>
    <w:rsid w:val="00421E7F"/>
    <w:rsid w:val="00442A3A"/>
    <w:rsid w:val="00453C57"/>
    <w:rsid w:val="0047028C"/>
    <w:rsid w:val="0048724F"/>
    <w:rsid w:val="004C59CA"/>
    <w:rsid w:val="004C7B47"/>
    <w:rsid w:val="004E1954"/>
    <w:rsid w:val="004F001A"/>
    <w:rsid w:val="004F1E5A"/>
    <w:rsid w:val="004F4D32"/>
    <w:rsid w:val="005029F2"/>
    <w:rsid w:val="005317D4"/>
    <w:rsid w:val="00534D7A"/>
    <w:rsid w:val="00553E1D"/>
    <w:rsid w:val="0059250D"/>
    <w:rsid w:val="005925B8"/>
    <w:rsid w:val="0059485C"/>
    <w:rsid w:val="005F0E79"/>
    <w:rsid w:val="00602EE5"/>
    <w:rsid w:val="006137E4"/>
    <w:rsid w:val="00635BDA"/>
    <w:rsid w:val="006564DF"/>
    <w:rsid w:val="00684641"/>
    <w:rsid w:val="006C4048"/>
    <w:rsid w:val="006D5578"/>
    <w:rsid w:val="006F4A69"/>
    <w:rsid w:val="006F5A5D"/>
    <w:rsid w:val="00730DD2"/>
    <w:rsid w:val="00734492"/>
    <w:rsid w:val="0073651A"/>
    <w:rsid w:val="00771F1B"/>
    <w:rsid w:val="007778CB"/>
    <w:rsid w:val="00790973"/>
    <w:rsid w:val="007953A0"/>
    <w:rsid w:val="00795AD1"/>
    <w:rsid w:val="007A5616"/>
    <w:rsid w:val="007B0951"/>
    <w:rsid w:val="007B516B"/>
    <w:rsid w:val="007B6D99"/>
    <w:rsid w:val="007D0444"/>
    <w:rsid w:val="007D06BB"/>
    <w:rsid w:val="007D6A3E"/>
    <w:rsid w:val="007F192C"/>
    <w:rsid w:val="00816437"/>
    <w:rsid w:val="00824D19"/>
    <w:rsid w:val="00846C1D"/>
    <w:rsid w:val="00873328"/>
    <w:rsid w:val="0089491A"/>
    <w:rsid w:val="008A2D60"/>
    <w:rsid w:val="0090178A"/>
    <w:rsid w:val="00912B14"/>
    <w:rsid w:val="009147BC"/>
    <w:rsid w:val="009267EE"/>
    <w:rsid w:val="009269BD"/>
    <w:rsid w:val="00937E61"/>
    <w:rsid w:val="009574AC"/>
    <w:rsid w:val="0097092D"/>
    <w:rsid w:val="00982170"/>
    <w:rsid w:val="009A0943"/>
    <w:rsid w:val="009B087A"/>
    <w:rsid w:val="009B21AD"/>
    <w:rsid w:val="009B7CC6"/>
    <w:rsid w:val="009C5169"/>
    <w:rsid w:val="009D50E8"/>
    <w:rsid w:val="009F7815"/>
    <w:rsid w:val="00A06F75"/>
    <w:rsid w:val="00A10460"/>
    <w:rsid w:val="00A115C7"/>
    <w:rsid w:val="00A17614"/>
    <w:rsid w:val="00A56076"/>
    <w:rsid w:val="00A70831"/>
    <w:rsid w:val="00A84640"/>
    <w:rsid w:val="00AB4D54"/>
    <w:rsid w:val="00AC7F3C"/>
    <w:rsid w:val="00AF0E8B"/>
    <w:rsid w:val="00AF1F1F"/>
    <w:rsid w:val="00AF691A"/>
    <w:rsid w:val="00B031C2"/>
    <w:rsid w:val="00B34966"/>
    <w:rsid w:val="00B61DE2"/>
    <w:rsid w:val="00B73D24"/>
    <w:rsid w:val="00B82C9E"/>
    <w:rsid w:val="00B8458F"/>
    <w:rsid w:val="00BB4931"/>
    <w:rsid w:val="00BC67E1"/>
    <w:rsid w:val="00BE4083"/>
    <w:rsid w:val="00C021A4"/>
    <w:rsid w:val="00C050BE"/>
    <w:rsid w:val="00C21013"/>
    <w:rsid w:val="00C356B6"/>
    <w:rsid w:val="00C75A00"/>
    <w:rsid w:val="00C91948"/>
    <w:rsid w:val="00CA07E3"/>
    <w:rsid w:val="00CB2BBE"/>
    <w:rsid w:val="00CE1516"/>
    <w:rsid w:val="00CE325E"/>
    <w:rsid w:val="00CE3DBC"/>
    <w:rsid w:val="00D15865"/>
    <w:rsid w:val="00D62A67"/>
    <w:rsid w:val="00DC0D5A"/>
    <w:rsid w:val="00DC47F3"/>
    <w:rsid w:val="00DC7FA9"/>
    <w:rsid w:val="00DD5E37"/>
    <w:rsid w:val="00DF2EA1"/>
    <w:rsid w:val="00E11F2D"/>
    <w:rsid w:val="00E26720"/>
    <w:rsid w:val="00E545D8"/>
    <w:rsid w:val="00E817B3"/>
    <w:rsid w:val="00E90BC7"/>
    <w:rsid w:val="00EA2898"/>
    <w:rsid w:val="00EE0615"/>
    <w:rsid w:val="00F26B29"/>
    <w:rsid w:val="00F6157F"/>
    <w:rsid w:val="00F91A7E"/>
    <w:rsid w:val="00F93E6C"/>
    <w:rsid w:val="00F96598"/>
    <w:rsid w:val="00FA0C91"/>
    <w:rsid w:val="00FA177F"/>
    <w:rsid w:val="00FB119F"/>
    <w:rsid w:val="00FB1E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address"/>
  <w:shapeDefaults>
    <o:shapedefaults v:ext="edit" spidmax="2049"/>
    <o:shapelayout v:ext="edit">
      <o:idmap v:ext="edit" data="1"/>
    </o:shapelayout>
  </w:shapeDefaults>
  <w:decimalSymbol w:val="."/>
  <w:listSeparator w:val=","/>
  <w14:docId w14:val="6BEDF168"/>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46180113">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572471813">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026448657">
      <w:bodyDiv w:val="1"/>
      <w:marLeft w:val="0"/>
      <w:marRight w:val="0"/>
      <w:marTop w:val="0"/>
      <w:marBottom w:val="0"/>
      <w:divBdr>
        <w:top w:val="none" w:sz="0" w:space="0" w:color="auto"/>
        <w:left w:val="none" w:sz="0" w:space="0" w:color="auto"/>
        <w:bottom w:val="none" w:sz="0" w:space="0" w:color="auto"/>
        <w:right w:val="none" w:sz="0" w:space="0" w:color="auto"/>
      </w:divBdr>
    </w:div>
    <w:div w:id="1096174728">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068412965">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OIA.Requests@wales.nhs.uk"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cid:image002.png@01D7E51B.D422D810"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hyperlink" Target="mailto:FOIA.Requests@wales.nhs.uk" TargetMode="Externa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6.jpg"/></Relationships>
</file>

<file path=word/_rels/footer2.xml.rels><?xml version="1.0" encoding="UTF-8" standalone="yes"?>
<Relationships xmlns="http://schemas.openxmlformats.org/package/2006/relationships"><Relationship Id="rId1" Type="http://schemas.openxmlformats.org/officeDocument/2006/relationships/image" Target="media/image6.jpg"/></Relationships>
</file>

<file path=word/_rels/header1.xml.rels><?xml version="1.0" encoding="UTF-8" standalone="yes"?>
<Relationships xmlns="http://schemas.openxmlformats.org/package/2006/relationships"><Relationship Id="rId1" Type="http://schemas.openxmlformats.org/officeDocument/2006/relationships/image" Target="media/image7.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4FA0CB-867C-41FD-8385-728B18F044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87</TotalTime>
  <Pages>3</Pages>
  <Words>488</Words>
  <Characters>2784</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3266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Katharine Thau (Swansea Bay UHB - Corporate Services)</cp:lastModifiedBy>
  <cp:revision>35</cp:revision>
  <cp:lastPrinted>2026-05-13T15:44:00Z</cp:lastPrinted>
  <dcterms:created xsi:type="dcterms:W3CDTF">2021-09-13T07:38:00Z</dcterms:created>
  <dcterms:modified xsi:type="dcterms:W3CDTF">2026-05-13T15:44:00Z</dcterms:modified>
</cp:coreProperties>
</file>