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05712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0B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05712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30B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65C0919" w:rsidR="00DC0D5A" w:rsidRDefault="00555986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This response relates to the period 01.11.25 to 31.01.26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4A8562B1" w14:textId="77777777" w:rsidR="000B0737" w:rsidRP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t>Q1. How many patients have been treated for breast cancer (any stage) in the past 3 months with the following systemic anti-cancer therapies:</w:t>
      </w:r>
    </w:p>
    <w:p w14:paraId="7A27EDEC" w14:textId="77777777" w:rsidR="000B0737" w:rsidRPr="000B0737" w:rsidRDefault="000B0737" w:rsidP="000B0737">
      <w:pPr>
        <w:spacing w:before="0" w:after="0" w:line="254" w:lineRule="auto"/>
        <w:ind w:left="1225" w:right="0"/>
        <w:contextualSpacing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tbl>
      <w:tblPr>
        <w:tblW w:w="8900" w:type="dxa"/>
        <w:jc w:val="center"/>
        <w:tblLook w:val="04A0" w:firstRow="1" w:lastRow="0" w:firstColumn="1" w:lastColumn="0" w:noHBand="0" w:noVBand="1"/>
      </w:tblPr>
      <w:tblGrid>
        <w:gridCol w:w="5620"/>
        <w:gridCol w:w="3280"/>
      </w:tblGrid>
      <w:tr w:rsidR="000B0737" w:rsidRPr="000B0737" w14:paraId="30852A00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09677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Abemaciclib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+ Aromatase Inhibitor (e.g. anastrozole, exemestane, letrozole)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94AB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sz w:val="20"/>
                <w:szCs w:val="20"/>
              </w:rPr>
              <w:t xml:space="preserve">Unable to split </w:t>
            </w:r>
            <w:proofErr w:type="spellStart"/>
            <w:r w:rsidRPr="000B0737">
              <w:rPr>
                <w:rFonts w:ascii="Verdana" w:eastAsia="Times New Roman" w:hAnsi="Verdana" w:cs="Calibri"/>
                <w:sz w:val="20"/>
                <w:szCs w:val="20"/>
              </w:rPr>
              <w:t>Abemaciclib</w:t>
            </w:r>
            <w:proofErr w:type="spellEnd"/>
            <w:r w:rsidRPr="000B0737">
              <w:rPr>
                <w:rFonts w:ascii="Verdana" w:eastAsia="Times New Roman" w:hAnsi="Verdana" w:cs="Calibri"/>
                <w:sz w:val="20"/>
                <w:szCs w:val="20"/>
              </w:rPr>
              <w:t xml:space="preserve"> patients – total of 32</w:t>
            </w:r>
          </w:p>
        </w:tc>
      </w:tr>
      <w:tr w:rsidR="000B0737" w:rsidRPr="000B0737" w14:paraId="6A017E83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906B5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Abemaciclib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+ Fulvestrant</w:t>
            </w:r>
          </w:p>
        </w:tc>
        <w:tc>
          <w:tcPr>
            <w:tcW w:w="3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33D40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0B0737" w:rsidRPr="000B0737" w14:paraId="7FD8EB6E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F659E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Alpelisib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+ Fulvestrant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A4C2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474F6B86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CC4AF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Anthracycline (e.g. doxorubicin or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epirubicin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 + Cyclophosphamide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52CE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0B0737" w:rsidRPr="000B0737" w14:paraId="2E4C2253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CC07B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Anthracycline (e.g. doxorubicin or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epirubicin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 + Cyclophosphamide + Paclitaxel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10F7E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0B0737" w:rsidRPr="000B0737" w14:paraId="6C986B69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DA3EB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Atezolizumab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63914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  <w:tr w:rsidR="000B0737" w:rsidRPr="000B0737" w14:paraId="116BEC1F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D8F5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Capivasertib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18BC5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7E4F28BC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15C9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Capecitabine as a single agent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6A685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</w:tr>
      <w:tr w:rsidR="000B0737" w:rsidRPr="000B0737" w14:paraId="5A36E66D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AE35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Carboplatin + Paclitaxel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9EF1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  <w:tr w:rsidR="000B0737" w:rsidRPr="000B0737" w14:paraId="3175F2BC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2DAF6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Elacestrant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6D068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69F68ED4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DDEAE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Eribulin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as a single agent or in combination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7E86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2FB41435" w14:textId="77777777" w:rsidTr="000B0737">
        <w:trPr>
          <w:trHeight w:val="127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2450A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Everolimus + Exemestane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6B4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 patients on Everolimus – Exemestane not prescribed on cancer systems so unable to provide information on combination</w:t>
            </w:r>
          </w:p>
        </w:tc>
      </w:tr>
      <w:tr w:rsidR="000B0737" w:rsidRPr="000B0737" w14:paraId="66EA2B8A" w14:textId="77777777" w:rsidTr="000B0737">
        <w:trPr>
          <w:trHeight w:val="76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807A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Fulvestrant as a single agent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4A31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 (unable to state if combined with aromatase inhibitors)</w:t>
            </w:r>
          </w:p>
        </w:tc>
      </w:tr>
      <w:tr w:rsidR="000B0737" w:rsidRPr="000B0737" w14:paraId="345BAE7D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42FF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Palbociclib + Aromatase Inhibitor (e.g.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anastrazole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exemestane, letrozole)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7FFC3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Unable to split Palbociclib patients – total of 27</w:t>
            </w:r>
          </w:p>
        </w:tc>
      </w:tr>
      <w:tr w:rsidR="000B0737" w:rsidRPr="000B0737" w14:paraId="2BB3A489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1B24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gram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Palbociclib  +</w:t>
            </w:r>
            <w:proofErr w:type="gram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Fulvestrant</w:t>
            </w:r>
          </w:p>
        </w:tc>
        <w:tc>
          <w:tcPr>
            <w:tcW w:w="3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F2F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0B0737" w:rsidRPr="000B0737" w14:paraId="30031769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E055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PARP inhibitors (Olaparib/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Talazoparib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9D813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0F52AD00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5EE11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AAA43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0B0737" w:rsidRPr="000B0737" w14:paraId="68BE364B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3A413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Pembrolizumab + Anthracycline (e.g. doxorubicin or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epirubicin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 + Cyclophosphamide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6D40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46E1A792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5D9C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Carboplatin + Paclitaxel + Pembrolizumab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15F4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0B0737" w:rsidRPr="000B0737" w14:paraId="54789EBD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67863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Pertuzumab (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Perteja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 + Trastuzumab (Herceptin)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545E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  <w:tr w:rsidR="000B0737" w:rsidRPr="000B0737" w14:paraId="6979318B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EAC6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Phesgo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(Pertuzumab + Trastuzumab in a single injection)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99D6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43</w:t>
            </w:r>
          </w:p>
        </w:tc>
      </w:tr>
      <w:tr w:rsidR="000B0737" w:rsidRPr="000B0737" w14:paraId="2E860322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7E41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Ribociclib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+ Aromatase Inhibitor (e.g.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anastrazole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exemestane, letrozole)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7EDF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Unable to split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Ribociclib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patients – total of 22</w:t>
            </w:r>
          </w:p>
        </w:tc>
      </w:tr>
      <w:tr w:rsidR="000B0737" w:rsidRPr="000B0737" w14:paraId="4D3F7CF9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30C30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Ribociclib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+ Fulvestrant</w:t>
            </w:r>
          </w:p>
        </w:tc>
        <w:tc>
          <w:tcPr>
            <w:tcW w:w="3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7694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0B0737" w:rsidRPr="000B0737" w14:paraId="75A3E79F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A39A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Sacituzumab 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Govitecan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2D75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  <w:tr w:rsidR="000B0737" w:rsidRPr="000B0737" w14:paraId="10017FCF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C45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lastRenderedPageBreak/>
              <w:t>Taxane (e.g. docetaxel, paclitaxel, nab-paclitaxel) as a single agent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ED22B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</w:t>
            </w:r>
          </w:p>
        </w:tc>
      </w:tr>
      <w:tr w:rsidR="000B0737" w:rsidRPr="000B0737" w14:paraId="6214CC4E" w14:textId="77777777" w:rsidTr="000B0737">
        <w:trPr>
          <w:trHeight w:val="51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0E6EB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Trastuzumab as a single agent or in combination with Paclitaxel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77A1E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0B0737" w:rsidRPr="000B0737" w14:paraId="414B9422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EAC65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Trastuzumab emtansine (Kadcyla)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734A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</w:t>
            </w:r>
          </w:p>
        </w:tc>
      </w:tr>
      <w:tr w:rsidR="000B0737" w:rsidRPr="000B0737" w14:paraId="3F1289E6" w14:textId="77777777" w:rsidTr="000B0737">
        <w:trPr>
          <w:trHeight w:val="25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A350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Trastuzumab deruxtecan (</w:t>
            </w:r>
            <w:proofErr w:type="spellStart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Enhertu</w:t>
            </w:r>
            <w:proofErr w:type="spellEnd"/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BE811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&lt;5*</w:t>
            </w:r>
          </w:p>
        </w:tc>
      </w:tr>
      <w:tr w:rsidR="000B0737" w:rsidRPr="000B0737" w14:paraId="111ABFF3" w14:textId="77777777" w:rsidTr="000B0737">
        <w:trPr>
          <w:trHeight w:val="69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11F76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Any other active systemic anti-cancer therapy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0C2B6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B073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(patients may have had more than one SACT regimen)</w:t>
            </w:r>
          </w:p>
        </w:tc>
      </w:tr>
    </w:tbl>
    <w:p w14:paraId="23393246" w14:textId="0C0808A9" w:rsidR="000B0737" w:rsidRPr="000B0737" w:rsidRDefault="000B0737" w:rsidP="000B0737">
      <w:pPr>
        <w:spacing w:before="0" w:after="24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t>Q2. In the past 3 months, how many patients have been treated with the following systemic anti-cancer therapies for breast cancer (please indicate whether they were treated for early or metastatic disease):</w:t>
      </w:r>
    </w:p>
    <w:tbl>
      <w:tblPr>
        <w:tblpPr w:leftFromText="180" w:rightFromText="180" w:vertAnchor="text" w:tblpXSpec="center"/>
        <w:tblW w:w="83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276"/>
        <w:gridCol w:w="1141"/>
        <w:gridCol w:w="1418"/>
      </w:tblGrid>
      <w:tr w:rsidR="000B0737" w:rsidRPr="000B0737" w14:paraId="4CBAB6F4" w14:textId="77777777" w:rsidTr="000B0737">
        <w:trPr>
          <w:trHeight w:val="6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A774D" w14:textId="77777777" w:rsidR="000B0737" w:rsidRPr="000B0737" w:rsidRDefault="000B0737" w:rsidP="000B0737">
            <w:pPr>
              <w:spacing w:before="0" w:line="252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FB6F1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  <w:t>Total Patients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9F998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  <w:t>Early Patients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8FEF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b/>
                <w:bCs/>
                <w:color w:val="000000"/>
                <w:sz w:val="20"/>
                <w:szCs w:val="20"/>
                <w:lang w:eastAsia="en-IN"/>
              </w:rPr>
              <w:t>Metastatic Patients</w:t>
            </w:r>
          </w:p>
        </w:tc>
      </w:tr>
      <w:tr w:rsidR="000B0737" w:rsidRPr="000B0737" w14:paraId="20C63024" w14:textId="77777777" w:rsidTr="000B0737">
        <w:trPr>
          <w:trHeight w:val="28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98B54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Phesgo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 (Pertuzumab + Trastuzumab in a single injection)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2E371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C3C4B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1E5B6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20</w:t>
            </w:r>
          </w:p>
        </w:tc>
      </w:tr>
      <w:tr w:rsidR="000B0737" w:rsidRPr="000B0737" w14:paraId="060C3CC8" w14:textId="77777777" w:rsidTr="00B94439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19152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Pertuzumab (</w:t>
            </w:r>
            <w:r w:rsidRPr="000B0737">
              <w:rPr>
                <w:rFonts w:ascii="Verdana" w:eastAsia="Aptos" w:hAnsi="Verdana" w:cs="Calibri"/>
                <w:sz w:val="20"/>
                <w:szCs w:val="20"/>
                <w:lang w:eastAsia="en-US"/>
              </w:rPr>
              <w:t>Perjeta</w:t>
            </w: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) + Trastuzumab (Herceptin)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E920" w14:textId="13E6D996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7804" w14:textId="73E9C80A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3A59" w14:textId="650EC1B3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</w:tr>
      <w:tr w:rsidR="000B0737" w:rsidRPr="000B0737" w14:paraId="4072B67A" w14:textId="77777777" w:rsidTr="000B0737">
        <w:trPr>
          <w:trHeight w:val="6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6CF8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Trastuzumab (Herceptin) as a single agent or in combination with Paclitaxel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5354B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57D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760E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6</w:t>
            </w:r>
          </w:p>
        </w:tc>
      </w:tr>
      <w:tr w:rsidR="000B0737" w:rsidRPr="000B0737" w14:paraId="32292A71" w14:textId="77777777" w:rsidTr="000B0737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F336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Trastuzumab deruxtecan (</w:t>
            </w: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Enhertu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48C8E" w14:textId="6714678E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&lt;5*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0E0A8" w14:textId="1C458C61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41EF" w14:textId="2577BD64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&lt;5*</w:t>
            </w:r>
          </w:p>
        </w:tc>
      </w:tr>
      <w:tr w:rsidR="000B0737" w:rsidRPr="000B0737" w14:paraId="203F81A4" w14:textId="77777777" w:rsidTr="000B0737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E08DD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Trastuzumab emtansine (Kadcyla)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01F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442EB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FC86" w14:textId="68DFB00C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&lt;5*</w:t>
            </w:r>
          </w:p>
        </w:tc>
      </w:tr>
      <w:tr w:rsidR="000B0737" w:rsidRPr="000B0737" w14:paraId="23A4D596" w14:textId="77777777" w:rsidTr="000B0737">
        <w:trPr>
          <w:trHeight w:val="6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D25B4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Abemaciclib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 + Aromatase Inhibitor (e.g. </w:t>
            </w: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anastrazole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, exemestane, letrozole)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C3BE9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32</w:t>
            </w:r>
          </w:p>
          <w:p w14:paraId="00134B77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sz w:val="20"/>
                <w:szCs w:val="20"/>
                <w:lang w:eastAsia="en-IN"/>
              </w:rPr>
              <w:t>(Unable to split)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2C468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5C21E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12</w:t>
            </w:r>
          </w:p>
        </w:tc>
      </w:tr>
      <w:tr w:rsidR="000B0737" w:rsidRPr="000B0737" w14:paraId="6059C86C" w14:textId="77777777" w:rsidTr="000B0737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A2A96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Abemaciclib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 + Fulvestrant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A441D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3E8FF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E5E04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</w:tr>
      <w:tr w:rsidR="000B0737" w:rsidRPr="000B0737" w14:paraId="58AE0B3E" w14:textId="77777777" w:rsidTr="000B0737">
        <w:trPr>
          <w:trHeight w:val="6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B292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Ribociclib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 + Aromatase Inhibitor (e.g. </w:t>
            </w: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anastrazole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, exemestane, letrozole)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174FC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22 (Unable to split)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1E1C2" w14:textId="77DAA4A8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&lt;5*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E8CD7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18</w:t>
            </w:r>
          </w:p>
        </w:tc>
      </w:tr>
      <w:tr w:rsidR="000B0737" w:rsidRPr="000B0737" w14:paraId="7F0CD532" w14:textId="77777777" w:rsidTr="000B0737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F21C2C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Ribociclib</w:t>
            </w:r>
            <w:proofErr w:type="spellEnd"/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 + Fulvestrant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F84E0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94464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180F4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See above</w:t>
            </w:r>
          </w:p>
        </w:tc>
      </w:tr>
      <w:tr w:rsidR="000B0737" w:rsidRPr="000B0737" w14:paraId="4843C3DA" w14:textId="77777777" w:rsidTr="000B0737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BE716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Capecitabine as a single agent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CFDA7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BAE28" w14:textId="6A7EDE78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&lt;5*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5211B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9</w:t>
            </w:r>
          </w:p>
        </w:tc>
      </w:tr>
      <w:tr w:rsidR="000B0737" w:rsidRPr="000B0737" w14:paraId="15502603" w14:textId="77777777" w:rsidTr="00713E19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D6121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>Carboplatin + Paclitaxel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0E25" w14:textId="78CDB3BA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9582" w14:textId="4ECE7FC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5DA5" w14:textId="65A5AA03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</w:tr>
      <w:tr w:rsidR="000B0737" w:rsidRPr="000B0737" w14:paraId="38D3AD8E" w14:textId="77777777" w:rsidTr="000B0737">
        <w:trPr>
          <w:trHeight w:val="381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EF4DE" w14:textId="77777777" w:rsidR="000B0737" w:rsidRPr="000B0737" w:rsidRDefault="000B0737" w:rsidP="000B0737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 w:cs="Calibri"/>
                <w:color w:val="000000"/>
                <w:sz w:val="20"/>
                <w:szCs w:val="20"/>
                <w:lang w:eastAsia="en-IN"/>
              </w:rPr>
              <w:t xml:space="preserve">Carboplatin + Paclitaxel + Pembrolizumab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4AFD5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A4748" w14:textId="77777777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8B3F" w14:textId="5D03E512" w:rsidR="000B0737" w:rsidRPr="000B0737" w:rsidRDefault="000B0737" w:rsidP="000B073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/>
                <w:sz w:val="20"/>
                <w:szCs w:val="20"/>
                <w:lang w:eastAsia="en-IN"/>
              </w:rPr>
            </w:pPr>
            <w:r w:rsidRPr="000B0737">
              <w:rPr>
                <w:rFonts w:ascii="Verdana" w:eastAsia="Aptos" w:hAnsi="Verdana"/>
                <w:sz w:val="20"/>
                <w:szCs w:val="20"/>
                <w:lang w:eastAsia="en-IN"/>
              </w:rPr>
              <w:t>0</w:t>
            </w:r>
          </w:p>
        </w:tc>
      </w:tr>
    </w:tbl>
    <w:p w14:paraId="5D0C5EAA" w14:textId="0568DED5" w:rsidR="000B0737" w:rsidRPr="000B0737" w:rsidRDefault="000B0737" w:rsidP="000B0737">
      <w:pPr>
        <w:spacing w:before="0" w:after="24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       </w:t>
      </w:r>
    </w:p>
    <w:p w14:paraId="48CAE5A2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br/>
      </w:r>
    </w:p>
    <w:p w14:paraId="4A4C67BF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367AE9E2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45386277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1AD3C8F4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7371595B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1E7F588F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28067D9F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60D122C8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22327BBE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7D66FD1F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4D4FC392" w14:textId="77777777" w:rsid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3E987C12" w14:textId="61926859" w:rsidR="000B0737" w:rsidRPr="000B0737" w:rsidRDefault="000B0737" w:rsidP="000B0737">
      <w:pPr>
        <w:spacing w:before="0" w:after="0" w:line="254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Q3. Does your </w:t>
      </w:r>
      <w:r>
        <w:rPr>
          <w:rFonts w:ascii="Verdana" w:eastAsia="Aptos" w:hAnsi="Verdana" w:cs="Calibri"/>
          <w:b/>
          <w:bCs/>
          <w:sz w:val="22"/>
          <w:szCs w:val="22"/>
          <w:lang w:eastAsia="en-US"/>
        </w:rPr>
        <w:t>Health Board</w:t>
      </w:r>
      <w:r w:rsidRPr="000B0737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 participate in any clinical trials for breast cancer? If so, please provide the name of each trial, and the number of patients taking part.</w:t>
      </w:r>
    </w:p>
    <w:p w14:paraId="790378DF" w14:textId="4C19E8B1" w:rsidR="00C86E69" w:rsidRPr="00C86E69" w:rsidRDefault="00C86E69" w:rsidP="00C86E69">
      <w:pPr>
        <w:rPr>
          <w:rFonts w:ascii="Verdana" w:hAnsi="Verdana"/>
          <w:noProof/>
          <w:sz w:val="22"/>
          <w:szCs w:val="22"/>
        </w:rPr>
      </w:pPr>
      <w:r w:rsidRPr="00C86E69">
        <w:rPr>
          <w:rFonts w:ascii="Verdana" w:hAnsi="Verdana"/>
          <w:noProof/>
          <w:sz w:val="22"/>
          <w:szCs w:val="22"/>
        </w:rPr>
        <w:t>Yes</w:t>
      </w:r>
      <w:r w:rsidRPr="00C86E69">
        <w:rPr>
          <w:rFonts w:ascii="Verdana" w:hAnsi="Verdana"/>
          <w:noProof/>
          <w:sz w:val="22"/>
          <w:szCs w:val="22"/>
        </w:rPr>
        <w:br/>
      </w:r>
      <w:r w:rsidRPr="00C86E69">
        <w:rPr>
          <w:rFonts w:ascii="Verdana" w:hAnsi="Verdana"/>
          <w:noProof/>
          <w:sz w:val="22"/>
          <w:szCs w:val="22"/>
        </w:rPr>
        <w:br/>
        <w:t>ATNEC - Axillary management in cT1-3N1M0 breast cancer patients with needle biopsy proven nodal metastases at presentation after neoadjuvant chemotherapy</w:t>
      </w:r>
      <w:r w:rsidRPr="00C86E69">
        <w:rPr>
          <w:rFonts w:ascii="Verdana" w:hAnsi="Verdana"/>
          <w:noProof/>
          <w:sz w:val="22"/>
          <w:szCs w:val="22"/>
        </w:rPr>
        <w:br/>
      </w:r>
    </w:p>
    <w:p w14:paraId="7978AE7C" w14:textId="112AA8AD" w:rsidR="00C86E69" w:rsidRPr="00C86E69" w:rsidRDefault="00C86E69" w:rsidP="00C86E69">
      <w:pPr>
        <w:rPr>
          <w:rFonts w:ascii="Verdana" w:hAnsi="Verdana"/>
          <w:noProof/>
          <w:sz w:val="22"/>
          <w:szCs w:val="22"/>
        </w:rPr>
      </w:pPr>
      <w:r w:rsidRPr="00C86E69">
        <w:rPr>
          <w:rFonts w:ascii="Verdana" w:hAnsi="Verdana"/>
          <w:noProof/>
          <w:sz w:val="22"/>
          <w:szCs w:val="22"/>
        </w:rPr>
        <w:t>Endonet - Randomised controlled trial evaluating effectiveness of neoadjuvant endocrine treatment in post-menopausal women (EndoNET)</w:t>
      </w:r>
      <w:r w:rsidRPr="00C86E69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lastRenderedPageBreak/>
        <w:br/>
      </w:r>
      <w:r w:rsidRPr="00C86E69">
        <w:rPr>
          <w:rFonts w:ascii="Verdana" w:hAnsi="Verdana"/>
          <w:noProof/>
          <w:sz w:val="22"/>
          <w:szCs w:val="22"/>
        </w:rPr>
        <w:t>Fast Forward Boost - A randomised clinical trial testing a 1-week schedule of curative simultaneous integrated boost radiotherapy against a standard 3-week schedule in patients with early breast cancer.</w:t>
      </w:r>
      <w:r w:rsidRPr="00C86E69">
        <w:rPr>
          <w:rFonts w:ascii="Verdana" w:hAnsi="Verdana"/>
          <w:noProof/>
          <w:sz w:val="22"/>
          <w:szCs w:val="22"/>
        </w:rPr>
        <w:br/>
      </w:r>
    </w:p>
    <w:p w14:paraId="23DF621B" w14:textId="4DD0EB83" w:rsidR="00873328" w:rsidRPr="00C86E69" w:rsidRDefault="00C86E69" w:rsidP="00421E7F">
      <w:pPr>
        <w:rPr>
          <w:rFonts w:ascii="Verdana" w:hAnsi="Verdana"/>
          <w:noProof/>
          <w:sz w:val="22"/>
          <w:szCs w:val="22"/>
        </w:rPr>
      </w:pPr>
      <w:r w:rsidRPr="00C86E69">
        <w:rPr>
          <w:rFonts w:ascii="Verdana" w:hAnsi="Verdana"/>
          <w:noProof/>
          <w:sz w:val="22"/>
          <w:szCs w:val="22"/>
        </w:rPr>
        <w:t>7 patients recruited across all trials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83187D5" w:rsidR="00A10460" w:rsidRDefault="00C86E6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C86E69">
        <w:rPr>
          <w:rFonts w:ascii="Verdana" w:hAnsi="Verdana"/>
          <w:sz w:val="22"/>
          <w:szCs w:val="22"/>
        </w:rPr>
        <w:t>patients as</w:t>
      </w:r>
      <w:r w:rsidRPr="00FC3B42">
        <w:rPr>
          <w:rFonts w:ascii="Verdana" w:hAnsi="Verdana"/>
          <w:sz w:val="22"/>
          <w:szCs w:val="22"/>
        </w:rPr>
        <w:t xml:space="preserve">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;visibility:visible;mso-wrap-style:square" o:bullet="t">
        <v:imagedata r:id="rId1" o:title=""/>
      </v:shape>
    </w:pict>
  </w:numPicBullet>
  <w:numPicBullet w:numPicBulletId="1">
    <w:pict>
      <v:shape id="_x0000_i1026" type="#_x0000_t75" style="width:381.75pt;height:381.75pt;visibility:visible;mso-wrap-style:square" o:bullet="t">
        <v:imagedata r:id="rId2" o:title=""/>
      </v:shape>
    </w:pict>
  </w:numPicBullet>
  <w:numPicBullet w:numPicBulletId="2">
    <w:pict>
      <v:shape id="_x0000_i1027" type="#_x0000_t75" style="width:223.5pt;height:223.5pt;visibility:visible;mso-wrap-style:square" o:bullet="t">
        <v:imagedata r:id="rId3" o:title=""/>
      </v:shape>
    </w:pict>
  </w:numPicBullet>
  <w:numPicBullet w:numPicBulletId="3">
    <w:pict>
      <v:shape id="_x0000_i1028" type="#_x0000_t75" style="width:14.25pt;height:14.2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8855A9"/>
    <w:multiLevelType w:val="hybridMultilevel"/>
    <w:tmpl w:val="BAC6C5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289365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0737"/>
    <w:rsid w:val="000B7240"/>
    <w:rsid w:val="000C00ED"/>
    <w:rsid w:val="000F6539"/>
    <w:rsid w:val="0011024D"/>
    <w:rsid w:val="00111757"/>
    <w:rsid w:val="001276F0"/>
    <w:rsid w:val="001508FC"/>
    <w:rsid w:val="00175B45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55986"/>
    <w:rsid w:val="0059250D"/>
    <w:rsid w:val="005925B8"/>
    <w:rsid w:val="0059485C"/>
    <w:rsid w:val="005B3C4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86E69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0B6A"/>
    <w:rsid w:val="00E545D8"/>
    <w:rsid w:val="00E817B3"/>
    <w:rsid w:val="00E90BC7"/>
    <w:rsid w:val="00EE0615"/>
    <w:rsid w:val="00F26B29"/>
    <w:rsid w:val="00F629E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6E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0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0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02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3</Pages>
  <Words>638</Words>
  <Characters>3754</Characters>
  <Application>Microsoft Office Word</Application>
  <DocSecurity>0</DocSecurity>
  <Lines>234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</cp:revision>
  <cp:lastPrinted>2026-02-27T10:31:00Z</cp:lastPrinted>
  <dcterms:created xsi:type="dcterms:W3CDTF">2026-02-24T12:12:00Z</dcterms:created>
  <dcterms:modified xsi:type="dcterms:W3CDTF">2026-02-27T10:31:00Z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764433a5-1616-4112-832e-ec92c1202370</vt:lpwstr>
  </property>
</Properties>
</file>