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4003C2" w:rsidRDefault="00A10460" w:rsidP="00D62A67">
      <w:pPr>
        <w:spacing w:before="280"/>
        <w:rPr>
          <w:rFonts w:ascii="Verdana" w:hAnsi="Verdana"/>
          <w:sz w:val="22"/>
          <w:szCs w:val="22"/>
        </w:rPr>
      </w:pPr>
      <w:r w:rsidRPr="004003C2">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35EB7B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04B9D">
                              <w:rPr>
                                <w:rFonts w:ascii="Verdana" w:hAnsi="Verdana"/>
                                <w:b/>
                                <w:sz w:val="22"/>
                                <w:szCs w:val="22"/>
                              </w:rPr>
                              <w:t>26-B-039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35EB7B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04B9D">
                        <w:rPr>
                          <w:rFonts w:ascii="Verdana" w:hAnsi="Verdana"/>
                          <w:b/>
                          <w:sz w:val="22"/>
                          <w:szCs w:val="22"/>
                        </w:rPr>
                        <w:t>26-B-039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4003C2" w:rsidRDefault="00DC7FA9" w:rsidP="00D62A67">
      <w:pPr>
        <w:spacing w:before="280"/>
        <w:rPr>
          <w:rFonts w:ascii="Verdana" w:hAnsi="Verdana"/>
          <w:sz w:val="22"/>
          <w:szCs w:val="22"/>
        </w:rPr>
      </w:pPr>
    </w:p>
    <w:p w14:paraId="635CAE49" w14:textId="21572A07" w:rsidR="00DC0D5A" w:rsidRPr="004003C2" w:rsidRDefault="00A10460" w:rsidP="00DC0D5A">
      <w:pPr>
        <w:spacing w:before="280"/>
        <w:rPr>
          <w:rFonts w:ascii="Verdana" w:hAnsi="Verdana"/>
          <w:b/>
          <w:sz w:val="22"/>
          <w:szCs w:val="22"/>
        </w:rPr>
      </w:pPr>
      <w:r w:rsidRPr="004003C2">
        <w:rPr>
          <w:rFonts w:ascii="Verdana" w:hAnsi="Verdana"/>
          <w:b/>
          <w:sz w:val="22"/>
          <w:szCs w:val="22"/>
        </w:rPr>
        <w:t>You asked:</w:t>
      </w:r>
    </w:p>
    <w:p w14:paraId="2A0D8B8E" w14:textId="77777777" w:rsidR="00E04B9D" w:rsidRPr="004003C2" w:rsidRDefault="00E04B9D" w:rsidP="00E04B9D">
      <w:pPr>
        <w:spacing w:before="0" w:after="0" w:line="240" w:lineRule="auto"/>
        <w:ind w:right="0"/>
        <w:rPr>
          <w:rFonts w:ascii="Verdana" w:eastAsia="Aptos" w:hAnsi="Verdana" w:cs="Aptos"/>
          <w:b/>
          <w:bCs/>
          <w:sz w:val="22"/>
          <w:szCs w:val="22"/>
        </w:rPr>
      </w:pPr>
      <w:r w:rsidRPr="004003C2">
        <w:rPr>
          <w:rFonts w:ascii="Verdana" w:eastAsia="Aptos" w:hAnsi="Verdana" w:cs="Aptos"/>
          <w:b/>
          <w:bCs/>
          <w:sz w:val="22"/>
          <w:szCs w:val="22"/>
        </w:rPr>
        <w:t>Please provide the following information:</w:t>
      </w:r>
    </w:p>
    <w:p w14:paraId="64AFA239" w14:textId="77777777" w:rsidR="00E04B9D" w:rsidRPr="004003C2" w:rsidRDefault="00E04B9D" w:rsidP="00E04B9D">
      <w:pPr>
        <w:spacing w:before="0" w:after="0" w:line="240" w:lineRule="auto"/>
        <w:ind w:right="0"/>
        <w:rPr>
          <w:rFonts w:ascii="Verdana" w:eastAsia="Aptos" w:hAnsi="Verdana" w:cs="Aptos"/>
          <w:b/>
          <w:bCs/>
          <w:sz w:val="22"/>
          <w:szCs w:val="22"/>
        </w:rPr>
      </w:pPr>
      <w:r w:rsidRPr="004003C2">
        <w:rPr>
          <w:rFonts w:ascii="Verdana" w:eastAsia="Aptos" w:hAnsi="Verdana" w:cs="Aptos"/>
          <w:b/>
          <w:bCs/>
          <w:sz w:val="22"/>
          <w:szCs w:val="22"/>
        </w:rPr>
        <w:t> </w:t>
      </w:r>
    </w:p>
    <w:p w14:paraId="40EF442A" w14:textId="77777777" w:rsidR="00E04B9D" w:rsidRPr="004003C2" w:rsidRDefault="00E04B9D" w:rsidP="00E04B9D">
      <w:pPr>
        <w:numPr>
          <w:ilvl w:val="0"/>
          <w:numId w:val="19"/>
        </w:numPr>
        <w:tabs>
          <w:tab w:val="num" w:pos="1225"/>
        </w:tabs>
        <w:spacing w:before="0" w:after="0" w:line="240" w:lineRule="auto"/>
        <w:ind w:left="851" w:right="0"/>
        <w:rPr>
          <w:rFonts w:ascii="Verdana" w:eastAsia="Aptos" w:hAnsi="Verdana" w:cs="Aptos"/>
          <w:b/>
          <w:bCs/>
          <w:sz w:val="22"/>
          <w:szCs w:val="22"/>
        </w:rPr>
      </w:pPr>
      <w:r w:rsidRPr="004003C2">
        <w:rPr>
          <w:rFonts w:ascii="Verdana" w:eastAsia="Aptos" w:hAnsi="Verdana" w:cs="Aptos"/>
          <w:b/>
          <w:bCs/>
          <w:sz w:val="22"/>
          <w:szCs w:val="22"/>
        </w:rPr>
        <w:t>A list of all surgical skin markers currently used in your organisation for:</w:t>
      </w:r>
    </w:p>
    <w:p w14:paraId="3616E8D5" w14:textId="77777777" w:rsidR="00E04B9D" w:rsidRPr="004003C2" w:rsidRDefault="00E04B9D" w:rsidP="00E04B9D">
      <w:pPr>
        <w:numPr>
          <w:ilvl w:val="1"/>
          <w:numId w:val="19"/>
        </w:numPr>
        <w:tabs>
          <w:tab w:val="num" w:pos="1945"/>
        </w:tabs>
        <w:spacing w:before="0" w:after="0" w:line="240" w:lineRule="auto"/>
        <w:ind w:left="2305" w:right="0"/>
        <w:rPr>
          <w:rFonts w:ascii="Verdana" w:eastAsia="Aptos" w:hAnsi="Verdana" w:cs="Aptos"/>
          <w:b/>
          <w:bCs/>
          <w:sz w:val="22"/>
          <w:szCs w:val="22"/>
        </w:rPr>
      </w:pPr>
      <w:r w:rsidRPr="004003C2">
        <w:rPr>
          <w:rFonts w:ascii="Verdana" w:eastAsia="Aptos" w:hAnsi="Verdana" w:cs="Aptos"/>
          <w:b/>
          <w:bCs/>
          <w:sz w:val="22"/>
          <w:szCs w:val="22"/>
        </w:rPr>
        <w:t>Pre-operative site marking in theatres.</w:t>
      </w:r>
    </w:p>
    <w:p w14:paraId="27EF0A99" w14:textId="77777777" w:rsidR="00E04B9D" w:rsidRPr="004003C2" w:rsidRDefault="00E04B9D" w:rsidP="00E04B9D">
      <w:pPr>
        <w:numPr>
          <w:ilvl w:val="1"/>
          <w:numId w:val="20"/>
        </w:numPr>
        <w:tabs>
          <w:tab w:val="clear" w:pos="1440"/>
          <w:tab w:val="num" w:pos="1945"/>
        </w:tabs>
        <w:spacing w:before="0" w:after="0" w:line="240" w:lineRule="auto"/>
        <w:ind w:left="2305" w:right="0"/>
        <w:rPr>
          <w:rFonts w:ascii="Verdana" w:eastAsia="Aptos" w:hAnsi="Verdana" w:cs="Aptos"/>
          <w:b/>
          <w:bCs/>
          <w:sz w:val="22"/>
          <w:szCs w:val="22"/>
        </w:rPr>
      </w:pPr>
      <w:r w:rsidRPr="004003C2">
        <w:rPr>
          <w:rFonts w:ascii="Verdana" w:eastAsia="Aptos" w:hAnsi="Verdana" w:cs="Aptos"/>
          <w:b/>
          <w:bCs/>
          <w:sz w:val="22"/>
          <w:szCs w:val="22"/>
        </w:rPr>
        <w:t>Marking the skin for bedside or ward-based procedures (e.g., central venous access, chest drains, skin demarcation, or similar).</w:t>
      </w:r>
    </w:p>
    <w:p w14:paraId="1876538B" w14:textId="54209129" w:rsidR="00E04B9D" w:rsidRPr="004003C2" w:rsidRDefault="004003C2" w:rsidP="008875A9">
      <w:pPr>
        <w:spacing w:before="0" w:after="0" w:line="240" w:lineRule="auto"/>
        <w:ind w:left="851" w:right="0"/>
        <w:rPr>
          <w:rFonts w:ascii="Verdana" w:eastAsia="Aptos" w:hAnsi="Verdana" w:cs="Aptos"/>
          <w:sz w:val="22"/>
          <w:szCs w:val="22"/>
        </w:rPr>
      </w:pPr>
      <w:r w:rsidRPr="004003C2">
        <w:rPr>
          <w:rFonts w:ascii="Verdana" w:eastAsia="Aptos" w:hAnsi="Verdana" w:cs="Aptos"/>
          <w:sz w:val="22"/>
          <w:szCs w:val="22"/>
        </w:rPr>
        <w:t>Fannin UK</w:t>
      </w:r>
    </w:p>
    <w:p w14:paraId="764B7DA6" w14:textId="77777777" w:rsidR="004003C2" w:rsidRPr="004003C2" w:rsidRDefault="004003C2" w:rsidP="004003C2">
      <w:pPr>
        <w:spacing w:before="0" w:after="0" w:line="240" w:lineRule="auto"/>
        <w:ind w:right="0"/>
        <w:rPr>
          <w:rFonts w:ascii="Verdana" w:eastAsia="Aptos" w:hAnsi="Verdana" w:cs="Aptos"/>
          <w:b/>
          <w:bCs/>
          <w:sz w:val="22"/>
          <w:szCs w:val="22"/>
        </w:rPr>
      </w:pPr>
    </w:p>
    <w:p w14:paraId="0E6FCBAC" w14:textId="77777777" w:rsidR="00E04B9D" w:rsidRPr="004003C2" w:rsidRDefault="00E04B9D" w:rsidP="00E04B9D">
      <w:pPr>
        <w:numPr>
          <w:ilvl w:val="0"/>
          <w:numId w:val="21"/>
        </w:numPr>
        <w:tabs>
          <w:tab w:val="clear" w:pos="720"/>
          <w:tab w:val="num" w:pos="1225"/>
        </w:tabs>
        <w:spacing w:before="0" w:after="0" w:line="240" w:lineRule="auto"/>
        <w:ind w:left="851" w:right="0"/>
        <w:rPr>
          <w:rFonts w:ascii="Verdana" w:eastAsia="Aptos" w:hAnsi="Verdana" w:cs="Aptos"/>
          <w:b/>
          <w:bCs/>
          <w:sz w:val="22"/>
          <w:szCs w:val="22"/>
        </w:rPr>
      </w:pPr>
      <w:r w:rsidRPr="004003C2">
        <w:rPr>
          <w:rFonts w:ascii="Verdana" w:eastAsia="Aptos" w:hAnsi="Verdana" w:cs="Aptos"/>
          <w:b/>
          <w:bCs/>
          <w:sz w:val="22"/>
          <w:szCs w:val="22"/>
        </w:rPr>
        <w:t>For each marker, please include:</w:t>
      </w:r>
    </w:p>
    <w:p w14:paraId="71E54698" w14:textId="77777777" w:rsidR="00E04B9D" w:rsidRPr="004003C2" w:rsidRDefault="00E04B9D" w:rsidP="00E04B9D">
      <w:pPr>
        <w:numPr>
          <w:ilvl w:val="1"/>
          <w:numId w:val="21"/>
        </w:numPr>
        <w:tabs>
          <w:tab w:val="clear" w:pos="1440"/>
          <w:tab w:val="num" w:pos="1945"/>
        </w:tabs>
        <w:spacing w:before="0" w:after="0" w:line="240" w:lineRule="auto"/>
        <w:ind w:left="2305" w:right="0"/>
        <w:rPr>
          <w:rFonts w:ascii="Verdana" w:eastAsia="Aptos" w:hAnsi="Verdana" w:cs="Aptos"/>
          <w:b/>
          <w:bCs/>
          <w:sz w:val="22"/>
          <w:szCs w:val="22"/>
        </w:rPr>
      </w:pPr>
      <w:r w:rsidRPr="004003C2">
        <w:rPr>
          <w:rFonts w:ascii="Verdana" w:eastAsia="Aptos" w:hAnsi="Verdana" w:cs="Aptos"/>
          <w:b/>
          <w:bCs/>
          <w:sz w:val="22"/>
          <w:szCs w:val="22"/>
        </w:rPr>
        <w:t>Brand and product name.</w:t>
      </w:r>
    </w:p>
    <w:p w14:paraId="03D22F81" w14:textId="77777777" w:rsidR="00E04B9D" w:rsidRPr="004003C2" w:rsidRDefault="00E04B9D" w:rsidP="00E04B9D">
      <w:pPr>
        <w:numPr>
          <w:ilvl w:val="1"/>
          <w:numId w:val="21"/>
        </w:numPr>
        <w:tabs>
          <w:tab w:val="clear" w:pos="1440"/>
          <w:tab w:val="num" w:pos="1945"/>
        </w:tabs>
        <w:spacing w:before="0" w:after="0" w:line="240" w:lineRule="auto"/>
        <w:ind w:left="2305" w:right="0"/>
        <w:rPr>
          <w:rFonts w:ascii="Verdana" w:eastAsia="Aptos" w:hAnsi="Verdana" w:cs="Aptos"/>
          <w:b/>
          <w:bCs/>
          <w:sz w:val="22"/>
          <w:szCs w:val="22"/>
        </w:rPr>
      </w:pPr>
      <w:r w:rsidRPr="004003C2">
        <w:rPr>
          <w:rFonts w:ascii="Verdana" w:eastAsia="Aptos" w:hAnsi="Verdana" w:cs="Aptos"/>
          <w:b/>
          <w:bCs/>
          <w:sz w:val="22"/>
          <w:szCs w:val="22"/>
        </w:rPr>
        <w:t>Ink colour(s).</w:t>
      </w:r>
    </w:p>
    <w:p w14:paraId="31752C20" w14:textId="77777777" w:rsidR="00E04B9D" w:rsidRPr="0009222C" w:rsidRDefault="00E04B9D" w:rsidP="00E04B9D">
      <w:pPr>
        <w:numPr>
          <w:ilvl w:val="1"/>
          <w:numId w:val="21"/>
        </w:numPr>
        <w:tabs>
          <w:tab w:val="clear" w:pos="1440"/>
          <w:tab w:val="num" w:pos="1945"/>
        </w:tabs>
        <w:spacing w:before="0" w:after="0" w:line="240" w:lineRule="auto"/>
        <w:ind w:left="2305" w:right="0"/>
        <w:rPr>
          <w:rFonts w:ascii="Verdana" w:eastAsia="Aptos" w:hAnsi="Verdana" w:cs="Aptos"/>
          <w:b/>
          <w:bCs/>
          <w:sz w:val="22"/>
          <w:szCs w:val="22"/>
        </w:rPr>
      </w:pPr>
      <w:r w:rsidRPr="0009222C">
        <w:rPr>
          <w:rFonts w:ascii="Verdana" w:eastAsia="Aptos" w:hAnsi="Verdana" w:cs="Aptos"/>
          <w:b/>
          <w:bCs/>
          <w:sz w:val="22"/>
          <w:szCs w:val="22"/>
        </w:rPr>
        <w:t>Typical clinical area(s) where it is used.</w:t>
      </w:r>
    </w:p>
    <w:p w14:paraId="110BDC55" w14:textId="77777777" w:rsidR="0009222C" w:rsidRDefault="0009222C" w:rsidP="0009222C">
      <w:pPr>
        <w:spacing w:before="0" w:after="0" w:line="240" w:lineRule="auto"/>
        <w:ind w:left="1080" w:right="0"/>
        <w:rPr>
          <w:rFonts w:ascii="Verdana" w:eastAsia="Aptos" w:hAnsi="Verdana" w:cs="Aptos"/>
          <w:sz w:val="22"/>
          <w:szCs w:val="22"/>
        </w:rPr>
      </w:pPr>
    </w:p>
    <w:p w14:paraId="4CE265A2" w14:textId="3D7D755A" w:rsidR="0009222C" w:rsidRPr="0009222C" w:rsidRDefault="0009222C" w:rsidP="0009222C">
      <w:pPr>
        <w:spacing w:before="0" w:after="0" w:line="240" w:lineRule="auto"/>
        <w:ind w:left="1080" w:right="0"/>
        <w:rPr>
          <w:rFonts w:ascii="Verdana" w:eastAsia="Aptos" w:hAnsi="Verdana" w:cs="Aptos"/>
          <w:sz w:val="22"/>
          <w:szCs w:val="22"/>
        </w:rPr>
      </w:pPr>
      <w:r>
        <w:rPr>
          <w:rFonts w:ascii="Verdana" w:eastAsia="Aptos" w:hAnsi="Verdana" w:cs="Aptos"/>
          <w:sz w:val="22"/>
          <w:szCs w:val="22"/>
        </w:rPr>
        <w:t>The following are used in Theatres only:</w:t>
      </w:r>
    </w:p>
    <w:p w14:paraId="1CA2976F" w14:textId="08624C46" w:rsidR="004003C2" w:rsidRPr="004003C2" w:rsidRDefault="004003C2" w:rsidP="004003C2">
      <w:pPr>
        <w:pStyle w:val="ListParagraph"/>
        <w:numPr>
          <w:ilvl w:val="1"/>
          <w:numId w:val="21"/>
        </w:numPr>
        <w:tabs>
          <w:tab w:val="clear" w:pos="1440"/>
        </w:tabs>
        <w:rPr>
          <w:rFonts w:ascii="Verdana" w:hAnsi="Verdana" w:cs="Calibri"/>
          <w:sz w:val="22"/>
          <w:szCs w:val="22"/>
        </w:rPr>
      </w:pPr>
      <w:r w:rsidRPr="004003C2">
        <w:rPr>
          <w:rFonts w:ascii="Verdana" w:hAnsi="Verdana" w:cs="Calibri"/>
          <w:sz w:val="22"/>
          <w:szCs w:val="22"/>
        </w:rPr>
        <w:t xml:space="preserve">Surgical skin marker pen colour violet - regular tip with ruler; </w:t>
      </w:r>
      <w:proofErr w:type="spellStart"/>
      <w:r w:rsidRPr="004003C2">
        <w:rPr>
          <w:rFonts w:ascii="Verdana" w:hAnsi="Verdana" w:cs="Calibri"/>
          <w:sz w:val="22"/>
          <w:szCs w:val="22"/>
        </w:rPr>
        <w:t>Skintact</w:t>
      </w:r>
      <w:proofErr w:type="spellEnd"/>
      <w:r w:rsidRPr="004003C2">
        <w:rPr>
          <w:rFonts w:ascii="Verdana" w:hAnsi="Verdana" w:cs="Calibri"/>
          <w:sz w:val="22"/>
          <w:szCs w:val="22"/>
        </w:rPr>
        <w:t xml:space="preserve"> pack</w:t>
      </w:r>
      <w:proofErr w:type="gramStart"/>
      <w:r w:rsidRPr="004003C2">
        <w:rPr>
          <w:rFonts w:ascii="Verdana" w:hAnsi="Verdana" w:cs="Calibri"/>
          <w:sz w:val="22"/>
          <w:szCs w:val="22"/>
        </w:rPr>
        <w:t>50  ref</w:t>
      </w:r>
      <w:proofErr w:type="gramEnd"/>
      <w:r w:rsidRPr="004003C2">
        <w:rPr>
          <w:rFonts w:ascii="Verdana" w:hAnsi="Verdana" w:cs="Calibri"/>
          <w:sz w:val="22"/>
          <w:szCs w:val="22"/>
        </w:rPr>
        <w:t xml:space="preserve"> - SM0572</w:t>
      </w:r>
    </w:p>
    <w:p w14:paraId="24984495" w14:textId="2BF86681" w:rsidR="004003C2" w:rsidRDefault="004003C2" w:rsidP="004003C2">
      <w:pPr>
        <w:pStyle w:val="ListParagraph"/>
        <w:numPr>
          <w:ilvl w:val="1"/>
          <w:numId w:val="21"/>
        </w:numPr>
        <w:tabs>
          <w:tab w:val="clear" w:pos="1440"/>
        </w:tabs>
        <w:rPr>
          <w:rFonts w:ascii="Verdana" w:hAnsi="Verdana" w:cs="Calibri"/>
          <w:sz w:val="22"/>
          <w:szCs w:val="22"/>
        </w:rPr>
      </w:pPr>
      <w:r w:rsidRPr="004003C2">
        <w:rPr>
          <w:rFonts w:ascii="Verdana" w:hAnsi="Verdana" w:cs="Calibri"/>
          <w:sz w:val="22"/>
          <w:szCs w:val="22"/>
        </w:rPr>
        <w:t xml:space="preserve">Surgical skin marker pen - super fine tip with ruler; colour violet </w:t>
      </w:r>
      <w:proofErr w:type="gramStart"/>
      <w:r w:rsidRPr="004003C2">
        <w:rPr>
          <w:rFonts w:ascii="Verdana" w:hAnsi="Verdana" w:cs="Calibri"/>
          <w:sz w:val="22"/>
          <w:szCs w:val="22"/>
        </w:rPr>
        <w:t>-  </w:t>
      </w:r>
      <w:proofErr w:type="spellStart"/>
      <w:r w:rsidRPr="004003C2">
        <w:rPr>
          <w:rFonts w:ascii="Verdana" w:hAnsi="Verdana" w:cs="Calibri"/>
          <w:sz w:val="22"/>
          <w:szCs w:val="22"/>
        </w:rPr>
        <w:t>Skintact</w:t>
      </w:r>
      <w:proofErr w:type="spellEnd"/>
      <w:proofErr w:type="gramEnd"/>
      <w:r w:rsidRPr="004003C2">
        <w:rPr>
          <w:rFonts w:ascii="Verdana" w:hAnsi="Verdana" w:cs="Calibri"/>
          <w:sz w:val="22"/>
          <w:szCs w:val="22"/>
        </w:rPr>
        <w:t xml:space="preserve"> pack</w:t>
      </w:r>
      <w:proofErr w:type="gramStart"/>
      <w:r w:rsidRPr="004003C2">
        <w:rPr>
          <w:rFonts w:ascii="Verdana" w:hAnsi="Verdana" w:cs="Calibri"/>
          <w:sz w:val="22"/>
          <w:szCs w:val="22"/>
        </w:rPr>
        <w:t>50  ref</w:t>
      </w:r>
      <w:proofErr w:type="gramEnd"/>
      <w:r w:rsidRPr="004003C2">
        <w:rPr>
          <w:rFonts w:ascii="Verdana" w:hAnsi="Verdana" w:cs="Calibri"/>
          <w:sz w:val="22"/>
          <w:szCs w:val="22"/>
        </w:rPr>
        <w:t xml:space="preserve"> - SM0472</w:t>
      </w:r>
    </w:p>
    <w:p w14:paraId="329EA7D2" w14:textId="77777777" w:rsidR="004003C2" w:rsidRPr="004003C2" w:rsidRDefault="004003C2" w:rsidP="00E04B9D">
      <w:pPr>
        <w:spacing w:before="0" w:after="0" w:line="240" w:lineRule="auto"/>
        <w:ind w:right="0"/>
        <w:rPr>
          <w:rFonts w:ascii="Verdana" w:eastAsia="Aptos" w:hAnsi="Verdana" w:cs="Aptos"/>
          <w:b/>
          <w:bCs/>
          <w:sz w:val="22"/>
          <w:szCs w:val="22"/>
        </w:rPr>
      </w:pPr>
    </w:p>
    <w:p w14:paraId="367BE6B1" w14:textId="77777777" w:rsidR="00E04B9D" w:rsidRPr="004003C2" w:rsidRDefault="00E04B9D" w:rsidP="004003C2">
      <w:pPr>
        <w:numPr>
          <w:ilvl w:val="0"/>
          <w:numId w:val="22"/>
        </w:numPr>
        <w:tabs>
          <w:tab w:val="clear" w:pos="720"/>
          <w:tab w:val="num" w:pos="1225"/>
        </w:tabs>
        <w:spacing w:line="240" w:lineRule="auto"/>
        <w:ind w:left="851" w:right="0"/>
        <w:rPr>
          <w:rFonts w:ascii="Verdana" w:eastAsia="Aptos" w:hAnsi="Verdana" w:cs="Aptos"/>
          <w:b/>
          <w:bCs/>
          <w:sz w:val="22"/>
          <w:szCs w:val="22"/>
        </w:rPr>
      </w:pPr>
      <w:r w:rsidRPr="004003C2">
        <w:rPr>
          <w:rFonts w:ascii="Verdana" w:eastAsia="Aptos" w:hAnsi="Verdana" w:cs="Segoe UI"/>
          <w:b/>
          <w:bCs/>
          <w:sz w:val="22"/>
          <w:szCs w:val="22"/>
        </w:rPr>
        <w:t>Copies of any product specifications, catalogues, or procurement documents held by the organisation that describe available colours and intended use.</w:t>
      </w:r>
    </w:p>
    <w:p w14:paraId="4299F390" w14:textId="37E2604B" w:rsidR="004003C2" w:rsidRPr="004003C2" w:rsidRDefault="008875A9" w:rsidP="008875A9">
      <w:pPr>
        <w:spacing w:before="0" w:after="0" w:line="240" w:lineRule="auto"/>
        <w:ind w:left="851" w:right="0"/>
        <w:rPr>
          <w:rFonts w:ascii="Verdana" w:eastAsia="Aptos" w:hAnsi="Verdana" w:cs="Aptos"/>
          <w:sz w:val="22"/>
          <w:szCs w:val="22"/>
        </w:rPr>
      </w:pPr>
      <w:r>
        <w:rPr>
          <w:rFonts w:ascii="Verdana" w:eastAsia="Aptos" w:hAnsi="Verdana" w:cs="Aptos"/>
          <w:sz w:val="22"/>
          <w:szCs w:val="22"/>
        </w:rPr>
        <w:t xml:space="preserve">All </w:t>
      </w:r>
      <w:r w:rsidR="004003C2" w:rsidRPr="004003C2">
        <w:rPr>
          <w:rFonts w:ascii="Verdana" w:eastAsia="Aptos" w:hAnsi="Verdana" w:cs="Aptos"/>
          <w:sz w:val="22"/>
          <w:szCs w:val="22"/>
        </w:rPr>
        <w:t>Wales Contract Number MED-PA-56273</w:t>
      </w:r>
    </w:p>
    <w:p w14:paraId="1E87305A" w14:textId="77777777" w:rsidR="004003C2" w:rsidRPr="004003C2" w:rsidRDefault="004003C2" w:rsidP="004003C2">
      <w:pPr>
        <w:spacing w:before="0" w:after="0" w:line="240" w:lineRule="auto"/>
        <w:ind w:right="0"/>
        <w:rPr>
          <w:rFonts w:ascii="Verdana" w:eastAsia="Aptos" w:hAnsi="Verdana" w:cs="Aptos"/>
          <w:b/>
          <w:bCs/>
          <w:sz w:val="22"/>
          <w:szCs w:val="22"/>
        </w:rPr>
      </w:pPr>
    </w:p>
    <w:p w14:paraId="2A0EF441" w14:textId="77777777" w:rsidR="00E04B9D" w:rsidRPr="004003C2" w:rsidRDefault="00E04B9D" w:rsidP="00E04B9D">
      <w:pPr>
        <w:numPr>
          <w:ilvl w:val="0"/>
          <w:numId w:val="23"/>
        </w:numPr>
        <w:tabs>
          <w:tab w:val="clear" w:pos="720"/>
          <w:tab w:val="num" w:pos="1225"/>
        </w:tabs>
        <w:spacing w:before="0" w:after="0" w:line="240" w:lineRule="auto"/>
        <w:ind w:left="851" w:right="0"/>
        <w:rPr>
          <w:rFonts w:ascii="Verdana" w:eastAsia="Aptos" w:hAnsi="Verdana" w:cs="Aptos"/>
          <w:b/>
          <w:bCs/>
          <w:sz w:val="22"/>
          <w:szCs w:val="22"/>
        </w:rPr>
      </w:pPr>
      <w:r w:rsidRPr="004003C2">
        <w:rPr>
          <w:rFonts w:ascii="Verdana" w:eastAsia="Aptos" w:hAnsi="Verdana" w:cs="Aptos"/>
          <w:b/>
          <w:bCs/>
          <w:sz w:val="22"/>
          <w:szCs w:val="22"/>
        </w:rPr>
        <w:t>Copies of any current Organisational policies, protocols, guidelines, or training materials that:</w:t>
      </w:r>
    </w:p>
    <w:p w14:paraId="3F4F2455" w14:textId="77777777" w:rsidR="00B51C1E" w:rsidRPr="004003C2" w:rsidRDefault="00E04B9D" w:rsidP="00B51C1E">
      <w:pPr>
        <w:numPr>
          <w:ilvl w:val="1"/>
          <w:numId w:val="23"/>
        </w:numPr>
        <w:spacing w:before="0" w:after="0" w:line="240" w:lineRule="auto"/>
        <w:ind w:right="0"/>
        <w:rPr>
          <w:rFonts w:ascii="Verdana" w:eastAsia="Aptos" w:hAnsi="Verdana" w:cs="Aptos"/>
          <w:b/>
          <w:bCs/>
          <w:sz w:val="22"/>
          <w:szCs w:val="22"/>
        </w:rPr>
      </w:pPr>
      <w:r w:rsidRPr="004003C2">
        <w:rPr>
          <w:rFonts w:ascii="Verdana" w:eastAsia="Aptos" w:hAnsi="Verdana" w:cs="Aptos"/>
          <w:b/>
          <w:bCs/>
          <w:sz w:val="22"/>
          <w:szCs w:val="22"/>
        </w:rPr>
        <w:t>Refer to the choice of surgical skin marker colour.</w:t>
      </w:r>
    </w:p>
    <w:p w14:paraId="799DE923" w14:textId="77777777" w:rsidR="00B51C1E" w:rsidRPr="004003C2" w:rsidRDefault="00E04B9D" w:rsidP="00B51C1E">
      <w:pPr>
        <w:numPr>
          <w:ilvl w:val="1"/>
          <w:numId w:val="23"/>
        </w:numPr>
        <w:spacing w:before="0" w:after="0" w:line="240" w:lineRule="auto"/>
        <w:ind w:right="0"/>
        <w:rPr>
          <w:rFonts w:ascii="Verdana" w:eastAsia="Aptos" w:hAnsi="Verdana" w:cs="Aptos"/>
          <w:b/>
          <w:bCs/>
          <w:sz w:val="22"/>
          <w:szCs w:val="22"/>
        </w:rPr>
      </w:pPr>
      <w:r w:rsidRPr="004003C2">
        <w:rPr>
          <w:rFonts w:ascii="Verdana" w:eastAsia="Aptos" w:hAnsi="Verdana" w:cs="Aptos"/>
          <w:b/>
          <w:bCs/>
          <w:sz w:val="22"/>
          <w:szCs w:val="22"/>
        </w:rPr>
        <w:t>Refer to visibility of markings in different clinical contexts or patient groups.</w:t>
      </w:r>
    </w:p>
    <w:p w14:paraId="5AD36AAF" w14:textId="2761239E" w:rsidR="00E04B9D" w:rsidRDefault="00E04B9D" w:rsidP="00B51C1E">
      <w:pPr>
        <w:numPr>
          <w:ilvl w:val="1"/>
          <w:numId w:val="23"/>
        </w:numPr>
        <w:spacing w:before="0" w:after="0" w:line="240" w:lineRule="auto"/>
        <w:ind w:right="0"/>
        <w:rPr>
          <w:rFonts w:ascii="Verdana" w:eastAsia="Aptos" w:hAnsi="Verdana" w:cs="Aptos"/>
          <w:b/>
          <w:bCs/>
          <w:sz w:val="22"/>
          <w:szCs w:val="22"/>
        </w:rPr>
      </w:pPr>
      <w:r w:rsidRPr="004003C2">
        <w:rPr>
          <w:rFonts w:ascii="Verdana" w:eastAsia="Aptos" w:hAnsi="Verdana" w:cs="Aptos"/>
          <w:b/>
          <w:bCs/>
          <w:sz w:val="22"/>
          <w:szCs w:val="22"/>
        </w:rPr>
        <w:t>Address this issue within equality, diversity and inclusion, patient safety, or clinical governance documents.</w:t>
      </w:r>
    </w:p>
    <w:p w14:paraId="07786C6F" w14:textId="1577F2F6" w:rsidR="004003C2" w:rsidRPr="004003C2" w:rsidRDefault="004003C2" w:rsidP="004003C2">
      <w:pPr>
        <w:pStyle w:val="ListParagraph"/>
        <w:spacing w:line="240" w:lineRule="auto"/>
        <w:ind w:right="0"/>
        <w:rPr>
          <w:rFonts w:ascii="Verdana" w:eastAsia="Aptos" w:hAnsi="Verdana" w:cs="Aptos"/>
          <w:sz w:val="22"/>
          <w:szCs w:val="22"/>
        </w:rPr>
      </w:pPr>
      <w:r w:rsidRPr="004003C2">
        <w:rPr>
          <w:rFonts w:ascii="Verdana" w:eastAsia="Aptos" w:hAnsi="Verdana" w:cs="Aptos"/>
          <w:sz w:val="22"/>
          <w:szCs w:val="22"/>
        </w:rPr>
        <w:t>Please see attached</w:t>
      </w:r>
      <w:r w:rsidR="00422E45">
        <w:rPr>
          <w:rFonts w:ascii="Verdana" w:eastAsia="Aptos" w:hAnsi="Verdana" w:cs="Aptos"/>
          <w:sz w:val="22"/>
          <w:szCs w:val="22"/>
        </w:rPr>
        <w:t xml:space="preserve"> Appendix 1 and Appendix 2</w:t>
      </w:r>
      <w:r w:rsidRPr="004003C2">
        <w:rPr>
          <w:rFonts w:ascii="Verdana" w:eastAsia="Aptos" w:hAnsi="Verdana" w:cs="Aptos"/>
          <w:sz w:val="22"/>
          <w:szCs w:val="22"/>
        </w:rPr>
        <w:t>.  Single use marker pens should be used in patients with a known infection or in the immunocompromised.  The colour of the marking pen is irrelevant provided it is clearly visible on the skin. Pens which have had the cap kept on are safe to use between patients who do not pose an infection risk.  A ballpoint pen should not be used; ballpoint pens on skin are painful.</w:t>
      </w:r>
    </w:p>
    <w:p w14:paraId="7343B4B5" w14:textId="77777777" w:rsidR="004003C2" w:rsidRPr="004003C2" w:rsidRDefault="004003C2" w:rsidP="004003C2">
      <w:pPr>
        <w:spacing w:before="0" w:after="0" w:line="240" w:lineRule="auto"/>
        <w:ind w:right="0"/>
        <w:rPr>
          <w:rFonts w:ascii="Verdana" w:eastAsia="Aptos" w:hAnsi="Verdana" w:cs="Aptos"/>
          <w:b/>
          <w:bCs/>
          <w:sz w:val="22"/>
          <w:szCs w:val="22"/>
        </w:rPr>
      </w:pPr>
    </w:p>
    <w:p w14:paraId="7B0F93BE" w14:textId="77777777" w:rsidR="00E04B9D" w:rsidRPr="004003C2" w:rsidRDefault="00E04B9D" w:rsidP="00E04B9D">
      <w:pPr>
        <w:numPr>
          <w:ilvl w:val="0"/>
          <w:numId w:val="24"/>
        </w:numPr>
        <w:tabs>
          <w:tab w:val="clear" w:pos="720"/>
          <w:tab w:val="num" w:pos="1225"/>
        </w:tabs>
        <w:spacing w:before="0" w:after="240" w:line="240" w:lineRule="auto"/>
        <w:ind w:left="851" w:right="0"/>
        <w:rPr>
          <w:rFonts w:ascii="Verdana" w:eastAsia="Aptos" w:hAnsi="Verdana" w:cs="Aptos"/>
          <w:b/>
          <w:bCs/>
          <w:sz w:val="22"/>
          <w:szCs w:val="22"/>
        </w:rPr>
      </w:pPr>
      <w:r w:rsidRPr="004003C2">
        <w:rPr>
          <w:rFonts w:ascii="Verdana" w:eastAsia="Aptos" w:hAnsi="Verdana" w:cs="Segoe UI"/>
          <w:b/>
          <w:bCs/>
          <w:sz w:val="22"/>
          <w:szCs w:val="22"/>
        </w:rPr>
        <w:t>Information on whether any additional or alternative marker colours (beyond standard ones) are available within the organisation (e.g., for use in clinical areas or patient groups where standard markings may be less visible)</w:t>
      </w:r>
    </w:p>
    <w:p w14:paraId="66AB51F8" w14:textId="6F0CF8A8" w:rsidR="004003C2" w:rsidRDefault="004003C2" w:rsidP="004003C2">
      <w:pPr>
        <w:spacing w:before="0" w:after="240" w:line="240" w:lineRule="auto"/>
        <w:ind w:left="851" w:right="0"/>
        <w:rPr>
          <w:rFonts w:ascii="Verdana" w:eastAsia="Aptos" w:hAnsi="Verdana" w:cs="Segoe UI"/>
          <w:sz w:val="22"/>
          <w:szCs w:val="22"/>
        </w:rPr>
      </w:pPr>
      <w:r>
        <w:rPr>
          <w:rFonts w:ascii="Verdana" w:eastAsia="Aptos" w:hAnsi="Verdana" w:cs="Segoe UI"/>
          <w:sz w:val="22"/>
          <w:szCs w:val="22"/>
        </w:rPr>
        <w:t>None.</w:t>
      </w:r>
    </w:p>
    <w:p w14:paraId="6EFCFFB6" w14:textId="77777777" w:rsidR="004003C2" w:rsidRPr="004003C2" w:rsidRDefault="004003C2" w:rsidP="004003C2">
      <w:pPr>
        <w:spacing w:before="0" w:after="240" w:line="240" w:lineRule="auto"/>
        <w:ind w:left="851" w:right="0"/>
        <w:rPr>
          <w:rFonts w:ascii="Verdana" w:eastAsia="Aptos" w:hAnsi="Verdana" w:cs="Aptos"/>
          <w:sz w:val="22"/>
          <w:szCs w:val="22"/>
        </w:rPr>
      </w:pPr>
    </w:p>
    <w:p w14:paraId="44ED00CD" w14:textId="626941D6" w:rsidR="00E04B9D" w:rsidRPr="004003C2" w:rsidRDefault="00E04B9D" w:rsidP="00E04B9D">
      <w:pPr>
        <w:numPr>
          <w:ilvl w:val="0"/>
          <w:numId w:val="24"/>
        </w:numPr>
        <w:tabs>
          <w:tab w:val="clear" w:pos="720"/>
          <w:tab w:val="num" w:pos="1225"/>
        </w:tabs>
        <w:spacing w:before="0" w:after="240" w:line="240" w:lineRule="auto"/>
        <w:ind w:left="851" w:right="0"/>
        <w:rPr>
          <w:rFonts w:ascii="Verdana" w:eastAsia="Aptos" w:hAnsi="Verdana" w:cs="Aptos"/>
          <w:b/>
          <w:bCs/>
          <w:sz w:val="22"/>
          <w:szCs w:val="22"/>
        </w:rPr>
      </w:pPr>
      <w:r w:rsidRPr="004003C2">
        <w:rPr>
          <w:rFonts w:ascii="Verdana" w:eastAsia="Aptos" w:hAnsi="Verdana" w:cs="Segoe UI"/>
          <w:b/>
          <w:bCs/>
          <w:sz w:val="22"/>
          <w:szCs w:val="22"/>
        </w:rPr>
        <w:t>Anonymised, aggregated incident reports, risk assessments, or patient safety reports (1 January 2019 to present) where visibility of skin markings was identified as a contributory factor. (No patient-identifiable information is requested.)</w:t>
      </w:r>
    </w:p>
    <w:p w14:paraId="23DF621B" w14:textId="3E094905" w:rsidR="00873328" w:rsidRPr="00333A7A" w:rsidRDefault="00333A7A" w:rsidP="00333A7A">
      <w:pPr>
        <w:ind w:left="851"/>
        <w:rPr>
          <w:rFonts w:ascii="Verdana" w:hAnsi="Verdana"/>
          <w:noProof/>
          <w:sz w:val="22"/>
          <w:szCs w:val="22"/>
        </w:rPr>
      </w:pPr>
      <w:r w:rsidRPr="00333A7A">
        <w:rPr>
          <w:rFonts w:ascii="Verdana" w:hAnsi="Verdana"/>
          <w:noProof/>
          <w:sz w:val="22"/>
          <w:szCs w:val="22"/>
        </w:rPr>
        <w:t>Please see attached</w:t>
      </w:r>
      <w:r w:rsidR="00422E45">
        <w:rPr>
          <w:rFonts w:ascii="Verdana" w:hAnsi="Verdana"/>
          <w:noProof/>
          <w:sz w:val="22"/>
          <w:szCs w:val="22"/>
        </w:rPr>
        <w:t xml:space="preserve"> Appendix 3.</w:t>
      </w:r>
    </w:p>
    <w:p w14:paraId="75970B72" w14:textId="4BC3614D" w:rsidR="00A10460" w:rsidRPr="004003C2" w:rsidRDefault="00421E7F" w:rsidP="00421E7F">
      <w:pPr>
        <w:rPr>
          <w:rFonts w:ascii="Verdana" w:hAnsi="Verdana"/>
          <w:b/>
          <w:bCs/>
          <w:noProof/>
          <w:sz w:val="22"/>
          <w:szCs w:val="22"/>
        </w:rPr>
      </w:pPr>
      <w:r w:rsidRPr="004003C2">
        <w:rPr>
          <w:rFonts w:ascii="Verdana" w:hAnsi="Verdana"/>
          <w:b/>
          <w:bCs/>
          <w:noProof/>
          <w:sz w:val="22"/>
          <w:szCs w:val="22"/>
        </w:rPr>
        <w:br/>
        <w:t xml:space="preserve">_____________________________________________________________ </w:t>
      </w:r>
    </w:p>
    <w:p w14:paraId="2C321B2C" w14:textId="77777777" w:rsidR="004F001A" w:rsidRPr="004003C2" w:rsidRDefault="004F001A" w:rsidP="004F001A">
      <w:pPr>
        <w:spacing w:before="0" w:after="0" w:line="240" w:lineRule="auto"/>
        <w:ind w:left="0" w:right="0"/>
        <w:rPr>
          <w:rFonts w:ascii="Verdana" w:hAnsi="Verdana"/>
          <w:b/>
          <w:bCs/>
          <w:noProof/>
          <w:sz w:val="22"/>
          <w:szCs w:val="22"/>
        </w:rPr>
      </w:pPr>
    </w:p>
    <w:sectPr w:rsidR="004F001A" w:rsidRPr="004003C2" w:rsidSect="008A6B3D">
      <w:footerReference w:type="default" r:id="rId8"/>
      <w:headerReference w:type="first" r:id="rId9"/>
      <w:footerReference w:type="first" r:id="rId10"/>
      <w:pgSz w:w="11906" w:h="16838"/>
      <w:pgMar w:top="720"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84759275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283452985"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206762629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C6F3DE7"/>
    <w:multiLevelType w:val="multilevel"/>
    <w:tmpl w:val="2F00996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9F63AE2"/>
    <w:multiLevelType w:val="multilevel"/>
    <w:tmpl w:val="6480E81A"/>
    <w:lvl w:ilvl="0">
      <w:start w:val="1"/>
      <w:numFmt w:val="decimal"/>
      <w:lvlText w:val="%1."/>
      <w:lvlJc w:val="left"/>
      <w:pPr>
        <w:tabs>
          <w:tab w:val="num" w:pos="-290"/>
        </w:tabs>
        <w:ind w:left="-290" w:hanging="360"/>
      </w:pPr>
    </w:lvl>
    <w:lvl w:ilvl="1">
      <w:start w:val="1"/>
      <w:numFmt w:val="bullet"/>
      <w:lvlText w:val=""/>
      <w:lvlJc w:val="left"/>
      <w:pPr>
        <w:tabs>
          <w:tab w:val="num" w:pos="430"/>
        </w:tabs>
        <w:ind w:left="430" w:hanging="360"/>
      </w:pPr>
      <w:rPr>
        <w:rFonts w:ascii="Symbol" w:hAnsi="Symbol" w:hint="default"/>
        <w:sz w:val="20"/>
      </w:rPr>
    </w:lvl>
    <w:lvl w:ilvl="2">
      <w:start w:val="1"/>
      <w:numFmt w:val="decimal"/>
      <w:lvlText w:val="%3."/>
      <w:lvlJc w:val="left"/>
      <w:pPr>
        <w:tabs>
          <w:tab w:val="num" w:pos="1150"/>
        </w:tabs>
        <w:ind w:left="1150" w:hanging="360"/>
      </w:pPr>
    </w:lvl>
    <w:lvl w:ilvl="3">
      <w:start w:val="1"/>
      <w:numFmt w:val="decimal"/>
      <w:lvlText w:val="%4."/>
      <w:lvlJc w:val="left"/>
      <w:pPr>
        <w:tabs>
          <w:tab w:val="num" w:pos="1870"/>
        </w:tabs>
        <w:ind w:left="1870" w:hanging="360"/>
      </w:pPr>
    </w:lvl>
    <w:lvl w:ilvl="4">
      <w:start w:val="1"/>
      <w:numFmt w:val="decimal"/>
      <w:lvlText w:val="%5."/>
      <w:lvlJc w:val="left"/>
      <w:pPr>
        <w:tabs>
          <w:tab w:val="num" w:pos="2590"/>
        </w:tabs>
        <w:ind w:left="2590" w:hanging="360"/>
      </w:pPr>
    </w:lvl>
    <w:lvl w:ilvl="5">
      <w:start w:val="1"/>
      <w:numFmt w:val="decimal"/>
      <w:lvlText w:val="%6."/>
      <w:lvlJc w:val="left"/>
      <w:pPr>
        <w:tabs>
          <w:tab w:val="num" w:pos="3310"/>
        </w:tabs>
        <w:ind w:left="3310" w:hanging="360"/>
      </w:pPr>
    </w:lvl>
    <w:lvl w:ilvl="6">
      <w:start w:val="1"/>
      <w:numFmt w:val="decimal"/>
      <w:lvlText w:val="%7."/>
      <w:lvlJc w:val="left"/>
      <w:pPr>
        <w:tabs>
          <w:tab w:val="num" w:pos="4030"/>
        </w:tabs>
        <w:ind w:left="4030" w:hanging="360"/>
      </w:pPr>
    </w:lvl>
    <w:lvl w:ilvl="7">
      <w:start w:val="1"/>
      <w:numFmt w:val="decimal"/>
      <w:lvlText w:val="%8."/>
      <w:lvlJc w:val="left"/>
      <w:pPr>
        <w:tabs>
          <w:tab w:val="num" w:pos="4750"/>
        </w:tabs>
        <w:ind w:left="4750" w:hanging="360"/>
      </w:pPr>
    </w:lvl>
    <w:lvl w:ilvl="8">
      <w:start w:val="1"/>
      <w:numFmt w:val="decimal"/>
      <w:lvlText w:val="%9."/>
      <w:lvlJc w:val="left"/>
      <w:pPr>
        <w:tabs>
          <w:tab w:val="num" w:pos="5470"/>
        </w:tabs>
        <w:ind w:left="5470" w:hanging="360"/>
      </w:p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F205221"/>
    <w:multiLevelType w:val="multilevel"/>
    <w:tmpl w:val="70641574"/>
    <w:lvl w:ilvl="0">
      <w:start w:val="4"/>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B80AEC"/>
    <w:multiLevelType w:val="multilevel"/>
    <w:tmpl w:val="60C28FE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DA52013"/>
    <w:multiLevelType w:val="multilevel"/>
    <w:tmpl w:val="7EEE176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18B27DF"/>
    <w:multiLevelType w:val="multilevel"/>
    <w:tmpl w:val="BA4444D4"/>
    <w:lvl w:ilvl="0">
      <w:start w:val="2"/>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2"/>
  </w:num>
  <w:num w:numId="4" w16cid:durableId="1125923312">
    <w:abstractNumId w:val="20"/>
  </w:num>
  <w:num w:numId="5" w16cid:durableId="1143425367">
    <w:abstractNumId w:val="6"/>
  </w:num>
  <w:num w:numId="6" w16cid:durableId="1293360629">
    <w:abstractNumId w:val="4"/>
  </w:num>
  <w:num w:numId="7" w16cid:durableId="479228409">
    <w:abstractNumId w:val="15"/>
  </w:num>
  <w:num w:numId="8" w16cid:durableId="1553300907">
    <w:abstractNumId w:val="19"/>
  </w:num>
  <w:num w:numId="9" w16cid:durableId="687946864">
    <w:abstractNumId w:val="23"/>
  </w:num>
  <w:num w:numId="10" w16cid:durableId="993416643">
    <w:abstractNumId w:val="1"/>
  </w:num>
  <w:num w:numId="11" w16cid:durableId="1541481371">
    <w:abstractNumId w:val="14"/>
  </w:num>
  <w:num w:numId="12" w16cid:durableId="1525171868">
    <w:abstractNumId w:val="17"/>
  </w:num>
  <w:num w:numId="13" w16cid:durableId="200629463">
    <w:abstractNumId w:val="21"/>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6"/>
  </w:num>
  <w:num w:numId="17" w16cid:durableId="1764229674">
    <w:abstractNumId w:val="9"/>
  </w:num>
  <w:num w:numId="18" w16cid:durableId="949163570">
    <w:abstractNumId w:val="2"/>
  </w:num>
  <w:num w:numId="19" w16cid:durableId="197494175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688710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8498985">
    <w:abstractNumId w:val="22"/>
  </w:num>
  <w:num w:numId="22" w16cid:durableId="46697597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788906">
    <w:abstractNumId w:val="7"/>
  </w:num>
  <w:num w:numId="24" w16cid:durableId="1711219717">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222C"/>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33A7A"/>
    <w:rsid w:val="0034470A"/>
    <w:rsid w:val="0035435D"/>
    <w:rsid w:val="00355B9A"/>
    <w:rsid w:val="003648A8"/>
    <w:rsid w:val="0039422D"/>
    <w:rsid w:val="003B09B5"/>
    <w:rsid w:val="003F2312"/>
    <w:rsid w:val="004003C2"/>
    <w:rsid w:val="004017BD"/>
    <w:rsid w:val="004039EB"/>
    <w:rsid w:val="00421E7F"/>
    <w:rsid w:val="00422E45"/>
    <w:rsid w:val="00442A3A"/>
    <w:rsid w:val="00453C57"/>
    <w:rsid w:val="00453DD9"/>
    <w:rsid w:val="0047028C"/>
    <w:rsid w:val="0048724F"/>
    <w:rsid w:val="004A0F08"/>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A4FD7"/>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75A9"/>
    <w:rsid w:val="0089491A"/>
    <w:rsid w:val="008A2D60"/>
    <w:rsid w:val="008A6B3D"/>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304"/>
    <w:rsid w:val="00A17614"/>
    <w:rsid w:val="00A56076"/>
    <w:rsid w:val="00A84640"/>
    <w:rsid w:val="00AB4D54"/>
    <w:rsid w:val="00AC7F3C"/>
    <w:rsid w:val="00AF0E8B"/>
    <w:rsid w:val="00AF691A"/>
    <w:rsid w:val="00B031C2"/>
    <w:rsid w:val="00B34966"/>
    <w:rsid w:val="00B51C1E"/>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9102C"/>
    <w:rsid w:val="00DC0D5A"/>
    <w:rsid w:val="00DC47F3"/>
    <w:rsid w:val="00DC7FA9"/>
    <w:rsid w:val="00DD5E37"/>
    <w:rsid w:val="00DF2EA1"/>
    <w:rsid w:val="00E04B9D"/>
    <w:rsid w:val="00E11F2D"/>
    <w:rsid w:val="00E26720"/>
    <w:rsid w:val="00E545D8"/>
    <w:rsid w:val="00E817B3"/>
    <w:rsid w:val="00E90BC7"/>
    <w:rsid w:val="00EE0615"/>
    <w:rsid w:val="00F2135F"/>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95</TotalTime>
  <Pages>2</Pages>
  <Words>326</Words>
  <Characters>1862</Characters>
  <Application>Microsoft Office Word</Application>
  <DocSecurity>0</DocSecurity>
  <Lines>53</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2026-03-20T12:38:00Z</cp:lastPrinted>
  <dcterms:created xsi:type="dcterms:W3CDTF">2021-09-13T07:38:00Z</dcterms:created>
  <dcterms:modified xsi:type="dcterms:W3CDTF">2026-03-20T12:38:00Z</dcterms:modified>
</cp:coreProperties>
</file>