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75458CEE">
                <wp:simplePos x="0" y="0"/>
                <wp:positionH relativeFrom="column">
                  <wp:posOffset>284480</wp:posOffset>
                </wp:positionH>
                <wp:positionV relativeFrom="paragraph">
                  <wp:posOffset>-210820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4A80723"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C1805">
                              <w:rPr>
                                <w:rFonts w:ascii="Verdana" w:hAnsi="Verdana"/>
                                <w:b/>
                                <w:sz w:val="22"/>
                                <w:szCs w:val="22"/>
                              </w:rPr>
                              <w:t>26-B-043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16.6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" filled="f" stroked="f">
                <v:textbox>
                  <w:txbxContent>
                    <w:p w14:paraId="6B840BE9" w14:textId="74A8072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C1805">
                        <w:rPr>
                          <w:rFonts w:ascii="Verdana" w:hAnsi="Verdana"/>
                          <w:b/>
                          <w:sz w:val="22"/>
                          <w:szCs w:val="22"/>
                        </w:rPr>
                        <w:t>26-B-043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1ADA7132" w:rsidR="00DC0D5A" w:rsidRDefault="00A10460" w:rsidP="00DC0D5A">
      <w:pPr>
        <w:spacing w:before="280"/>
        <w:rPr>
          <w:rFonts w:ascii="Verdana" w:hAnsi="Verdana"/>
          <w:b/>
          <w:sz w:val="22"/>
        </w:rPr>
      </w:pPr>
      <w:r w:rsidRPr="00A10460">
        <w:rPr>
          <w:rFonts w:ascii="Verdana" w:hAnsi="Verdana"/>
          <w:b/>
          <w:sz w:val="22"/>
        </w:rPr>
        <w:t>You asked:</w:t>
      </w:r>
    </w:p>
    <w:p w14:paraId="239517F1" w14:textId="3C5DA350" w:rsidR="007C1805" w:rsidRPr="007C1805" w:rsidRDefault="007C1805" w:rsidP="007C1805">
      <w:pPr>
        <w:rPr>
          <w:rFonts w:ascii="Verdana" w:hAnsi="Verdana"/>
          <w:b/>
          <w:bCs/>
          <w:noProof/>
          <w:sz w:val="22"/>
          <w:szCs w:val="22"/>
        </w:rPr>
      </w:pPr>
      <w:r w:rsidRPr="007C1805">
        <w:rPr>
          <w:rFonts w:ascii="Verdana" w:hAnsi="Verdana"/>
          <w:b/>
          <w:bCs/>
          <w:noProof/>
          <w:sz w:val="22"/>
          <w:szCs w:val="22"/>
        </w:rPr>
        <w:t>It was reported over the weekend in the Mail On Sunday (</w:t>
      </w:r>
      <w:hyperlink r:id="rId8" w:history="1">
        <w:r w:rsidR="00746692" w:rsidRPr="00CE1D54">
          <w:rPr>
            <w:rStyle w:val="Hyperlink"/>
            <w:rFonts w:ascii="Verdana" w:hAnsi="Verdana" w:cs="Arial"/>
            <w:b/>
            <w:bCs/>
            <w:noProof/>
            <w:sz w:val="22"/>
            <w:szCs w:val="22"/>
          </w:rPr>
          <w:t>https://www.dailymail.co.uk/news/article-15561205/Expert-Lucy-Letby-misdiagnosed-brain-tumour-bulimia.html</w:t>
        </w:r>
      </w:hyperlink>
      <w:r w:rsidRPr="007C1805">
        <w:rPr>
          <w:rFonts w:ascii="Verdana" w:hAnsi="Verdana"/>
          <w:b/>
          <w:bCs/>
          <w:noProof/>
          <w:sz w:val="22"/>
          <w:szCs w:val="22"/>
        </w:rPr>
        <w:t>) that the parents of Jared Llewellyn made an official complaint about Dr. Dewi Evans and his potentially fatal misdiagnosis in April 2008 of their son's brain tumour as bulimia and a 'behavioural' issue.</w:t>
      </w:r>
    </w:p>
    <w:p w14:paraId="68609D1D" w14:textId="4671D336" w:rsidR="007C1805" w:rsidRPr="007C1805" w:rsidRDefault="007C1805" w:rsidP="006104CD">
      <w:pPr>
        <w:rPr>
          <w:rFonts w:ascii="Verdana" w:hAnsi="Verdana"/>
          <w:b/>
          <w:bCs/>
          <w:noProof/>
          <w:sz w:val="22"/>
          <w:szCs w:val="22"/>
        </w:rPr>
      </w:pPr>
      <w:r w:rsidRPr="007C1805">
        <w:rPr>
          <w:rFonts w:ascii="Verdana" w:hAnsi="Verdana"/>
          <w:b/>
          <w:bCs/>
          <w:noProof/>
          <w:sz w:val="22"/>
          <w:szCs w:val="22"/>
        </w:rPr>
        <w:t>The newspaper article stated: " A spokesman for Swansea Bay University Health Board said: ‘We are sorry to hear of the family’s concerns. 'We can confirm a letter of complaint was received and their concerns were investigated. The consultant involved retired in 2009".</w:t>
      </w:r>
    </w:p>
    <w:p w14:paraId="5D785AC5" w14:textId="77777777" w:rsidR="007C1805" w:rsidRPr="007C1805" w:rsidRDefault="007C1805" w:rsidP="007C1805">
      <w:pPr>
        <w:rPr>
          <w:rFonts w:ascii="Verdana" w:hAnsi="Verdana"/>
          <w:b/>
          <w:bCs/>
          <w:noProof/>
          <w:sz w:val="22"/>
          <w:szCs w:val="22"/>
        </w:rPr>
      </w:pPr>
      <w:r w:rsidRPr="007C1805">
        <w:rPr>
          <w:rFonts w:ascii="Verdana" w:hAnsi="Verdana"/>
          <w:b/>
          <w:bCs/>
          <w:noProof/>
          <w:sz w:val="22"/>
          <w:szCs w:val="22"/>
        </w:rPr>
        <w:t>I am making this FOI request to ask:</w:t>
      </w:r>
    </w:p>
    <w:p w14:paraId="6D3F0D5B" w14:textId="64B6A150" w:rsidR="007C1805" w:rsidRPr="007C1805" w:rsidRDefault="007C1805" w:rsidP="007C1805">
      <w:pPr>
        <w:pStyle w:val="ListParagraph"/>
        <w:numPr>
          <w:ilvl w:val="0"/>
          <w:numId w:val="21"/>
        </w:numPr>
        <w:rPr>
          <w:rFonts w:ascii="Verdana" w:hAnsi="Verdana"/>
          <w:b/>
          <w:bCs/>
          <w:noProof/>
          <w:sz w:val="22"/>
          <w:szCs w:val="22"/>
        </w:rPr>
      </w:pPr>
      <w:r w:rsidRPr="007C1805">
        <w:rPr>
          <w:rFonts w:ascii="Verdana" w:hAnsi="Verdana"/>
          <w:b/>
          <w:bCs/>
          <w:noProof/>
          <w:sz w:val="22"/>
          <w:szCs w:val="22"/>
        </w:rPr>
        <w:t>What was the outcome of the Swansea Bay University Health Board's investigation into the Llewellyn's complaint against Dr. Dewi Evans?</w:t>
      </w:r>
      <w:r>
        <w:rPr>
          <w:rFonts w:ascii="Verdana" w:hAnsi="Verdana"/>
          <w:b/>
          <w:bCs/>
          <w:noProof/>
          <w:sz w:val="22"/>
          <w:szCs w:val="22"/>
        </w:rPr>
        <w:br/>
      </w:r>
      <w:r w:rsidR="006104CD">
        <w:rPr>
          <w:rFonts w:ascii="Verdana" w:hAnsi="Verdana"/>
          <w:noProof/>
          <w:sz w:val="22"/>
          <w:szCs w:val="22"/>
        </w:rPr>
        <w:t>I can confirm that t</w:t>
      </w:r>
      <w:r w:rsidR="00746692" w:rsidRPr="00746692">
        <w:rPr>
          <w:rFonts w:ascii="Verdana" w:hAnsi="Verdana"/>
          <w:noProof/>
          <w:sz w:val="22"/>
          <w:szCs w:val="22"/>
        </w:rPr>
        <w:t xml:space="preserve">he complaint </w:t>
      </w:r>
      <w:r w:rsidR="006104CD">
        <w:rPr>
          <w:rFonts w:ascii="Verdana" w:hAnsi="Verdana"/>
          <w:noProof/>
          <w:sz w:val="22"/>
          <w:szCs w:val="22"/>
        </w:rPr>
        <w:t xml:space="preserve">in question </w:t>
      </w:r>
      <w:r w:rsidR="00746692" w:rsidRPr="00746692">
        <w:rPr>
          <w:rFonts w:ascii="Verdana" w:hAnsi="Verdana"/>
          <w:noProof/>
          <w:sz w:val="22"/>
          <w:szCs w:val="22"/>
        </w:rPr>
        <w:t xml:space="preserve">was responded to </w:t>
      </w:r>
      <w:r w:rsidR="006104CD">
        <w:rPr>
          <w:rFonts w:ascii="Verdana" w:hAnsi="Verdana"/>
          <w:noProof/>
          <w:sz w:val="22"/>
          <w:szCs w:val="22"/>
        </w:rPr>
        <w:t xml:space="preserve">by the Health Board </w:t>
      </w:r>
      <w:r w:rsidR="00746692" w:rsidRPr="00746692">
        <w:rPr>
          <w:rFonts w:ascii="Verdana" w:hAnsi="Verdana"/>
          <w:noProof/>
          <w:sz w:val="22"/>
          <w:szCs w:val="22"/>
        </w:rPr>
        <w:t>in 2008</w:t>
      </w:r>
      <w:r w:rsidR="006104CD">
        <w:rPr>
          <w:rFonts w:ascii="Verdana" w:hAnsi="Verdana"/>
          <w:noProof/>
          <w:sz w:val="22"/>
          <w:szCs w:val="22"/>
        </w:rPr>
        <w:t xml:space="preserve">. </w:t>
      </w:r>
      <w:r w:rsidR="006104CD">
        <w:rPr>
          <w:rFonts w:ascii="Verdana" w:hAnsi="Verdana"/>
          <w:noProof/>
          <w:sz w:val="22"/>
          <w:szCs w:val="22"/>
        </w:rPr>
        <w:br/>
      </w:r>
      <w:r w:rsidR="006104CD">
        <w:rPr>
          <w:rFonts w:ascii="Verdana" w:hAnsi="Verdana"/>
          <w:noProof/>
          <w:sz w:val="22"/>
          <w:szCs w:val="22"/>
        </w:rPr>
        <w:br/>
      </w:r>
      <w:r w:rsidR="00195C30" w:rsidRPr="00195C30">
        <w:rPr>
          <w:rFonts w:ascii="Verdana" w:hAnsi="Verdana"/>
          <w:noProof/>
          <w:sz w:val="22"/>
          <w:szCs w:val="22"/>
        </w:rPr>
        <w:t xml:space="preserve">It is not our usual practice to </w:t>
      </w:r>
      <w:r w:rsidR="00195C30">
        <w:rPr>
          <w:rFonts w:ascii="Verdana" w:hAnsi="Verdana"/>
          <w:noProof/>
          <w:sz w:val="22"/>
          <w:szCs w:val="22"/>
        </w:rPr>
        <w:t>disclose information relating to individual patient complaints and therefore any further information relating to the patient’s specific case</w:t>
      </w:r>
      <w:r w:rsidR="00195C30" w:rsidRPr="00195C30">
        <w:rPr>
          <w:rFonts w:ascii="Verdana" w:hAnsi="Verdana"/>
          <w:noProof/>
          <w:sz w:val="22"/>
          <w:szCs w:val="22"/>
        </w:rPr>
        <w:t xml:space="preserve"> is withheld under section 40(2) of the Freedom of Information Act 2000.   This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r w:rsidRPr="00195C30">
        <w:rPr>
          <w:rFonts w:ascii="Verdana" w:hAnsi="Verdana"/>
          <w:noProof/>
          <w:sz w:val="22"/>
          <w:szCs w:val="22"/>
        </w:rPr>
        <w:br/>
      </w:r>
    </w:p>
    <w:p w14:paraId="26F05B70" w14:textId="72C51DD7" w:rsidR="007C1805" w:rsidRPr="007C1805" w:rsidRDefault="007C1805" w:rsidP="007C1805">
      <w:pPr>
        <w:pStyle w:val="ListParagraph"/>
        <w:numPr>
          <w:ilvl w:val="0"/>
          <w:numId w:val="21"/>
        </w:numPr>
        <w:rPr>
          <w:rFonts w:ascii="Verdana" w:hAnsi="Verdana"/>
          <w:b/>
          <w:bCs/>
          <w:noProof/>
          <w:sz w:val="22"/>
          <w:szCs w:val="22"/>
        </w:rPr>
      </w:pPr>
      <w:r w:rsidRPr="007C1805">
        <w:rPr>
          <w:rFonts w:ascii="Verdana" w:hAnsi="Verdana"/>
          <w:b/>
          <w:bCs/>
          <w:noProof/>
          <w:sz w:val="22"/>
          <w:szCs w:val="22"/>
        </w:rPr>
        <w:t>Was Dr. Dewi Evans directly criticised as a result of this investigation into his potentially fatal misdiagnosis in April 2008 of a brain tumour as bulimia and a 'behavioural' issue?</w:t>
      </w:r>
      <w:r>
        <w:rPr>
          <w:rFonts w:ascii="Verdana" w:hAnsi="Verdana"/>
          <w:b/>
          <w:bCs/>
          <w:noProof/>
          <w:sz w:val="22"/>
          <w:szCs w:val="22"/>
        </w:rPr>
        <w:br/>
      </w:r>
      <w:r w:rsidR="00195C30" w:rsidRPr="00195C30">
        <w:rPr>
          <w:rFonts w:ascii="Verdana" w:hAnsi="Verdana"/>
          <w:noProof/>
          <w:sz w:val="22"/>
          <w:szCs w:val="22"/>
        </w:rPr>
        <w:t>Please see question 1</w:t>
      </w:r>
      <w:r w:rsidRPr="00195C30">
        <w:rPr>
          <w:rFonts w:ascii="Verdana" w:hAnsi="Verdana"/>
          <w:noProof/>
          <w:sz w:val="22"/>
          <w:szCs w:val="22"/>
        </w:rPr>
        <w:br/>
      </w:r>
    </w:p>
    <w:p w14:paraId="75970B72" w14:textId="1CC4A4E4" w:rsidR="00A10460" w:rsidRPr="00746692" w:rsidRDefault="007C1805" w:rsidP="00746692">
      <w:pPr>
        <w:pStyle w:val="ListParagraph"/>
        <w:numPr>
          <w:ilvl w:val="0"/>
          <w:numId w:val="21"/>
        </w:numPr>
        <w:rPr>
          <w:rFonts w:ascii="Verdana" w:hAnsi="Verdana"/>
          <w:b/>
          <w:bCs/>
          <w:noProof/>
          <w:sz w:val="22"/>
          <w:szCs w:val="22"/>
        </w:rPr>
      </w:pPr>
      <w:r w:rsidRPr="007C1805">
        <w:rPr>
          <w:rFonts w:ascii="Verdana" w:hAnsi="Verdana"/>
          <w:b/>
          <w:bCs/>
          <w:noProof/>
          <w:sz w:val="22"/>
          <w:szCs w:val="22"/>
        </w:rPr>
        <w:t>Was there a causal connection between the outcome of this investigation and Dr. Dewi Evans' retirement in 2009?</w:t>
      </w:r>
      <w:r>
        <w:rPr>
          <w:rFonts w:ascii="Verdana" w:hAnsi="Verdana"/>
          <w:b/>
          <w:bCs/>
          <w:noProof/>
          <w:sz w:val="22"/>
          <w:szCs w:val="22"/>
        </w:rPr>
        <w:br/>
      </w:r>
      <w:r w:rsidR="00A91DA4">
        <w:rPr>
          <w:rFonts w:ascii="Verdana" w:hAnsi="Verdana"/>
          <w:noProof/>
          <w:sz w:val="22"/>
          <w:szCs w:val="22"/>
        </w:rPr>
        <w:t>Please see question 1.</w:t>
      </w:r>
      <w:r w:rsidR="00746692">
        <w:rPr>
          <w:rFonts w:ascii="Verdana" w:hAnsi="Verdana"/>
          <w:b/>
          <w:bCs/>
          <w:noProof/>
          <w:sz w:val="22"/>
          <w:szCs w:val="22"/>
        </w:rPr>
        <w:t xml:space="preserve"> </w:t>
      </w:r>
      <w:r w:rsidR="00421E7F" w:rsidRPr="00746692">
        <w:rPr>
          <w:rFonts w:ascii="Verdana" w:hAnsi="Verdana"/>
          <w:b/>
          <w:bCs/>
          <w:noProof/>
          <w:sz w:val="22"/>
          <w:szCs w:val="22"/>
        </w:rPr>
        <w:br/>
        <w:t xml:space="preserve">__________________________________________________________ </w:t>
      </w: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DFC2410"/>
    <w:multiLevelType w:val="hybridMultilevel"/>
    <w:tmpl w:val="C65C668C"/>
    <w:lvl w:ilvl="0" w:tplc="2FFAD3D8">
      <w:start w:val="4"/>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58E3492"/>
    <w:multiLevelType w:val="hybridMultilevel"/>
    <w:tmpl w:val="077A4DE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6CE1B9B"/>
    <w:multiLevelType w:val="hybridMultilevel"/>
    <w:tmpl w:val="881AAECC"/>
    <w:lvl w:ilvl="0" w:tplc="0809000F">
      <w:start w:val="1"/>
      <w:numFmt w:val="decimal"/>
      <w:lvlText w:val="%1."/>
      <w:lvlJc w:val="left"/>
      <w:pPr>
        <w:ind w:left="865" w:hanging="360"/>
      </w:pPr>
      <w:rPr>
        <w:rFonts w:hint="default"/>
      </w:rPr>
    </w:lvl>
    <w:lvl w:ilvl="1" w:tplc="FFFFFFFF" w:tentative="1">
      <w:start w:val="1"/>
      <w:numFmt w:val="bullet"/>
      <w:lvlText w:val="o"/>
      <w:lvlJc w:val="left"/>
      <w:pPr>
        <w:ind w:left="1585" w:hanging="360"/>
      </w:pPr>
      <w:rPr>
        <w:rFonts w:ascii="Courier New" w:hAnsi="Courier New" w:cs="Courier New" w:hint="default"/>
      </w:rPr>
    </w:lvl>
    <w:lvl w:ilvl="2" w:tplc="FFFFFFFF" w:tentative="1">
      <w:start w:val="1"/>
      <w:numFmt w:val="bullet"/>
      <w:lvlText w:val=""/>
      <w:lvlJc w:val="left"/>
      <w:pPr>
        <w:ind w:left="2305" w:hanging="360"/>
      </w:pPr>
      <w:rPr>
        <w:rFonts w:ascii="Wingdings" w:hAnsi="Wingdings" w:hint="default"/>
      </w:rPr>
    </w:lvl>
    <w:lvl w:ilvl="3" w:tplc="FFFFFFFF" w:tentative="1">
      <w:start w:val="1"/>
      <w:numFmt w:val="bullet"/>
      <w:lvlText w:val=""/>
      <w:lvlJc w:val="left"/>
      <w:pPr>
        <w:ind w:left="3025" w:hanging="360"/>
      </w:pPr>
      <w:rPr>
        <w:rFonts w:ascii="Symbol" w:hAnsi="Symbol" w:hint="default"/>
      </w:rPr>
    </w:lvl>
    <w:lvl w:ilvl="4" w:tplc="FFFFFFFF" w:tentative="1">
      <w:start w:val="1"/>
      <w:numFmt w:val="bullet"/>
      <w:lvlText w:val="o"/>
      <w:lvlJc w:val="left"/>
      <w:pPr>
        <w:ind w:left="3745" w:hanging="360"/>
      </w:pPr>
      <w:rPr>
        <w:rFonts w:ascii="Courier New" w:hAnsi="Courier New" w:cs="Courier New" w:hint="default"/>
      </w:rPr>
    </w:lvl>
    <w:lvl w:ilvl="5" w:tplc="FFFFFFFF" w:tentative="1">
      <w:start w:val="1"/>
      <w:numFmt w:val="bullet"/>
      <w:lvlText w:val=""/>
      <w:lvlJc w:val="left"/>
      <w:pPr>
        <w:ind w:left="4465" w:hanging="360"/>
      </w:pPr>
      <w:rPr>
        <w:rFonts w:ascii="Wingdings" w:hAnsi="Wingdings" w:hint="default"/>
      </w:rPr>
    </w:lvl>
    <w:lvl w:ilvl="6" w:tplc="FFFFFFFF" w:tentative="1">
      <w:start w:val="1"/>
      <w:numFmt w:val="bullet"/>
      <w:lvlText w:val=""/>
      <w:lvlJc w:val="left"/>
      <w:pPr>
        <w:ind w:left="5185" w:hanging="360"/>
      </w:pPr>
      <w:rPr>
        <w:rFonts w:ascii="Symbol" w:hAnsi="Symbol" w:hint="default"/>
      </w:rPr>
    </w:lvl>
    <w:lvl w:ilvl="7" w:tplc="FFFFFFFF" w:tentative="1">
      <w:start w:val="1"/>
      <w:numFmt w:val="bullet"/>
      <w:lvlText w:val="o"/>
      <w:lvlJc w:val="left"/>
      <w:pPr>
        <w:ind w:left="5905" w:hanging="360"/>
      </w:pPr>
      <w:rPr>
        <w:rFonts w:ascii="Courier New" w:hAnsi="Courier New" w:cs="Courier New" w:hint="default"/>
      </w:rPr>
    </w:lvl>
    <w:lvl w:ilvl="8" w:tplc="FFFFFFFF" w:tentative="1">
      <w:start w:val="1"/>
      <w:numFmt w:val="bullet"/>
      <w:lvlText w:val=""/>
      <w:lvlJc w:val="left"/>
      <w:pPr>
        <w:ind w:left="6625" w:hanging="360"/>
      </w:pPr>
      <w:rPr>
        <w:rFonts w:ascii="Wingdings" w:hAnsi="Wingdings" w:hint="default"/>
      </w:r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20"/>
  </w:num>
  <w:num w:numId="10" w16cid:durableId="993416643">
    <w:abstractNumId w:val="1"/>
  </w:num>
  <w:num w:numId="11" w16cid:durableId="1541481371">
    <w:abstractNumId w:val="10"/>
  </w:num>
  <w:num w:numId="12" w16cid:durableId="1525171868">
    <w:abstractNumId w:val="13"/>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482965962">
    <w:abstractNumId w:val="16"/>
  </w:num>
  <w:num w:numId="20" w16cid:durableId="43915335">
    <w:abstractNumId w:val="9"/>
  </w:num>
  <w:num w:numId="21" w16cid:durableId="8535713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46CE"/>
    <w:rsid w:val="000F6539"/>
    <w:rsid w:val="00111757"/>
    <w:rsid w:val="00113D5B"/>
    <w:rsid w:val="001276F0"/>
    <w:rsid w:val="001508FC"/>
    <w:rsid w:val="00185784"/>
    <w:rsid w:val="00195C30"/>
    <w:rsid w:val="001B1339"/>
    <w:rsid w:val="001E2D50"/>
    <w:rsid w:val="00213076"/>
    <w:rsid w:val="002156AF"/>
    <w:rsid w:val="00236F74"/>
    <w:rsid w:val="00257A6E"/>
    <w:rsid w:val="002635A2"/>
    <w:rsid w:val="002677FD"/>
    <w:rsid w:val="00286642"/>
    <w:rsid w:val="00296FDA"/>
    <w:rsid w:val="002B74C8"/>
    <w:rsid w:val="002C252B"/>
    <w:rsid w:val="002D32B6"/>
    <w:rsid w:val="002E02A9"/>
    <w:rsid w:val="00304A21"/>
    <w:rsid w:val="0035435D"/>
    <w:rsid w:val="00355B9A"/>
    <w:rsid w:val="003648A8"/>
    <w:rsid w:val="0039422D"/>
    <w:rsid w:val="003B09B5"/>
    <w:rsid w:val="003E5134"/>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87EEF"/>
    <w:rsid w:val="0059250D"/>
    <w:rsid w:val="005925B8"/>
    <w:rsid w:val="0059485C"/>
    <w:rsid w:val="005F0E79"/>
    <w:rsid w:val="00602EE5"/>
    <w:rsid w:val="006104CD"/>
    <w:rsid w:val="006137E4"/>
    <w:rsid w:val="00635BDA"/>
    <w:rsid w:val="006564DF"/>
    <w:rsid w:val="00684641"/>
    <w:rsid w:val="006C4048"/>
    <w:rsid w:val="006D5578"/>
    <w:rsid w:val="006F4A69"/>
    <w:rsid w:val="006F5A5D"/>
    <w:rsid w:val="00730DD2"/>
    <w:rsid w:val="00734492"/>
    <w:rsid w:val="0073651A"/>
    <w:rsid w:val="00746692"/>
    <w:rsid w:val="00771F1B"/>
    <w:rsid w:val="007778CB"/>
    <w:rsid w:val="00790973"/>
    <w:rsid w:val="007953A0"/>
    <w:rsid w:val="00795AD1"/>
    <w:rsid w:val="007A5616"/>
    <w:rsid w:val="007B0951"/>
    <w:rsid w:val="007B516B"/>
    <w:rsid w:val="007B6D99"/>
    <w:rsid w:val="007C1805"/>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76645"/>
    <w:rsid w:val="00982170"/>
    <w:rsid w:val="009A0943"/>
    <w:rsid w:val="009B087A"/>
    <w:rsid w:val="009B21AD"/>
    <w:rsid w:val="009B7CC6"/>
    <w:rsid w:val="009C5169"/>
    <w:rsid w:val="009D50E8"/>
    <w:rsid w:val="009F7815"/>
    <w:rsid w:val="00A10460"/>
    <w:rsid w:val="00A17614"/>
    <w:rsid w:val="00A56076"/>
    <w:rsid w:val="00A84640"/>
    <w:rsid w:val="00A91DA4"/>
    <w:rsid w:val="00AB4D54"/>
    <w:rsid w:val="00AC7F3C"/>
    <w:rsid w:val="00AF0E8B"/>
    <w:rsid w:val="00AF691A"/>
    <w:rsid w:val="00B031C2"/>
    <w:rsid w:val="00B34966"/>
    <w:rsid w:val="00B52CE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325D3"/>
    <w:rsid w:val="00E545D8"/>
    <w:rsid w:val="00E817B3"/>
    <w:rsid w:val="00E90BC7"/>
    <w:rsid w:val="00EE0615"/>
    <w:rsid w:val="00F26B29"/>
    <w:rsid w:val="00F60C2F"/>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746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ilymail.co.uk/news/article-15561205/Expert-Lucy-Letby-misdiagnosed-brain-tumour-bulimia.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103</TotalTime>
  <Pages>1</Pages>
  <Words>313</Words>
  <Characters>1744</Characters>
  <Application>Microsoft Office Word</Application>
  <DocSecurity>0</DocSecurity>
  <Lines>38</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2026-03-16T14:15:00Z</cp:lastPrinted>
  <dcterms:created xsi:type="dcterms:W3CDTF">2021-09-13T07:38:00Z</dcterms:created>
  <dcterms:modified xsi:type="dcterms:W3CDTF">2026-03-16T14:16:00Z</dcterms:modified>
</cp:coreProperties>
</file>