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FC1641B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E3B5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</w:t>
                            </w:r>
                            <w:r w:rsidR="003715D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054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FC1641B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E3B5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</w:t>
                      </w:r>
                      <w:r w:rsidR="003715D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054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3D69690A" w:rsidR="00DC0D5A" w:rsidRDefault="009F01CB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>Please note that the information provided below covers the period November 2025 to January 2026.</w:t>
      </w:r>
      <w:r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b/>
          <w:sz w:val="22"/>
        </w:rPr>
        <w:t>You asked:</w:t>
      </w:r>
    </w:p>
    <w:p w14:paraId="1543E5A1" w14:textId="54C2AD88" w:rsidR="003715D9" w:rsidRPr="009F01CB" w:rsidRDefault="003715D9" w:rsidP="009F01CB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1209CA">
        <w:rPr>
          <w:rFonts w:ascii="Verdana" w:hAnsi="Verdana"/>
          <w:b/>
          <w:bCs/>
          <w:noProof/>
          <w:sz w:val="22"/>
          <w:szCs w:val="22"/>
        </w:rPr>
        <w:t>How many patients have been treated in the past 3 months with the following agents for melanoma (any stage):</w:t>
      </w:r>
    </w:p>
    <w:tbl>
      <w:tblPr>
        <w:tblW w:w="6400" w:type="dxa"/>
        <w:jc w:val="center"/>
        <w:tblLook w:val="04A0" w:firstRow="1" w:lastRow="0" w:firstColumn="1" w:lastColumn="0" w:noHBand="0" w:noVBand="1"/>
      </w:tblPr>
      <w:tblGrid>
        <w:gridCol w:w="4820"/>
        <w:gridCol w:w="1580"/>
      </w:tblGrid>
      <w:tr w:rsidR="009F01CB" w:rsidRPr="009F01CB" w14:paraId="406EBDB7" w14:textId="77777777" w:rsidTr="009F01CB">
        <w:trPr>
          <w:trHeight w:val="28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3B977" w14:textId="77777777" w:rsidR="009F01CB" w:rsidRPr="009F01CB" w:rsidRDefault="009F01CB" w:rsidP="009F01C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Cobimetinib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ECE58" w14:textId="77777777" w:rsidR="009F01CB" w:rsidRPr="009F01CB" w:rsidRDefault="009F01CB" w:rsidP="009F01C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9F01CB" w:rsidRPr="009F01CB" w14:paraId="062BC68A" w14:textId="77777777" w:rsidTr="009F01CB">
        <w:trPr>
          <w:trHeight w:val="28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0F4B6" w14:textId="77777777" w:rsidR="009F01CB" w:rsidRPr="009F01CB" w:rsidRDefault="009F01CB" w:rsidP="009F01C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Dabrafenib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8E526" w14:textId="77777777" w:rsidR="009F01CB" w:rsidRPr="009F01CB" w:rsidRDefault="009F01CB" w:rsidP="009F01C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9F01CB" w:rsidRPr="009F01CB" w14:paraId="0BC12D97" w14:textId="77777777" w:rsidTr="009F01CB">
        <w:trPr>
          <w:trHeight w:val="28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C468B" w14:textId="77777777" w:rsidR="009F01CB" w:rsidRPr="009F01CB" w:rsidRDefault="009F01CB" w:rsidP="009F01C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Dabrafenib AND Trametinib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B14FE" w14:textId="77777777" w:rsidR="009F01CB" w:rsidRPr="009F01CB" w:rsidRDefault="009F01CB" w:rsidP="009F01C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13</w:t>
            </w:r>
          </w:p>
        </w:tc>
      </w:tr>
      <w:tr w:rsidR="009F01CB" w:rsidRPr="009F01CB" w14:paraId="43CA98BF" w14:textId="77777777" w:rsidTr="009F01CB">
        <w:trPr>
          <w:trHeight w:val="28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EC11E" w14:textId="77777777" w:rsidR="009F01CB" w:rsidRPr="009F01CB" w:rsidRDefault="009F01CB" w:rsidP="009F01C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Dacarbazine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34569" w14:textId="77777777" w:rsidR="009F01CB" w:rsidRPr="009F01CB" w:rsidRDefault="009F01CB" w:rsidP="009F01C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9F01CB" w:rsidRPr="009F01CB" w14:paraId="7AA7D7FE" w14:textId="77777777" w:rsidTr="009F01CB">
        <w:trPr>
          <w:trHeight w:val="28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2BBCA" w14:textId="77777777" w:rsidR="009F01CB" w:rsidRPr="009F01CB" w:rsidRDefault="009F01CB" w:rsidP="009F01C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Denosumab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B1D82" w14:textId="77777777" w:rsidR="009F01CB" w:rsidRPr="009F01CB" w:rsidRDefault="009F01CB" w:rsidP="009F01C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9F01CB" w:rsidRPr="009F01CB" w14:paraId="29D25961" w14:textId="77777777" w:rsidTr="009F01CB">
        <w:trPr>
          <w:trHeight w:val="28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62E53" w14:textId="77777777" w:rsidR="009F01CB" w:rsidRPr="009F01CB" w:rsidRDefault="009F01CB" w:rsidP="009F01C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Encorafenib AND Binimetinib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BF427" w14:textId="77777777" w:rsidR="009F01CB" w:rsidRPr="009F01CB" w:rsidRDefault="009F01CB" w:rsidP="009F01C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10</w:t>
            </w:r>
          </w:p>
        </w:tc>
      </w:tr>
      <w:tr w:rsidR="009F01CB" w:rsidRPr="009F01CB" w14:paraId="0A8A92C4" w14:textId="77777777" w:rsidTr="009F01CB">
        <w:trPr>
          <w:trHeight w:val="28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BB695" w14:textId="77777777" w:rsidR="009F01CB" w:rsidRPr="009F01CB" w:rsidRDefault="009F01CB" w:rsidP="009F01C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Ipilimumab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82B87" w14:textId="77777777" w:rsidR="009F01CB" w:rsidRPr="009F01CB" w:rsidRDefault="009F01CB" w:rsidP="009F01C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9F01CB" w:rsidRPr="009F01CB" w14:paraId="10EED565" w14:textId="77777777" w:rsidTr="009F01CB">
        <w:trPr>
          <w:trHeight w:val="28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D2FF1" w14:textId="77777777" w:rsidR="009F01CB" w:rsidRPr="009F01CB" w:rsidRDefault="009F01CB" w:rsidP="009F01C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Ipilimumab AND Nivolumab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4CFA6" w14:textId="77777777" w:rsidR="009F01CB" w:rsidRPr="009F01CB" w:rsidRDefault="009F01CB" w:rsidP="009F01C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7</w:t>
            </w:r>
          </w:p>
        </w:tc>
      </w:tr>
      <w:tr w:rsidR="009F01CB" w:rsidRPr="009F01CB" w14:paraId="5831BE51" w14:textId="77777777" w:rsidTr="009F01CB">
        <w:trPr>
          <w:trHeight w:val="28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D4A93" w14:textId="77777777" w:rsidR="009F01CB" w:rsidRPr="009F01CB" w:rsidRDefault="009F01CB" w:rsidP="009F01C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Nivolumab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2BCCD" w14:textId="77777777" w:rsidR="009F01CB" w:rsidRPr="009F01CB" w:rsidRDefault="009F01CB" w:rsidP="009F01C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9</w:t>
            </w:r>
          </w:p>
        </w:tc>
      </w:tr>
      <w:tr w:rsidR="009F01CB" w:rsidRPr="009F01CB" w14:paraId="007B4C96" w14:textId="77777777" w:rsidTr="009F01CB">
        <w:trPr>
          <w:trHeight w:val="28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F0BF6" w14:textId="77777777" w:rsidR="009F01CB" w:rsidRPr="009F01CB" w:rsidRDefault="009F01CB" w:rsidP="009F01C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Nivolumab + Relatlimab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A8A5F" w14:textId="77777777" w:rsidR="009F01CB" w:rsidRPr="009F01CB" w:rsidRDefault="009F01CB" w:rsidP="009F01C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9F01CB" w:rsidRPr="009F01CB" w14:paraId="4146479B" w14:textId="77777777" w:rsidTr="009F01CB">
        <w:trPr>
          <w:trHeight w:val="28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5C374" w14:textId="77777777" w:rsidR="009F01CB" w:rsidRPr="009F01CB" w:rsidRDefault="009F01CB" w:rsidP="009F01C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Pembrolizumab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7EC05" w14:textId="77777777" w:rsidR="009F01CB" w:rsidRPr="009F01CB" w:rsidRDefault="009F01CB" w:rsidP="009F01C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21</w:t>
            </w:r>
          </w:p>
        </w:tc>
      </w:tr>
      <w:tr w:rsidR="009F01CB" w:rsidRPr="009F01CB" w14:paraId="276834EB" w14:textId="77777777" w:rsidTr="009F01CB">
        <w:trPr>
          <w:trHeight w:val="28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5E7EA" w14:textId="77777777" w:rsidR="009F01CB" w:rsidRPr="009F01CB" w:rsidRDefault="009F01CB" w:rsidP="009F01C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Trametinib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ED758" w14:textId="77777777" w:rsidR="009F01CB" w:rsidRPr="009F01CB" w:rsidRDefault="009F01CB" w:rsidP="009F01C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9F01CB" w:rsidRPr="009F01CB" w14:paraId="2438DB05" w14:textId="77777777" w:rsidTr="009F01CB">
        <w:trPr>
          <w:trHeight w:val="28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2EF37" w14:textId="77777777" w:rsidR="009F01CB" w:rsidRPr="009F01CB" w:rsidRDefault="009F01CB" w:rsidP="009F01C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Vemurafenib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FF4A3" w14:textId="77777777" w:rsidR="009F01CB" w:rsidRPr="009F01CB" w:rsidRDefault="009F01CB" w:rsidP="009F01C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9F01CB" w:rsidRPr="009F01CB" w14:paraId="25ABB77C" w14:textId="77777777" w:rsidTr="009F01CB">
        <w:trPr>
          <w:trHeight w:val="28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7256F" w14:textId="77777777" w:rsidR="009F01CB" w:rsidRPr="009F01CB" w:rsidRDefault="009F01CB" w:rsidP="009F01C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Vemurafenib AND Cobimetinib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3EC44" w14:textId="77777777" w:rsidR="009F01CB" w:rsidRPr="009F01CB" w:rsidRDefault="009F01CB" w:rsidP="009F01C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9F01CB" w:rsidRPr="009F01CB" w14:paraId="574ABB8F" w14:textId="77777777" w:rsidTr="009F01CB">
        <w:trPr>
          <w:trHeight w:val="28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ACE2A" w14:textId="77777777" w:rsidR="009F01CB" w:rsidRPr="009F01CB" w:rsidRDefault="009F01CB" w:rsidP="009F01C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Other active systemic anti-cancer therapy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3EAFC" w14:textId="77777777" w:rsidR="009F01CB" w:rsidRPr="009F01CB" w:rsidRDefault="009F01CB" w:rsidP="009F01C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9F01CB" w:rsidRPr="009F01CB" w14:paraId="201CE6AB" w14:textId="77777777" w:rsidTr="009F01CB">
        <w:trPr>
          <w:trHeight w:val="28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A3A15" w14:textId="77777777" w:rsidR="009F01CB" w:rsidRPr="009F01CB" w:rsidRDefault="009F01CB" w:rsidP="009F01C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Palliative care only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32F5D" w14:textId="77777777" w:rsidR="009F01CB" w:rsidRPr="009F01CB" w:rsidRDefault="009F01CB" w:rsidP="009F01C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**</w:t>
            </w:r>
          </w:p>
        </w:tc>
      </w:tr>
    </w:tbl>
    <w:p w14:paraId="70B68D26" w14:textId="77777777" w:rsidR="003715D9" w:rsidRPr="003715D9" w:rsidRDefault="003715D9" w:rsidP="003715D9">
      <w:pPr>
        <w:rPr>
          <w:rFonts w:ascii="Verdana" w:hAnsi="Verdana"/>
          <w:b/>
          <w:bCs/>
          <w:noProof/>
          <w:sz w:val="22"/>
          <w:szCs w:val="22"/>
        </w:rPr>
      </w:pPr>
    </w:p>
    <w:p w14:paraId="2651D953" w14:textId="45D49D18" w:rsidR="003715D9" w:rsidRPr="001209CA" w:rsidRDefault="003715D9" w:rsidP="001209CA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1209CA">
        <w:rPr>
          <w:rFonts w:ascii="Verdana" w:hAnsi="Verdana"/>
          <w:b/>
          <w:bCs/>
          <w:noProof/>
          <w:sz w:val="22"/>
          <w:szCs w:val="22"/>
        </w:rPr>
        <w:t xml:space="preserve">If possible, could you please provide the patients treated in the past 3 months with the following agents for metastatic melanoma ONLY: </w:t>
      </w:r>
    </w:p>
    <w:tbl>
      <w:tblPr>
        <w:tblW w:w="7636" w:type="dxa"/>
        <w:jc w:val="center"/>
        <w:tblLook w:val="04A0" w:firstRow="1" w:lastRow="0" w:firstColumn="1" w:lastColumn="0" w:noHBand="0" w:noVBand="1"/>
      </w:tblPr>
      <w:tblGrid>
        <w:gridCol w:w="6222"/>
        <w:gridCol w:w="1600"/>
      </w:tblGrid>
      <w:tr w:rsidR="009F01CB" w:rsidRPr="009F01CB" w14:paraId="4D7A5E0A" w14:textId="77777777" w:rsidTr="009F01CB">
        <w:trPr>
          <w:trHeight w:val="285"/>
          <w:jc w:val="center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8E0AE" w14:textId="77777777" w:rsidR="009F01CB" w:rsidRPr="009F01CB" w:rsidRDefault="009F01CB" w:rsidP="009F01C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Ipilimumab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04CAC" w14:textId="77777777" w:rsidR="009F01CB" w:rsidRPr="009F01CB" w:rsidRDefault="009F01CB" w:rsidP="009F01C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9F01CB" w:rsidRPr="009F01CB" w14:paraId="2F85A65C" w14:textId="77777777" w:rsidTr="009F01CB">
        <w:trPr>
          <w:trHeight w:val="285"/>
          <w:jc w:val="center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693B3" w14:textId="77777777" w:rsidR="009F01CB" w:rsidRPr="009F01CB" w:rsidRDefault="009F01CB" w:rsidP="009F01C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Ipilimumab AND Nivolumab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D33B6" w14:textId="77777777" w:rsidR="009F01CB" w:rsidRPr="009F01CB" w:rsidRDefault="009F01CB" w:rsidP="009F01C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9F01CB" w:rsidRPr="009F01CB" w14:paraId="2BC564C4" w14:textId="77777777" w:rsidTr="009F01CB">
        <w:trPr>
          <w:trHeight w:val="285"/>
          <w:jc w:val="center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BD7B6" w14:textId="77777777" w:rsidR="009F01CB" w:rsidRPr="009F01CB" w:rsidRDefault="009F01CB" w:rsidP="009F01C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Nivolumab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F351D" w14:textId="77777777" w:rsidR="009F01CB" w:rsidRPr="009F01CB" w:rsidRDefault="009F01CB" w:rsidP="009F01C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7</w:t>
            </w:r>
          </w:p>
        </w:tc>
      </w:tr>
      <w:tr w:rsidR="009F01CB" w:rsidRPr="009F01CB" w14:paraId="082A64F0" w14:textId="77777777" w:rsidTr="009F01CB">
        <w:trPr>
          <w:trHeight w:val="285"/>
          <w:jc w:val="center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774C4" w14:textId="77777777" w:rsidR="009F01CB" w:rsidRPr="009F01CB" w:rsidRDefault="009F01CB" w:rsidP="009F01C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Nivolumab + Relatlimab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75A91" w14:textId="77777777" w:rsidR="009F01CB" w:rsidRPr="009F01CB" w:rsidRDefault="009F01CB" w:rsidP="009F01C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9F01CB" w:rsidRPr="009F01CB" w14:paraId="7E315863" w14:textId="77777777" w:rsidTr="009F01CB">
        <w:trPr>
          <w:trHeight w:val="285"/>
          <w:jc w:val="center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F1331" w14:textId="77777777" w:rsidR="009F01CB" w:rsidRPr="009F01CB" w:rsidRDefault="009F01CB" w:rsidP="009F01C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Pembrolizumab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02DFF" w14:textId="77777777" w:rsidR="009F01CB" w:rsidRPr="009F01CB" w:rsidRDefault="009F01CB" w:rsidP="009F01C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9F01CB" w:rsidRPr="009F01CB" w14:paraId="1F27EC7F" w14:textId="77777777" w:rsidTr="009F01CB">
        <w:trPr>
          <w:trHeight w:val="1710"/>
          <w:jc w:val="center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8DC7A" w14:textId="77777777" w:rsidR="009F01CB" w:rsidRPr="009F01CB" w:rsidRDefault="009F01CB" w:rsidP="009F01C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Any Targeted Therapy (Dabrafenib /Dabrafenib AND Trametinib /Encorafenib AND Binimetinib  /Trametinib  /Vemurafenib  /Vemurafenib AND Cobimetinib)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F20BE" w14:textId="77777777" w:rsidR="009F01CB" w:rsidRPr="009F01CB" w:rsidRDefault="009F01CB" w:rsidP="009F01C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17</w:t>
            </w:r>
          </w:p>
        </w:tc>
      </w:tr>
      <w:tr w:rsidR="009F01CB" w:rsidRPr="009F01CB" w14:paraId="178200AF" w14:textId="77777777" w:rsidTr="009F01CB">
        <w:trPr>
          <w:trHeight w:val="285"/>
          <w:jc w:val="center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884F3" w14:textId="77777777" w:rsidR="009F01CB" w:rsidRPr="009F01CB" w:rsidRDefault="009F01CB" w:rsidP="009F01C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lastRenderedPageBreak/>
              <w:t>Other active systemic anti-cancer therapy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13CB0" w14:textId="77777777" w:rsidR="009F01CB" w:rsidRPr="009F01CB" w:rsidRDefault="009F01CB" w:rsidP="009F01C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9F01CB" w:rsidRPr="009F01CB" w14:paraId="16FA82C7" w14:textId="77777777" w:rsidTr="009F01CB">
        <w:trPr>
          <w:trHeight w:val="285"/>
          <w:jc w:val="center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0FDC2" w14:textId="77777777" w:rsidR="009F01CB" w:rsidRPr="009F01CB" w:rsidRDefault="009F01CB" w:rsidP="009F01C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Palliative care only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3E08E" w14:textId="77777777" w:rsidR="009F01CB" w:rsidRPr="009F01CB" w:rsidRDefault="009F01CB" w:rsidP="009F01C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**</w:t>
            </w:r>
          </w:p>
        </w:tc>
      </w:tr>
    </w:tbl>
    <w:p w14:paraId="3C4BBD93" w14:textId="77777777" w:rsidR="003715D9" w:rsidRPr="003715D9" w:rsidRDefault="003715D9" w:rsidP="003715D9">
      <w:pPr>
        <w:rPr>
          <w:rFonts w:ascii="Verdana" w:hAnsi="Verdana"/>
          <w:b/>
          <w:bCs/>
          <w:noProof/>
          <w:sz w:val="22"/>
          <w:szCs w:val="22"/>
        </w:rPr>
      </w:pPr>
    </w:p>
    <w:p w14:paraId="17676A02" w14:textId="623C1D6A" w:rsidR="009F01CB" w:rsidRPr="009F01CB" w:rsidRDefault="003715D9" w:rsidP="009F01CB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9F01CB">
        <w:rPr>
          <w:rFonts w:ascii="Verdana" w:hAnsi="Verdana"/>
          <w:b/>
          <w:bCs/>
          <w:noProof/>
          <w:sz w:val="22"/>
          <w:szCs w:val="22"/>
        </w:rPr>
        <w:t>In the last 3 months, how many patients have been initiated* on the following agents for treatment for melanoma?</w:t>
      </w:r>
      <w:r w:rsidR="009F01CB" w:rsidRPr="009F01CB">
        <w:rPr>
          <w:rFonts w:ascii="Verdana" w:hAnsi="Verdana"/>
          <w:b/>
          <w:bCs/>
          <w:noProof/>
          <w:sz w:val="22"/>
          <w:szCs w:val="22"/>
        </w:rPr>
        <w:br/>
        <w:t xml:space="preserve">*Patients are considered initiated if they have not been treated in the previous 6 months with any of the drugs that are part of the named regimen. </w:t>
      </w:r>
    </w:p>
    <w:p w14:paraId="40B482F9" w14:textId="755A7BFB" w:rsidR="003715D9" w:rsidRPr="001209CA" w:rsidRDefault="003715D9" w:rsidP="009F01CB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tbl>
      <w:tblPr>
        <w:tblW w:w="5960" w:type="dxa"/>
        <w:jc w:val="center"/>
        <w:tblLook w:val="04A0" w:firstRow="1" w:lastRow="0" w:firstColumn="1" w:lastColumn="0" w:noHBand="0" w:noVBand="1"/>
      </w:tblPr>
      <w:tblGrid>
        <w:gridCol w:w="4780"/>
        <w:gridCol w:w="1180"/>
      </w:tblGrid>
      <w:tr w:rsidR="009F01CB" w:rsidRPr="009F01CB" w14:paraId="111185EE" w14:textId="77777777" w:rsidTr="009F01CB">
        <w:trPr>
          <w:trHeight w:val="285"/>
          <w:jc w:val="center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FADC1" w14:textId="77777777" w:rsidR="009F01CB" w:rsidRPr="009F01CB" w:rsidRDefault="009F01CB" w:rsidP="009F01C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Ipilimumab (monotherapy)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98DCC" w14:textId="77777777" w:rsidR="009F01CB" w:rsidRPr="009F01CB" w:rsidRDefault="009F01CB" w:rsidP="009F01C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9F01CB" w:rsidRPr="009F01CB" w14:paraId="77429866" w14:textId="77777777" w:rsidTr="009F01CB">
        <w:trPr>
          <w:trHeight w:val="285"/>
          <w:jc w:val="center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BC57D" w14:textId="77777777" w:rsidR="009F01CB" w:rsidRPr="009F01CB" w:rsidRDefault="009F01CB" w:rsidP="009F01C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Nivolumab (monotherapy)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437EF" w14:textId="77777777" w:rsidR="009F01CB" w:rsidRPr="009F01CB" w:rsidRDefault="009F01CB" w:rsidP="009F01C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9F01CB" w:rsidRPr="009F01CB" w14:paraId="7744B3E6" w14:textId="77777777" w:rsidTr="009F01CB">
        <w:trPr>
          <w:trHeight w:val="285"/>
          <w:jc w:val="center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D7352" w14:textId="77777777" w:rsidR="009F01CB" w:rsidRPr="009F01CB" w:rsidRDefault="009F01CB" w:rsidP="009F01C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Nivolumab AND Ipilimumab (combination)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DEAC7" w14:textId="77777777" w:rsidR="009F01CB" w:rsidRPr="009F01CB" w:rsidRDefault="009F01CB" w:rsidP="009F01C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7</w:t>
            </w:r>
          </w:p>
        </w:tc>
      </w:tr>
      <w:tr w:rsidR="009F01CB" w:rsidRPr="009F01CB" w14:paraId="6E8C31BF" w14:textId="77777777" w:rsidTr="009F01CB">
        <w:trPr>
          <w:trHeight w:val="285"/>
          <w:jc w:val="center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67611" w14:textId="77777777" w:rsidR="009F01CB" w:rsidRPr="009F01CB" w:rsidRDefault="009F01CB" w:rsidP="009F01C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Nivolumab AND Relatlimab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C3939" w14:textId="77777777" w:rsidR="009F01CB" w:rsidRPr="009F01CB" w:rsidRDefault="009F01CB" w:rsidP="009F01C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9F01CB" w:rsidRPr="009F01CB" w14:paraId="171C007C" w14:textId="77777777" w:rsidTr="009F01CB">
        <w:trPr>
          <w:trHeight w:val="285"/>
          <w:jc w:val="center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D57E9" w14:textId="77777777" w:rsidR="009F01CB" w:rsidRPr="009F01CB" w:rsidRDefault="009F01CB" w:rsidP="009F01C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Pembrolizumab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2524B" w14:textId="77777777" w:rsidR="009F01CB" w:rsidRPr="009F01CB" w:rsidRDefault="009F01CB" w:rsidP="009F01C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9F01CB" w:rsidRPr="009F01CB" w14:paraId="6127E9C5" w14:textId="77777777" w:rsidTr="009F01CB">
        <w:trPr>
          <w:trHeight w:val="1425"/>
          <w:jc w:val="center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B44A1" w14:textId="77777777" w:rsidR="009F01CB" w:rsidRPr="009F01CB" w:rsidRDefault="009F01CB" w:rsidP="009F01C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Any Targeted Therapy (Dabrafenib /Dabrafenib AND Trametinib /Encorafenib AND Binimetinib /Trametinib /Vemurafenib /Vemurafenib AND Cobimetinib)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49513" w14:textId="77777777" w:rsidR="009F01CB" w:rsidRPr="009F01CB" w:rsidRDefault="009F01CB" w:rsidP="009F01C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12</w:t>
            </w:r>
          </w:p>
        </w:tc>
      </w:tr>
      <w:tr w:rsidR="009F01CB" w:rsidRPr="009F01CB" w14:paraId="109EE9ED" w14:textId="77777777" w:rsidTr="009F01CB">
        <w:trPr>
          <w:trHeight w:val="285"/>
          <w:jc w:val="center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00BAC" w14:textId="77777777" w:rsidR="009F01CB" w:rsidRPr="009F01CB" w:rsidRDefault="009F01CB" w:rsidP="009F01C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Other active systemic anti-cancer therapy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CAEE8" w14:textId="77777777" w:rsidR="009F01CB" w:rsidRPr="009F01CB" w:rsidRDefault="009F01CB" w:rsidP="009F01C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F01C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</w:tbl>
    <w:p w14:paraId="53AF8F59" w14:textId="77777777" w:rsidR="003715D9" w:rsidRPr="003715D9" w:rsidRDefault="003715D9" w:rsidP="003715D9">
      <w:pPr>
        <w:rPr>
          <w:rFonts w:ascii="Verdana" w:hAnsi="Verdana"/>
          <w:b/>
          <w:bCs/>
          <w:noProof/>
          <w:sz w:val="22"/>
          <w:szCs w:val="22"/>
        </w:rPr>
      </w:pPr>
    </w:p>
    <w:p w14:paraId="18DF49B7" w14:textId="6FB58741" w:rsidR="001209CA" w:rsidRDefault="003715D9" w:rsidP="001209CA">
      <w:pPr>
        <w:pStyle w:val="ListParagraph"/>
        <w:numPr>
          <w:ilvl w:val="0"/>
          <w:numId w:val="20"/>
        </w:numPr>
        <w:rPr>
          <w:rFonts w:ascii="Verdana" w:hAnsi="Verdana"/>
          <w:noProof/>
          <w:sz w:val="22"/>
          <w:szCs w:val="22"/>
        </w:rPr>
      </w:pPr>
      <w:r w:rsidRPr="001209CA">
        <w:rPr>
          <w:rFonts w:ascii="Verdana" w:hAnsi="Verdana"/>
          <w:b/>
          <w:bCs/>
          <w:noProof/>
          <w:sz w:val="22"/>
          <w:szCs w:val="22"/>
        </w:rPr>
        <w:t xml:space="preserve">Does your </w:t>
      </w:r>
      <w:r w:rsidR="001209CA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1209CA">
        <w:rPr>
          <w:rFonts w:ascii="Verdana" w:hAnsi="Verdana"/>
          <w:b/>
          <w:bCs/>
          <w:noProof/>
          <w:sz w:val="22"/>
          <w:szCs w:val="22"/>
        </w:rPr>
        <w:t xml:space="preserve"> participate in any clinical trials for Melanoma? If so, please provide the name of each trial, and the number of patients taking part.</w:t>
      </w:r>
      <w:r w:rsidR="001209CA">
        <w:rPr>
          <w:rFonts w:ascii="Verdana" w:hAnsi="Verdana"/>
          <w:b/>
          <w:bCs/>
          <w:noProof/>
          <w:sz w:val="22"/>
          <w:szCs w:val="22"/>
        </w:rPr>
        <w:br/>
      </w:r>
      <w:r w:rsidR="001209CA" w:rsidRPr="001209CA">
        <w:rPr>
          <w:rFonts w:ascii="Verdana" w:hAnsi="Verdana"/>
          <w:noProof/>
          <w:sz w:val="22"/>
          <w:szCs w:val="22"/>
        </w:rPr>
        <w:t>Yes</w:t>
      </w:r>
      <w:r w:rsidR="001209CA">
        <w:rPr>
          <w:rFonts w:ascii="Verdana" w:hAnsi="Verdana"/>
          <w:noProof/>
          <w:sz w:val="22"/>
          <w:szCs w:val="22"/>
        </w:rPr>
        <w:br/>
      </w:r>
    </w:p>
    <w:p w14:paraId="363EF7B1" w14:textId="77777777" w:rsidR="00663F9F" w:rsidRDefault="001209CA" w:rsidP="00663F9F">
      <w:pPr>
        <w:pStyle w:val="ListParagraph"/>
        <w:numPr>
          <w:ilvl w:val="0"/>
          <w:numId w:val="22"/>
        </w:numPr>
        <w:rPr>
          <w:rFonts w:ascii="Verdana" w:hAnsi="Verdana"/>
          <w:noProof/>
          <w:sz w:val="22"/>
          <w:szCs w:val="22"/>
        </w:rPr>
      </w:pPr>
      <w:r w:rsidRPr="001209CA">
        <w:rPr>
          <w:rFonts w:ascii="Verdana" w:hAnsi="Verdana"/>
          <w:noProof/>
          <w:sz w:val="22"/>
          <w:szCs w:val="22"/>
        </w:rPr>
        <w:t xml:space="preserve">REduced Frequency ImmuNE checkpoint inhibition in cancer -a multi-arm phase II basket protocol testing reduced intensity immunotherapy across different cancers </w:t>
      </w:r>
      <w:r>
        <w:rPr>
          <w:rFonts w:ascii="Verdana" w:hAnsi="Verdana"/>
          <w:noProof/>
          <w:sz w:val="22"/>
          <w:szCs w:val="22"/>
        </w:rPr>
        <w:br/>
      </w:r>
      <w:r>
        <w:rPr>
          <w:rFonts w:ascii="Verdana" w:hAnsi="Verdana"/>
          <w:noProof/>
          <w:sz w:val="22"/>
          <w:szCs w:val="22"/>
        </w:rPr>
        <w:br/>
        <w:t>&lt;5* patients recruited</w:t>
      </w:r>
      <w:r>
        <w:rPr>
          <w:rFonts w:ascii="Verdana" w:hAnsi="Verdana"/>
          <w:noProof/>
          <w:sz w:val="22"/>
          <w:szCs w:val="22"/>
        </w:rPr>
        <w:br/>
      </w:r>
      <w:r>
        <w:rPr>
          <w:rFonts w:ascii="Verdana" w:hAnsi="Verdana"/>
          <w:noProof/>
          <w:sz w:val="22"/>
          <w:szCs w:val="22"/>
        </w:rPr>
        <w:br/>
      </w:r>
    </w:p>
    <w:p w14:paraId="23DF621B" w14:textId="0E1AD3E0" w:rsidR="00873328" w:rsidRPr="00663F9F" w:rsidRDefault="001209CA" w:rsidP="00663F9F">
      <w:pPr>
        <w:ind w:left="865"/>
        <w:rPr>
          <w:rFonts w:ascii="Verdana" w:hAnsi="Verdana"/>
          <w:noProof/>
          <w:sz w:val="22"/>
          <w:szCs w:val="22"/>
        </w:rPr>
      </w:pPr>
      <w:r w:rsidRPr="00663F9F">
        <w:rPr>
          <w:rFonts w:ascii="Verdana" w:hAnsi="Verdana"/>
          <w:sz w:val="22"/>
          <w:szCs w:val="22"/>
        </w:rPr>
        <w:t xml:space="preserve">*Where fewer than 5 has been indicated we are unable to provide you with the exact number of patients as due to the low numbers, </w:t>
      </w:r>
      <w:bookmarkStart w:id="0" w:name="_Hlk222922831"/>
      <w:r w:rsidRPr="00663F9F">
        <w:rPr>
          <w:rFonts w:ascii="Verdana" w:hAnsi="Verdana"/>
          <w:sz w:val="22"/>
          <w:szCs w:val="22"/>
        </w:rPr>
        <w:t xml:space="preserve">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663F9F">
          <w:rPr>
            <w:rFonts w:ascii="Verdana" w:hAnsi="Verdana"/>
            <w:sz w:val="22"/>
            <w:szCs w:val="22"/>
          </w:rPr>
          <w:t>Freedom of Information</w:t>
        </w:r>
      </w:smartTag>
      <w:r w:rsidRPr="00663F9F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663F9F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663F9F">
        <w:rPr>
          <w:rFonts w:ascii="Verdana" w:hAnsi="Verdana"/>
          <w:bCs/>
          <w:iCs/>
          <w:sz w:val="22"/>
          <w:szCs w:val="22"/>
        </w:rPr>
        <w:t>in regard to</w:t>
      </w:r>
      <w:r w:rsidRPr="00663F9F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663F9F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bookmarkEnd w:id="0"/>
    </w:p>
    <w:p w14:paraId="005AE6E4" w14:textId="43CCE11D" w:rsidR="00663F9F" w:rsidRPr="00663F9F" w:rsidRDefault="00663F9F" w:rsidP="00663F9F">
      <w:pPr>
        <w:ind w:left="86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lastRenderedPageBreak/>
        <w:t xml:space="preserve">** </w:t>
      </w:r>
      <w:bookmarkStart w:id="1" w:name="_Hlk216440947"/>
      <w:r w:rsidRPr="003738EA">
        <w:rPr>
          <w:rFonts w:ascii="Verdana" w:hAnsi="Verdana"/>
          <w:noProof/>
          <w:sz w:val="22"/>
          <w:szCs w:val="22"/>
        </w:rPr>
        <w:t>This information is not held centrally.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>provides that we are not obliged to spend in excess of 18 hours in any sixty day period locating, retrieving and identifying information in order to deal with a request for information and therefore we are withholding this information at this time.</w:t>
      </w:r>
      <w:bookmarkEnd w:id="1"/>
      <w:r w:rsidRPr="00FC3B42">
        <w:rPr>
          <w:rFonts w:ascii="Verdana" w:hAnsi="Verdana" w:cs="Times New Roman"/>
          <w:sz w:val="22"/>
          <w:szCs w:val="22"/>
        </w:rPr>
        <w:t xml:space="preserve"> 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1949337D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8490759" w14:textId="3BEB8053" w:rsidR="00AC7F3C" w:rsidRDefault="00AC7F3C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C321B2C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001A"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001A"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6F3524C"/>
    <w:multiLevelType w:val="multilevel"/>
    <w:tmpl w:val="DE8A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2EF1D81"/>
    <w:multiLevelType w:val="hybridMultilevel"/>
    <w:tmpl w:val="EEA03068"/>
    <w:lvl w:ilvl="0" w:tplc="6AE8D2C4">
      <w:start w:val="1"/>
      <w:numFmt w:val="decimal"/>
      <w:lvlText w:val="%1."/>
      <w:lvlJc w:val="left"/>
      <w:pPr>
        <w:ind w:left="86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36D72B4"/>
    <w:multiLevelType w:val="hybridMultilevel"/>
    <w:tmpl w:val="5B0C6F92"/>
    <w:lvl w:ilvl="0" w:tplc="2DBA8726">
      <w:start w:val="1"/>
      <w:numFmt w:val="bullet"/>
      <w:lvlText w:val="-"/>
      <w:lvlJc w:val="left"/>
      <w:pPr>
        <w:ind w:left="122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54712DC"/>
    <w:multiLevelType w:val="hybridMultilevel"/>
    <w:tmpl w:val="48ECF1D4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6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9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3"/>
  </w:num>
  <w:num w:numId="8" w16cid:durableId="1553300907">
    <w:abstractNumId w:val="17"/>
  </w:num>
  <w:num w:numId="9" w16cid:durableId="687946864">
    <w:abstractNumId w:val="21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5"/>
  </w:num>
  <w:num w:numId="13" w16cid:durableId="200629463">
    <w:abstractNumId w:val="20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4"/>
  </w:num>
  <w:num w:numId="17" w16cid:durableId="1764229674">
    <w:abstractNumId w:val="6"/>
  </w:num>
  <w:num w:numId="18" w16cid:durableId="949163570">
    <w:abstractNumId w:val="2"/>
  </w:num>
  <w:num w:numId="19" w16cid:durableId="745539836">
    <w:abstractNumId w:val="18"/>
  </w:num>
  <w:num w:numId="20" w16cid:durableId="350648398">
    <w:abstractNumId w:val="11"/>
  </w:num>
  <w:num w:numId="21" w16cid:durableId="1793747543">
    <w:abstractNumId w:val="3"/>
  </w:num>
  <w:num w:numId="22" w16cid:durableId="2341229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09CA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715D9"/>
    <w:rsid w:val="0039422D"/>
    <w:rsid w:val="003B09B5"/>
    <w:rsid w:val="003F2312"/>
    <w:rsid w:val="004039EB"/>
    <w:rsid w:val="00421E7F"/>
    <w:rsid w:val="00442A3A"/>
    <w:rsid w:val="00453C57"/>
    <w:rsid w:val="0047028C"/>
    <w:rsid w:val="0048724F"/>
    <w:rsid w:val="004C59CA"/>
    <w:rsid w:val="004C7B47"/>
    <w:rsid w:val="004E1954"/>
    <w:rsid w:val="004E4896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63F9F"/>
    <w:rsid w:val="00684641"/>
    <w:rsid w:val="006C4048"/>
    <w:rsid w:val="006D5578"/>
    <w:rsid w:val="006F4A69"/>
    <w:rsid w:val="006F5A5D"/>
    <w:rsid w:val="00707D91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76349"/>
    <w:rsid w:val="0089491A"/>
    <w:rsid w:val="008A2D60"/>
    <w:rsid w:val="0090178A"/>
    <w:rsid w:val="00912B14"/>
    <w:rsid w:val="009267EE"/>
    <w:rsid w:val="009269BD"/>
    <w:rsid w:val="00937E61"/>
    <w:rsid w:val="00947122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01CB"/>
    <w:rsid w:val="009F7815"/>
    <w:rsid w:val="00A10460"/>
    <w:rsid w:val="00A17614"/>
    <w:rsid w:val="00A51DA1"/>
    <w:rsid w:val="00A56076"/>
    <w:rsid w:val="00A84640"/>
    <w:rsid w:val="00AB4D54"/>
    <w:rsid w:val="00AC7F3C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E3B55"/>
    <w:rsid w:val="00DF2EA1"/>
    <w:rsid w:val="00E11F2D"/>
    <w:rsid w:val="00E26720"/>
    <w:rsid w:val="00E545D8"/>
    <w:rsid w:val="00E817B3"/>
    <w:rsid w:val="00E90BC7"/>
    <w:rsid w:val="00ED2D39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9471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115</TotalTime>
  <Pages>3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30</cp:revision>
  <cp:lastPrinted>2019-03-26T11:11:00Z</cp:lastPrinted>
  <dcterms:created xsi:type="dcterms:W3CDTF">2021-09-13T07:38:00Z</dcterms:created>
  <dcterms:modified xsi:type="dcterms:W3CDTF">2026-03-11T08:38:00Z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cc752804-fedd-4f46-845f-1a63aef1a1ba</vt:lpwstr>
  </property>
</Properties>
</file>