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CF1022" w:rsidRDefault="00A10460" w:rsidP="00D62A67">
      <w:pPr>
        <w:spacing w:before="280"/>
        <w:rPr>
          <w:rFonts w:ascii="Verdana" w:hAnsi="Verdana"/>
          <w:sz w:val="22"/>
          <w:szCs w:val="22"/>
        </w:rPr>
      </w:pPr>
      <w:r w:rsidRPr="00CF1022">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B1CDD41">
                <wp:simplePos x="0" y="0"/>
                <wp:positionH relativeFrom="column">
                  <wp:posOffset>284480</wp:posOffset>
                </wp:positionH>
                <wp:positionV relativeFrom="paragraph">
                  <wp:posOffset>11430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0D68AE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CF1022">
                              <w:rPr>
                                <w:rFonts w:ascii="Verdana" w:hAnsi="Verdana"/>
                                <w:b/>
                                <w:sz w:val="22"/>
                                <w:szCs w:val="22"/>
                              </w:rPr>
                              <w:t>070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" filled="f" stroked="f">
                <v:textbox>
                  <w:txbxContent>
                    <w:p w14:paraId="6B840BE9" w14:textId="50D68AE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CF1022">
                        <w:rPr>
                          <w:rFonts w:ascii="Verdana" w:hAnsi="Verdana"/>
                          <w:b/>
                          <w:sz w:val="22"/>
                          <w:szCs w:val="22"/>
                        </w:rPr>
                        <w:t>070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3D56CE8" w14:textId="77777777" w:rsidR="00C17E64" w:rsidRDefault="00C17E64" w:rsidP="00DC0D5A">
      <w:pPr>
        <w:spacing w:before="280"/>
        <w:rPr>
          <w:rFonts w:ascii="Verdana" w:hAnsi="Verdana"/>
          <w:b/>
          <w:sz w:val="22"/>
          <w:szCs w:val="22"/>
        </w:rPr>
      </w:pPr>
    </w:p>
    <w:p w14:paraId="635CAE49" w14:textId="1D417941" w:rsidR="00DC0D5A" w:rsidRPr="00CF1022" w:rsidRDefault="00A10460" w:rsidP="00DC0D5A">
      <w:pPr>
        <w:spacing w:before="280"/>
        <w:rPr>
          <w:rFonts w:ascii="Verdana" w:hAnsi="Verdana"/>
          <w:b/>
          <w:sz w:val="22"/>
          <w:szCs w:val="22"/>
        </w:rPr>
      </w:pPr>
      <w:r w:rsidRPr="00CF1022">
        <w:rPr>
          <w:rFonts w:ascii="Verdana" w:hAnsi="Verdana"/>
          <w:b/>
          <w:sz w:val="22"/>
          <w:szCs w:val="22"/>
        </w:rPr>
        <w:t>You asked:</w:t>
      </w:r>
    </w:p>
    <w:p w14:paraId="25F1540F" w14:textId="77777777" w:rsidR="00C17E64" w:rsidRDefault="00C17E64" w:rsidP="00CF1022">
      <w:pPr>
        <w:rPr>
          <w:rFonts w:ascii="Verdana" w:hAnsi="Verdana"/>
          <w:b/>
          <w:bCs/>
          <w:noProof/>
          <w:sz w:val="22"/>
          <w:szCs w:val="22"/>
        </w:rPr>
      </w:pPr>
    </w:p>
    <w:p w14:paraId="4D72E0F2" w14:textId="1AA76EBC" w:rsidR="00C17E64" w:rsidRDefault="00CF1022" w:rsidP="005356B5">
      <w:pPr>
        <w:rPr>
          <w:rFonts w:ascii="Verdana" w:hAnsi="Verdana"/>
          <w:b/>
          <w:bCs/>
          <w:noProof/>
          <w:sz w:val="22"/>
          <w:szCs w:val="22"/>
        </w:rPr>
      </w:pPr>
      <w:r w:rsidRPr="00CF1022">
        <w:rPr>
          <w:rFonts w:ascii="Verdana" w:hAnsi="Verdana"/>
          <w:b/>
          <w:bCs/>
          <w:noProof/>
          <w:sz w:val="22"/>
          <w:szCs w:val="22"/>
        </w:rPr>
        <w:t>I am writing to request the below information under the Freedom of Information Act 2000.  I would like the most recent figures you have available, and the same figures from January 2021.</w:t>
      </w:r>
    </w:p>
    <w:p w14:paraId="2FC8C23E" w14:textId="77777777" w:rsidR="00CF1022" w:rsidRDefault="00CF1022" w:rsidP="00CF1022">
      <w:pPr>
        <w:numPr>
          <w:ilvl w:val="0"/>
          <w:numId w:val="19"/>
        </w:numPr>
        <w:rPr>
          <w:rFonts w:ascii="Verdana" w:hAnsi="Verdana"/>
          <w:b/>
          <w:bCs/>
          <w:noProof/>
          <w:sz w:val="22"/>
          <w:szCs w:val="22"/>
        </w:rPr>
      </w:pPr>
      <w:r w:rsidRPr="00CF1022">
        <w:rPr>
          <w:rFonts w:ascii="Verdana" w:hAnsi="Verdana"/>
          <w:b/>
          <w:bCs/>
          <w:noProof/>
          <w:sz w:val="22"/>
          <w:szCs w:val="22"/>
        </w:rPr>
        <w:t>The number of young people (18-24 year olds inclusive) receiving mental health treatment- both community and inpatient.</w:t>
      </w:r>
    </w:p>
    <w:p w14:paraId="0BDCCF27" w14:textId="69820809" w:rsidR="00C17E64" w:rsidRPr="005356B5" w:rsidRDefault="00C17E64" w:rsidP="00C17E64">
      <w:pPr>
        <w:pStyle w:val="ListParagraph"/>
        <w:rPr>
          <w:rFonts w:ascii="Verdana" w:hAnsi="Verdana"/>
          <w:noProof/>
          <w:sz w:val="22"/>
          <w:szCs w:val="22"/>
        </w:rPr>
      </w:pPr>
      <w:r w:rsidRPr="005356B5">
        <w:rPr>
          <w:rFonts w:ascii="Verdana" w:hAnsi="Verdana"/>
          <w:noProof/>
          <w:sz w:val="22"/>
          <w:szCs w:val="22"/>
        </w:rPr>
        <w:t>You clarified on 6</w:t>
      </w:r>
      <w:r w:rsidRPr="005356B5">
        <w:rPr>
          <w:rFonts w:ascii="Verdana" w:hAnsi="Verdana"/>
          <w:noProof/>
          <w:sz w:val="22"/>
          <w:szCs w:val="22"/>
          <w:vertAlign w:val="superscript"/>
        </w:rPr>
        <w:t>th</w:t>
      </w:r>
      <w:r w:rsidRPr="005356B5">
        <w:rPr>
          <w:rFonts w:ascii="Verdana" w:hAnsi="Verdana"/>
          <w:noProof/>
          <w:sz w:val="22"/>
          <w:szCs w:val="22"/>
        </w:rPr>
        <w:t xml:space="preserve"> March 2026 that you are happy to receive this information as a snapshot at 31</w:t>
      </w:r>
      <w:r w:rsidRPr="005356B5">
        <w:rPr>
          <w:rFonts w:ascii="Verdana" w:hAnsi="Verdana"/>
          <w:noProof/>
          <w:sz w:val="22"/>
          <w:szCs w:val="22"/>
          <w:vertAlign w:val="superscript"/>
        </w:rPr>
        <w:t>st</w:t>
      </w:r>
      <w:r w:rsidRPr="005356B5">
        <w:rPr>
          <w:rFonts w:ascii="Verdana" w:hAnsi="Verdana"/>
          <w:noProof/>
          <w:sz w:val="22"/>
          <w:szCs w:val="22"/>
        </w:rPr>
        <w:t xml:space="preserve"> January 2021 and 31</w:t>
      </w:r>
      <w:r w:rsidRPr="005356B5">
        <w:rPr>
          <w:rFonts w:ascii="Verdana" w:hAnsi="Verdana"/>
          <w:noProof/>
          <w:sz w:val="22"/>
          <w:szCs w:val="22"/>
          <w:vertAlign w:val="superscript"/>
        </w:rPr>
        <w:t>st</w:t>
      </w:r>
      <w:r w:rsidRPr="005356B5">
        <w:rPr>
          <w:rFonts w:ascii="Verdana" w:hAnsi="Verdana"/>
          <w:noProof/>
          <w:sz w:val="22"/>
          <w:szCs w:val="22"/>
        </w:rPr>
        <w:t xml:space="preserve"> January 2026.  You also defined “receiving community mental health treatment” as anyone who’s actually receiving treatment under the community mental health teams as opposed to on the waiting list and that this should include inpatient services.</w:t>
      </w:r>
    </w:p>
    <w:tbl>
      <w:tblPr>
        <w:tblStyle w:val="TableGrid"/>
        <w:tblW w:w="0" w:type="auto"/>
        <w:tblInd w:w="720" w:type="dxa"/>
        <w:tblLook w:val="04A0" w:firstRow="1" w:lastRow="0" w:firstColumn="1" w:lastColumn="0" w:noHBand="0" w:noVBand="1"/>
      </w:tblPr>
      <w:tblGrid>
        <w:gridCol w:w="2074"/>
        <w:gridCol w:w="2074"/>
        <w:gridCol w:w="2074"/>
        <w:gridCol w:w="2074"/>
      </w:tblGrid>
      <w:tr w:rsidR="00CF1022" w:rsidRPr="00CF1022" w14:paraId="39ECA2F2" w14:textId="77777777" w:rsidTr="0097454B">
        <w:tc>
          <w:tcPr>
            <w:tcW w:w="4148" w:type="dxa"/>
            <w:gridSpan w:val="2"/>
          </w:tcPr>
          <w:p w14:paraId="5F55A640" w14:textId="05409BD8" w:rsidR="00CF1022" w:rsidRPr="00CF1022" w:rsidRDefault="00CF1022" w:rsidP="0097454B">
            <w:pPr>
              <w:pStyle w:val="NormalWeb"/>
              <w:jc w:val="center"/>
              <w:textAlignment w:val="baseline"/>
              <w:rPr>
                <w:rFonts w:ascii="Verdana" w:hAnsi="Verdana" w:cs="Arial"/>
                <w:b/>
                <w:bCs/>
                <w:color w:val="242424"/>
                <w:sz w:val="22"/>
                <w:szCs w:val="22"/>
                <w:shd w:val="clear" w:color="auto" w:fill="FFFFFF"/>
              </w:rPr>
            </w:pPr>
            <w:r w:rsidRPr="00CF1022">
              <w:rPr>
                <w:rFonts w:ascii="Verdana" w:hAnsi="Verdana" w:cs="Arial"/>
                <w:b/>
                <w:bCs/>
                <w:color w:val="242424"/>
                <w:sz w:val="22"/>
                <w:szCs w:val="22"/>
                <w:shd w:val="clear" w:color="auto" w:fill="FFFFFF"/>
              </w:rPr>
              <w:t xml:space="preserve">Community </w:t>
            </w:r>
            <w:r w:rsidR="005356B5">
              <w:rPr>
                <w:rFonts w:ascii="Verdana" w:hAnsi="Verdana" w:cs="Arial"/>
                <w:b/>
                <w:bCs/>
                <w:color w:val="242424"/>
                <w:sz w:val="22"/>
                <w:szCs w:val="22"/>
                <w:shd w:val="clear" w:color="auto" w:fill="FFFFFF"/>
              </w:rPr>
              <w:t>(</w:t>
            </w:r>
            <w:proofErr w:type="spellStart"/>
            <w:r w:rsidR="005356B5">
              <w:rPr>
                <w:rFonts w:ascii="Verdana" w:hAnsi="Verdana" w:cs="Arial"/>
                <w:b/>
                <w:bCs/>
                <w:color w:val="242424"/>
                <w:sz w:val="22"/>
                <w:szCs w:val="22"/>
                <w:shd w:val="clear" w:color="auto" w:fill="FFFFFF"/>
              </w:rPr>
              <w:t>inc</w:t>
            </w:r>
            <w:proofErr w:type="spellEnd"/>
            <w:r w:rsidR="005356B5">
              <w:rPr>
                <w:rFonts w:ascii="Verdana" w:hAnsi="Verdana" w:cs="Arial"/>
                <w:b/>
                <w:bCs/>
                <w:color w:val="242424"/>
                <w:sz w:val="22"/>
                <w:szCs w:val="22"/>
                <w:shd w:val="clear" w:color="auto" w:fill="FFFFFF"/>
              </w:rPr>
              <w:t xml:space="preserve"> Outpatients)</w:t>
            </w:r>
          </w:p>
        </w:tc>
        <w:tc>
          <w:tcPr>
            <w:tcW w:w="4148" w:type="dxa"/>
            <w:gridSpan w:val="2"/>
          </w:tcPr>
          <w:p w14:paraId="73D7D3FE" w14:textId="77777777" w:rsidR="00CF1022" w:rsidRPr="00CF1022" w:rsidRDefault="00CF1022" w:rsidP="0097454B">
            <w:pPr>
              <w:pStyle w:val="NormalWeb"/>
              <w:jc w:val="center"/>
              <w:textAlignment w:val="baseline"/>
              <w:rPr>
                <w:rFonts w:ascii="Verdana" w:hAnsi="Verdana" w:cs="Arial"/>
                <w:b/>
                <w:bCs/>
                <w:color w:val="242424"/>
                <w:sz w:val="22"/>
                <w:szCs w:val="22"/>
                <w:shd w:val="clear" w:color="auto" w:fill="FFFFFF"/>
              </w:rPr>
            </w:pPr>
            <w:r w:rsidRPr="00CF1022">
              <w:rPr>
                <w:rFonts w:ascii="Verdana" w:hAnsi="Verdana" w:cs="Arial"/>
                <w:b/>
                <w:bCs/>
                <w:color w:val="242424"/>
                <w:sz w:val="22"/>
                <w:szCs w:val="22"/>
                <w:shd w:val="clear" w:color="auto" w:fill="FFFFFF"/>
              </w:rPr>
              <w:t>Inpatient</w:t>
            </w:r>
          </w:p>
        </w:tc>
      </w:tr>
      <w:tr w:rsidR="00CF1022" w:rsidRPr="00CF1022" w14:paraId="0C58A3F5" w14:textId="77777777" w:rsidTr="0097454B">
        <w:tc>
          <w:tcPr>
            <w:tcW w:w="2074" w:type="dxa"/>
          </w:tcPr>
          <w:p w14:paraId="4633F881" w14:textId="77777777" w:rsidR="00CF1022" w:rsidRPr="00CF1022" w:rsidRDefault="00CF1022" w:rsidP="0097454B">
            <w:pPr>
              <w:pStyle w:val="NormalWeb"/>
              <w:jc w:val="center"/>
              <w:textAlignment w:val="baseline"/>
              <w:rPr>
                <w:rFonts w:ascii="Verdana" w:hAnsi="Verdana" w:cs="Arial"/>
                <w:color w:val="242424"/>
                <w:sz w:val="22"/>
                <w:szCs w:val="22"/>
                <w:shd w:val="clear" w:color="auto" w:fill="FFFFFF"/>
              </w:rPr>
            </w:pPr>
            <w:r w:rsidRPr="00CF1022">
              <w:rPr>
                <w:rFonts w:ascii="Verdana" w:hAnsi="Verdana" w:cs="Arial"/>
                <w:color w:val="242424"/>
                <w:sz w:val="22"/>
                <w:szCs w:val="22"/>
                <w:shd w:val="clear" w:color="auto" w:fill="FFFFFF"/>
              </w:rPr>
              <w:t>Jan 2021</w:t>
            </w:r>
          </w:p>
        </w:tc>
        <w:tc>
          <w:tcPr>
            <w:tcW w:w="2074" w:type="dxa"/>
          </w:tcPr>
          <w:p w14:paraId="52D1377E" w14:textId="77777777" w:rsidR="00CF1022" w:rsidRPr="00CF1022" w:rsidRDefault="00CF1022" w:rsidP="0097454B">
            <w:pPr>
              <w:pStyle w:val="NormalWeb"/>
              <w:jc w:val="center"/>
              <w:textAlignment w:val="baseline"/>
              <w:rPr>
                <w:rFonts w:ascii="Verdana" w:hAnsi="Verdana" w:cs="Arial"/>
                <w:color w:val="242424"/>
                <w:sz w:val="22"/>
                <w:szCs w:val="22"/>
                <w:shd w:val="clear" w:color="auto" w:fill="FFFFFF"/>
              </w:rPr>
            </w:pPr>
            <w:r w:rsidRPr="00CF1022">
              <w:rPr>
                <w:rFonts w:ascii="Verdana" w:hAnsi="Verdana" w:cs="Arial"/>
                <w:color w:val="242424"/>
                <w:sz w:val="22"/>
                <w:szCs w:val="22"/>
                <w:shd w:val="clear" w:color="auto" w:fill="FFFFFF"/>
              </w:rPr>
              <w:t>Jan 2026</w:t>
            </w:r>
          </w:p>
        </w:tc>
        <w:tc>
          <w:tcPr>
            <w:tcW w:w="2074" w:type="dxa"/>
          </w:tcPr>
          <w:p w14:paraId="3F4AB351" w14:textId="77777777" w:rsidR="00CF1022" w:rsidRPr="00CF1022" w:rsidRDefault="00CF1022" w:rsidP="0097454B">
            <w:pPr>
              <w:pStyle w:val="NormalWeb"/>
              <w:jc w:val="center"/>
              <w:textAlignment w:val="baseline"/>
              <w:rPr>
                <w:rFonts w:ascii="Verdana" w:hAnsi="Verdana" w:cs="Arial"/>
                <w:color w:val="242424"/>
                <w:sz w:val="22"/>
                <w:szCs w:val="22"/>
                <w:shd w:val="clear" w:color="auto" w:fill="FFFFFF"/>
              </w:rPr>
            </w:pPr>
            <w:r w:rsidRPr="00CF1022">
              <w:rPr>
                <w:rFonts w:ascii="Verdana" w:hAnsi="Verdana" w:cs="Arial"/>
                <w:color w:val="242424"/>
                <w:sz w:val="22"/>
                <w:szCs w:val="22"/>
                <w:shd w:val="clear" w:color="auto" w:fill="FFFFFF"/>
              </w:rPr>
              <w:t>Jan 2021</w:t>
            </w:r>
          </w:p>
        </w:tc>
        <w:tc>
          <w:tcPr>
            <w:tcW w:w="2074" w:type="dxa"/>
          </w:tcPr>
          <w:p w14:paraId="2FCDFC66" w14:textId="77777777" w:rsidR="00CF1022" w:rsidRPr="00CF1022" w:rsidRDefault="00CF1022" w:rsidP="0097454B">
            <w:pPr>
              <w:pStyle w:val="NormalWeb"/>
              <w:jc w:val="center"/>
              <w:textAlignment w:val="baseline"/>
              <w:rPr>
                <w:rFonts w:ascii="Verdana" w:hAnsi="Verdana" w:cs="Arial"/>
                <w:color w:val="242424"/>
                <w:sz w:val="22"/>
                <w:szCs w:val="22"/>
                <w:shd w:val="clear" w:color="auto" w:fill="FFFFFF"/>
              </w:rPr>
            </w:pPr>
            <w:r w:rsidRPr="00CF1022">
              <w:rPr>
                <w:rFonts w:ascii="Verdana" w:hAnsi="Verdana" w:cs="Arial"/>
                <w:color w:val="242424"/>
                <w:sz w:val="22"/>
                <w:szCs w:val="22"/>
                <w:shd w:val="clear" w:color="auto" w:fill="FFFFFF"/>
              </w:rPr>
              <w:t>Jan 2026</w:t>
            </w:r>
          </w:p>
        </w:tc>
      </w:tr>
      <w:tr w:rsidR="00CF1022" w:rsidRPr="00CF1022" w14:paraId="2639E2AC" w14:textId="77777777" w:rsidTr="0097454B">
        <w:tc>
          <w:tcPr>
            <w:tcW w:w="2074" w:type="dxa"/>
          </w:tcPr>
          <w:p w14:paraId="3F96ABBF" w14:textId="557E83D4" w:rsidR="00CF1022" w:rsidRPr="00CF1022" w:rsidRDefault="005356B5" w:rsidP="0097454B">
            <w:pPr>
              <w:pStyle w:val="NormalWeb"/>
              <w:jc w:val="center"/>
              <w:textAlignment w:val="baseline"/>
              <w:rPr>
                <w:rFonts w:ascii="Verdana" w:hAnsi="Verdana" w:cs="Arial"/>
                <w:color w:val="242424"/>
                <w:sz w:val="22"/>
                <w:szCs w:val="22"/>
                <w:shd w:val="clear" w:color="auto" w:fill="FFFFFF"/>
              </w:rPr>
            </w:pPr>
            <w:r>
              <w:rPr>
                <w:rFonts w:ascii="Verdana" w:hAnsi="Verdana" w:cs="Arial"/>
                <w:color w:val="242424"/>
                <w:sz w:val="22"/>
                <w:szCs w:val="22"/>
                <w:shd w:val="clear" w:color="auto" w:fill="FFFFFF"/>
              </w:rPr>
              <w:t>720</w:t>
            </w:r>
          </w:p>
        </w:tc>
        <w:tc>
          <w:tcPr>
            <w:tcW w:w="2074" w:type="dxa"/>
          </w:tcPr>
          <w:p w14:paraId="12478BA4" w14:textId="2613E52A" w:rsidR="00CF1022" w:rsidRPr="00CF1022" w:rsidRDefault="005356B5" w:rsidP="0097454B">
            <w:pPr>
              <w:pStyle w:val="NormalWeb"/>
              <w:jc w:val="center"/>
              <w:textAlignment w:val="baseline"/>
              <w:rPr>
                <w:rFonts w:ascii="Verdana" w:hAnsi="Verdana" w:cs="Arial"/>
                <w:color w:val="242424"/>
                <w:sz w:val="22"/>
                <w:szCs w:val="22"/>
                <w:shd w:val="clear" w:color="auto" w:fill="FFFFFF"/>
              </w:rPr>
            </w:pPr>
            <w:r>
              <w:rPr>
                <w:rFonts w:ascii="Verdana" w:hAnsi="Verdana" w:cs="Arial"/>
                <w:color w:val="242424"/>
                <w:sz w:val="22"/>
                <w:szCs w:val="22"/>
                <w:shd w:val="clear" w:color="auto" w:fill="FFFFFF"/>
              </w:rPr>
              <w:t>1001</w:t>
            </w:r>
          </w:p>
        </w:tc>
        <w:tc>
          <w:tcPr>
            <w:tcW w:w="2074" w:type="dxa"/>
          </w:tcPr>
          <w:p w14:paraId="5DC4D078" w14:textId="52C8C545" w:rsidR="00CF1022" w:rsidRPr="00CF1022" w:rsidRDefault="00FD1E99" w:rsidP="0097454B">
            <w:pPr>
              <w:pStyle w:val="NormalWeb"/>
              <w:jc w:val="center"/>
              <w:textAlignment w:val="baseline"/>
              <w:rPr>
                <w:rFonts w:ascii="Verdana" w:hAnsi="Verdana" w:cs="Arial"/>
                <w:color w:val="242424"/>
                <w:sz w:val="22"/>
                <w:szCs w:val="22"/>
                <w:shd w:val="clear" w:color="auto" w:fill="FFFFFF"/>
              </w:rPr>
            </w:pPr>
            <w:r>
              <w:rPr>
                <w:rFonts w:ascii="Verdana" w:hAnsi="Verdana" w:cs="Arial"/>
                <w:color w:val="242424"/>
                <w:sz w:val="22"/>
                <w:szCs w:val="22"/>
                <w:shd w:val="clear" w:color="auto" w:fill="FFFFFF"/>
              </w:rPr>
              <w:t>&lt;5*</w:t>
            </w:r>
          </w:p>
        </w:tc>
        <w:tc>
          <w:tcPr>
            <w:tcW w:w="2074" w:type="dxa"/>
          </w:tcPr>
          <w:p w14:paraId="627E66C8" w14:textId="6C1410C7" w:rsidR="00CF1022" w:rsidRPr="00CF1022" w:rsidRDefault="00FD1E99" w:rsidP="0097454B">
            <w:pPr>
              <w:pStyle w:val="NormalWeb"/>
              <w:jc w:val="center"/>
              <w:textAlignment w:val="baseline"/>
              <w:rPr>
                <w:rFonts w:ascii="Verdana" w:hAnsi="Verdana" w:cs="Arial"/>
                <w:color w:val="242424"/>
                <w:sz w:val="22"/>
                <w:szCs w:val="22"/>
                <w:shd w:val="clear" w:color="auto" w:fill="FFFFFF"/>
              </w:rPr>
            </w:pPr>
            <w:r>
              <w:rPr>
                <w:rFonts w:ascii="Verdana" w:hAnsi="Verdana" w:cs="Arial"/>
                <w:color w:val="242424"/>
                <w:sz w:val="22"/>
                <w:szCs w:val="22"/>
                <w:shd w:val="clear" w:color="auto" w:fill="FFFFFF"/>
              </w:rPr>
              <w:t>&lt;5*</w:t>
            </w:r>
          </w:p>
        </w:tc>
      </w:tr>
    </w:tbl>
    <w:p w14:paraId="1904BFBA" w14:textId="4829C970" w:rsidR="00CF1022" w:rsidRPr="00FD1E99" w:rsidRDefault="00FD1E99" w:rsidP="00CF1022">
      <w:pPr>
        <w:rPr>
          <w:rFonts w:ascii="Verdana" w:hAnsi="Verdana"/>
          <w:noProof/>
          <w:sz w:val="22"/>
          <w:szCs w:val="22"/>
        </w:rPr>
      </w:pPr>
      <w:r w:rsidRPr="00FD1E99">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D1E9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D1E99">
        <w:rPr>
          <w:rFonts w:ascii="Verdana" w:hAnsi="Verdana"/>
          <w:noProof/>
          <w:sz w:val="22"/>
          <w:szCs w:val="22"/>
        </w:rPr>
        <w:t>This exemption is absolute and therefore there is no requirement to apply the public interest test.</w:t>
      </w:r>
    </w:p>
    <w:p w14:paraId="701FF73E" w14:textId="77777777" w:rsidR="00FD1E99" w:rsidRPr="00CF1022" w:rsidRDefault="00FD1E99" w:rsidP="00CF1022">
      <w:pPr>
        <w:rPr>
          <w:rFonts w:ascii="Verdana" w:hAnsi="Verdana"/>
          <w:b/>
          <w:bCs/>
          <w:noProof/>
          <w:sz w:val="22"/>
          <w:szCs w:val="22"/>
        </w:rPr>
      </w:pPr>
    </w:p>
    <w:p w14:paraId="43D08D21" w14:textId="77777777" w:rsidR="00CF1022" w:rsidRPr="00CF1022" w:rsidRDefault="00CF1022" w:rsidP="00CF1022">
      <w:pPr>
        <w:numPr>
          <w:ilvl w:val="0"/>
          <w:numId w:val="19"/>
        </w:numPr>
        <w:rPr>
          <w:rFonts w:ascii="Verdana" w:hAnsi="Verdana"/>
          <w:b/>
          <w:bCs/>
          <w:noProof/>
          <w:sz w:val="22"/>
          <w:szCs w:val="22"/>
        </w:rPr>
      </w:pPr>
      <w:r w:rsidRPr="00CF1022">
        <w:rPr>
          <w:rFonts w:ascii="Verdana" w:hAnsi="Verdana"/>
          <w:b/>
          <w:bCs/>
          <w:noProof/>
          <w:sz w:val="22"/>
          <w:szCs w:val="22"/>
        </w:rPr>
        <w:t>The number of them who have been receiving treatment more than once (not their first time).</w:t>
      </w:r>
    </w:p>
    <w:p w14:paraId="1971B3F7" w14:textId="77777777" w:rsidR="00CF1022" w:rsidRPr="00CF1022" w:rsidRDefault="00CF1022" w:rsidP="00CF1022">
      <w:pPr>
        <w:shd w:val="clear" w:color="auto" w:fill="FFFFFF"/>
        <w:spacing w:before="100" w:beforeAutospacing="1" w:after="0" w:line="252" w:lineRule="atLeast"/>
        <w:ind w:left="720"/>
        <w:textAlignment w:val="baseline"/>
        <w:rPr>
          <w:rFonts w:ascii="Verdana" w:eastAsia="Times New Roman" w:hAnsi="Verdana"/>
          <w:color w:val="242424"/>
          <w:sz w:val="22"/>
          <w:szCs w:val="22"/>
        </w:rPr>
      </w:pPr>
      <w:r w:rsidRPr="00CF1022">
        <w:rPr>
          <w:rFonts w:ascii="Verdana" w:hAnsi="Verdana"/>
          <w:noProof/>
          <w:sz w:val="22"/>
          <w:szCs w:val="22"/>
        </w:rPr>
        <w:t>This information is not held centrally.</w:t>
      </w:r>
      <w:r w:rsidRPr="00CF1022">
        <w:rPr>
          <w:rFonts w:ascii="Verdana" w:hAnsi="Verdana"/>
          <w:b/>
          <w:bCs/>
          <w:noProof/>
          <w:sz w:val="22"/>
          <w:szCs w:val="22"/>
        </w:rPr>
        <w:t xml:space="preserve"> </w:t>
      </w:r>
      <w:r w:rsidRPr="00CF1022">
        <w:rPr>
          <w:rFonts w:ascii="Verdana" w:eastAsia="Times New Roman" w:hAnsi="Verdana"/>
          <w:color w:val="242424"/>
          <w:sz w:val="22"/>
          <w:szCs w:val="22"/>
        </w:rPr>
        <w:t>Not all Adult Mental Health community teams use an electronic patient administration system, and those that do use systems that are separate to the inpatient system. As a result, we are unable to reliably identify or link episodes of care across services to determine whether a patient has received treatment on more than one occasion.</w:t>
      </w:r>
    </w:p>
    <w:p w14:paraId="3A757827" w14:textId="40DC8D30" w:rsidR="00CF1022" w:rsidRPr="00CF1022" w:rsidRDefault="00CF1022" w:rsidP="00CF1022">
      <w:pPr>
        <w:ind w:left="720"/>
        <w:rPr>
          <w:rFonts w:ascii="Verdana" w:hAnsi="Verdana"/>
          <w:b/>
          <w:bCs/>
          <w:noProof/>
          <w:sz w:val="22"/>
          <w:szCs w:val="22"/>
        </w:rPr>
      </w:pPr>
      <w:r w:rsidRPr="00CF1022">
        <w:rPr>
          <w:rFonts w:ascii="Verdana" w:hAnsi="Verdana"/>
          <w:sz w:val="22"/>
          <w:szCs w:val="22"/>
        </w:rPr>
        <w:t xml:space="preserve">To obtain this information would involve a manual trawl and search of records which we have estimated would significantly exceed the 18 hours limit set down by </w:t>
      </w:r>
      <w:r w:rsidRPr="00CF1022">
        <w:rPr>
          <w:rFonts w:ascii="Verdana" w:hAnsi="Verdana"/>
          <w:sz w:val="22"/>
          <w:szCs w:val="22"/>
        </w:rPr>
        <w:lastRenderedPageBreak/>
        <w:t xml:space="preserve">the FOI Act as the reasonable limit. </w:t>
      </w:r>
      <w:r w:rsidRPr="00CF1022">
        <w:rPr>
          <w:rFonts w:ascii="Verdana" w:hAnsi="Verdana" w:cs="Tahoma"/>
          <w:sz w:val="22"/>
          <w:szCs w:val="22"/>
        </w:rPr>
        <w:t>Section 12 of the FOI Act and T</w:t>
      </w:r>
      <w:r w:rsidRPr="00CF102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2C321B2C" w14:textId="1ADC8244" w:rsidR="004F001A" w:rsidRPr="00CF1022" w:rsidRDefault="00421E7F" w:rsidP="00FD1E99">
      <w:pPr>
        <w:rPr>
          <w:rFonts w:ascii="Verdana" w:hAnsi="Verdana"/>
          <w:b/>
          <w:bCs/>
          <w:noProof/>
          <w:sz w:val="22"/>
          <w:szCs w:val="22"/>
        </w:rPr>
      </w:pPr>
      <w:r w:rsidRPr="00CF1022">
        <w:rPr>
          <w:rFonts w:ascii="Verdana" w:hAnsi="Verdana"/>
          <w:b/>
          <w:bCs/>
          <w:noProof/>
          <w:sz w:val="22"/>
          <w:szCs w:val="22"/>
        </w:rPr>
        <w:t xml:space="preserve">_____________________________________________________________ </w:t>
      </w:r>
    </w:p>
    <w:sectPr w:rsidR="004F001A" w:rsidRPr="00CF1022" w:rsidSect="00B84422">
      <w:footerReference w:type="default" r:id="rId8"/>
      <w:headerReference w:type="first" r:id="rId9"/>
      <w:footerReference w:type="first" r:id="rId10"/>
      <w:pgSz w:w="11906" w:h="16838"/>
      <w:pgMar w:top="1418"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19999006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33229693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19252577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numPicBullet w:numPicBulletId="3">
    <w:pict>
      <v:shape id="_x0000_i1028" type="#_x0000_t75" style="width:15pt;height:1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31185D"/>
    <w:multiLevelType w:val="multilevel"/>
    <w:tmpl w:val="59F0BC4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744520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280B"/>
    <w:rsid w:val="00296FDA"/>
    <w:rsid w:val="002A78ED"/>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356B5"/>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6349"/>
    <w:rsid w:val="0089491A"/>
    <w:rsid w:val="008A2D60"/>
    <w:rsid w:val="0090178A"/>
    <w:rsid w:val="00912B14"/>
    <w:rsid w:val="009133E5"/>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422"/>
    <w:rsid w:val="00B8458F"/>
    <w:rsid w:val="00BB4931"/>
    <w:rsid w:val="00BC51D2"/>
    <w:rsid w:val="00BC67E1"/>
    <w:rsid w:val="00BF6DFB"/>
    <w:rsid w:val="00C021A4"/>
    <w:rsid w:val="00C050BE"/>
    <w:rsid w:val="00C17E64"/>
    <w:rsid w:val="00C21013"/>
    <w:rsid w:val="00C75A00"/>
    <w:rsid w:val="00CA07E3"/>
    <w:rsid w:val="00CB2BBE"/>
    <w:rsid w:val="00CE1516"/>
    <w:rsid w:val="00CE325E"/>
    <w:rsid w:val="00CE3DBC"/>
    <w:rsid w:val="00CF1022"/>
    <w:rsid w:val="00D15865"/>
    <w:rsid w:val="00D457A9"/>
    <w:rsid w:val="00D62A67"/>
    <w:rsid w:val="00DC0D5A"/>
    <w:rsid w:val="00DC47F3"/>
    <w:rsid w:val="00DC7FA9"/>
    <w:rsid w:val="00DD5E37"/>
    <w:rsid w:val="00DE3B55"/>
    <w:rsid w:val="00DF2EA1"/>
    <w:rsid w:val="00E11F2D"/>
    <w:rsid w:val="00E20CAD"/>
    <w:rsid w:val="00E26720"/>
    <w:rsid w:val="00E545D8"/>
    <w:rsid w:val="00E817B3"/>
    <w:rsid w:val="00E90BC7"/>
    <w:rsid w:val="00EE0615"/>
    <w:rsid w:val="00F26B29"/>
    <w:rsid w:val="00F91A7E"/>
    <w:rsid w:val="00F96598"/>
    <w:rsid w:val="00FA0C91"/>
    <w:rsid w:val="00FA177F"/>
    <w:rsid w:val="00FB1E56"/>
    <w:rsid w:val="00FD1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A78ED"/>
    <w:rPr>
      <w:sz w:val="16"/>
      <w:szCs w:val="16"/>
    </w:rPr>
  </w:style>
  <w:style w:type="paragraph" w:styleId="CommentText">
    <w:name w:val="annotation text"/>
    <w:basedOn w:val="Normal"/>
    <w:link w:val="CommentTextChar"/>
    <w:uiPriority w:val="99"/>
    <w:unhideWhenUsed/>
    <w:rsid w:val="002A78ED"/>
    <w:pPr>
      <w:spacing w:line="240" w:lineRule="auto"/>
    </w:pPr>
    <w:rPr>
      <w:sz w:val="20"/>
      <w:szCs w:val="20"/>
    </w:rPr>
  </w:style>
  <w:style w:type="character" w:customStyle="1" w:styleId="CommentTextChar">
    <w:name w:val="Comment Text Char"/>
    <w:basedOn w:val="DefaultParagraphFont"/>
    <w:link w:val="CommentText"/>
    <w:uiPriority w:val="99"/>
    <w:rsid w:val="002A78ED"/>
  </w:style>
  <w:style w:type="paragraph" w:styleId="CommentSubject">
    <w:name w:val="annotation subject"/>
    <w:basedOn w:val="CommentText"/>
    <w:next w:val="CommentText"/>
    <w:link w:val="CommentSubjectChar"/>
    <w:uiPriority w:val="99"/>
    <w:semiHidden/>
    <w:unhideWhenUsed/>
    <w:rsid w:val="002A78ED"/>
    <w:rPr>
      <w:b/>
      <w:bCs/>
    </w:rPr>
  </w:style>
  <w:style w:type="character" w:customStyle="1" w:styleId="CommentSubjectChar">
    <w:name w:val="Comment Subject Char"/>
    <w:basedOn w:val="CommentTextChar"/>
    <w:link w:val="CommentSubject"/>
    <w:uiPriority w:val="99"/>
    <w:semiHidden/>
    <w:rsid w:val="002A78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89</TotalTime>
  <Pages>2</Pages>
  <Words>416</Words>
  <Characters>2150</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2026-04-02T10:43:00Z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5d101fe6-f195-4f86-b58b-b3c1705bb025</vt:lpwstr>
  </property>
</Properties>
</file>