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F7BA41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0C08D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076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F7BA41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0C08D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076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0E358F8" w14:textId="77777777" w:rsidR="000C08D5" w:rsidRPr="000C08D5" w:rsidRDefault="000C08D5" w:rsidP="000C08D5">
      <w:pPr>
        <w:spacing w:before="0" w:after="0" w:line="240" w:lineRule="auto"/>
        <w:ind w:left="0" w:right="0"/>
        <w:rPr>
          <w:rFonts w:ascii="Aptos" w:eastAsia="Aptos" w:hAnsi="Aptos" w:cs="Aptos"/>
          <w:color w:val="000000"/>
        </w:rPr>
      </w:pPr>
    </w:p>
    <w:p w14:paraId="307A2001" w14:textId="4F1E5ABC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>Does the liaison psychiatry service accept referrals for patients diagnosed with suspected or confirmed Functional Neurological Disorder (FND)?</w:t>
      </w:r>
      <w:r w:rsidR="0023200C">
        <w:rPr>
          <w:rFonts w:ascii="Verdana" w:eastAsia="Aptos" w:hAnsi="Verdana" w:cs="Aptos"/>
          <w:color w:val="000000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Yes, subject to other acceptance criteria being met</w:t>
      </w:r>
      <w:r w:rsidR="008F5070" w:rsidRPr="008F5070">
        <w:rPr>
          <w:rFonts w:ascii="Verdana" w:eastAsia="Aptos" w:hAnsi="Verdana" w:cs="Aptos"/>
          <w:sz w:val="22"/>
          <w:szCs w:val="22"/>
        </w:rPr>
        <w:t>.</w:t>
      </w:r>
      <w:r w:rsidRPr="000C08D5">
        <w:rPr>
          <w:rFonts w:ascii="Verdana" w:eastAsia="Aptos" w:hAnsi="Verdana" w:cs="Aptos"/>
          <w:sz w:val="22"/>
          <w:szCs w:val="22"/>
        </w:rPr>
        <w:t xml:space="preserve"> FND as a diagnosis is not sufficient for an acceptance to the service</w:t>
      </w:r>
      <w:r w:rsidR="008F5070" w:rsidRPr="008F5070">
        <w:rPr>
          <w:rFonts w:ascii="Verdana" w:eastAsia="Aptos" w:hAnsi="Verdana" w:cs="Aptos"/>
          <w:sz w:val="22"/>
          <w:szCs w:val="22"/>
        </w:rPr>
        <w:t>.</w:t>
      </w:r>
      <w:r w:rsidR="0023200C" w:rsidRPr="008F5070">
        <w:rPr>
          <w:rFonts w:ascii="Verdana" w:eastAsia="Aptos" w:hAnsi="Verdana" w:cs="Aptos"/>
          <w:sz w:val="22"/>
          <w:szCs w:val="22"/>
        </w:rPr>
        <w:br/>
      </w:r>
    </w:p>
    <w:p w14:paraId="755537E0" w14:textId="5A8BB690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>Are there formal exclusion criteria that would prevent patients with FND from being assessed by liaison psychiatry?</w:t>
      </w:r>
      <w:r w:rsidR="0023200C">
        <w:rPr>
          <w:rFonts w:ascii="Verdana" w:eastAsia="Aptos" w:hAnsi="Verdana" w:cs="Aptos"/>
          <w:color w:val="000000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No, none specific to excluding FND based on diagnosis alone</w:t>
      </w:r>
      <w:r w:rsidR="008F5070" w:rsidRPr="008F5070">
        <w:rPr>
          <w:rFonts w:ascii="Verdana" w:eastAsia="Aptos" w:hAnsi="Verdana" w:cs="Aptos"/>
          <w:sz w:val="22"/>
          <w:szCs w:val="22"/>
        </w:rPr>
        <w:t>.</w:t>
      </w:r>
    </w:p>
    <w:p w14:paraId="1D43ED56" w14:textId="77777777" w:rsidR="0023200C" w:rsidRDefault="0023200C" w:rsidP="0023200C">
      <w:pPr>
        <w:spacing w:before="0" w:after="0" w:line="240" w:lineRule="auto"/>
        <w:ind w:left="0" w:right="0"/>
        <w:rPr>
          <w:rFonts w:ascii="Verdana" w:eastAsia="Aptos" w:hAnsi="Verdana" w:cs="Aptos"/>
          <w:color w:val="000000"/>
          <w:sz w:val="22"/>
          <w:szCs w:val="22"/>
        </w:rPr>
      </w:pPr>
    </w:p>
    <w:p w14:paraId="767302F5" w14:textId="7503AA2C" w:rsidR="000C08D5" w:rsidRPr="008F5070" w:rsidRDefault="000C08D5" w:rsidP="0023200C">
      <w:pPr>
        <w:pStyle w:val="ListParagraph"/>
        <w:numPr>
          <w:ilvl w:val="0"/>
          <w:numId w:val="29"/>
        </w:numPr>
        <w:spacing w:before="0" w:after="0" w:line="240" w:lineRule="auto"/>
        <w:ind w:right="0"/>
        <w:rPr>
          <w:rFonts w:ascii="Verdana" w:eastAsia="Aptos" w:hAnsi="Verdana" w:cs="Aptos"/>
          <w:b/>
          <w:bCs/>
          <w:color w:val="000000"/>
          <w:sz w:val="22"/>
          <w:szCs w:val="22"/>
        </w:rPr>
      </w:pPr>
      <w:r w:rsidRPr="008F5070">
        <w:rPr>
          <w:rFonts w:ascii="Verdana" w:eastAsia="Aptos" w:hAnsi="Verdana" w:cs="Aptos"/>
          <w:b/>
          <w:bCs/>
          <w:color w:val="000000"/>
          <w:sz w:val="22"/>
          <w:szCs w:val="22"/>
        </w:rPr>
        <w:t>What are the criteria?</w:t>
      </w:r>
      <w:r w:rsidR="008F5070">
        <w:rPr>
          <w:rFonts w:ascii="Verdana" w:eastAsia="Aptos" w:hAnsi="Verdana" w:cs="Aptos"/>
          <w:color w:val="000000"/>
          <w:sz w:val="22"/>
          <w:szCs w:val="22"/>
        </w:rPr>
        <w:br/>
        <w:t>Not applicable</w:t>
      </w:r>
      <w:r w:rsidR="0023200C" w:rsidRPr="0023200C">
        <w:rPr>
          <w:rFonts w:ascii="Verdana" w:eastAsia="Aptos" w:hAnsi="Verdana" w:cs="Aptos"/>
          <w:color w:val="000000"/>
          <w:sz w:val="22"/>
          <w:szCs w:val="22"/>
        </w:rPr>
        <w:br/>
      </w:r>
    </w:p>
    <w:p w14:paraId="410F92DD" w14:textId="56A0C072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>Are there inclusion criteria within FND?</w:t>
      </w:r>
      <w:r w:rsidR="0023200C">
        <w:rPr>
          <w:rFonts w:ascii="Verdana" w:eastAsia="Aptos" w:hAnsi="Verdana" w:cs="Aptos"/>
          <w:color w:val="000000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Patients would need to have specific needs identified relevant to the service in order to attract a referral. None of these specifically include or exclude FND as a diagnosis</w:t>
      </w:r>
      <w:r w:rsidR="0029370F" w:rsidRPr="0029370F">
        <w:rPr>
          <w:rFonts w:ascii="Verdana" w:eastAsia="Aptos" w:hAnsi="Verdana" w:cs="Aptos"/>
          <w:sz w:val="22"/>
          <w:szCs w:val="22"/>
        </w:rPr>
        <w:t>.</w:t>
      </w:r>
    </w:p>
    <w:p w14:paraId="674A2566" w14:textId="77777777" w:rsidR="0023200C" w:rsidRDefault="0023200C" w:rsidP="0023200C">
      <w:pPr>
        <w:spacing w:before="0" w:after="0" w:line="240" w:lineRule="auto"/>
        <w:ind w:right="0"/>
        <w:rPr>
          <w:rFonts w:ascii="Verdana" w:eastAsia="Aptos" w:hAnsi="Verdana" w:cs="Aptos"/>
          <w:color w:val="000000"/>
          <w:sz w:val="22"/>
          <w:szCs w:val="22"/>
        </w:rPr>
      </w:pPr>
    </w:p>
    <w:p w14:paraId="0D820BA5" w14:textId="70967203" w:rsidR="000C08D5" w:rsidRPr="008F5070" w:rsidRDefault="000C08D5" w:rsidP="0023200C">
      <w:pPr>
        <w:pStyle w:val="ListParagraph"/>
        <w:numPr>
          <w:ilvl w:val="0"/>
          <w:numId w:val="29"/>
        </w:numPr>
        <w:spacing w:before="0" w:after="0" w:line="240" w:lineRule="auto"/>
        <w:ind w:right="0"/>
        <w:rPr>
          <w:rFonts w:ascii="Verdana" w:eastAsia="Aptos" w:hAnsi="Verdana" w:cs="Aptos"/>
          <w:b/>
          <w:bCs/>
          <w:color w:val="000000"/>
          <w:sz w:val="22"/>
          <w:szCs w:val="22"/>
        </w:rPr>
      </w:pPr>
      <w:r w:rsidRPr="008F5070">
        <w:rPr>
          <w:rFonts w:ascii="Verdana" w:eastAsia="Aptos" w:hAnsi="Verdana" w:cs="Aptos"/>
          <w:b/>
          <w:bCs/>
          <w:color w:val="000000"/>
          <w:sz w:val="22"/>
          <w:szCs w:val="22"/>
        </w:rPr>
        <w:t>What are the criteria?</w:t>
      </w:r>
      <w:r w:rsidR="0029370F">
        <w:rPr>
          <w:rFonts w:ascii="Verdana" w:eastAsia="Aptos" w:hAnsi="Verdana" w:cs="Aptos"/>
          <w:b/>
          <w:bCs/>
          <w:color w:val="000000"/>
          <w:sz w:val="22"/>
          <w:szCs w:val="22"/>
        </w:rPr>
        <w:br/>
      </w:r>
      <w:r w:rsidR="0029370F" w:rsidRPr="0029370F">
        <w:rPr>
          <w:rFonts w:ascii="Verdana" w:eastAsia="Aptos" w:hAnsi="Verdana" w:cs="Aptos"/>
          <w:color w:val="000000"/>
          <w:sz w:val="22"/>
          <w:szCs w:val="22"/>
        </w:rPr>
        <w:t>Not applicable</w:t>
      </w:r>
      <w:r w:rsidR="0023200C" w:rsidRPr="008F5070">
        <w:rPr>
          <w:rFonts w:ascii="Verdana" w:eastAsia="Aptos" w:hAnsi="Verdana" w:cs="Aptos"/>
          <w:b/>
          <w:bCs/>
          <w:color w:val="000000"/>
          <w:sz w:val="22"/>
          <w:szCs w:val="22"/>
        </w:rPr>
        <w:br/>
      </w:r>
    </w:p>
    <w:p w14:paraId="510566DF" w14:textId="77777777" w:rsidR="000C08D5" w:rsidRPr="000C08D5" w:rsidRDefault="000C08D5" w:rsidP="000C08D5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b/>
          <w:bCs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>Where are patients with FND assessed?</w:t>
      </w:r>
    </w:p>
    <w:p w14:paraId="5748601D" w14:textId="77777777" w:rsidR="000C08D5" w:rsidRPr="000C08D5" w:rsidRDefault="000C08D5" w:rsidP="008F5070">
      <w:pPr>
        <w:numPr>
          <w:ilvl w:val="1"/>
          <w:numId w:val="22"/>
        </w:numPr>
        <w:tabs>
          <w:tab w:val="num" w:pos="1911"/>
        </w:tabs>
        <w:spacing w:before="0" w:after="0" w:line="240" w:lineRule="auto"/>
        <w:ind w:left="1276" w:right="0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sz w:val="22"/>
          <w:szCs w:val="22"/>
        </w:rPr>
        <w:t>Inpatient wards</w:t>
      </w:r>
    </w:p>
    <w:p w14:paraId="0E9C0FFB" w14:textId="77777777" w:rsidR="000C08D5" w:rsidRPr="000C08D5" w:rsidRDefault="000C08D5" w:rsidP="008F5070">
      <w:pPr>
        <w:numPr>
          <w:ilvl w:val="1"/>
          <w:numId w:val="22"/>
        </w:numPr>
        <w:tabs>
          <w:tab w:val="num" w:pos="1911"/>
        </w:tabs>
        <w:spacing w:before="0" w:after="0" w:line="240" w:lineRule="auto"/>
        <w:ind w:left="1276" w:right="0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sz w:val="22"/>
          <w:szCs w:val="22"/>
        </w:rPr>
        <w:t>Emergency departments</w:t>
      </w:r>
    </w:p>
    <w:p w14:paraId="141DC2B0" w14:textId="77777777" w:rsidR="000C08D5" w:rsidRPr="000C08D5" w:rsidRDefault="000C08D5" w:rsidP="008F5070">
      <w:pPr>
        <w:numPr>
          <w:ilvl w:val="1"/>
          <w:numId w:val="22"/>
        </w:numPr>
        <w:tabs>
          <w:tab w:val="num" w:pos="1911"/>
        </w:tabs>
        <w:spacing w:before="0" w:after="0" w:line="240" w:lineRule="auto"/>
        <w:ind w:left="1276" w:right="0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sz w:val="22"/>
          <w:szCs w:val="22"/>
        </w:rPr>
        <w:t>Outpatient settings (Medically Unexplained Symptoms clinic only)</w:t>
      </w:r>
    </w:p>
    <w:p w14:paraId="492A90FD" w14:textId="2AA62360" w:rsidR="000C08D5" w:rsidRPr="000C08D5" w:rsidRDefault="0023200C" w:rsidP="008F5070">
      <w:pPr>
        <w:spacing w:before="0" w:after="0" w:line="240" w:lineRule="auto"/>
        <w:ind w:left="2305" w:right="0"/>
        <w:rPr>
          <w:rFonts w:ascii="Verdana" w:eastAsia="Aptos" w:hAnsi="Verdana" w:cs="Aptos"/>
          <w:color w:val="000000"/>
          <w:sz w:val="22"/>
          <w:szCs w:val="22"/>
        </w:rPr>
      </w:pPr>
      <w:r>
        <w:rPr>
          <w:rFonts w:ascii="Verdana" w:eastAsia="Aptos" w:hAnsi="Verdana" w:cs="Aptos"/>
          <w:color w:val="000000"/>
          <w:sz w:val="22"/>
          <w:szCs w:val="22"/>
        </w:rPr>
        <w:br/>
      </w:r>
    </w:p>
    <w:p w14:paraId="1146CEAF" w14:textId="7F2AA0DF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>Is there a standardised assessment tool you use for patients with suspected or confirmed FND?</w:t>
      </w:r>
      <w:r w:rsidR="0023200C">
        <w:rPr>
          <w:rFonts w:ascii="Verdana" w:eastAsia="Aptos" w:hAnsi="Verdana" w:cs="Aptos"/>
          <w:color w:val="000000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Yes, all patients referred to psych</w:t>
      </w:r>
      <w:r w:rsidR="0029370F" w:rsidRPr="0029370F">
        <w:rPr>
          <w:rFonts w:ascii="Verdana" w:eastAsia="Aptos" w:hAnsi="Verdana" w:cs="Aptos"/>
          <w:sz w:val="22"/>
          <w:szCs w:val="22"/>
        </w:rPr>
        <w:t>iatric</w:t>
      </w:r>
      <w:r w:rsidRPr="000C08D5">
        <w:rPr>
          <w:rFonts w:ascii="Verdana" w:eastAsia="Aptos" w:hAnsi="Verdana" w:cs="Aptos"/>
          <w:sz w:val="22"/>
          <w:szCs w:val="22"/>
        </w:rPr>
        <w:t xml:space="preserve"> liaison are assessed using the psychiatric liaison assessment tool. Any further assessments would be based on individual need</w:t>
      </w:r>
      <w:r w:rsidR="0029370F" w:rsidRPr="0029370F">
        <w:rPr>
          <w:rFonts w:ascii="Verdana" w:eastAsia="Aptos" w:hAnsi="Verdana" w:cs="Aptos"/>
          <w:sz w:val="22"/>
          <w:szCs w:val="22"/>
        </w:rPr>
        <w:t>.</w:t>
      </w:r>
      <w:r w:rsidR="0023200C" w:rsidRPr="0029370F">
        <w:rPr>
          <w:rFonts w:ascii="Verdana" w:eastAsia="Aptos" w:hAnsi="Verdana" w:cs="Aptos"/>
          <w:sz w:val="22"/>
          <w:szCs w:val="22"/>
        </w:rPr>
        <w:br/>
      </w:r>
    </w:p>
    <w:p w14:paraId="472E657B" w14:textId="45C7E58E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>Do you have a policy, guideline or dedicated pathway for patients with suspected or confirmed FND?</w:t>
      </w:r>
      <w:r w:rsidR="0023200C">
        <w:rPr>
          <w:rFonts w:ascii="Verdana" w:eastAsia="Aptos" w:hAnsi="Verdana" w:cs="Aptos"/>
          <w:color w:val="000000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None specific to FND</w:t>
      </w:r>
      <w:r w:rsidR="0029370F" w:rsidRPr="0029370F">
        <w:rPr>
          <w:rFonts w:ascii="Verdana" w:eastAsia="Aptos" w:hAnsi="Verdana" w:cs="Aptos"/>
          <w:sz w:val="22"/>
          <w:szCs w:val="22"/>
        </w:rPr>
        <w:t>.</w:t>
      </w:r>
    </w:p>
    <w:p w14:paraId="59F8079C" w14:textId="77777777" w:rsidR="000C08D5" w:rsidRPr="000C08D5" w:rsidRDefault="000C08D5" w:rsidP="000C08D5">
      <w:pPr>
        <w:spacing w:before="0" w:after="0" w:line="240" w:lineRule="auto"/>
        <w:ind w:left="2305" w:right="0"/>
        <w:rPr>
          <w:rFonts w:ascii="Verdana" w:eastAsia="Aptos" w:hAnsi="Verdana" w:cs="Aptos"/>
          <w:color w:val="000000"/>
          <w:sz w:val="22"/>
          <w:szCs w:val="22"/>
        </w:rPr>
      </w:pPr>
    </w:p>
    <w:p w14:paraId="3072B157" w14:textId="1966D505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t xml:space="preserve">Between January 2024-December 2025, how many patients with a suspected or confirmed FND were referred to liaison psychiatry? </w:t>
      </w:r>
      <w:r w:rsidR="00065CF3">
        <w:rPr>
          <w:rFonts w:ascii="Verdana" w:eastAsia="Aptos" w:hAnsi="Verdana" w:cs="Aptos"/>
          <w:b/>
          <w:bCs/>
          <w:color w:val="000000"/>
          <w:sz w:val="22"/>
          <w:szCs w:val="22"/>
        </w:rPr>
        <w:br/>
      </w:r>
      <w:r w:rsidR="0029370F" w:rsidRPr="0029370F">
        <w:rPr>
          <w:rFonts w:ascii="Verdana" w:eastAsia="Aptos" w:hAnsi="Verdana" w:cs="Aptos"/>
          <w:sz w:val="22"/>
          <w:szCs w:val="22"/>
        </w:rPr>
        <w:t>I can confirm that this information is not recorded</w:t>
      </w:r>
      <w:r w:rsidR="00065CF3">
        <w:rPr>
          <w:rFonts w:ascii="Verdana" w:eastAsia="Aptos" w:hAnsi="Verdana" w:cs="Aptos"/>
          <w:sz w:val="22"/>
          <w:szCs w:val="22"/>
        </w:rPr>
        <w:t xml:space="preserve"> centrally. </w:t>
      </w:r>
      <w:bookmarkStart w:id="0" w:name="_Hlk216440947"/>
      <w:r w:rsidR="00065CF3"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="00065CF3"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="00065CF3" w:rsidRPr="00FC3B42">
        <w:rPr>
          <w:rFonts w:ascii="Verdana" w:hAnsi="Verdana" w:cs="Tahoma"/>
          <w:sz w:val="22"/>
          <w:szCs w:val="22"/>
        </w:rPr>
        <w:t>Section 12 of the FOI Act and T</w:t>
      </w:r>
      <w:r w:rsidR="00065CF3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065CF3"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bookmarkEnd w:id="0"/>
      <w:r w:rsidR="00065CF3" w:rsidRPr="00FC3B42">
        <w:rPr>
          <w:rFonts w:ascii="Verdana" w:hAnsi="Verdana" w:cs="Times New Roman"/>
          <w:sz w:val="22"/>
          <w:szCs w:val="22"/>
        </w:rPr>
        <w:t xml:space="preserve"> </w:t>
      </w:r>
      <w:r w:rsidR="00065CF3">
        <w:rPr>
          <w:rFonts w:ascii="Verdana" w:hAnsi="Verdana"/>
          <w:b/>
          <w:bCs/>
          <w:noProof/>
          <w:sz w:val="22"/>
          <w:szCs w:val="22"/>
        </w:rPr>
        <w:br/>
      </w:r>
    </w:p>
    <w:p w14:paraId="3DA2635F" w14:textId="1D192A68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color w:val="000000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color w:val="000000"/>
          <w:sz w:val="22"/>
          <w:szCs w:val="22"/>
        </w:rPr>
        <w:lastRenderedPageBreak/>
        <w:t xml:space="preserve">Between January 2024-December 2025, how many patients with a suspected or confirmed FND were accepted by liaison psychiatry? </w:t>
      </w:r>
      <w:r w:rsidR="0023200C">
        <w:rPr>
          <w:rFonts w:ascii="Verdana" w:eastAsia="Aptos" w:hAnsi="Verdana" w:cs="Aptos"/>
          <w:color w:val="000000"/>
          <w:sz w:val="22"/>
          <w:szCs w:val="22"/>
        </w:rPr>
        <w:br/>
      </w:r>
      <w:r w:rsidR="0029370F" w:rsidRPr="0029370F">
        <w:rPr>
          <w:rFonts w:ascii="Verdana" w:eastAsia="Aptos" w:hAnsi="Verdana" w:cs="Aptos"/>
          <w:sz w:val="22"/>
          <w:szCs w:val="22"/>
        </w:rPr>
        <w:t>I can confirm that this information is not recorded.</w:t>
      </w:r>
      <w:r w:rsidR="0029370F">
        <w:rPr>
          <w:rFonts w:ascii="Verdana" w:eastAsia="Aptos" w:hAnsi="Verdana" w:cs="Aptos"/>
          <w:sz w:val="22"/>
          <w:szCs w:val="22"/>
        </w:rPr>
        <w:br/>
      </w:r>
    </w:p>
    <w:p w14:paraId="19CAFCF2" w14:textId="336A66EB" w:rsidR="000C08D5" w:rsidRPr="000C08D5" w:rsidRDefault="000C08D5" w:rsidP="000C08D5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sz w:val="22"/>
          <w:szCs w:val="22"/>
        </w:rPr>
        <w:t>If FND patients are not seen by the liaison psychiatry team, are they referred to other services for assessment of their mental health?</w:t>
      </w:r>
      <w:r w:rsidRPr="000C08D5">
        <w:rPr>
          <w:rFonts w:ascii="Verdana" w:eastAsia="Aptos" w:hAnsi="Verdana" w:cs="Aptos"/>
          <w:sz w:val="22"/>
          <w:szCs w:val="22"/>
        </w:rPr>
        <w:t xml:space="preserve"> </w:t>
      </w:r>
      <w:r w:rsidR="0023200C" w:rsidRPr="008F5070">
        <w:rPr>
          <w:rFonts w:ascii="Verdana" w:eastAsia="Aptos" w:hAnsi="Verdana" w:cs="Aptos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This would depend on the specific needs of the patient</w:t>
      </w:r>
      <w:r w:rsidR="008F5070" w:rsidRPr="008F5070">
        <w:rPr>
          <w:rFonts w:ascii="Verdana" w:eastAsia="Aptos" w:hAnsi="Verdana" w:cs="Aptos"/>
          <w:sz w:val="22"/>
          <w:szCs w:val="22"/>
        </w:rPr>
        <w:t>.</w:t>
      </w:r>
      <w:r w:rsidR="0023200C" w:rsidRPr="008F5070">
        <w:rPr>
          <w:rFonts w:ascii="Verdana" w:eastAsia="Aptos" w:hAnsi="Verdana" w:cs="Aptos"/>
          <w:sz w:val="22"/>
          <w:szCs w:val="22"/>
        </w:rPr>
        <w:br/>
      </w:r>
    </w:p>
    <w:p w14:paraId="6106E47B" w14:textId="5C473934" w:rsidR="000C08D5" w:rsidRPr="000C08D5" w:rsidRDefault="000C08D5" w:rsidP="008F5070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51" w:right="0" w:hanging="488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sz w:val="22"/>
          <w:szCs w:val="22"/>
        </w:rPr>
        <w:t>Does the liaison psychiatry unit provide training to its staff on FND? If yes, please specify.</w:t>
      </w:r>
      <w:r w:rsidR="008F5070" w:rsidRPr="008F5070">
        <w:rPr>
          <w:rFonts w:ascii="Verdana" w:eastAsia="Aptos" w:hAnsi="Verdana" w:cs="Aptos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No</w:t>
      </w:r>
      <w:r w:rsidR="008F5070" w:rsidRPr="008F5070">
        <w:rPr>
          <w:rFonts w:ascii="Verdana" w:eastAsia="Aptos" w:hAnsi="Verdana" w:cs="Aptos"/>
          <w:sz w:val="22"/>
          <w:szCs w:val="22"/>
        </w:rPr>
        <w:t>, no</w:t>
      </w:r>
      <w:r w:rsidRPr="000C08D5">
        <w:rPr>
          <w:rFonts w:ascii="Verdana" w:eastAsia="Aptos" w:hAnsi="Verdana" w:cs="Aptos"/>
          <w:sz w:val="22"/>
          <w:szCs w:val="22"/>
        </w:rPr>
        <w:t>ne specific to FND</w:t>
      </w:r>
      <w:r w:rsidR="008F5070" w:rsidRPr="008F5070">
        <w:rPr>
          <w:rFonts w:ascii="Verdana" w:eastAsia="Aptos" w:hAnsi="Verdana" w:cs="Aptos"/>
          <w:sz w:val="22"/>
          <w:szCs w:val="22"/>
        </w:rPr>
        <w:t>.</w:t>
      </w:r>
      <w:r w:rsidR="0023200C" w:rsidRPr="008F5070">
        <w:rPr>
          <w:rFonts w:ascii="Verdana" w:eastAsia="Aptos" w:hAnsi="Verdana" w:cs="Aptos"/>
          <w:sz w:val="22"/>
          <w:szCs w:val="22"/>
        </w:rPr>
        <w:br/>
      </w:r>
    </w:p>
    <w:p w14:paraId="59D62CD0" w14:textId="05A49EC4" w:rsidR="000C08D5" w:rsidRPr="000C08D5" w:rsidRDefault="000C08D5" w:rsidP="0023200C">
      <w:pPr>
        <w:numPr>
          <w:ilvl w:val="0"/>
          <w:numId w:val="19"/>
        </w:numPr>
        <w:tabs>
          <w:tab w:val="num" w:pos="145"/>
        </w:tabs>
        <w:spacing w:before="0" w:after="0" w:line="240" w:lineRule="auto"/>
        <w:ind w:left="865" w:right="0" w:hanging="439"/>
        <w:rPr>
          <w:rFonts w:ascii="Verdana" w:eastAsia="Aptos" w:hAnsi="Verdana" w:cs="Aptos"/>
          <w:sz w:val="22"/>
          <w:szCs w:val="22"/>
        </w:rPr>
      </w:pPr>
      <w:r w:rsidRPr="000C08D5">
        <w:rPr>
          <w:rFonts w:ascii="Verdana" w:eastAsia="Aptos" w:hAnsi="Verdana" w:cs="Aptos"/>
          <w:b/>
          <w:bCs/>
          <w:sz w:val="22"/>
          <w:szCs w:val="22"/>
        </w:rPr>
        <w:t>Is your liaison psychiatry service commissioned to see patients with FND?</w:t>
      </w:r>
      <w:r w:rsidRPr="000C08D5">
        <w:rPr>
          <w:rFonts w:ascii="Verdana" w:eastAsia="Aptos" w:hAnsi="Verdana" w:cs="Aptos"/>
          <w:sz w:val="22"/>
          <w:szCs w:val="22"/>
        </w:rPr>
        <w:t xml:space="preserve"> </w:t>
      </w:r>
      <w:r w:rsidR="0023200C" w:rsidRPr="008F5070">
        <w:rPr>
          <w:rFonts w:ascii="Verdana" w:eastAsia="Aptos" w:hAnsi="Verdana" w:cs="Aptos"/>
          <w:sz w:val="22"/>
          <w:szCs w:val="22"/>
        </w:rPr>
        <w:br/>
      </w:r>
      <w:r w:rsidRPr="000C08D5">
        <w:rPr>
          <w:rFonts w:ascii="Verdana" w:eastAsia="Aptos" w:hAnsi="Verdana" w:cs="Aptos"/>
          <w:sz w:val="22"/>
          <w:szCs w:val="22"/>
        </w:rPr>
        <w:t>No</w:t>
      </w:r>
      <w:r w:rsidR="008F5070" w:rsidRPr="008F5070">
        <w:rPr>
          <w:rFonts w:ascii="Verdana" w:eastAsia="Aptos" w:hAnsi="Verdana" w:cs="Aptos"/>
          <w:sz w:val="22"/>
          <w:szCs w:val="22"/>
        </w:rPr>
        <w:t>, no</w:t>
      </w:r>
      <w:r w:rsidRPr="000C08D5">
        <w:rPr>
          <w:rFonts w:ascii="Verdana" w:eastAsia="Aptos" w:hAnsi="Verdana" w:cs="Aptos"/>
          <w:sz w:val="22"/>
          <w:szCs w:val="22"/>
        </w:rPr>
        <w:t>t specifically</w:t>
      </w:r>
      <w:r w:rsidR="008F5070" w:rsidRPr="008F5070">
        <w:rPr>
          <w:rFonts w:ascii="Verdana" w:eastAsia="Aptos" w:hAnsi="Verdana" w:cs="Aptos"/>
          <w:sz w:val="22"/>
          <w:szCs w:val="22"/>
        </w:rPr>
        <w:t xml:space="preserve"> for FND patients.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EEA2C06"/>
    <w:multiLevelType w:val="multilevel"/>
    <w:tmpl w:val="28F235C6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4286"/>
        </w:tabs>
        <w:ind w:left="4286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36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2944F36"/>
    <w:multiLevelType w:val="hybridMultilevel"/>
    <w:tmpl w:val="927C293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5450247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8401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4763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7536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91710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85327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3359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34313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00119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829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938394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65CF3"/>
    <w:rsid w:val="00095DF5"/>
    <w:rsid w:val="000A785B"/>
    <w:rsid w:val="000C00ED"/>
    <w:rsid w:val="000C08D5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200C"/>
    <w:rsid w:val="00236F74"/>
    <w:rsid w:val="00257A6E"/>
    <w:rsid w:val="002677FD"/>
    <w:rsid w:val="00286642"/>
    <w:rsid w:val="0029370F"/>
    <w:rsid w:val="00296FDA"/>
    <w:rsid w:val="002B74C8"/>
    <w:rsid w:val="002C252B"/>
    <w:rsid w:val="002D281C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3083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8F507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28D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62161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653083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30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30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308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30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30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92</TotalTime>
  <Pages>2</Pages>
  <Words>418</Words>
  <Characters>2308</Characters>
  <Application>Microsoft Office Word</Application>
  <DocSecurity>0</DocSecurity>
  <Lines>79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2026-03-18T13:25:00Z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22e2ea5e-c543-420f-bc47-a033d5b49bc2</vt:lpwstr>
  </property>
</Properties>
</file>