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9510D4" w:rsidRDefault="00A10460" w:rsidP="00D62A67">
      <w:pPr>
        <w:spacing w:before="280"/>
        <w:rPr>
          <w:rFonts w:ascii="Verdana" w:hAnsi="Verdana"/>
          <w:sz w:val="22"/>
          <w:szCs w:val="22"/>
        </w:rPr>
      </w:pPr>
      <w:r w:rsidRPr="009510D4">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A19FED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E3B55">
                              <w:rPr>
                                <w:rFonts w:ascii="Verdana" w:hAnsi="Verdana"/>
                                <w:b/>
                                <w:sz w:val="22"/>
                                <w:szCs w:val="22"/>
                              </w:rPr>
                              <w:t>26-B-</w:t>
                            </w:r>
                            <w:r w:rsidR="009510D4">
                              <w:rPr>
                                <w:rFonts w:ascii="Verdana" w:hAnsi="Verdana"/>
                                <w:b/>
                                <w:sz w:val="22"/>
                                <w:szCs w:val="22"/>
                              </w:rPr>
                              <w:t>077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A19FED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9510D4">
                        <w:rPr>
                          <w:rFonts w:ascii="Verdana" w:hAnsi="Verdana"/>
                          <w:b/>
                          <w:sz w:val="22"/>
                          <w:szCs w:val="22"/>
                        </w:rPr>
                        <w:t>077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9510D4" w:rsidRDefault="00DC7FA9" w:rsidP="00D62A67">
      <w:pPr>
        <w:spacing w:before="280"/>
        <w:rPr>
          <w:rFonts w:ascii="Verdana" w:hAnsi="Verdana"/>
          <w:sz w:val="22"/>
          <w:szCs w:val="22"/>
        </w:rPr>
      </w:pPr>
    </w:p>
    <w:p w14:paraId="6D431887" w14:textId="080970CA" w:rsidR="008570F9" w:rsidRPr="008570F9" w:rsidRDefault="008570F9" w:rsidP="008570F9">
      <w:pPr>
        <w:rPr>
          <w:rFonts w:ascii="Verdana" w:hAnsi="Verdana"/>
          <w:sz w:val="22"/>
          <w:szCs w:val="22"/>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sidRPr="00FC3B42">
        <w:rPr>
          <w:rFonts w:ascii="Verdana" w:hAnsi="Verdana"/>
          <w:sz w:val="22"/>
          <w:szCs w:val="22"/>
        </w:rPr>
        <w:br/>
      </w:r>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  </w:t>
      </w:r>
      <w:r>
        <w:rPr>
          <w:rFonts w:ascii="Verdana" w:hAnsi="Verdana"/>
          <w:sz w:val="22"/>
          <w:szCs w:val="22"/>
        </w:rPr>
        <w:br/>
      </w:r>
      <w:r>
        <w:rPr>
          <w:rFonts w:ascii="Verdana" w:hAnsi="Verdana"/>
          <w:sz w:val="22"/>
          <w:szCs w:val="22"/>
        </w:rPr>
        <w:br/>
      </w:r>
      <w:r w:rsidRPr="00FC3B42">
        <w:rPr>
          <w:rFonts w:ascii="Verdana" w:hAnsi="Verdana"/>
          <w:sz w:val="22"/>
          <w:szCs w:val="22"/>
        </w:rPr>
        <w:t>The Covid-19 pandemic has caused huge disruption to NHS services, not just in Swansea Bay but across the UK.</w:t>
      </w:r>
      <w:r>
        <w:rPr>
          <w:rFonts w:ascii="Verdana" w:hAnsi="Verdana"/>
          <w:sz w:val="22"/>
          <w:szCs w:val="22"/>
        </w:rPr>
        <w:t xml:space="preserve"> </w:t>
      </w:r>
      <w:r w:rsidRPr="00FC3B42">
        <w:rPr>
          <w:rFonts w:ascii="Verdana" w:hAnsi="Verdana"/>
          <w:sz w:val="22"/>
          <w:szCs w:val="22"/>
        </w:rPr>
        <w:t>As with all health organisations, during the first and subsequent waves we suspended non-emergency services and appointments so our hospitals did not become overwhelmed while we cared for those seriously ill with the virus. Inevitably this affected waiting times as it ha</w:t>
      </w:r>
      <w:r>
        <w:rPr>
          <w:rFonts w:ascii="Verdana" w:hAnsi="Verdana"/>
          <w:sz w:val="22"/>
          <w:szCs w:val="22"/>
        </w:rPr>
        <w:t>d</w:t>
      </w:r>
      <w:r w:rsidRPr="00FC3B42">
        <w:rPr>
          <w:rFonts w:ascii="Verdana" w:hAnsi="Verdana"/>
          <w:sz w:val="22"/>
          <w:szCs w:val="22"/>
        </w:rPr>
        <w:t xml:space="preserve"> done with all other health boards.</w:t>
      </w:r>
      <w:r>
        <w:rPr>
          <w:rFonts w:ascii="Verdana" w:hAnsi="Verdana"/>
          <w:sz w:val="22"/>
          <w:szCs w:val="22"/>
        </w:rPr>
        <w:t xml:space="preserve"> </w:t>
      </w:r>
      <w:r w:rsidRPr="00FC3B42">
        <w:rPr>
          <w:rFonts w:ascii="Verdana" w:hAnsi="Verdana"/>
          <w:sz w:val="22"/>
          <w:szCs w:val="22"/>
        </w:rPr>
        <w:t>Clearly this was not something any of us would have wanted and we were extremely conscious of the potential consequences for patients.</w:t>
      </w:r>
    </w:p>
    <w:p w14:paraId="635CAE49" w14:textId="2DC7604D" w:rsidR="00DC0D5A" w:rsidRPr="009510D4" w:rsidRDefault="00A10460" w:rsidP="00DC0D5A">
      <w:pPr>
        <w:spacing w:before="280"/>
        <w:rPr>
          <w:rFonts w:ascii="Verdana" w:hAnsi="Verdana"/>
          <w:b/>
          <w:sz w:val="22"/>
          <w:szCs w:val="22"/>
        </w:rPr>
      </w:pPr>
      <w:r w:rsidRPr="009510D4">
        <w:rPr>
          <w:rFonts w:ascii="Verdana" w:hAnsi="Verdana"/>
          <w:b/>
          <w:sz w:val="22"/>
          <w:szCs w:val="22"/>
        </w:rPr>
        <w:t>You asked:</w:t>
      </w:r>
    </w:p>
    <w:p w14:paraId="550A302F" w14:textId="77777777" w:rsidR="009510D4" w:rsidRPr="009510D4" w:rsidRDefault="009510D4" w:rsidP="009510D4">
      <w:pPr>
        <w:rPr>
          <w:rFonts w:ascii="Verdana" w:hAnsi="Verdana"/>
          <w:b/>
          <w:bCs/>
          <w:noProof/>
          <w:sz w:val="22"/>
          <w:szCs w:val="22"/>
        </w:rPr>
      </w:pPr>
      <w:r w:rsidRPr="009510D4">
        <w:rPr>
          <w:rFonts w:ascii="Verdana" w:hAnsi="Verdana"/>
          <w:b/>
          <w:bCs/>
          <w:noProof/>
          <w:sz w:val="22"/>
          <w:szCs w:val="22"/>
        </w:rPr>
        <w:t>Under the Freedom of Information Act 2000 I want to just clarify my previous request and request the following information:</w:t>
      </w:r>
    </w:p>
    <w:p w14:paraId="1639F961" w14:textId="72322A91" w:rsidR="009510D4" w:rsidRPr="009510D4" w:rsidRDefault="009510D4" w:rsidP="008570F9">
      <w:pPr>
        <w:rPr>
          <w:rFonts w:ascii="Verdana" w:hAnsi="Verdana"/>
          <w:b/>
          <w:bCs/>
          <w:noProof/>
          <w:sz w:val="22"/>
          <w:szCs w:val="22"/>
        </w:rPr>
      </w:pPr>
      <w:r w:rsidRPr="009510D4">
        <w:rPr>
          <w:rFonts w:ascii="Verdana" w:hAnsi="Verdana"/>
          <w:b/>
          <w:bCs/>
          <w:noProof/>
          <w:sz w:val="22"/>
          <w:szCs w:val="22"/>
        </w:rPr>
        <w:t xml:space="preserve">The minimum, median (average) wait time and maximum wait time from GP referral to patient attendance at Rapid Access Chest Pain clinic at your hospital </w:t>
      </w:r>
      <w:r w:rsidR="008570F9">
        <w:rPr>
          <w:rFonts w:ascii="Verdana" w:hAnsi="Verdana"/>
          <w:b/>
          <w:bCs/>
          <w:noProof/>
          <w:sz w:val="22"/>
          <w:szCs w:val="22"/>
        </w:rPr>
        <w:t>Health Board</w:t>
      </w:r>
      <w:r w:rsidRPr="009510D4">
        <w:rPr>
          <w:rFonts w:ascii="Verdana" w:hAnsi="Verdana"/>
          <w:b/>
          <w:bCs/>
          <w:noProof/>
          <w:sz w:val="22"/>
          <w:szCs w:val="22"/>
        </w:rPr>
        <w:t xml:space="preserve"> for the following periods:</w:t>
      </w:r>
    </w:p>
    <w:p w14:paraId="4920CDA8" w14:textId="77777777" w:rsidR="009510D4" w:rsidRPr="009510D4" w:rsidRDefault="009510D4" w:rsidP="009510D4">
      <w:pPr>
        <w:pStyle w:val="ListParagraph"/>
        <w:numPr>
          <w:ilvl w:val="0"/>
          <w:numId w:val="19"/>
        </w:numPr>
        <w:rPr>
          <w:rFonts w:ascii="Verdana" w:hAnsi="Verdana"/>
          <w:b/>
          <w:bCs/>
          <w:noProof/>
          <w:sz w:val="22"/>
          <w:szCs w:val="22"/>
        </w:rPr>
      </w:pPr>
      <w:r w:rsidRPr="009510D4">
        <w:rPr>
          <w:rFonts w:ascii="Verdana" w:hAnsi="Verdana"/>
          <w:b/>
          <w:bCs/>
          <w:noProof/>
          <w:sz w:val="22"/>
          <w:szCs w:val="22"/>
        </w:rPr>
        <w:t>January 2016 - December 2016</w:t>
      </w:r>
    </w:p>
    <w:p w14:paraId="0A7E8CEE" w14:textId="77777777" w:rsidR="009510D4" w:rsidRPr="009510D4" w:rsidRDefault="009510D4" w:rsidP="009510D4">
      <w:pPr>
        <w:pStyle w:val="ListParagraph"/>
        <w:numPr>
          <w:ilvl w:val="0"/>
          <w:numId w:val="19"/>
        </w:numPr>
        <w:rPr>
          <w:rFonts w:ascii="Verdana" w:hAnsi="Verdana"/>
          <w:b/>
          <w:bCs/>
          <w:noProof/>
          <w:sz w:val="22"/>
          <w:szCs w:val="22"/>
        </w:rPr>
      </w:pPr>
      <w:r w:rsidRPr="009510D4">
        <w:rPr>
          <w:rFonts w:ascii="Verdana" w:hAnsi="Verdana"/>
          <w:b/>
          <w:bCs/>
          <w:noProof/>
          <w:sz w:val="22"/>
          <w:szCs w:val="22"/>
        </w:rPr>
        <w:t>January 2017 - December 2017</w:t>
      </w:r>
    </w:p>
    <w:p w14:paraId="33F14121" w14:textId="77777777" w:rsidR="009510D4" w:rsidRPr="009510D4" w:rsidRDefault="009510D4" w:rsidP="009510D4">
      <w:pPr>
        <w:pStyle w:val="ListParagraph"/>
        <w:numPr>
          <w:ilvl w:val="0"/>
          <w:numId w:val="19"/>
        </w:numPr>
        <w:rPr>
          <w:rFonts w:ascii="Verdana" w:hAnsi="Verdana"/>
          <w:b/>
          <w:bCs/>
          <w:noProof/>
          <w:sz w:val="22"/>
          <w:szCs w:val="22"/>
        </w:rPr>
      </w:pPr>
      <w:r w:rsidRPr="009510D4">
        <w:rPr>
          <w:rFonts w:ascii="Verdana" w:hAnsi="Verdana"/>
          <w:b/>
          <w:bCs/>
          <w:noProof/>
          <w:sz w:val="22"/>
          <w:szCs w:val="22"/>
        </w:rPr>
        <w:t>January 2018 - December 2018</w:t>
      </w:r>
    </w:p>
    <w:p w14:paraId="495C7172" w14:textId="77777777" w:rsidR="009510D4" w:rsidRPr="009510D4" w:rsidRDefault="009510D4" w:rsidP="009510D4">
      <w:pPr>
        <w:pStyle w:val="ListParagraph"/>
        <w:numPr>
          <w:ilvl w:val="0"/>
          <w:numId w:val="19"/>
        </w:numPr>
        <w:rPr>
          <w:rFonts w:ascii="Verdana" w:hAnsi="Verdana"/>
          <w:b/>
          <w:bCs/>
          <w:noProof/>
          <w:sz w:val="22"/>
          <w:szCs w:val="22"/>
        </w:rPr>
      </w:pPr>
      <w:r w:rsidRPr="009510D4">
        <w:rPr>
          <w:rFonts w:ascii="Verdana" w:hAnsi="Verdana"/>
          <w:b/>
          <w:bCs/>
          <w:noProof/>
          <w:sz w:val="22"/>
          <w:szCs w:val="22"/>
        </w:rPr>
        <w:lastRenderedPageBreak/>
        <w:t>January 2019 - December 2019</w:t>
      </w:r>
    </w:p>
    <w:p w14:paraId="7A78EFD0" w14:textId="77777777" w:rsidR="009510D4" w:rsidRPr="009510D4" w:rsidRDefault="009510D4" w:rsidP="009510D4">
      <w:pPr>
        <w:pStyle w:val="ListParagraph"/>
        <w:numPr>
          <w:ilvl w:val="0"/>
          <w:numId w:val="19"/>
        </w:numPr>
        <w:rPr>
          <w:rFonts w:ascii="Verdana" w:hAnsi="Verdana"/>
          <w:b/>
          <w:bCs/>
          <w:noProof/>
          <w:sz w:val="22"/>
          <w:szCs w:val="22"/>
        </w:rPr>
      </w:pPr>
      <w:r w:rsidRPr="009510D4">
        <w:rPr>
          <w:rFonts w:ascii="Verdana" w:hAnsi="Verdana"/>
          <w:b/>
          <w:bCs/>
          <w:noProof/>
          <w:sz w:val="22"/>
          <w:szCs w:val="22"/>
        </w:rPr>
        <w:t>January 2020 - December 2020</w:t>
      </w:r>
    </w:p>
    <w:p w14:paraId="0C94F0C2" w14:textId="77777777" w:rsidR="009510D4" w:rsidRPr="009510D4" w:rsidRDefault="009510D4" w:rsidP="009510D4">
      <w:pPr>
        <w:pStyle w:val="ListParagraph"/>
        <w:numPr>
          <w:ilvl w:val="0"/>
          <w:numId w:val="19"/>
        </w:numPr>
        <w:rPr>
          <w:rFonts w:ascii="Verdana" w:hAnsi="Verdana"/>
          <w:b/>
          <w:bCs/>
          <w:noProof/>
          <w:sz w:val="22"/>
          <w:szCs w:val="22"/>
        </w:rPr>
      </w:pPr>
      <w:r w:rsidRPr="009510D4">
        <w:rPr>
          <w:rFonts w:ascii="Verdana" w:hAnsi="Verdana"/>
          <w:b/>
          <w:bCs/>
          <w:noProof/>
          <w:sz w:val="22"/>
          <w:szCs w:val="22"/>
        </w:rPr>
        <w:t>January 2021 - December 2021</w:t>
      </w:r>
    </w:p>
    <w:p w14:paraId="48E4EF0F" w14:textId="77777777" w:rsidR="009510D4" w:rsidRPr="009510D4" w:rsidRDefault="009510D4" w:rsidP="009510D4">
      <w:pPr>
        <w:pStyle w:val="ListParagraph"/>
        <w:numPr>
          <w:ilvl w:val="0"/>
          <w:numId w:val="19"/>
        </w:numPr>
        <w:rPr>
          <w:rFonts w:ascii="Verdana" w:hAnsi="Verdana"/>
          <w:b/>
          <w:bCs/>
          <w:noProof/>
          <w:sz w:val="22"/>
          <w:szCs w:val="22"/>
        </w:rPr>
      </w:pPr>
      <w:r w:rsidRPr="009510D4">
        <w:rPr>
          <w:rFonts w:ascii="Verdana" w:hAnsi="Verdana"/>
          <w:b/>
          <w:bCs/>
          <w:noProof/>
          <w:sz w:val="22"/>
          <w:szCs w:val="22"/>
        </w:rPr>
        <w:t>January 2022 - December 2022</w:t>
      </w:r>
    </w:p>
    <w:p w14:paraId="11B3EF37" w14:textId="77777777" w:rsidR="009510D4" w:rsidRPr="009510D4" w:rsidRDefault="009510D4" w:rsidP="009510D4">
      <w:pPr>
        <w:pStyle w:val="ListParagraph"/>
        <w:numPr>
          <w:ilvl w:val="0"/>
          <w:numId w:val="19"/>
        </w:numPr>
        <w:rPr>
          <w:rFonts w:ascii="Verdana" w:hAnsi="Verdana"/>
          <w:b/>
          <w:bCs/>
          <w:noProof/>
          <w:sz w:val="22"/>
          <w:szCs w:val="22"/>
        </w:rPr>
      </w:pPr>
      <w:r w:rsidRPr="009510D4">
        <w:rPr>
          <w:rFonts w:ascii="Verdana" w:hAnsi="Verdana"/>
          <w:b/>
          <w:bCs/>
          <w:noProof/>
          <w:sz w:val="22"/>
          <w:szCs w:val="22"/>
        </w:rPr>
        <w:t>January 2023 - December 2023</w:t>
      </w:r>
    </w:p>
    <w:p w14:paraId="3EECBF83" w14:textId="77777777" w:rsidR="009510D4" w:rsidRPr="009510D4" w:rsidRDefault="009510D4" w:rsidP="009510D4">
      <w:pPr>
        <w:pStyle w:val="ListParagraph"/>
        <w:numPr>
          <w:ilvl w:val="0"/>
          <w:numId w:val="19"/>
        </w:numPr>
        <w:rPr>
          <w:rFonts w:ascii="Verdana" w:hAnsi="Verdana"/>
          <w:b/>
          <w:bCs/>
          <w:noProof/>
          <w:sz w:val="22"/>
          <w:szCs w:val="22"/>
        </w:rPr>
      </w:pPr>
      <w:r w:rsidRPr="009510D4">
        <w:rPr>
          <w:rFonts w:ascii="Verdana" w:hAnsi="Verdana"/>
          <w:b/>
          <w:bCs/>
          <w:noProof/>
          <w:sz w:val="22"/>
          <w:szCs w:val="22"/>
        </w:rPr>
        <w:t>January 2024 - December 2024</w:t>
      </w:r>
    </w:p>
    <w:p w14:paraId="1B7BD6B7" w14:textId="77777777" w:rsidR="009510D4" w:rsidRPr="009510D4" w:rsidRDefault="009510D4" w:rsidP="009510D4">
      <w:pPr>
        <w:pStyle w:val="ListParagraph"/>
        <w:numPr>
          <w:ilvl w:val="0"/>
          <w:numId w:val="19"/>
        </w:numPr>
        <w:rPr>
          <w:rFonts w:ascii="Verdana" w:hAnsi="Verdana"/>
          <w:b/>
          <w:bCs/>
          <w:noProof/>
          <w:sz w:val="22"/>
          <w:szCs w:val="22"/>
        </w:rPr>
      </w:pPr>
      <w:r w:rsidRPr="009510D4">
        <w:rPr>
          <w:rFonts w:ascii="Verdana" w:hAnsi="Verdana"/>
          <w:b/>
          <w:bCs/>
          <w:noProof/>
          <w:sz w:val="22"/>
          <w:szCs w:val="22"/>
        </w:rPr>
        <w:t>January 2025 - December 2025</w:t>
      </w:r>
    </w:p>
    <w:p w14:paraId="78E8E0F3" w14:textId="77777777" w:rsidR="009510D4" w:rsidRPr="009510D4" w:rsidRDefault="009510D4" w:rsidP="009510D4">
      <w:pPr>
        <w:pStyle w:val="ListParagraph"/>
        <w:numPr>
          <w:ilvl w:val="0"/>
          <w:numId w:val="19"/>
        </w:numPr>
        <w:rPr>
          <w:rFonts w:ascii="Verdana" w:hAnsi="Verdana"/>
          <w:b/>
          <w:bCs/>
          <w:noProof/>
          <w:sz w:val="22"/>
          <w:szCs w:val="22"/>
        </w:rPr>
      </w:pPr>
      <w:r w:rsidRPr="009510D4">
        <w:rPr>
          <w:rFonts w:ascii="Verdana" w:hAnsi="Verdana"/>
          <w:b/>
          <w:bCs/>
          <w:noProof/>
          <w:sz w:val="22"/>
          <w:szCs w:val="22"/>
        </w:rPr>
        <w:t>January 2026 - February 2026</w:t>
      </w:r>
    </w:p>
    <w:p w14:paraId="59EEA810" w14:textId="77777777" w:rsidR="009510D4" w:rsidRDefault="009510D4" w:rsidP="00421E7F">
      <w:pPr>
        <w:rPr>
          <w:rFonts w:ascii="Verdana" w:hAnsi="Verdana"/>
          <w:noProof/>
          <w:sz w:val="22"/>
          <w:szCs w:val="22"/>
        </w:rPr>
      </w:pPr>
    </w:p>
    <w:p w14:paraId="2178A95B" w14:textId="6ED184DE" w:rsidR="00873328" w:rsidRDefault="009510D4" w:rsidP="00421E7F">
      <w:pPr>
        <w:rPr>
          <w:rFonts w:ascii="Verdana" w:hAnsi="Verdana"/>
          <w:noProof/>
          <w:sz w:val="22"/>
          <w:szCs w:val="22"/>
        </w:rPr>
      </w:pPr>
      <w:r w:rsidRPr="009510D4">
        <w:rPr>
          <w:rFonts w:ascii="Verdana" w:hAnsi="Verdana"/>
          <w:noProof/>
          <w:sz w:val="22"/>
          <w:szCs w:val="22"/>
        </w:rPr>
        <w:t>Please see below</w:t>
      </w:r>
      <w:r w:rsidR="008570F9">
        <w:rPr>
          <w:rFonts w:ascii="Verdana" w:hAnsi="Verdana"/>
          <w:noProof/>
          <w:sz w:val="22"/>
          <w:szCs w:val="22"/>
        </w:rPr>
        <w:t xml:space="preserve"> the </w:t>
      </w:r>
      <w:r w:rsidRPr="009510D4">
        <w:rPr>
          <w:rFonts w:ascii="Verdana" w:hAnsi="Verdana"/>
          <w:noProof/>
          <w:sz w:val="22"/>
          <w:szCs w:val="22"/>
        </w:rPr>
        <w:t>data</w:t>
      </w:r>
      <w:r w:rsidR="008570F9">
        <w:rPr>
          <w:rFonts w:ascii="Verdana" w:hAnsi="Verdana"/>
          <w:noProof/>
          <w:sz w:val="22"/>
          <w:szCs w:val="22"/>
        </w:rPr>
        <w:t xml:space="preserve"> you have requested. This includes both</w:t>
      </w:r>
      <w:r w:rsidRPr="009510D4">
        <w:rPr>
          <w:rFonts w:ascii="Verdana" w:hAnsi="Verdana"/>
          <w:noProof/>
          <w:sz w:val="22"/>
          <w:szCs w:val="22"/>
        </w:rPr>
        <w:t xml:space="preserve"> face to face and virtual attendances.  </w:t>
      </w:r>
      <w:r w:rsidR="008570F9">
        <w:rPr>
          <w:rFonts w:ascii="Verdana" w:hAnsi="Verdana"/>
          <w:noProof/>
          <w:sz w:val="22"/>
          <w:szCs w:val="22"/>
        </w:rPr>
        <w:br/>
        <w:t>Please note that in 2020, an additional clinical condition was added to the category of “rapid access chest pain” which is why, combined with the after-effects of the COVID-19 pandemic, you see a rise in new attendances from this year onwards.</w:t>
      </w:r>
      <w:r w:rsidR="00085D4B">
        <w:rPr>
          <w:rFonts w:ascii="Verdana" w:hAnsi="Verdana"/>
          <w:noProof/>
          <w:sz w:val="22"/>
          <w:szCs w:val="22"/>
        </w:rPr>
        <w:t xml:space="preserve"> Minimum wait in weeks reflects “0 weeks” as the minimum wait can be days or less.</w:t>
      </w:r>
    </w:p>
    <w:p w14:paraId="3F18AFEE" w14:textId="178AB6EF" w:rsidR="008570F9" w:rsidRPr="009510D4" w:rsidRDefault="008570F9" w:rsidP="00421E7F">
      <w:pPr>
        <w:rPr>
          <w:rFonts w:ascii="Verdana" w:hAnsi="Verdana"/>
          <w:noProof/>
          <w:sz w:val="22"/>
          <w:szCs w:val="22"/>
        </w:rPr>
      </w:pPr>
      <w:r>
        <w:rPr>
          <w:rFonts w:ascii="Verdana" w:hAnsi="Verdana"/>
          <w:noProof/>
          <w:sz w:val="22"/>
          <w:szCs w:val="22"/>
        </w:rPr>
        <w:t>We have also included the “95</w:t>
      </w:r>
      <w:r w:rsidRPr="008570F9">
        <w:rPr>
          <w:rFonts w:ascii="Verdana" w:hAnsi="Verdana"/>
          <w:noProof/>
          <w:sz w:val="22"/>
          <w:szCs w:val="22"/>
          <w:vertAlign w:val="superscript"/>
        </w:rPr>
        <w:t>th</w:t>
      </w:r>
      <w:r>
        <w:rPr>
          <w:rFonts w:ascii="Verdana" w:hAnsi="Verdana"/>
          <w:noProof/>
          <w:sz w:val="22"/>
          <w:szCs w:val="22"/>
        </w:rPr>
        <w:t xml:space="preserve"> percentile” waits</w:t>
      </w:r>
      <w:r w:rsidR="002573E8">
        <w:rPr>
          <w:rFonts w:ascii="Verdana" w:hAnsi="Verdana"/>
          <w:noProof/>
          <w:sz w:val="22"/>
          <w:szCs w:val="22"/>
        </w:rPr>
        <w:t xml:space="preserve"> – this shows how long 95% of these patients </w:t>
      </w:r>
      <w:r w:rsidR="003672DA">
        <w:rPr>
          <w:rFonts w:ascii="Verdana" w:hAnsi="Verdana"/>
          <w:noProof/>
          <w:sz w:val="22"/>
          <w:szCs w:val="22"/>
        </w:rPr>
        <w:t>waited up to</w:t>
      </w:r>
      <w:r w:rsidR="002573E8">
        <w:rPr>
          <w:rFonts w:ascii="Verdana" w:hAnsi="Verdana"/>
          <w:noProof/>
          <w:sz w:val="22"/>
          <w:szCs w:val="22"/>
        </w:rPr>
        <w:t xml:space="preserve"> for this clinic, as the maximum waits are usually outliers for a specific reason personal to their individual circumstances.</w:t>
      </w:r>
    </w:p>
    <w:tbl>
      <w:tblPr>
        <w:tblW w:w="11800" w:type="dxa"/>
        <w:jc w:val="center"/>
        <w:tblLook w:val="04A0" w:firstRow="1" w:lastRow="0" w:firstColumn="1" w:lastColumn="0" w:noHBand="0" w:noVBand="1"/>
      </w:tblPr>
      <w:tblGrid>
        <w:gridCol w:w="1700"/>
        <w:gridCol w:w="1740"/>
        <w:gridCol w:w="2220"/>
        <w:gridCol w:w="1840"/>
        <w:gridCol w:w="1860"/>
        <w:gridCol w:w="2440"/>
      </w:tblGrid>
      <w:tr w:rsidR="008570F9" w:rsidRPr="008570F9" w14:paraId="6E24F4D9" w14:textId="77777777" w:rsidTr="008570F9">
        <w:trPr>
          <w:trHeight w:val="300"/>
          <w:jc w:val="center"/>
        </w:trPr>
        <w:tc>
          <w:tcPr>
            <w:tcW w:w="170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23D1C46" w14:textId="77777777" w:rsidR="008570F9" w:rsidRPr="008570F9" w:rsidRDefault="008570F9" w:rsidP="008570F9">
            <w:pPr>
              <w:spacing w:before="0" w:after="0" w:line="240" w:lineRule="auto"/>
              <w:ind w:left="0" w:right="0"/>
              <w:jc w:val="center"/>
              <w:rPr>
                <w:rFonts w:ascii="Calibri" w:eastAsia="Times New Roman" w:hAnsi="Calibri" w:cs="Calibri"/>
                <w:b/>
                <w:bCs/>
                <w:color w:val="000000"/>
                <w:sz w:val="22"/>
                <w:szCs w:val="22"/>
              </w:rPr>
            </w:pPr>
            <w:r w:rsidRPr="008570F9">
              <w:rPr>
                <w:rFonts w:ascii="Calibri" w:eastAsia="Times New Roman" w:hAnsi="Calibri" w:cs="Calibri"/>
                <w:b/>
                <w:bCs/>
                <w:color w:val="000000"/>
                <w:sz w:val="22"/>
                <w:szCs w:val="22"/>
              </w:rPr>
              <w:t>Attendance year</w:t>
            </w:r>
          </w:p>
        </w:tc>
        <w:tc>
          <w:tcPr>
            <w:tcW w:w="1740" w:type="dxa"/>
            <w:tcBorders>
              <w:top w:val="single" w:sz="4" w:space="0" w:color="auto"/>
              <w:left w:val="nil"/>
              <w:bottom w:val="single" w:sz="4" w:space="0" w:color="auto"/>
              <w:right w:val="single" w:sz="4" w:space="0" w:color="auto"/>
            </w:tcBorders>
            <w:shd w:val="clear" w:color="000000" w:fill="DDEBF7"/>
            <w:noWrap/>
            <w:vAlign w:val="center"/>
            <w:hideMark/>
          </w:tcPr>
          <w:p w14:paraId="4D725DA7" w14:textId="77777777" w:rsidR="008570F9" w:rsidRPr="008570F9" w:rsidRDefault="008570F9" w:rsidP="008570F9">
            <w:pPr>
              <w:spacing w:before="0" w:after="0" w:line="240" w:lineRule="auto"/>
              <w:ind w:left="0" w:right="0"/>
              <w:jc w:val="center"/>
              <w:rPr>
                <w:rFonts w:ascii="Calibri" w:eastAsia="Times New Roman" w:hAnsi="Calibri" w:cs="Calibri"/>
                <w:b/>
                <w:bCs/>
                <w:color w:val="000000"/>
                <w:sz w:val="22"/>
                <w:szCs w:val="22"/>
              </w:rPr>
            </w:pPr>
            <w:r w:rsidRPr="008570F9">
              <w:rPr>
                <w:rFonts w:ascii="Calibri" w:eastAsia="Times New Roman" w:hAnsi="Calibri" w:cs="Calibri"/>
                <w:b/>
                <w:bCs/>
                <w:color w:val="000000"/>
                <w:sz w:val="22"/>
                <w:szCs w:val="22"/>
              </w:rPr>
              <w:t>New attendances</w:t>
            </w:r>
          </w:p>
        </w:tc>
        <w:tc>
          <w:tcPr>
            <w:tcW w:w="2220" w:type="dxa"/>
            <w:tcBorders>
              <w:top w:val="single" w:sz="4" w:space="0" w:color="auto"/>
              <w:left w:val="nil"/>
              <w:bottom w:val="single" w:sz="4" w:space="0" w:color="auto"/>
              <w:right w:val="single" w:sz="4" w:space="0" w:color="auto"/>
            </w:tcBorders>
            <w:shd w:val="clear" w:color="000000" w:fill="DDEBF7"/>
            <w:noWrap/>
            <w:vAlign w:val="center"/>
            <w:hideMark/>
          </w:tcPr>
          <w:p w14:paraId="377FC0A9" w14:textId="77777777" w:rsidR="008570F9" w:rsidRPr="008570F9" w:rsidRDefault="008570F9" w:rsidP="008570F9">
            <w:pPr>
              <w:spacing w:before="0" w:after="0" w:line="240" w:lineRule="auto"/>
              <w:ind w:left="0" w:right="0"/>
              <w:jc w:val="center"/>
              <w:rPr>
                <w:rFonts w:ascii="Calibri" w:eastAsia="Times New Roman" w:hAnsi="Calibri" w:cs="Calibri"/>
                <w:b/>
                <w:bCs/>
                <w:color w:val="000000"/>
                <w:sz w:val="22"/>
                <w:szCs w:val="22"/>
              </w:rPr>
            </w:pPr>
            <w:r w:rsidRPr="008570F9">
              <w:rPr>
                <w:rFonts w:ascii="Calibri" w:eastAsia="Times New Roman" w:hAnsi="Calibri" w:cs="Calibri"/>
                <w:b/>
                <w:bCs/>
                <w:color w:val="000000"/>
                <w:sz w:val="22"/>
                <w:szCs w:val="22"/>
              </w:rPr>
              <w:t>Average wait in weeks</w:t>
            </w:r>
          </w:p>
        </w:tc>
        <w:tc>
          <w:tcPr>
            <w:tcW w:w="1840" w:type="dxa"/>
            <w:tcBorders>
              <w:top w:val="single" w:sz="4" w:space="0" w:color="auto"/>
              <w:left w:val="nil"/>
              <w:bottom w:val="single" w:sz="4" w:space="0" w:color="auto"/>
              <w:right w:val="single" w:sz="4" w:space="0" w:color="auto"/>
            </w:tcBorders>
            <w:shd w:val="clear" w:color="000000" w:fill="DDEBF7"/>
            <w:noWrap/>
            <w:vAlign w:val="center"/>
            <w:hideMark/>
          </w:tcPr>
          <w:p w14:paraId="3B0EE9F0" w14:textId="77777777" w:rsidR="008570F9" w:rsidRPr="008570F9" w:rsidRDefault="008570F9" w:rsidP="008570F9">
            <w:pPr>
              <w:spacing w:before="0" w:after="0" w:line="240" w:lineRule="auto"/>
              <w:ind w:left="0" w:right="0"/>
              <w:jc w:val="center"/>
              <w:rPr>
                <w:rFonts w:ascii="Calibri" w:eastAsia="Times New Roman" w:hAnsi="Calibri" w:cs="Calibri"/>
                <w:b/>
                <w:bCs/>
                <w:color w:val="000000"/>
                <w:sz w:val="22"/>
                <w:szCs w:val="22"/>
              </w:rPr>
            </w:pPr>
            <w:r w:rsidRPr="008570F9">
              <w:rPr>
                <w:rFonts w:ascii="Calibri" w:eastAsia="Times New Roman" w:hAnsi="Calibri" w:cs="Calibri"/>
                <w:b/>
                <w:bCs/>
                <w:color w:val="000000"/>
                <w:sz w:val="22"/>
                <w:szCs w:val="22"/>
              </w:rPr>
              <w:t>Min wait in weeks</w:t>
            </w:r>
          </w:p>
        </w:tc>
        <w:tc>
          <w:tcPr>
            <w:tcW w:w="1860" w:type="dxa"/>
            <w:tcBorders>
              <w:top w:val="single" w:sz="4" w:space="0" w:color="auto"/>
              <w:left w:val="nil"/>
              <w:bottom w:val="single" w:sz="4" w:space="0" w:color="auto"/>
              <w:right w:val="single" w:sz="4" w:space="0" w:color="auto"/>
            </w:tcBorders>
            <w:shd w:val="clear" w:color="000000" w:fill="DDEBF7"/>
            <w:noWrap/>
            <w:vAlign w:val="center"/>
            <w:hideMark/>
          </w:tcPr>
          <w:p w14:paraId="46316E29" w14:textId="77777777" w:rsidR="008570F9" w:rsidRPr="008570F9" w:rsidRDefault="008570F9" w:rsidP="008570F9">
            <w:pPr>
              <w:spacing w:before="0" w:after="0" w:line="240" w:lineRule="auto"/>
              <w:ind w:left="0" w:right="0"/>
              <w:jc w:val="center"/>
              <w:rPr>
                <w:rFonts w:ascii="Calibri" w:eastAsia="Times New Roman" w:hAnsi="Calibri" w:cs="Calibri"/>
                <w:b/>
                <w:bCs/>
                <w:color w:val="000000"/>
                <w:sz w:val="22"/>
                <w:szCs w:val="22"/>
              </w:rPr>
            </w:pPr>
            <w:r w:rsidRPr="008570F9">
              <w:rPr>
                <w:rFonts w:ascii="Calibri" w:eastAsia="Times New Roman" w:hAnsi="Calibri" w:cs="Calibri"/>
                <w:b/>
                <w:bCs/>
                <w:color w:val="000000"/>
                <w:sz w:val="22"/>
                <w:szCs w:val="22"/>
              </w:rPr>
              <w:t>Max wait in weeks</w:t>
            </w:r>
          </w:p>
        </w:tc>
        <w:tc>
          <w:tcPr>
            <w:tcW w:w="2440" w:type="dxa"/>
            <w:tcBorders>
              <w:top w:val="single" w:sz="4" w:space="0" w:color="auto"/>
              <w:left w:val="nil"/>
              <w:bottom w:val="single" w:sz="4" w:space="0" w:color="auto"/>
              <w:right w:val="single" w:sz="4" w:space="0" w:color="auto"/>
            </w:tcBorders>
            <w:shd w:val="clear" w:color="000000" w:fill="DDEBF7"/>
            <w:noWrap/>
            <w:vAlign w:val="center"/>
            <w:hideMark/>
          </w:tcPr>
          <w:p w14:paraId="715BE9CB" w14:textId="77777777" w:rsidR="008570F9" w:rsidRPr="008570F9" w:rsidRDefault="008570F9" w:rsidP="008570F9">
            <w:pPr>
              <w:spacing w:before="0" w:after="0" w:line="240" w:lineRule="auto"/>
              <w:ind w:left="0" w:right="0"/>
              <w:jc w:val="center"/>
              <w:rPr>
                <w:rFonts w:ascii="Calibri" w:eastAsia="Times New Roman" w:hAnsi="Calibri" w:cs="Calibri"/>
                <w:b/>
                <w:bCs/>
                <w:color w:val="000000"/>
                <w:sz w:val="22"/>
                <w:szCs w:val="22"/>
              </w:rPr>
            </w:pPr>
            <w:r w:rsidRPr="008570F9">
              <w:rPr>
                <w:rFonts w:ascii="Calibri" w:eastAsia="Times New Roman" w:hAnsi="Calibri" w:cs="Calibri"/>
                <w:b/>
                <w:bCs/>
                <w:color w:val="000000"/>
                <w:sz w:val="22"/>
                <w:szCs w:val="22"/>
              </w:rPr>
              <w:t>95th percentile in weeks</w:t>
            </w:r>
          </w:p>
        </w:tc>
      </w:tr>
      <w:tr w:rsidR="008570F9" w:rsidRPr="008570F9" w14:paraId="7A6BECF8" w14:textId="77777777" w:rsidTr="008570F9">
        <w:trPr>
          <w:trHeight w:val="300"/>
          <w:jc w:val="center"/>
        </w:trPr>
        <w:tc>
          <w:tcPr>
            <w:tcW w:w="1700" w:type="dxa"/>
            <w:tcBorders>
              <w:top w:val="nil"/>
              <w:left w:val="single" w:sz="4" w:space="0" w:color="auto"/>
              <w:bottom w:val="single" w:sz="4" w:space="0" w:color="auto"/>
              <w:right w:val="single" w:sz="4" w:space="0" w:color="auto"/>
            </w:tcBorders>
            <w:noWrap/>
            <w:vAlign w:val="center"/>
            <w:hideMark/>
          </w:tcPr>
          <w:p w14:paraId="1AD21C73"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2016</w:t>
            </w:r>
          </w:p>
        </w:tc>
        <w:tc>
          <w:tcPr>
            <w:tcW w:w="1740" w:type="dxa"/>
            <w:tcBorders>
              <w:top w:val="nil"/>
              <w:left w:val="nil"/>
              <w:bottom w:val="single" w:sz="4" w:space="0" w:color="auto"/>
              <w:right w:val="single" w:sz="4" w:space="0" w:color="auto"/>
            </w:tcBorders>
            <w:noWrap/>
            <w:vAlign w:val="center"/>
            <w:hideMark/>
          </w:tcPr>
          <w:p w14:paraId="099A25BF"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276</w:t>
            </w:r>
          </w:p>
        </w:tc>
        <w:tc>
          <w:tcPr>
            <w:tcW w:w="2220" w:type="dxa"/>
            <w:tcBorders>
              <w:top w:val="nil"/>
              <w:left w:val="nil"/>
              <w:bottom w:val="single" w:sz="4" w:space="0" w:color="auto"/>
              <w:right w:val="single" w:sz="4" w:space="0" w:color="auto"/>
            </w:tcBorders>
            <w:noWrap/>
            <w:vAlign w:val="center"/>
            <w:hideMark/>
          </w:tcPr>
          <w:p w14:paraId="79A6CC2D"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7</w:t>
            </w:r>
          </w:p>
        </w:tc>
        <w:tc>
          <w:tcPr>
            <w:tcW w:w="1840" w:type="dxa"/>
            <w:tcBorders>
              <w:top w:val="nil"/>
              <w:left w:val="nil"/>
              <w:bottom w:val="single" w:sz="4" w:space="0" w:color="auto"/>
              <w:right w:val="single" w:sz="4" w:space="0" w:color="auto"/>
            </w:tcBorders>
            <w:noWrap/>
            <w:vAlign w:val="center"/>
            <w:hideMark/>
          </w:tcPr>
          <w:p w14:paraId="0EF3D89B"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0</w:t>
            </w:r>
          </w:p>
        </w:tc>
        <w:tc>
          <w:tcPr>
            <w:tcW w:w="1860" w:type="dxa"/>
            <w:tcBorders>
              <w:top w:val="nil"/>
              <w:left w:val="nil"/>
              <w:bottom w:val="single" w:sz="4" w:space="0" w:color="auto"/>
              <w:right w:val="single" w:sz="4" w:space="0" w:color="auto"/>
            </w:tcBorders>
            <w:noWrap/>
            <w:vAlign w:val="center"/>
            <w:hideMark/>
          </w:tcPr>
          <w:p w14:paraId="3BC96855"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38</w:t>
            </w:r>
          </w:p>
        </w:tc>
        <w:tc>
          <w:tcPr>
            <w:tcW w:w="2440" w:type="dxa"/>
            <w:tcBorders>
              <w:top w:val="nil"/>
              <w:left w:val="nil"/>
              <w:bottom w:val="single" w:sz="4" w:space="0" w:color="auto"/>
              <w:right w:val="single" w:sz="4" w:space="0" w:color="auto"/>
            </w:tcBorders>
            <w:noWrap/>
            <w:vAlign w:val="center"/>
            <w:hideMark/>
          </w:tcPr>
          <w:p w14:paraId="38B45D4C"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16</w:t>
            </w:r>
          </w:p>
        </w:tc>
      </w:tr>
      <w:tr w:rsidR="008570F9" w:rsidRPr="008570F9" w14:paraId="2D8B77B0" w14:textId="77777777" w:rsidTr="008570F9">
        <w:trPr>
          <w:trHeight w:val="300"/>
          <w:jc w:val="center"/>
        </w:trPr>
        <w:tc>
          <w:tcPr>
            <w:tcW w:w="1700" w:type="dxa"/>
            <w:tcBorders>
              <w:top w:val="nil"/>
              <w:left w:val="single" w:sz="4" w:space="0" w:color="auto"/>
              <w:bottom w:val="single" w:sz="4" w:space="0" w:color="auto"/>
              <w:right w:val="single" w:sz="4" w:space="0" w:color="auto"/>
            </w:tcBorders>
            <w:noWrap/>
            <w:vAlign w:val="center"/>
            <w:hideMark/>
          </w:tcPr>
          <w:p w14:paraId="196EE76C"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2017</w:t>
            </w:r>
          </w:p>
        </w:tc>
        <w:tc>
          <w:tcPr>
            <w:tcW w:w="1740" w:type="dxa"/>
            <w:tcBorders>
              <w:top w:val="nil"/>
              <w:left w:val="nil"/>
              <w:bottom w:val="single" w:sz="4" w:space="0" w:color="auto"/>
              <w:right w:val="single" w:sz="4" w:space="0" w:color="auto"/>
            </w:tcBorders>
            <w:noWrap/>
            <w:vAlign w:val="center"/>
            <w:hideMark/>
          </w:tcPr>
          <w:p w14:paraId="4EB0E17E"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395</w:t>
            </w:r>
          </w:p>
        </w:tc>
        <w:tc>
          <w:tcPr>
            <w:tcW w:w="2220" w:type="dxa"/>
            <w:tcBorders>
              <w:top w:val="nil"/>
              <w:left w:val="nil"/>
              <w:bottom w:val="single" w:sz="4" w:space="0" w:color="auto"/>
              <w:right w:val="single" w:sz="4" w:space="0" w:color="auto"/>
            </w:tcBorders>
            <w:noWrap/>
            <w:vAlign w:val="center"/>
            <w:hideMark/>
          </w:tcPr>
          <w:p w14:paraId="72C76EA5"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8</w:t>
            </w:r>
          </w:p>
        </w:tc>
        <w:tc>
          <w:tcPr>
            <w:tcW w:w="1840" w:type="dxa"/>
            <w:tcBorders>
              <w:top w:val="nil"/>
              <w:left w:val="nil"/>
              <w:bottom w:val="single" w:sz="4" w:space="0" w:color="auto"/>
              <w:right w:val="single" w:sz="4" w:space="0" w:color="auto"/>
            </w:tcBorders>
            <w:noWrap/>
            <w:vAlign w:val="center"/>
            <w:hideMark/>
          </w:tcPr>
          <w:p w14:paraId="67ECA1E8"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0</w:t>
            </w:r>
          </w:p>
        </w:tc>
        <w:tc>
          <w:tcPr>
            <w:tcW w:w="1860" w:type="dxa"/>
            <w:tcBorders>
              <w:top w:val="nil"/>
              <w:left w:val="nil"/>
              <w:bottom w:val="single" w:sz="4" w:space="0" w:color="auto"/>
              <w:right w:val="single" w:sz="4" w:space="0" w:color="auto"/>
            </w:tcBorders>
            <w:noWrap/>
            <w:vAlign w:val="center"/>
            <w:hideMark/>
          </w:tcPr>
          <w:p w14:paraId="7C0C25C2"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19</w:t>
            </w:r>
          </w:p>
        </w:tc>
        <w:tc>
          <w:tcPr>
            <w:tcW w:w="2440" w:type="dxa"/>
            <w:tcBorders>
              <w:top w:val="nil"/>
              <w:left w:val="nil"/>
              <w:bottom w:val="single" w:sz="4" w:space="0" w:color="auto"/>
              <w:right w:val="single" w:sz="4" w:space="0" w:color="auto"/>
            </w:tcBorders>
            <w:noWrap/>
            <w:vAlign w:val="center"/>
            <w:hideMark/>
          </w:tcPr>
          <w:p w14:paraId="79117391"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15</w:t>
            </w:r>
          </w:p>
        </w:tc>
      </w:tr>
      <w:tr w:rsidR="008570F9" w:rsidRPr="008570F9" w14:paraId="37B726A0" w14:textId="77777777" w:rsidTr="008570F9">
        <w:trPr>
          <w:trHeight w:val="300"/>
          <w:jc w:val="center"/>
        </w:trPr>
        <w:tc>
          <w:tcPr>
            <w:tcW w:w="1700" w:type="dxa"/>
            <w:tcBorders>
              <w:top w:val="nil"/>
              <w:left w:val="single" w:sz="4" w:space="0" w:color="auto"/>
              <w:bottom w:val="single" w:sz="4" w:space="0" w:color="auto"/>
              <w:right w:val="single" w:sz="4" w:space="0" w:color="auto"/>
            </w:tcBorders>
            <w:noWrap/>
            <w:vAlign w:val="center"/>
            <w:hideMark/>
          </w:tcPr>
          <w:p w14:paraId="5A7B7812"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2018</w:t>
            </w:r>
          </w:p>
        </w:tc>
        <w:tc>
          <w:tcPr>
            <w:tcW w:w="1740" w:type="dxa"/>
            <w:tcBorders>
              <w:top w:val="nil"/>
              <w:left w:val="nil"/>
              <w:bottom w:val="single" w:sz="4" w:space="0" w:color="auto"/>
              <w:right w:val="single" w:sz="4" w:space="0" w:color="auto"/>
            </w:tcBorders>
            <w:noWrap/>
            <w:vAlign w:val="center"/>
            <w:hideMark/>
          </w:tcPr>
          <w:p w14:paraId="4DBA4246"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384</w:t>
            </w:r>
          </w:p>
        </w:tc>
        <w:tc>
          <w:tcPr>
            <w:tcW w:w="2220" w:type="dxa"/>
            <w:tcBorders>
              <w:top w:val="nil"/>
              <w:left w:val="nil"/>
              <w:bottom w:val="single" w:sz="4" w:space="0" w:color="auto"/>
              <w:right w:val="single" w:sz="4" w:space="0" w:color="auto"/>
            </w:tcBorders>
            <w:noWrap/>
            <w:vAlign w:val="center"/>
            <w:hideMark/>
          </w:tcPr>
          <w:p w14:paraId="7D8D5B4E"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8</w:t>
            </w:r>
          </w:p>
        </w:tc>
        <w:tc>
          <w:tcPr>
            <w:tcW w:w="1840" w:type="dxa"/>
            <w:tcBorders>
              <w:top w:val="nil"/>
              <w:left w:val="nil"/>
              <w:bottom w:val="single" w:sz="4" w:space="0" w:color="auto"/>
              <w:right w:val="single" w:sz="4" w:space="0" w:color="auto"/>
            </w:tcBorders>
            <w:noWrap/>
            <w:vAlign w:val="center"/>
            <w:hideMark/>
          </w:tcPr>
          <w:p w14:paraId="32F4C469"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0</w:t>
            </w:r>
          </w:p>
        </w:tc>
        <w:tc>
          <w:tcPr>
            <w:tcW w:w="1860" w:type="dxa"/>
            <w:tcBorders>
              <w:top w:val="nil"/>
              <w:left w:val="nil"/>
              <w:bottom w:val="single" w:sz="4" w:space="0" w:color="auto"/>
              <w:right w:val="single" w:sz="4" w:space="0" w:color="auto"/>
            </w:tcBorders>
            <w:noWrap/>
            <w:vAlign w:val="center"/>
            <w:hideMark/>
          </w:tcPr>
          <w:p w14:paraId="731FBA65"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w:t>
            </w:r>
          </w:p>
        </w:tc>
        <w:tc>
          <w:tcPr>
            <w:tcW w:w="2440" w:type="dxa"/>
            <w:tcBorders>
              <w:top w:val="nil"/>
              <w:left w:val="nil"/>
              <w:bottom w:val="single" w:sz="4" w:space="0" w:color="auto"/>
              <w:right w:val="single" w:sz="4" w:space="0" w:color="auto"/>
            </w:tcBorders>
            <w:noWrap/>
            <w:vAlign w:val="center"/>
            <w:hideMark/>
          </w:tcPr>
          <w:p w14:paraId="233EB51F"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15</w:t>
            </w:r>
          </w:p>
        </w:tc>
      </w:tr>
      <w:tr w:rsidR="008570F9" w:rsidRPr="008570F9" w14:paraId="7EEECBAE" w14:textId="77777777" w:rsidTr="008570F9">
        <w:trPr>
          <w:trHeight w:val="300"/>
          <w:jc w:val="center"/>
        </w:trPr>
        <w:tc>
          <w:tcPr>
            <w:tcW w:w="1700" w:type="dxa"/>
            <w:tcBorders>
              <w:top w:val="nil"/>
              <w:left w:val="single" w:sz="4" w:space="0" w:color="auto"/>
              <w:bottom w:val="single" w:sz="4" w:space="0" w:color="auto"/>
              <w:right w:val="single" w:sz="4" w:space="0" w:color="auto"/>
            </w:tcBorders>
            <w:noWrap/>
            <w:vAlign w:val="center"/>
            <w:hideMark/>
          </w:tcPr>
          <w:p w14:paraId="0851A317"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2019</w:t>
            </w:r>
          </w:p>
        </w:tc>
        <w:tc>
          <w:tcPr>
            <w:tcW w:w="1740" w:type="dxa"/>
            <w:tcBorders>
              <w:top w:val="nil"/>
              <w:left w:val="nil"/>
              <w:bottom w:val="single" w:sz="4" w:space="0" w:color="auto"/>
              <w:right w:val="single" w:sz="4" w:space="0" w:color="auto"/>
            </w:tcBorders>
            <w:noWrap/>
            <w:vAlign w:val="center"/>
            <w:hideMark/>
          </w:tcPr>
          <w:p w14:paraId="3EEA7076"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247</w:t>
            </w:r>
          </w:p>
        </w:tc>
        <w:tc>
          <w:tcPr>
            <w:tcW w:w="2220" w:type="dxa"/>
            <w:tcBorders>
              <w:top w:val="nil"/>
              <w:left w:val="nil"/>
              <w:bottom w:val="single" w:sz="4" w:space="0" w:color="auto"/>
              <w:right w:val="single" w:sz="4" w:space="0" w:color="auto"/>
            </w:tcBorders>
            <w:noWrap/>
            <w:vAlign w:val="center"/>
            <w:hideMark/>
          </w:tcPr>
          <w:p w14:paraId="42E9472B"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13</w:t>
            </w:r>
          </w:p>
        </w:tc>
        <w:tc>
          <w:tcPr>
            <w:tcW w:w="1840" w:type="dxa"/>
            <w:tcBorders>
              <w:top w:val="nil"/>
              <w:left w:val="nil"/>
              <w:bottom w:val="single" w:sz="4" w:space="0" w:color="auto"/>
              <w:right w:val="single" w:sz="4" w:space="0" w:color="auto"/>
            </w:tcBorders>
            <w:noWrap/>
            <w:vAlign w:val="center"/>
            <w:hideMark/>
          </w:tcPr>
          <w:p w14:paraId="0A5C1078"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0</w:t>
            </w:r>
          </w:p>
        </w:tc>
        <w:tc>
          <w:tcPr>
            <w:tcW w:w="1860" w:type="dxa"/>
            <w:tcBorders>
              <w:top w:val="nil"/>
              <w:left w:val="nil"/>
              <w:bottom w:val="single" w:sz="4" w:space="0" w:color="auto"/>
              <w:right w:val="single" w:sz="4" w:space="0" w:color="auto"/>
            </w:tcBorders>
            <w:noWrap/>
            <w:vAlign w:val="center"/>
            <w:hideMark/>
          </w:tcPr>
          <w:p w14:paraId="08F088E4"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22</w:t>
            </w:r>
          </w:p>
        </w:tc>
        <w:tc>
          <w:tcPr>
            <w:tcW w:w="2440" w:type="dxa"/>
            <w:tcBorders>
              <w:top w:val="nil"/>
              <w:left w:val="nil"/>
              <w:bottom w:val="single" w:sz="4" w:space="0" w:color="auto"/>
              <w:right w:val="single" w:sz="4" w:space="0" w:color="auto"/>
            </w:tcBorders>
            <w:noWrap/>
            <w:vAlign w:val="center"/>
            <w:hideMark/>
          </w:tcPr>
          <w:p w14:paraId="0EC03646"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21</w:t>
            </w:r>
          </w:p>
        </w:tc>
      </w:tr>
      <w:tr w:rsidR="008570F9" w:rsidRPr="008570F9" w14:paraId="3E24F5A7" w14:textId="77777777" w:rsidTr="008570F9">
        <w:trPr>
          <w:trHeight w:val="300"/>
          <w:jc w:val="center"/>
        </w:trPr>
        <w:tc>
          <w:tcPr>
            <w:tcW w:w="1700" w:type="dxa"/>
            <w:tcBorders>
              <w:top w:val="nil"/>
              <w:left w:val="single" w:sz="4" w:space="0" w:color="auto"/>
              <w:bottom w:val="single" w:sz="4" w:space="0" w:color="auto"/>
              <w:right w:val="single" w:sz="4" w:space="0" w:color="auto"/>
            </w:tcBorders>
            <w:noWrap/>
            <w:vAlign w:val="center"/>
            <w:hideMark/>
          </w:tcPr>
          <w:p w14:paraId="2A08D184"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2020</w:t>
            </w:r>
          </w:p>
        </w:tc>
        <w:tc>
          <w:tcPr>
            <w:tcW w:w="1740" w:type="dxa"/>
            <w:tcBorders>
              <w:top w:val="nil"/>
              <w:left w:val="nil"/>
              <w:bottom w:val="single" w:sz="4" w:space="0" w:color="auto"/>
              <w:right w:val="single" w:sz="4" w:space="0" w:color="auto"/>
            </w:tcBorders>
            <w:noWrap/>
            <w:vAlign w:val="center"/>
            <w:hideMark/>
          </w:tcPr>
          <w:p w14:paraId="2F5A7FCF"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173</w:t>
            </w:r>
          </w:p>
        </w:tc>
        <w:tc>
          <w:tcPr>
            <w:tcW w:w="2220" w:type="dxa"/>
            <w:tcBorders>
              <w:top w:val="nil"/>
              <w:left w:val="nil"/>
              <w:bottom w:val="single" w:sz="4" w:space="0" w:color="auto"/>
              <w:right w:val="single" w:sz="4" w:space="0" w:color="auto"/>
            </w:tcBorders>
            <w:noWrap/>
            <w:vAlign w:val="center"/>
            <w:hideMark/>
          </w:tcPr>
          <w:p w14:paraId="3DE5ED49"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14</w:t>
            </w:r>
          </w:p>
        </w:tc>
        <w:tc>
          <w:tcPr>
            <w:tcW w:w="1840" w:type="dxa"/>
            <w:tcBorders>
              <w:top w:val="nil"/>
              <w:left w:val="nil"/>
              <w:bottom w:val="single" w:sz="4" w:space="0" w:color="auto"/>
              <w:right w:val="single" w:sz="4" w:space="0" w:color="auto"/>
            </w:tcBorders>
            <w:noWrap/>
            <w:vAlign w:val="center"/>
            <w:hideMark/>
          </w:tcPr>
          <w:p w14:paraId="38CCCF21"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0</w:t>
            </w:r>
          </w:p>
        </w:tc>
        <w:tc>
          <w:tcPr>
            <w:tcW w:w="1860" w:type="dxa"/>
            <w:tcBorders>
              <w:top w:val="nil"/>
              <w:left w:val="nil"/>
              <w:bottom w:val="single" w:sz="4" w:space="0" w:color="auto"/>
              <w:right w:val="single" w:sz="4" w:space="0" w:color="auto"/>
            </w:tcBorders>
            <w:noWrap/>
            <w:vAlign w:val="center"/>
            <w:hideMark/>
          </w:tcPr>
          <w:p w14:paraId="2432F504"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52</w:t>
            </w:r>
          </w:p>
        </w:tc>
        <w:tc>
          <w:tcPr>
            <w:tcW w:w="2440" w:type="dxa"/>
            <w:tcBorders>
              <w:top w:val="nil"/>
              <w:left w:val="nil"/>
              <w:bottom w:val="single" w:sz="4" w:space="0" w:color="auto"/>
              <w:right w:val="single" w:sz="4" w:space="0" w:color="auto"/>
            </w:tcBorders>
            <w:noWrap/>
            <w:vAlign w:val="center"/>
            <w:hideMark/>
          </w:tcPr>
          <w:p w14:paraId="51EE4DA1"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47</w:t>
            </w:r>
          </w:p>
        </w:tc>
      </w:tr>
      <w:tr w:rsidR="008570F9" w:rsidRPr="008570F9" w14:paraId="12470FDC" w14:textId="77777777" w:rsidTr="008570F9">
        <w:trPr>
          <w:trHeight w:val="300"/>
          <w:jc w:val="center"/>
        </w:trPr>
        <w:tc>
          <w:tcPr>
            <w:tcW w:w="1700" w:type="dxa"/>
            <w:tcBorders>
              <w:top w:val="nil"/>
              <w:left w:val="single" w:sz="4" w:space="0" w:color="auto"/>
              <w:bottom w:val="single" w:sz="4" w:space="0" w:color="auto"/>
              <w:right w:val="single" w:sz="4" w:space="0" w:color="auto"/>
            </w:tcBorders>
            <w:noWrap/>
            <w:vAlign w:val="center"/>
            <w:hideMark/>
          </w:tcPr>
          <w:p w14:paraId="2AF0CB2E"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2021</w:t>
            </w:r>
          </w:p>
        </w:tc>
        <w:tc>
          <w:tcPr>
            <w:tcW w:w="1740" w:type="dxa"/>
            <w:tcBorders>
              <w:top w:val="nil"/>
              <w:left w:val="nil"/>
              <w:bottom w:val="single" w:sz="4" w:space="0" w:color="auto"/>
              <w:right w:val="single" w:sz="4" w:space="0" w:color="auto"/>
            </w:tcBorders>
            <w:noWrap/>
            <w:vAlign w:val="center"/>
            <w:hideMark/>
          </w:tcPr>
          <w:p w14:paraId="72AF706F"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750</w:t>
            </w:r>
          </w:p>
        </w:tc>
        <w:tc>
          <w:tcPr>
            <w:tcW w:w="2220" w:type="dxa"/>
            <w:tcBorders>
              <w:top w:val="nil"/>
              <w:left w:val="nil"/>
              <w:bottom w:val="single" w:sz="4" w:space="0" w:color="auto"/>
              <w:right w:val="single" w:sz="4" w:space="0" w:color="auto"/>
            </w:tcBorders>
            <w:noWrap/>
            <w:vAlign w:val="center"/>
            <w:hideMark/>
          </w:tcPr>
          <w:p w14:paraId="4F795287"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9</w:t>
            </w:r>
          </w:p>
        </w:tc>
        <w:tc>
          <w:tcPr>
            <w:tcW w:w="1840" w:type="dxa"/>
            <w:tcBorders>
              <w:top w:val="nil"/>
              <w:left w:val="nil"/>
              <w:bottom w:val="single" w:sz="4" w:space="0" w:color="auto"/>
              <w:right w:val="single" w:sz="4" w:space="0" w:color="auto"/>
            </w:tcBorders>
            <w:noWrap/>
            <w:vAlign w:val="center"/>
            <w:hideMark/>
          </w:tcPr>
          <w:p w14:paraId="7C5FD6C9"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0</w:t>
            </w:r>
          </w:p>
        </w:tc>
        <w:tc>
          <w:tcPr>
            <w:tcW w:w="1860" w:type="dxa"/>
            <w:tcBorders>
              <w:top w:val="nil"/>
              <w:left w:val="nil"/>
              <w:bottom w:val="single" w:sz="4" w:space="0" w:color="auto"/>
              <w:right w:val="single" w:sz="4" w:space="0" w:color="auto"/>
            </w:tcBorders>
            <w:noWrap/>
            <w:vAlign w:val="center"/>
            <w:hideMark/>
          </w:tcPr>
          <w:p w14:paraId="03BFE3BF"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51</w:t>
            </w:r>
          </w:p>
        </w:tc>
        <w:tc>
          <w:tcPr>
            <w:tcW w:w="2440" w:type="dxa"/>
            <w:tcBorders>
              <w:top w:val="nil"/>
              <w:left w:val="nil"/>
              <w:bottom w:val="single" w:sz="4" w:space="0" w:color="auto"/>
              <w:right w:val="single" w:sz="4" w:space="0" w:color="auto"/>
            </w:tcBorders>
            <w:noWrap/>
            <w:vAlign w:val="center"/>
            <w:hideMark/>
          </w:tcPr>
          <w:p w14:paraId="7390BA46"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45</w:t>
            </w:r>
          </w:p>
        </w:tc>
      </w:tr>
      <w:tr w:rsidR="008570F9" w:rsidRPr="008570F9" w14:paraId="61EFFAC5" w14:textId="77777777" w:rsidTr="008570F9">
        <w:trPr>
          <w:trHeight w:val="300"/>
          <w:jc w:val="center"/>
        </w:trPr>
        <w:tc>
          <w:tcPr>
            <w:tcW w:w="1700" w:type="dxa"/>
            <w:tcBorders>
              <w:top w:val="nil"/>
              <w:left w:val="single" w:sz="4" w:space="0" w:color="auto"/>
              <w:bottom w:val="single" w:sz="4" w:space="0" w:color="auto"/>
              <w:right w:val="single" w:sz="4" w:space="0" w:color="auto"/>
            </w:tcBorders>
            <w:noWrap/>
            <w:vAlign w:val="center"/>
            <w:hideMark/>
          </w:tcPr>
          <w:p w14:paraId="4B382B49"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2022</w:t>
            </w:r>
          </w:p>
        </w:tc>
        <w:tc>
          <w:tcPr>
            <w:tcW w:w="1740" w:type="dxa"/>
            <w:tcBorders>
              <w:top w:val="nil"/>
              <w:left w:val="nil"/>
              <w:bottom w:val="single" w:sz="4" w:space="0" w:color="auto"/>
              <w:right w:val="single" w:sz="4" w:space="0" w:color="auto"/>
            </w:tcBorders>
            <w:noWrap/>
            <w:vAlign w:val="center"/>
            <w:hideMark/>
          </w:tcPr>
          <w:p w14:paraId="44E16A7C"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852</w:t>
            </w:r>
          </w:p>
        </w:tc>
        <w:tc>
          <w:tcPr>
            <w:tcW w:w="2220" w:type="dxa"/>
            <w:tcBorders>
              <w:top w:val="nil"/>
              <w:left w:val="nil"/>
              <w:bottom w:val="single" w:sz="4" w:space="0" w:color="auto"/>
              <w:right w:val="single" w:sz="4" w:space="0" w:color="auto"/>
            </w:tcBorders>
            <w:noWrap/>
            <w:vAlign w:val="center"/>
            <w:hideMark/>
          </w:tcPr>
          <w:p w14:paraId="16BEDE28"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6</w:t>
            </w:r>
          </w:p>
        </w:tc>
        <w:tc>
          <w:tcPr>
            <w:tcW w:w="1840" w:type="dxa"/>
            <w:tcBorders>
              <w:top w:val="nil"/>
              <w:left w:val="nil"/>
              <w:bottom w:val="single" w:sz="4" w:space="0" w:color="auto"/>
              <w:right w:val="single" w:sz="4" w:space="0" w:color="auto"/>
            </w:tcBorders>
            <w:noWrap/>
            <w:vAlign w:val="center"/>
            <w:hideMark/>
          </w:tcPr>
          <w:p w14:paraId="335D6678"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0</w:t>
            </w:r>
          </w:p>
        </w:tc>
        <w:tc>
          <w:tcPr>
            <w:tcW w:w="1860" w:type="dxa"/>
            <w:tcBorders>
              <w:top w:val="nil"/>
              <w:left w:val="nil"/>
              <w:bottom w:val="single" w:sz="4" w:space="0" w:color="auto"/>
              <w:right w:val="single" w:sz="4" w:space="0" w:color="auto"/>
            </w:tcBorders>
            <w:noWrap/>
            <w:vAlign w:val="center"/>
            <w:hideMark/>
          </w:tcPr>
          <w:p w14:paraId="2130DD71"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35</w:t>
            </w:r>
          </w:p>
        </w:tc>
        <w:tc>
          <w:tcPr>
            <w:tcW w:w="2440" w:type="dxa"/>
            <w:tcBorders>
              <w:top w:val="nil"/>
              <w:left w:val="nil"/>
              <w:bottom w:val="single" w:sz="4" w:space="0" w:color="auto"/>
              <w:right w:val="single" w:sz="4" w:space="0" w:color="auto"/>
            </w:tcBorders>
            <w:noWrap/>
            <w:vAlign w:val="center"/>
            <w:hideMark/>
          </w:tcPr>
          <w:p w14:paraId="6AABF557"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13</w:t>
            </w:r>
          </w:p>
        </w:tc>
      </w:tr>
      <w:tr w:rsidR="008570F9" w:rsidRPr="008570F9" w14:paraId="455C63D8" w14:textId="77777777" w:rsidTr="008570F9">
        <w:trPr>
          <w:trHeight w:val="300"/>
          <w:jc w:val="center"/>
        </w:trPr>
        <w:tc>
          <w:tcPr>
            <w:tcW w:w="1700" w:type="dxa"/>
            <w:tcBorders>
              <w:top w:val="nil"/>
              <w:left w:val="single" w:sz="4" w:space="0" w:color="auto"/>
              <w:bottom w:val="single" w:sz="4" w:space="0" w:color="auto"/>
              <w:right w:val="single" w:sz="4" w:space="0" w:color="auto"/>
            </w:tcBorders>
            <w:noWrap/>
            <w:vAlign w:val="center"/>
            <w:hideMark/>
          </w:tcPr>
          <w:p w14:paraId="4E74548C"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2023</w:t>
            </w:r>
          </w:p>
        </w:tc>
        <w:tc>
          <w:tcPr>
            <w:tcW w:w="1740" w:type="dxa"/>
            <w:tcBorders>
              <w:top w:val="nil"/>
              <w:left w:val="nil"/>
              <w:bottom w:val="single" w:sz="4" w:space="0" w:color="auto"/>
              <w:right w:val="single" w:sz="4" w:space="0" w:color="auto"/>
            </w:tcBorders>
            <w:noWrap/>
            <w:vAlign w:val="center"/>
            <w:hideMark/>
          </w:tcPr>
          <w:p w14:paraId="5FDC57CC"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942</w:t>
            </w:r>
          </w:p>
        </w:tc>
        <w:tc>
          <w:tcPr>
            <w:tcW w:w="2220" w:type="dxa"/>
            <w:tcBorders>
              <w:top w:val="nil"/>
              <w:left w:val="nil"/>
              <w:bottom w:val="single" w:sz="4" w:space="0" w:color="auto"/>
              <w:right w:val="single" w:sz="4" w:space="0" w:color="auto"/>
            </w:tcBorders>
            <w:noWrap/>
            <w:vAlign w:val="center"/>
            <w:hideMark/>
          </w:tcPr>
          <w:p w14:paraId="23211E41"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7</w:t>
            </w:r>
          </w:p>
        </w:tc>
        <w:tc>
          <w:tcPr>
            <w:tcW w:w="1840" w:type="dxa"/>
            <w:tcBorders>
              <w:top w:val="nil"/>
              <w:left w:val="nil"/>
              <w:bottom w:val="single" w:sz="4" w:space="0" w:color="auto"/>
              <w:right w:val="single" w:sz="4" w:space="0" w:color="auto"/>
            </w:tcBorders>
            <w:noWrap/>
            <w:vAlign w:val="center"/>
            <w:hideMark/>
          </w:tcPr>
          <w:p w14:paraId="489261BB"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0</w:t>
            </w:r>
          </w:p>
        </w:tc>
        <w:tc>
          <w:tcPr>
            <w:tcW w:w="1860" w:type="dxa"/>
            <w:tcBorders>
              <w:top w:val="nil"/>
              <w:left w:val="nil"/>
              <w:bottom w:val="single" w:sz="4" w:space="0" w:color="auto"/>
              <w:right w:val="single" w:sz="4" w:space="0" w:color="auto"/>
            </w:tcBorders>
            <w:noWrap/>
            <w:vAlign w:val="center"/>
            <w:hideMark/>
          </w:tcPr>
          <w:p w14:paraId="32BC0CAA"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35</w:t>
            </w:r>
          </w:p>
        </w:tc>
        <w:tc>
          <w:tcPr>
            <w:tcW w:w="2440" w:type="dxa"/>
            <w:tcBorders>
              <w:top w:val="nil"/>
              <w:left w:val="nil"/>
              <w:bottom w:val="single" w:sz="4" w:space="0" w:color="auto"/>
              <w:right w:val="single" w:sz="4" w:space="0" w:color="auto"/>
            </w:tcBorders>
            <w:noWrap/>
            <w:vAlign w:val="center"/>
            <w:hideMark/>
          </w:tcPr>
          <w:p w14:paraId="733EA567"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15</w:t>
            </w:r>
          </w:p>
        </w:tc>
      </w:tr>
      <w:tr w:rsidR="008570F9" w:rsidRPr="008570F9" w14:paraId="64A0B773" w14:textId="77777777" w:rsidTr="008570F9">
        <w:trPr>
          <w:trHeight w:val="300"/>
          <w:jc w:val="center"/>
        </w:trPr>
        <w:tc>
          <w:tcPr>
            <w:tcW w:w="1700" w:type="dxa"/>
            <w:tcBorders>
              <w:top w:val="nil"/>
              <w:left w:val="single" w:sz="4" w:space="0" w:color="auto"/>
              <w:bottom w:val="single" w:sz="4" w:space="0" w:color="auto"/>
              <w:right w:val="single" w:sz="4" w:space="0" w:color="auto"/>
            </w:tcBorders>
            <w:noWrap/>
            <w:vAlign w:val="center"/>
            <w:hideMark/>
          </w:tcPr>
          <w:p w14:paraId="046F2007"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2024</w:t>
            </w:r>
          </w:p>
        </w:tc>
        <w:tc>
          <w:tcPr>
            <w:tcW w:w="1740" w:type="dxa"/>
            <w:tcBorders>
              <w:top w:val="nil"/>
              <w:left w:val="nil"/>
              <w:bottom w:val="single" w:sz="4" w:space="0" w:color="auto"/>
              <w:right w:val="single" w:sz="4" w:space="0" w:color="auto"/>
            </w:tcBorders>
            <w:noWrap/>
            <w:vAlign w:val="center"/>
            <w:hideMark/>
          </w:tcPr>
          <w:p w14:paraId="362C55C1"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1055</w:t>
            </w:r>
          </w:p>
        </w:tc>
        <w:tc>
          <w:tcPr>
            <w:tcW w:w="2220" w:type="dxa"/>
            <w:tcBorders>
              <w:top w:val="nil"/>
              <w:left w:val="nil"/>
              <w:bottom w:val="single" w:sz="4" w:space="0" w:color="auto"/>
              <w:right w:val="single" w:sz="4" w:space="0" w:color="auto"/>
            </w:tcBorders>
            <w:noWrap/>
            <w:vAlign w:val="center"/>
            <w:hideMark/>
          </w:tcPr>
          <w:p w14:paraId="5DE2A334"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10</w:t>
            </w:r>
          </w:p>
        </w:tc>
        <w:tc>
          <w:tcPr>
            <w:tcW w:w="1840" w:type="dxa"/>
            <w:tcBorders>
              <w:top w:val="nil"/>
              <w:left w:val="nil"/>
              <w:bottom w:val="single" w:sz="4" w:space="0" w:color="auto"/>
              <w:right w:val="single" w:sz="4" w:space="0" w:color="auto"/>
            </w:tcBorders>
            <w:noWrap/>
            <w:vAlign w:val="center"/>
            <w:hideMark/>
          </w:tcPr>
          <w:p w14:paraId="5A9BF6C7"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0</w:t>
            </w:r>
          </w:p>
        </w:tc>
        <w:tc>
          <w:tcPr>
            <w:tcW w:w="1860" w:type="dxa"/>
            <w:tcBorders>
              <w:top w:val="nil"/>
              <w:left w:val="nil"/>
              <w:bottom w:val="single" w:sz="4" w:space="0" w:color="auto"/>
              <w:right w:val="single" w:sz="4" w:space="0" w:color="auto"/>
            </w:tcBorders>
            <w:noWrap/>
            <w:vAlign w:val="center"/>
            <w:hideMark/>
          </w:tcPr>
          <w:p w14:paraId="2C5717EC"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51</w:t>
            </w:r>
          </w:p>
        </w:tc>
        <w:tc>
          <w:tcPr>
            <w:tcW w:w="2440" w:type="dxa"/>
            <w:tcBorders>
              <w:top w:val="nil"/>
              <w:left w:val="nil"/>
              <w:bottom w:val="single" w:sz="4" w:space="0" w:color="auto"/>
              <w:right w:val="single" w:sz="4" w:space="0" w:color="auto"/>
            </w:tcBorders>
            <w:noWrap/>
            <w:vAlign w:val="center"/>
            <w:hideMark/>
          </w:tcPr>
          <w:p w14:paraId="243D743B" w14:textId="77777777" w:rsidR="008570F9" w:rsidRPr="008570F9" w:rsidRDefault="008570F9"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23</w:t>
            </w:r>
          </w:p>
        </w:tc>
      </w:tr>
      <w:tr w:rsidR="00C3508D" w:rsidRPr="008570F9" w14:paraId="63936EC0" w14:textId="77777777" w:rsidTr="00D71B8D">
        <w:trPr>
          <w:trHeight w:val="300"/>
          <w:jc w:val="center"/>
        </w:trPr>
        <w:tc>
          <w:tcPr>
            <w:tcW w:w="1700" w:type="dxa"/>
            <w:tcBorders>
              <w:top w:val="nil"/>
              <w:left w:val="single" w:sz="4" w:space="0" w:color="auto"/>
              <w:bottom w:val="single" w:sz="4" w:space="0" w:color="auto"/>
              <w:right w:val="single" w:sz="4" w:space="0" w:color="auto"/>
            </w:tcBorders>
            <w:noWrap/>
            <w:vAlign w:val="center"/>
            <w:hideMark/>
          </w:tcPr>
          <w:p w14:paraId="04AAA394" w14:textId="77777777" w:rsidR="00C3508D" w:rsidRPr="008570F9" w:rsidRDefault="00C3508D"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2025</w:t>
            </w:r>
          </w:p>
        </w:tc>
        <w:tc>
          <w:tcPr>
            <w:tcW w:w="1740" w:type="dxa"/>
            <w:tcBorders>
              <w:top w:val="nil"/>
              <w:left w:val="nil"/>
              <w:bottom w:val="single" w:sz="4" w:space="0" w:color="auto"/>
              <w:right w:val="single" w:sz="4" w:space="0" w:color="auto"/>
            </w:tcBorders>
            <w:noWrap/>
            <w:vAlign w:val="center"/>
            <w:hideMark/>
          </w:tcPr>
          <w:p w14:paraId="21520E5A" w14:textId="77777777" w:rsidR="00C3508D" w:rsidRPr="008570F9" w:rsidRDefault="00C3508D"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1074</w:t>
            </w:r>
          </w:p>
        </w:tc>
        <w:tc>
          <w:tcPr>
            <w:tcW w:w="2220" w:type="dxa"/>
            <w:tcBorders>
              <w:top w:val="nil"/>
              <w:left w:val="nil"/>
              <w:bottom w:val="single" w:sz="4" w:space="0" w:color="auto"/>
              <w:right w:val="single" w:sz="4" w:space="0" w:color="auto"/>
            </w:tcBorders>
            <w:noWrap/>
            <w:vAlign w:val="center"/>
            <w:hideMark/>
          </w:tcPr>
          <w:p w14:paraId="63FD6544" w14:textId="77777777" w:rsidR="00C3508D" w:rsidRPr="008570F9" w:rsidRDefault="00C3508D"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9</w:t>
            </w:r>
          </w:p>
        </w:tc>
        <w:tc>
          <w:tcPr>
            <w:tcW w:w="3700" w:type="dxa"/>
            <w:gridSpan w:val="2"/>
            <w:tcBorders>
              <w:top w:val="nil"/>
              <w:left w:val="nil"/>
              <w:bottom w:val="single" w:sz="4" w:space="0" w:color="auto"/>
              <w:right w:val="single" w:sz="4" w:space="0" w:color="auto"/>
            </w:tcBorders>
            <w:noWrap/>
            <w:vAlign w:val="center"/>
            <w:hideMark/>
          </w:tcPr>
          <w:p w14:paraId="4F78CA0C" w14:textId="7A19C7C2" w:rsidR="00C3508D" w:rsidRPr="008570F9" w:rsidRDefault="00C3508D" w:rsidP="008570F9">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440" w:type="dxa"/>
            <w:tcBorders>
              <w:top w:val="nil"/>
              <w:left w:val="nil"/>
              <w:bottom w:val="single" w:sz="4" w:space="0" w:color="auto"/>
              <w:right w:val="single" w:sz="4" w:space="0" w:color="auto"/>
            </w:tcBorders>
            <w:noWrap/>
            <w:vAlign w:val="center"/>
            <w:hideMark/>
          </w:tcPr>
          <w:p w14:paraId="67EBFE9B" w14:textId="77777777" w:rsidR="00C3508D" w:rsidRPr="008570F9" w:rsidRDefault="00C3508D"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17</w:t>
            </w:r>
          </w:p>
        </w:tc>
      </w:tr>
      <w:tr w:rsidR="00C3508D" w:rsidRPr="008570F9" w14:paraId="48AF0E60" w14:textId="77777777" w:rsidTr="006D1810">
        <w:trPr>
          <w:trHeight w:val="300"/>
          <w:jc w:val="center"/>
        </w:trPr>
        <w:tc>
          <w:tcPr>
            <w:tcW w:w="1700" w:type="dxa"/>
            <w:tcBorders>
              <w:top w:val="nil"/>
              <w:left w:val="single" w:sz="4" w:space="0" w:color="auto"/>
              <w:bottom w:val="single" w:sz="4" w:space="0" w:color="auto"/>
              <w:right w:val="single" w:sz="4" w:space="0" w:color="auto"/>
            </w:tcBorders>
            <w:noWrap/>
            <w:vAlign w:val="center"/>
            <w:hideMark/>
          </w:tcPr>
          <w:p w14:paraId="2A0CB1EA" w14:textId="77777777" w:rsidR="00C3508D" w:rsidRPr="008570F9" w:rsidRDefault="00C3508D"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2026 to date</w:t>
            </w:r>
          </w:p>
        </w:tc>
        <w:tc>
          <w:tcPr>
            <w:tcW w:w="1740" w:type="dxa"/>
            <w:tcBorders>
              <w:top w:val="nil"/>
              <w:left w:val="nil"/>
              <w:bottom w:val="single" w:sz="4" w:space="0" w:color="auto"/>
              <w:right w:val="single" w:sz="4" w:space="0" w:color="auto"/>
            </w:tcBorders>
            <w:noWrap/>
            <w:vAlign w:val="center"/>
            <w:hideMark/>
          </w:tcPr>
          <w:p w14:paraId="441222A4" w14:textId="77777777" w:rsidR="00C3508D" w:rsidRPr="008570F9" w:rsidRDefault="00C3508D"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154</w:t>
            </w:r>
          </w:p>
        </w:tc>
        <w:tc>
          <w:tcPr>
            <w:tcW w:w="2220" w:type="dxa"/>
            <w:tcBorders>
              <w:top w:val="nil"/>
              <w:left w:val="nil"/>
              <w:bottom w:val="single" w:sz="4" w:space="0" w:color="auto"/>
              <w:right w:val="single" w:sz="4" w:space="0" w:color="auto"/>
            </w:tcBorders>
            <w:noWrap/>
            <w:vAlign w:val="center"/>
            <w:hideMark/>
          </w:tcPr>
          <w:p w14:paraId="06C7D61B" w14:textId="77777777" w:rsidR="00C3508D" w:rsidRPr="008570F9" w:rsidRDefault="00C3508D"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13</w:t>
            </w:r>
          </w:p>
        </w:tc>
        <w:tc>
          <w:tcPr>
            <w:tcW w:w="3700" w:type="dxa"/>
            <w:gridSpan w:val="2"/>
            <w:tcBorders>
              <w:top w:val="nil"/>
              <w:left w:val="nil"/>
              <w:bottom w:val="single" w:sz="4" w:space="0" w:color="auto"/>
              <w:right w:val="single" w:sz="4" w:space="0" w:color="auto"/>
            </w:tcBorders>
            <w:noWrap/>
            <w:vAlign w:val="center"/>
            <w:hideMark/>
          </w:tcPr>
          <w:p w14:paraId="74A83174" w14:textId="0DC68A81" w:rsidR="00C3508D" w:rsidRPr="008570F9" w:rsidRDefault="00C3508D" w:rsidP="00C3508D">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2440" w:type="dxa"/>
            <w:tcBorders>
              <w:top w:val="nil"/>
              <w:left w:val="nil"/>
              <w:bottom w:val="single" w:sz="4" w:space="0" w:color="auto"/>
              <w:right w:val="single" w:sz="4" w:space="0" w:color="auto"/>
            </w:tcBorders>
            <w:noWrap/>
            <w:vAlign w:val="center"/>
            <w:hideMark/>
          </w:tcPr>
          <w:p w14:paraId="737E206E" w14:textId="77777777" w:rsidR="00C3508D" w:rsidRPr="008570F9" w:rsidRDefault="00C3508D" w:rsidP="008570F9">
            <w:pPr>
              <w:spacing w:before="0" w:after="0" w:line="240" w:lineRule="auto"/>
              <w:ind w:left="0" w:right="0"/>
              <w:jc w:val="center"/>
              <w:rPr>
                <w:rFonts w:ascii="Calibri" w:eastAsia="Times New Roman" w:hAnsi="Calibri" w:cs="Calibri"/>
                <w:color w:val="000000"/>
                <w:sz w:val="22"/>
                <w:szCs w:val="22"/>
              </w:rPr>
            </w:pPr>
            <w:r w:rsidRPr="008570F9">
              <w:rPr>
                <w:rFonts w:ascii="Calibri" w:eastAsia="Times New Roman" w:hAnsi="Calibri" w:cs="Calibri"/>
                <w:color w:val="000000"/>
                <w:sz w:val="22"/>
                <w:szCs w:val="22"/>
              </w:rPr>
              <w:t>20</w:t>
            </w:r>
          </w:p>
        </w:tc>
      </w:tr>
    </w:tbl>
    <w:p w14:paraId="2CB8A6D9" w14:textId="35F672B9" w:rsidR="00C3508D" w:rsidRPr="00C3508D" w:rsidRDefault="00C3508D" w:rsidP="00C3508D">
      <w:pPr>
        <w:pStyle w:val="ListParagraph"/>
        <w:ind w:left="1225"/>
        <w:rPr>
          <w:rFonts w:ascii="Verdana" w:hAnsi="Verdana"/>
          <w:iCs/>
          <w:sz w:val="22"/>
          <w:szCs w:val="22"/>
        </w:rPr>
      </w:pPr>
      <w:r>
        <w:rPr>
          <w:rFonts w:ascii="Verdana" w:hAnsi="Verdana"/>
          <w:iCs/>
          <w:sz w:val="22"/>
          <w:szCs w:val="22"/>
        </w:rPr>
        <w:lastRenderedPageBreak/>
        <w:t xml:space="preserve">* </w:t>
      </w:r>
      <w:r w:rsidRPr="00C3508D">
        <w:rPr>
          <w:rFonts w:ascii="Verdana" w:hAnsi="Verdana"/>
          <w:iCs/>
          <w:sz w:val="22"/>
          <w:szCs w:val="22"/>
        </w:rPr>
        <w:t xml:space="preserve">We are unable to provide you with the level of detail you are seeking as to the </w:t>
      </w:r>
      <w:r>
        <w:rPr>
          <w:rFonts w:ascii="Verdana" w:hAnsi="Verdana"/>
          <w:iCs/>
          <w:sz w:val="22"/>
          <w:szCs w:val="22"/>
        </w:rPr>
        <w:t>individual longest waits by</w:t>
      </w:r>
      <w:r w:rsidRPr="00C3508D">
        <w:rPr>
          <w:rFonts w:ascii="Verdana" w:hAnsi="Verdana"/>
          <w:iCs/>
          <w:sz w:val="22"/>
          <w:szCs w:val="22"/>
        </w:rPr>
        <w:t xml:space="preserve"> patient</w:t>
      </w:r>
      <w:r>
        <w:rPr>
          <w:rFonts w:ascii="Verdana" w:hAnsi="Verdana"/>
          <w:iCs/>
          <w:sz w:val="22"/>
          <w:szCs w:val="22"/>
        </w:rPr>
        <w:t>s in the last two years,</w:t>
      </w:r>
      <w:r w:rsidRPr="00C3508D">
        <w:rPr>
          <w:rFonts w:ascii="Verdana" w:hAnsi="Verdana"/>
          <w:iCs/>
          <w:sz w:val="22"/>
          <w:szCs w:val="22"/>
        </w:rPr>
        <w:t xml:space="preserv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C3508D">
        <w:rPr>
          <w:rFonts w:ascii="Verdana" w:hAnsi="Verdana"/>
          <w:bCs/>
          <w:iCs/>
          <w:sz w:val="22"/>
          <w:szCs w:val="22"/>
        </w:rPr>
        <w:t>in regard to</w:t>
      </w:r>
      <w:r w:rsidRPr="00C3508D">
        <w:rPr>
          <w:rFonts w:ascii="Verdana" w:hAnsi="Verdana"/>
          <w:iCs/>
          <w:sz w:val="22"/>
          <w:szCs w:val="22"/>
        </w:rPr>
        <w:t xml:space="preserve"> Articles 5, 6, and 9 of GDPR</w:t>
      </w:r>
      <w:r w:rsidRPr="00C3508D">
        <w:rPr>
          <w:rFonts w:ascii="Verdana" w:hAnsi="Verdana"/>
          <w:b/>
          <w:bCs/>
          <w:iCs/>
          <w:sz w:val="22"/>
          <w:szCs w:val="22"/>
        </w:rPr>
        <w:t xml:space="preserve">. </w:t>
      </w:r>
      <w:r w:rsidRPr="00C3508D">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119CFE30" w14:textId="7E1D11D3" w:rsidR="00C3508D" w:rsidRPr="00C3508D" w:rsidRDefault="00C3508D" w:rsidP="00C3508D">
      <w:pPr>
        <w:pStyle w:val="ListParagraph"/>
        <w:ind w:left="1225"/>
        <w:rPr>
          <w:rFonts w:ascii="Verdana" w:hAnsi="Verdana"/>
          <w:noProof/>
          <w:sz w:val="22"/>
          <w:szCs w:val="22"/>
        </w:rPr>
      </w:pPr>
    </w:p>
    <w:p w14:paraId="218CD5E2" w14:textId="77777777" w:rsidR="00C3508D" w:rsidRDefault="00C3508D" w:rsidP="00C3508D">
      <w:pPr>
        <w:ind w:left="0"/>
        <w:rPr>
          <w:rFonts w:ascii="Verdana" w:hAnsi="Verdana"/>
          <w:b/>
          <w:bCs/>
          <w:noProof/>
          <w:sz w:val="22"/>
          <w:szCs w:val="22"/>
        </w:rPr>
      </w:pPr>
    </w:p>
    <w:p w14:paraId="75970B72" w14:textId="4ED020F2" w:rsidR="00A10460" w:rsidRPr="009510D4" w:rsidRDefault="00421E7F" w:rsidP="00C3508D">
      <w:pPr>
        <w:ind w:left="0"/>
        <w:jc w:val="center"/>
        <w:rPr>
          <w:rFonts w:ascii="Verdana" w:hAnsi="Verdana"/>
          <w:b/>
          <w:bCs/>
          <w:noProof/>
          <w:sz w:val="22"/>
          <w:szCs w:val="22"/>
        </w:rPr>
      </w:pPr>
      <w:r w:rsidRPr="009510D4">
        <w:rPr>
          <w:rFonts w:ascii="Verdana" w:hAnsi="Verdana"/>
          <w:b/>
          <w:bCs/>
          <w:noProof/>
          <w:sz w:val="22"/>
          <w:szCs w:val="22"/>
        </w:rPr>
        <w:br/>
        <w:t>_____________________________________________________________</w:t>
      </w:r>
    </w:p>
    <w:p w14:paraId="6644CEA6" w14:textId="1949337D" w:rsidR="00AC7F3C" w:rsidRPr="009510D4" w:rsidRDefault="00AC7F3C" w:rsidP="004F001A">
      <w:pPr>
        <w:spacing w:before="0" w:after="0" w:line="240" w:lineRule="auto"/>
        <w:ind w:left="0" w:right="0"/>
        <w:rPr>
          <w:rFonts w:ascii="Verdana" w:hAnsi="Verdana"/>
          <w:b/>
          <w:bCs/>
          <w:noProof/>
          <w:sz w:val="22"/>
          <w:szCs w:val="22"/>
        </w:rPr>
      </w:pPr>
    </w:p>
    <w:p w14:paraId="28490759" w14:textId="3BEB8053" w:rsidR="00AC7F3C" w:rsidRPr="009510D4" w:rsidRDefault="00AC7F3C">
      <w:pPr>
        <w:spacing w:before="0" w:after="0" w:line="240" w:lineRule="auto"/>
        <w:ind w:left="0" w:right="0"/>
        <w:rPr>
          <w:rFonts w:ascii="Verdana" w:hAnsi="Verdana"/>
          <w:b/>
          <w:bCs/>
          <w:noProof/>
          <w:sz w:val="22"/>
          <w:szCs w:val="22"/>
        </w:rPr>
      </w:pPr>
    </w:p>
    <w:p w14:paraId="2C321B2C" w14:textId="77777777" w:rsidR="004F001A" w:rsidRPr="009510D4" w:rsidRDefault="004F001A" w:rsidP="004F001A">
      <w:pPr>
        <w:spacing w:before="0" w:after="0" w:line="240" w:lineRule="auto"/>
        <w:ind w:left="0" w:right="0"/>
        <w:rPr>
          <w:rFonts w:ascii="Verdana" w:hAnsi="Verdana"/>
          <w:b/>
          <w:bCs/>
          <w:noProof/>
          <w:sz w:val="22"/>
          <w:szCs w:val="22"/>
        </w:rPr>
      </w:pPr>
    </w:p>
    <w:sectPr w:rsidR="004F001A" w:rsidRPr="009510D4" w:rsidSect="008570F9">
      <w:footerReference w:type="default" r:id="rId8"/>
      <w:headerReference w:type="first" r:id="rId9"/>
      <w:footerReference w:type="first" r:id="rId10"/>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1FEAE2A5">
          <wp:simplePos x="0" y="0"/>
          <wp:positionH relativeFrom="column">
            <wp:posOffset>4886325</wp:posOffset>
          </wp:positionH>
          <wp:positionV relativeFrom="paragraph">
            <wp:posOffset>-443230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0BC4F801">
          <wp:simplePos x="0" y="0"/>
          <wp:positionH relativeFrom="column">
            <wp:posOffset>4838700</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DDDB2F7" w:rsidR="0097092D" w:rsidRDefault="008570F9"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22943F90">
              <wp:simplePos x="0" y="0"/>
              <wp:positionH relativeFrom="page">
                <wp:posOffset>7124700</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61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42A5D86F">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B276CF5"/>
    <w:multiLevelType w:val="hybridMultilevel"/>
    <w:tmpl w:val="5F1E972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4221449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3973"/>
    <w:rsid w:val="00085D4B"/>
    <w:rsid w:val="00095DF5"/>
    <w:rsid w:val="000A785B"/>
    <w:rsid w:val="000C00ED"/>
    <w:rsid w:val="000F6539"/>
    <w:rsid w:val="00111757"/>
    <w:rsid w:val="001276F0"/>
    <w:rsid w:val="001508FC"/>
    <w:rsid w:val="00185784"/>
    <w:rsid w:val="001B1339"/>
    <w:rsid w:val="001E2D50"/>
    <w:rsid w:val="00213076"/>
    <w:rsid w:val="002156AF"/>
    <w:rsid w:val="00236F74"/>
    <w:rsid w:val="002573E8"/>
    <w:rsid w:val="00257A6E"/>
    <w:rsid w:val="002677FD"/>
    <w:rsid w:val="00286642"/>
    <w:rsid w:val="00296FDA"/>
    <w:rsid w:val="002B74C8"/>
    <w:rsid w:val="002C252B"/>
    <w:rsid w:val="002D32B6"/>
    <w:rsid w:val="002E02A9"/>
    <w:rsid w:val="00304A21"/>
    <w:rsid w:val="0035435D"/>
    <w:rsid w:val="00355B9A"/>
    <w:rsid w:val="003648A8"/>
    <w:rsid w:val="003672DA"/>
    <w:rsid w:val="0039422D"/>
    <w:rsid w:val="003B09B5"/>
    <w:rsid w:val="003F2312"/>
    <w:rsid w:val="004039EB"/>
    <w:rsid w:val="00421E7F"/>
    <w:rsid w:val="00442A3A"/>
    <w:rsid w:val="00453C57"/>
    <w:rsid w:val="00462861"/>
    <w:rsid w:val="0047028C"/>
    <w:rsid w:val="0048724F"/>
    <w:rsid w:val="004C59CA"/>
    <w:rsid w:val="004C7B47"/>
    <w:rsid w:val="004E1954"/>
    <w:rsid w:val="004F001A"/>
    <w:rsid w:val="004F1E5A"/>
    <w:rsid w:val="004F4D32"/>
    <w:rsid w:val="005029F2"/>
    <w:rsid w:val="005317D4"/>
    <w:rsid w:val="00534D7A"/>
    <w:rsid w:val="00553E1D"/>
    <w:rsid w:val="00560007"/>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570F9"/>
    <w:rsid w:val="00873328"/>
    <w:rsid w:val="00876349"/>
    <w:rsid w:val="00881F53"/>
    <w:rsid w:val="0089491A"/>
    <w:rsid w:val="008A2D60"/>
    <w:rsid w:val="008F0C3C"/>
    <w:rsid w:val="0090178A"/>
    <w:rsid w:val="00912B14"/>
    <w:rsid w:val="009267EE"/>
    <w:rsid w:val="009269BD"/>
    <w:rsid w:val="00937E61"/>
    <w:rsid w:val="009510D4"/>
    <w:rsid w:val="009574AC"/>
    <w:rsid w:val="0097092D"/>
    <w:rsid w:val="00982170"/>
    <w:rsid w:val="009A0943"/>
    <w:rsid w:val="009B087A"/>
    <w:rsid w:val="009B21AD"/>
    <w:rsid w:val="009B7CC6"/>
    <w:rsid w:val="009C5169"/>
    <w:rsid w:val="009D50E8"/>
    <w:rsid w:val="009F7815"/>
    <w:rsid w:val="00A10460"/>
    <w:rsid w:val="00A17614"/>
    <w:rsid w:val="00A25CD8"/>
    <w:rsid w:val="00A56076"/>
    <w:rsid w:val="00A84640"/>
    <w:rsid w:val="00AB4D54"/>
    <w:rsid w:val="00AC7F3C"/>
    <w:rsid w:val="00AF0E8B"/>
    <w:rsid w:val="00AF691A"/>
    <w:rsid w:val="00B031C2"/>
    <w:rsid w:val="00B34966"/>
    <w:rsid w:val="00B61DE2"/>
    <w:rsid w:val="00B646A0"/>
    <w:rsid w:val="00B73D24"/>
    <w:rsid w:val="00B82C9E"/>
    <w:rsid w:val="00B8458F"/>
    <w:rsid w:val="00BB4931"/>
    <w:rsid w:val="00BC67E1"/>
    <w:rsid w:val="00C021A4"/>
    <w:rsid w:val="00C050BE"/>
    <w:rsid w:val="00C21013"/>
    <w:rsid w:val="00C3508D"/>
    <w:rsid w:val="00C75A00"/>
    <w:rsid w:val="00CA07E3"/>
    <w:rsid w:val="00CB2BBE"/>
    <w:rsid w:val="00CE1516"/>
    <w:rsid w:val="00CE325E"/>
    <w:rsid w:val="00CE3DBC"/>
    <w:rsid w:val="00D15865"/>
    <w:rsid w:val="00D62A67"/>
    <w:rsid w:val="00DC0D5A"/>
    <w:rsid w:val="00DC47F3"/>
    <w:rsid w:val="00DC7FA9"/>
    <w:rsid w:val="00DD5E37"/>
    <w:rsid w:val="00DE3B55"/>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3</Pages>
  <Words>602</Words>
  <Characters>2927</Characters>
  <Application>Microsoft Office Word</Application>
  <DocSecurity>0</DocSecurity>
  <Lines>125</Lines>
  <Paragraphs>89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2026-03-31T10:16:00Z</dcterms:modified>
</cp:coreProperties>
</file>