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1501A1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21768">
                              <w:rPr>
                                <w:rFonts w:ascii="Verdana" w:hAnsi="Verdana"/>
                                <w:b/>
                                <w:sz w:val="22"/>
                                <w:szCs w:val="22"/>
                              </w:rPr>
                              <w:t>26-F-013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B09F5">
                              <w:rPr>
                                <w:rFonts w:ascii="Verdana" w:hAnsi="Verdana"/>
                                <w:b/>
                                <w:noProof/>
                                <w:sz w:val="22"/>
                                <w:szCs w:val="22"/>
                              </w:rPr>
                              <w:t>14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1501A1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21768">
                        <w:rPr>
                          <w:rFonts w:ascii="Verdana" w:hAnsi="Verdana"/>
                          <w:b/>
                          <w:sz w:val="22"/>
                          <w:szCs w:val="22"/>
                        </w:rPr>
                        <w:t>26-F-013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B09F5">
                        <w:rPr>
                          <w:rFonts w:ascii="Verdana" w:hAnsi="Verdana"/>
                          <w:b/>
                          <w:noProof/>
                          <w:sz w:val="22"/>
                          <w:szCs w:val="22"/>
                        </w:rPr>
                        <w:t>14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A5AB540" w14:textId="77777777" w:rsidR="00CF72CE" w:rsidRPr="00CF72CE" w:rsidRDefault="00CF72CE" w:rsidP="00CF72CE">
      <w:pPr>
        <w:rPr>
          <w:rFonts w:ascii="Verdana" w:hAnsi="Verdana"/>
          <w:b/>
          <w:bCs/>
          <w:noProof/>
          <w:sz w:val="22"/>
          <w:szCs w:val="22"/>
        </w:rPr>
      </w:pPr>
      <w:r w:rsidRPr="00CF72CE">
        <w:rPr>
          <w:rFonts w:ascii="Verdana" w:hAnsi="Verdana"/>
          <w:b/>
          <w:bCs/>
          <w:noProof/>
          <w:sz w:val="22"/>
          <w:szCs w:val="22"/>
        </w:rPr>
        <w:t>For the last year where you have a full year's data, please can you tell me the following for hospitals that fall under your jurisdiction:</w:t>
      </w:r>
    </w:p>
    <w:p w14:paraId="04E863FF" w14:textId="08CDA715" w:rsidR="00CF72CE" w:rsidRPr="00CF72CE" w:rsidRDefault="00CF72CE" w:rsidP="00CF72CE">
      <w:pPr>
        <w:pStyle w:val="ListParagraph"/>
        <w:numPr>
          <w:ilvl w:val="0"/>
          <w:numId w:val="19"/>
        </w:numPr>
        <w:rPr>
          <w:rFonts w:ascii="Verdana" w:hAnsi="Verdana"/>
          <w:b/>
          <w:bCs/>
          <w:noProof/>
          <w:sz w:val="22"/>
          <w:szCs w:val="22"/>
        </w:rPr>
      </w:pPr>
      <w:r w:rsidRPr="00CF72CE">
        <w:rPr>
          <w:rFonts w:ascii="Verdana" w:hAnsi="Verdana"/>
          <w:b/>
          <w:bCs/>
          <w:noProof/>
          <w:sz w:val="22"/>
          <w:szCs w:val="22"/>
        </w:rPr>
        <w:t>How many Maternity patients were treated for Gestational Diabetes Mellitus (GDM) in the 12 month period?</w:t>
      </w:r>
      <w:r>
        <w:rPr>
          <w:rFonts w:ascii="Verdana" w:hAnsi="Verdana"/>
          <w:b/>
          <w:bCs/>
          <w:noProof/>
          <w:sz w:val="22"/>
          <w:szCs w:val="22"/>
        </w:rPr>
        <w:br/>
      </w:r>
      <w:r w:rsidR="00AD5F5E">
        <w:rPr>
          <w:rFonts w:ascii="Verdana" w:hAnsi="Verdana"/>
          <w:noProof/>
          <w:sz w:val="22"/>
          <w:szCs w:val="22"/>
        </w:rPr>
        <w:t>During</w:t>
      </w:r>
      <w:r w:rsidR="00BD3727" w:rsidRPr="00BD3727">
        <w:rPr>
          <w:rFonts w:ascii="Verdana" w:hAnsi="Verdana"/>
          <w:noProof/>
          <w:sz w:val="22"/>
          <w:szCs w:val="22"/>
        </w:rPr>
        <w:t xml:space="preserve"> 2025, 264 patients were treated for GDM.</w:t>
      </w:r>
      <w:r>
        <w:rPr>
          <w:rFonts w:ascii="Verdana" w:hAnsi="Verdana"/>
          <w:b/>
          <w:bCs/>
          <w:noProof/>
          <w:sz w:val="22"/>
          <w:szCs w:val="22"/>
        </w:rPr>
        <w:br/>
      </w:r>
    </w:p>
    <w:p w14:paraId="6250D7F8" w14:textId="5DBF4724" w:rsidR="00CF72CE" w:rsidRPr="00CF72CE" w:rsidRDefault="00CF72CE" w:rsidP="00CF72CE">
      <w:pPr>
        <w:pStyle w:val="ListParagraph"/>
        <w:numPr>
          <w:ilvl w:val="0"/>
          <w:numId w:val="19"/>
        </w:numPr>
        <w:rPr>
          <w:rFonts w:ascii="Verdana" w:hAnsi="Verdana"/>
          <w:b/>
          <w:bCs/>
          <w:noProof/>
          <w:sz w:val="22"/>
          <w:szCs w:val="22"/>
        </w:rPr>
      </w:pPr>
      <w:r w:rsidRPr="00CF72CE">
        <w:rPr>
          <w:rFonts w:ascii="Verdana" w:hAnsi="Verdana"/>
          <w:b/>
          <w:bCs/>
          <w:noProof/>
          <w:sz w:val="22"/>
          <w:szCs w:val="22"/>
        </w:rPr>
        <w:t>Do you have a digital product to support the treatment of patients with GDM?</w:t>
      </w:r>
      <w:r>
        <w:rPr>
          <w:rFonts w:ascii="Verdana" w:hAnsi="Verdana"/>
          <w:b/>
          <w:bCs/>
          <w:noProof/>
          <w:sz w:val="22"/>
          <w:szCs w:val="22"/>
        </w:rPr>
        <w:br/>
      </w:r>
      <w:r w:rsidR="00421768" w:rsidRPr="00421768">
        <w:rPr>
          <w:rFonts w:ascii="Verdana" w:hAnsi="Verdana"/>
          <w:noProof/>
          <w:sz w:val="22"/>
          <w:szCs w:val="22"/>
        </w:rPr>
        <w:t>I can confirm suitable diabetes tech</w:t>
      </w:r>
      <w:r w:rsidR="003663F0">
        <w:rPr>
          <w:rFonts w:ascii="Verdana" w:hAnsi="Verdana"/>
          <w:noProof/>
          <w:sz w:val="22"/>
          <w:szCs w:val="22"/>
        </w:rPr>
        <w:t>nology</w:t>
      </w:r>
      <w:r w:rsidR="00421768" w:rsidRPr="00421768">
        <w:rPr>
          <w:rFonts w:ascii="Verdana" w:hAnsi="Verdana"/>
          <w:noProof/>
          <w:sz w:val="22"/>
          <w:szCs w:val="22"/>
        </w:rPr>
        <w:t xml:space="preserve"> is available via the national framework CLI-FTS-58614 Insulin Pumps, CGM, Associated Consumables and Tech.</w:t>
      </w:r>
      <w:r w:rsidRPr="00421768">
        <w:rPr>
          <w:rFonts w:ascii="Verdana" w:hAnsi="Verdana"/>
          <w:noProof/>
          <w:sz w:val="22"/>
          <w:szCs w:val="22"/>
        </w:rPr>
        <w:br/>
      </w:r>
    </w:p>
    <w:p w14:paraId="527A36FC" w14:textId="7178F23D" w:rsidR="00CF72CE" w:rsidRPr="00CF72CE" w:rsidRDefault="00CF72CE" w:rsidP="00CF72CE">
      <w:pPr>
        <w:pStyle w:val="ListParagraph"/>
        <w:numPr>
          <w:ilvl w:val="0"/>
          <w:numId w:val="19"/>
        </w:numPr>
        <w:rPr>
          <w:rFonts w:ascii="Verdana" w:hAnsi="Verdana"/>
          <w:b/>
          <w:bCs/>
          <w:noProof/>
          <w:sz w:val="22"/>
          <w:szCs w:val="22"/>
        </w:rPr>
      </w:pPr>
      <w:r w:rsidRPr="00CF72CE">
        <w:rPr>
          <w:rFonts w:ascii="Verdana" w:hAnsi="Verdana"/>
          <w:b/>
          <w:bCs/>
          <w:noProof/>
          <w:sz w:val="22"/>
          <w:szCs w:val="22"/>
        </w:rPr>
        <w:t>If you have a digital product, can you supply the total contract value and duration?</w:t>
      </w:r>
      <w:r w:rsidR="00421768">
        <w:rPr>
          <w:rFonts w:ascii="Verdana" w:hAnsi="Verdana"/>
          <w:b/>
          <w:bCs/>
          <w:noProof/>
          <w:sz w:val="22"/>
          <w:szCs w:val="22"/>
        </w:rPr>
        <w:br/>
      </w:r>
      <w:r w:rsidR="00421768" w:rsidRPr="00421768">
        <w:rPr>
          <w:rFonts w:ascii="Verdana" w:hAnsi="Verdana"/>
          <w:noProof/>
          <w:sz w:val="22"/>
          <w:szCs w:val="22"/>
        </w:rPr>
        <w:t>We have included supply continuity within the tender process and engage closely with all diabetes tech</w:t>
      </w:r>
      <w:r w:rsidR="003663F0">
        <w:rPr>
          <w:rFonts w:ascii="Verdana" w:hAnsi="Verdana"/>
          <w:noProof/>
          <w:sz w:val="22"/>
          <w:szCs w:val="22"/>
        </w:rPr>
        <w:t>nology</w:t>
      </w:r>
      <w:r w:rsidR="00421768" w:rsidRPr="00421768">
        <w:rPr>
          <w:rFonts w:ascii="Verdana" w:hAnsi="Verdana"/>
          <w:noProof/>
          <w:sz w:val="22"/>
          <w:szCs w:val="22"/>
        </w:rPr>
        <w:t xml:space="preserve"> providers </w:t>
      </w:r>
      <w:r w:rsidR="003663F0">
        <w:rPr>
          <w:rFonts w:ascii="Verdana" w:hAnsi="Verdana"/>
          <w:noProof/>
          <w:sz w:val="22"/>
          <w:szCs w:val="22"/>
        </w:rPr>
        <w:t xml:space="preserve">on the framework </w:t>
      </w:r>
      <w:r w:rsidR="00421768" w:rsidRPr="00421768">
        <w:rPr>
          <w:rFonts w:ascii="Verdana" w:hAnsi="Verdana"/>
          <w:noProof/>
          <w:sz w:val="22"/>
          <w:szCs w:val="22"/>
        </w:rPr>
        <w:t>regarding stock availability and impact</w:t>
      </w:r>
      <w:r w:rsidR="003663F0">
        <w:rPr>
          <w:rFonts w:ascii="Verdana" w:hAnsi="Verdana"/>
          <w:noProof/>
          <w:sz w:val="22"/>
          <w:szCs w:val="22"/>
        </w:rPr>
        <w:t>. There is no single contract value.</w:t>
      </w:r>
      <w:r>
        <w:rPr>
          <w:rFonts w:ascii="Verdana" w:hAnsi="Verdana"/>
          <w:b/>
          <w:bCs/>
          <w:noProof/>
          <w:sz w:val="22"/>
          <w:szCs w:val="22"/>
        </w:rPr>
        <w:br/>
      </w:r>
    </w:p>
    <w:p w14:paraId="3E6C6094" w14:textId="20E02F69" w:rsidR="00421768" w:rsidRPr="00421768" w:rsidRDefault="00CF72CE" w:rsidP="00421768">
      <w:pPr>
        <w:pStyle w:val="ListParagraph"/>
        <w:numPr>
          <w:ilvl w:val="0"/>
          <w:numId w:val="19"/>
        </w:numPr>
        <w:rPr>
          <w:rFonts w:ascii="Verdana" w:hAnsi="Verdana"/>
          <w:b/>
          <w:bCs/>
          <w:noProof/>
          <w:sz w:val="22"/>
          <w:szCs w:val="22"/>
        </w:rPr>
      </w:pPr>
      <w:r w:rsidRPr="00CF72CE">
        <w:rPr>
          <w:rFonts w:ascii="Verdana" w:hAnsi="Verdana"/>
          <w:b/>
          <w:bCs/>
          <w:noProof/>
          <w:sz w:val="22"/>
          <w:szCs w:val="22"/>
        </w:rPr>
        <w:t>How many type 1 diabetes patients (all adults &amp; paediatrics) do you care for in your hospitals?</w:t>
      </w:r>
      <w:r>
        <w:rPr>
          <w:rFonts w:ascii="Verdana" w:hAnsi="Verdana"/>
          <w:b/>
          <w:bCs/>
          <w:noProof/>
          <w:sz w:val="22"/>
          <w:szCs w:val="22"/>
        </w:rPr>
        <w:br/>
      </w:r>
      <w:r w:rsidRPr="00CF72CE">
        <w:rPr>
          <w:rFonts w:ascii="Verdana" w:hAnsi="Verdana"/>
          <w:noProof/>
          <w:sz w:val="22"/>
          <w:szCs w:val="22"/>
        </w:rPr>
        <w:t>You clarified on 18</w:t>
      </w:r>
      <w:r w:rsidRPr="00CF72CE">
        <w:rPr>
          <w:rFonts w:ascii="Verdana" w:hAnsi="Verdana"/>
          <w:noProof/>
          <w:sz w:val="22"/>
          <w:szCs w:val="22"/>
          <w:vertAlign w:val="superscript"/>
        </w:rPr>
        <w:t>th</w:t>
      </w:r>
      <w:r w:rsidRPr="00CF72CE">
        <w:rPr>
          <w:rFonts w:ascii="Verdana" w:hAnsi="Verdana"/>
          <w:noProof/>
          <w:sz w:val="22"/>
          <w:szCs w:val="22"/>
        </w:rPr>
        <w:t xml:space="preserve"> June 2026 that you would like us to provide information on the patients under outpatient care at our hospital sites.</w:t>
      </w:r>
      <w:r w:rsidR="00421768">
        <w:rPr>
          <w:rFonts w:ascii="Verdana" w:hAnsi="Verdana"/>
          <w:noProof/>
          <w:sz w:val="22"/>
          <w:szCs w:val="22"/>
        </w:rPr>
        <w:br/>
      </w:r>
      <w:r w:rsidR="00421768">
        <w:rPr>
          <w:rFonts w:ascii="Verdana" w:hAnsi="Verdana"/>
          <w:noProof/>
          <w:sz w:val="22"/>
          <w:szCs w:val="22"/>
        </w:rPr>
        <w:br/>
        <w:t xml:space="preserve">Children - </w:t>
      </w:r>
      <w:r w:rsidR="00421768" w:rsidRPr="00421768">
        <w:rPr>
          <w:rFonts w:ascii="Verdana" w:hAnsi="Verdana"/>
          <w:noProof/>
          <w:sz w:val="22"/>
          <w:szCs w:val="22"/>
        </w:rPr>
        <w:t>174</w:t>
      </w:r>
    </w:p>
    <w:p w14:paraId="359C3EFC" w14:textId="55E374E7" w:rsidR="00CF72CE" w:rsidRPr="00421768" w:rsidRDefault="00421768" w:rsidP="00421768">
      <w:pPr>
        <w:pStyle w:val="ListParagraph"/>
        <w:ind w:left="865"/>
        <w:rPr>
          <w:rFonts w:ascii="Verdana" w:hAnsi="Verdana"/>
          <w:noProof/>
          <w:sz w:val="22"/>
          <w:szCs w:val="22"/>
        </w:rPr>
      </w:pPr>
      <w:r w:rsidRPr="00421768">
        <w:rPr>
          <w:rFonts w:ascii="Verdana" w:hAnsi="Verdana"/>
          <w:noProof/>
          <w:sz w:val="22"/>
          <w:szCs w:val="22"/>
        </w:rPr>
        <w:t>Adults – 1,660 patients managed in secondary care. This does not include patients managed exclusively in Primary Care.</w:t>
      </w:r>
      <w:r w:rsidR="00CF72CE" w:rsidRPr="00421768">
        <w:rPr>
          <w:rFonts w:ascii="Verdana" w:hAnsi="Verdana"/>
          <w:noProof/>
          <w:sz w:val="22"/>
          <w:szCs w:val="22"/>
        </w:rPr>
        <w:br/>
      </w:r>
    </w:p>
    <w:p w14:paraId="23DF621B" w14:textId="1DEB3516" w:rsidR="00873328" w:rsidRPr="00CF72CE" w:rsidRDefault="00CF72CE" w:rsidP="00CF72CE">
      <w:pPr>
        <w:pStyle w:val="ListParagraph"/>
        <w:numPr>
          <w:ilvl w:val="0"/>
          <w:numId w:val="19"/>
        </w:numPr>
        <w:rPr>
          <w:rFonts w:ascii="Verdana" w:hAnsi="Verdana"/>
          <w:b/>
          <w:bCs/>
          <w:noProof/>
          <w:sz w:val="22"/>
          <w:szCs w:val="22"/>
        </w:rPr>
      </w:pPr>
      <w:r w:rsidRPr="00CF72CE">
        <w:rPr>
          <w:rFonts w:ascii="Verdana" w:hAnsi="Verdana"/>
          <w:b/>
          <w:bCs/>
          <w:noProof/>
          <w:sz w:val="22"/>
          <w:szCs w:val="22"/>
        </w:rPr>
        <w:t>How many type 2 diabetes patients (all adults &amp; paediatrics) specifically on insulin do you care for in your hospitals?</w:t>
      </w:r>
      <w:r>
        <w:rPr>
          <w:rFonts w:ascii="Verdana" w:hAnsi="Verdana"/>
          <w:b/>
          <w:bCs/>
          <w:noProof/>
          <w:sz w:val="22"/>
          <w:szCs w:val="22"/>
        </w:rPr>
        <w:br/>
      </w:r>
      <w:r w:rsidRPr="00CF72CE">
        <w:rPr>
          <w:rFonts w:ascii="Verdana" w:hAnsi="Verdana"/>
          <w:noProof/>
          <w:sz w:val="22"/>
          <w:szCs w:val="22"/>
        </w:rPr>
        <w:t>You clarified on 18</w:t>
      </w:r>
      <w:r w:rsidRPr="00CF72CE">
        <w:rPr>
          <w:rFonts w:ascii="Verdana" w:hAnsi="Verdana"/>
          <w:noProof/>
          <w:sz w:val="22"/>
          <w:szCs w:val="22"/>
          <w:vertAlign w:val="superscript"/>
        </w:rPr>
        <w:t>th</w:t>
      </w:r>
      <w:r w:rsidRPr="00CF72CE">
        <w:rPr>
          <w:rFonts w:ascii="Verdana" w:hAnsi="Verdana"/>
          <w:noProof/>
          <w:sz w:val="22"/>
          <w:szCs w:val="22"/>
        </w:rPr>
        <w:t xml:space="preserve"> June 2026 that you would like us to provide information on the patients under outpatient care at our hospital sites.</w:t>
      </w:r>
      <w:r>
        <w:rPr>
          <w:rFonts w:ascii="Verdana" w:hAnsi="Verdana"/>
          <w:b/>
          <w:bCs/>
          <w:noProof/>
          <w:sz w:val="22"/>
          <w:szCs w:val="22"/>
        </w:rPr>
        <w:br/>
      </w:r>
      <w:r w:rsidR="00421768">
        <w:rPr>
          <w:rFonts w:ascii="Verdana" w:hAnsi="Verdana"/>
          <w:b/>
          <w:bCs/>
          <w:noProof/>
          <w:sz w:val="22"/>
          <w:szCs w:val="22"/>
        </w:rPr>
        <w:br/>
      </w:r>
      <w:r w:rsidR="00421768" w:rsidRPr="00421768">
        <w:rPr>
          <w:rFonts w:ascii="Verdana" w:hAnsi="Verdana"/>
          <w:noProof/>
          <w:sz w:val="22"/>
          <w:szCs w:val="22"/>
        </w:rPr>
        <w:t>Children - &lt;5*</w:t>
      </w:r>
      <w:r w:rsidR="00421768">
        <w:rPr>
          <w:rFonts w:ascii="Verdana" w:hAnsi="Verdana"/>
          <w:noProof/>
          <w:sz w:val="22"/>
          <w:szCs w:val="22"/>
        </w:rPr>
        <w:br/>
        <w:t xml:space="preserve">Adults - </w:t>
      </w:r>
      <w:bookmarkStart w:id="0" w:name="_Hlk216440947"/>
      <w:r w:rsidR="003663F0" w:rsidRPr="003738EA">
        <w:rPr>
          <w:rFonts w:ascii="Verdana" w:hAnsi="Verdana"/>
          <w:noProof/>
          <w:sz w:val="22"/>
          <w:szCs w:val="22"/>
        </w:rPr>
        <w:t>This information is not held centrally.</w:t>
      </w:r>
      <w:r w:rsidR="003663F0">
        <w:rPr>
          <w:rFonts w:ascii="Verdana" w:hAnsi="Verdana"/>
          <w:b/>
          <w:bCs/>
          <w:noProof/>
          <w:sz w:val="22"/>
          <w:szCs w:val="22"/>
        </w:rPr>
        <w:t xml:space="preserve"> </w:t>
      </w:r>
      <w:r w:rsidR="003663F0" w:rsidRPr="00FC3B42">
        <w:rPr>
          <w:rFonts w:ascii="Verdana" w:hAnsi="Verdana"/>
          <w:sz w:val="22"/>
          <w:szCs w:val="22"/>
        </w:rPr>
        <w:t xml:space="preserve">To obtain this information would involve a manual trawl and search of records which </w:t>
      </w:r>
      <w:r w:rsidR="003663F0" w:rsidRPr="00FC3B42">
        <w:rPr>
          <w:rFonts w:ascii="Verdana" w:hAnsi="Verdana" w:cs="Times New Roman"/>
          <w:sz w:val="22"/>
          <w:szCs w:val="22"/>
        </w:rPr>
        <w:t xml:space="preserve">we have estimated would </w:t>
      </w:r>
      <w:r w:rsidR="003663F0" w:rsidRPr="00FC3B42">
        <w:rPr>
          <w:rFonts w:ascii="Verdana" w:hAnsi="Verdana" w:cs="Times New Roman"/>
          <w:sz w:val="22"/>
          <w:szCs w:val="22"/>
        </w:rPr>
        <w:lastRenderedPageBreak/>
        <w:t xml:space="preserve">significantly exceed the 18 hours limit set down by the </w:t>
      </w:r>
      <w:smartTag w:uri="urn:schemas-microsoft-com:office:smarttags" w:element="address">
        <w:r w:rsidR="003663F0" w:rsidRPr="00FC3B42">
          <w:rPr>
            <w:rFonts w:ascii="Verdana" w:hAnsi="Verdana" w:cs="Times New Roman"/>
            <w:sz w:val="22"/>
            <w:szCs w:val="22"/>
          </w:rPr>
          <w:t>FOI</w:t>
        </w:r>
      </w:smartTag>
      <w:r w:rsidR="003663F0" w:rsidRPr="00FC3B42">
        <w:rPr>
          <w:rFonts w:ascii="Verdana" w:hAnsi="Verdana" w:cs="Times New Roman"/>
          <w:sz w:val="22"/>
          <w:szCs w:val="22"/>
        </w:rPr>
        <w:t xml:space="preserve"> Act as the reasonable limit. </w:t>
      </w:r>
      <w:r w:rsidR="003663F0" w:rsidRPr="00FC3B42">
        <w:rPr>
          <w:rFonts w:ascii="Verdana" w:hAnsi="Verdana" w:cs="Tahoma"/>
          <w:sz w:val="22"/>
          <w:szCs w:val="22"/>
        </w:rPr>
        <w:t>Section 12 of the FOI Act and T</w:t>
      </w:r>
      <w:r w:rsidR="003663F0" w:rsidRPr="00FC3B42">
        <w:rPr>
          <w:rFonts w:ascii="Verdana" w:hAnsi="Verdana"/>
          <w:sz w:val="22"/>
          <w:szCs w:val="22"/>
        </w:rPr>
        <w:t xml:space="preserve">he Freedom of Information and Data Protection (Appropriate Limit and Fees) Regulation 2004 </w:t>
      </w:r>
      <w:r w:rsidR="003663F0"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r w:rsidR="003663F0" w:rsidRPr="00FC3B42">
        <w:rPr>
          <w:rFonts w:ascii="Verdana" w:hAnsi="Verdana" w:cs="Times New Roman"/>
          <w:sz w:val="22"/>
          <w:szCs w:val="22"/>
        </w:rPr>
        <w:t xml:space="preserve"> </w:t>
      </w:r>
      <w:r w:rsidR="003663F0">
        <w:rPr>
          <w:rFonts w:ascii="Verdana" w:hAnsi="Verdana"/>
          <w:b/>
          <w:bCs/>
          <w:noProof/>
          <w:sz w:val="22"/>
          <w:szCs w:val="22"/>
        </w:rPr>
        <w:br/>
      </w:r>
    </w:p>
    <w:p w14:paraId="2178A95B" w14:textId="77777777" w:rsidR="00873328" w:rsidRDefault="00873328" w:rsidP="00421E7F">
      <w:pPr>
        <w:rPr>
          <w:rFonts w:ascii="Verdana" w:hAnsi="Verdana"/>
          <w:b/>
          <w:bCs/>
          <w:noProof/>
          <w:sz w:val="22"/>
          <w:szCs w:val="22"/>
        </w:rPr>
      </w:pPr>
    </w:p>
    <w:p w14:paraId="7F202BA5" w14:textId="3596A8C2"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46475" w14:textId="77777777" w:rsidR="008E4D76" w:rsidRDefault="008E4D76" w:rsidP="007D6A3E">
      <w:pPr>
        <w:spacing w:before="0" w:after="0" w:line="240" w:lineRule="auto"/>
      </w:pPr>
      <w:r>
        <w:separator/>
      </w:r>
    </w:p>
  </w:endnote>
  <w:endnote w:type="continuationSeparator" w:id="0">
    <w:p w14:paraId="01AC4D1C" w14:textId="77777777" w:rsidR="008E4D76" w:rsidRDefault="008E4D7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0EC8C" w14:textId="77777777" w:rsidR="008E4D76" w:rsidRDefault="008E4D76" w:rsidP="007D6A3E">
      <w:pPr>
        <w:spacing w:before="0" w:after="0" w:line="240" w:lineRule="auto"/>
      </w:pPr>
      <w:r>
        <w:separator/>
      </w:r>
    </w:p>
  </w:footnote>
  <w:footnote w:type="continuationSeparator" w:id="0">
    <w:p w14:paraId="3F42E85C" w14:textId="77777777" w:rsidR="008E4D76" w:rsidRDefault="008E4D7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07D2C5E"/>
    <w:multiLevelType w:val="hybridMultilevel"/>
    <w:tmpl w:val="76B0A1A8"/>
    <w:lvl w:ilvl="0" w:tplc="0809000F">
      <w:start w:val="1"/>
      <w:numFmt w:val="decimal"/>
      <w:lvlText w:val="%1."/>
      <w:lvlJc w:val="left"/>
      <w:pPr>
        <w:ind w:left="865" w:hanging="360"/>
      </w:p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67A7386"/>
    <w:multiLevelType w:val="multilevel"/>
    <w:tmpl w:val="5C080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9"/>
  </w:num>
  <w:num w:numId="12" w16cid:durableId="1525171868">
    <w:abstractNumId w:val="14"/>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2032954069">
    <w:abstractNumId w:val="10"/>
  </w:num>
  <w:num w:numId="20" w16cid:durableId="241850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38E9"/>
    <w:rsid w:val="00286642"/>
    <w:rsid w:val="00296FDA"/>
    <w:rsid w:val="002B74C8"/>
    <w:rsid w:val="002C252B"/>
    <w:rsid w:val="002D32B6"/>
    <w:rsid w:val="002E02A9"/>
    <w:rsid w:val="00304A21"/>
    <w:rsid w:val="0035435D"/>
    <w:rsid w:val="00355B9A"/>
    <w:rsid w:val="003648A8"/>
    <w:rsid w:val="003663F0"/>
    <w:rsid w:val="0039422D"/>
    <w:rsid w:val="003B09B5"/>
    <w:rsid w:val="003F2312"/>
    <w:rsid w:val="004039EB"/>
    <w:rsid w:val="00421768"/>
    <w:rsid w:val="00421E7F"/>
    <w:rsid w:val="00442A3A"/>
    <w:rsid w:val="00453C57"/>
    <w:rsid w:val="0047028C"/>
    <w:rsid w:val="00481413"/>
    <w:rsid w:val="0048724F"/>
    <w:rsid w:val="004B09F5"/>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54CFA"/>
    <w:rsid w:val="00873328"/>
    <w:rsid w:val="0089491A"/>
    <w:rsid w:val="008A2D60"/>
    <w:rsid w:val="008C1837"/>
    <w:rsid w:val="008E4D76"/>
    <w:rsid w:val="0090178A"/>
    <w:rsid w:val="00912B14"/>
    <w:rsid w:val="009267EE"/>
    <w:rsid w:val="009269BD"/>
    <w:rsid w:val="00937E61"/>
    <w:rsid w:val="009574AC"/>
    <w:rsid w:val="0096257F"/>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D5F5E"/>
    <w:rsid w:val="00AD70E9"/>
    <w:rsid w:val="00AF0E8B"/>
    <w:rsid w:val="00AF1F1F"/>
    <w:rsid w:val="00AF691A"/>
    <w:rsid w:val="00B031C2"/>
    <w:rsid w:val="00B34966"/>
    <w:rsid w:val="00B61DE2"/>
    <w:rsid w:val="00B73D24"/>
    <w:rsid w:val="00B82C9E"/>
    <w:rsid w:val="00B8458F"/>
    <w:rsid w:val="00BB4931"/>
    <w:rsid w:val="00BC67E1"/>
    <w:rsid w:val="00BD3727"/>
    <w:rsid w:val="00C021A4"/>
    <w:rsid w:val="00C050BE"/>
    <w:rsid w:val="00C1276B"/>
    <w:rsid w:val="00C1382D"/>
    <w:rsid w:val="00C21013"/>
    <w:rsid w:val="00C75A00"/>
    <w:rsid w:val="00CA07E3"/>
    <w:rsid w:val="00CB2BBE"/>
    <w:rsid w:val="00CE1516"/>
    <w:rsid w:val="00CE325E"/>
    <w:rsid w:val="00CE3DBC"/>
    <w:rsid w:val="00CF72CE"/>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B0BB6"/>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AD5F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90</TotalTime>
  <Pages>2</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2026-07-14T08:57:00Z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0f07beb5-0896-4c4b-97b3-cc0ea01b000f</vt:lpwstr>
  </property>
</Properties>
</file>