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8637A1F"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F198D">
                              <w:rPr>
                                <w:rFonts w:ascii="Verdana" w:hAnsi="Verdana"/>
                                <w:b/>
                                <w:sz w:val="22"/>
                                <w:szCs w:val="22"/>
                              </w:rPr>
                              <w:t>26-F-024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863E0">
                              <w:rPr>
                                <w:rFonts w:ascii="Verdana" w:hAnsi="Verdana"/>
                                <w:b/>
                                <w:noProof/>
                                <w:sz w:val="22"/>
                                <w:szCs w:val="22"/>
                              </w:rPr>
                              <w:t>27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8637A1F"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F198D">
                        <w:rPr>
                          <w:rFonts w:ascii="Verdana" w:hAnsi="Verdana"/>
                          <w:b/>
                          <w:sz w:val="22"/>
                          <w:szCs w:val="22"/>
                        </w:rPr>
                        <w:t>26-F-024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863E0">
                        <w:rPr>
                          <w:rFonts w:ascii="Verdana" w:hAnsi="Verdana"/>
                          <w:b/>
                          <w:noProof/>
                          <w:sz w:val="22"/>
                          <w:szCs w:val="22"/>
                        </w:rPr>
                        <w:t>27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49372569" w14:textId="4CF21958" w:rsidR="00DF198D" w:rsidRPr="00DF198D" w:rsidRDefault="00DF198D" w:rsidP="00DF198D">
      <w:pPr>
        <w:pStyle w:val="ListParagraph"/>
        <w:numPr>
          <w:ilvl w:val="0"/>
          <w:numId w:val="20"/>
        </w:numPr>
        <w:rPr>
          <w:rFonts w:ascii="Verdana" w:hAnsi="Verdana"/>
          <w:noProof/>
          <w:sz w:val="22"/>
          <w:szCs w:val="22"/>
        </w:rPr>
      </w:pPr>
      <w:r w:rsidRPr="00DF198D">
        <w:rPr>
          <w:rFonts w:ascii="Verdana" w:hAnsi="Verdana"/>
          <w:b/>
          <w:bCs/>
          <w:noProof/>
          <w:sz w:val="22"/>
          <w:szCs w:val="22"/>
        </w:rPr>
        <w:t xml:space="preserve">How many children were on the ADHD assessment waiting list for each calendar year from 2015 to 2026? </w:t>
      </w:r>
      <w:r>
        <w:rPr>
          <w:rFonts w:ascii="Verdana" w:hAnsi="Verdana"/>
          <w:b/>
          <w:bCs/>
          <w:noProof/>
          <w:sz w:val="22"/>
          <w:szCs w:val="22"/>
        </w:rPr>
        <w:br/>
      </w:r>
      <w:r>
        <w:rPr>
          <w:rFonts w:ascii="Verdana" w:hAnsi="Verdana"/>
          <w:b/>
          <w:bCs/>
          <w:noProof/>
          <w:sz w:val="22"/>
          <w:szCs w:val="22"/>
        </w:rPr>
        <w:br/>
      </w:r>
      <w:r w:rsidRPr="00DF198D">
        <w:rPr>
          <w:rFonts w:ascii="Verdana" w:hAnsi="Verdana"/>
          <w:noProof/>
          <w:sz w:val="22"/>
          <w:szCs w:val="22"/>
        </w:rPr>
        <w:t>Please note that this information is provided as a snapshot at year end.</w:t>
      </w:r>
      <w:r>
        <w:rPr>
          <w:rFonts w:ascii="Verdana" w:hAnsi="Verdana"/>
          <w:noProof/>
          <w:sz w:val="22"/>
          <w:szCs w:val="22"/>
        </w:rPr>
        <w:t xml:space="preserve"> Information for Children’s Services was only recorded from 2017 onwards.</w:t>
      </w:r>
      <w:r>
        <w:rPr>
          <w:rFonts w:ascii="Verdana" w:hAnsi="Verdana"/>
          <w:noProof/>
          <w:sz w:val="22"/>
          <w:szCs w:val="22"/>
        </w:rPr>
        <w:br/>
      </w:r>
    </w:p>
    <w:tbl>
      <w:tblPr>
        <w:tblW w:w="4000" w:type="dxa"/>
        <w:jc w:val="center"/>
        <w:tblLook w:val="04A0" w:firstRow="1" w:lastRow="0" w:firstColumn="1" w:lastColumn="0" w:noHBand="0" w:noVBand="1"/>
      </w:tblPr>
      <w:tblGrid>
        <w:gridCol w:w="1780"/>
        <w:gridCol w:w="2220"/>
      </w:tblGrid>
      <w:tr w:rsidR="00DF198D" w:rsidRPr="00DF198D" w14:paraId="0891B9E7" w14:textId="77777777" w:rsidTr="00DF198D">
        <w:trPr>
          <w:trHeight w:val="300"/>
          <w:jc w:val="center"/>
        </w:trPr>
        <w:tc>
          <w:tcPr>
            <w:tcW w:w="178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3A31C1D" w14:textId="77777777" w:rsidR="00DF198D" w:rsidRPr="00DF198D" w:rsidRDefault="00DF198D" w:rsidP="00DF198D">
            <w:pPr>
              <w:spacing w:before="0" w:after="0" w:line="240" w:lineRule="auto"/>
              <w:ind w:left="0" w:right="0"/>
              <w:jc w:val="center"/>
              <w:rPr>
                <w:rFonts w:ascii="Verdana" w:eastAsia="Times New Roman" w:hAnsi="Verdana" w:cs="Calibri"/>
                <w:b/>
                <w:bCs/>
                <w:color w:val="000000"/>
                <w:sz w:val="22"/>
                <w:szCs w:val="22"/>
              </w:rPr>
            </w:pPr>
            <w:r w:rsidRPr="00DF198D">
              <w:rPr>
                <w:rFonts w:ascii="Verdana" w:eastAsia="Times New Roman" w:hAnsi="Verdana" w:cs="Calibri"/>
                <w:b/>
                <w:bCs/>
                <w:color w:val="000000"/>
                <w:sz w:val="22"/>
                <w:szCs w:val="22"/>
              </w:rPr>
              <w:t>Census date</w:t>
            </w:r>
          </w:p>
        </w:tc>
        <w:tc>
          <w:tcPr>
            <w:tcW w:w="2220" w:type="dxa"/>
            <w:tcBorders>
              <w:top w:val="single" w:sz="4" w:space="0" w:color="auto"/>
              <w:left w:val="nil"/>
              <w:bottom w:val="single" w:sz="4" w:space="0" w:color="auto"/>
              <w:right w:val="single" w:sz="4" w:space="0" w:color="auto"/>
            </w:tcBorders>
            <w:shd w:val="clear" w:color="000000" w:fill="DDEBF7"/>
            <w:noWrap/>
            <w:vAlign w:val="center"/>
            <w:hideMark/>
          </w:tcPr>
          <w:p w14:paraId="037A5EC1" w14:textId="77777777" w:rsidR="00DF198D" w:rsidRPr="00DF198D" w:rsidRDefault="00DF198D" w:rsidP="00DF198D">
            <w:pPr>
              <w:spacing w:before="0" w:after="0" w:line="240" w:lineRule="auto"/>
              <w:ind w:left="0" w:right="0"/>
              <w:jc w:val="center"/>
              <w:rPr>
                <w:rFonts w:ascii="Verdana" w:eastAsia="Times New Roman" w:hAnsi="Verdana" w:cs="Calibri"/>
                <w:b/>
                <w:bCs/>
                <w:color w:val="000000"/>
                <w:sz w:val="22"/>
                <w:szCs w:val="22"/>
              </w:rPr>
            </w:pPr>
            <w:r w:rsidRPr="00DF198D">
              <w:rPr>
                <w:rFonts w:ascii="Verdana" w:eastAsia="Times New Roman" w:hAnsi="Verdana" w:cs="Calibri"/>
                <w:b/>
                <w:bCs/>
                <w:color w:val="000000"/>
                <w:sz w:val="22"/>
                <w:szCs w:val="22"/>
              </w:rPr>
              <w:t>ADHD + Dual ADHD/ASD</w:t>
            </w:r>
          </w:p>
        </w:tc>
      </w:tr>
      <w:tr w:rsidR="00DF198D" w:rsidRPr="00DF198D" w14:paraId="50582FEB"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599597B3"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31/12/2017</w:t>
            </w:r>
          </w:p>
        </w:tc>
        <w:tc>
          <w:tcPr>
            <w:tcW w:w="2220" w:type="dxa"/>
            <w:tcBorders>
              <w:top w:val="nil"/>
              <w:left w:val="nil"/>
              <w:bottom w:val="single" w:sz="4" w:space="0" w:color="auto"/>
              <w:right w:val="single" w:sz="4" w:space="0" w:color="auto"/>
            </w:tcBorders>
            <w:noWrap/>
            <w:vAlign w:val="center"/>
            <w:hideMark/>
          </w:tcPr>
          <w:p w14:paraId="5AE9A47D"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56</w:t>
            </w:r>
          </w:p>
        </w:tc>
      </w:tr>
      <w:tr w:rsidR="00DF198D" w:rsidRPr="00DF198D" w14:paraId="6D67EBE5"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62332269"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31/12/2018</w:t>
            </w:r>
          </w:p>
        </w:tc>
        <w:tc>
          <w:tcPr>
            <w:tcW w:w="2220" w:type="dxa"/>
            <w:tcBorders>
              <w:top w:val="nil"/>
              <w:left w:val="nil"/>
              <w:bottom w:val="single" w:sz="4" w:space="0" w:color="auto"/>
              <w:right w:val="single" w:sz="4" w:space="0" w:color="auto"/>
            </w:tcBorders>
            <w:noWrap/>
            <w:vAlign w:val="center"/>
            <w:hideMark/>
          </w:tcPr>
          <w:p w14:paraId="5EBC0064"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298</w:t>
            </w:r>
          </w:p>
        </w:tc>
      </w:tr>
      <w:tr w:rsidR="00DF198D" w:rsidRPr="00DF198D" w14:paraId="5E69DD3E"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46D19BCA"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31/12/2019</w:t>
            </w:r>
          </w:p>
        </w:tc>
        <w:tc>
          <w:tcPr>
            <w:tcW w:w="2220" w:type="dxa"/>
            <w:tcBorders>
              <w:top w:val="nil"/>
              <w:left w:val="nil"/>
              <w:bottom w:val="single" w:sz="4" w:space="0" w:color="auto"/>
              <w:right w:val="single" w:sz="4" w:space="0" w:color="auto"/>
            </w:tcBorders>
            <w:noWrap/>
            <w:vAlign w:val="center"/>
            <w:hideMark/>
          </w:tcPr>
          <w:p w14:paraId="725267ED"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393</w:t>
            </w:r>
          </w:p>
        </w:tc>
      </w:tr>
      <w:tr w:rsidR="00DF198D" w:rsidRPr="00DF198D" w14:paraId="0B5F6306"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1E596DF7"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31/12/2020</w:t>
            </w:r>
          </w:p>
        </w:tc>
        <w:tc>
          <w:tcPr>
            <w:tcW w:w="2220" w:type="dxa"/>
            <w:tcBorders>
              <w:top w:val="nil"/>
              <w:left w:val="nil"/>
              <w:bottom w:val="single" w:sz="4" w:space="0" w:color="auto"/>
              <w:right w:val="single" w:sz="4" w:space="0" w:color="auto"/>
            </w:tcBorders>
            <w:noWrap/>
            <w:vAlign w:val="center"/>
            <w:hideMark/>
          </w:tcPr>
          <w:p w14:paraId="67DC596C"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316</w:t>
            </w:r>
          </w:p>
        </w:tc>
      </w:tr>
      <w:tr w:rsidR="00DF198D" w:rsidRPr="00DF198D" w14:paraId="57DE975A"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65668809"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31/12/2021</w:t>
            </w:r>
          </w:p>
        </w:tc>
        <w:tc>
          <w:tcPr>
            <w:tcW w:w="2220" w:type="dxa"/>
            <w:tcBorders>
              <w:top w:val="nil"/>
              <w:left w:val="nil"/>
              <w:bottom w:val="single" w:sz="4" w:space="0" w:color="auto"/>
              <w:right w:val="single" w:sz="4" w:space="0" w:color="auto"/>
            </w:tcBorders>
            <w:noWrap/>
            <w:vAlign w:val="center"/>
            <w:hideMark/>
          </w:tcPr>
          <w:p w14:paraId="297DBD94"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361</w:t>
            </w:r>
          </w:p>
        </w:tc>
      </w:tr>
      <w:tr w:rsidR="00DF198D" w:rsidRPr="00DF198D" w14:paraId="03CB324D"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11614791"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31/12/2022</w:t>
            </w:r>
          </w:p>
        </w:tc>
        <w:tc>
          <w:tcPr>
            <w:tcW w:w="2220" w:type="dxa"/>
            <w:tcBorders>
              <w:top w:val="nil"/>
              <w:left w:val="nil"/>
              <w:bottom w:val="single" w:sz="4" w:space="0" w:color="auto"/>
              <w:right w:val="single" w:sz="4" w:space="0" w:color="auto"/>
            </w:tcBorders>
            <w:noWrap/>
            <w:vAlign w:val="center"/>
            <w:hideMark/>
          </w:tcPr>
          <w:p w14:paraId="5C03406B"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394</w:t>
            </w:r>
          </w:p>
        </w:tc>
      </w:tr>
      <w:tr w:rsidR="00DF198D" w:rsidRPr="00DF198D" w14:paraId="6E464354"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255556E4"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31/12/2023</w:t>
            </w:r>
          </w:p>
        </w:tc>
        <w:tc>
          <w:tcPr>
            <w:tcW w:w="2220" w:type="dxa"/>
            <w:tcBorders>
              <w:top w:val="nil"/>
              <w:left w:val="nil"/>
              <w:bottom w:val="single" w:sz="4" w:space="0" w:color="auto"/>
              <w:right w:val="single" w:sz="4" w:space="0" w:color="auto"/>
            </w:tcBorders>
            <w:noWrap/>
            <w:vAlign w:val="center"/>
            <w:hideMark/>
          </w:tcPr>
          <w:p w14:paraId="55F33507"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470</w:t>
            </w:r>
          </w:p>
        </w:tc>
      </w:tr>
      <w:tr w:rsidR="00DF198D" w:rsidRPr="00DF198D" w14:paraId="284A4C05"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1891DC0A"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31/12/2024</w:t>
            </w:r>
          </w:p>
        </w:tc>
        <w:tc>
          <w:tcPr>
            <w:tcW w:w="2220" w:type="dxa"/>
            <w:tcBorders>
              <w:top w:val="nil"/>
              <w:left w:val="nil"/>
              <w:bottom w:val="single" w:sz="4" w:space="0" w:color="auto"/>
              <w:right w:val="single" w:sz="4" w:space="0" w:color="auto"/>
            </w:tcBorders>
            <w:noWrap/>
            <w:vAlign w:val="center"/>
            <w:hideMark/>
          </w:tcPr>
          <w:p w14:paraId="2EB31C1D"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688</w:t>
            </w:r>
          </w:p>
        </w:tc>
      </w:tr>
      <w:tr w:rsidR="00DF198D" w:rsidRPr="00DF198D" w14:paraId="5A7351CC"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45531A3B"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31/12/2025</w:t>
            </w:r>
          </w:p>
        </w:tc>
        <w:tc>
          <w:tcPr>
            <w:tcW w:w="2220" w:type="dxa"/>
            <w:tcBorders>
              <w:top w:val="nil"/>
              <w:left w:val="nil"/>
              <w:bottom w:val="single" w:sz="4" w:space="0" w:color="auto"/>
              <w:right w:val="single" w:sz="4" w:space="0" w:color="auto"/>
            </w:tcBorders>
            <w:noWrap/>
            <w:vAlign w:val="center"/>
            <w:hideMark/>
          </w:tcPr>
          <w:p w14:paraId="20222F0A"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903</w:t>
            </w:r>
          </w:p>
        </w:tc>
      </w:tr>
    </w:tbl>
    <w:p w14:paraId="53796093" w14:textId="281859BB" w:rsidR="00DF198D" w:rsidRPr="00DF198D" w:rsidRDefault="00DF198D" w:rsidP="00DF198D">
      <w:pPr>
        <w:pStyle w:val="ListParagraph"/>
        <w:ind w:left="865"/>
        <w:rPr>
          <w:rFonts w:ascii="Verdana" w:hAnsi="Verdana"/>
          <w:b/>
          <w:bCs/>
          <w:noProof/>
          <w:sz w:val="22"/>
          <w:szCs w:val="22"/>
        </w:rPr>
      </w:pPr>
      <w:r>
        <w:rPr>
          <w:rFonts w:ascii="Verdana" w:hAnsi="Verdana"/>
          <w:b/>
          <w:bCs/>
          <w:noProof/>
          <w:sz w:val="22"/>
          <w:szCs w:val="22"/>
        </w:rPr>
        <w:br/>
      </w:r>
    </w:p>
    <w:p w14:paraId="660F1E5E" w14:textId="03CBFBB0" w:rsidR="0078394C" w:rsidRDefault="00DF198D" w:rsidP="0078394C">
      <w:pPr>
        <w:pStyle w:val="NormalWeb"/>
        <w:numPr>
          <w:ilvl w:val="0"/>
          <w:numId w:val="20"/>
        </w:numPr>
        <w:shd w:val="clear" w:color="auto" w:fill="FFFFFF"/>
        <w:textAlignment w:val="baseline"/>
        <w:rPr>
          <w:rFonts w:ascii="Arial" w:hAnsi="Arial" w:cs="Arial"/>
          <w:color w:val="242424"/>
        </w:rPr>
      </w:pPr>
      <w:r w:rsidRPr="00DF198D">
        <w:rPr>
          <w:rFonts w:ascii="Verdana" w:hAnsi="Verdana"/>
          <w:b/>
          <w:bCs/>
          <w:noProof/>
          <w:sz w:val="22"/>
          <w:szCs w:val="22"/>
        </w:rPr>
        <w:t xml:space="preserve">How many adults were on the ADHD assessment waiting list for each calendar year from 2015 to 2026? </w:t>
      </w:r>
      <w:r w:rsidR="009C6F84">
        <w:rPr>
          <w:rFonts w:ascii="Verdana" w:hAnsi="Verdana"/>
          <w:b/>
          <w:bCs/>
          <w:noProof/>
          <w:sz w:val="22"/>
          <w:szCs w:val="22"/>
        </w:rPr>
        <w:br/>
      </w:r>
      <w:r w:rsidR="0078394C">
        <w:rPr>
          <w:rFonts w:ascii="Verdana" w:hAnsi="Verdana"/>
          <w:b/>
          <w:bCs/>
          <w:noProof/>
          <w:sz w:val="22"/>
          <w:szCs w:val="22"/>
        </w:rPr>
        <w:br/>
      </w:r>
      <w:r w:rsidR="0078394C" w:rsidRPr="0078394C">
        <w:rPr>
          <w:rFonts w:ascii="Verdana" w:hAnsi="Verdana" w:cs="Arial"/>
          <w:color w:val="000000"/>
          <w:sz w:val="22"/>
          <w:szCs w:val="22"/>
        </w:rPr>
        <w:t>From 2022 adult patients referred for ADHD are managed in the same way as outpatient services in mental health and there is no bespoke pathway currently in place. The first appointment is recorded on our patient information system as a new patient appointment under mental health and the initial assessment for ADHD is recorded as part of the follow up pathway.</w:t>
      </w:r>
      <w:r w:rsidR="0010725A">
        <w:rPr>
          <w:rFonts w:ascii="Verdana" w:hAnsi="Verdana" w:cs="Arial"/>
          <w:color w:val="000000"/>
          <w:sz w:val="22"/>
          <w:szCs w:val="22"/>
        </w:rPr>
        <w:t xml:space="preserve"> Therefore, we </w:t>
      </w:r>
      <w:proofErr w:type="gramStart"/>
      <w:r w:rsidR="0010725A">
        <w:rPr>
          <w:rFonts w:ascii="Verdana" w:hAnsi="Verdana" w:cs="Arial"/>
          <w:color w:val="000000"/>
          <w:sz w:val="22"/>
          <w:szCs w:val="22"/>
        </w:rPr>
        <w:t>are not able to</w:t>
      </w:r>
      <w:proofErr w:type="gramEnd"/>
      <w:r w:rsidR="0010725A">
        <w:rPr>
          <w:rFonts w:ascii="Verdana" w:hAnsi="Verdana" w:cs="Arial"/>
          <w:color w:val="000000"/>
          <w:sz w:val="22"/>
          <w:szCs w:val="22"/>
        </w:rPr>
        <w:t xml:space="preserve"> provide this figure for ADHD only and prior to 2022, t</w:t>
      </w:r>
      <w:r w:rsidR="0010725A" w:rsidRPr="0010725A">
        <w:rPr>
          <w:rFonts w:ascii="Verdana" w:hAnsi="Verdana" w:cs="Arial"/>
          <w:color w:val="000000"/>
          <w:sz w:val="22"/>
          <w:szCs w:val="22"/>
        </w:rPr>
        <w:t xml:space="preserve">his information </w:t>
      </w:r>
      <w:r w:rsidR="0010725A">
        <w:rPr>
          <w:rFonts w:ascii="Verdana" w:hAnsi="Verdana" w:cs="Arial"/>
          <w:color w:val="000000"/>
          <w:sz w:val="22"/>
          <w:szCs w:val="22"/>
        </w:rPr>
        <w:t>wa</w:t>
      </w:r>
      <w:r w:rsidR="0010725A" w:rsidRPr="0010725A">
        <w:rPr>
          <w:rFonts w:ascii="Verdana" w:hAnsi="Verdana" w:cs="Arial"/>
          <w:color w:val="000000"/>
          <w:sz w:val="22"/>
          <w:szCs w:val="22"/>
        </w:rPr>
        <w:t>s not held centrally</w:t>
      </w:r>
      <w:r w:rsidR="0010725A">
        <w:rPr>
          <w:rFonts w:ascii="Verdana" w:hAnsi="Verdana" w:cs="Arial"/>
          <w:color w:val="000000"/>
          <w:sz w:val="22"/>
          <w:szCs w:val="22"/>
        </w:rPr>
        <w:t xml:space="preserve"> in a digital format</w:t>
      </w:r>
      <w:r w:rsidR="0010725A" w:rsidRPr="0010725A">
        <w:rPr>
          <w:rFonts w:ascii="Verdana" w:hAnsi="Verdana" w:cs="Arial"/>
          <w:color w:val="000000"/>
          <w:sz w:val="22"/>
          <w:szCs w:val="22"/>
        </w:rPr>
        <w:t xml:space="preserve">. </w:t>
      </w:r>
      <w:r w:rsidR="0010725A">
        <w:rPr>
          <w:rFonts w:ascii="Verdana" w:hAnsi="Verdana" w:cs="Arial"/>
          <w:color w:val="000000"/>
          <w:sz w:val="22"/>
          <w:szCs w:val="22"/>
        </w:rPr>
        <w:br/>
      </w:r>
      <w:r w:rsidR="0010725A" w:rsidRPr="0010725A">
        <w:rPr>
          <w:rFonts w:ascii="Verdana" w:hAnsi="Verdana" w:cs="Arial"/>
          <w:color w:val="000000"/>
          <w:sz w:val="22"/>
          <w:szCs w:val="22"/>
        </w:rPr>
        <w:t xml:space="preserve">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w:t>
      </w:r>
      <w:r w:rsidR="0010725A" w:rsidRPr="0010725A">
        <w:rPr>
          <w:rFonts w:ascii="Verdana" w:hAnsi="Verdana" w:cs="Arial"/>
          <w:color w:val="000000"/>
          <w:sz w:val="22"/>
          <w:szCs w:val="22"/>
        </w:rPr>
        <w:lastRenderedPageBreak/>
        <w:t>are not obliged to spend in excess of 18 hours in any sixty day period locating, retrieving and identifying information in order to deal with a request for information and therefore we are withholding this information at this time</w:t>
      </w:r>
    </w:p>
    <w:p w14:paraId="6219A6B0" w14:textId="610B9873" w:rsidR="00DF198D" w:rsidRDefault="00DF198D" w:rsidP="0078394C">
      <w:pPr>
        <w:pStyle w:val="ListParagraph"/>
        <w:ind w:left="865"/>
        <w:rPr>
          <w:rFonts w:ascii="Verdana" w:hAnsi="Verdana"/>
          <w:b/>
          <w:bCs/>
          <w:noProof/>
          <w:sz w:val="22"/>
          <w:szCs w:val="22"/>
        </w:rPr>
      </w:pPr>
      <w:r>
        <w:rPr>
          <w:rFonts w:ascii="Verdana" w:hAnsi="Verdana"/>
          <w:b/>
          <w:bCs/>
          <w:noProof/>
          <w:sz w:val="22"/>
          <w:szCs w:val="22"/>
        </w:rPr>
        <w:br/>
      </w:r>
    </w:p>
    <w:p w14:paraId="3385EC70" w14:textId="653E98F0" w:rsidR="00DF198D" w:rsidRDefault="00DF198D" w:rsidP="00DF198D">
      <w:pPr>
        <w:pStyle w:val="ListParagraph"/>
        <w:numPr>
          <w:ilvl w:val="0"/>
          <w:numId w:val="20"/>
        </w:numPr>
        <w:rPr>
          <w:rFonts w:ascii="Verdana" w:hAnsi="Verdana"/>
          <w:b/>
          <w:bCs/>
          <w:noProof/>
          <w:sz w:val="22"/>
          <w:szCs w:val="22"/>
        </w:rPr>
      </w:pPr>
      <w:r w:rsidRPr="00DF198D">
        <w:rPr>
          <w:rFonts w:ascii="Verdana" w:hAnsi="Verdana"/>
          <w:b/>
          <w:bCs/>
          <w:noProof/>
          <w:sz w:val="22"/>
          <w:szCs w:val="22"/>
        </w:rPr>
        <w:t xml:space="preserve">How many children were on the autism assessment waiting list for each calendar year from 2015 to 2026? </w:t>
      </w:r>
      <w:r>
        <w:rPr>
          <w:rFonts w:ascii="Verdana" w:hAnsi="Verdana"/>
          <w:b/>
          <w:bCs/>
          <w:noProof/>
          <w:sz w:val="22"/>
          <w:szCs w:val="22"/>
        </w:rPr>
        <w:br/>
      </w:r>
      <w:r>
        <w:rPr>
          <w:rFonts w:ascii="Verdana" w:hAnsi="Verdana"/>
          <w:b/>
          <w:bCs/>
          <w:noProof/>
          <w:sz w:val="22"/>
          <w:szCs w:val="22"/>
        </w:rPr>
        <w:br/>
      </w:r>
      <w:r w:rsidRPr="00DF198D">
        <w:rPr>
          <w:rFonts w:ascii="Verdana" w:hAnsi="Verdana"/>
          <w:noProof/>
          <w:sz w:val="22"/>
          <w:szCs w:val="22"/>
        </w:rPr>
        <w:t>Please note that this information is provided as a snapshot at year end.</w:t>
      </w:r>
      <w:r>
        <w:rPr>
          <w:rFonts w:ascii="Verdana" w:hAnsi="Verdana"/>
          <w:noProof/>
          <w:sz w:val="22"/>
          <w:szCs w:val="22"/>
        </w:rPr>
        <w:br/>
      </w:r>
    </w:p>
    <w:tbl>
      <w:tblPr>
        <w:tblW w:w="4000" w:type="dxa"/>
        <w:jc w:val="center"/>
        <w:tblLook w:val="04A0" w:firstRow="1" w:lastRow="0" w:firstColumn="1" w:lastColumn="0" w:noHBand="0" w:noVBand="1"/>
      </w:tblPr>
      <w:tblGrid>
        <w:gridCol w:w="1780"/>
        <w:gridCol w:w="2220"/>
      </w:tblGrid>
      <w:tr w:rsidR="00DF198D" w:rsidRPr="00DF198D" w14:paraId="5D7476D7" w14:textId="77777777" w:rsidTr="00DF198D">
        <w:trPr>
          <w:trHeight w:val="300"/>
          <w:jc w:val="center"/>
        </w:trPr>
        <w:tc>
          <w:tcPr>
            <w:tcW w:w="178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3CC61F9" w14:textId="77777777" w:rsidR="00DF198D" w:rsidRPr="00DF198D" w:rsidRDefault="00DF198D" w:rsidP="00DF198D">
            <w:pPr>
              <w:spacing w:before="0" w:after="0" w:line="240" w:lineRule="auto"/>
              <w:ind w:left="0" w:right="0"/>
              <w:jc w:val="center"/>
              <w:rPr>
                <w:rFonts w:ascii="Verdana" w:eastAsia="Times New Roman" w:hAnsi="Verdana" w:cs="Calibri"/>
                <w:b/>
                <w:bCs/>
                <w:color w:val="000000"/>
                <w:sz w:val="22"/>
                <w:szCs w:val="22"/>
              </w:rPr>
            </w:pPr>
            <w:r w:rsidRPr="00DF198D">
              <w:rPr>
                <w:rFonts w:ascii="Verdana" w:eastAsia="Times New Roman" w:hAnsi="Verdana" w:cs="Calibri"/>
                <w:b/>
                <w:bCs/>
                <w:color w:val="000000"/>
                <w:sz w:val="22"/>
                <w:szCs w:val="22"/>
              </w:rPr>
              <w:t>Census date</w:t>
            </w:r>
          </w:p>
        </w:tc>
        <w:tc>
          <w:tcPr>
            <w:tcW w:w="2220" w:type="dxa"/>
            <w:tcBorders>
              <w:top w:val="single" w:sz="4" w:space="0" w:color="auto"/>
              <w:left w:val="nil"/>
              <w:bottom w:val="single" w:sz="4" w:space="0" w:color="auto"/>
              <w:right w:val="single" w:sz="4" w:space="0" w:color="auto"/>
            </w:tcBorders>
            <w:shd w:val="clear" w:color="000000" w:fill="DDEBF7"/>
            <w:noWrap/>
            <w:vAlign w:val="center"/>
            <w:hideMark/>
          </w:tcPr>
          <w:p w14:paraId="42D76CC4" w14:textId="77777777" w:rsidR="00DF198D" w:rsidRPr="00DF198D" w:rsidRDefault="00DF198D" w:rsidP="00DF198D">
            <w:pPr>
              <w:spacing w:before="0" w:after="0" w:line="240" w:lineRule="auto"/>
              <w:ind w:left="0" w:right="0"/>
              <w:jc w:val="center"/>
              <w:rPr>
                <w:rFonts w:ascii="Verdana" w:eastAsia="Times New Roman" w:hAnsi="Verdana" w:cs="Calibri"/>
                <w:b/>
                <w:bCs/>
                <w:color w:val="000000"/>
                <w:sz w:val="22"/>
                <w:szCs w:val="22"/>
              </w:rPr>
            </w:pPr>
            <w:r w:rsidRPr="00DF198D">
              <w:rPr>
                <w:rFonts w:ascii="Verdana" w:eastAsia="Times New Roman" w:hAnsi="Verdana" w:cs="Calibri"/>
                <w:b/>
                <w:bCs/>
                <w:color w:val="000000"/>
                <w:sz w:val="22"/>
                <w:szCs w:val="22"/>
              </w:rPr>
              <w:t>ASD + Dual ADHD/ASD</w:t>
            </w:r>
          </w:p>
        </w:tc>
      </w:tr>
      <w:tr w:rsidR="00DF198D" w:rsidRPr="00DF198D" w14:paraId="701CA1AE"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57FFF590"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31/12/2017</w:t>
            </w:r>
          </w:p>
        </w:tc>
        <w:tc>
          <w:tcPr>
            <w:tcW w:w="2220" w:type="dxa"/>
            <w:tcBorders>
              <w:top w:val="nil"/>
              <w:left w:val="nil"/>
              <w:bottom w:val="single" w:sz="4" w:space="0" w:color="auto"/>
              <w:right w:val="single" w:sz="4" w:space="0" w:color="auto"/>
            </w:tcBorders>
            <w:noWrap/>
            <w:vAlign w:val="center"/>
            <w:hideMark/>
          </w:tcPr>
          <w:p w14:paraId="117C7EE4"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114</w:t>
            </w:r>
          </w:p>
        </w:tc>
      </w:tr>
      <w:tr w:rsidR="00DF198D" w:rsidRPr="00DF198D" w14:paraId="07F749E7"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15737A8A"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31/12/2018</w:t>
            </w:r>
          </w:p>
        </w:tc>
        <w:tc>
          <w:tcPr>
            <w:tcW w:w="2220" w:type="dxa"/>
            <w:tcBorders>
              <w:top w:val="nil"/>
              <w:left w:val="nil"/>
              <w:bottom w:val="single" w:sz="4" w:space="0" w:color="auto"/>
              <w:right w:val="single" w:sz="4" w:space="0" w:color="auto"/>
            </w:tcBorders>
            <w:noWrap/>
            <w:vAlign w:val="center"/>
            <w:hideMark/>
          </w:tcPr>
          <w:p w14:paraId="0A30AA05"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451</w:t>
            </w:r>
          </w:p>
        </w:tc>
      </w:tr>
      <w:tr w:rsidR="00DF198D" w:rsidRPr="00DF198D" w14:paraId="1B6F05D4"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34DACC5B"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31/12/2019</w:t>
            </w:r>
          </w:p>
        </w:tc>
        <w:tc>
          <w:tcPr>
            <w:tcW w:w="2220" w:type="dxa"/>
            <w:tcBorders>
              <w:top w:val="nil"/>
              <w:left w:val="nil"/>
              <w:bottom w:val="single" w:sz="4" w:space="0" w:color="auto"/>
              <w:right w:val="single" w:sz="4" w:space="0" w:color="auto"/>
            </w:tcBorders>
            <w:noWrap/>
            <w:vAlign w:val="center"/>
            <w:hideMark/>
          </w:tcPr>
          <w:p w14:paraId="48DE83B1"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722</w:t>
            </w:r>
          </w:p>
        </w:tc>
      </w:tr>
      <w:tr w:rsidR="00DF198D" w:rsidRPr="00DF198D" w14:paraId="7985970B"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0D3F5868"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31/12/2020</w:t>
            </w:r>
          </w:p>
        </w:tc>
        <w:tc>
          <w:tcPr>
            <w:tcW w:w="2220" w:type="dxa"/>
            <w:tcBorders>
              <w:top w:val="nil"/>
              <w:left w:val="nil"/>
              <w:bottom w:val="single" w:sz="4" w:space="0" w:color="auto"/>
              <w:right w:val="single" w:sz="4" w:space="0" w:color="auto"/>
            </w:tcBorders>
            <w:noWrap/>
            <w:vAlign w:val="center"/>
            <w:hideMark/>
          </w:tcPr>
          <w:p w14:paraId="522F3EB5"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615</w:t>
            </w:r>
          </w:p>
        </w:tc>
      </w:tr>
      <w:tr w:rsidR="00DF198D" w:rsidRPr="00DF198D" w14:paraId="541068E8"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1500736A"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31/12/2021</w:t>
            </w:r>
          </w:p>
        </w:tc>
        <w:tc>
          <w:tcPr>
            <w:tcW w:w="2220" w:type="dxa"/>
            <w:tcBorders>
              <w:top w:val="nil"/>
              <w:left w:val="nil"/>
              <w:bottom w:val="single" w:sz="4" w:space="0" w:color="auto"/>
              <w:right w:val="single" w:sz="4" w:space="0" w:color="auto"/>
            </w:tcBorders>
            <w:noWrap/>
            <w:vAlign w:val="center"/>
            <w:hideMark/>
          </w:tcPr>
          <w:p w14:paraId="4D586B12"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649</w:t>
            </w:r>
          </w:p>
        </w:tc>
      </w:tr>
      <w:tr w:rsidR="00DF198D" w:rsidRPr="00DF198D" w14:paraId="6E7FC5CD"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14955E2E"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31/12/2022</w:t>
            </w:r>
          </w:p>
        </w:tc>
        <w:tc>
          <w:tcPr>
            <w:tcW w:w="2220" w:type="dxa"/>
            <w:tcBorders>
              <w:top w:val="nil"/>
              <w:left w:val="nil"/>
              <w:bottom w:val="single" w:sz="4" w:space="0" w:color="auto"/>
              <w:right w:val="single" w:sz="4" w:space="0" w:color="auto"/>
            </w:tcBorders>
            <w:noWrap/>
            <w:vAlign w:val="center"/>
            <w:hideMark/>
          </w:tcPr>
          <w:p w14:paraId="414AD2A4"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814</w:t>
            </w:r>
          </w:p>
        </w:tc>
      </w:tr>
      <w:tr w:rsidR="00DF198D" w:rsidRPr="00DF198D" w14:paraId="706A4F5C"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36D43CB7"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31/12/2023</w:t>
            </w:r>
          </w:p>
        </w:tc>
        <w:tc>
          <w:tcPr>
            <w:tcW w:w="2220" w:type="dxa"/>
            <w:tcBorders>
              <w:top w:val="nil"/>
              <w:left w:val="nil"/>
              <w:bottom w:val="single" w:sz="4" w:space="0" w:color="auto"/>
              <w:right w:val="single" w:sz="4" w:space="0" w:color="auto"/>
            </w:tcBorders>
            <w:noWrap/>
            <w:vAlign w:val="center"/>
            <w:hideMark/>
          </w:tcPr>
          <w:p w14:paraId="0729FA0C"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846</w:t>
            </w:r>
          </w:p>
        </w:tc>
      </w:tr>
      <w:tr w:rsidR="00DF198D" w:rsidRPr="00DF198D" w14:paraId="26BE8DF6"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397374AF"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31/12/2024</w:t>
            </w:r>
          </w:p>
        </w:tc>
        <w:tc>
          <w:tcPr>
            <w:tcW w:w="2220" w:type="dxa"/>
            <w:tcBorders>
              <w:top w:val="nil"/>
              <w:left w:val="nil"/>
              <w:bottom w:val="single" w:sz="4" w:space="0" w:color="auto"/>
              <w:right w:val="single" w:sz="4" w:space="0" w:color="auto"/>
            </w:tcBorders>
            <w:noWrap/>
            <w:vAlign w:val="center"/>
            <w:hideMark/>
          </w:tcPr>
          <w:p w14:paraId="1D502595"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1113</w:t>
            </w:r>
          </w:p>
        </w:tc>
      </w:tr>
      <w:tr w:rsidR="00DF198D" w:rsidRPr="00DF198D" w14:paraId="3DD4F891"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7758DF1F"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31/12/2025</w:t>
            </w:r>
          </w:p>
        </w:tc>
        <w:tc>
          <w:tcPr>
            <w:tcW w:w="2220" w:type="dxa"/>
            <w:tcBorders>
              <w:top w:val="nil"/>
              <w:left w:val="nil"/>
              <w:bottom w:val="single" w:sz="4" w:space="0" w:color="auto"/>
              <w:right w:val="single" w:sz="4" w:space="0" w:color="auto"/>
            </w:tcBorders>
            <w:noWrap/>
            <w:vAlign w:val="center"/>
            <w:hideMark/>
          </w:tcPr>
          <w:p w14:paraId="2774906A"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965</w:t>
            </w:r>
          </w:p>
        </w:tc>
      </w:tr>
    </w:tbl>
    <w:p w14:paraId="6C4582D2" w14:textId="2ECAC21F" w:rsidR="00DF198D" w:rsidRPr="00DF198D" w:rsidRDefault="00DF198D" w:rsidP="00DF198D">
      <w:pPr>
        <w:pStyle w:val="ListParagraph"/>
        <w:ind w:left="865"/>
        <w:rPr>
          <w:rFonts w:ascii="Verdana" w:hAnsi="Verdana"/>
          <w:b/>
          <w:bCs/>
          <w:noProof/>
          <w:sz w:val="22"/>
          <w:szCs w:val="22"/>
        </w:rPr>
      </w:pPr>
      <w:r>
        <w:rPr>
          <w:rFonts w:ascii="Verdana" w:hAnsi="Verdana"/>
          <w:b/>
          <w:bCs/>
          <w:noProof/>
          <w:sz w:val="22"/>
          <w:szCs w:val="22"/>
        </w:rPr>
        <w:br/>
      </w:r>
    </w:p>
    <w:p w14:paraId="5F32DD08" w14:textId="33C119A6" w:rsidR="00DF198D" w:rsidRPr="00DF198D" w:rsidRDefault="00DF198D" w:rsidP="00DF198D">
      <w:pPr>
        <w:pStyle w:val="ListParagraph"/>
        <w:numPr>
          <w:ilvl w:val="0"/>
          <w:numId w:val="20"/>
        </w:numPr>
        <w:rPr>
          <w:rFonts w:ascii="Verdana" w:eastAsia="Aptos" w:hAnsi="Verdana"/>
          <w:color w:val="0070C0"/>
          <w:sz w:val="22"/>
          <w:szCs w:val="22"/>
          <w:lang w:eastAsia="en-US"/>
        </w:rPr>
      </w:pPr>
      <w:r w:rsidRPr="00DF198D">
        <w:rPr>
          <w:rFonts w:ascii="Verdana" w:hAnsi="Verdana"/>
          <w:b/>
          <w:bCs/>
          <w:noProof/>
          <w:sz w:val="22"/>
          <w:szCs w:val="22"/>
        </w:rPr>
        <w:t xml:space="preserve">How many adults were on the autism assessment waiting list for each calendar year from 2015 to 2026? </w:t>
      </w:r>
      <w:r w:rsidRPr="00DF198D">
        <w:rPr>
          <w:rFonts w:ascii="Verdana" w:hAnsi="Verdana"/>
          <w:b/>
          <w:bCs/>
          <w:noProof/>
          <w:sz w:val="22"/>
          <w:szCs w:val="22"/>
        </w:rPr>
        <w:br/>
      </w:r>
      <w:r w:rsidRPr="00DF198D">
        <w:rPr>
          <w:rFonts w:ascii="Verdana" w:hAnsi="Verdana"/>
          <w:b/>
          <w:bCs/>
          <w:noProof/>
          <w:sz w:val="22"/>
          <w:szCs w:val="22"/>
        </w:rPr>
        <w:br/>
      </w:r>
      <w:r w:rsidRPr="00DF198D">
        <w:rPr>
          <w:rFonts w:ascii="Verdana" w:eastAsia="Aptos" w:hAnsi="Verdana"/>
          <w:sz w:val="22"/>
          <w:szCs w:val="22"/>
          <w:lang w:eastAsia="en-US"/>
        </w:rPr>
        <w:t>Please note that the West Glamorgan Integrated Autism Service was established in April 2019; therefore, no data is held prior to this date.</w:t>
      </w:r>
      <w:r>
        <w:rPr>
          <w:rFonts w:ascii="Verdana" w:eastAsia="Aptos" w:hAnsi="Verdana"/>
          <w:sz w:val="22"/>
          <w:szCs w:val="22"/>
          <w:lang w:eastAsia="en-US"/>
        </w:rPr>
        <w:br/>
      </w:r>
    </w:p>
    <w:tbl>
      <w:tblPr>
        <w:tblW w:w="0" w:type="auto"/>
        <w:jc w:val="center"/>
        <w:tblCellSpacing w:w="22" w:type="dxa"/>
        <w:tblCellMar>
          <w:left w:w="0" w:type="dxa"/>
          <w:right w:w="0" w:type="dxa"/>
        </w:tblCellMar>
        <w:tblLook w:val="04A0" w:firstRow="1" w:lastRow="0" w:firstColumn="1" w:lastColumn="0" w:noHBand="0" w:noVBand="1"/>
      </w:tblPr>
      <w:tblGrid>
        <w:gridCol w:w="1355"/>
        <w:gridCol w:w="4472"/>
      </w:tblGrid>
      <w:tr w:rsidR="00DF198D" w:rsidRPr="00DF198D" w14:paraId="5DF89E16" w14:textId="77777777" w:rsidTr="00DF198D">
        <w:trPr>
          <w:tblCellSpacing w:w="22" w:type="dxa"/>
          <w:jc w:val="center"/>
        </w:trPr>
        <w:tc>
          <w:tcPr>
            <w:tcW w:w="0" w:type="auto"/>
            <w:shd w:val="clear" w:color="auto" w:fill="F5F5F5"/>
            <w:tcMar>
              <w:top w:w="15" w:type="dxa"/>
              <w:left w:w="15" w:type="dxa"/>
              <w:bottom w:w="15" w:type="dxa"/>
              <w:right w:w="15" w:type="dxa"/>
            </w:tcMar>
            <w:vAlign w:val="center"/>
            <w:hideMark/>
          </w:tcPr>
          <w:p w14:paraId="3D56730B" w14:textId="77777777" w:rsidR="00DF198D" w:rsidRPr="00DF198D" w:rsidRDefault="00DF198D" w:rsidP="00DF198D">
            <w:pPr>
              <w:spacing w:before="0" w:after="0" w:line="240" w:lineRule="auto"/>
              <w:ind w:left="0" w:right="0"/>
              <w:jc w:val="center"/>
              <w:rPr>
                <w:rFonts w:ascii="Verdana" w:eastAsia="Aptos" w:hAnsi="Verdana"/>
                <w:b/>
                <w:bCs/>
                <w:sz w:val="22"/>
                <w:szCs w:val="22"/>
                <w:lang w:eastAsia="en-US"/>
              </w:rPr>
            </w:pPr>
            <w:r w:rsidRPr="00DF198D">
              <w:rPr>
                <w:rFonts w:ascii="Verdana" w:eastAsia="Aptos" w:hAnsi="Verdana"/>
                <w:b/>
                <w:bCs/>
                <w:sz w:val="22"/>
                <w:szCs w:val="22"/>
                <w:lang w:eastAsia="en-US"/>
              </w:rPr>
              <w:t>Year</w:t>
            </w:r>
          </w:p>
        </w:tc>
        <w:tc>
          <w:tcPr>
            <w:tcW w:w="0" w:type="auto"/>
            <w:shd w:val="clear" w:color="auto" w:fill="F5F5F5"/>
            <w:tcMar>
              <w:top w:w="15" w:type="dxa"/>
              <w:left w:w="15" w:type="dxa"/>
              <w:bottom w:w="15" w:type="dxa"/>
              <w:right w:w="15" w:type="dxa"/>
            </w:tcMar>
            <w:vAlign w:val="center"/>
            <w:hideMark/>
          </w:tcPr>
          <w:p w14:paraId="38883F7E" w14:textId="77777777" w:rsidR="00DF198D" w:rsidRPr="00DF198D" w:rsidRDefault="00DF198D" w:rsidP="00DF198D">
            <w:pPr>
              <w:spacing w:before="0" w:after="0" w:line="240" w:lineRule="auto"/>
              <w:ind w:left="0" w:right="0"/>
              <w:jc w:val="center"/>
              <w:rPr>
                <w:rFonts w:ascii="Verdana" w:eastAsia="Aptos" w:hAnsi="Verdana"/>
                <w:b/>
                <w:bCs/>
                <w:sz w:val="22"/>
                <w:szCs w:val="22"/>
                <w:lang w:eastAsia="en-US"/>
              </w:rPr>
            </w:pPr>
            <w:r w:rsidRPr="00DF198D">
              <w:rPr>
                <w:rFonts w:ascii="Verdana" w:eastAsia="Aptos" w:hAnsi="Verdana"/>
                <w:b/>
                <w:bCs/>
                <w:sz w:val="22"/>
                <w:szCs w:val="22"/>
                <w:lang w:eastAsia="en-US"/>
              </w:rPr>
              <w:t>Adults on waiting list</w:t>
            </w:r>
          </w:p>
        </w:tc>
      </w:tr>
      <w:tr w:rsidR="00DF198D" w:rsidRPr="00DF198D" w14:paraId="6843CB3F" w14:textId="77777777" w:rsidTr="00DF198D">
        <w:trPr>
          <w:tblCellSpacing w:w="22" w:type="dxa"/>
          <w:jc w:val="center"/>
        </w:trPr>
        <w:tc>
          <w:tcPr>
            <w:tcW w:w="0" w:type="auto"/>
            <w:tcMar>
              <w:top w:w="15" w:type="dxa"/>
              <w:left w:w="15" w:type="dxa"/>
              <w:bottom w:w="15" w:type="dxa"/>
              <w:right w:w="15" w:type="dxa"/>
            </w:tcMar>
            <w:vAlign w:val="center"/>
            <w:hideMark/>
          </w:tcPr>
          <w:p w14:paraId="25D59F9D" w14:textId="77777777" w:rsidR="00DF198D" w:rsidRPr="00DF198D" w:rsidRDefault="00DF198D" w:rsidP="00DF198D">
            <w:pPr>
              <w:spacing w:before="0" w:after="0" w:line="240" w:lineRule="auto"/>
              <w:ind w:left="0" w:right="0"/>
              <w:jc w:val="center"/>
              <w:rPr>
                <w:rFonts w:ascii="Verdana" w:eastAsia="Aptos" w:hAnsi="Verdana"/>
                <w:sz w:val="22"/>
                <w:szCs w:val="22"/>
                <w:lang w:eastAsia="en-US"/>
              </w:rPr>
            </w:pPr>
            <w:r w:rsidRPr="00DF198D">
              <w:rPr>
                <w:rFonts w:ascii="Verdana" w:eastAsia="Aptos" w:hAnsi="Verdana"/>
                <w:sz w:val="22"/>
                <w:szCs w:val="22"/>
                <w:lang w:eastAsia="en-US"/>
              </w:rPr>
              <w:t>2015–2018</w:t>
            </w:r>
          </w:p>
        </w:tc>
        <w:tc>
          <w:tcPr>
            <w:tcW w:w="0" w:type="auto"/>
            <w:tcMar>
              <w:top w:w="15" w:type="dxa"/>
              <w:left w:w="15" w:type="dxa"/>
              <w:bottom w:w="15" w:type="dxa"/>
              <w:right w:w="15" w:type="dxa"/>
            </w:tcMar>
            <w:vAlign w:val="center"/>
            <w:hideMark/>
          </w:tcPr>
          <w:p w14:paraId="0F5919E9" w14:textId="77777777" w:rsidR="00DF198D" w:rsidRPr="00DF198D" w:rsidRDefault="00DF198D" w:rsidP="00DF198D">
            <w:pPr>
              <w:spacing w:before="0" w:after="0" w:line="240" w:lineRule="auto"/>
              <w:ind w:left="0" w:right="0"/>
              <w:jc w:val="center"/>
              <w:rPr>
                <w:rFonts w:ascii="Verdana" w:eastAsia="Aptos" w:hAnsi="Verdana"/>
                <w:sz w:val="22"/>
                <w:szCs w:val="22"/>
                <w:lang w:eastAsia="en-US"/>
              </w:rPr>
            </w:pPr>
            <w:r w:rsidRPr="00DF198D">
              <w:rPr>
                <w:rFonts w:ascii="Verdana" w:eastAsia="Aptos" w:hAnsi="Verdana"/>
                <w:sz w:val="22"/>
                <w:szCs w:val="22"/>
                <w:lang w:eastAsia="en-US"/>
              </w:rPr>
              <w:t>Not applicable (service not established)</w:t>
            </w:r>
          </w:p>
        </w:tc>
      </w:tr>
      <w:tr w:rsidR="00DF198D" w:rsidRPr="00DF198D" w14:paraId="7FF9D47E" w14:textId="77777777" w:rsidTr="00DF198D">
        <w:trPr>
          <w:tblCellSpacing w:w="22" w:type="dxa"/>
          <w:jc w:val="center"/>
        </w:trPr>
        <w:tc>
          <w:tcPr>
            <w:tcW w:w="0" w:type="auto"/>
            <w:tcMar>
              <w:top w:w="15" w:type="dxa"/>
              <w:left w:w="15" w:type="dxa"/>
              <w:bottom w:w="15" w:type="dxa"/>
              <w:right w:w="15" w:type="dxa"/>
            </w:tcMar>
            <w:vAlign w:val="center"/>
            <w:hideMark/>
          </w:tcPr>
          <w:p w14:paraId="0BD9144B" w14:textId="77777777" w:rsidR="00DF198D" w:rsidRPr="00DF198D" w:rsidRDefault="00DF198D" w:rsidP="00DF198D">
            <w:pPr>
              <w:spacing w:before="0" w:after="0" w:line="240" w:lineRule="auto"/>
              <w:ind w:left="0" w:right="0"/>
              <w:jc w:val="center"/>
              <w:rPr>
                <w:rFonts w:ascii="Verdana" w:eastAsia="Aptos" w:hAnsi="Verdana"/>
                <w:sz w:val="22"/>
                <w:szCs w:val="22"/>
                <w:lang w:eastAsia="en-US"/>
              </w:rPr>
            </w:pPr>
            <w:r w:rsidRPr="00DF198D">
              <w:rPr>
                <w:rFonts w:ascii="Verdana" w:eastAsia="Aptos" w:hAnsi="Verdana"/>
                <w:sz w:val="22"/>
                <w:szCs w:val="22"/>
                <w:lang w:eastAsia="en-US"/>
              </w:rPr>
              <w:t>2019–2021</w:t>
            </w:r>
          </w:p>
        </w:tc>
        <w:tc>
          <w:tcPr>
            <w:tcW w:w="0" w:type="auto"/>
            <w:tcMar>
              <w:top w:w="15" w:type="dxa"/>
              <w:left w:w="15" w:type="dxa"/>
              <w:bottom w:w="15" w:type="dxa"/>
              <w:right w:w="15" w:type="dxa"/>
            </w:tcMar>
            <w:vAlign w:val="center"/>
            <w:hideMark/>
          </w:tcPr>
          <w:p w14:paraId="21EC4402" w14:textId="78BCD532" w:rsidR="00DF198D" w:rsidRPr="00DF198D" w:rsidRDefault="00DF198D" w:rsidP="00DF198D">
            <w:pPr>
              <w:spacing w:before="0" w:after="0" w:line="240" w:lineRule="auto"/>
              <w:ind w:left="0" w:right="0"/>
              <w:jc w:val="center"/>
              <w:rPr>
                <w:rFonts w:ascii="Verdana" w:eastAsia="Aptos" w:hAnsi="Verdana"/>
                <w:sz w:val="22"/>
                <w:szCs w:val="22"/>
                <w:lang w:eastAsia="en-US"/>
              </w:rPr>
            </w:pPr>
            <w:r w:rsidRPr="00DF198D">
              <w:rPr>
                <w:rFonts w:ascii="Verdana" w:eastAsia="Aptos" w:hAnsi="Verdana"/>
                <w:sz w:val="22"/>
                <w:szCs w:val="22"/>
                <w:lang w:eastAsia="en-US"/>
              </w:rPr>
              <w:t>Information not available</w:t>
            </w:r>
            <w:r w:rsidR="009C6F84">
              <w:rPr>
                <w:rFonts w:ascii="Verdana" w:eastAsia="Aptos" w:hAnsi="Verdana"/>
                <w:sz w:val="22"/>
                <w:szCs w:val="22"/>
                <w:lang w:eastAsia="en-US"/>
              </w:rPr>
              <w:t>*</w:t>
            </w:r>
          </w:p>
        </w:tc>
      </w:tr>
      <w:tr w:rsidR="00DF198D" w:rsidRPr="00DF198D" w14:paraId="6F3047E0" w14:textId="77777777" w:rsidTr="00DF198D">
        <w:trPr>
          <w:tblCellSpacing w:w="22" w:type="dxa"/>
          <w:jc w:val="center"/>
        </w:trPr>
        <w:tc>
          <w:tcPr>
            <w:tcW w:w="0" w:type="auto"/>
            <w:tcMar>
              <w:top w:w="15" w:type="dxa"/>
              <w:left w:w="15" w:type="dxa"/>
              <w:bottom w:w="15" w:type="dxa"/>
              <w:right w:w="15" w:type="dxa"/>
            </w:tcMar>
            <w:vAlign w:val="center"/>
            <w:hideMark/>
          </w:tcPr>
          <w:p w14:paraId="2E59E8D3" w14:textId="77777777" w:rsidR="00DF198D" w:rsidRPr="00DF198D" w:rsidRDefault="00DF198D" w:rsidP="00DF198D">
            <w:pPr>
              <w:spacing w:before="0" w:after="0" w:line="240" w:lineRule="auto"/>
              <w:ind w:left="0" w:right="0"/>
              <w:jc w:val="center"/>
              <w:rPr>
                <w:rFonts w:ascii="Verdana" w:eastAsia="Aptos" w:hAnsi="Verdana"/>
                <w:sz w:val="22"/>
                <w:szCs w:val="22"/>
                <w:lang w:eastAsia="en-US"/>
              </w:rPr>
            </w:pPr>
            <w:r w:rsidRPr="00DF198D">
              <w:rPr>
                <w:rFonts w:ascii="Verdana" w:eastAsia="Aptos" w:hAnsi="Verdana"/>
                <w:sz w:val="22"/>
                <w:szCs w:val="22"/>
                <w:lang w:eastAsia="en-US"/>
              </w:rPr>
              <w:t>2022</w:t>
            </w:r>
          </w:p>
        </w:tc>
        <w:tc>
          <w:tcPr>
            <w:tcW w:w="0" w:type="auto"/>
            <w:tcMar>
              <w:top w:w="15" w:type="dxa"/>
              <w:left w:w="15" w:type="dxa"/>
              <w:bottom w:w="15" w:type="dxa"/>
              <w:right w:w="15" w:type="dxa"/>
            </w:tcMar>
            <w:vAlign w:val="center"/>
            <w:hideMark/>
          </w:tcPr>
          <w:p w14:paraId="4A45B4A7" w14:textId="7F4BD925" w:rsidR="00DF198D" w:rsidRPr="00DF198D" w:rsidRDefault="00DF198D" w:rsidP="00DF198D">
            <w:pPr>
              <w:spacing w:before="0" w:after="0" w:line="240" w:lineRule="auto"/>
              <w:ind w:left="0" w:right="0"/>
              <w:jc w:val="center"/>
              <w:rPr>
                <w:rFonts w:ascii="Verdana" w:eastAsia="Aptos" w:hAnsi="Verdana"/>
                <w:sz w:val="22"/>
                <w:szCs w:val="22"/>
                <w:lang w:eastAsia="en-US"/>
              </w:rPr>
            </w:pPr>
            <w:r w:rsidRPr="00DF198D">
              <w:rPr>
                <w:rFonts w:ascii="Verdana" w:eastAsia="Aptos" w:hAnsi="Verdana"/>
                <w:sz w:val="22"/>
                <w:szCs w:val="22"/>
                <w:lang w:eastAsia="en-US"/>
              </w:rPr>
              <w:t>Information not available</w:t>
            </w:r>
            <w:r w:rsidR="009C6F84">
              <w:rPr>
                <w:rFonts w:ascii="Verdana" w:eastAsia="Aptos" w:hAnsi="Verdana"/>
                <w:sz w:val="22"/>
                <w:szCs w:val="22"/>
                <w:lang w:eastAsia="en-US"/>
              </w:rPr>
              <w:t>*</w:t>
            </w:r>
          </w:p>
        </w:tc>
      </w:tr>
      <w:tr w:rsidR="00DF198D" w:rsidRPr="00DF198D" w14:paraId="5B371B22" w14:textId="77777777" w:rsidTr="00DF198D">
        <w:trPr>
          <w:tblCellSpacing w:w="22" w:type="dxa"/>
          <w:jc w:val="center"/>
        </w:trPr>
        <w:tc>
          <w:tcPr>
            <w:tcW w:w="0" w:type="auto"/>
            <w:tcMar>
              <w:top w:w="15" w:type="dxa"/>
              <w:left w:w="15" w:type="dxa"/>
              <w:bottom w:w="15" w:type="dxa"/>
              <w:right w:w="15" w:type="dxa"/>
            </w:tcMar>
            <w:vAlign w:val="center"/>
            <w:hideMark/>
          </w:tcPr>
          <w:p w14:paraId="2A425B15" w14:textId="77777777" w:rsidR="00DF198D" w:rsidRPr="00DF198D" w:rsidRDefault="00DF198D" w:rsidP="00DF198D">
            <w:pPr>
              <w:spacing w:before="0" w:after="0" w:line="240" w:lineRule="auto"/>
              <w:ind w:left="0" w:right="0"/>
              <w:jc w:val="center"/>
              <w:rPr>
                <w:rFonts w:ascii="Verdana" w:eastAsia="Aptos" w:hAnsi="Verdana"/>
                <w:sz w:val="22"/>
                <w:szCs w:val="22"/>
                <w:lang w:eastAsia="en-US"/>
              </w:rPr>
            </w:pPr>
            <w:r w:rsidRPr="00DF198D">
              <w:rPr>
                <w:rFonts w:ascii="Verdana" w:eastAsia="Aptos" w:hAnsi="Verdana"/>
                <w:sz w:val="22"/>
                <w:szCs w:val="22"/>
                <w:lang w:eastAsia="en-US"/>
              </w:rPr>
              <w:t>2023</w:t>
            </w:r>
          </w:p>
        </w:tc>
        <w:tc>
          <w:tcPr>
            <w:tcW w:w="0" w:type="auto"/>
            <w:tcMar>
              <w:top w:w="15" w:type="dxa"/>
              <w:left w:w="15" w:type="dxa"/>
              <w:bottom w:w="15" w:type="dxa"/>
              <w:right w:w="15" w:type="dxa"/>
            </w:tcMar>
            <w:vAlign w:val="center"/>
            <w:hideMark/>
          </w:tcPr>
          <w:p w14:paraId="4EACEE19" w14:textId="21B4D36E" w:rsidR="00DF198D" w:rsidRPr="00DF198D" w:rsidRDefault="00DF198D" w:rsidP="00DF198D">
            <w:pPr>
              <w:spacing w:before="0" w:after="0" w:line="240" w:lineRule="auto"/>
              <w:ind w:left="0" w:right="0"/>
              <w:jc w:val="center"/>
              <w:rPr>
                <w:rFonts w:ascii="Verdana" w:eastAsia="Aptos" w:hAnsi="Verdana"/>
                <w:sz w:val="22"/>
                <w:szCs w:val="22"/>
                <w:lang w:eastAsia="en-US"/>
              </w:rPr>
            </w:pPr>
            <w:r w:rsidRPr="00DF198D">
              <w:rPr>
                <w:rFonts w:ascii="Verdana" w:eastAsia="Aptos" w:hAnsi="Verdana"/>
                <w:sz w:val="22"/>
                <w:szCs w:val="22"/>
                <w:lang w:eastAsia="en-US"/>
              </w:rPr>
              <w:t>1063 (end of 2022/23 financial year)</w:t>
            </w:r>
          </w:p>
        </w:tc>
      </w:tr>
      <w:tr w:rsidR="00DF198D" w:rsidRPr="00DF198D" w14:paraId="1803F743" w14:textId="77777777" w:rsidTr="00DF198D">
        <w:trPr>
          <w:tblCellSpacing w:w="22" w:type="dxa"/>
          <w:jc w:val="center"/>
        </w:trPr>
        <w:tc>
          <w:tcPr>
            <w:tcW w:w="0" w:type="auto"/>
            <w:tcMar>
              <w:top w:w="15" w:type="dxa"/>
              <w:left w:w="15" w:type="dxa"/>
              <w:bottom w:w="15" w:type="dxa"/>
              <w:right w:w="15" w:type="dxa"/>
            </w:tcMar>
            <w:vAlign w:val="center"/>
            <w:hideMark/>
          </w:tcPr>
          <w:p w14:paraId="6C18D053" w14:textId="77777777" w:rsidR="00DF198D" w:rsidRPr="00DF198D" w:rsidRDefault="00DF198D" w:rsidP="00DF198D">
            <w:pPr>
              <w:spacing w:before="0" w:after="0" w:line="240" w:lineRule="auto"/>
              <w:ind w:left="0" w:right="0"/>
              <w:jc w:val="center"/>
              <w:rPr>
                <w:rFonts w:ascii="Verdana" w:eastAsia="Aptos" w:hAnsi="Verdana"/>
                <w:sz w:val="22"/>
                <w:szCs w:val="22"/>
                <w:lang w:eastAsia="en-US"/>
              </w:rPr>
            </w:pPr>
            <w:r w:rsidRPr="00DF198D">
              <w:rPr>
                <w:rFonts w:ascii="Verdana" w:eastAsia="Aptos" w:hAnsi="Verdana"/>
                <w:sz w:val="22"/>
                <w:szCs w:val="22"/>
                <w:lang w:eastAsia="en-US"/>
              </w:rPr>
              <w:t>2024</w:t>
            </w:r>
          </w:p>
        </w:tc>
        <w:tc>
          <w:tcPr>
            <w:tcW w:w="0" w:type="auto"/>
            <w:tcMar>
              <w:top w:w="15" w:type="dxa"/>
              <w:left w:w="15" w:type="dxa"/>
              <w:bottom w:w="15" w:type="dxa"/>
              <w:right w:w="15" w:type="dxa"/>
            </w:tcMar>
            <w:vAlign w:val="center"/>
            <w:hideMark/>
          </w:tcPr>
          <w:p w14:paraId="0EFCEC5A" w14:textId="311FE2F3" w:rsidR="00DF198D" w:rsidRPr="00DF198D" w:rsidRDefault="00DF198D" w:rsidP="00DF198D">
            <w:pPr>
              <w:spacing w:before="0" w:after="0" w:line="240" w:lineRule="auto"/>
              <w:ind w:left="0" w:right="0"/>
              <w:jc w:val="center"/>
              <w:rPr>
                <w:rFonts w:ascii="Verdana" w:eastAsia="Aptos" w:hAnsi="Verdana"/>
                <w:sz w:val="22"/>
                <w:szCs w:val="22"/>
                <w:lang w:eastAsia="en-US"/>
              </w:rPr>
            </w:pPr>
            <w:r w:rsidRPr="00DF198D">
              <w:rPr>
                <w:rFonts w:ascii="Verdana" w:eastAsia="Aptos" w:hAnsi="Verdana"/>
                <w:sz w:val="22"/>
                <w:szCs w:val="22"/>
                <w:lang w:eastAsia="en-US"/>
              </w:rPr>
              <w:t>1290 (end of 2023/24 financial year)</w:t>
            </w:r>
          </w:p>
        </w:tc>
      </w:tr>
      <w:tr w:rsidR="00DF198D" w:rsidRPr="00DF198D" w14:paraId="7F25968A" w14:textId="77777777" w:rsidTr="00DF198D">
        <w:trPr>
          <w:tblCellSpacing w:w="22" w:type="dxa"/>
          <w:jc w:val="center"/>
        </w:trPr>
        <w:tc>
          <w:tcPr>
            <w:tcW w:w="0" w:type="auto"/>
            <w:tcMar>
              <w:top w:w="15" w:type="dxa"/>
              <w:left w:w="15" w:type="dxa"/>
              <w:bottom w:w="15" w:type="dxa"/>
              <w:right w:w="15" w:type="dxa"/>
            </w:tcMar>
            <w:vAlign w:val="center"/>
            <w:hideMark/>
          </w:tcPr>
          <w:p w14:paraId="6B319284" w14:textId="77777777" w:rsidR="00DF198D" w:rsidRPr="00DF198D" w:rsidRDefault="00DF198D" w:rsidP="00DF198D">
            <w:pPr>
              <w:spacing w:before="0" w:after="0" w:line="240" w:lineRule="auto"/>
              <w:ind w:left="0" w:right="0"/>
              <w:jc w:val="center"/>
              <w:rPr>
                <w:rFonts w:ascii="Verdana" w:eastAsia="Aptos" w:hAnsi="Verdana"/>
                <w:sz w:val="22"/>
                <w:szCs w:val="22"/>
                <w:lang w:eastAsia="en-US"/>
              </w:rPr>
            </w:pPr>
            <w:r w:rsidRPr="00DF198D">
              <w:rPr>
                <w:rFonts w:ascii="Verdana" w:eastAsia="Aptos" w:hAnsi="Verdana"/>
                <w:sz w:val="22"/>
                <w:szCs w:val="22"/>
                <w:lang w:eastAsia="en-US"/>
              </w:rPr>
              <w:t>2025</w:t>
            </w:r>
          </w:p>
        </w:tc>
        <w:tc>
          <w:tcPr>
            <w:tcW w:w="0" w:type="auto"/>
            <w:tcMar>
              <w:top w:w="15" w:type="dxa"/>
              <w:left w:w="15" w:type="dxa"/>
              <w:bottom w:w="15" w:type="dxa"/>
              <w:right w:w="15" w:type="dxa"/>
            </w:tcMar>
            <w:vAlign w:val="center"/>
            <w:hideMark/>
          </w:tcPr>
          <w:p w14:paraId="67CEAF3D" w14:textId="77777777" w:rsidR="00DF198D" w:rsidRPr="00DF198D" w:rsidRDefault="00DF198D" w:rsidP="00DF198D">
            <w:pPr>
              <w:spacing w:before="0" w:after="0" w:line="240" w:lineRule="auto"/>
              <w:ind w:left="0" w:right="0"/>
              <w:jc w:val="center"/>
              <w:rPr>
                <w:rFonts w:ascii="Verdana" w:eastAsia="Aptos" w:hAnsi="Verdana"/>
                <w:sz w:val="22"/>
                <w:szCs w:val="22"/>
                <w:lang w:eastAsia="en-US"/>
              </w:rPr>
            </w:pPr>
            <w:r w:rsidRPr="00DF198D">
              <w:rPr>
                <w:rFonts w:ascii="Verdana" w:eastAsia="Aptos" w:hAnsi="Verdana"/>
                <w:sz w:val="22"/>
                <w:szCs w:val="22"/>
                <w:lang w:eastAsia="en-US"/>
              </w:rPr>
              <w:t>1700 (end of 2024/25 financial year)</w:t>
            </w:r>
          </w:p>
        </w:tc>
      </w:tr>
      <w:tr w:rsidR="00DF198D" w:rsidRPr="00DF198D" w14:paraId="22403F9B" w14:textId="77777777" w:rsidTr="00DF198D">
        <w:trPr>
          <w:tblCellSpacing w:w="22" w:type="dxa"/>
          <w:jc w:val="center"/>
        </w:trPr>
        <w:tc>
          <w:tcPr>
            <w:tcW w:w="0" w:type="auto"/>
            <w:tcMar>
              <w:top w:w="15" w:type="dxa"/>
              <w:left w:w="15" w:type="dxa"/>
              <w:bottom w:w="15" w:type="dxa"/>
              <w:right w:w="15" w:type="dxa"/>
            </w:tcMar>
            <w:vAlign w:val="center"/>
            <w:hideMark/>
          </w:tcPr>
          <w:p w14:paraId="600D351A" w14:textId="77777777" w:rsidR="00DF198D" w:rsidRPr="00DF198D" w:rsidRDefault="00DF198D" w:rsidP="00DF198D">
            <w:pPr>
              <w:spacing w:before="0" w:after="0" w:line="240" w:lineRule="auto"/>
              <w:ind w:left="0" w:right="0"/>
              <w:jc w:val="center"/>
              <w:rPr>
                <w:rFonts w:ascii="Verdana" w:eastAsia="Aptos" w:hAnsi="Verdana"/>
                <w:sz w:val="22"/>
                <w:szCs w:val="22"/>
                <w:lang w:eastAsia="en-US"/>
              </w:rPr>
            </w:pPr>
            <w:r w:rsidRPr="00DF198D">
              <w:rPr>
                <w:rFonts w:ascii="Verdana" w:eastAsia="Aptos" w:hAnsi="Verdana"/>
                <w:sz w:val="22"/>
                <w:szCs w:val="22"/>
                <w:lang w:eastAsia="en-US"/>
              </w:rPr>
              <w:t>2026</w:t>
            </w:r>
          </w:p>
        </w:tc>
        <w:tc>
          <w:tcPr>
            <w:tcW w:w="0" w:type="auto"/>
            <w:tcMar>
              <w:top w:w="15" w:type="dxa"/>
              <w:left w:w="15" w:type="dxa"/>
              <w:bottom w:w="15" w:type="dxa"/>
              <w:right w:w="15" w:type="dxa"/>
            </w:tcMar>
            <w:vAlign w:val="center"/>
            <w:hideMark/>
          </w:tcPr>
          <w:p w14:paraId="75BB01C8" w14:textId="77777777" w:rsidR="00DF198D" w:rsidRPr="00DF198D" w:rsidRDefault="00DF198D" w:rsidP="00DF198D">
            <w:pPr>
              <w:spacing w:before="0" w:after="0" w:line="240" w:lineRule="auto"/>
              <w:ind w:left="0" w:right="0"/>
              <w:jc w:val="center"/>
              <w:rPr>
                <w:rFonts w:ascii="Verdana" w:eastAsia="Aptos" w:hAnsi="Verdana"/>
                <w:sz w:val="22"/>
                <w:szCs w:val="22"/>
                <w:lang w:eastAsia="en-US"/>
              </w:rPr>
            </w:pPr>
            <w:r w:rsidRPr="00DF198D">
              <w:rPr>
                <w:rFonts w:ascii="Verdana" w:eastAsia="Aptos" w:hAnsi="Verdana"/>
                <w:sz w:val="22"/>
                <w:szCs w:val="22"/>
                <w:lang w:eastAsia="en-US"/>
              </w:rPr>
              <w:t>2102 (June 2026)</w:t>
            </w:r>
          </w:p>
        </w:tc>
      </w:tr>
    </w:tbl>
    <w:p w14:paraId="15D4F128" w14:textId="7451AD66" w:rsidR="00DF198D" w:rsidRPr="00DF198D" w:rsidRDefault="00DF198D" w:rsidP="00DF198D">
      <w:pPr>
        <w:spacing w:before="0" w:after="0" w:line="240" w:lineRule="auto"/>
        <w:ind w:left="0" w:right="0"/>
        <w:jc w:val="center"/>
        <w:rPr>
          <w:rFonts w:eastAsia="Times New Roman"/>
          <w:color w:val="0070C0"/>
          <w:sz w:val="22"/>
          <w:szCs w:val="22"/>
          <w:lang w:eastAsia="en-US"/>
        </w:rPr>
      </w:pPr>
    </w:p>
    <w:p w14:paraId="41B89BB7" w14:textId="01E9DCE5" w:rsidR="00DF198D" w:rsidRPr="009C6F84" w:rsidRDefault="009C6F84" w:rsidP="00DF198D">
      <w:pPr>
        <w:pStyle w:val="ListParagraph"/>
        <w:ind w:left="865"/>
        <w:rPr>
          <w:rFonts w:ascii="Verdana" w:hAnsi="Verdana"/>
          <w:noProof/>
          <w:sz w:val="22"/>
          <w:szCs w:val="22"/>
        </w:rPr>
      </w:pPr>
      <w:r w:rsidRPr="009C6F84">
        <w:rPr>
          <w:rFonts w:ascii="Verdana" w:hAnsi="Verdana"/>
          <w:noProof/>
          <w:sz w:val="22"/>
          <w:szCs w:val="22"/>
        </w:rPr>
        <w:t xml:space="preserve">* </w:t>
      </w:r>
      <w:bookmarkStart w:id="0" w:name="_Hlk216440947"/>
      <w:r>
        <w:rPr>
          <w:rFonts w:ascii="Verdana" w:hAnsi="Verdana"/>
          <w:noProof/>
          <w:sz w:val="22"/>
          <w:szCs w:val="22"/>
        </w:rPr>
        <w:t>for these years, this</w:t>
      </w:r>
      <w:r w:rsidRPr="003738EA">
        <w:rPr>
          <w:rFonts w:ascii="Verdana" w:hAnsi="Verdana"/>
          <w:noProof/>
          <w:sz w:val="22"/>
          <w:szCs w:val="22"/>
        </w:rPr>
        <w:t xml:space="preserve"> information </w:t>
      </w:r>
      <w:r>
        <w:rPr>
          <w:rFonts w:ascii="Verdana" w:hAnsi="Verdana"/>
          <w:noProof/>
          <w:sz w:val="22"/>
          <w:szCs w:val="22"/>
        </w:rPr>
        <w:t>was</w:t>
      </w:r>
      <w:r w:rsidRPr="003738EA">
        <w:rPr>
          <w:rFonts w:ascii="Verdana" w:hAnsi="Verdana"/>
          <w:noProof/>
          <w:sz w:val="22"/>
          <w:szCs w:val="22"/>
        </w:rPr>
        <w:t xml:space="preserve">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sixty day period locating, </w:t>
      </w:r>
      <w:r w:rsidRPr="00FC3B42">
        <w:rPr>
          <w:rFonts w:ascii="Verdana" w:hAnsi="Verdana" w:cs="Times New Roman"/>
          <w:sz w:val="22"/>
          <w:szCs w:val="22"/>
        </w:rPr>
        <w:lastRenderedPageBreak/>
        <w:t>retrieving and identifying information in order to deal with a request for information and therefore we are withholding this information at this time.</w:t>
      </w:r>
      <w:bookmarkEnd w:id="0"/>
      <w:r w:rsidRPr="00FC3B42">
        <w:rPr>
          <w:rFonts w:ascii="Verdana" w:hAnsi="Verdana" w:cs="Times New Roman"/>
          <w:sz w:val="22"/>
          <w:szCs w:val="22"/>
        </w:rPr>
        <w:t xml:space="preserve"> </w:t>
      </w:r>
      <w:r>
        <w:rPr>
          <w:rFonts w:ascii="Verdana" w:hAnsi="Verdana"/>
          <w:b/>
          <w:bCs/>
          <w:noProof/>
          <w:sz w:val="22"/>
          <w:szCs w:val="22"/>
        </w:rPr>
        <w:br/>
      </w:r>
      <w:r w:rsidR="00DF198D" w:rsidRPr="009C6F84">
        <w:rPr>
          <w:rFonts w:ascii="Verdana" w:hAnsi="Verdana"/>
          <w:noProof/>
          <w:sz w:val="22"/>
          <w:szCs w:val="22"/>
        </w:rPr>
        <w:br/>
      </w:r>
    </w:p>
    <w:p w14:paraId="623A84D5" w14:textId="367F4537" w:rsidR="00DF198D" w:rsidRPr="00DF198D" w:rsidRDefault="00DF198D" w:rsidP="00DF198D">
      <w:pPr>
        <w:pStyle w:val="ListParagraph"/>
        <w:numPr>
          <w:ilvl w:val="0"/>
          <w:numId w:val="20"/>
        </w:numPr>
        <w:rPr>
          <w:rFonts w:ascii="Verdana" w:hAnsi="Verdana"/>
          <w:b/>
          <w:bCs/>
          <w:noProof/>
          <w:sz w:val="22"/>
          <w:szCs w:val="22"/>
        </w:rPr>
      </w:pPr>
      <w:r w:rsidRPr="00DF198D">
        <w:rPr>
          <w:rFonts w:ascii="Verdana" w:hAnsi="Verdana"/>
          <w:b/>
          <w:bCs/>
          <w:noProof/>
          <w:sz w:val="22"/>
          <w:szCs w:val="22"/>
        </w:rPr>
        <w:t>How many female children were assessed for ADHD for each calendar year from 2015 to 2026?</w:t>
      </w:r>
    </w:p>
    <w:p w14:paraId="77F8756C" w14:textId="6B710F6E" w:rsidR="00DF198D" w:rsidRDefault="00DF198D" w:rsidP="00DF198D">
      <w:pPr>
        <w:pStyle w:val="ListParagraph"/>
        <w:numPr>
          <w:ilvl w:val="0"/>
          <w:numId w:val="20"/>
        </w:numPr>
        <w:rPr>
          <w:rFonts w:ascii="Verdana" w:hAnsi="Verdana"/>
          <w:b/>
          <w:bCs/>
          <w:noProof/>
          <w:sz w:val="22"/>
          <w:szCs w:val="22"/>
        </w:rPr>
      </w:pPr>
      <w:r w:rsidRPr="00DF198D">
        <w:rPr>
          <w:rFonts w:ascii="Verdana" w:hAnsi="Verdana"/>
          <w:b/>
          <w:bCs/>
          <w:noProof/>
          <w:sz w:val="22"/>
          <w:szCs w:val="22"/>
        </w:rPr>
        <w:t>How many male children were assessed for ADHD for each calendar year from 2015 to 2026?</w:t>
      </w:r>
    </w:p>
    <w:tbl>
      <w:tblPr>
        <w:tblW w:w="5949" w:type="dxa"/>
        <w:jc w:val="center"/>
        <w:tblLook w:val="04A0" w:firstRow="1" w:lastRow="0" w:firstColumn="1" w:lastColumn="0" w:noHBand="0" w:noVBand="1"/>
      </w:tblPr>
      <w:tblGrid>
        <w:gridCol w:w="1780"/>
        <w:gridCol w:w="2220"/>
        <w:gridCol w:w="1949"/>
      </w:tblGrid>
      <w:tr w:rsidR="00DF198D" w:rsidRPr="00DF198D" w14:paraId="3184AE20" w14:textId="77777777" w:rsidTr="00DF198D">
        <w:trPr>
          <w:trHeight w:val="300"/>
          <w:jc w:val="center"/>
        </w:trPr>
        <w:tc>
          <w:tcPr>
            <w:tcW w:w="178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11BDAF2B" w14:textId="08F81E59" w:rsidR="00DF198D" w:rsidRPr="00DF198D" w:rsidRDefault="00DF198D" w:rsidP="00DF198D">
            <w:pPr>
              <w:spacing w:before="0" w:after="0" w:line="240" w:lineRule="auto"/>
              <w:ind w:left="0" w:right="0"/>
              <w:jc w:val="center"/>
              <w:rPr>
                <w:rFonts w:ascii="Verdana" w:eastAsia="Times New Roman" w:hAnsi="Verdana" w:cs="Calibri"/>
                <w:b/>
                <w:bCs/>
                <w:color w:val="000000"/>
                <w:sz w:val="22"/>
                <w:szCs w:val="22"/>
              </w:rPr>
            </w:pPr>
            <w:r>
              <w:rPr>
                <w:rFonts w:ascii="Verdana" w:eastAsia="Times New Roman" w:hAnsi="Verdana" w:cs="Calibri"/>
                <w:b/>
                <w:bCs/>
                <w:color w:val="000000"/>
                <w:sz w:val="22"/>
                <w:szCs w:val="22"/>
              </w:rPr>
              <w:t>Year</w:t>
            </w:r>
          </w:p>
        </w:tc>
        <w:tc>
          <w:tcPr>
            <w:tcW w:w="2220" w:type="dxa"/>
            <w:tcBorders>
              <w:top w:val="single" w:sz="4" w:space="0" w:color="auto"/>
              <w:left w:val="nil"/>
              <w:bottom w:val="single" w:sz="4" w:space="0" w:color="auto"/>
              <w:right w:val="single" w:sz="4" w:space="0" w:color="auto"/>
            </w:tcBorders>
            <w:shd w:val="clear" w:color="DDEBF7" w:fill="DDEBF7"/>
            <w:noWrap/>
            <w:vAlign w:val="center"/>
            <w:hideMark/>
          </w:tcPr>
          <w:p w14:paraId="34F5ACB5" w14:textId="77777777" w:rsidR="00DF198D" w:rsidRPr="00DF198D" w:rsidRDefault="00DF198D" w:rsidP="00DF198D">
            <w:pPr>
              <w:spacing w:before="0" w:after="0" w:line="240" w:lineRule="auto"/>
              <w:ind w:left="0" w:right="0"/>
              <w:jc w:val="center"/>
              <w:rPr>
                <w:rFonts w:ascii="Verdana" w:eastAsia="Times New Roman" w:hAnsi="Verdana" w:cs="Calibri"/>
                <w:b/>
                <w:bCs/>
                <w:color w:val="000000"/>
                <w:sz w:val="22"/>
                <w:szCs w:val="22"/>
              </w:rPr>
            </w:pPr>
            <w:r w:rsidRPr="00DF198D">
              <w:rPr>
                <w:rFonts w:ascii="Verdana" w:eastAsia="Times New Roman" w:hAnsi="Verdana" w:cs="Calibri"/>
                <w:b/>
                <w:bCs/>
                <w:color w:val="000000"/>
                <w:sz w:val="22"/>
                <w:szCs w:val="22"/>
              </w:rPr>
              <w:t>Female</w:t>
            </w:r>
          </w:p>
        </w:tc>
        <w:tc>
          <w:tcPr>
            <w:tcW w:w="1949" w:type="dxa"/>
            <w:tcBorders>
              <w:top w:val="single" w:sz="4" w:space="0" w:color="auto"/>
              <w:left w:val="nil"/>
              <w:bottom w:val="single" w:sz="4" w:space="0" w:color="auto"/>
              <w:right w:val="single" w:sz="4" w:space="0" w:color="auto"/>
            </w:tcBorders>
            <w:shd w:val="clear" w:color="DDEBF7" w:fill="DDEBF7"/>
            <w:noWrap/>
            <w:vAlign w:val="center"/>
            <w:hideMark/>
          </w:tcPr>
          <w:p w14:paraId="4FEF7C69" w14:textId="77777777" w:rsidR="00DF198D" w:rsidRPr="00DF198D" w:rsidRDefault="00DF198D" w:rsidP="00DF198D">
            <w:pPr>
              <w:spacing w:before="0" w:after="0" w:line="240" w:lineRule="auto"/>
              <w:ind w:left="0" w:right="0"/>
              <w:jc w:val="center"/>
              <w:rPr>
                <w:rFonts w:ascii="Verdana" w:eastAsia="Times New Roman" w:hAnsi="Verdana" w:cs="Calibri"/>
                <w:b/>
                <w:bCs/>
                <w:color w:val="000000"/>
                <w:sz w:val="22"/>
                <w:szCs w:val="22"/>
              </w:rPr>
            </w:pPr>
            <w:r w:rsidRPr="00DF198D">
              <w:rPr>
                <w:rFonts w:ascii="Verdana" w:eastAsia="Times New Roman" w:hAnsi="Verdana" w:cs="Calibri"/>
                <w:b/>
                <w:bCs/>
                <w:color w:val="000000"/>
                <w:sz w:val="22"/>
                <w:szCs w:val="22"/>
              </w:rPr>
              <w:t>Male</w:t>
            </w:r>
          </w:p>
        </w:tc>
      </w:tr>
      <w:tr w:rsidR="00DF198D" w:rsidRPr="00DF198D" w14:paraId="7A113B35"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4A18BD45"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2017</w:t>
            </w:r>
          </w:p>
        </w:tc>
        <w:tc>
          <w:tcPr>
            <w:tcW w:w="2220" w:type="dxa"/>
            <w:tcBorders>
              <w:top w:val="nil"/>
              <w:left w:val="nil"/>
              <w:bottom w:val="single" w:sz="4" w:space="0" w:color="auto"/>
              <w:right w:val="single" w:sz="4" w:space="0" w:color="auto"/>
            </w:tcBorders>
            <w:noWrap/>
            <w:vAlign w:val="center"/>
            <w:hideMark/>
          </w:tcPr>
          <w:p w14:paraId="3221CA06" w14:textId="1F44DF1A"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0</w:t>
            </w:r>
          </w:p>
        </w:tc>
        <w:tc>
          <w:tcPr>
            <w:tcW w:w="1949" w:type="dxa"/>
            <w:tcBorders>
              <w:top w:val="nil"/>
              <w:left w:val="nil"/>
              <w:bottom w:val="single" w:sz="4" w:space="0" w:color="auto"/>
              <w:right w:val="single" w:sz="4" w:space="0" w:color="auto"/>
            </w:tcBorders>
            <w:noWrap/>
            <w:vAlign w:val="center"/>
            <w:hideMark/>
          </w:tcPr>
          <w:p w14:paraId="5550065F" w14:textId="03F98A7B"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r w:rsidR="00DF198D" w:rsidRPr="00DF198D" w14:paraId="3A86C629"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02195226"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2018</w:t>
            </w:r>
          </w:p>
        </w:tc>
        <w:tc>
          <w:tcPr>
            <w:tcW w:w="2220" w:type="dxa"/>
            <w:tcBorders>
              <w:top w:val="nil"/>
              <w:left w:val="nil"/>
              <w:bottom w:val="single" w:sz="4" w:space="0" w:color="auto"/>
              <w:right w:val="single" w:sz="4" w:space="0" w:color="auto"/>
            </w:tcBorders>
            <w:noWrap/>
            <w:vAlign w:val="center"/>
            <w:hideMark/>
          </w:tcPr>
          <w:p w14:paraId="207132E1" w14:textId="0B92C90A"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c>
          <w:tcPr>
            <w:tcW w:w="1949" w:type="dxa"/>
            <w:tcBorders>
              <w:top w:val="nil"/>
              <w:left w:val="nil"/>
              <w:bottom w:val="single" w:sz="4" w:space="0" w:color="auto"/>
              <w:right w:val="single" w:sz="4" w:space="0" w:color="auto"/>
            </w:tcBorders>
            <w:noWrap/>
            <w:vAlign w:val="center"/>
            <w:hideMark/>
          </w:tcPr>
          <w:p w14:paraId="31B9A8A0"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23</w:t>
            </w:r>
          </w:p>
        </w:tc>
      </w:tr>
      <w:tr w:rsidR="00DF198D" w:rsidRPr="00DF198D" w14:paraId="4479740C"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5F6CEA09"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2019</w:t>
            </w:r>
          </w:p>
        </w:tc>
        <w:tc>
          <w:tcPr>
            <w:tcW w:w="2220" w:type="dxa"/>
            <w:tcBorders>
              <w:top w:val="nil"/>
              <w:left w:val="nil"/>
              <w:bottom w:val="single" w:sz="4" w:space="0" w:color="auto"/>
              <w:right w:val="single" w:sz="4" w:space="0" w:color="auto"/>
            </w:tcBorders>
            <w:noWrap/>
            <w:vAlign w:val="center"/>
            <w:hideMark/>
          </w:tcPr>
          <w:p w14:paraId="705B3E9F"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12</w:t>
            </w:r>
          </w:p>
        </w:tc>
        <w:tc>
          <w:tcPr>
            <w:tcW w:w="1949" w:type="dxa"/>
            <w:tcBorders>
              <w:top w:val="nil"/>
              <w:left w:val="nil"/>
              <w:bottom w:val="single" w:sz="4" w:space="0" w:color="auto"/>
              <w:right w:val="single" w:sz="4" w:space="0" w:color="auto"/>
            </w:tcBorders>
            <w:noWrap/>
            <w:vAlign w:val="center"/>
            <w:hideMark/>
          </w:tcPr>
          <w:p w14:paraId="777E546B"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96</w:t>
            </w:r>
          </w:p>
        </w:tc>
      </w:tr>
      <w:tr w:rsidR="00DF198D" w:rsidRPr="00DF198D" w14:paraId="40A68A2C"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0265CED9"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2020</w:t>
            </w:r>
          </w:p>
        </w:tc>
        <w:tc>
          <w:tcPr>
            <w:tcW w:w="2220" w:type="dxa"/>
            <w:tcBorders>
              <w:top w:val="nil"/>
              <w:left w:val="nil"/>
              <w:bottom w:val="single" w:sz="4" w:space="0" w:color="auto"/>
              <w:right w:val="single" w:sz="4" w:space="0" w:color="auto"/>
            </w:tcBorders>
            <w:noWrap/>
            <w:vAlign w:val="center"/>
            <w:hideMark/>
          </w:tcPr>
          <w:p w14:paraId="16BD102F"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20</w:t>
            </w:r>
          </w:p>
        </w:tc>
        <w:tc>
          <w:tcPr>
            <w:tcW w:w="1949" w:type="dxa"/>
            <w:tcBorders>
              <w:top w:val="nil"/>
              <w:left w:val="nil"/>
              <w:bottom w:val="single" w:sz="4" w:space="0" w:color="auto"/>
              <w:right w:val="single" w:sz="4" w:space="0" w:color="auto"/>
            </w:tcBorders>
            <w:noWrap/>
            <w:vAlign w:val="center"/>
            <w:hideMark/>
          </w:tcPr>
          <w:p w14:paraId="6E229B23"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99</w:t>
            </w:r>
          </w:p>
        </w:tc>
      </w:tr>
      <w:tr w:rsidR="00DF198D" w:rsidRPr="00DF198D" w14:paraId="5E29F861"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500F8895"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2021</w:t>
            </w:r>
          </w:p>
        </w:tc>
        <w:tc>
          <w:tcPr>
            <w:tcW w:w="2220" w:type="dxa"/>
            <w:tcBorders>
              <w:top w:val="nil"/>
              <w:left w:val="nil"/>
              <w:bottom w:val="single" w:sz="4" w:space="0" w:color="auto"/>
              <w:right w:val="single" w:sz="4" w:space="0" w:color="auto"/>
            </w:tcBorders>
            <w:noWrap/>
            <w:vAlign w:val="center"/>
            <w:hideMark/>
          </w:tcPr>
          <w:p w14:paraId="7EF7AAB8"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25</w:t>
            </w:r>
          </w:p>
        </w:tc>
        <w:tc>
          <w:tcPr>
            <w:tcW w:w="1949" w:type="dxa"/>
            <w:tcBorders>
              <w:top w:val="nil"/>
              <w:left w:val="nil"/>
              <w:bottom w:val="single" w:sz="4" w:space="0" w:color="auto"/>
              <w:right w:val="single" w:sz="4" w:space="0" w:color="auto"/>
            </w:tcBorders>
            <w:noWrap/>
            <w:vAlign w:val="center"/>
            <w:hideMark/>
          </w:tcPr>
          <w:p w14:paraId="7E5D58F0"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118</w:t>
            </w:r>
          </w:p>
        </w:tc>
      </w:tr>
      <w:tr w:rsidR="00DF198D" w:rsidRPr="00DF198D" w14:paraId="7D133FE4"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0B2A918F"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2022</w:t>
            </w:r>
          </w:p>
        </w:tc>
        <w:tc>
          <w:tcPr>
            <w:tcW w:w="2220" w:type="dxa"/>
            <w:tcBorders>
              <w:top w:val="nil"/>
              <w:left w:val="nil"/>
              <w:bottom w:val="single" w:sz="4" w:space="0" w:color="auto"/>
              <w:right w:val="single" w:sz="4" w:space="0" w:color="auto"/>
            </w:tcBorders>
            <w:noWrap/>
            <w:vAlign w:val="center"/>
            <w:hideMark/>
          </w:tcPr>
          <w:p w14:paraId="7B1ED923"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31</w:t>
            </w:r>
          </w:p>
        </w:tc>
        <w:tc>
          <w:tcPr>
            <w:tcW w:w="1949" w:type="dxa"/>
            <w:tcBorders>
              <w:top w:val="nil"/>
              <w:left w:val="nil"/>
              <w:bottom w:val="single" w:sz="4" w:space="0" w:color="auto"/>
              <w:right w:val="single" w:sz="4" w:space="0" w:color="auto"/>
            </w:tcBorders>
            <w:noWrap/>
            <w:vAlign w:val="center"/>
            <w:hideMark/>
          </w:tcPr>
          <w:p w14:paraId="697D0AC6"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96</w:t>
            </w:r>
          </w:p>
        </w:tc>
      </w:tr>
      <w:tr w:rsidR="00DF198D" w:rsidRPr="00DF198D" w14:paraId="1B66EE59"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66871898"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2023</w:t>
            </w:r>
          </w:p>
        </w:tc>
        <w:tc>
          <w:tcPr>
            <w:tcW w:w="2220" w:type="dxa"/>
            <w:tcBorders>
              <w:top w:val="nil"/>
              <w:left w:val="nil"/>
              <w:bottom w:val="single" w:sz="4" w:space="0" w:color="auto"/>
              <w:right w:val="single" w:sz="4" w:space="0" w:color="auto"/>
            </w:tcBorders>
            <w:noWrap/>
            <w:vAlign w:val="center"/>
            <w:hideMark/>
          </w:tcPr>
          <w:p w14:paraId="67C76857"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19</w:t>
            </w:r>
          </w:p>
        </w:tc>
        <w:tc>
          <w:tcPr>
            <w:tcW w:w="1949" w:type="dxa"/>
            <w:tcBorders>
              <w:top w:val="nil"/>
              <w:left w:val="nil"/>
              <w:bottom w:val="single" w:sz="4" w:space="0" w:color="auto"/>
              <w:right w:val="single" w:sz="4" w:space="0" w:color="auto"/>
            </w:tcBorders>
            <w:noWrap/>
            <w:vAlign w:val="center"/>
            <w:hideMark/>
          </w:tcPr>
          <w:p w14:paraId="67FACBBD"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81</w:t>
            </w:r>
          </w:p>
        </w:tc>
      </w:tr>
      <w:tr w:rsidR="00DF198D" w:rsidRPr="00DF198D" w14:paraId="13FB0A39"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56D29A42"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2024</w:t>
            </w:r>
          </w:p>
        </w:tc>
        <w:tc>
          <w:tcPr>
            <w:tcW w:w="2220" w:type="dxa"/>
            <w:tcBorders>
              <w:top w:val="nil"/>
              <w:left w:val="nil"/>
              <w:bottom w:val="single" w:sz="4" w:space="0" w:color="auto"/>
              <w:right w:val="single" w:sz="4" w:space="0" w:color="auto"/>
            </w:tcBorders>
            <w:noWrap/>
            <w:vAlign w:val="center"/>
            <w:hideMark/>
          </w:tcPr>
          <w:p w14:paraId="6874AC38"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19</w:t>
            </w:r>
          </w:p>
        </w:tc>
        <w:tc>
          <w:tcPr>
            <w:tcW w:w="1949" w:type="dxa"/>
            <w:tcBorders>
              <w:top w:val="nil"/>
              <w:left w:val="nil"/>
              <w:bottom w:val="single" w:sz="4" w:space="0" w:color="auto"/>
              <w:right w:val="single" w:sz="4" w:space="0" w:color="auto"/>
            </w:tcBorders>
            <w:noWrap/>
            <w:vAlign w:val="center"/>
            <w:hideMark/>
          </w:tcPr>
          <w:p w14:paraId="5EFFBCCE"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81</w:t>
            </w:r>
          </w:p>
        </w:tc>
      </w:tr>
      <w:tr w:rsidR="00DF198D" w:rsidRPr="00DF198D" w14:paraId="7DC2FC3D"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20C3E8F4"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2025</w:t>
            </w:r>
          </w:p>
        </w:tc>
        <w:tc>
          <w:tcPr>
            <w:tcW w:w="2220" w:type="dxa"/>
            <w:tcBorders>
              <w:top w:val="nil"/>
              <w:left w:val="nil"/>
              <w:bottom w:val="single" w:sz="4" w:space="0" w:color="auto"/>
              <w:right w:val="single" w:sz="4" w:space="0" w:color="auto"/>
            </w:tcBorders>
            <w:noWrap/>
            <w:vAlign w:val="center"/>
            <w:hideMark/>
          </w:tcPr>
          <w:p w14:paraId="16CC8D9E"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19</w:t>
            </w:r>
          </w:p>
        </w:tc>
        <w:tc>
          <w:tcPr>
            <w:tcW w:w="1949" w:type="dxa"/>
            <w:tcBorders>
              <w:top w:val="nil"/>
              <w:left w:val="nil"/>
              <w:bottom w:val="single" w:sz="4" w:space="0" w:color="auto"/>
              <w:right w:val="single" w:sz="4" w:space="0" w:color="auto"/>
            </w:tcBorders>
            <w:noWrap/>
            <w:vAlign w:val="center"/>
            <w:hideMark/>
          </w:tcPr>
          <w:p w14:paraId="4061A9FC"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53</w:t>
            </w:r>
          </w:p>
        </w:tc>
      </w:tr>
    </w:tbl>
    <w:p w14:paraId="7A06D8E9" w14:textId="0160ABF8" w:rsidR="00DF198D" w:rsidRPr="00DF198D" w:rsidRDefault="00DF198D" w:rsidP="00DF198D">
      <w:pPr>
        <w:pStyle w:val="ListParagraph"/>
        <w:ind w:left="865"/>
        <w:rPr>
          <w:rFonts w:ascii="Verdana" w:hAnsi="Verdana"/>
          <w:b/>
          <w:bCs/>
          <w:noProof/>
          <w:sz w:val="22"/>
          <w:szCs w:val="22"/>
        </w:rPr>
      </w:pPr>
      <w:r>
        <w:rPr>
          <w:rFonts w:ascii="Verdana" w:hAnsi="Verdana"/>
          <w:b/>
          <w:bCs/>
          <w:noProof/>
          <w:sz w:val="22"/>
          <w:szCs w:val="22"/>
        </w:rPr>
        <w:br/>
      </w:r>
      <w:r w:rsidR="00A045DA">
        <w:rPr>
          <w:rFonts w:ascii="Verdana" w:hAnsi="Verdana"/>
          <w:b/>
          <w:bCs/>
          <w:noProof/>
          <w:sz w:val="22"/>
          <w:szCs w:val="22"/>
        </w:rPr>
        <w:t>*</w:t>
      </w:r>
      <w:r w:rsidR="00A045DA" w:rsidRPr="00A045DA">
        <w:rPr>
          <w:rFonts w:ascii="Verdana" w:hAnsi="Verdana"/>
          <w:sz w:val="22"/>
          <w:szCs w:val="22"/>
        </w:rPr>
        <w:t xml:space="preserve"> </w:t>
      </w:r>
      <w:r w:rsidR="00A045DA" w:rsidRPr="00FC3B42">
        <w:rPr>
          <w:rFonts w:ascii="Verdana" w:hAnsi="Verdana"/>
          <w:sz w:val="22"/>
          <w:szCs w:val="22"/>
        </w:rPr>
        <w:t xml:space="preserve">Where fewer than 5 has been indicated we are unable to provide you with the exact number of </w:t>
      </w:r>
      <w:r w:rsidR="00A045DA" w:rsidRPr="00A045DA">
        <w:rPr>
          <w:rFonts w:ascii="Verdana" w:hAnsi="Verdana"/>
          <w:sz w:val="22"/>
          <w:szCs w:val="22"/>
        </w:rPr>
        <w:t>patients</w:t>
      </w:r>
      <w:r w:rsidR="00A045DA" w:rsidRPr="00FC3B42">
        <w:rPr>
          <w:rFonts w:ascii="Verdana" w:hAnsi="Verdana"/>
          <w:sz w:val="22"/>
          <w:szCs w:val="22"/>
        </w:rPr>
        <w:t xml:space="preserve"> as due to the low numbers, </w:t>
      </w:r>
      <w:bookmarkStart w:id="1" w:name="_Hlk222922831"/>
      <w:r w:rsidR="00A045DA"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00A045DA" w:rsidRPr="00FC3B42">
          <w:rPr>
            <w:rFonts w:ascii="Verdana" w:hAnsi="Verdana"/>
            <w:sz w:val="22"/>
            <w:szCs w:val="22"/>
          </w:rPr>
          <w:t>Freedom of Information</w:t>
        </w:r>
      </w:smartTag>
      <w:r w:rsidR="00A045DA" w:rsidRPr="00FC3B42">
        <w:rPr>
          <w:rFonts w:ascii="Verdana" w:hAnsi="Verdana"/>
          <w:sz w:val="22"/>
          <w:szCs w:val="22"/>
        </w:rPr>
        <w:t xml:space="preserve"> Act 2000.  This information is protected by the </w:t>
      </w:r>
      <w:r w:rsidR="00A045DA" w:rsidRPr="00FC3B42">
        <w:rPr>
          <w:rFonts w:ascii="Verdana" w:hAnsi="Verdana"/>
          <w:iCs/>
          <w:sz w:val="22"/>
          <w:szCs w:val="22"/>
        </w:rPr>
        <w:t xml:space="preserve">General Data Protection Regulation (GDPR) and Data Protection Act </w:t>
      </w:r>
      <w:proofErr w:type="gramStart"/>
      <w:r w:rsidR="00A045DA" w:rsidRPr="00FC3B42">
        <w:rPr>
          <w:rFonts w:ascii="Verdana" w:hAnsi="Verdana"/>
          <w:iCs/>
          <w:sz w:val="22"/>
          <w:szCs w:val="22"/>
        </w:rPr>
        <w:t>2018</w:t>
      </w:r>
      <w:proofErr w:type="gramEnd"/>
      <w:r w:rsidR="00A045DA" w:rsidRPr="00FC3B42">
        <w:rPr>
          <w:rFonts w:ascii="Verdana" w:hAnsi="Verdana"/>
          <w:iCs/>
          <w:sz w:val="22"/>
          <w:szCs w:val="22"/>
        </w:rPr>
        <w:t xml:space="preserve"> and its disclosure would be contrary to the data protection principles and constitute as unfair and unlawful processing </w:t>
      </w:r>
      <w:proofErr w:type="gramStart"/>
      <w:r w:rsidR="00A045DA" w:rsidRPr="00FC3B42">
        <w:rPr>
          <w:rFonts w:ascii="Verdana" w:hAnsi="Verdana"/>
          <w:bCs/>
          <w:iCs/>
          <w:sz w:val="22"/>
          <w:szCs w:val="22"/>
        </w:rPr>
        <w:t>in regard to</w:t>
      </w:r>
      <w:proofErr w:type="gramEnd"/>
      <w:r w:rsidR="00A045DA" w:rsidRPr="00FC3B42">
        <w:rPr>
          <w:rFonts w:ascii="Verdana" w:hAnsi="Verdana"/>
          <w:iCs/>
          <w:sz w:val="22"/>
          <w:szCs w:val="22"/>
        </w:rPr>
        <w:t xml:space="preserve"> Articles 5, 6, and 9 of GDPR.  </w:t>
      </w:r>
      <w:r w:rsidR="00A045DA" w:rsidRPr="00FC3B42">
        <w:rPr>
          <w:rFonts w:ascii="Verdana" w:hAnsi="Verdana"/>
          <w:sz w:val="22"/>
          <w:szCs w:val="22"/>
        </w:rPr>
        <w:t>This exemption is absolute and therefore there is no requirement to apply the public interest test.</w:t>
      </w:r>
      <w:bookmarkEnd w:id="1"/>
      <w:r w:rsidR="00A045DA" w:rsidRPr="00FC3B42">
        <w:rPr>
          <w:rFonts w:ascii="Verdana" w:hAnsi="Verdana"/>
          <w:sz w:val="22"/>
          <w:szCs w:val="22"/>
        </w:rPr>
        <w:br/>
      </w:r>
      <w:r w:rsidR="00A045DA" w:rsidRPr="00FC3B42">
        <w:rPr>
          <w:rFonts w:ascii="Verdana" w:hAnsi="Verdana"/>
          <w:sz w:val="22"/>
          <w:szCs w:val="22"/>
        </w:rPr>
        <w:br/>
      </w:r>
    </w:p>
    <w:p w14:paraId="254A8D68" w14:textId="77777777" w:rsidR="00DF198D" w:rsidRPr="00DF198D" w:rsidRDefault="00DF198D" w:rsidP="00DF198D">
      <w:pPr>
        <w:pStyle w:val="ListParagraph"/>
        <w:numPr>
          <w:ilvl w:val="0"/>
          <w:numId w:val="20"/>
        </w:numPr>
        <w:rPr>
          <w:rFonts w:ascii="Verdana" w:hAnsi="Verdana"/>
          <w:noProof/>
          <w:sz w:val="22"/>
          <w:szCs w:val="22"/>
        </w:rPr>
      </w:pPr>
      <w:r w:rsidRPr="00DF198D">
        <w:rPr>
          <w:rFonts w:ascii="Verdana" w:hAnsi="Verdana"/>
          <w:b/>
          <w:bCs/>
          <w:noProof/>
          <w:sz w:val="22"/>
          <w:szCs w:val="22"/>
        </w:rPr>
        <w:t>How many female adults and children were assessed for autism for each calendar year from 2015 to 2026?</w:t>
      </w:r>
    </w:p>
    <w:p w14:paraId="366D5668" w14:textId="745252B9" w:rsidR="00DF198D" w:rsidRPr="00DF198D" w:rsidRDefault="00DF198D" w:rsidP="00DF198D">
      <w:pPr>
        <w:pStyle w:val="ListParagraph"/>
        <w:numPr>
          <w:ilvl w:val="0"/>
          <w:numId w:val="20"/>
        </w:numPr>
        <w:rPr>
          <w:rFonts w:ascii="Verdana" w:hAnsi="Verdana"/>
          <w:noProof/>
          <w:sz w:val="22"/>
          <w:szCs w:val="22"/>
        </w:rPr>
      </w:pPr>
      <w:r w:rsidRPr="00DF198D">
        <w:rPr>
          <w:rFonts w:ascii="Verdana" w:hAnsi="Verdana"/>
          <w:b/>
          <w:bCs/>
          <w:noProof/>
          <w:sz w:val="22"/>
          <w:szCs w:val="22"/>
        </w:rPr>
        <w:t>How many male adults and children were assessed for autism for each calendar year from 2015 to 2026?</w:t>
      </w:r>
      <w:r>
        <w:rPr>
          <w:rFonts w:ascii="Verdana" w:hAnsi="Verdana"/>
          <w:b/>
          <w:bCs/>
          <w:noProof/>
          <w:sz w:val="22"/>
          <w:szCs w:val="22"/>
        </w:rPr>
        <w:br/>
      </w:r>
      <w:r w:rsidRPr="00DF198D">
        <w:rPr>
          <w:rFonts w:ascii="Verdana" w:hAnsi="Verdana"/>
          <w:noProof/>
          <w:sz w:val="22"/>
          <w:szCs w:val="22"/>
          <w:u w:val="single"/>
        </w:rPr>
        <w:t>Adults</w:t>
      </w:r>
    </w:p>
    <w:p w14:paraId="49EACE36" w14:textId="4968547C" w:rsidR="00DF198D" w:rsidRPr="00DF198D" w:rsidRDefault="00DF198D" w:rsidP="00DF198D">
      <w:pPr>
        <w:pStyle w:val="ListParagraph"/>
        <w:ind w:left="865"/>
        <w:rPr>
          <w:rFonts w:ascii="Verdana" w:hAnsi="Verdana"/>
          <w:noProof/>
          <w:sz w:val="22"/>
          <w:szCs w:val="22"/>
        </w:rPr>
      </w:pPr>
      <w:r w:rsidRPr="00DF198D">
        <w:rPr>
          <w:rFonts w:ascii="Verdana" w:hAnsi="Verdana"/>
          <w:noProof/>
          <w:sz w:val="22"/>
          <w:szCs w:val="22"/>
        </w:rPr>
        <w:t xml:space="preserve">Data is not routinely collected or reported by gender, and therefore a breakdown of female individuals assessed is not available. </w:t>
      </w:r>
      <w:r w:rsidR="00A045DA">
        <w:rPr>
          <w:rFonts w:ascii="Verdana" w:hAnsi="Verdana"/>
          <w:noProof/>
          <w:sz w:val="22"/>
          <w:szCs w:val="22"/>
        </w:rPr>
        <w:t xml:space="preserve"> </w:t>
      </w:r>
      <w:r w:rsidR="00A045DA" w:rsidRPr="00FC3B42">
        <w:rPr>
          <w:rFonts w:ascii="Verdana" w:hAnsi="Verdana"/>
          <w:sz w:val="22"/>
          <w:szCs w:val="22"/>
        </w:rPr>
        <w:t xml:space="preserve">To obtain this information would involve a manual trawl and search of records which </w:t>
      </w:r>
      <w:r w:rsidR="00A045DA"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00A045DA" w:rsidRPr="00FC3B42">
          <w:rPr>
            <w:rFonts w:ascii="Verdana" w:hAnsi="Verdana" w:cs="Times New Roman"/>
            <w:sz w:val="22"/>
            <w:szCs w:val="22"/>
          </w:rPr>
          <w:t>FOI</w:t>
        </w:r>
      </w:smartTag>
      <w:r w:rsidR="00A045DA" w:rsidRPr="00FC3B42">
        <w:rPr>
          <w:rFonts w:ascii="Verdana" w:hAnsi="Verdana" w:cs="Times New Roman"/>
          <w:sz w:val="22"/>
          <w:szCs w:val="22"/>
        </w:rPr>
        <w:t xml:space="preserve"> Act as the reasonable limit. </w:t>
      </w:r>
      <w:r w:rsidR="00A045DA" w:rsidRPr="00FC3B42">
        <w:rPr>
          <w:rFonts w:ascii="Verdana" w:hAnsi="Verdana" w:cs="Tahoma"/>
          <w:sz w:val="22"/>
          <w:szCs w:val="22"/>
        </w:rPr>
        <w:t>Section 12 of the FOI Act and T</w:t>
      </w:r>
      <w:r w:rsidR="00A045DA" w:rsidRPr="00FC3B42">
        <w:rPr>
          <w:rFonts w:ascii="Verdana" w:hAnsi="Verdana"/>
          <w:sz w:val="22"/>
          <w:szCs w:val="22"/>
        </w:rPr>
        <w:t xml:space="preserve">he Freedom of Information and Data Protection (Appropriate Limit and Fees) Regulation 2004 </w:t>
      </w:r>
      <w:r w:rsidR="00A045DA"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r w:rsidR="00A045DA">
        <w:rPr>
          <w:rFonts w:ascii="Verdana" w:hAnsi="Verdana"/>
          <w:b/>
          <w:bCs/>
          <w:noProof/>
          <w:sz w:val="22"/>
          <w:szCs w:val="22"/>
        </w:rPr>
        <w:br/>
      </w:r>
    </w:p>
    <w:p w14:paraId="42B215BA" w14:textId="5113D294" w:rsidR="00DF198D" w:rsidRDefault="00DF198D" w:rsidP="00DF198D">
      <w:pPr>
        <w:pStyle w:val="ListParagraph"/>
        <w:ind w:left="865"/>
        <w:rPr>
          <w:rFonts w:ascii="Verdana" w:hAnsi="Verdana"/>
          <w:b/>
          <w:bCs/>
          <w:noProof/>
          <w:sz w:val="22"/>
          <w:szCs w:val="22"/>
        </w:rPr>
      </w:pPr>
      <w:r w:rsidRPr="00DF198D">
        <w:rPr>
          <w:rFonts w:ascii="Verdana" w:hAnsi="Verdana"/>
          <w:noProof/>
          <w:sz w:val="22"/>
          <w:szCs w:val="22"/>
        </w:rPr>
        <w:t>Our waiting list is currently 65% Females and 35% males awaiting diagnostic assessment of autism.</w:t>
      </w:r>
      <w:r>
        <w:rPr>
          <w:rFonts w:ascii="Verdana" w:hAnsi="Verdana"/>
          <w:noProof/>
          <w:sz w:val="22"/>
          <w:szCs w:val="22"/>
        </w:rPr>
        <w:br/>
      </w:r>
      <w:r>
        <w:rPr>
          <w:rFonts w:ascii="Verdana" w:hAnsi="Verdana"/>
          <w:noProof/>
          <w:sz w:val="22"/>
          <w:szCs w:val="22"/>
        </w:rPr>
        <w:lastRenderedPageBreak/>
        <w:br/>
      </w:r>
      <w:r w:rsidRPr="00DF198D">
        <w:rPr>
          <w:rFonts w:ascii="Verdana" w:hAnsi="Verdana"/>
          <w:noProof/>
          <w:sz w:val="22"/>
          <w:szCs w:val="22"/>
          <w:u w:val="single"/>
        </w:rPr>
        <w:t>Children</w:t>
      </w:r>
    </w:p>
    <w:tbl>
      <w:tblPr>
        <w:tblW w:w="6091" w:type="dxa"/>
        <w:jc w:val="center"/>
        <w:tblLook w:val="04A0" w:firstRow="1" w:lastRow="0" w:firstColumn="1" w:lastColumn="0" w:noHBand="0" w:noVBand="1"/>
      </w:tblPr>
      <w:tblGrid>
        <w:gridCol w:w="1780"/>
        <w:gridCol w:w="2220"/>
        <w:gridCol w:w="2091"/>
      </w:tblGrid>
      <w:tr w:rsidR="00DF198D" w:rsidRPr="00DF198D" w14:paraId="3FCB18B4" w14:textId="77777777" w:rsidTr="00DF198D">
        <w:trPr>
          <w:trHeight w:val="300"/>
          <w:jc w:val="center"/>
        </w:trPr>
        <w:tc>
          <w:tcPr>
            <w:tcW w:w="178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44F8669F" w14:textId="37844CB9" w:rsidR="00DF198D" w:rsidRPr="00DF198D" w:rsidRDefault="00DF198D" w:rsidP="00DF198D">
            <w:pPr>
              <w:spacing w:before="0" w:after="0" w:line="240" w:lineRule="auto"/>
              <w:ind w:left="0" w:right="0"/>
              <w:jc w:val="center"/>
              <w:rPr>
                <w:rFonts w:ascii="Verdana" w:eastAsia="Times New Roman" w:hAnsi="Verdana" w:cs="Calibri"/>
                <w:b/>
                <w:bCs/>
                <w:color w:val="000000"/>
                <w:sz w:val="22"/>
                <w:szCs w:val="22"/>
              </w:rPr>
            </w:pPr>
            <w:r>
              <w:rPr>
                <w:rFonts w:ascii="Verdana" w:eastAsia="Times New Roman" w:hAnsi="Verdana" w:cs="Calibri"/>
                <w:b/>
                <w:bCs/>
                <w:color w:val="000000"/>
                <w:sz w:val="22"/>
                <w:szCs w:val="22"/>
              </w:rPr>
              <w:t>Year</w:t>
            </w:r>
          </w:p>
        </w:tc>
        <w:tc>
          <w:tcPr>
            <w:tcW w:w="2220" w:type="dxa"/>
            <w:tcBorders>
              <w:top w:val="single" w:sz="4" w:space="0" w:color="auto"/>
              <w:left w:val="nil"/>
              <w:bottom w:val="single" w:sz="4" w:space="0" w:color="auto"/>
              <w:right w:val="single" w:sz="4" w:space="0" w:color="auto"/>
            </w:tcBorders>
            <w:shd w:val="clear" w:color="DDEBF7" w:fill="DDEBF7"/>
            <w:noWrap/>
            <w:vAlign w:val="center"/>
            <w:hideMark/>
          </w:tcPr>
          <w:p w14:paraId="0885CABD" w14:textId="77777777" w:rsidR="00DF198D" w:rsidRPr="00DF198D" w:rsidRDefault="00DF198D" w:rsidP="00DF198D">
            <w:pPr>
              <w:spacing w:before="0" w:after="0" w:line="240" w:lineRule="auto"/>
              <w:ind w:left="0" w:right="0"/>
              <w:jc w:val="center"/>
              <w:rPr>
                <w:rFonts w:ascii="Verdana" w:eastAsia="Times New Roman" w:hAnsi="Verdana" w:cs="Calibri"/>
                <w:b/>
                <w:bCs/>
                <w:color w:val="000000"/>
                <w:sz w:val="22"/>
                <w:szCs w:val="22"/>
              </w:rPr>
            </w:pPr>
            <w:r w:rsidRPr="00DF198D">
              <w:rPr>
                <w:rFonts w:ascii="Verdana" w:eastAsia="Times New Roman" w:hAnsi="Verdana" w:cs="Calibri"/>
                <w:b/>
                <w:bCs/>
                <w:color w:val="000000"/>
                <w:sz w:val="22"/>
                <w:szCs w:val="22"/>
              </w:rPr>
              <w:t>Female</w:t>
            </w:r>
          </w:p>
        </w:tc>
        <w:tc>
          <w:tcPr>
            <w:tcW w:w="2091" w:type="dxa"/>
            <w:tcBorders>
              <w:top w:val="single" w:sz="4" w:space="0" w:color="auto"/>
              <w:left w:val="nil"/>
              <w:bottom w:val="single" w:sz="4" w:space="0" w:color="auto"/>
              <w:right w:val="single" w:sz="4" w:space="0" w:color="auto"/>
            </w:tcBorders>
            <w:shd w:val="clear" w:color="DDEBF7" w:fill="DDEBF7"/>
            <w:noWrap/>
            <w:vAlign w:val="center"/>
            <w:hideMark/>
          </w:tcPr>
          <w:p w14:paraId="0FBF7A7F" w14:textId="77777777" w:rsidR="00DF198D" w:rsidRPr="00DF198D" w:rsidRDefault="00DF198D" w:rsidP="00DF198D">
            <w:pPr>
              <w:spacing w:before="0" w:after="0" w:line="240" w:lineRule="auto"/>
              <w:ind w:left="0" w:right="0"/>
              <w:jc w:val="center"/>
              <w:rPr>
                <w:rFonts w:ascii="Verdana" w:eastAsia="Times New Roman" w:hAnsi="Verdana" w:cs="Calibri"/>
                <w:b/>
                <w:bCs/>
                <w:color w:val="000000"/>
                <w:sz w:val="22"/>
                <w:szCs w:val="22"/>
              </w:rPr>
            </w:pPr>
            <w:r w:rsidRPr="00DF198D">
              <w:rPr>
                <w:rFonts w:ascii="Verdana" w:eastAsia="Times New Roman" w:hAnsi="Verdana" w:cs="Calibri"/>
                <w:b/>
                <w:bCs/>
                <w:color w:val="000000"/>
                <w:sz w:val="22"/>
                <w:szCs w:val="22"/>
              </w:rPr>
              <w:t>Male</w:t>
            </w:r>
          </w:p>
        </w:tc>
      </w:tr>
      <w:tr w:rsidR="00DF198D" w:rsidRPr="00DF198D" w14:paraId="76B3F95A"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6D7F7E90"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2017</w:t>
            </w:r>
          </w:p>
        </w:tc>
        <w:tc>
          <w:tcPr>
            <w:tcW w:w="2220" w:type="dxa"/>
            <w:tcBorders>
              <w:top w:val="nil"/>
              <w:left w:val="nil"/>
              <w:bottom w:val="single" w:sz="4" w:space="0" w:color="auto"/>
              <w:right w:val="single" w:sz="4" w:space="0" w:color="auto"/>
            </w:tcBorders>
            <w:noWrap/>
            <w:vAlign w:val="center"/>
            <w:hideMark/>
          </w:tcPr>
          <w:p w14:paraId="4F275DF6"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7</w:t>
            </w:r>
          </w:p>
        </w:tc>
        <w:tc>
          <w:tcPr>
            <w:tcW w:w="2091" w:type="dxa"/>
            <w:tcBorders>
              <w:top w:val="nil"/>
              <w:left w:val="nil"/>
              <w:bottom w:val="single" w:sz="4" w:space="0" w:color="auto"/>
              <w:right w:val="single" w:sz="4" w:space="0" w:color="auto"/>
            </w:tcBorders>
            <w:noWrap/>
            <w:vAlign w:val="center"/>
            <w:hideMark/>
          </w:tcPr>
          <w:p w14:paraId="344C85C0"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31</w:t>
            </w:r>
          </w:p>
        </w:tc>
      </w:tr>
      <w:tr w:rsidR="00DF198D" w:rsidRPr="00DF198D" w14:paraId="6B3432E8"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7171F365"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2018</w:t>
            </w:r>
          </w:p>
        </w:tc>
        <w:tc>
          <w:tcPr>
            <w:tcW w:w="2220" w:type="dxa"/>
            <w:tcBorders>
              <w:top w:val="nil"/>
              <w:left w:val="nil"/>
              <w:bottom w:val="single" w:sz="4" w:space="0" w:color="auto"/>
              <w:right w:val="single" w:sz="4" w:space="0" w:color="auto"/>
            </w:tcBorders>
            <w:noWrap/>
            <w:vAlign w:val="center"/>
            <w:hideMark/>
          </w:tcPr>
          <w:p w14:paraId="3B9353B7"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17</w:t>
            </w:r>
          </w:p>
        </w:tc>
        <w:tc>
          <w:tcPr>
            <w:tcW w:w="2091" w:type="dxa"/>
            <w:tcBorders>
              <w:top w:val="nil"/>
              <w:left w:val="nil"/>
              <w:bottom w:val="single" w:sz="4" w:space="0" w:color="auto"/>
              <w:right w:val="single" w:sz="4" w:space="0" w:color="auto"/>
            </w:tcBorders>
            <w:noWrap/>
            <w:vAlign w:val="center"/>
            <w:hideMark/>
          </w:tcPr>
          <w:p w14:paraId="1DFF6E39"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65</w:t>
            </w:r>
          </w:p>
        </w:tc>
      </w:tr>
      <w:tr w:rsidR="00DF198D" w:rsidRPr="00DF198D" w14:paraId="29E9EEB0"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4C91E2F2"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2019</w:t>
            </w:r>
          </w:p>
        </w:tc>
        <w:tc>
          <w:tcPr>
            <w:tcW w:w="2220" w:type="dxa"/>
            <w:tcBorders>
              <w:top w:val="nil"/>
              <w:left w:val="nil"/>
              <w:bottom w:val="single" w:sz="4" w:space="0" w:color="auto"/>
              <w:right w:val="single" w:sz="4" w:space="0" w:color="auto"/>
            </w:tcBorders>
            <w:noWrap/>
            <w:vAlign w:val="center"/>
            <w:hideMark/>
          </w:tcPr>
          <w:p w14:paraId="13BC30B6"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34</w:t>
            </w:r>
          </w:p>
        </w:tc>
        <w:tc>
          <w:tcPr>
            <w:tcW w:w="2091" w:type="dxa"/>
            <w:tcBorders>
              <w:top w:val="nil"/>
              <w:left w:val="nil"/>
              <w:bottom w:val="single" w:sz="4" w:space="0" w:color="auto"/>
              <w:right w:val="single" w:sz="4" w:space="0" w:color="auto"/>
            </w:tcBorders>
            <w:noWrap/>
            <w:vAlign w:val="center"/>
            <w:hideMark/>
          </w:tcPr>
          <w:p w14:paraId="35A584F1"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93</w:t>
            </w:r>
          </w:p>
        </w:tc>
      </w:tr>
      <w:tr w:rsidR="00DF198D" w:rsidRPr="00DF198D" w14:paraId="1827BB94"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0E76A750"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2020</w:t>
            </w:r>
          </w:p>
        </w:tc>
        <w:tc>
          <w:tcPr>
            <w:tcW w:w="2220" w:type="dxa"/>
            <w:tcBorders>
              <w:top w:val="nil"/>
              <w:left w:val="nil"/>
              <w:bottom w:val="single" w:sz="4" w:space="0" w:color="auto"/>
              <w:right w:val="single" w:sz="4" w:space="0" w:color="auto"/>
            </w:tcBorders>
            <w:noWrap/>
            <w:vAlign w:val="center"/>
            <w:hideMark/>
          </w:tcPr>
          <w:p w14:paraId="78FD6593"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60</w:t>
            </w:r>
          </w:p>
        </w:tc>
        <w:tc>
          <w:tcPr>
            <w:tcW w:w="2091" w:type="dxa"/>
            <w:tcBorders>
              <w:top w:val="nil"/>
              <w:left w:val="nil"/>
              <w:bottom w:val="single" w:sz="4" w:space="0" w:color="auto"/>
              <w:right w:val="single" w:sz="4" w:space="0" w:color="auto"/>
            </w:tcBorders>
            <w:noWrap/>
            <w:vAlign w:val="center"/>
            <w:hideMark/>
          </w:tcPr>
          <w:p w14:paraId="2C2EBD7A"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160</w:t>
            </w:r>
          </w:p>
        </w:tc>
      </w:tr>
      <w:tr w:rsidR="00DF198D" w:rsidRPr="00DF198D" w14:paraId="4A7FAD6B"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4753D077"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2021</w:t>
            </w:r>
          </w:p>
        </w:tc>
        <w:tc>
          <w:tcPr>
            <w:tcW w:w="2220" w:type="dxa"/>
            <w:tcBorders>
              <w:top w:val="nil"/>
              <w:left w:val="nil"/>
              <w:bottom w:val="single" w:sz="4" w:space="0" w:color="auto"/>
              <w:right w:val="single" w:sz="4" w:space="0" w:color="auto"/>
            </w:tcBorders>
            <w:noWrap/>
            <w:vAlign w:val="center"/>
            <w:hideMark/>
          </w:tcPr>
          <w:p w14:paraId="75714BCE"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16</w:t>
            </w:r>
          </w:p>
        </w:tc>
        <w:tc>
          <w:tcPr>
            <w:tcW w:w="2091" w:type="dxa"/>
            <w:tcBorders>
              <w:top w:val="nil"/>
              <w:left w:val="nil"/>
              <w:bottom w:val="single" w:sz="4" w:space="0" w:color="auto"/>
              <w:right w:val="single" w:sz="4" w:space="0" w:color="auto"/>
            </w:tcBorders>
            <w:noWrap/>
            <w:vAlign w:val="center"/>
            <w:hideMark/>
          </w:tcPr>
          <w:p w14:paraId="1676113A"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50</w:t>
            </w:r>
          </w:p>
        </w:tc>
      </w:tr>
      <w:tr w:rsidR="00DF198D" w:rsidRPr="00DF198D" w14:paraId="7F426B42"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1F2CC96D"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2022</w:t>
            </w:r>
          </w:p>
        </w:tc>
        <w:tc>
          <w:tcPr>
            <w:tcW w:w="2220" w:type="dxa"/>
            <w:tcBorders>
              <w:top w:val="nil"/>
              <w:left w:val="nil"/>
              <w:bottom w:val="single" w:sz="4" w:space="0" w:color="auto"/>
              <w:right w:val="single" w:sz="4" w:space="0" w:color="auto"/>
            </w:tcBorders>
            <w:noWrap/>
            <w:vAlign w:val="center"/>
            <w:hideMark/>
          </w:tcPr>
          <w:p w14:paraId="14380F20"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37</w:t>
            </w:r>
          </w:p>
        </w:tc>
        <w:tc>
          <w:tcPr>
            <w:tcW w:w="2091" w:type="dxa"/>
            <w:tcBorders>
              <w:top w:val="nil"/>
              <w:left w:val="nil"/>
              <w:bottom w:val="single" w:sz="4" w:space="0" w:color="auto"/>
              <w:right w:val="single" w:sz="4" w:space="0" w:color="auto"/>
            </w:tcBorders>
            <w:noWrap/>
            <w:vAlign w:val="center"/>
            <w:hideMark/>
          </w:tcPr>
          <w:p w14:paraId="45A8FEC3"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72</w:t>
            </w:r>
          </w:p>
        </w:tc>
      </w:tr>
      <w:tr w:rsidR="00DF198D" w:rsidRPr="00DF198D" w14:paraId="3C4A2E0C"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3219BCD0"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2023</w:t>
            </w:r>
          </w:p>
        </w:tc>
        <w:tc>
          <w:tcPr>
            <w:tcW w:w="2220" w:type="dxa"/>
            <w:tcBorders>
              <w:top w:val="nil"/>
              <w:left w:val="nil"/>
              <w:bottom w:val="single" w:sz="4" w:space="0" w:color="auto"/>
              <w:right w:val="single" w:sz="4" w:space="0" w:color="auto"/>
            </w:tcBorders>
            <w:noWrap/>
            <w:vAlign w:val="center"/>
            <w:hideMark/>
          </w:tcPr>
          <w:p w14:paraId="206D3887"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67</w:t>
            </w:r>
          </w:p>
        </w:tc>
        <w:tc>
          <w:tcPr>
            <w:tcW w:w="2091" w:type="dxa"/>
            <w:tcBorders>
              <w:top w:val="nil"/>
              <w:left w:val="nil"/>
              <w:bottom w:val="single" w:sz="4" w:space="0" w:color="auto"/>
              <w:right w:val="single" w:sz="4" w:space="0" w:color="auto"/>
            </w:tcBorders>
            <w:noWrap/>
            <w:vAlign w:val="center"/>
            <w:hideMark/>
          </w:tcPr>
          <w:p w14:paraId="191E5907"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90</w:t>
            </w:r>
          </w:p>
        </w:tc>
      </w:tr>
      <w:tr w:rsidR="00DF198D" w:rsidRPr="00DF198D" w14:paraId="683D7806"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04D5474C"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2024</w:t>
            </w:r>
          </w:p>
        </w:tc>
        <w:tc>
          <w:tcPr>
            <w:tcW w:w="2220" w:type="dxa"/>
            <w:tcBorders>
              <w:top w:val="nil"/>
              <w:left w:val="nil"/>
              <w:bottom w:val="single" w:sz="4" w:space="0" w:color="auto"/>
              <w:right w:val="single" w:sz="4" w:space="0" w:color="auto"/>
            </w:tcBorders>
            <w:noWrap/>
            <w:vAlign w:val="center"/>
            <w:hideMark/>
          </w:tcPr>
          <w:p w14:paraId="051CE649"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52</w:t>
            </w:r>
          </w:p>
        </w:tc>
        <w:tc>
          <w:tcPr>
            <w:tcW w:w="2091" w:type="dxa"/>
            <w:tcBorders>
              <w:top w:val="nil"/>
              <w:left w:val="nil"/>
              <w:bottom w:val="single" w:sz="4" w:space="0" w:color="auto"/>
              <w:right w:val="single" w:sz="4" w:space="0" w:color="auto"/>
            </w:tcBorders>
            <w:noWrap/>
            <w:vAlign w:val="center"/>
            <w:hideMark/>
          </w:tcPr>
          <w:p w14:paraId="40BB306C"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117</w:t>
            </w:r>
          </w:p>
        </w:tc>
      </w:tr>
      <w:tr w:rsidR="00DF198D" w:rsidRPr="00DF198D" w14:paraId="0D4F050C" w14:textId="77777777" w:rsidTr="00DF198D">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19326163"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2025</w:t>
            </w:r>
          </w:p>
        </w:tc>
        <w:tc>
          <w:tcPr>
            <w:tcW w:w="2220" w:type="dxa"/>
            <w:tcBorders>
              <w:top w:val="nil"/>
              <w:left w:val="nil"/>
              <w:bottom w:val="single" w:sz="4" w:space="0" w:color="auto"/>
              <w:right w:val="single" w:sz="4" w:space="0" w:color="auto"/>
            </w:tcBorders>
            <w:noWrap/>
            <w:vAlign w:val="center"/>
            <w:hideMark/>
          </w:tcPr>
          <w:p w14:paraId="3CCED953"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48</w:t>
            </w:r>
          </w:p>
        </w:tc>
        <w:tc>
          <w:tcPr>
            <w:tcW w:w="2091" w:type="dxa"/>
            <w:tcBorders>
              <w:top w:val="nil"/>
              <w:left w:val="nil"/>
              <w:bottom w:val="single" w:sz="4" w:space="0" w:color="auto"/>
              <w:right w:val="single" w:sz="4" w:space="0" w:color="auto"/>
            </w:tcBorders>
            <w:noWrap/>
            <w:vAlign w:val="center"/>
            <w:hideMark/>
          </w:tcPr>
          <w:p w14:paraId="66740E21" w14:textId="77777777" w:rsidR="00DF198D" w:rsidRPr="00DF198D" w:rsidRDefault="00DF198D" w:rsidP="00DF198D">
            <w:pPr>
              <w:spacing w:before="0" w:after="0" w:line="240" w:lineRule="auto"/>
              <w:ind w:left="0" w:right="0"/>
              <w:jc w:val="center"/>
              <w:rPr>
                <w:rFonts w:ascii="Verdana" w:eastAsia="Times New Roman" w:hAnsi="Verdana" w:cs="Calibri"/>
                <w:color w:val="000000"/>
                <w:sz w:val="22"/>
                <w:szCs w:val="22"/>
              </w:rPr>
            </w:pPr>
            <w:r w:rsidRPr="00DF198D">
              <w:rPr>
                <w:rFonts w:ascii="Verdana" w:eastAsia="Times New Roman" w:hAnsi="Verdana" w:cs="Calibri"/>
                <w:color w:val="000000"/>
                <w:sz w:val="22"/>
                <w:szCs w:val="22"/>
              </w:rPr>
              <w:t>91</w:t>
            </w:r>
          </w:p>
        </w:tc>
      </w:tr>
    </w:tbl>
    <w:p w14:paraId="7F202BA5" w14:textId="4A8240DC" w:rsidR="00A115C7" w:rsidRDefault="00DF198D" w:rsidP="00A045DA">
      <w:pPr>
        <w:pStyle w:val="ListParagraph"/>
        <w:ind w:left="284"/>
        <w:rPr>
          <w:rFonts w:ascii="Verdana" w:hAnsi="Verdana"/>
          <w:sz w:val="22"/>
          <w:szCs w:val="22"/>
        </w:rPr>
      </w:pPr>
      <w:r>
        <w:rPr>
          <w:rFonts w:ascii="Verdana" w:hAnsi="Verdana"/>
          <w:b/>
          <w:bCs/>
          <w:noProof/>
          <w:sz w:val="22"/>
          <w:szCs w:val="22"/>
        </w:rPr>
        <w:br/>
      </w:r>
      <w:r>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49AD27D5" w:rsidR="004F001A" w:rsidRPr="00A10460" w:rsidRDefault="00A115C7" w:rsidP="00D863E0">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BA140" w14:textId="77777777" w:rsidR="007D4ECB" w:rsidRDefault="007D4ECB" w:rsidP="007D6A3E">
      <w:pPr>
        <w:spacing w:before="0" w:after="0" w:line="240" w:lineRule="auto"/>
      </w:pPr>
      <w:r>
        <w:separator/>
      </w:r>
    </w:p>
  </w:endnote>
  <w:endnote w:type="continuationSeparator" w:id="0">
    <w:p w14:paraId="1268239E" w14:textId="77777777" w:rsidR="007D4ECB" w:rsidRDefault="007D4ECB"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9ED19" w14:textId="77777777" w:rsidR="007D4ECB" w:rsidRDefault="007D4ECB" w:rsidP="007D6A3E">
      <w:pPr>
        <w:spacing w:before="0" w:after="0" w:line="240" w:lineRule="auto"/>
      </w:pPr>
      <w:r>
        <w:separator/>
      </w:r>
    </w:p>
  </w:footnote>
  <w:footnote w:type="continuationSeparator" w:id="0">
    <w:p w14:paraId="16625C2B" w14:textId="77777777" w:rsidR="007D4ECB" w:rsidRDefault="007D4ECB"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8BD4B1A"/>
    <w:multiLevelType w:val="hybridMultilevel"/>
    <w:tmpl w:val="4FB8DCAE"/>
    <w:lvl w:ilvl="0" w:tplc="B7443B36">
      <w:start w:val="1"/>
      <w:numFmt w:val="decimal"/>
      <w:lvlText w:val="%1."/>
      <w:lvlJc w:val="left"/>
      <w:pPr>
        <w:ind w:left="865" w:hanging="360"/>
      </w:pPr>
      <w:rPr>
        <w:rFonts w:hint="default"/>
        <w:b/>
        <w:bCs/>
        <w:color w:val="auto"/>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6711C5B"/>
    <w:multiLevelType w:val="hybridMultilevel"/>
    <w:tmpl w:val="216A654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5"/>
  </w:num>
  <w:num w:numId="6" w16cid:durableId="1293360629">
    <w:abstractNumId w:val="3"/>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4"/>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2114742790">
    <w:abstractNumId w:val="11"/>
  </w:num>
  <w:num w:numId="20" w16cid:durableId="3846404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0725A"/>
    <w:rsid w:val="00111757"/>
    <w:rsid w:val="001276F0"/>
    <w:rsid w:val="001508FC"/>
    <w:rsid w:val="00185784"/>
    <w:rsid w:val="001932F3"/>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D6D8A"/>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5F513F"/>
    <w:rsid w:val="00602EE5"/>
    <w:rsid w:val="006137E4"/>
    <w:rsid w:val="00635BDA"/>
    <w:rsid w:val="006564DF"/>
    <w:rsid w:val="00684641"/>
    <w:rsid w:val="0069216B"/>
    <w:rsid w:val="006C4048"/>
    <w:rsid w:val="006D5578"/>
    <w:rsid w:val="006F4A69"/>
    <w:rsid w:val="006F5A5D"/>
    <w:rsid w:val="00705C52"/>
    <w:rsid w:val="00730DD2"/>
    <w:rsid w:val="00734492"/>
    <w:rsid w:val="0073651A"/>
    <w:rsid w:val="00737846"/>
    <w:rsid w:val="00771F1B"/>
    <w:rsid w:val="007778CB"/>
    <w:rsid w:val="0078394C"/>
    <w:rsid w:val="00790973"/>
    <w:rsid w:val="007953A0"/>
    <w:rsid w:val="00795AD1"/>
    <w:rsid w:val="007A5616"/>
    <w:rsid w:val="007B0951"/>
    <w:rsid w:val="007B4C3C"/>
    <w:rsid w:val="007B516B"/>
    <w:rsid w:val="007B6D99"/>
    <w:rsid w:val="007D0444"/>
    <w:rsid w:val="007D06BB"/>
    <w:rsid w:val="007D4EC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C6F84"/>
    <w:rsid w:val="009D50E8"/>
    <w:rsid w:val="009F7815"/>
    <w:rsid w:val="00A045DA"/>
    <w:rsid w:val="00A10460"/>
    <w:rsid w:val="00A115C7"/>
    <w:rsid w:val="00A17614"/>
    <w:rsid w:val="00A56076"/>
    <w:rsid w:val="00A84640"/>
    <w:rsid w:val="00AB4D54"/>
    <w:rsid w:val="00AC7F3C"/>
    <w:rsid w:val="00AF0E8B"/>
    <w:rsid w:val="00AF1F1F"/>
    <w:rsid w:val="00AF691A"/>
    <w:rsid w:val="00B031C2"/>
    <w:rsid w:val="00B20901"/>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863E0"/>
    <w:rsid w:val="00DC0D5A"/>
    <w:rsid w:val="00DC47F3"/>
    <w:rsid w:val="00DC7FA9"/>
    <w:rsid w:val="00DD5E37"/>
    <w:rsid w:val="00DF198D"/>
    <w:rsid w:val="00DF2EA1"/>
    <w:rsid w:val="00E11F2D"/>
    <w:rsid w:val="00E26720"/>
    <w:rsid w:val="00E545D8"/>
    <w:rsid w:val="00E817B3"/>
    <w:rsid w:val="00E90BC7"/>
    <w:rsid w:val="00EA2898"/>
    <w:rsid w:val="00EA57D4"/>
    <w:rsid w:val="00EB0BB6"/>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100</TotalTime>
  <Pages>4</Pages>
  <Words>947</Words>
  <Characters>5399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35</cp:revision>
  <cp:lastPrinted>2019-03-26T11:11:00Z</cp:lastPrinted>
  <dcterms:created xsi:type="dcterms:W3CDTF">2021-09-13T07:38:00Z</dcterms:created>
  <dcterms:modified xsi:type="dcterms:W3CDTF">2026-07-27T15:21:00Z</dcterms:modified>
</cp:coreProperties>
</file>