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0481BF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64C8C">
                              <w:rPr>
                                <w:rFonts w:ascii="Verdana" w:hAnsi="Verdana"/>
                                <w:b/>
                                <w:sz w:val="22"/>
                                <w:szCs w:val="22"/>
                              </w:rPr>
                              <w:t>26-F-051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C64C8C">
                              <w:rPr>
                                <w:rFonts w:ascii="Verdana" w:hAnsi="Verdana"/>
                                <w:b/>
                                <w:noProof/>
                                <w:sz w:val="22"/>
                                <w:szCs w:val="22"/>
                              </w:rPr>
                              <w:t>10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0481BF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64C8C">
                        <w:rPr>
                          <w:rFonts w:ascii="Verdana" w:hAnsi="Verdana"/>
                          <w:b/>
                          <w:sz w:val="22"/>
                          <w:szCs w:val="22"/>
                        </w:rPr>
                        <w:t>26-F-051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C64C8C">
                        <w:rPr>
                          <w:rFonts w:ascii="Verdana" w:hAnsi="Verdana"/>
                          <w:b/>
                          <w:noProof/>
                          <w:sz w:val="22"/>
                          <w:szCs w:val="22"/>
                        </w:rPr>
                        <w:t>10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2AF6C47" w14:textId="48EFB1D5" w:rsidR="00C64C8C" w:rsidRPr="00C64C8C" w:rsidRDefault="00C64C8C" w:rsidP="00C64C8C">
      <w:pPr>
        <w:rPr>
          <w:rFonts w:ascii="Verdana" w:hAnsi="Verdana"/>
          <w:noProof/>
          <w:sz w:val="22"/>
          <w:szCs w:val="22"/>
        </w:rPr>
      </w:pPr>
      <w:r w:rsidRPr="00C64C8C">
        <w:rPr>
          <w:rFonts w:ascii="Verdana" w:hAnsi="Verdana"/>
          <w:b/>
          <w:bCs/>
          <w:noProof/>
          <w:sz w:val="22"/>
          <w:szCs w:val="22"/>
        </w:rPr>
        <w:t>Does the Health Board currently mandate a specific, standardized screening tool for gambling-related harm (such as the Problem Gambling Severity Index - PGSI) during primary care, community mental health triage, or secondary mental health assessments?</w:t>
      </w:r>
      <w:r>
        <w:rPr>
          <w:rFonts w:ascii="Verdana" w:hAnsi="Verdana"/>
          <w:b/>
          <w:bCs/>
          <w:noProof/>
          <w:sz w:val="22"/>
          <w:szCs w:val="22"/>
        </w:rPr>
        <w:br/>
      </w:r>
      <w:r>
        <w:rPr>
          <w:rFonts w:ascii="Verdana" w:hAnsi="Verdana"/>
          <w:noProof/>
          <w:sz w:val="22"/>
          <w:szCs w:val="22"/>
        </w:rPr>
        <w:t>No</w:t>
      </w:r>
    </w:p>
    <w:p w14:paraId="3DB11BB1" w14:textId="6D19DF9E" w:rsidR="00C64C8C" w:rsidRPr="00C64C8C" w:rsidRDefault="00C64C8C" w:rsidP="00C64C8C">
      <w:pPr>
        <w:rPr>
          <w:rFonts w:ascii="Verdana" w:hAnsi="Verdana"/>
          <w:b/>
          <w:bCs/>
          <w:noProof/>
          <w:sz w:val="22"/>
          <w:szCs w:val="22"/>
        </w:rPr>
      </w:pPr>
      <w:r w:rsidRPr="00C64C8C">
        <w:rPr>
          <w:rFonts w:ascii="Verdana" w:hAnsi="Verdana"/>
          <w:b/>
          <w:bCs/>
          <w:noProof/>
          <w:sz w:val="22"/>
          <w:szCs w:val="22"/>
        </w:rPr>
        <w:t>If yes, please provide the date this screening became mandatory and a copy of the protocol.</w:t>
      </w:r>
      <w:r>
        <w:rPr>
          <w:rFonts w:ascii="Verdana" w:hAnsi="Verdana"/>
          <w:b/>
          <w:bCs/>
          <w:noProof/>
          <w:sz w:val="22"/>
          <w:szCs w:val="22"/>
        </w:rPr>
        <w:br/>
      </w:r>
      <w:r w:rsidRPr="00C64C8C">
        <w:rPr>
          <w:rFonts w:ascii="Verdana" w:hAnsi="Verdana"/>
          <w:noProof/>
          <w:sz w:val="22"/>
          <w:szCs w:val="22"/>
        </w:rPr>
        <w:t>Not applicable</w:t>
      </w:r>
    </w:p>
    <w:p w14:paraId="4E803C1A" w14:textId="5BD30BF9" w:rsidR="00C64C8C" w:rsidRPr="00C64C8C" w:rsidRDefault="00C64C8C" w:rsidP="00C64C8C">
      <w:pPr>
        <w:rPr>
          <w:rFonts w:ascii="Verdana" w:hAnsi="Verdana"/>
          <w:noProof/>
          <w:sz w:val="22"/>
          <w:szCs w:val="22"/>
        </w:rPr>
      </w:pPr>
      <w:r w:rsidRPr="00C64C8C">
        <w:rPr>
          <w:rFonts w:ascii="Verdana" w:hAnsi="Verdana"/>
          <w:b/>
          <w:bCs/>
          <w:noProof/>
          <w:sz w:val="22"/>
          <w:szCs w:val="22"/>
        </w:rPr>
        <w:t>If no, please state whether any tracking is conducted on the prevalence of gambling issues among individuals presenting with self-harm or suicidal ideation within your psychiatric/crisis services.</w:t>
      </w:r>
      <w:r>
        <w:rPr>
          <w:rFonts w:ascii="Verdana" w:hAnsi="Verdana"/>
          <w:b/>
          <w:bCs/>
          <w:noProof/>
          <w:sz w:val="22"/>
          <w:szCs w:val="22"/>
        </w:rPr>
        <w:br/>
      </w:r>
      <w:r w:rsidRPr="00C64C8C">
        <w:rPr>
          <w:rFonts w:ascii="Verdana" w:hAnsi="Verdana"/>
          <w:noProof/>
          <w:sz w:val="22"/>
          <w:szCs w:val="22"/>
        </w:rPr>
        <w:t>There is no standardised assessment in use within the health board – this is dependent on the individual clinicians.</w:t>
      </w:r>
    </w:p>
    <w:p w14:paraId="7F202BA5" w14:textId="4FC9859C"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lastRenderedPageBreak/>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8693B" w14:textId="77777777" w:rsidR="00AA44BB" w:rsidRDefault="00AA44BB" w:rsidP="007D6A3E">
      <w:pPr>
        <w:spacing w:before="0" w:after="0" w:line="240" w:lineRule="auto"/>
      </w:pPr>
      <w:r>
        <w:separator/>
      </w:r>
    </w:p>
  </w:endnote>
  <w:endnote w:type="continuationSeparator" w:id="0">
    <w:p w14:paraId="42F076BF" w14:textId="77777777" w:rsidR="00AA44BB" w:rsidRDefault="00AA44BB"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94979" w14:textId="77777777" w:rsidR="00AA44BB" w:rsidRDefault="00AA44BB" w:rsidP="007D6A3E">
      <w:pPr>
        <w:spacing w:before="0" w:after="0" w:line="240" w:lineRule="auto"/>
      </w:pPr>
      <w:r>
        <w:separator/>
      </w:r>
    </w:p>
  </w:footnote>
  <w:footnote w:type="continuationSeparator" w:id="0">
    <w:p w14:paraId="6923C2E1" w14:textId="77777777" w:rsidR="00AA44BB" w:rsidRDefault="00AA44BB"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4416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A44BB"/>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64C8C"/>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75</TotalTime>
  <Pages>2</Pages>
  <Words>260</Words>
  <Characters>1484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2019-03-26T11:11:00Z</cp:lastPrinted>
  <dcterms:created xsi:type="dcterms:W3CDTF">2021-09-13T07:38:00Z</dcterms:created>
  <dcterms:modified xsi:type="dcterms:W3CDTF">2026-07-10T09:05:00Z</dcterms:modified>
</cp:coreProperties>
</file>