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D33A" w14:textId="39102948" w:rsidR="000A59EC" w:rsidRDefault="000A59EC" w:rsidP="000A59EC">
      <w:pPr>
        <w:jc w:val="center"/>
        <w:rPr>
          <w:b/>
          <w:bCs/>
          <w:sz w:val="28"/>
          <w:szCs w:val="28"/>
        </w:rPr>
      </w:pPr>
    </w:p>
    <w:p w14:paraId="615ABBBD" w14:textId="77777777" w:rsidR="006E2248" w:rsidRDefault="006E2248" w:rsidP="000A59EC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1241E7" wp14:editId="0EA1A3B0">
            <wp:extent cx="2369820" cy="987425"/>
            <wp:effectExtent l="0" t="0" r="0" b="3175"/>
            <wp:docPr id="5" name="Picture 2" descr="An image of the Swansea Bay UHB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 image of the Swansea Bay UHB log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360" cy="9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0461" w14:textId="3C17350B" w:rsidR="00AD5CF7" w:rsidRPr="003A4E49" w:rsidRDefault="003C5D69" w:rsidP="000A59EC">
      <w:pPr>
        <w:jc w:val="center"/>
        <w:rPr>
          <w:b/>
          <w:bCs/>
          <w:sz w:val="32"/>
          <w:szCs w:val="32"/>
        </w:rPr>
      </w:pPr>
      <w:r w:rsidRPr="003A4E49">
        <w:rPr>
          <w:b/>
          <w:bCs/>
          <w:sz w:val="32"/>
          <w:szCs w:val="32"/>
        </w:rPr>
        <w:t>Swansea Bay University Health Board</w:t>
      </w:r>
    </w:p>
    <w:p w14:paraId="5F56C140" w14:textId="25B5875F" w:rsidR="003C5D69" w:rsidRPr="003A4E49" w:rsidRDefault="003C5D69" w:rsidP="000A59EC">
      <w:pPr>
        <w:jc w:val="center"/>
        <w:rPr>
          <w:b/>
          <w:bCs/>
          <w:sz w:val="32"/>
          <w:szCs w:val="32"/>
        </w:rPr>
      </w:pPr>
      <w:r w:rsidRPr="003A4E49">
        <w:rPr>
          <w:b/>
          <w:bCs/>
          <w:sz w:val="32"/>
          <w:szCs w:val="32"/>
        </w:rPr>
        <w:t>Staff Wellbeing Service</w:t>
      </w:r>
      <w:r w:rsidR="006E2248" w:rsidRPr="003A4E49">
        <w:rPr>
          <w:b/>
          <w:bCs/>
          <w:sz w:val="32"/>
          <w:szCs w:val="32"/>
        </w:rPr>
        <w:t>:</w:t>
      </w:r>
      <w:r w:rsidR="000A59EC" w:rsidRPr="003A4E49">
        <w:rPr>
          <w:b/>
          <w:bCs/>
          <w:sz w:val="32"/>
          <w:szCs w:val="32"/>
        </w:rPr>
        <w:t xml:space="preserve"> Vision,</w:t>
      </w:r>
      <w:r w:rsidR="00726095" w:rsidRPr="003A4E49">
        <w:rPr>
          <w:b/>
          <w:bCs/>
          <w:sz w:val="32"/>
          <w:szCs w:val="32"/>
        </w:rPr>
        <w:t xml:space="preserve"> Scope and Delivery</w:t>
      </w:r>
      <w:r w:rsidR="00BE6AB1" w:rsidRPr="003A4E49">
        <w:rPr>
          <w:b/>
          <w:bCs/>
          <w:sz w:val="32"/>
          <w:szCs w:val="32"/>
        </w:rPr>
        <w:t xml:space="preserve"> </w:t>
      </w:r>
      <w:r w:rsidR="000A59EC" w:rsidRPr="003A4E49">
        <w:rPr>
          <w:b/>
          <w:bCs/>
          <w:sz w:val="32"/>
          <w:szCs w:val="32"/>
        </w:rPr>
        <w:t>Framework</w:t>
      </w:r>
    </w:p>
    <w:p w14:paraId="506CCEEA" w14:textId="77777777" w:rsidR="008C0820" w:rsidRPr="003A4E49" w:rsidRDefault="008C0820">
      <w:pPr>
        <w:rPr>
          <w:sz w:val="32"/>
          <w:szCs w:val="32"/>
        </w:rPr>
      </w:pPr>
    </w:p>
    <w:p w14:paraId="4552E7AF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1. Purpose</w:t>
      </w:r>
    </w:p>
    <w:p w14:paraId="188F0DC7" w14:textId="0EC67CCA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This strategy sets out the vision, purpose, and delivery framework for the Swansea Bay University Health Board (SBUHB) Staff</w:t>
      </w:r>
      <w:r w:rsidR="00C947A9">
        <w:rPr>
          <w:rFonts w:ascii="Arial" w:hAnsi="Arial" w:cs="Arial"/>
          <w:sz w:val="24"/>
          <w:szCs w:val="24"/>
        </w:rPr>
        <w:t xml:space="preserve"> </w:t>
      </w:r>
      <w:r w:rsidRPr="008C0820">
        <w:rPr>
          <w:rFonts w:ascii="Arial" w:hAnsi="Arial" w:cs="Arial"/>
          <w:sz w:val="24"/>
          <w:szCs w:val="24"/>
        </w:rPr>
        <w:t xml:space="preserve">Wellbeing Service. It outlines how the service will </w:t>
      </w:r>
      <w:r w:rsidR="00CA3574">
        <w:rPr>
          <w:rFonts w:ascii="Arial" w:hAnsi="Arial" w:cs="Arial"/>
          <w:sz w:val="24"/>
          <w:szCs w:val="24"/>
        </w:rPr>
        <w:t xml:space="preserve">support the People Strategy </w:t>
      </w:r>
      <w:r w:rsidR="00A36DE0">
        <w:rPr>
          <w:rFonts w:ascii="Arial" w:hAnsi="Arial" w:cs="Arial"/>
          <w:sz w:val="24"/>
          <w:szCs w:val="24"/>
        </w:rPr>
        <w:t xml:space="preserve">and organisational objectives </w:t>
      </w:r>
      <w:r w:rsidR="00CA3574">
        <w:rPr>
          <w:rFonts w:ascii="Arial" w:hAnsi="Arial" w:cs="Arial"/>
          <w:sz w:val="24"/>
          <w:szCs w:val="24"/>
        </w:rPr>
        <w:t xml:space="preserve">and </w:t>
      </w:r>
      <w:r w:rsidRPr="008C0820">
        <w:rPr>
          <w:rFonts w:ascii="Arial" w:hAnsi="Arial" w:cs="Arial"/>
          <w:sz w:val="24"/>
          <w:szCs w:val="24"/>
        </w:rPr>
        <w:t xml:space="preserve">promote, protect and enhance the wellbeing of </w:t>
      </w:r>
      <w:r w:rsidR="00EA6551">
        <w:rPr>
          <w:rFonts w:ascii="Arial" w:hAnsi="Arial" w:cs="Arial"/>
          <w:sz w:val="24"/>
          <w:szCs w:val="24"/>
        </w:rPr>
        <w:t>the w</w:t>
      </w:r>
      <w:r w:rsidRPr="008C0820">
        <w:rPr>
          <w:rFonts w:ascii="Arial" w:hAnsi="Arial" w:cs="Arial"/>
          <w:sz w:val="24"/>
          <w:szCs w:val="24"/>
        </w:rPr>
        <w:t>orkforce, recognising that staff wellbeing is fundamental to safe, high-quality patient care.</w:t>
      </w:r>
    </w:p>
    <w:p w14:paraId="43103FAB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2. Vision</w:t>
      </w:r>
    </w:p>
    <w:p w14:paraId="61675BAF" w14:textId="39F12B47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 xml:space="preserve">To </w:t>
      </w:r>
      <w:r w:rsidR="005553D2">
        <w:rPr>
          <w:rFonts w:ascii="Arial" w:hAnsi="Arial" w:cs="Arial"/>
          <w:sz w:val="24"/>
          <w:szCs w:val="24"/>
        </w:rPr>
        <w:t>support</w:t>
      </w:r>
      <w:r w:rsidR="00EA6551">
        <w:rPr>
          <w:rFonts w:ascii="Arial" w:hAnsi="Arial" w:cs="Arial"/>
          <w:sz w:val="24"/>
          <w:szCs w:val="24"/>
        </w:rPr>
        <w:t xml:space="preserve"> the People Strategy with</w:t>
      </w:r>
      <w:r w:rsidRPr="008C0820">
        <w:rPr>
          <w:rFonts w:ascii="Arial" w:hAnsi="Arial" w:cs="Arial"/>
          <w:sz w:val="24"/>
          <w:szCs w:val="24"/>
        </w:rPr>
        <w:t xml:space="preserve"> a</w:t>
      </w:r>
      <w:r w:rsidR="00E45E98">
        <w:rPr>
          <w:rFonts w:ascii="Arial" w:hAnsi="Arial" w:cs="Arial"/>
          <w:sz w:val="24"/>
          <w:szCs w:val="24"/>
        </w:rPr>
        <w:t xml:space="preserve">n </w:t>
      </w:r>
      <w:r w:rsidRPr="008C0820">
        <w:rPr>
          <w:rFonts w:ascii="Arial" w:hAnsi="Arial" w:cs="Arial"/>
          <w:sz w:val="24"/>
          <w:szCs w:val="24"/>
        </w:rPr>
        <w:t>engaged</w:t>
      </w:r>
      <w:r w:rsidR="00E45E98">
        <w:rPr>
          <w:rFonts w:ascii="Arial" w:hAnsi="Arial" w:cs="Arial"/>
          <w:sz w:val="24"/>
          <w:szCs w:val="24"/>
        </w:rPr>
        <w:t>, motivated and healthy</w:t>
      </w:r>
      <w:r w:rsidRPr="008C0820">
        <w:rPr>
          <w:rFonts w:ascii="Arial" w:hAnsi="Arial" w:cs="Arial"/>
          <w:sz w:val="24"/>
          <w:szCs w:val="24"/>
        </w:rPr>
        <w:t xml:space="preserve"> workforce where all staff feel supported </w:t>
      </w:r>
      <w:r w:rsidR="009F340F">
        <w:rPr>
          <w:rFonts w:ascii="Arial" w:hAnsi="Arial" w:cs="Arial"/>
          <w:sz w:val="24"/>
          <w:szCs w:val="24"/>
        </w:rPr>
        <w:t>in w</w:t>
      </w:r>
      <w:r w:rsidRPr="008C0820">
        <w:rPr>
          <w:rFonts w:ascii="Arial" w:hAnsi="Arial" w:cs="Arial"/>
          <w:sz w:val="24"/>
          <w:szCs w:val="24"/>
        </w:rPr>
        <w:t xml:space="preserve">ork </w:t>
      </w:r>
      <w:r w:rsidR="009F340F">
        <w:rPr>
          <w:rFonts w:ascii="Arial" w:hAnsi="Arial" w:cs="Arial"/>
          <w:sz w:val="24"/>
          <w:szCs w:val="24"/>
        </w:rPr>
        <w:t>to deliver high quality patient outcomes.</w:t>
      </w:r>
    </w:p>
    <w:p w14:paraId="55353D3D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3. Strategic Objectives</w:t>
      </w:r>
    </w:p>
    <w:p w14:paraId="767B1FE1" w14:textId="723F2A4C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Promote</w:t>
      </w:r>
      <w:r w:rsidR="00843C81">
        <w:rPr>
          <w:rFonts w:ascii="Arial" w:hAnsi="Arial" w:cs="Arial"/>
          <w:sz w:val="24"/>
          <w:szCs w:val="24"/>
        </w:rPr>
        <w:t xml:space="preserve"> </w:t>
      </w:r>
      <w:r w:rsidRPr="008C0820">
        <w:rPr>
          <w:rFonts w:ascii="Arial" w:hAnsi="Arial" w:cs="Arial"/>
          <w:sz w:val="24"/>
          <w:szCs w:val="24"/>
        </w:rPr>
        <w:t>physical, mental</w:t>
      </w:r>
      <w:r w:rsidR="009F340F">
        <w:rPr>
          <w:rFonts w:ascii="Arial" w:hAnsi="Arial" w:cs="Arial"/>
          <w:sz w:val="24"/>
          <w:szCs w:val="24"/>
        </w:rPr>
        <w:t xml:space="preserve"> </w:t>
      </w:r>
      <w:r w:rsidRPr="008C0820">
        <w:rPr>
          <w:rFonts w:ascii="Arial" w:hAnsi="Arial" w:cs="Arial"/>
          <w:sz w:val="24"/>
          <w:szCs w:val="24"/>
        </w:rPr>
        <w:t>and social wellbeing across the workforce</w:t>
      </w:r>
    </w:p>
    <w:p w14:paraId="6C82E8F5" w14:textId="57700E78" w:rsidR="008C0820" w:rsidRPr="002F37D1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Provide early intervention and timely access to support</w:t>
      </w:r>
      <w:r w:rsidR="009F340F">
        <w:rPr>
          <w:rFonts w:ascii="Arial" w:hAnsi="Arial" w:cs="Arial"/>
          <w:sz w:val="24"/>
          <w:szCs w:val="24"/>
        </w:rPr>
        <w:t xml:space="preserve"> for mild-moderate </w:t>
      </w:r>
      <w:r w:rsidR="005048E5">
        <w:rPr>
          <w:rFonts w:ascii="Arial" w:hAnsi="Arial" w:cs="Arial"/>
          <w:sz w:val="24"/>
          <w:szCs w:val="24"/>
        </w:rPr>
        <w:t xml:space="preserve">health </w:t>
      </w:r>
      <w:r w:rsidR="005048E5" w:rsidRPr="002F37D1">
        <w:rPr>
          <w:rFonts w:ascii="Arial" w:hAnsi="Arial" w:cs="Arial"/>
          <w:sz w:val="24"/>
          <w:szCs w:val="24"/>
        </w:rPr>
        <w:t xml:space="preserve">problems </w:t>
      </w:r>
      <w:r w:rsidR="0091764E" w:rsidRPr="002F37D1">
        <w:rPr>
          <w:rFonts w:ascii="Arial" w:hAnsi="Arial" w:cs="Arial"/>
          <w:sz w:val="24"/>
          <w:szCs w:val="24"/>
        </w:rPr>
        <w:t xml:space="preserve">with a specific focus on </w:t>
      </w:r>
      <w:r w:rsidR="005048E5" w:rsidRPr="002F37D1">
        <w:rPr>
          <w:rFonts w:ascii="Arial" w:hAnsi="Arial" w:cs="Arial"/>
          <w:sz w:val="24"/>
          <w:szCs w:val="24"/>
        </w:rPr>
        <w:t>mental health and muscle and joint issues</w:t>
      </w:r>
    </w:p>
    <w:p w14:paraId="752FE055" w14:textId="5BCB35CA" w:rsidR="008C0820" w:rsidRPr="008C0820" w:rsidRDefault="00843C81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2F37D1">
        <w:rPr>
          <w:rFonts w:ascii="Arial" w:hAnsi="Arial" w:cs="Arial"/>
          <w:sz w:val="24"/>
          <w:szCs w:val="24"/>
        </w:rPr>
        <w:t xml:space="preserve">Contribute to the reduction in </w:t>
      </w:r>
      <w:r w:rsidR="008C0820" w:rsidRPr="008C0820">
        <w:rPr>
          <w:rFonts w:ascii="Arial" w:hAnsi="Arial" w:cs="Arial"/>
          <w:sz w:val="24"/>
          <w:szCs w:val="24"/>
        </w:rPr>
        <w:t>sickness absence and support sustainable attendance</w:t>
      </w:r>
      <w:r w:rsidR="005048E5">
        <w:rPr>
          <w:rFonts w:ascii="Arial" w:hAnsi="Arial" w:cs="Arial"/>
          <w:sz w:val="24"/>
          <w:szCs w:val="24"/>
        </w:rPr>
        <w:t xml:space="preserve"> at work</w:t>
      </w:r>
    </w:p>
    <w:p w14:paraId="48BE1B48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Improve staff experience, engagement, and retention</w:t>
      </w:r>
    </w:p>
    <w:p w14:paraId="4029837B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Develop leadership capability in supporting wellbeing</w:t>
      </w:r>
    </w:p>
    <w:p w14:paraId="13A5D5DC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Ensure equitable access to services across all staff groups</w:t>
      </w:r>
    </w:p>
    <w:p w14:paraId="5C0A1A08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4. Scope of Service</w:t>
      </w:r>
    </w:p>
    <w:p w14:paraId="0A959F31" w14:textId="35707CCD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The Staff</w:t>
      </w:r>
      <w:r w:rsidR="00EA231F">
        <w:rPr>
          <w:rFonts w:ascii="Arial" w:hAnsi="Arial" w:cs="Arial"/>
          <w:sz w:val="24"/>
          <w:szCs w:val="24"/>
        </w:rPr>
        <w:t xml:space="preserve"> </w:t>
      </w:r>
      <w:r w:rsidRPr="008C0820">
        <w:rPr>
          <w:rFonts w:ascii="Arial" w:hAnsi="Arial" w:cs="Arial"/>
          <w:sz w:val="24"/>
          <w:szCs w:val="24"/>
        </w:rPr>
        <w:t xml:space="preserve">Wellbeing Service </w:t>
      </w:r>
      <w:proofErr w:type="gramStart"/>
      <w:r w:rsidRPr="008C0820">
        <w:rPr>
          <w:rFonts w:ascii="Arial" w:hAnsi="Arial" w:cs="Arial"/>
          <w:sz w:val="24"/>
          <w:szCs w:val="24"/>
        </w:rPr>
        <w:t>delivers</w:t>
      </w:r>
      <w:proofErr w:type="gramEnd"/>
      <w:r w:rsidRPr="008C0820">
        <w:rPr>
          <w:rFonts w:ascii="Arial" w:hAnsi="Arial" w:cs="Arial"/>
          <w:sz w:val="24"/>
          <w:szCs w:val="24"/>
        </w:rPr>
        <w:t xml:space="preserve"> a comprehensive and integrated offer including universal, targeted, and </w:t>
      </w:r>
      <w:r w:rsidRPr="002F37D1">
        <w:rPr>
          <w:rFonts w:ascii="Arial" w:hAnsi="Arial" w:cs="Arial"/>
          <w:sz w:val="24"/>
          <w:szCs w:val="24"/>
        </w:rPr>
        <w:t>specialist</w:t>
      </w:r>
      <w:r w:rsidR="00843C81" w:rsidRPr="002F37D1">
        <w:rPr>
          <w:rFonts w:ascii="Arial" w:hAnsi="Arial" w:cs="Arial"/>
          <w:sz w:val="24"/>
          <w:szCs w:val="24"/>
        </w:rPr>
        <w:t xml:space="preserve"> provision</w:t>
      </w:r>
      <w:r w:rsidR="00EA231F">
        <w:rPr>
          <w:rFonts w:ascii="Arial" w:hAnsi="Arial" w:cs="Arial"/>
          <w:sz w:val="24"/>
          <w:szCs w:val="24"/>
        </w:rPr>
        <w:t xml:space="preserve"> to </w:t>
      </w:r>
      <w:r w:rsidR="007C3B98">
        <w:rPr>
          <w:rFonts w:ascii="Arial" w:hAnsi="Arial" w:cs="Arial"/>
          <w:sz w:val="24"/>
          <w:szCs w:val="24"/>
        </w:rPr>
        <w:t xml:space="preserve">support staff to remain </w:t>
      </w:r>
      <w:proofErr w:type="gramStart"/>
      <w:r w:rsidR="007C3B98">
        <w:rPr>
          <w:rFonts w:ascii="Arial" w:hAnsi="Arial" w:cs="Arial"/>
          <w:sz w:val="24"/>
          <w:szCs w:val="24"/>
        </w:rPr>
        <w:t>in</w:t>
      </w:r>
      <w:proofErr w:type="gramEnd"/>
      <w:r w:rsidR="007C3B98">
        <w:rPr>
          <w:rFonts w:ascii="Arial" w:hAnsi="Arial" w:cs="Arial"/>
          <w:sz w:val="24"/>
          <w:szCs w:val="24"/>
        </w:rPr>
        <w:t xml:space="preserve"> work and to return to work during sickness absence.</w:t>
      </w:r>
    </w:p>
    <w:p w14:paraId="2908DF10" w14:textId="77777777" w:rsidR="008C0820" w:rsidRPr="008C0820" w:rsidRDefault="008C0820" w:rsidP="008C0820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4.1 Universal Offer</w:t>
      </w:r>
    </w:p>
    <w:p w14:paraId="54622E7F" w14:textId="5D1C4117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Includes Health promotio</w:t>
      </w:r>
      <w:r w:rsidRPr="002F37D1">
        <w:rPr>
          <w:rFonts w:ascii="Arial" w:hAnsi="Arial" w:cs="Arial"/>
          <w:sz w:val="24"/>
          <w:szCs w:val="24"/>
        </w:rPr>
        <w:t>n campaigns, wellbeing resources, React</w:t>
      </w:r>
      <w:r w:rsidR="002F37D1" w:rsidRPr="002F37D1">
        <w:rPr>
          <w:rFonts w:ascii="Arial" w:hAnsi="Arial" w:cs="Arial"/>
          <w:sz w:val="24"/>
          <w:szCs w:val="24"/>
        </w:rPr>
        <w:t xml:space="preserve"> </w:t>
      </w:r>
      <w:r w:rsidR="0091764E" w:rsidRPr="002F37D1">
        <w:rPr>
          <w:rFonts w:ascii="Arial" w:hAnsi="Arial" w:cs="Arial"/>
          <w:sz w:val="24"/>
          <w:szCs w:val="24"/>
        </w:rPr>
        <w:t xml:space="preserve">Mental Health </w:t>
      </w:r>
      <w:r w:rsidRPr="002F37D1">
        <w:rPr>
          <w:rFonts w:ascii="Arial" w:hAnsi="Arial" w:cs="Arial"/>
          <w:sz w:val="24"/>
          <w:szCs w:val="24"/>
        </w:rPr>
        <w:t xml:space="preserve">Training and staff events and communications of the above via SharePoint, Viva Engage and the </w:t>
      </w:r>
      <w:r w:rsidR="00843C81" w:rsidRPr="002F37D1">
        <w:rPr>
          <w:rFonts w:ascii="Arial" w:hAnsi="Arial" w:cs="Arial"/>
          <w:sz w:val="24"/>
          <w:szCs w:val="24"/>
        </w:rPr>
        <w:t>700+</w:t>
      </w:r>
      <w:r w:rsidRPr="002F37D1">
        <w:rPr>
          <w:rFonts w:ascii="Arial" w:hAnsi="Arial" w:cs="Arial"/>
          <w:sz w:val="24"/>
          <w:szCs w:val="24"/>
        </w:rPr>
        <w:t>Wellbeing Champion Network.</w:t>
      </w:r>
    </w:p>
    <w:p w14:paraId="559E9521" w14:textId="77777777" w:rsidR="008C0820" w:rsidRPr="008C0820" w:rsidRDefault="008C0820" w:rsidP="008C0820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4.2 Targeted Support</w:t>
      </w:r>
    </w:p>
    <w:p w14:paraId="3FCBE868" w14:textId="27FA2FCE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 xml:space="preserve">Includes early intervention </w:t>
      </w:r>
      <w:r w:rsidR="007162F5" w:rsidRPr="008C0820">
        <w:rPr>
          <w:rFonts w:ascii="Arial" w:hAnsi="Arial" w:cs="Arial"/>
          <w:sz w:val="24"/>
          <w:szCs w:val="24"/>
        </w:rPr>
        <w:t xml:space="preserve">multi-disciplinary </w:t>
      </w:r>
      <w:r w:rsidR="007162F5">
        <w:rPr>
          <w:rFonts w:ascii="Arial" w:hAnsi="Arial" w:cs="Arial"/>
          <w:sz w:val="24"/>
          <w:szCs w:val="24"/>
        </w:rPr>
        <w:t xml:space="preserve">support </w:t>
      </w:r>
      <w:r w:rsidRPr="008C0820">
        <w:rPr>
          <w:rFonts w:ascii="Arial" w:hAnsi="Arial" w:cs="Arial"/>
          <w:sz w:val="24"/>
          <w:szCs w:val="24"/>
        </w:rPr>
        <w:t xml:space="preserve">for mild-moderate mental health </w:t>
      </w:r>
      <w:r w:rsidRPr="002F37D1">
        <w:rPr>
          <w:rFonts w:ascii="Arial" w:hAnsi="Arial" w:cs="Arial"/>
          <w:sz w:val="24"/>
          <w:szCs w:val="24"/>
        </w:rPr>
        <w:t xml:space="preserve">and </w:t>
      </w:r>
      <w:r w:rsidR="0091764E" w:rsidRPr="002F37D1">
        <w:rPr>
          <w:rFonts w:ascii="Arial" w:hAnsi="Arial" w:cs="Arial"/>
          <w:sz w:val="24"/>
          <w:szCs w:val="24"/>
        </w:rPr>
        <w:t xml:space="preserve">muscle and joint </w:t>
      </w:r>
      <w:r w:rsidRPr="002F37D1">
        <w:rPr>
          <w:rFonts w:ascii="Arial" w:hAnsi="Arial" w:cs="Arial"/>
          <w:sz w:val="24"/>
          <w:szCs w:val="24"/>
        </w:rPr>
        <w:t>problems</w:t>
      </w:r>
      <w:r w:rsidR="007162F5">
        <w:rPr>
          <w:rFonts w:ascii="Arial" w:hAnsi="Arial" w:cs="Arial"/>
          <w:sz w:val="24"/>
          <w:szCs w:val="24"/>
        </w:rPr>
        <w:t>.</w:t>
      </w:r>
    </w:p>
    <w:p w14:paraId="0C9FBA52" w14:textId="77777777" w:rsidR="008C0820" w:rsidRPr="008C0820" w:rsidRDefault="008C0820" w:rsidP="008C0820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4.3 Specialist Support</w:t>
      </w:r>
    </w:p>
    <w:p w14:paraId="66BB9BC7" w14:textId="1B515938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Access to specialist psychological support for significant trauma and complex case management.</w:t>
      </w:r>
    </w:p>
    <w:p w14:paraId="4653FFC7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5. Delivery Model</w:t>
      </w:r>
    </w:p>
    <w:p w14:paraId="1F885102" w14:textId="54BE373A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 xml:space="preserve">The multi-disciplinary service operates through a blended </w:t>
      </w:r>
      <w:r w:rsidRPr="002F37D1">
        <w:rPr>
          <w:rFonts w:ascii="Arial" w:hAnsi="Arial" w:cs="Arial"/>
          <w:sz w:val="24"/>
          <w:szCs w:val="24"/>
        </w:rPr>
        <w:t>model of in-person,</w:t>
      </w:r>
      <w:r w:rsidR="002F37D1">
        <w:rPr>
          <w:rFonts w:ascii="Arial" w:hAnsi="Arial" w:cs="Arial"/>
          <w:sz w:val="24"/>
          <w:szCs w:val="24"/>
        </w:rPr>
        <w:t xml:space="preserve"> </w:t>
      </w:r>
      <w:r w:rsidR="008D0554" w:rsidRPr="002F37D1">
        <w:rPr>
          <w:rFonts w:ascii="Arial" w:hAnsi="Arial" w:cs="Arial"/>
          <w:sz w:val="24"/>
          <w:szCs w:val="24"/>
        </w:rPr>
        <w:t>on-line, telephone,</w:t>
      </w:r>
      <w:r w:rsidRPr="002F37D1">
        <w:rPr>
          <w:rFonts w:ascii="Arial" w:hAnsi="Arial" w:cs="Arial"/>
          <w:sz w:val="24"/>
          <w:szCs w:val="24"/>
        </w:rPr>
        <w:t xml:space="preserve"> and self-directed support using self-management approaches </w:t>
      </w:r>
      <w:r w:rsidRPr="008C0820">
        <w:rPr>
          <w:rFonts w:ascii="Arial" w:hAnsi="Arial" w:cs="Arial"/>
          <w:sz w:val="24"/>
          <w:szCs w:val="24"/>
        </w:rPr>
        <w:t>to support health &amp; wellbeing. A range of standardised outcome measures and service data are used to evaluate the effectiveness of the service.</w:t>
      </w:r>
    </w:p>
    <w:p w14:paraId="4B9879CA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6. Key Functions</w:t>
      </w:r>
    </w:p>
    <w:p w14:paraId="33851FD6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Health promotion and prevention</w:t>
      </w:r>
    </w:p>
    <w:p w14:paraId="15232C56" w14:textId="4CBAB19D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Mild-moderate wellbeing support with</w:t>
      </w:r>
      <w:r w:rsidR="00086C47">
        <w:rPr>
          <w:rFonts w:ascii="Arial" w:hAnsi="Arial" w:cs="Arial"/>
          <w:sz w:val="24"/>
          <w:szCs w:val="24"/>
        </w:rPr>
        <w:t>in</w:t>
      </w:r>
      <w:r w:rsidRPr="008C0820">
        <w:rPr>
          <w:rFonts w:ascii="Arial" w:hAnsi="Arial" w:cs="Arial"/>
          <w:sz w:val="24"/>
          <w:szCs w:val="24"/>
        </w:rPr>
        <w:t xml:space="preserve"> a work focused approach</w:t>
      </w:r>
    </w:p>
    <w:p w14:paraId="01689FAF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Training and education</w:t>
      </w:r>
    </w:p>
    <w:p w14:paraId="25C2B825" w14:textId="11AB6769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Manager and team support via TR</w:t>
      </w:r>
      <w:r w:rsidRPr="002F37D1">
        <w:rPr>
          <w:rFonts w:ascii="Arial" w:hAnsi="Arial" w:cs="Arial"/>
          <w:sz w:val="24"/>
          <w:szCs w:val="24"/>
        </w:rPr>
        <w:t>iM</w:t>
      </w:r>
      <w:r w:rsidR="008F004E" w:rsidRPr="002F37D1">
        <w:rPr>
          <w:rFonts w:ascii="Arial" w:hAnsi="Arial" w:cs="Arial"/>
          <w:sz w:val="24"/>
          <w:szCs w:val="24"/>
        </w:rPr>
        <w:t xml:space="preserve"> (Trauma Risk Management)</w:t>
      </w:r>
    </w:p>
    <w:p w14:paraId="3A1F266E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Organisational development and culture change</w:t>
      </w:r>
    </w:p>
    <w:p w14:paraId="581217C6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Data, evaluation, and reporting</w:t>
      </w:r>
    </w:p>
    <w:p w14:paraId="4926E5F0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7. Governance</w:t>
      </w:r>
    </w:p>
    <w:p w14:paraId="74500E50" w14:textId="6EA2AC87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The service is accountable through the Workforce &amp; OD Directorate and rel</w:t>
      </w:r>
      <w:r w:rsidR="00086C47">
        <w:rPr>
          <w:rFonts w:ascii="Arial" w:hAnsi="Arial" w:cs="Arial"/>
          <w:sz w:val="24"/>
          <w:szCs w:val="24"/>
        </w:rPr>
        <w:t>ated</w:t>
      </w:r>
      <w:r w:rsidRPr="008C0820">
        <w:rPr>
          <w:rFonts w:ascii="Arial" w:hAnsi="Arial" w:cs="Arial"/>
          <w:sz w:val="24"/>
          <w:szCs w:val="24"/>
        </w:rPr>
        <w:t xml:space="preserve"> governance structures</w:t>
      </w:r>
      <w:r w:rsidR="00086C47">
        <w:rPr>
          <w:rFonts w:ascii="Arial" w:hAnsi="Arial" w:cs="Arial"/>
          <w:sz w:val="24"/>
          <w:szCs w:val="24"/>
        </w:rPr>
        <w:t>,</w:t>
      </w:r>
      <w:r w:rsidRPr="008C0820">
        <w:rPr>
          <w:rFonts w:ascii="Arial" w:hAnsi="Arial" w:cs="Arial"/>
          <w:sz w:val="24"/>
          <w:szCs w:val="24"/>
        </w:rPr>
        <w:t xml:space="preserve"> ensuring compliance with clinical, professional and data protection standards.</w:t>
      </w:r>
    </w:p>
    <w:p w14:paraId="3E420301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8. Outcomes and Measures</w:t>
      </w:r>
    </w:p>
    <w:p w14:paraId="057A2598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 xml:space="preserve">Improved standardised health outcomes </w:t>
      </w:r>
    </w:p>
    <w:p w14:paraId="3A00DEBC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Supporting organisational objectives to reduce sickness absence rates</w:t>
      </w:r>
    </w:p>
    <w:p w14:paraId="4E6D93B5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Improved staff wellbeing and engagement scores</w:t>
      </w:r>
    </w:p>
    <w:p w14:paraId="5CC8768C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Increased service utilisation</w:t>
      </w:r>
    </w:p>
    <w:p w14:paraId="1178B300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Qualitative staff feedback</w:t>
      </w:r>
    </w:p>
    <w:p w14:paraId="5E77CE2E" w14:textId="77777777" w:rsidR="008C0820" w:rsidRPr="008C0820" w:rsidRDefault="008C0820" w:rsidP="008C0820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Improved retention and workforce stability</w:t>
      </w:r>
    </w:p>
    <w:p w14:paraId="352DA9FB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9. Equality and Inclusion</w:t>
      </w:r>
    </w:p>
    <w:p w14:paraId="33DED1E9" w14:textId="77777777" w:rsidR="008C0820" w:rsidRPr="008C0820" w:rsidRDefault="008C0820" w:rsidP="008C0820">
      <w:pPr>
        <w:rPr>
          <w:rFonts w:ascii="Arial" w:hAnsi="Arial" w:cs="Arial"/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The service is committed to equitable access and inclusive delivery, addressing health inequalities and barriers to engagement across all staff groups.</w:t>
      </w:r>
    </w:p>
    <w:p w14:paraId="06279550" w14:textId="77777777" w:rsidR="008C0820" w:rsidRPr="008C0820" w:rsidRDefault="008C0820" w:rsidP="008C08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8C0820">
        <w:rPr>
          <w:rFonts w:ascii="Arial" w:hAnsi="Arial" w:cs="Arial"/>
          <w:b/>
          <w:bCs/>
          <w:color w:val="auto"/>
          <w:sz w:val="24"/>
          <w:szCs w:val="24"/>
        </w:rPr>
        <w:t>10. Conclusion</w:t>
      </w:r>
    </w:p>
    <w:p w14:paraId="3797E459" w14:textId="77777777" w:rsidR="008C0820" w:rsidRPr="008C0820" w:rsidRDefault="008C0820" w:rsidP="008C0820">
      <w:pPr>
        <w:rPr>
          <w:sz w:val="24"/>
          <w:szCs w:val="24"/>
        </w:rPr>
      </w:pPr>
      <w:r w:rsidRPr="008C0820">
        <w:rPr>
          <w:rFonts w:ascii="Arial" w:hAnsi="Arial" w:cs="Arial"/>
          <w:sz w:val="24"/>
          <w:szCs w:val="24"/>
        </w:rPr>
        <w:t>This strategy provides a framework for delivering a proactive, preventative and responsive Staff Wellbeing Service that supports staff and strengthens organisational performance.</w:t>
      </w:r>
    </w:p>
    <w:p w14:paraId="43483CD7" w14:textId="77777777" w:rsidR="008C0820" w:rsidRDefault="008C0820"/>
    <w:sectPr w:rsidR="008C082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2CFA" w14:textId="77777777" w:rsidR="00834757" w:rsidRDefault="00834757" w:rsidP="008F004E">
      <w:pPr>
        <w:spacing w:after="0" w:line="240" w:lineRule="auto"/>
      </w:pPr>
      <w:r>
        <w:separator/>
      </w:r>
    </w:p>
  </w:endnote>
  <w:endnote w:type="continuationSeparator" w:id="0">
    <w:p w14:paraId="594B5A9A" w14:textId="77777777" w:rsidR="00834757" w:rsidRDefault="00834757" w:rsidP="008F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91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35EEEB" w14:textId="55CB980A" w:rsidR="008F004E" w:rsidRDefault="008F00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4C229A" w14:textId="77777777" w:rsidR="008F004E" w:rsidRDefault="008F0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A3AF" w14:textId="77777777" w:rsidR="00834757" w:rsidRDefault="00834757" w:rsidP="008F004E">
      <w:pPr>
        <w:spacing w:after="0" w:line="240" w:lineRule="auto"/>
      </w:pPr>
      <w:r>
        <w:separator/>
      </w:r>
    </w:p>
  </w:footnote>
  <w:footnote w:type="continuationSeparator" w:id="0">
    <w:p w14:paraId="5C5AF682" w14:textId="77777777" w:rsidR="00834757" w:rsidRDefault="00834757" w:rsidP="008F0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0CEFD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60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7E"/>
    <w:rsid w:val="00086C47"/>
    <w:rsid w:val="000A59EC"/>
    <w:rsid w:val="00186917"/>
    <w:rsid w:val="002F37D1"/>
    <w:rsid w:val="003A4E49"/>
    <w:rsid w:val="003C5D69"/>
    <w:rsid w:val="005048E5"/>
    <w:rsid w:val="005553D2"/>
    <w:rsid w:val="00563666"/>
    <w:rsid w:val="00575E95"/>
    <w:rsid w:val="0061528F"/>
    <w:rsid w:val="006B4360"/>
    <w:rsid w:val="006E2248"/>
    <w:rsid w:val="007162F5"/>
    <w:rsid w:val="00726095"/>
    <w:rsid w:val="00747309"/>
    <w:rsid w:val="007C3B98"/>
    <w:rsid w:val="00834757"/>
    <w:rsid w:val="00843C81"/>
    <w:rsid w:val="008C0820"/>
    <w:rsid w:val="008D0554"/>
    <w:rsid w:val="008F004E"/>
    <w:rsid w:val="0091764E"/>
    <w:rsid w:val="009F340F"/>
    <w:rsid w:val="00A20D53"/>
    <w:rsid w:val="00A32C7E"/>
    <w:rsid w:val="00A36DE0"/>
    <w:rsid w:val="00AD5CF7"/>
    <w:rsid w:val="00AD5E7F"/>
    <w:rsid w:val="00BE6AB1"/>
    <w:rsid w:val="00C77A22"/>
    <w:rsid w:val="00C947A9"/>
    <w:rsid w:val="00CA3574"/>
    <w:rsid w:val="00D24241"/>
    <w:rsid w:val="00E22579"/>
    <w:rsid w:val="00E45E98"/>
    <w:rsid w:val="00EA231F"/>
    <w:rsid w:val="00EA6551"/>
    <w:rsid w:val="00F50395"/>
    <w:rsid w:val="00F9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7031"/>
  <w15:chartTrackingRefBased/>
  <w15:docId w15:val="{2515D287-0F43-4D12-ACBF-C41A003A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82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C7E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8C0820"/>
    <w:pPr>
      <w:numPr>
        <w:numId w:val="1"/>
      </w:numPr>
      <w:tabs>
        <w:tab w:val="clear" w:pos="360"/>
      </w:tabs>
      <w:ind w:left="0" w:firstLine="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3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C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C81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C81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0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4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4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2829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Dunning (Swansea Bay UHB - Staff Health &amp; Wellbeing)</dc:creator>
  <cp:keywords/>
  <dc:description/>
  <cp:lastModifiedBy>Paul Dunning (Swansea Bay UHB - Staff Health &amp; Wellbeing)</cp:lastModifiedBy>
  <cp:revision>2</cp:revision>
  <dcterms:created xsi:type="dcterms:W3CDTF">2026-07-13T12:51:00Z</dcterms:created>
  <dcterms:modified xsi:type="dcterms:W3CDTF">2026-07-13T12:51:00Z</dcterms:modified>
</cp:coreProperties>
</file>