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0570AB3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04782">
                              <w:rPr>
                                <w:rFonts w:ascii="Verdana" w:hAnsi="Verdana"/>
                                <w:b/>
                                <w:sz w:val="22"/>
                                <w:szCs w:val="22"/>
                              </w:rPr>
                              <w:t>26-F-056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616AB">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0570AB39"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04782">
                        <w:rPr>
                          <w:rFonts w:ascii="Verdana" w:hAnsi="Verdana"/>
                          <w:b/>
                          <w:sz w:val="22"/>
                          <w:szCs w:val="22"/>
                        </w:rPr>
                        <w:t>26-F-056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3616AB">
                        <w:rPr>
                          <w:rFonts w:ascii="Verdana" w:hAnsi="Verdana"/>
                          <w:b/>
                          <w:noProof/>
                          <w:sz w:val="22"/>
                          <w:szCs w:val="22"/>
                        </w:rPr>
                        <w:t>28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647DEF90" w14:textId="77777777" w:rsidR="0069573E" w:rsidRPr="0069573E" w:rsidRDefault="0069573E" w:rsidP="0069573E">
      <w:pPr>
        <w:rPr>
          <w:rFonts w:ascii="Verdana" w:hAnsi="Verdana"/>
          <w:b/>
          <w:bCs/>
          <w:noProof/>
          <w:sz w:val="22"/>
          <w:szCs w:val="22"/>
        </w:rPr>
      </w:pPr>
      <w:r w:rsidRPr="0069573E">
        <w:rPr>
          <w:rFonts w:ascii="Verdana" w:hAnsi="Verdana"/>
          <w:b/>
          <w:bCs/>
          <w:noProof/>
          <w:sz w:val="22"/>
          <w:szCs w:val="22"/>
        </w:rPr>
        <w:t>Part A: Clinical Insourcing Services</w:t>
      </w:r>
    </w:p>
    <w:p w14:paraId="4E5C49B1" w14:textId="5869C777" w:rsidR="0069573E" w:rsidRPr="0069573E" w:rsidRDefault="0069573E" w:rsidP="0069573E">
      <w:pPr>
        <w:rPr>
          <w:rFonts w:ascii="Verdana" w:hAnsi="Verdana"/>
          <w:b/>
          <w:bCs/>
          <w:noProof/>
          <w:sz w:val="22"/>
          <w:szCs w:val="22"/>
        </w:rPr>
      </w:pPr>
      <w:r w:rsidRPr="0069573E">
        <w:rPr>
          <w:rFonts w:ascii="Verdana" w:hAnsi="Verdana"/>
          <w:b/>
          <w:bCs/>
          <w:noProof/>
          <w:sz w:val="22"/>
          <w:szCs w:val="22"/>
        </w:rPr>
        <w:t>1. Total Expenditure: &gt; Please state the total expenditure by the Health Board on clinical insourcing services for the financial year 2025-2026.</w:t>
      </w:r>
    </w:p>
    <w:p w14:paraId="4583F819" w14:textId="77777777" w:rsidR="0069573E" w:rsidRDefault="0069573E" w:rsidP="0069573E">
      <w:pPr>
        <w:rPr>
          <w:rFonts w:ascii="Verdana" w:hAnsi="Verdana"/>
          <w:b/>
          <w:bCs/>
          <w:noProof/>
          <w:sz w:val="22"/>
          <w:szCs w:val="22"/>
        </w:rPr>
      </w:pPr>
      <w:r w:rsidRPr="0069573E">
        <w:rPr>
          <w:rFonts w:ascii="Verdana" w:hAnsi="Verdana"/>
          <w:b/>
          <w:bCs/>
          <w:noProof/>
          <w:sz w:val="22"/>
          <w:szCs w:val="22"/>
        </w:rPr>
        <w:t>If full-year audited data for financial year 2025-2026 is not yet finalised, please provide the most up-to-date provisional or 12-month data available.</w:t>
      </w:r>
    </w:p>
    <w:p w14:paraId="63E3FFF3" w14:textId="51AD5C63" w:rsidR="0069573E" w:rsidRPr="0069573E" w:rsidRDefault="0069573E" w:rsidP="0069573E">
      <w:pPr>
        <w:rPr>
          <w:rFonts w:ascii="Verdana" w:hAnsi="Verdana"/>
          <w:noProof/>
          <w:sz w:val="22"/>
          <w:szCs w:val="22"/>
        </w:rPr>
      </w:pPr>
      <w:r>
        <w:rPr>
          <w:rFonts w:ascii="Verdana" w:hAnsi="Verdana"/>
          <w:noProof/>
          <w:sz w:val="22"/>
          <w:szCs w:val="22"/>
        </w:rPr>
        <w:t>£7,623</w:t>
      </w:r>
      <w:r w:rsidR="003616AB">
        <w:rPr>
          <w:rFonts w:ascii="Verdana" w:hAnsi="Verdana"/>
          <w:noProof/>
          <w:sz w:val="22"/>
          <w:szCs w:val="22"/>
        </w:rPr>
        <w:t>,</w:t>
      </w:r>
      <w:r>
        <w:rPr>
          <w:rFonts w:ascii="Verdana" w:hAnsi="Verdana"/>
          <w:noProof/>
          <w:sz w:val="22"/>
          <w:szCs w:val="22"/>
        </w:rPr>
        <w:t>134.44</w:t>
      </w:r>
      <w:r w:rsidR="00F266CA">
        <w:rPr>
          <w:rFonts w:ascii="Verdana" w:hAnsi="Verdana"/>
          <w:noProof/>
          <w:sz w:val="22"/>
          <w:szCs w:val="22"/>
        </w:rPr>
        <w:t xml:space="preserve">.  </w:t>
      </w:r>
      <w:r w:rsidR="00F266CA" w:rsidRPr="00F266CA">
        <w:rPr>
          <w:rFonts w:ascii="Verdana" w:hAnsi="Verdana"/>
          <w:noProof/>
          <w:sz w:val="22"/>
          <w:szCs w:val="22"/>
        </w:rPr>
        <w:t>Figures provided for 2025/26 are based on activity the Health Board has been invoiced for to date.</w:t>
      </w:r>
    </w:p>
    <w:p w14:paraId="536B60FC" w14:textId="77777777" w:rsidR="0069573E" w:rsidRPr="0069573E" w:rsidRDefault="0069573E" w:rsidP="0069573E">
      <w:pPr>
        <w:rPr>
          <w:rFonts w:ascii="Verdana" w:hAnsi="Verdana"/>
          <w:b/>
          <w:bCs/>
          <w:noProof/>
          <w:sz w:val="22"/>
          <w:szCs w:val="22"/>
        </w:rPr>
      </w:pPr>
    </w:p>
    <w:p w14:paraId="72D1A707" w14:textId="196189EF" w:rsidR="0069573E" w:rsidRDefault="0069573E" w:rsidP="0069573E">
      <w:pPr>
        <w:rPr>
          <w:rFonts w:ascii="Verdana" w:hAnsi="Verdana"/>
          <w:b/>
          <w:bCs/>
          <w:noProof/>
          <w:sz w:val="22"/>
          <w:szCs w:val="22"/>
        </w:rPr>
      </w:pPr>
      <w:r w:rsidRPr="0069573E">
        <w:rPr>
          <w:rFonts w:ascii="Verdana" w:hAnsi="Verdana"/>
          <w:b/>
          <w:bCs/>
          <w:noProof/>
          <w:sz w:val="22"/>
          <w:szCs w:val="22"/>
        </w:rPr>
        <w:t>2. Specialty and Provider Breakdown: &gt; For the financial year 2025-2026 (April-March), please list all clinical specialties for which the Health Board utilised clinical insourcing services, alongside the name of the provider(s) used for each specialty.</w:t>
      </w:r>
    </w:p>
    <w:tbl>
      <w:tblPr>
        <w:tblW w:w="5269" w:type="dxa"/>
        <w:tblInd w:w="557" w:type="dxa"/>
        <w:tblLayout w:type="fixed"/>
        <w:tblLook w:val="04A0" w:firstRow="1" w:lastRow="0" w:firstColumn="1" w:lastColumn="0" w:noHBand="0" w:noVBand="1"/>
      </w:tblPr>
      <w:tblGrid>
        <w:gridCol w:w="2526"/>
        <w:gridCol w:w="2507"/>
        <w:gridCol w:w="236"/>
      </w:tblGrid>
      <w:tr w:rsidR="0069573E" w:rsidRPr="002444D2" w14:paraId="43ED7DE2" w14:textId="77777777" w:rsidTr="002444D2">
        <w:trPr>
          <w:gridAfter w:val="1"/>
          <w:wAfter w:w="236" w:type="dxa"/>
          <w:trHeight w:val="276"/>
        </w:trPr>
        <w:tc>
          <w:tcPr>
            <w:tcW w:w="252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bottom"/>
            <w:hideMark/>
          </w:tcPr>
          <w:p w14:paraId="09C84FDC" w14:textId="77777777" w:rsidR="0069573E" w:rsidRPr="002444D2" w:rsidRDefault="0069573E" w:rsidP="0069573E">
            <w:pPr>
              <w:spacing w:before="0" w:after="0" w:line="240" w:lineRule="auto"/>
              <w:ind w:left="0" w:right="0"/>
              <w:jc w:val="center"/>
              <w:rPr>
                <w:rFonts w:ascii="Verdana" w:eastAsia="Times New Roman" w:hAnsi="Verdana" w:cs="Calibri"/>
                <w:b/>
                <w:bCs/>
                <w:color w:val="000000"/>
                <w:sz w:val="22"/>
                <w:szCs w:val="22"/>
              </w:rPr>
            </w:pPr>
            <w:r w:rsidRPr="002444D2">
              <w:rPr>
                <w:rFonts w:ascii="Verdana" w:eastAsia="Times New Roman" w:hAnsi="Verdana" w:cs="Calibri"/>
                <w:b/>
                <w:bCs/>
                <w:color w:val="000000"/>
                <w:sz w:val="22"/>
                <w:szCs w:val="22"/>
              </w:rPr>
              <w:t>Provider</w:t>
            </w:r>
          </w:p>
        </w:tc>
        <w:tc>
          <w:tcPr>
            <w:tcW w:w="2507" w:type="dxa"/>
            <w:vMerge w:val="restart"/>
            <w:tcBorders>
              <w:top w:val="single" w:sz="8" w:space="0" w:color="auto"/>
              <w:left w:val="nil"/>
              <w:bottom w:val="single" w:sz="8" w:space="0" w:color="000000"/>
              <w:right w:val="single" w:sz="4" w:space="0" w:color="auto"/>
            </w:tcBorders>
            <w:shd w:val="clear" w:color="000000" w:fill="D9D9D9"/>
            <w:noWrap/>
            <w:vAlign w:val="bottom"/>
            <w:hideMark/>
          </w:tcPr>
          <w:p w14:paraId="64AC600B" w14:textId="77777777" w:rsidR="0069573E" w:rsidRPr="002444D2" w:rsidRDefault="0069573E" w:rsidP="0069573E">
            <w:pPr>
              <w:spacing w:before="0" w:after="0" w:line="240" w:lineRule="auto"/>
              <w:ind w:left="0" w:right="0"/>
              <w:rPr>
                <w:rFonts w:ascii="Verdana" w:eastAsia="Times New Roman" w:hAnsi="Verdana" w:cs="Calibri"/>
                <w:b/>
                <w:bCs/>
                <w:color w:val="000000"/>
                <w:sz w:val="22"/>
                <w:szCs w:val="22"/>
              </w:rPr>
            </w:pPr>
            <w:r w:rsidRPr="002444D2">
              <w:rPr>
                <w:rFonts w:ascii="Verdana" w:eastAsia="Times New Roman" w:hAnsi="Verdana" w:cs="Calibri"/>
                <w:b/>
                <w:bCs/>
                <w:color w:val="000000"/>
                <w:sz w:val="22"/>
                <w:szCs w:val="22"/>
              </w:rPr>
              <w:t>Specialty</w:t>
            </w:r>
          </w:p>
        </w:tc>
      </w:tr>
      <w:tr w:rsidR="0069573E" w:rsidRPr="002444D2" w14:paraId="6E600160" w14:textId="77777777" w:rsidTr="002444D2">
        <w:trPr>
          <w:trHeight w:val="91"/>
        </w:trPr>
        <w:tc>
          <w:tcPr>
            <w:tcW w:w="2526" w:type="dxa"/>
            <w:vMerge/>
            <w:tcBorders>
              <w:top w:val="single" w:sz="8" w:space="0" w:color="auto"/>
              <w:left w:val="single" w:sz="8" w:space="0" w:color="auto"/>
              <w:bottom w:val="single" w:sz="8" w:space="0" w:color="000000"/>
              <w:right w:val="single" w:sz="8" w:space="0" w:color="auto"/>
            </w:tcBorders>
            <w:vAlign w:val="center"/>
            <w:hideMark/>
          </w:tcPr>
          <w:p w14:paraId="0903128F" w14:textId="77777777" w:rsidR="0069573E" w:rsidRPr="002444D2" w:rsidRDefault="0069573E" w:rsidP="0069573E">
            <w:pPr>
              <w:spacing w:before="0" w:after="0" w:line="240" w:lineRule="auto"/>
              <w:ind w:left="0" w:right="0"/>
              <w:rPr>
                <w:rFonts w:ascii="Verdana" w:eastAsia="Times New Roman" w:hAnsi="Verdana" w:cs="Calibri"/>
                <w:b/>
                <w:bCs/>
                <w:color w:val="000000"/>
                <w:sz w:val="22"/>
                <w:szCs w:val="22"/>
              </w:rPr>
            </w:pPr>
          </w:p>
        </w:tc>
        <w:tc>
          <w:tcPr>
            <w:tcW w:w="2507" w:type="dxa"/>
            <w:vMerge/>
            <w:tcBorders>
              <w:top w:val="single" w:sz="8" w:space="0" w:color="auto"/>
              <w:left w:val="nil"/>
              <w:bottom w:val="single" w:sz="8" w:space="0" w:color="000000"/>
              <w:right w:val="single" w:sz="4" w:space="0" w:color="auto"/>
            </w:tcBorders>
            <w:vAlign w:val="center"/>
            <w:hideMark/>
          </w:tcPr>
          <w:p w14:paraId="55EBA80D" w14:textId="77777777" w:rsidR="0069573E" w:rsidRPr="002444D2" w:rsidRDefault="0069573E" w:rsidP="0069573E">
            <w:pPr>
              <w:spacing w:before="0" w:after="0" w:line="240" w:lineRule="auto"/>
              <w:ind w:left="0" w:right="0"/>
              <w:rPr>
                <w:rFonts w:ascii="Verdana" w:eastAsia="Times New Roman" w:hAnsi="Verdana" w:cs="Calibri"/>
                <w:b/>
                <w:bCs/>
                <w:color w:val="000000"/>
                <w:sz w:val="22"/>
                <w:szCs w:val="22"/>
              </w:rPr>
            </w:pPr>
          </w:p>
        </w:tc>
        <w:tc>
          <w:tcPr>
            <w:tcW w:w="236" w:type="dxa"/>
            <w:tcBorders>
              <w:top w:val="nil"/>
              <w:left w:val="nil"/>
              <w:bottom w:val="nil"/>
              <w:right w:val="nil"/>
            </w:tcBorders>
            <w:noWrap/>
            <w:vAlign w:val="bottom"/>
            <w:hideMark/>
          </w:tcPr>
          <w:p w14:paraId="4C9AEC17" w14:textId="77777777" w:rsidR="0069573E" w:rsidRPr="002444D2" w:rsidRDefault="0069573E" w:rsidP="0069573E">
            <w:pPr>
              <w:spacing w:before="0" w:after="0" w:line="240" w:lineRule="auto"/>
              <w:ind w:left="0" w:right="0"/>
              <w:rPr>
                <w:rFonts w:ascii="Verdana" w:eastAsia="Times New Roman" w:hAnsi="Verdana" w:cs="Calibri"/>
                <w:b/>
                <w:bCs/>
                <w:color w:val="000000"/>
                <w:sz w:val="22"/>
                <w:szCs w:val="22"/>
              </w:rPr>
            </w:pPr>
          </w:p>
        </w:tc>
      </w:tr>
      <w:tr w:rsidR="0069573E" w:rsidRPr="002444D2" w14:paraId="4263D8B3" w14:textId="77777777" w:rsidTr="002444D2">
        <w:trPr>
          <w:trHeight w:val="91"/>
        </w:trPr>
        <w:tc>
          <w:tcPr>
            <w:tcW w:w="2526" w:type="dxa"/>
            <w:tcBorders>
              <w:top w:val="nil"/>
              <w:left w:val="single" w:sz="8" w:space="0" w:color="auto"/>
              <w:bottom w:val="single" w:sz="8" w:space="0" w:color="auto"/>
              <w:right w:val="single" w:sz="8" w:space="0" w:color="auto"/>
            </w:tcBorders>
            <w:noWrap/>
            <w:vAlign w:val="bottom"/>
            <w:hideMark/>
          </w:tcPr>
          <w:p w14:paraId="7421A39A"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Medinet</w:t>
            </w:r>
          </w:p>
        </w:tc>
        <w:tc>
          <w:tcPr>
            <w:tcW w:w="2507" w:type="dxa"/>
            <w:tcBorders>
              <w:top w:val="nil"/>
              <w:left w:val="nil"/>
              <w:bottom w:val="single" w:sz="8" w:space="0" w:color="auto"/>
              <w:right w:val="single" w:sz="4" w:space="0" w:color="auto"/>
            </w:tcBorders>
            <w:noWrap/>
            <w:vAlign w:val="bottom"/>
            <w:hideMark/>
          </w:tcPr>
          <w:p w14:paraId="498E4228"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Endoscopy</w:t>
            </w:r>
          </w:p>
        </w:tc>
        <w:tc>
          <w:tcPr>
            <w:tcW w:w="236" w:type="dxa"/>
            <w:vAlign w:val="center"/>
            <w:hideMark/>
          </w:tcPr>
          <w:p w14:paraId="718CD211"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67CA0FBB" w14:textId="77777777" w:rsidTr="002444D2">
        <w:trPr>
          <w:trHeight w:val="91"/>
        </w:trPr>
        <w:tc>
          <w:tcPr>
            <w:tcW w:w="2526" w:type="dxa"/>
            <w:tcBorders>
              <w:top w:val="nil"/>
              <w:left w:val="single" w:sz="8" w:space="0" w:color="auto"/>
              <w:bottom w:val="single" w:sz="4" w:space="0" w:color="auto"/>
              <w:right w:val="single" w:sz="8" w:space="0" w:color="auto"/>
            </w:tcBorders>
            <w:noWrap/>
            <w:vAlign w:val="bottom"/>
            <w:hideMark/>
          </w:tcPr>
          <w:p w14:paraId="0B7D350E"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 xml:space="preserve">ID Medical </w:t>
            </w:r>
          </w:p>
        </w:tc>
        <w:tc>
          <w:tcPr>
            <w:tcW w:w="2507" w:type="dxa"/>
            <w:tcBorders>
              <w:top w:val="nil"/>
              <w:left w:val="nil"/>
              <w:bottom w:val="single" w:sz="4" w:space="0" w:color="auto"/>
              <w:right w:val="single" w:sz="4" w:space="0" w:color="auto"/>
            </w:tcBorders>
            <w:noWrap/>
            <w:vAlign w:val="bottom"/>
            <w:hideMark/>
          </w:tcPr>
          <w:p w14:paraId="5D690E62"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Endoscopy</w:t>
            </w:r>
          </w:p>
        </w:tc>
        <w:tc>
          <w:tcPr>
            <w:tcW w:w="236" w:type="dxa"/>
            <w:vAlign w:val="center"/>
            <w:hideMark/>
          </w:tcPr>
          <w:p w14:paraId="2259BD90"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3BCE9D02" w14:textId="77777777" w:rsidTr="002444D2">
        <w:trPr>
          <w:trHeight w:val="91"/>
        </w:trPr>
        <w:tc>
          <w:tcPr>
            <w:tcW w:w="2526" w:type="dxa"/>
            <w:tcBorders>
              <w:top w:val="nil"/>
              <w:left w:val="single" w:sz="8" w:space="0" w:color="auto"/>
              <w:bottom w:val="nil"/>
              <w:right w:val="single" w:sz="8" w:space="0" w:color="auto"/>
            </w:tcBorders>
            <w:noWrap/>
            <w:vAlign w:val="bottom"/>
            <w:hideMark/>
          </w:tcPr>
          <w:p w14:paraId="4DCA71A4"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 xml:space="preserve">ID Medical </w:t>
            </w:r>
          </w:p>
        </w:tc>
        <w:tc>
          <w:tcPr>
            <w:tcW w:w="2507" w:type="dxa"/>
            <w:tcBorders>
              <w:top w:val="nil"/>
              <w:left w:val="nil"/>
              <w:bottom w:val="nil"/>
              <w:right w:val="single" w:sz="4" w:space="0" w:color="auto"/>
            </w:tcBorders>
            <w:noWrap/>
            <w:vAlign w:val="bottom"/>
            <w:hideMark/>
          </w:tcPr>
          <w:p w14:paraId="6A769251"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Outpatients</w:t>
            </w:r>
          </w:p>
        </w:tc>
        <w:tc>
          <w:tcPr>
            <w:tcW w:w="236" w:type="dxa"/>
            <w:vAlign w:val="center"/>
            <w:hideMark/>
          </w:tcPr>
          <w:p w14:paraId="61D82349"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114E6977" w14:textId="77777777" w:rsidTr="002444D2">
        <w:trPr>
          <w:trHeight w:val="91"/>
        </w:trPr>
        <w:tc>
          <w:tcPr>
            <w:tcW w:w="2526" w:type="dxa"/>
            <w:tcBorders>
              <w:top w:val="single" w:sz="4" w:space="0" w:color="auto"/>
              <w:left w:val="single" w:sz="8" w:space="0" w:color="auto"/>
              <w:bottom w:val="single" w:sz="8" w:space="0" w:color="auto"/>
              <w:right w:val="single" w:sz="8" w:space="0" w:color="auto"/>
            </w:tcBorders>
            <w:noWrap/>
            <w:vAlign w:val="bottom"/>
            <w:hideMark/>
          </w:tcPr>
          <w:p w14:paraId="006A2860"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 xml:space="preserve">ID Medical </w:t>
            </w:r>
          </w:p>
        </w:tc>
        <w:tc>
          <w:tcPr>
            <w:tcW w:w="2507" w:type="dxa"/>
            <w:tcBorders>
              <w:top w:val="single" w:sz="4" w:space="0" w:color="auto"/>
              <w:left w:val="nil"/>
              <w:bottom w:val="single" w:sz="8" w:space="0" w:color="auto"/>
              <w:right w:val="single" w:sz="4" w:space="0" w:color="auto"/>
            </w:tcBorders>
            <w:noWrap/>
            <w:vAlign w:val="bottom"/>
            <w:hideMark/>
          </w:tcPr>
          <w:p w14:paraId="039BABC4"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Outpatients</w:t>
            </w:r>
          </w:p>
        </w:tc>
        <w:tc>
          <w:tcPr>
            <w:tcW w:w="236" w:type="dxa"/>
            <w:vAlign w:val="center"/>
            <w:hideMark/>
          </w:tcPr>
          <w:p w14:paraId="06193D39"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52DE76FB" w14:textId="77777777" w:rsidTr="002444D2">
        <w:trPr>
          <w:trHeight w:val="91"/>
        </w:trPr>
        <w:tc>
          <w:tcPr>
            <w:tcW w:w="2526" w:type="dxa"/>
            <w:tcBorders>
              <w:top w:val="single" w:sz="4" w:space="0" w:color="auto"/>
              <w:left w:val="single" w:sz="8" w:space="0" w:color="auto"/>
              <w:bottom w:val="single" w:sz="4" w:space="0" w:color="auto"/>
              <w:right w:val="single" w:sz="8" w:space="0" w:color="auto"/>
            </w:tcBorders>
            <w:noWrap/>
            <w:vAlign w:val="bottom"/>
            <w:hideMark/>
          </w:tcPr>
          <w:p w14:paraId="0830C5D0"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HBSUK</w:t>
            </w:r>
          </w:p>
        </w:tc>
        <w:tc>
          <w:tcPr>
            <w:tcW w:w="2507" w:type="dxa"/>
            <w:tcBorders>
              <w:top w:val="single" w:sz="4" w:space="0" w:color="auto"/>
              <w:left w:val="nil"/>
              <w:bottom w:val="single" w:sz="4" w:space="0" w:color="auto"/>
              <w:right w:val="single" w:sz="4" w:space="0" w:color="auto"/>
            </w:tcBorders>
            <w:noWrap/>
            <w:vAlign w:val="bottom"/>
            <w:hideMark/>
          </w:tcPr>
          <w:p w14:paraId="52217AD4"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Orthopaedics</w:t>
            </w:r>
          </w:p>
        </w:tc>
        <w:tc>
          <w:tcPr>
            <w:tcW w:w="236" w:type="dxa"/>
            <w:vAlign w:val="center"/>
            <w:hideMark/>
          </w:tcPr>
          <w:p w14:paraId="6971EEAE"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44FD2F77" w14:textId="77777777" w:rsidTr="002444D2">
        <w:trPr>
          <w:trHeight w:val="91"/>
        </w:trPr>
        <w:tc>
          <w:tcPr>
            <w:tcW w:w="2526" w:type="dxa"/>
            <w:tcBorders>
              <w:top w:val="nil"/>
              <w:left w:val="single" w:sz="8" w:space="0" w:color="auto"/>
              <w:bottom w:val="single" w:sz="4" w:space="0" w:color="auto"/>
              <w:right w:val="single" w:sz="8" w:space="0" w:color="auto"/>
            </w:tcBorders>
            <w:noWrap/>
            <w:vAlign w:val="bottom"/>
            <w:hideMark/>
          </w:tcPr>
          <w:p w14:paraId="3B8758FF"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HBSUK</w:t>
            </w:r>
          </w:p>
        </w:tc>
        <w:tc>
          <w:tcPr>
            <w:tcW w:w="2507" w:type="dxa"/>
            <w:tcBorders>
              <w:top w:val="nil"/>
              <w:left w:val="nil"/>
              <w:bottom w:val="single" w:sz="4" w:space="0" w:color="auto"/>
              <w:right w:val="single" w:sz="4" w:space="0" w:color="auto"/>
            </w:tcBorders>
            <w:noWrap/>
            <w:vAlign w:val="bottom"/>
            <w:hideMark/>
          </w:tcPr>
          <w:p w14:paraId="526DF1FF"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Breast Surgery</w:t>
            </w:r>
          </w:p>
        </w:tc>
        <w:tc>
          <w:tcPr>
            <w:tcW w:w="236" w:type="dxa"/>
            <w:vAlign w:val="center"/>
            <w:hideMark/>
          </w:tcPr>
          <w:p w14:paraId="5EE9A8CA"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0285CDD4" w14:textId="77777777" w:rsidTr="002444D2">
        <w:trPr>
          <w:trHeight w:val="91"/>
        </w:trPr>
        <w:tc>
          <w:tcPr>
            <w:tcW w:w="2526" w:type="dxa"/>
            <w:tcBorders>
              <w:top w:val="nil"/>
              <w:left w:val="single" w:sz="8" w:space="0" w:color="auto"/>
              <w:bottom w:val="nil"/>
              <w:right w:val="single" w:sz="8" w:space="0" w:color="auto"/>
            </w:tcBorders>
            <w:noWrap/>
            <w:vAlign w:val="bottom"/>
            <w:hideMark/>
          </w:tcPr>
          <w:p w14:paraId="4012B927"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HBSUK</w:t>
            </w:r>
          </w:p>
        </w:tc>
        <w:tc>
          <w:tcPr>
            <w:tcW w:w="2507" w:type="dxa"/>
            <w:tcBorders>
              <w:top w:val="nil"/>
              <w:left w:val="nil"/>
              <w:bottom w:val="nil"/>
              <w:right w:val="single" w:sz="4" w:space="0" w:color="auto"/>
            </w:tcBorders>
            <w:noWrap/>
            <w:vAlign w:val="bottom"/>
            <w:hideMark/>
          </w:tcPr>
          <w:p w14:paraId="2955ED9A"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Gynaecology</w:t>
            </w:r>
          </w:p>
        </w:tc>
        <w:tc>
          <w:tcPr>
            <w:tcW w:w="236" w:type="dxa"/>
            <w:vAlign w:val="center"/>
            <w:hideMark/>
          </w:tcPr>
          <w:p w14:paraId="6088FE04"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6F86BD54" w14:textId="77777777" w:rsidTr="002444D2">
        <w:trPr>
          <w:trHeight w:val="91"/>
        </w:trPr>
        <w:tc>
          <w:tcPr>
            <w:tcW w:w="2526" w:type="dxa"/>
            <w:tcBorders>
              <w:top w:val="single" w:sz="4" w:space="0" w:color="auto"/>
              <w:left w:val="single" w:sz="8" w:space="0" w:color="auto"/>
              <w:bottom w:val="nil"/>
              <w:right w:val="single" w:sz="8" w:space="0" w:color="auto"/>
            </w:tcBorders>
            <w:noWrap/>
            <w:vAlign w:val="bottom"/>
            <w:hideMark/>
          </w:tcPr>
          <w:p w14:paraId="6235E07B"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HBSUK</w:t>
            </w:r>
          </w:p>
        </w:tc>
        <w:tc>
          <w:tcPr>
            <w:tcW w:w="2507" w:type="dxa"/>
            <w:tcBorders>
              <w:top w:val="single" w:sz="4" w:space="0" w:color="auto"/>
              <w:left w:val="nil"/>
              <w:bottom w:val="nil"/>
              <w:right w:val="single" w:sz="4" w:space="0" w:color="auto"/>
            </w:tcBorders>
            <w:noWrap/>
            <w:vAlign w:val="bottom"/>
            <w:hideMark/>
          </w:tcPr>
          <w:p w14:paraId="47F1BDCE"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Dermatology</w:t>
            </w:r>
          </w:p>
        </w:tc>
        <w:tc>
          <w:tcPr>
            <w:tcW w:w="236" w:type="dxa"/>
            <w:vAlign w:val="center"/>
            <w:hideMark/>
          </w:tcPr>
          <w:p w14:paraId="200B60A1"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2CE52F5E" w14:textId="77777777" w:rsidTr="002444D2">
        <w:trPr>
          <w:trHeight w:val="91"/>
        </w:trPr>
        <w:tc>
          <w:tcPr>
            <w:tcW w:w="2526" w:type="dxa"/>
            <w:tcBorders>
              <w:top w:val="single" w:sz="4" w:space="0" w:color="auto"/>
              <w:left w:val="single" w:sz="8" w:space="0" w:color="auto"/>
              <w:bottom w:val="single" w:sz="8" w:space="0" w:color="auto"/>
              <w:right w:val="single" w:sz="8" w:space="0" w:color="auto"/>
            </w:tcBorders>
            <w:noWrap/>
            <w:vAlign w:val="bottom"/>
            <w:hideMark/>
          </w:tcPr>
          <w:p w14:paraId="1F1A2C3D"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HBSUK</w:t>
            </w:r>
          </w:p>
        </w:tc>
        <w:tc>
          <w:tcPr>
            <w:tcW w:w="2507" w:type="dxa"/>
            <w:tcBorders>
              <w:top w:val="single" w:sz="4" w:space="0" w:color="auto"/>
              <w:left w:val="nil"/>
              <w:bottom w:val="single" w:sz="8" w:space="0" w:color="auto"/>
              <w:right w:val="single" w:sz="4" w:space="0" w:color="auto"/>
            </w:tcBorders>
            <w:vAlign w:val="bottom"/>
            <w:hideMark/>
          </w:tcPr>
          <w:p w14:paraId="4A1FE937"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National Insourcing</w:t>
            </w:r>
          </w:p>
        </w:tc>
        <w:tc>
          <w:tcPr>
            <w:tcW w:w="236" w:type="dxa"/>
            <w:vAlign w:val="center"/>
            <w:hideMark/>
          </w:tcPr>
          <w:p w14:paraId="4542C0A4"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13ED2F99" w14:textId="77777777" w:rsidTr="002444D2">
        <w:trPr>
          <w:trHeight w:val="91"/>
        </w:trPr>
        <w:tc>
          <w:tcPr>
            <w:tcW w:w="2526" w:type="dxa"/>
            <w:tcBorders>
              <w:top w:val="nil"/>
              <w:left w:val="single" w:sz="8" w:space="0" w:color="auto"/>
              <w:bottom w:val="single" w:sz="4" w:space="0" w:color="auto"/>
              <w:right w:val="single" w:sz="8" w:space="0" w:color="auto"/>
            </w:tcBorders>
            <w:noWrap/>
            <w:vAlign w:val="bottom"/>
            <w:hideMark/>
          </w:tcPr>
          <w:p w14:paraId="6F56F02E"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Outpatient Network</w:t>
            </w:r>
          </w:p>
        </w:tc>
        <w:tc>
          <w:tcPr>
            <w:tcW w:w="2507" w:type="dxa"/>
            <w:tcBorders>
              <w:top w:val="nil"/>
              <w:left w:val="nil"/>
              <w:bottom w:val="single" w:sz="4" w:space="0" w:color="auto"/>
              <w:right w:val="single" w:sz="4" w:space="0" w:color="auto"/>
            </w:tcBorders>
            <w:noWrap/>
            <w:vAlign w:val="bottom"/>
            <w:hideMark/>
          </w:tcPr>
          <w:p w14:paraId="7548F60A"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Gynaecology</w:t>
            </w:r>
          </w:p>
        </w:tc>
        <w:tc>
          <w:tcPr>
            <w:tcW w:w="236" w:type="dxa"/>
            <w:vAlign w:val="center"/>
            <w:hideMark/>
          </w:tcPr>
          <w:p w14:paraId="0B13DC0A"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10280DBD" w14:textId="77777777" w:rsidTr="002444D2">
        <w:trPr>
          <w:trHeight w:val="91"/>
        </w:trPr>
        <w:tc>
          <w:tcPr>
            <w:tcW w:w="2526" w:type="dxa"/>
            <w:tcBorders>
              <w:top w:val="nil"/>
              <w:left w:val="single" w:sz="8" w:space="0" w:color="auto"/>
              <w:bottom w:val="single" w:sz="8" w:space="0" w:color="auto"/>
              <w:right w:val="single" w:sz="8" w:space="0" w:color="auto"/>
            </w:tcBorders>
            <w:noWrap/>
            <w:vAlign w:val="bottom"/>
            <w:hideMark/>
          </w:tcPr>
          <w:p w14:paraId="0D47AA65"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Outpatient Network</w:t>
            </w:r>
          </w:p>
        </w:tc>
        <w:tc>
          <w:tcPr>
            <w:tcW w:w="2507" w:type="dxa"/>
            <w:tcBorders>
              <w:top w:val="nil"/>
              <w:left w:val="nil"/>
              <w:bottom w:val="single" w:sz="8" w:space="0" w:color="auto"/>
              <w:right w:val="single" w:sz="4" w:space="0" w:color="auto"/>
            </w:tcBorders>
            <w:noWrap/>
            <w:vAlign w:val="bottom"/>
            <w:hideMark/>
          </w:tcPr>
          <w:p w14:paraId="1160A5CF"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ENT</w:t>
            </w:r>
          </w:p>
        </w:tc>
        <w:tc>
          <w:tcPr>
            <w:tcW w:w="236" w:type="dxa"/>
            <w:vAlign w:val="center"/>
            <w:hideMark/>
          </w:tcPr>
          <w:p w14:paraId="43C5A3C1"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2CFF506E" w14:textId="77777777" w:rsidTr="002444D2">
        <w:trPr>
          <w:trHeight w:val="91"/>
        </w:trPr>
        <w:tc>
          <w:tcPr>
            <w:tcW w:w="2526" w:type="dxa"/>
            <w:tcBorders>
              <w:top w:val="nil"/>
              <w:left w:val="single" w:sz="8" w:space="0" w:color="auto"/>
              <w:bottom w:val="single" w:sz="8" w:space="0" w:color="auto"/>
              <w:right w:val="single" w:sz="8" w:space="0" w:color="auto"/>
            </w:tcBorders>
            <w:noWrap/>
            <w:vAlign w:val="bottom"/>
            <w:hideMark/>
          </w:tcPr>
          <w:p w14:paraId="6BA3D157"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In Health</w:t>
            </w:r>
          </w:p>
        </w:tc>
        <w:tc>
          <w:tcPr>
            <w:tcW w:w="2507" w:type="dxa"/>
            <w:tcBorders>
              <w:top w:val="nil"/>
              <w:left w:val="nil"/>
              <w:bottom w:val="single" w:sz="8" w:space="0" w:color="auto"/>
              <w:right w:val="single" w:sz="4" w:space="0" w:color="auto"/>
            </w:tcBorders>
            <w:noWrap/>
            <w:vAlign w:val="bottom"/>
            <w:hideMark/>
          </w:tcPr>
          <w:p w14:paraId="06A2F3F7"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Endoscopy</w:t>
            </w:r>
          </w:p>
        </w:tc>
        <w:tc>
          <w:tcPr>
            <w:tcW w:w="236" w:type="dxa"/>
            <w:vAlign w:val="center"/>
            <w:hideMark/>
          </w:tcPr>
          <w:p w14:paraId="3475F9DD"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r w:rsidR="0069573E" w:rsidRPr="002444D2" w14:paraId="6B220F7F" w14:textId="77777777" w:rsidTr="002444D2">
        <w:trPr>
          <w:trHeight w:val="91"/>
        </w:trPr>
        <w:tc>
          <w:tcPr>
            <w:tcW w:w="2526" w:type="dxa"/>
            <w:tcBorders>
              <w:top w:val="nil"/>
              <w:left w:val="single" w:sz="8" w:space="0" w:color="auto"/>
              <w:bottom w:val="single" w:sz="8" w:space="0" w:color="auto"/>
              <w:right w:val="single" w:sz="8" w:space="0" w:color="auto"/>
            </w:tcBorders>
            <w:noWrap/>
            <w:vAlign w:val="bottom"/>
            <w:hideMark/>
          </w:tcPr>
          <w:p w14:paraId="59BD47D4"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Time for Teeth</w:t>
            </w:r>
          </w:p>
        </w:tc>
        <w:tc>
          <w:tcPr>
            <w:tcW w:w="2507" w:type="dxa"/>
            <w:tcBorders>
              <w:top w:val="nil"/>
              <w:left w:val="nil"/>
              <w:bottom w:val="single" w:sz="8" w:space="0" w:color="auto"/>
              <w:right w:val="single" w:sz="4" w:space="0" w:color="auto"/>
            </w:tcBorders>
            <w:noWrap/>
            <w:vAlign w:val="bottom"/>
            <w:hideMark/>
          </w:tcPr>
          <w:p w14:paraId="4D796EE0" w14:textId="77777777" w:rsidR="0069573E" w:rsidRPr="002444D2" w:rsidRDefault="0069573E" w:rsidP="0069573E">
            <w:pPr>
              <w:spacing w:before="0" w:after="0" w:line="240" w:lineRule="auto"/>
              <w:ind w:left="0" w:right="0"/>
              <w:rPr>
                <w:rFonts w:ascii="Verdana" w:eastAsia="Times New Roman" w:hAnsi="Verdana" w:cs="Calibri"/>
                <w:color w:val="000000"/>
                <w:sz w:val="22"/>
                <w:szCs w:val="22"/>
              </w:rPr>
            </w:pPr>
            <w:r w:rsidRPr="002444D2">
              <w:rPr>
                <w:rFonts w:ascii="Verdana" w:eastAsia="Times New Roman" w:hAnsi="Verdana" w:cs="Calibri"/>
                <w:color w:val="000000"/>
                <w:sz w:val="22"/>
                <w:szCs w:val="22"/>
              </w:rPr>
              <w:t>Dental</w:t>
            </w:r>
          </w:p>
        </w:tc>
        <w:tc>
          <w:tcPr>
            <w:tcW w:w="236" w:type="dxa"/>
            <w:vAlign w:val="center"/>
            <w:hideMark/>
          </w:tcPr>
          <w:p w14:paraId="469F5F91" w14:textId="77777777" w:rsidR="0069573E" w:rsidRPr="002444D2" w:rsidRDefault="0069573E" w:rsidP="0069573E">
            <w:pPr>
              <w:spacing w:before="0" w:after="0" w:line="240" w:lineRule="auto"/>
              <w:ind w:left="0" w:right="0"/>
              <w:rPr>
                <w:rFonts w:ascii="Verdana" w:eastAsia="Times New Roman" w:hAnsi="Verdana" w:cs="Times New Roman"/>
                <w:sz w:val="22"/>
                <w:szCs w:val="22"/>
              </w:rPr>
            </w:pPr>
          </w:p>
        </w:tc>
      </w:tr>
    </w:tbl>
    <w:p w14:paraId="598D982A" w14:textId="77777777" w:rsidR="0069573E" w:rsidRDefault="0069573E" w:rsidP="0069573E">
      <w:pPr>
        <w:rPr>
          <w:rFonts w:ascii="Verdana" w:hAnsi="Verdana"/>
          <w:noProof/>
          <w:sz w:val="22"/>
          <w:szCs w:val="22"/>
        </w:rPr>
      </w:pPr>
    </w:p>
    <w:p w14:paraId="7001B07A" w14:textId="44C0E0CA" w:rsidR="0069573E" w:rsidRDefault="0069573E" w:rsidP="0069573E">
      <w:pPr>
        <w:rPr>
          <w:rFonts w:ascii="Verdana" w:hAnsi="Verdana"/>
          <w:b/>
          <w:bCs/>
          <w:noProof/>
          <w:sz w:val="22"/>
          <w:szCs w:val="22"/>
        </w:rPr>
      </w:pPr>
      <w:r w:rsidRPr="0069573E">
        <w:rPr>
          <w:rFonts w:ascii="Verdana" w:hAnsi="Verdana"/>
          <w:b/>
          <w:bCs/>
          <w:noProof/>
          <w:sz w:val="22"/>
          <w:szCs w:val="22"/>
        </w:rPr>
        <w:lastRenderedPageBreak/>
        <w:t>3. Current Pipelines: &gt; As of the date of this request, please confirm if the Health Board has any active (live) insourcing contracts in place. If yes, please specify the clinical specialty, the name of the supplier, the contract end date, and the procurement method used (direct award, Tender etc).</w:t>
      </w:r>
    </w:p>
    <w:p w14:paraId="77A23271" w14:textId="77777777" w:rsidR="00F266CA" w:rsidRPr="00F266CA" w:rsidRDefault="00F266CA" w:rsidP="00F266CA">
      <w:pPr>
        <w:rPr>
          <w:rFonts w:ascii="Verdana" w:hAnsi="Verdana"/>
          <w:noProof/>
          <w:sz w:val="22"/>
          <w:szCs w:val="22"/>
        </w:rPr>
      </w:pPr>
      <w:r>
        <w:rPr>
          <w:rFonts w:ascii="Verdana" w:hAnsi="Verdana"/>
          <w:noProof/>
          <w:sz w:val="22"/>
          <w:szCs w:val="22"/>
        </w:rPr>
        <w:t xml:space="preserve">Yes.  </w:t>
      </w:r>
      <w:r w:rsidRPr="00F266CA">
        <w:rPr>
          <w:rFonts w:ascii="Verdana" w:hAnsi="Verdana"/>
          <w:noProof/>
          <w:sz w:val="22"/>
          <w:szCs w:val="22"/>
        </w:rPr>
        <w:t>SBUHB has the current live insourcing contracts in place:</w:t>
      </w:r>
    </w:p>
    <w:p w14:paraId="24760A1F" w14:textId="77777777" w:rsidR="00F266CA" w:rsidRPr="00F266CA" w:rsidRDefault="00F266CA" w:rsidP="00F266CA">
      <w:pPr>
        <w:rPr>
          <w:rFonts w:ascii="Verdana" w:hAnsi="Verdana"/>
          <w:noProof/>
          <w:sz w:val="22"/>
          <w:szCs w:val="22"/>
        </w:rPr>
      </w:pPr>
    </w:p>
    <w:tbl>
      <w:tblPr>
        <w:tblW w:w="9498" w:type="dxa"/>
        <w:tblInd w:w="557" w:type="dxa"/>
        <w:tblCellMar>
          <w:left w:w="0" w:type="dxa"/>
          <w:right w:w="0" w:type="dxa"/>
        </w:tblCellMar>
        <w:tblLook w:val="04A0" w:firstRow="1" w:lastRow="0" w:firstColumn="1" w:lastColumn="0" w:noHBand="0" w:noVBand="1"/>
      </w:tblPr>
      <w:tblGrid>
        <w:gridCol w:w="3109"/>
        <w:gridCol w:w="1843"/>
        <w:gridCol w:w="2809"/>
        <w:gridCol w:w="1737"/>
      </w:tblGrid>
      <w:tr w:rsidR="00F266CA" w:rsidRPr="00F266CA" w14:paraId="6A5B1E73" w14:textId="77777777" w:rsidTr="00F266CA">
        <w:trPr>
          <w:trHeight w:val="91"/>
        </w:trPr>
        <w:tc>
          <w:tcPr>
            <w:tcW w:w="3109" w:type="dxa"/>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5F6EFE7B"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Specialty</w:t>
            </w:r>
          </w:p>
        </w:tc>
        <w:tc>
          <w:tcPr>
            <w:tcW w:w="1843"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4025AFDE"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Supplier</w:t>
            </w:r>
          </w:p>
        </w:tc>
        <w:tc>
          <w:tcPr>
            <w:tcW w:w="2809"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00D8A2CE"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Contract end date</w:t>
            </w:r>
          </w:p>
        </w:tc>
        <w:tc>
          <w:tcPr>
            <w:tcW w:w="1737" w:type="dxa"/>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11EA736F"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Procurement method</w:t>
            </w:r>
          </w:p>
        </w:tc>
      </w:tr>
      <w:tr w:rsidR="00F266CA" w:rsidRPr="00F266CA" w14:paraId="4DC6E5C5" w14:textId="77777777" w:rsidTr="00F266CA">
        <w:trPr>
          <w:trHeight w:val="91"/>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ABFECD"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Endoscopy Services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155AD88A"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ID Medical</w:t>
            </w:r>
          </w:p>
        </w:tc>
        <w:tc>
          <w:tcPr>
            <w:tcW w:w="2809" w:type="dxa"/>
            <w:tcBorders>
              <w:top w:val="nil"/>
              <w:left w:val="nil"/>
              <w:bottom w:val="single" w:sz="8" w:space="0" w:color="auto"/>
              <w:right w:val="single" w:sz="8" w:space="0" w:color="auto"/>
            </w:tcBorders>
            <w:tcMar>
              <w:top w:w="0" w:type="dxa"/>
              <w:left w:w="108" w:type="dxa"/>
              <w:bottom w:w="0" w:type="dxa"/>
              <w:right w:w="108" w:type="dxa"/>
            </w:tcMar>
            <w:hideMark/>
          </w:tcPr>
          <w:p w14:paraId="5931E658"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30</w:t>
            </w:r>
            <w:r w:rsidRPr="00F266CA">
              <w:rPr>
                <w:rFonts w:ascii="Verdana" w:hAnsi="Verdana"/>
                <w:noProof/>
                <w:sz w:val="22"/>
                <w:szCs w:val="22"/>
                <w:vertAlign w:val="superscript"/>
              </w:rPr>
              <w:t>th</w:t>
            </w:r>
            <w:r w:rsidRPr="00F266CA">
              <w:rPr>
                <w:rFonts w:ascii="Verdana" w:hAnsi="Verdana"/>
                <w:noProof/>
                <w:sz w:val="22"/>
                <w:szCs w:val="22"/>
              </w:rPr>
              <w:t xml:space="preserve"> September 2026</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14:paraId="6A5EB15B"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Direct Award</w:t>
            </w:r>
          </w:p>
        </w:tc>
      </w:tr>
      <w:tr w:rsidR="00F266CA" w:rsidRPr="00F266CA" w14:paraId="2F970022" w14:textId="77777777" w:rsidTr="00F266CA">
        <w:trPr>
          <w:trHeight w:val="91"/>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99E1E"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Bowel Screening Services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08E3BFCA"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Medinet</w:t>
            </w:r>
          </w:p>
        </w:tc>
        <w:tc>
          <w:tcPr>
            <w:tcW w:w="2809" w:type="dxa"/>
            <w:tcBorders>
              <w:top w:val="nil"/>
              <w:left w:val="nil"/>
              <w:bottom w:val="single" w:sz="8" w:space="0" w:color="auto"/>
              <w:right w:val="single" w:sz="8" w:space="0" w:color="auto"/>
            </w:tcBorders>
            <w:tcMar>
              <w:top w:w="0" w:type="dxa"/>
              <w:left w:w="108" w:type="dxa"/>
              <w:bottom w:w="0" w:type="dxa"/>
              <w:right w:w="108" w:type="dxa"/>
            </w:tcMar>
            <w:hideMark/>
          </w:tcPr>
          <w:p w14:paraId="24416886"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30</w:t>
            </w:r>
            <w:r w:rsidRPr="00F266CA">
              <w:rPr>
                <w:rFonts w:ascii="Verdana" w:hAnsi="Verdana"/>
                <w:noProof/>
                <w:sz w:val="22"/>
                <w:szCs w:val="22"/>
                <w:vertAlign w:val="superscript"/>
              </w:rPr>
              <w:t>th</w:t>
            </w:r>
            <w:r w:rsidRPr="00F266CA">
              <w:rPr>
                <w:rFonts w:ascii="Verdana" w:hAnsi="Verdana"/>
                <w:noProof/>
                <w:sz w:val="22"/>
                <w:szCs w:val="22"/>
              </w:rPr>
              <w:t xml:space="preserve"> September 2026</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14:paraId="7C53A2BC"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Direct Award</w:t>
            </w:r>
          </w:p>
        </w:tc>
      </w:tr>
      <w:tr w:rsidR="00F266CA" w:rsidRPr="00F266CA" w14:paraId="43435111" w14:textId="77777777" w:rsidTr="00F266CA">
        <w:trPr>
          <w:trHeight w:val="91"/>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ECD950"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Dental Services</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6F59BE68"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Time for Teeth</w:t>
            </w:r>
          </w:p>
        </w:tc>
        <w:tc>
          <w:tcPr>
            <w:tcW w:w="2809" w:type="dxa"/>
            <w:tcBorders>
              <w:top w:val="nil"/>
              <w:left w:val="nil"/>
              <w:bottom w:val="single" w:sz="8" w:space="0" w:color="auto"/>
              <w:right w:val="single" w:sz="8" w:space="0" w:color="auto"/>
            </w:tcBorders>
            <w:tcMar>
              <w:top w:w="0" w:type="dxa"/>
              <w:left w:w="108" w:type="dxa"/>
              <w:bottom w:w="0" w:type="dxa"/>
              <w:right w:w="108" w:type="dxa"/>
            </w:tcMar>
            <w:hideMark/>
          </w:tcPr>
          <w:p w14:paraId="60EA8EA5"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19</w:t>
            </w:r>
            <w:r w:rsidRPr="00F266CA">
              <w:rPr>
                <w:rFonts w:ascii="Verdana" w:hAnsi="Verdana"/>
                <w:noProof/>
                <w:sz w:val="22"/>
                <w:szCs w:val="22"/>
                <w:vertAlign w:val="superscript"/>
              </w:rPr>
              <w:t>th</w:t>
            </w:r>
            <w:r w:rsidRPr="00F266CA">
              <w:rPr>
                <w:rFonts w:ascii="Verdana" w:hAnsi="Verdana"/>
                <w:noProof/>
                <w:sz w:val="22"/>
                <w:szCs w:val="22"/>
              </w:rPr>
              <w:t xml:space="preserve"> October 2027</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14:paraId="216F3B51"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Tender</w:t>
            </w:r>
          </w:p>
        </w:tc>
      </w:tr>
      <w:tr w:rsidR="00F266CA" w:rsidRPr="00F266CA" w14:paraId="578040EB" w14:textId="77777777" w:rsidTr="00F266CA">
        <w:trPr>
          <w:trHeight w:val="91"/>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9CD53"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Radiology</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29969BF5"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Health Now</w:t>
            </w:r>
          </w:p>
        </w:tc>
        <w:tc>
          <w:tcPr>
            <w:tcW w:w="2809" w:type="dxa"/>
            <w:tcBorders>
              <w:top w:val="nil"/>
              <w:left w:val="nil"/>
              <w:bottom w:val="single" w:sz="8" w:space="0" w:color="auto"/>
              <w:right w:val="single" w:sz="8" w:space="0" w:color="auto"/>
            </w:tcBorders>
            <w:tcMar>
              <w:top w:w="0" w:type="dxa"/>
              <w:left w:w="108" w:type="dxa"/>
              <w:bottom w:w="0" w:type="dxa"/>
              <w:right w:w="108" w:type="dxa"/>
            </w:tcMar>
            <w:hideMark/>
          </w:tcPr>
          <w:p w14:paraId="11E9BF54"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31</w:t>
            </w:r>
            <w:r w:rsidRPr="00F266CA">
              <w:rPr>
                <w:rFonts w:ascii="Verdana" w:hAnsi="Verdana"/>
                <w:noProof/>
                <w:sz w:val="22"/>
                <w:szCs w:val="22"/>
                <w:vertAlign w:val="superscript"/>
              </w:rPr>
              <w:t>st</w:t>
            </w:r>
            <w:r w:rsidRPr="00F266CA">
              <w:rPr>
                <w:rFonts w:ascii="Verdana" w:hAnsi="Verdana"/>
                <w:noProof/>
                <w:sz w:val="22"/>
                <w:szCs w:val="22"/>
              </w:rPr>
              <w:t xml:space="preserve"> December 2026</w:t>
            </w:r>
          </w:p>
        </w:tc>
        <w:tc>
          <w:tcPr>
            <w:tcW w:w="1737" w:type="dxa"/>
            <w:tcBorders>
              <w:top w:val="nil"/>
              <w:left w:val="nil"/>
              <w:bottom w:val="single" w:sz="8" w:space="0" w:color="auto"/>
              <w:right w:val="single" w:sz="8" w:space="0" w:color="auto"/>
            </w:tcBorders>
            <w:tcMar>
              <w:top w:w="0" w:type="dxa"/>
              <w:left w:w="108" w:type="dxa"/>
              <w:bottom w:w="0" w:type="dxa"/>
              <w:right w:w="108" w:type="dxa"/>
            </w:tcMar>
            <w:hideMark/>
          </w:tcPr>
          <w:p w14:paraId="4F5DAB44" w14:textId="77777777" w:rsidR="00F266CA" w:rsidRPr="00F266CA" w:rsidRDefault="00F266CA" w:rsidP="00F266CA">
            <w:pPr>
              <w:spacing w:before="0" w:after="0"/>
              <w:ind w:left="0" w:right="0"/>
              <w:rPr>
                <w:rFonts w:ascii="Verdana" w:hAnsi="Verdana"/>
                <w:noProof/>
                <w:sz w:val="22"/>
                <w:szCs w:val="22"/>
              </w:rPr>
            </w:pPr>
            <w:r w:rsidRPr="00F266CA">
              <w:rPr>
                <w:rFonts w:ascii="Verdana" w:hAnsi="Verdana"/>
                <w:noProof/>
                <w:sz w:val="22"/>
                <w:szCs w:val="22"/>
              </w:rPr>
              <w:t>Direct Award</w:t>
            </w:r>
          </w:p>
        </w:tc>
      </w:tr>
    </w:tbl>
    <w:p w14:paraId="6E4762D1" w14:textId="77777777" w:rsidR="00F266CA" w:rsidRPr="00F266CA" w:rsidRDefault="00F266CA" w:rsidP="00F266CA">
      <w:pPr>
        <w:rPr>
          <w:rFonts w:ascii="Verdana" w:hAnsi="Verdana"/>
          <w:noProof/>
          <w:sz w:val="22"/>
          <w:szCs w:val="22"/>
        </w:rPr>
      </w:pPr>
    </w:p>
    <w:p w14:paraId="780AE29C" w14:textId="43A6D7E6" w:rsidR="00F266CA" w:rsidRPr="00F266CA" w:rsidRDefault="00F266CA" w:rsidP="0069573E">
      <w:pPr>
        <w:rPr>
          <w:rFonts w:ascii="Verdana" w:hAnsi="Verdana"/>
          <w:noProof/>
          <w:sz w:val="22"/>
          <w:szCs w:val="22"/>
        </w:rPr>
      </w:pPr>
    </w:p>
    <w:p w14:paraId="0BDC18C2" w14:textId="77777777" w:rsidR="0069573E" w:rsidRPr="0069573E" w:rsidRDefault="0069573E" w:rsidP="0069573E">
      <w:pPr>
        <w:rPr>
          <w:rFonts w:ascii="Verdana" w:hAnsi="Verdana"/>
          <w:b/>
          <w:bCs/>
          <w:noProof/>
          <w:sz w:val="22"/>
          <w:szCs w:val="22"/>
        </w:rPr>
      </w:pPr>
      <w:r w:rsidRPr="0069573E">
        <w:rPr>
          <w:rFonts w:ascii="Verdana" w:hAnsi="Verdana"/>
          <w:b/>
          <w:bCs/>
          <w:noProof/>
          <w:sz w:val="22"/>
          <w:szCs w:val="22"/>
        </w:rPr>
        <w:t>Part B: Digital Outpatient Solutions</w:t>
      </w:r>
    </w:p>
    <w:p w14:paraId="15AE7543" w14:textId="5683F9D8" w:rsidR="0069573E" w:rsidRDefault="0069573E" w:rsidP="0069573E">
      <w:pPr>
        <w:rPr>
          <w:rFonts w:ascii="Verdana" w:hAnsi="Verdana"/>
          <w:b/>
          <w:bCs/>
          <w:noProof/>
          <w:sz w:val="22"/>
          <w:szCs w:val="22"/>
        </w:rPr>
      </w:pPr>
      <w:r w:rsidRPr="0069573E">
        <w:rPr>
          <w:rFonts w:ascii="Verdana" w:hAnsi="Verdana"/>
          <w:b/>
          <w:bCs/>
          <w:noProof/>
          <w:sz w:val="22"/>
          <w:szCs w:val="22"/>
        </w:rPr>
        <w:t>4. Outpatient Digital Software &amp; Suppliers: &gt; Please provide the name of the primary software platform(s) and supplier(s) currently used by the Health Board to manage digital outpatients, virtual clinics, or remote patient monitoring aimed at reducing face-to-face appointments, along with the specialty this is used for.</w:t>
      </w:r>
    </w:p>
    <w:p w14:paraId="55E76EBF" w14:textId="5FCE317E" w:rsidR="0069573E" w:rsidRPr="0069573E" w:rsidRDefault="0069573E" w:rsidP="0069573E">
      <w:pPr>
        <w:rPr>
          <w:rFonts w:ascii="Verdana" w:hAnsi="Verdana"/>
          <w:noProof/>
          <w:sz w:val="22"/>
          <w:szCs w:val="22"/>
        </w:rPr>
      </w:pPr>
      <w:r>
        <w:rPr>
          <w:rFonts w:ascii="Verdana" w:hAnsi="Verdana"/>
          <w:noProof/>
          <w:sz w:val="22"/>
          <w:szCs w:val="22"/>
        </w:rPr>
        <w:t>Attend Anywhere</w:t>
      </w:r>
    </w:p>
    <w:p w14:paraId="05047358" w14:textId="77777777" w:rsidR="0069573E" w:rsidRPr="0069573E" w:rsidRDefault="0069573E" w:rsidP="0069573E">
      <w:pPr>
        <w:rPr>
          <w:rFonts w:ascii="Verdana" w:hAnsi="Verdana"/>
          <w:b/>
          <w:bCs/>
          <w:noProof/>
          <w:sz w:val="22"/>
          <w:szCs w:val="22"/>
        </w:rPr>
      </w:pPr>
    </w:p>
    <w:p w14:paraId="60D55A50" w14:textId="77777777" w:rsidR="0069573E" w:rsidRPr="0069573E" w:rsidRDefault="0069573E" w:rsidP="0069573E">
      <w:pPr>
        <w:rPr>
          <w:rFonts w:ascii="Verdana" w:hAnsi="Verdana"/>
          <w:b/>
          <w:bCs/>
          <w:noProof/>
          <w:sz w:val="22"/>
          <w:szCs w:val="22"/>
        </w:rPr>
      </w:pPr>
      <w:r w:rsidRPr="0069573E">
        <w:rPr>
          <w:rFonts w:ascii="Verdana" w:hAnsi="Verdana"/>
          <w:b/>
          <w:bCs/>
          <w:noProof/>
          <w:sz w:val="22"/>
          <w:szCs w:val="22"/>
        </w:rPr>
        <w:t>5. Digital Outpatient Contract Details: &gt; For the digital solution(s) identified in Question 4, please state the contract start date, contract end date, and total contract value.</w:t>
      </w:r>
    </w:p>
    <w:p w14:paraId="2178A95B" w14:textId="46342F93" w:rsidR="00873328" w:rsidRPr="0069573E" w:rsidRDefault="0069573E" w:rsidP="00421E7F">
      <w:pPr>
        <w:rPr>
          <w:rFonts w:ascii="Verdana" w:hAnsi="Verdana"/>
          <w:noProof/>
          <w:sz w:val="22"/>
          <w:szCs w:val="22"/>
        </w:rPr>
      </w:pPr>
      <w:r>
        <w:rPr>
          <w:rFonts w:ascii="Verdana" w:hAnsi="Verdana"/>
          <w:noProof/>
          <w:sz w:val="22"/>
          <w:szCs w:val="22"/>
        </w:rPr>
        <w:t>The contract start date is April 2026.  The contract end date is March 2027.  The contract value is £27,056 plus VAT.</w:t>
      </w:r>
    </w:p>
    <w:p w14:paraId="3CC8920E" w14:textId="77777777" w:rsidR="00704782" w:rsidRDefault="00704782" w:rsidP="00A115C7">
      <w:pPr>
        <w:ind w:left="284"/>
        <w:rPr>
          <w:rFonts w:ascii="Verdana" w:hAnsi="Verdana"/>
          <w:b/>
          <w:bCs/>
          <w:noProof/>
          <w:sz w:val="22"/>
          <w:szCs w:val="22"/>
        </w:rPr>
      </w:pPr>
    </w:p>
    <w:p w14:paraId="7F202BA5" w14:textId="7D3D894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2444D2">
      <w:footerReference w:type="default" r:id="rId12"/>
      <w:headerReference w:type="first" r:id="rId13"/>
      <w:footerReference w:type="first" r:id="rId14"/>
      <w:pgSz w:w="11906" w:h="16838"/>
      <w:pgMar w:top="1276"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527D" w14:textId="77777777" w:rsidR="00BA16ED" w:rsidRDefault="00BA16ED" w:rsidP="007D6A3E">
      <w:pPr>
        <w:spacing w:before="0" w:after="0" w:line="240" w:lineRule="auto"/>
      </w:pPr>
      <w:r>
        <w:separator/>
      </w:r>
    </w:p>
  </w:endnote>
  <w:endnote w:type="continuationSeparator" w:id="0">
    <w:p w14:paraId="326EFC7A" w14:textId="77777777" w:rsidR="00BA16ED" w:rsidRDefault="00BA16E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819467936"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462547493"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98234" w14:textId="77777777" w:rsidR="00BA16ED" w:rsidRDefault="00BA16ED" w:rsidP="007D6A3E">
      <w:pPr>
        <w:spacing w:before="0" w:after="0" w:line="240" w:lineRule="auto"/>
      </w:pPr>
      <w:r>
        <w:separator/>
      </w:r>
    </w:p>
  </w:footnote>
  <w:footnote w:type="continuationSeparator" w:id="0">
    <w:p w14:paraId="56060EAD" w14:textId="77777777" w:rsidR="00BA16ED" w:rsidRDefault="00BA16E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109365931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B4372"/>
    <w:rsid w:val="001E2D50"/>
    <w:rsid w:val="00213076"/>
    <w:rsid w:val="002156AF"/>
    <w:rsid w:val="00236F74"/>
    <w:rsid w:val="002444D2"/>
    <w:rsid w:val="00257A6E"/>
    <w:rsid w:val="002677FD"/>
    <w:rsid w:val="00267C77"/>
    <w:rsid w:val="00286642"/>
    <w:rsid w:val="00296FDA"/>
    <w:rsid w:val="002B74C8"/>
    <w:rsid w:val="002C252B"/>
    <w:rsid w:val="002D32B6"/>
    <w:rsid w:val="002E02A9"/>
    <w:rsid w:val="00304A21"/>
    <w:rsid w:val="0035435D"/>
    <w:rsid w:val="00355B9A"/>
    <w:rsid w:val="003616AB"/>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26BC3"/>
    <w:rsid w:val="005317D4"/>
    <w:rsid w:val="00534D7A"/>
    <w:rsid w:val="00553E1D"/>
    <w:rsid w:val="0059250D"/>
    <w:rsid w:val="005925B8"/>
    <w:rsid w:val="0059485C"/>
    <w:rsid w:val="005F0E79"/>
    <w:rsid w:val="00602EE5"/>
    <w:rsid w:val="006137E4"/>
    <w:rsid w:val="00635BDA"/>
    <w:rsid w:val="006564DF"/>
    <w:rsid w:val="00684641"/>
    <w:rsid w:val="0069573E"/>
    <w:rsid w:val="006C4048"/>
    <w:rsid w:val="006D5578"/>
    <w:rsid w:val="006F4A69"/>
    <w:rsid w:val="006F5A5D"/>
    <w:rsid w:val="00704782"/>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A16ED"/>
    <w:rsid w:val="00BB4931"/>
    <w:rsid w:val="00BC67E1"/>
    <w:rsid w:val="00C021A4"/>
    <w:rsid w:val="00C050BE"/>
    <w:rsid w:val="00C21013"/>
    <w:rsid w:val="00C468A6"/>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6CA"/>
    <w:rsid w:val="00F26B29"/>
    <w:rsid w:val="00F914B6"/>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111</TotalTime>
  <Pages>3</Pages>
  <Words>509</Words>
  <Characters>2938</Characters>
  <Application>Microsoft Office Word</Application>
  <DocSecurity>0</DocSecurity>
  <Lines>133</Lines>
  <Paragraphs>82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33</cp:revision>
  <cp:lastPrinted>2019-03-26T11:11:00Z</cp:lastPrinted>
  <dcterms:created xsi:type="dcterms:W3CDTF">2021-09-13T07:38:00Z</dcterms:created>
  <dcterms:modified xsi:type="dcterms:W3CDTF">2026-07-28T07:48:00Z</dcterms:modified>
</cp:coreProperties>
</file>