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B0AAE7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6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</w:t>
                            </w:r>
                            <w:r w:rsidR="0054048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B0AAE7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6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</w:t>
                      </w:r>
                      <w:r w:rsidR="0054048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10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0CC36C6" w:rsidR="00DC0D5A" w:rsidRDefault="00540488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Please note that this information covers the period December 2025 to February 2026.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74275B91" w14:textId="5D62663D" w:rsidR="00540488" w:rsidRPr="00540488" w:rsidRDefault="00540488" w:rsidP="009315E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540488">
        <w:rPr>
          <w:rFonts w:ascii="Verdana" w:hAnsi="Verdana"/>
          <w:b/>
          <w:bCs/>
          <w:noProof/>
          <w:sz w:val="22"/>
          <w:szCs w:val="22"/>
        </w:rPr>
        <w:t xml:space="preserve">Do you treat patients for urothelial cancer within your </w:t>
      </w:r>
      <w:r w:rsidRPr="00540488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540488">
        <w:rPr>
          <w:rFonts w:ascii="Verdana" w:hAnsi="Verdana"/>
          <w:b/>
          <w:bCs/>
          <w:noProof/>
          <w:sz w:val="22"/>
          <w:szCs w:val="22"/>
        </w:rPr>
        <w:t xml:space="preserve">? (Yes/No) If No, to which </w:t>
      </w:r>
      <w:r w:rsidRPr="00540488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540488">
        <w:rPr>
          <w:rFonts w:ascii="Verdana" w:hAnsi="Verdana"/>
          <w:b/>
          <w:bCs/>
          <w:noProof/>
          <w:sz w:val="22"/>
          <w:szCs w:val="22"/>
        </w:rPr>
        <w:t>(s) do you typically refer patients for treatment?</w:t>
      </w:r>
      <w:r w:rsidRPr="00540488">
        <w:rPr>
          <w:rFonts w:ascii="Verdana" w:hAnsi="Verdana"/>
          <w:b/>
          <w:bCs/>
          <w:noProof/>
          <w:sz w:val="22"/>
          <w:szCs w:val="22"/>
        </w:rPr>
        <w:br/>
      </w:r>
      <w:r w:rsidRPr="00540488">
        <w:rPr>
          <w:rFonts w:ascii="Verdana" w:hAnsi="Verdana"/>
          <w:noProof/>
          <w:sz w:val="22"/>
          <w:szCs w:val="22"/>
        </w:rPr>
        <w:t>Yes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540488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33E99BF2" w14:textId="5FF887CF" w:rsidR="00540488" w:rsidRPr="00540488" w:rsidRDefault="00540488" w:rsidP="00540488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540488">
        <w:rPr>
          <w:rFonts w:ascii="Verdana" w:hAnsi="Verdana"/>
          <w:b/>
          <w:bCs/>
          <w:noProof/>
          <w:sz w:val="22"/>
          <w:szCs w:val="22"/>
        </w:rPr>
        <w:t>H</w:t>
      </w:r>
      <w:r w:rsidRPr="00540488">
        <w:rPr>
          <w:rFonts w:ascii="Verdana" w:hAnsi="Verdana"/>
          <w:b/>
          <w:bCs/>
          <w:noProof/>
          <w:sz w:val="22"/>
          <w:szCs w:val="22"/>
        </w:rPr>
        <w:t>ow many patients were treated for Urothelial cancer (any stage) in the past 3 months with the following treatments:</w:t>
      </w:r>
    </w:p>
    <w:tbl>
      <w:tblPr>
        <w:tblW w:w="6980" w:type="dxa"/>
        <w:jc w:val="center"/>
        <w:tblLook w:val="04A0" w:firstRow="1" w:lastRow="0" w:firstColumn="1" w:lastColumn="0" w:noHBand="0" w:noVBand="1"/>
      </w:tblPr>
      <w:tblGrid>
        <w:gridCol w:w="5860"/>
        <w:gridCol w:w="1120"/>
      </w:tblGrid>
      <w:tr w:rsidR="00540488" w:rsidRPr="00540488" w14:paraId="1CA12D74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06064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Atezolizumab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AF20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</w:t>
            </w:r>
          </w:p>
        </w:tc>
      </w:tr>
      <w:tr w:rsidR="00540488" w:rsidRPr="00540488" w14:paraId="12B34045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971E9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Avelumab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3EF60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540488" w:rsidRPr="00540488" w14:paraId="6739EF75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55D6E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Carboplatin single or in any other combination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DE794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40488" w:rsidRPr="00540488" w14:paraId="0D84E48C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4526B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Carboplatin with Gemcitabine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A9077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540488" w:rsidRPr="00540488" w14:paraId="055B5F2D" w14:textId="77777777" w:rsidTr="00540488">
        <w:trPr>
          <w:trHeight w:val="570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094FE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Carboplatin with Gemcitabine + Avelumab (Bavencio)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0AEB6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40488" w:rsidRPr="00540488" w14:paraId="36B6DA54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5EF9C5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Carboplatin with Paclitaxel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0CBC9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40488" w:rsidRPr="00540488" w14:paraId="6ED6D02B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2891B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Cisplatin single agent or in any other combination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29A50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40488" w:rsidRPr="00540488" w14:paraId="77A5E3A6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CEB0C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Cisplatin with Gemcitabine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1F4B7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540488" w:rsidRPr="00540488" w14:paraId="1F8BDD07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B48F9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Cisplatin with Gemcitabine + Nivolumab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B4110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40488" w:rsidRPr="00540488" w14:paraId="7A6D93DF" w14:textId="77777777" w:rsidTr="00540488">
        <w:trPr>
          <w:trHeight w:val="570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B23B1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Cisplatin with Gemcitabine + Avelumab (Bavencio)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52872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40488" w:rsidRPr="00540488" w14:paraId="01EE0555" w14:textId="77777777" w:rsidTr="00540488">
        <w:trPr>
          <w:trHeight w:val="570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ED8E2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Enfortumab</w:t>
            </w:r>
            <w:proofErr w:type="spellEnd"/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Vedotin + Pembrolizumab (</w:t>
            </w:r>
            <w:proofErr w:type="spellStart"/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Padcev</w:t>
            </w:r>
            <w:proofErr w:type="spellEnd"/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+ Keytruda)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2E25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540488" w:rsidRPr="00540488" w14:paraId="7B244F98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F30B9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Nivolumab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CEE72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40488" w:rsidRPr="00540488" w14:paraId="746D5323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E85A9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Pembrolizumab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A7F95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40488" w:rsidRPr="00540488" w14:paraId="3FA18632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B6804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Other active systemic anti-cancer therapy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367F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540488" w:rsidRPr="00540488" w14:paraId="051C0C51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600C2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Palliative care only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EF17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540488" w:rsidRPr="00540488" w14:paraId="372FF47B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1336E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Erdafitinib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EB8AF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40488" w:rsidRPr="00540488" w14:paraId="69778D34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2E388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Cisplatin + Gemcitabine + Durvalumab (Imfinzi)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FB1DE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40488" w:rsidRPr="00540488" w14:paraId="71A7F849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70F1E3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BCG therapy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5DD1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**</w:t>
            </w:r>
          </w:p>
        </w:tc>
      </w:tr>
      <w:tr w:rsidR="00540488" w:rsidRPr="00540488" w14:paraId="4E3FBCD4" w14:textId="77777777" w:rsidTr="00540488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ECEECC" w14:textId="77777777" w:rsidR="00540488" w:rsidRPr="00540488" w:rsidRDefault="00540488" w:rsidP="0054048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Chemo-Radiation Therapy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DFB3" w14:textId="77777777" w:rsidR="00540488" w:rsidRPr="00540488" w:rsidRDefault="00540488" w:rsidP="0054048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4048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</w:tbl>
    <w:p w14:paraId="669466DD" w14:textId="08655E91" w:rsidR="00540488" w:rsidRPr="00540488" w:rsidRDefault="00540488" w:rsidP="00540488">
      <w:pPr>
        <w:rPr>
          <w:rFonts w:ascii="Verdana" w:hAnsi="Verdana"/>
          <w:b/>
          <w:bCs/>
          <w:noProof/>
          <w:sz w:val="22"/>
          <w:szCs w:val="22"/>
        </w:rPr>
      </w:pPr>
    </w:p>
    <w:p w14:paraId="02E0EF05" w14:textId="455E2022" w:rsidR="00540488" w:rsidRPr="00540488" w:rsidRDefault="00540488" w:rsidP="00540488">
      <w:pPr>
        <w:rPr>
          <w:rFonts w:ascii="Verdana" w:hAnsi="Verdana"/>
          <w:b/>
          <w:bCs/>
          <w:noProof/>
          <w:sz w:val="22"/>
          <w:szCs w:val="22"/>
        </w:rPr>
      </w:pPr>
    </w:p>
    <w:p w14:paraId="6377D20F" w14:textId="57167B00" w:rsidR="00540488" w:rsidRPr="005D458B" w:rsidRDefault="00540488" w:rsidP="005D458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540488">
        <w:rPr>
          <w:rFonts w:ascii="Verdana" w:hAnsi="Verdana"/>
          <w:b/>
          <w:bCs/>
          <w:noProof/>
          <w:sz w:val="22"/>
          <w:szCs w:val="22"/>
        </w:rPr>
        <w:lastRenderedPageBreak/>
        <w:t>In the Metastatic urothelial cancer setting only, how many patients in the past 3 months were treated with the following systemic anti-cancer therapies first line approaches?</w:t>
      </w:r>
    </w:p>
    <w:tbl>
      <w:tblPr>
        <w:tblW w:w="6860" w:type="dxa"/>
        <w:jc w:val="center"/>
        <w:tblLook w:val="04A0" w:firstRow="1" w:lastRow="0" w:firstColumn="1" w:lastColumn="0" w:noHBand="0" w:noVBand="1"/>
      </w:tblPr>
      <w:tblGrid>
        <w:gridCol w:w="5860"/>
        <w:gridCol w:w="1000"/>
      </w:tblGrid>
      <w:tr w:rsidR="005D458B" w:rsidRPr="005D458B" w14:paraId="18583130" w14:textId="77777777" w:rsidTr="005D458B">
        <w:trPr>
          <w:trHeight w:val="570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AA427" w14:textId="77777777" w:rsidR="005D458B" w:rsidRPr="005D458B" w:rsidRDefault="005D458B" w:rsidP="005D458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Carboplatin single or in any other combination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8433D" w14:textId="77777777" w:rsidR="005D458B" w:rsidRPr="005D458B" w:rsidRDefault="005D458B" w:rsidP="005D458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D458B" w:rsidRPr="005D458B" w14:paraId="38D123AE" w14:textId="77777777" w:rsidTr="005D458B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3B07E" w14:textId="77777777" w:rsidR="005D458B" w:rsidRPr="005D458B" w:rsidRDefault="005D458B" w:rsidP="005D458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Carboplatin with Gemcitabine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69223" w14:textId="77777777" w:rsidR="005D458B" w:rsidRPr="005D458B" w:rsidRDefault="005D458B" w:rsidP="005D458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5D458B" w:rsidRPr="005D458B" w14:paraId="29C48B6B" w14:textId="77777777" w:rsidTr="005D458B">
        <w:trPr>
          <w:trHeight w:val="570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29151" w14:textId="77777777" w:rsidR="005D458B" w:rsidRPr="005D458B" w:rsidRDefault="005D458B" w:rsidP="005D458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Carboplatin with Gemcitabine + Avelumab (Bavencio)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DB8B9" w14:textId="77777777" w:rsidR="005D458B" w:rsidRPr="005D458B" w:rsidRDefault="005D458B" w:rsidP="005D458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D458B" w:rsidRPr="005D458B" w14:paraId="76500A80" w14:textId="77777777" w:rsidTr="005D458B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254529" w14:textId="77777777" w:rsidR="005D458B" w:rsidRPr="005D458B" w:rsidRDefault="005D458B" w:rsidP="005D458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Carboplatin with Paclitaxel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B2610" w14:textId="77777777" w:rsidR="005D458B" w:rsidRPr="005D458B" w:rsidRDefault="005D458B" w:rsidP="005D458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D458B" w:rsidRPr="005D458B" w14:paraId="3A87CF6C" w14:textId="77777777" w:rsidTr="005D458B">
        <w:trPr>
          <w:trHeight w:val="570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FD6C5" w14:textId="77777777" w:rsidR="005D458B" w:rsidRPr="005D458B" w:rsidRDefault="005D458B" w:rsidP="005D458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Cisplatin single agent or in any other combination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3097" w14:textId="77777777" w:rsidR="005D458B" w:rsidRPr="005D458B" w:rsidRDefault="005D458B" w:rsidP="005D458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5D458B" w:rsidRPr="005D458B" w14:paraId="4263D745" w14:textId="77777777" w:rsidTr="005D458B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D2F6A" w14:textId="77777777" w:rsidR="005D458B" w:rsidRPr="005D458B" w:rsidRDefault="005D458B" w:rsidP="005D458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Cisplatin with Gemcitabine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0AC6E" w14:textId="77777777" w:rsidR="005D458B" w:rsidRPr="005D458B" w:rsidRDefault="005D458B" w:rsidP="005D458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D458B" w:rsidRPr="005D458B" w14:paraId="16C25B69" w14:textId="77777777" w:rsidTr="005D458B">
        <w:trPr>
          <w:trHeight w:val="570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64DB5" w14:textId="77777777" w:rsidR="005D458B" w:rsidRPr="005D458B" w:rsidRDefault="005D458B" w:rsidP="005D458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Cisplatin with Gemcitabine + Avelumab (Bavencio)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FD1DA" w14:textId="77777777" w:rsidR="005D458B" w:rsidRPr="005D458B" w:rsidRDefault="005D458B" w:rsidP="005D458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D458B" w:rsidRPr="005D458B" w14:paraId="3674E08B" w14:textId="77777777" w:rsidTr="005D458B">
        <w:trPr>
          <w:trHeight w:val="570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97C00" w14:textId="77777777" w:rsidR="005D458B" w:rsidRPr="005D458B" w:rsidRDefault="005D458B" w:rsidP="005D458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Pembrolizumab + </w:t>
            </w:r>
            <w:proofErr w:type="spellStart"/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Enfortumab</w:t>
            </w:r>
            <w:proofErr w:type="spellEnd"/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Vedotin (Keytruda + </w:t>
            </w:r>
            <w:proofErr w:type="spellStart"/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Padcev</w:t>
            </w:r>
            <w:proofErr w:type="spellEnd"/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6CFF5" w14:textId="77777777" w:rsidR="005D458B" w:rsidRPr="005D458B" w:rsidRDefault="005D458B" w:rsidP="005D458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5D458B" w:rsidRPr="005D458B" w14:paraId="7636A042" w14:textId="77777777" w:rsidTr="005D458B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6F5C2" w14:textId="77777777" w:rsidR="005D458B" w:rsidRPr="005D458B" w:rsidRDefault="005D458B" w:rsidP="005D458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Atezolizumab (</w:t>
            </w:r>
            <w:proofErr w:type="spellStart"/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Tecentriq</w:t>
            </w:r>
            <w:proofErr w:type="spellEnd"/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) monotherapy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F556" w14:textId="77777777" w:rsidR="005D458B" w:rsidRPr="005D458B" w:rsidRDefault="005D458B" w:rsidP="005D458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</w:tr>
      <w:tr w:rsidR="005D458B" w:rsidRPr="005D458B" w14:paraId="7069A94E" w14:textId="77777777" w:rsidTr="005D458B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EF0C6" w14:textId="77777777" w:rsidR="005D458B" w:rsidRPr="005D458B" w:rsidRDefault="005D458B" w:rsidP="005D458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Palliative care only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7ABE0" w14:textId="77777777" w:rsidR="005D458B" w:rsidRPr="005D458B" w:rsidRDefault="005D458B" w:rsidP="005D458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5D458B" w:rsidRPr="005D458B" w14:paraId="5445CAB1" w14:textId="77777777" w:rsidTr="005D458B">
        <w:trPr>
          <w:trHeight w:val="285"/>
          <w:jc w:val="center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11BFC" w14:textId="77777777" w:rsidR="005D458B" w:rsidRPr="005D458B" w:rsidRDefault="005D458B" w:rsidP="005D458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Other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55C1" w14:textId="77777777" w:rsidR="005D458B" w:rsidRPr="005D458B" w:rsidRDefault="005D458B" w:rsidP="005D458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D458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</w:tbl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403B34DB" w14:textId="77777777" w:rsidR="005D458B" w:rsidRDefault="005D458B" w:rsidP="005D458B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*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</w:t>
      </w:r>
      <w:r w:rsidRPr="005D458B">
        <w:rPr>
          <w:rFonts w:ascii="Verdana" w:hAnsi="Verdana"/>
          <w:sz w:val="22"/>
          <w:szCs w:val="22"/>
        </w:rPr>
        <w:t>patients</w:t>
      </w:r>
      <w:r w:rsidRPr="00FC3B42">
        <w:rPr>
          <w:rFonts w:ascii="Verdana" w:hAnsi="Verdana"/>
          <w:sz w:val="22"/>
          <w:szCs w:val="22"/>
        </w:rPr>
        <w:t xml:space="preserve"> as due to the low numbers, </w:t>
      </w:r>
      <w:bookmarkStart w:id="0" w:name="_Hlk222922831"/>
      <w:r w:rsidRPr="00FC3B42">
        <w:rPr>
          <w:rFonts w:ascii="Verdana" w:hAnsi="Verdana"/>
          <w:sz w:val="22"/>
          <w:szCs w:val="22"/>
        </w:rPr>
        <w:t xml:space="preserve">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bookmarkEnd w:id="0"/>
      <w:r w:rsidRPr="00FC3B42">
        <w:rPr>
          <w:rFonts w:ascii="Verdana" w:hAnsi="Verdana"/>
          <w:sz w:val="22"/>
          <w:szCs w:val="22"/>
        </w:rPr>
        <w:br/>
      </w:r>
    </w:p>
    <w:p w14:paraId="32C1248C" w14:textId="46DAE43C" w:rsidR="005D458B" w:rsidRDefault="005D458B" w:rsidP="005D458B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** </w:t>
      </w:r>
      <w:bookmarkStart w:id="1" w:name="_Hlk216440947"/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bookmarkEnd w:id="1"/>
    </w:p>
    <w:p w14:paraId="75970B72" w14:textId="36A3D033" w:rsidR="00A10460" w:rsidRPr="005D458B" w:rsidRDefault="00421E7F" w:rsidP="005D458B">
      <w:pPr>
        <w:pStyle w:val="ListParagraph"/>
        <w:ind w:left="0"/>
        <w:jc w:val="center"/>
        <w:rPr>
          <w:rFonts w:ascii="Verdana" w:hAnsi="Verdana"/>
          <w:b/>
          <w:bCs/>
          <w:noProof/>
          <w:sz w:val="22"/>
          <w:szCs w:val="22"/>
        </w:rPr>
      </w:pPr>
      <w:r w:rsidRPr="005D458B"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_____________________________________________________________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DE52DC3"/>
    <w:multiLevelType w:val="hybridMultilevel"/>
    <w:tmpl w:val="240E8FA0"/>
    <w:lvl w:ilvl="0" w:tplc="71CAADA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40D6594"/>
    <w:multiLevelType w:val="hybridMultilevel"/>
    <w:tmpl w:val="85EAE21A"/>
    <w:lvl w:ilvl="0" w:tplc="555C2D9E">
      <w:start w:val="3"/>
      <w:numFmt w:val="bullet"/>
      <w:lvlText w:val=""/>
      <w:lvlJc w:val="left"/>
      <w:pPr>
        <w:ind w:left="865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920404689">
    <w:abstractNumId w:val="3"/>
  </w:num>
  <w:num w:numId="20" w16cid:durableId="6440477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C4D18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0488"/>
    <w:rsid w:val="00553E1D"/>
    <w:rsid w:val="0059250D"/>
    <w:rsid w:val="005925B8"/>
    <w:rsid w:val="0059485C"/>
    <w:rsid w:val="005D458B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1687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16A6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79</TotalTime>
  <Pages>2</Pages>
  <Words>392</Words>
  <Characters>2650</Characters>
  <Application>Microsoft Office Word</Application>
  <DocSecurity>0</DocSecurity>
  <Lines>98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2026-03-23T12:57:00Z</dcterms:modified>
</cp:coreProperties>
</file>