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5C052C" w:rsidRDefault="00A10460" w:rsidP="00D62A67">
      <w:pPr>
        <w:spacing w:before="280"/>
        <w:rPr>
          <w:rFonts w:ascii="Verdana" w:hAnsi="Verdana"/>
          <w:sz w:val="22"/>
          <w:szCs w:val="22"/>
        </w:rPr>
      </w:pPr>
      <w:r w:rsidRPr="005C052C">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253F47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6007C">
                              <w:rPr>
                                <w:rFonts w:ascii="Verdana" w:hAnsi="Verdana"/>
                                <w:b/>
                                <w:sz w:val="22"/>
                                <w:szCs w:val="22"/>
                              </w:rPr>
                              <w:t>26-C-037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46020">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253F47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6007C">
                        <w:rPr>
                          <w:rFonts w:ascii="Verdana" w:hAnsi="Verdana"/>
                          <w:b/>
                          <w:sz w:val="22"/>
                          <w:szCs w:val="22"/>
                        </w:rPr>
                        <w:t>26-C-037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46020">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5C052C" w:rsidRDefault="00DC7FA9" w:rsidP="00D62A67">
      <w:pPr>
        <w:spacing w:before="280"/>
        <w:rPr>
          <w:rFonts w:ascii="Verdana" w:hAnsi="Verdana"/>
          <w:sz w:val="22"/>
          <w:szCs w:val="22"/>
        </w:rPr>
      </w:pPr>
    </w:p>
    <w:p w14:paraId="3B4A81C5" w14:textId="7F90C89A" w:rsidR="00A115C7" w:rsidRPr="005C052C" w:rsidRDefault="00A115C7" w:rsidP="00DC0D5A">
      <w:pPr>
        <w:spacing w:before="280"/>
        <w:rPr>
          <w:rFonts w:ascii="Verdana" w:hAnsi="Verdana"/>
          <w:sz w:val="22"/>
          <w:szCs w:val="22"/>
        </w:rPr>
      </w:pPr>
      <w:r w:rsidRPr="005C052C">
        <w:rPr>
          <w:rFonts w:ascii="Verdana" w:hAnsi="Verdana"/>
          <w:sz w:val="22"/>
          <w:szCs w:val="22"/>
        </w:rPr>
        <w:t>Thank you for your request for information. Please find below our response.</w:t>
      </w:r>
    </w:p>
    <w:p w14:paraId="635CAE49" w14:textId="706CA66A" w:rsidR="00DC0D5A" w:rsidRPr="005C052C" w:rsidRDefault="00A115C7" w:rsidP="00DC0D5A">
      <w:pPr>
        <w:spacing w:before="280"/>
        <w:rPr>
          <w:rFonts w:ascii="Verdana" w:hAnsi="Verdana"/>
          <w:b/>
          <w:sz w:val="22"/>
          <w:szCs w:val="22"/>
        </w:rPr>
      </w:pPr>
      <w:r w:rsidRPr="005C052C">
        <w:rPr>
          <w:rFonts w:ascii="Verdana" w:hAnsi="Verdana"/>
          <w:b/>
          <w:sz w:val="22"/>
          <w:szCs w:val="22"/>
        </w:rPr>
        <w:t>Request and response:</w:t>
      </w:r>
    </w:p>
    <w:p w14:paraId="4A0BB344" w14:textId="1A0C07AF" w:rsidR="0036007C" w:rsidRPr="005C052C" w:rsidRDefault="0036007C" w:rsidP="0036007C">
      <w:pPr>
        <w:rPr>
          <w:rFonts w:ascii="Verdana" w:hAnsi="Verdana"/>
          <w:b/>
          <w:bCs/>
          <w:noProof/>
          <w:sz w:val="22"/>
          <w:szCs w:val="22"/>
        </w:rPr>
      </w:pPr>
      <w:r w:rsidRPr="005C052C">
        <w:rPr>
          <w:rFonts w:ascii="Verdana" w:hAnsi="Verdana"/>
          <w:b/>
          <w:bCs/>
          <w:noProof/>
          <w:sz w:val="22"/>
          <w:szCs w:val="22"/>
        </w:rPr>
        <w:t xml:space="preserve">Q1. Does your </w:t>
      </w:r>
      <w:r w:rsidR="005C052C" w:rsidRPr="005C052C">
        <w:rPr>
          <w:rFonts w:ascii="Verdana" w:hAnsi="Verdana"/>
          <w:b/>
          <w:bCs/>
          <w:noProof/>
          <w:sz w:val="22"/>
          <w:szCs w:val="22"/>
        </w:rPr>
        <w:t>health board</w:t>
      </w:r>
      <w:r w:rsidRPr="005C052C">
        <w:rPr>
          <w:rFonts w:ascii="Verdana" w:hAnsi="Verdana"/>
          <w:b/>
          <w:bCs/>
          <w:noProof/>
          <w:sz w:val="22"/>
          <w:szCs w:val="22"/>
        </w:rPr>
        <w:t xml:space="preserve"> treat patients for Lupus Nephritis? (ICD-10 Code: M32.14 SNOMED Code: 68815009) If the </w:t>
      </w:r>
      <w:r w:rsidR="005C052C" w:rsidRPr="005C052C">
        <w:rPr>
          <w:rFonts w:ascii="Verdana" w:hAnsi="Verdana"/>
          <w:b/>
          <w:bCs/>
          <w:noProof/>
          <w:sz w:val="22"/>
          <w:szCs w:val="22"/>
        </w:rPr>
        <w:t>health board</w:t>
      </w:r>
      <w:r w:rsidRPr="005C052C">
        <w:rPr>
          <w:rFonts w:ascii="Verdana" w:hAnsi="Verdana"/>
          <w:b/>
          <w:bCs/>
          <w:noProof/>
          <w:sz w:val="22"/>
          <w:szCs w:val="22"/>
        </w:rPr>
        <w:t xml:space="preserve"> doesn’t treat patients for Lupus Nephritis, to which </w:t>
      </w:r>
      <w:r w:rsidR="005C052C" w:rsidRPr="005C052C">
        <w:rPr>
          <w:rFonts w:ascii="Verdana" w:hAnsi="Verdana"/>
          <w:b/>
          <w:bCs/>
          <w:noProof/>
          <w:sz w:val="22"/>
          <w:szCs w:val="22"/>
        </w:rPr>
        <w:t>health board</w:t>
      </w:r>
      <w:r w:rsidRPr="005C052C">
        <w:rPr>
          <w:rFonts w:ascii="Verdana" w:hAnsi="Verdana"/>
          <w:b/>
          <w:bCs/>
          <w:noProof/>
          <w:sz w:val="22"/>
          <w:szCs w:val="22"/>
        </w:rPr>
        <w:t xml:space="preserve"> does the </w:t>
      </w:r>
      <w:r w:rsidR="005C052C" w:rsidRPr="005C052C">
        <w:rPr>
          <w:rFonts w:ascii="Verdana" w:hAnsi="Verdana"/>
          <w:b/>
          <w:bCs/>
          <w:noProof/>
          <w:sz w:val="22"/>
          <w:szCs w:val="22"/>
        </w:rPr>
        <w:t>health board</w:t>
      </w:r>
      <w:r w:rsidRPr="005C052C">
        <w:rPr>
          <w:rFonts w:ascii="Verdana" w:hAnsi="Verdana"/>
          <w:b/>
          <w:bCs/>
          <w:noProof/>
          <w:sz w:val="22"/>
          <w:szCs w:val="22"/>
        </w:rPr>
        <w:t xml:space="preserve"> refer patients on for treatment?               </w:t>
      </w:r>
    </w:p>
    <w:p w14:paraId="3DE90242" w14:textId="607D7056" w:rsidR="0036007C" w:rsidRPr="005C052C" w:rsidRDefault="00CB195E" w:rsidP="0036007C">
      <w:pPr>
        <w:rPr>
          <w:rFonts w:ascii="Verdana" w:hAnsi="Verdana"/>
          <w:noProof/>
          <w:sz w:val="22"/>
          <w:szCs w:val="22"/>
        </w:rPr>
      </w:pPr>
      <w:r w:rsidRPr="005C052C">
        <w:rPr>
          <w:rFonts w:ascii="Verdana" w:hAnsi="Verdana"/>
          <w:noProof/>
          <w:sz w:val="22"/>
          <w:szCs w:val="22"/>
        </w:rPr>
        <w:t>Yes, our regional renal service cares for people with Lupus Nephritis across South West Wales.</w:t>
      </w:r>
    </w:p>
    <w:p w14:paraId="5C34417D" w14:textId="77777777" w:rsidR="00CB195E" w:rsidRPr="005C052C" w:rsidRDefault="00CB195E" w:rsidP="0036007C">
      <w:pPr>
        <w:rPr>
          <w:rFonts w:ascii="Verdana" w:hAnsi="Verdana"/>
          <w:noProof/>
          <w:sz w:val="22"/>
          <w:szCs w:val="22"/>
        </w:rPr>
      </w:pPr>
    </w:p>
    <w:p w14:paraId="3581BAD5" w14:textId="77777777" w:rsidR="00CB195E" w:rsidRPr="005C052C" w:rsidRDefault="0036007C" w:rsidP="0036007C">
      <w:pPr>
        <w:rPr>
          <w:rFonts w:ascii="Verdana" w:hAnsi="Verdana"/>
          <w:b/>
          <w:bCs/>
          <w:noProof/>
          <w:sz w:val="22"/>
          <w:szCs w:val="22"/>
        </w:rPr>
      </w:pPr>
      <w:r w:rsidRPr="005C052C">
        <w:rPr>
          <w:rFonts w:ascii="Verdana" w:hAnsi="Verdana"/>
          <w:b/>
          <w:bCs/>
          <w:noProof/>
          <w:sz w:val="22"/>
          <w:szCs w:val="22"/>
        </w:rPr>
        <w:t xml:space="preserve">Q2. How many patients have a current diagnosis of Lupus Nephritis? </w:t>
      </w:r>
    </w:p>
    <w:p w14:paraId="2FA9C6AC" w14:textId="10951EF0" w:rsidR="00CB195E" w:rsidRPr="005C052C" w:rsidRDefault="00CB195E" w:rsidP="0036007C">
      <w:pPr>
        <w:rPr>
          <w:rFonts w:ascii="Verdana" w:hAnsi="Verdana"/>
          <w:noProof/>
          <w:sz w:val="22"/>
          <w:szCs w:val="22"/>
        </w:rPr>
      </w:pPr>
      <w:r w:rsidRPr="005C052C">
        <w:rPr>
          <w:rFonts w:ascii="Verdana" w:hAnsi="Verdana"/>
          <w:noProof/>
          <w:sz w:val="22"/>
          <w:szCs w:val="22"/>
        </w:rPr>
        <w:t>On 31</w:t>
      </w:r>
      <w:r w:rsidRPr="005C052C">
        <w:rPr>
          <w:rFonts w:ascii="Verdana" w:hAnsi="Verdana"/>
          <w:noProof/>
          <w:sz w:val="22"/>
          <w:szCs w:val="22"/>
          <w:vertAlign w:val="superscript"/>
        </w:rPr>
        <w:t>st</w:t>
      </w:r>
      <w:r w:rsidRPr="005C052C">
        <w:rPr>
          <w:rFonts w:ascii="Verdana" w:hAnsi="Verdana"/>
          <w:noProof/>
          <w:sz w:val="22"/>
          <w:szCs w:val="22"/>
        </w:rPr>
        <w:t xml:space="preserve"> March 2026, 30 patients were recorded as having a primary diagnosis of systemic lupus erythematosus (SLE with nephritis (with or without histological confirmation).</w:t>
      </w:r>
    </w:p>
    <w:p w14:paraId="2F086D8D" w14:textId="4CE95D36" w:rsidR="0036007C" w:rsidRPr="005C052C" w:rsidRDefault="0036007C" w:rsidP="0036007C">
      <w:pPr>
        <w:rPr>
          <w:rFonts w:ascii="Verdana" w:hAnsi="Verdana"/>
          <w:b/>
          <w:bCs/>
          <w:noProof/>
          <w:sz w:val="22"/>
          <w:szCs w:val="22"/>
        </w:rPr>
      </w:pPr>
      <w:r w:rsidRPr="005C052C">
        <w:rPr>
          <w:rFonts w:ascii="Verdana" w:hAnsi="Verdana"/>
          <w:b/>
          <w:bCs/>
          <w:noProof/>
          <w:sz w:val="22"/>
          <w:szCs w:val="22"/>
        </w:rPr>
        <w:t xml:space="preserve">Please can you look at the last three full calendar years of data (2023, 2024, 2025) and provide a total number of patients who had a diagnosis in each year (ICD-10 Code: M32.14 SNOMED Code: 68815009).             </w:t>
      </w:r>
    </w:p>
    <w:p w14:paraId="7A90AB16" w14:textId="77777777" w:rsidR="00CB195E" w:rsidRPr="005C052C" w:rsidRDefault="00CB195E" w:rsidP="00CB195E">
      <w:pPr>
        <w:rPr>
          <w:rFonts w:ascii="Verdana" w:hAnsi="Verdana"/>
          <w:noProof/>
          <w:sz w:val="22"/>
          <w:szCs w:val="22"/>
        </w:rPr>
      </w:pPr>
      <w:r w:rsidRPr="005C052C">
        <w:rPr>
          <w:rFonts w:ascii="Verdana" w:hAnsi="Verdana"/>
          <w:noProof/>
          <w:sz w:val="22"/>
          <w:szCs w:val="22"/>
        </w:rPr>
        <w:t>The table below shows the number of patients recorded as having a primary diagnosis of systemic lupus erythematosus (SLE) with nephritis (with or without histological confirmation) under our care in 2023, 2024 and 2025.</w:t>
      </w:r>
    </w:p>
    <w:tbl>
      <w:tblPr>
        <w:tblW w:w="0" w:type="auto"/>
        <w:tblInd w:w="557" w:type="dxa"/>
        <w:tblLayout w:type="fixed"/>
        <w:tblCellMar>
          <w:left w:w="0" w:type="dxa"/>
          <w:right w:w="0" w:type="dxa"/>
        </w:tblCellMar>
        <w:tblLook w:val="04A0" w:firstRow="1" w:lastRow="0" w:firstColumn="1" w:lastColumn="0" w:noHBand="0" w:noVBand="1"/>
      </w:tblPr>
      <w:tblGrid>
        <w:gridCol w:w="1134"/>
        <w:gridCol w:w="2694"/>
      </w:tblGrid>
      <w:tr w:rsidR="0036007C" w:rsidRPr="005C052C" w14:paraId="5CFFF5D9" w14:textId="77777777" w:rsidTr="00CB195E">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041F3" w14:textId="77777777" w:rsidR="0036007C" w:rsidRPr="005C052C" w:rsidRDefault="0036007C" w:rsidP="00CB195E">
            <w:pPr>
              <w:spacing w:before="0" w:after="0"/>
              <w:ind w:left="0" w:right="0"/>
              <w:rPr>
                <w:rFonts w:ascii="Verdana" w:hAnsi="Verdana"/>
                <w:b/>
                <w:bCs/>
                <w:noProof/>
                <w:sz w:val="22"/>
                <w:szCs w:val="22"/>
              </w:rPr>
            </w:pPr>
            <w:r w:rsidRPr="005C052C">
              <w:rPr>
                <w:rFonts w:ascii="Verdana" w:hAnsi="Verdana"/>
                <w:b/>
                <w:bCs/>
                <w:noProof/>
                <w:sz w:val="22"/>
                <w:szCs w:val="22"/>
              </w:rPr>
              <w:t>Year</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5EEEE8" w14:textId="77777777" w:rsidR="0036007C" w:rsidRPr="005C052C" w:rsidRDefault="0036007C" w:rsidP="00CB195E">
            <w:pPr>
              <w:spacing w:before="0" w:after="0"/>
              <w:ind w:left="0" w:right="0"/>
              <w:jc w:val="center"/>
              <w:rPr>
                <w:rFonts w:ascii="Verdana" w:hAnsi="Verdana"/>
                <w:b/>
                <w:bCs/>
                <w:noProof/>
                <w:sz w:val="22"/>
                <w:szCs w:val="22"/>
              </w:rPr>
            </w:pPr>
            <w:r w:rsidRPr="005C052C">
              <w:rPr>
                <w:rFonts w:ascii="Verdana" w:hAnsi="Verdana"/>
                <w:b/>
                <w:bCs/>
                <w:noProof/>
                <w:sz w:val="22"/>
                <w:szCs w:val="22"/>
              </w:rPr>
              <w:t>Patients Diagnosed</w:t>
            </w:r>
          </w:p>
        </w:tc>
      </w:tr>
      <w:tr w:rsidR="0036007C" w:rsidRPr="005C052C" w14:paraId="0C04464B" w14:textId="77777777" w:rsidTr="00CB195E">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76F2E" w14:textId="77777777" w:rsidR="0036007C" w:rsidRPr="005C052C" w:rsidRDefault="0036007C" w:rsidP="00CB195E">
            <w:pPr>
              <w:spacing w:before="0" w:after="0"/>
              <w:ind w:left="0" w:right="0"/>
              <w:rPr>
                <w:rFonts w:ascii="Verdana" w:hAnsi="Verdana"/>
                <w:b/>
                <w:bCs/>
                <w:noProof/>
                <w:sz w:val="22"/>
                <w:szCs w:val="22"/>
              </w:rPr>
            </w:pPr>
            <w:r w:rsidRPr="005C052C">
              <w:rPr>
                <w:rFonts w:ascii="Verdana" w:hAnsi="Verdana"/>
                <w:b/>
                <w:bCs/>
                <w:noProof/>
                <w:sz w:val="22"/>
                <w:szCs w:val="22"/>
              </w:rPr>
              <w:t>2023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0C12064" w14:textId="0A0C45E2" w:rsidR="0036007C" w:rsidRPr="005C052C" w:rsidRDefault="00CB195E" w:rsidP="00CB195E">
            <w:pPr>
              <w:spacing w:before="0" w:after="0"/>
              <w:ind w:left="0" w:right="0"/>
              <w:jc w:val="center"/>
              <w:rPr>
                <w:rFonts w:ascii="Verdana" w:hAnsi="Verdana"/>
                <w:b/>
                <w:bCs/>
                <w:noProof/>
                <w:sz w:val="22"/>
                <w:szCs w:val="22"/>
              </w:rPr>
            </w:pPr>
            <w:r w:rsidRPr="005C052C">
              <w:rPr>
                <w:rFonts w:ascii="Verdana" w:hAnsi="Verdana"/>
                <w:b/>
                <w:bCs/>
                <w:noProof/>
                <w:sz w:val="22"/>
                <w:szCs w:val="22"/>
              </w:rPr>
              <w:t>2</w:t>
            </w:r>
            <w:r w:rsidR="0036007C" w:rsidRPr="005C052C">
              <w:rPr>
                <w:rFonts w:ascii="Verdana" w:hAnsi="Verdana"/>
                <w:b/>
                <w:bCs/>
                <w:noProof/>
                <w:sz w:val="22"/>
                <w:szCs w:val="22"/>
              </w:rPr>
              <w:t>6</w:t>
            </w:r>
          </w:p>
        </w:tc>
      </w:tr>
      <w:tr w:rsidR="0036007C" w:rsidRPr="005C052C" w14:paraId="3E432D05" w14:textId="77777777" w:rsidTr="00CB195E">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0953F0" w14:textId="77777777" w:rsidR="0036007C" w:rsidRPr="005C052C" w:rsidRDefault="0036007C" w:rsidP="00CB195E">
            <w:pPr>
              <w:spacing w:before="0" w:after="0"/>
              <w:ind w:left="0" w:right="0"/>
              <w:rPr>
                <w:rFonts w:ascii="Verdana" w:hAnsi="Verdana"/>
                <w:b/>
                <w:bCs/>
                <w:noProof/>
                <w:sz w:val="22"/>
                <w:szCs w:val="22"/>
              </w:rPr>
            </w:pPr>
            <w:r w:rsidRPr="005C052C">
              <w:rPr>
                <w:rFonts w:ascii="Verdana" w:hAnsi="Verdana"/>
                <w:b/>
                <w:bCs/>
                <w:noProof/>
                <w:sz w:val="22"/>
                <w:szCs w:val="22"/>
              </w:rPr>
              <w:t>2024</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FE5CF01" w14:textId="277EA7ED" w:rsidR="0036007C" w:rsidRPr="005C052C" w:rsidRDefault="00CB195E" w:rsidP="00CB195E">
            <w:pPr>
              <w:spacing w:before="0" w:after="0"/>
              <w:ind w:left="0" w:right="0"/>
              <w:jc w:val="center"/>
              <w:rPr>
                <w:rFonts w:ascii="Verdana" w:hAnsi="Verdana"/>
                <w:b/>
                <w:bCs/>
                <w:noProof/>
                <w:sz w:val="22"/>
                <w:szCs w:val="22"/>
              </w:rPr>
            </w:pPr>
            <w:r w:rsidRPr="005C052C">
              <w:rPr>
                <w:rFonts w:ascii="Verdana" w:hAnsi="Verdana"/>
                <w:b/>
                <w:bCs/>
                <w:noProof/>
                <w:sz w:val="22"/>
                <w:szCs w:val="22"/>
              </w:rPr>
              <w:t>24</w:t>
            </w:r>
          </w:p>
        </w:tc>
      </w:tr>
      <w:tr w:rsidR="0036007C" w:rsidRPr="005C052C" w14:paraId="186537D6" w14:textId="77777777" w:rsidTr="00CB195E">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2FE45" w14:textId="77777777" w:rsidR="0036007C" w:rsidRPr="005C052C" w:rsidRDefault="0036007C" w:rsidP="00CB195E">
            <w:pPr>
              <w:spacing w:before="0" w:after="0"/>
              <w:ind w:left="0" w:right="0"/>
              <w:rPr>
                <w:rFonts w:ascii="Verdana" w:hAnsi="Verdana"/>
                <w:b/>
                <w:bCs/>
                <w:noProof/>
                <w:sz w:val="22"/>
                <w:szCs w:val="22"/>
              </w:rPr>
            </w:pPr>
            <w:r w:rsidRPr="005C052C">
              <w:rPr>
                <w:rFonts w:ascii="Verdana" w:hAnsi="Verdana"/>
                <w:b/>
                <w:bCs/>
                <w:noProof/>
                <w:sz w:val="22"/>
                <w:szCs w:val="22"/>
              </w:rPr>
              <w:t>2025</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38174A9" w14:textId="65FAD07A" w:rsidR="0036007C" w:rsidRPr="005C052C" w:rsidRDefault="00CB195E" w:rsidP="00CB195E">
            <w:pPr>
              <w:spacing w:before="0" w:after="0"/>
              <w:ind w:left="0" w:right="0"/>
              <w:jc w:val="center"/>
              <w:rPr>
                <w:rFonts w:ascii="Verdana" w:hAnsi="Verdana"/>
                <w:b/>
                <w:bCs/>
                <w:noProof/>
                <w:sz w:val="22"/>
                <w:szCs w:val="22"/>
              </w:rPr>
            </w:pPr>
            <w:r w:rsidRPr="005C052C">
              <w:rPr>
                <w:rFonts w:ascii="Verdana" w:hAnsi="Verdana"/>
                <w:b/>
                <w:bCs/>
                <w:noProof/>
                <w:sz w:val="22"/>
                <w:szCs w:val="22"/>
              </w:rPr>
              <w:t>28</w:t>
            </w:r>
          </w:p>
        </w:tc>
      </w:tr>
    </w:tbl>
    <w:p w14:paraId="62908B15" w14:textId="77777777" w:rsidR="0036007C" w:rsidRPr="005C052C" w:rsidRDefault="0036007C" w:rsidP="0036007C">
      <w:pPr>
        <w:rPr>
          <w:rFonts w:ascii="Verdana" w:hAnsi="Verdana"/>
          <w:noProof/>
          <w:sz w:val="22"/>
          <w:szCs w:val="22"/>
        </w:rPr>
      </w:pPr>
    </w:p>
    <w:p w14:paraId="4ABA740D" w14:textId="5FEB2D82" w:rsidR="0036007C" w:rsidRPr="005C052C" w:rsidRDefault="0036007C" w:rsidP="0036007C">
      <w:pPr>
        <w:rPr>
          <w:rFonts w:ascii="Verdana" w:hAnsi="Verdana"/>
          <w:b/>
          <w:bCs/>
          <w:noProof/>
          <w:sz w:val="22"/>
          <w:szCs w:val="22"/>
        </w:rPr>
      </w:pPr>
      <w:r w:rsidRPr="005C052C">
        <w:rPr>
          <w:rFonts w:ascii="Verdana" w:hAnsi="Verdana"/>
          <w:b/>
          <w:bCs/>
          <w:noProof/>
          <w:sz w:val="22"/>
          <w:szCs w:val="22"/>
        </w:rPr>
        <w:t xml:space="preserve">Q3. How many patients have received treatment in the latest four-month period (November 2025 to February 2026 if available) for Lupus Nephritis with the following treatments regimens? (ICD-10 Code: M32.14 SNOMED Code: 68815009)            </w:t>
      </w:r>
    </w:p>
    <w:p w14:paraId="7FD3ED00" w14:textId="20B42059" w:rsidR="0036007C" w:rsidRPr="005C052C" w:rsidRDefault="0036007C" w:rsidP="0036007C">
      <w:pPr>
        <w:pStyle w:val="ListParagraph"/>
        <w:numPr>
          <w:ilvl w:val="0"/>
          <w:numId w:val="20"/>
        </w:numPr>
        <w:rPr>
          <w:rFonts w:ascii="Verdana" w:hAnsi="Verdana"/>
          <w:b/>
          <w:bCs/>
          <w:noProof/>
          <w:sz w:val="22"/>
          <w:szCs w:val="22"/>
        </w:rPr>
      </w:pPr>
      <w:r w:rsidRPr="005C052C">
        <w:rPr>
          <w:rFonts w:ascii="Verdana" w:hAnsi="Verdana"/>
          <w:b/>
          <w:bCs/>
          <w:noProof/>
          <w:sz w:val="22"/>
          <w:szCs w:val="22"/>
        </w:rPr>
        <w:t>Standard Therapy (Steroids + Mycophenolate Mofetil (MMF))</w:t>
      </w:r>
    </w:p>
    <w:p w14:paraId="00381D67" w14:textId="77777777" w:rsidR="0036007C" w:rsidRPr="005C052C" w:rsidRDefault="0036007C" w:rsidP="0036007C">
      <w:pPr>
        <w:pStyle w:val="ListParagraph"/>
        <w:numPr>
          <w:ilvl w:val="0"/>
          <w:numId w:val="20"/>
        </w:numPr>
        <w:rPr>
          <w:rFonts w:ascii="Verdana" w:hAnsi="Verdana"/>
          <w:b/>
          <w:bCs/>
          <w:noProof/>
          <w:sz w:val="22"/>
          <w:szCs w:val="22"/>
        </w:rPr>
      </w:pPr>
      <w:r w:rsidRPr="005C052C">
        <w:rPr>
          <w:rFonts w:ascii="Verdana" w:hAnsi="Verdana"/>
          <w:b/>
          <w:bCs/>
          <w:noProof/>
          <w:sz w:val="22"/>
          <w:szCs w:val="22"/>
        </w:rPr>
        <w:t xml:space="preserve">Cyclophosphamide (EuroLupus regimen)               </w:t>
      </w:r>
    </w:p>
    <w:p w14:paraId="03CCAA66" w14:textId="77777777" w:rsidR="0036007C" w:rsidRPr="005C052C" w:rsidRDefault="0036007C" w:rsidP="0036007C">
      <w:pPr>
        <w:pStyle w:val="ListParagraph"/>
        <w:numPr>
          <w:ilvl w:val="0"/>
          <w:numId w:val="20"/>
        </w:numPr>
        <w:rPr>
          <w:rFonts w:ascii="Verdana" w:hAnsi="Verdana"/>
          <w:b/>
          <w:bCs/>
          <w:noProof/>
          <w:sz w:val="22"/>
          <w:szCs w:val="22"/>
        </w:rPr>
      </w:pPr>
      <w:r w:rsidRPr="005C052C">
        <w:rPr>
          <w:rFonts w:ascii="Verdana" w:hAnsi="Verdana"/>
          <w:b/>
          <w:bCs/>
          <w:noProof/>
          <w:sz w:val="22"/>
          <w:szCs w:val="22"/>
        </w:rPr>
        <w:t xml:space="preserve">Belimumab (Benlysta)    </w:t>
      </w:r>
    </w:p>
    <w:p w14:paraId="5DB1C473" w14:textId="77777777" w:rsidR="0036007C" w:rsidRPr="005C052C" w:rsidRDefault="0036007C" w:rsidP="0036007C">
      <w:pPr>
        <w:pStyle w:val="ListParagraph"/>
        <w:numPr>
          <w:ilvl w:val="0"/>
          <w:numId w:val="20"/>
        </w:numPr>
        <w:rPr>
          <w:rFonts w:ascii="Verdana" w:hAnsi="Verdana"/>
          <w:b/>
          <w:bCs/>
          <w:noProof/>
          <w:sz w:val="22"/>
          <w:szCs w:val="22"/>
        </w:rPr>
      </w:pPr>
      <w:r w:rsidRPr="005C052C">
        <w:rPr>
          <w:rFonts w:ascii="Verdana" w:hAnsi="Verdana"/>
          <w:b/>
          <w:bCs/>
          <w:noProof/>
          <w:sz w:val="22"/>
          <w:szCs w:val="22"/>
        </w:rPr>
        <w:t xml:space="preserve">Voclosporin (Lupkynis)  </w:t>
      </w:r>
    </w:p>
    <w:p w14:paraId="07CA5D3D" w14:textId="77777777" w:rsidR="0036007C" w:rsidRPr="005C052C" w:rsidRDefault="0036007C" w:rsidP="0036007C">
      <w:pPr>
        <w:pStyle w:val="ListParagraph"/>
        <w:numPr>
          <w:ilvl w:val="0"/>
          <w:numId w:val="20"/>
        </w:numPr>
        <w:rPr>
          <w:rFonts w:ascii="Verdana" w:hAnsi="Verdana"/>
          <w:b/>
          <w:bCs/>
          <w:noProof/>
          <w:sz w:val="22"/>
          <w:szCs w:val="22"/>
        </w:rPr>
      </w:pPr>
      <w:r w:rsidRPr="005C052C">
        <w:rPr>
          <w:rFonts w:ascii="Verdana" w:hAnsi="Verdana"/>
          <w:b/>
          <w:bCs/>
          <w:noProof/>
          <w:sz w:val="22"/>
          <w:szCs w:val="22"/>
        </w:rPr>
        <w:lastRenderedPageBreak/>
        <w:t xml:space="preserve">Obinutuzumab (Gazyvaro)           </w:t>
      </w:r>
    </w:p>
    <w:p w14:paraId="7967983E" w14:textId="77777777" w:rsidR="0036007C" w:rsidRPr="005C052C" w:rsidRDefault="0036007C" w:rsidP="0036007C">
      <w:pPr>
        <w:pStyle w:val="ListParagraph"/>
        <w:numPr>
          <w:ilvl w:val="0"/>
          <w:numId w:val="20"/>
        </w:numPr>
        <w:rPr>
          <w:rFonts w:ascii="Verdana" w:hAnsi="Verdana"/>
          <w:b/>
          <w:bCs/>
          <w:noProof/>
          <w:sz w:val="22"/>
          <w:szCs w:val="22"/>
        </w:rPr>
      </w:pPr>
      <w:r w:rsidRPr="005C052C">
        <w:rPr>
          <w:rFonts w:ascii="Verdana" w:hAnsi="Verdana"/>
          <w:b/>
          <w:bCs/>
          <w:noProof/>
          <w:sz w:val="22"/>
          <w:szCs w:val="22"/>
        </w:rPr>
        <w:t xml:space="preserve">Ritixumab (MabThera or biosimilars)       </w:t>
      </w:r>
    </w:p>
    <w:p w14:paraId="16486D60" w14:textId="77777777" w:rsidR="0036007C" w:rsidRPr="005C052C" w:rsidRDefault="0036007C" w:rsidP="0036007C">
      <w:pPr>
        <w:pStyle w:val="ListParagraph"/>
        <w:numPr>
          <w:ilvl w:val="0"/>
          <w:numId w:val="20"/>
        </w:numPr>
        <w:rPr>
          <w:rFonts w:ascii="Verdana" w:hAnsi="Verdana"/>
          <w:b/>
          <w:bCs/>
          <w:noProof/>
          <w:sz w:val="22"/>
          <w:szCs w:val="22"/>
        </w:rPr>
      </w:pPr>
      <w:r w:rsidRPr="005C052C">
        <w:rPr>
          <w:rFonts w:ascii="Verdana" w:hAnsi="Verdana"/>
          <w:b/>
          <w:bCs/>
          <w:noProof/>
          <w:sz w:val="22"/>
          <w:szCs w:val="22"/>
        </w:rPr>
        <w:t xml:space="preserve">Rituximab (any other brand)       </w:t>
      </w:r>
    </w:p>
    <w:p w14:paraId="7398B03F" w14:textId="77777777" w:rsidR="0036007C" w:rsidRPr="005C052C" w:rsidRDefault="0036007C" w:rsidP="0036007C">
      <w:pPr>
        <w:pStyle w:val="ListParagraph"/>
        <w:numPr>
          <w:ilvl w:val="0"/>
          <w:numId w:val="20"/>
        </w:numPr>
        <w:rPr>
          <w:rFonts w:ascii="Verdana" w:hAnsi="Verdana"/>
          <w:b/>
          <w:bCs/>
          <w:noProof/>
          <w:sz w:val="22"/>
          <w:szCs w:val="22"/>
          <w:lang w:val="en-IN"/>
        </w:rPr>
      </w:pPr>
      <w:r w:rsidRPr="005C052C">
        <w:rPr>
          <w:rFonts w:ascii="Verdana" w:hAnsi="Verdana"/>
          <w:b/>
          <w:bCs/>
          <w:noProof/>
          <w:sz w:val="22"/>
          <w:szCs w:val="22"/>
        </w:rPr>
        <w:t xml:space="preserve">Any other targeted therapy (please state if possible)        </w:t>
      </w:r>
    </w:p>
    <w:p w14:paraId="5A8A2B35" w14:textId="3E014504" w:rsidR="00CB195E" w:rsidRPr="005C052C" w:rsidRDefault="00CB195E" w:rsidP="00CB195E">
      <w:pPr>
        <w:ind w:left="720"/>
        <w:rPr>
          <w:rFonts w:ascii="Verdana" w:hAnsi="Verdana"/>
          <w:sz w:val="22"/>
          <w:szCs w:val="22"/>
        </w:rPr>
      </w:pPr>
      <w:r w:rsidRPr="005C052C">
        <w:rPr>
          <w:rFonts w:ascii="Verdana" w:hAnsi="Verdana"/>
          <w:sz w:val="22"/>
          <w:szCs w:val="22"/>
        </w:rPr>
        <w:t>The table below shows the number of patients with a coded diagnosis of SLE with nephritis (n=28) currently under the care of the SWW renal service prescribed relevant immunosuppressant medications. Patients are often prescribed more than one agent in combination.</w:t>
      </w:r>
    </w:p>
    <w:tbl>
      <w:tblPr>
        <w:tblpPr w:leftFromText="180" w:rightFromText="180" w:vertAnchor="text" w:tblpX="699"/>
        <w:tblW w:w="9346" w:type="dxa"/>
        <w:tblCellMar>
          <w:left w:w="0" w:type="dxa"/>
          <w:right w:w="0" w:type="dxa"/>
        </w:tblCellMar>
        <w:tblLook w:val="04A0" w:firstRow="1" w:lastRow="0" w:firstColumn="1" w:lastColumn="0" w:noHBand="0" w:noVBand="1"/>
      </w:tblPr>
      <w:tblGrid>
        <w:gridCol w:w="6936"/>
        <w:gridCol w:w="2410"/>
      </w:tblGrid>
      <w:tr w:rsidR="00CB195E" w:rsidRPr="005C052C" w14:paraId="3C424983" w14:textId="77777777" w:rsidTr="002F314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01A87D6E" w14:textId="77777777" w:rsidR="00CB195E" w:rsidRPr="005C052C" w:rsidRDefault="00CB195E" w:rsidP="002F3145">
            <w:pPr>
              <w:spacing w:before="0" w:after="0"/>
              <w:ind w:left="0" w:right="0"/>
              <w:jc w:val="center"/>
              <w:rPr>
                <w:rFonts w:ascii="Verdana" w:hAnsi="Verdana"/>
                <w:b/>
                <w:bCs/>
                <w:color w:val="000000"/>
                <w:sz w:val="22"/>
                <w:szCs w:val="22"/>
              </w:rPr>
            </w:pPr>
            <w:r w:rsidRPr="005C052C">
              <w:rPr>
                <w:rFonts w:ascii="Verdana" w:hAnsi="Verdana"/>
                <w:b/>
                <w:bCs/>
                <w:color w:val="000000"/>
                <w:sz w:val="22"/>
                <w:szCs w:val="22"/>
              </w:rPr>
              <w:t>Medication</w:t>
            </w:r>
          </w:p>
        </w:tc>
        <w:tc>
          <w:tcPr>
            <w:tcW w:w="2410"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7E08B06" w14:textId="77777777" w:rsidR="00CB195E" w:rsidRPr="005C052C" w:rsidRDefault="00CB195E" w:rsidP="002F3145">
            <w:pPr>
              <w:spacing w:before="0" w:after="0"/>
              <w:ind w:left="0" w:right="0"/>
              <w:jc w:val="center"/>
              <w:rPr>
                <w:rFonts w:ascii="Verdana" w:hAnsi="Verdana"/>
                <w:b/>
                <w:bCs/>
                <w:color w:val="000000"/>
                <w:sz w:val="22"/>
                <w:szCs w:val="22"/>
              </w:rPr>
            </w:pPr>
            <w:r w:rsidRPr="005C052C">
              <w:rPr>
                <w:rFonts w:ascii="Verdana" w:hAnsi="Verdana"/>
                <w:b/>
                <w:bCs/>
                <w:color w:val="000000"/>
                <w:sz w:val="22"/>
                <w:szCs w:val="22"/>
              </w:rPr>
              <w:t xml:space="preserve">Number of patients </w:t>
            </w:r>
          </w:p>
        </w:tc>
      </w:tr>
      <w:tr w:rsidR="00CB195E" w:rsidRPr="005C052C" w14:paraId="27A4845C"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0AEDD8"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Mycophenolate mofetil or mycophenolic acid + prednisolone (this precise combination as requested)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7C536DB4" w14:textId="72D76006" w:rsidR="00CB195E" w:rsidRPr="005C052C" w:rsidRDefault="002F3145"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&lt;5*</w:t>
            </w:r>
          </w:p>
        </w:tc>
      </w:tr>
      <w:tr w:rsidR="00CB195E" w:rsidRPr="005C052C" w14:paraId="1DD5BBF0"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D767B89"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Azathioprine</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756E26DC"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7</w:t>
            </w:r>
          </w:p>
        </w:tc>
      </w:tr>
      <w:tr w:rsidR="00CB195E" w:rsidRPr="005C052C" w14:paraId="683EE88A"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B979CF6"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Belimumab</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726D5ABD"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0</w:t>
            </w:r>
          </w:p>
        </w:tc>
      </w:tr>
      <w:tr w:rsidR="00CB195E" w:rsidRPr="005C052C" w14:paraId="08F3F92A"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06BD4EB"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Cyclophosphamide</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53D40C98"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0</w:t>
            </w:r>
          </w:p>
        </w:tc>
      </w:tr>
      <w:tr w:rsidR="00CB195E" w:rsidRPr="005C052C" w14:paraId="3C819A5A"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2AA80D9"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Hydroxychloroquine</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321DCE56"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12</w:t>
            </w:r>
          </w:p>
        </w:tc>
      </w:tr>
      <w:tr w:rsidR="00CB195E" w:rsidRPr="005C052C" w14:paraId="35D6E6AE"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30B31C1"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Mycophenolic acid*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6F80A8C1" w14:textId="1FBAF6A0" w:rsidR="00CB195E" w:rsidRPr="005C052C" w:rsidRDefault="002F3145"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&lt;5*</w:t>
            </w:r>
          </w:p>
        </w:tc>
      </w:tr>
      <w:tr w:rsidR="00CB195E" w:rsidRPr="005C052C" w14:paraId="1307AE2C"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05C70B7"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Mycophenolate Mofetil*</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455CC53E"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8</w:t>
            </w:r>
          </w:p>
        </w:tc>
      </w:tr>
      <w:tr w:rsidR="00CB195E" w:rsidRPr="005C052C" w14:paraId="560D5AF3"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8B18EE0"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Obinutuzumab</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3EC2E664"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0</w:t>
            </w:r>
          </w:p>
        </w:tc>
      </w:tr>
      <w:tr w:rsidR="00CB195E" w:rsidRPr="005C052C" w14:paraId="78783F7F"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9670733" w14:textId="412F76B4"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Prednisolone</w:t>
            </w:r>
            <w:r w:rsidR="002F3145" w:rsidRPr="005C052C">
              <w:rPr>
                <w:rFonts w:ascii="Verdana" w:hAnsi="Verdana"/>
                <w:color w:val="000000"/>
                <w:sz w:val="22"/>
                <w:szCs w:val="22"/>
              </w:rPr>
              <w:t xml:space="preserve"> -</w:t>
            </w:r>
            <w:r w:rsidR="002F3145" w:rsidRPr="005C052C">
              <w:rPr>
                <w:rFonts w:ascii="Verdana" w:hAnsi="Verdana"/>
                <w:sz w:val="22"/>
                <w:szCs w:val="22"/>
              </w:rPr>
              <w:t xml:space="preserve"> prescribed alone or in combination with other immunosuppressants. Patient numbers are in addition to the specific combination requested in row 2 of this table.</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608C1115"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14</w:t>
            </w:r>
          </w:p>
        </w:tc>
      </w:tr>
      <w:tr w:rsidR="00CB195E" w:rsidRPr="005C052C" w14:paraId="1FE36D73"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828E86B"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Rituximab</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14691F53" w14:textId="4F127F23" w:rsidR="00CB195E" w:rsidRPr="005C052C" w:rsidRDefault="002F3145"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&lt;5*</w:t>
            </w:r>
          </w:p>
        </w:tc>
      </w:tr>
      <w:tr w:rsidR="00CB195E" w:rsidRPr="005C052C" w14:paraId="6C9F8732" w14:textId="77777777" w:rsidTr="002F3145">
        <w:trPr>
          <w:trHeight w:val="28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EA9464"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sz w:val="22"/>
                <w:szCs w:val="22"/>
              </w:rPr>
              <w:t>Voclosporin</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hideMark/>
          </w:tcPr>
          <w:p w14:paraId="2C4BA256" w14:textId="77777777" w:rsidR="00CB195E" w:rsidRPr="005C052C" w:rsidRDefault="00CB195E" w:rsidP="002F3145">
            <w:pPr>
              <w:spacing w:before="0" w:after="0"/>
              <w:ind w:left="0" w:right="0"/>
              <w:jc w:val="center"/>
              <w:rPr>
                <w:rFonts w:ascii="Verdana" w:hAnsi="Verdana"/>
                <w:color w:val="000000"/>
                <w:sz w:val="22"/>
                <w:szCs w:val="22"/>
              </w:rPr>
            </w:pPr>
            <w:r w:rsidRPr="005C052C">
              <w:rPr>
                <w:rFonts w:ascii="Verdana" w:hAnsi="Verdana"/>
                <w:color w:val="000000"/>
                <w:sz w:val="22"/>
                <w:szCs w:val="22"/>
              </w:rPr>
              <w:t>0</w:t>
            </w:r>
          </w:p>
        </w:tc>
      </w:tr>
    </w:tbl>
    <w:p w14:paraId="3F126DB8" w14:textId="13A447D8" w:rsidR="00CB195E" w:rsidRPr="005C052C" w:rsidRDefault="00CB195E" w:rsidP="00CB195E">
      <w:pPr>
        <w:pStyle w:val="ListParagraph"/>
        <w:ind w:left="1080"/>
        <w:rPr>
          <w:rFonts w:ascii="Verdana" w:eastAsiaTheme="minorHAnsi" w:hAnsi="Verdana" w:cs="Calibri"/>
          <w:sz w:val="22"/>
          <w:szCs w:val="22"/>
          <w:lang w:eastAsia="en-US"/>
        </w:rPr>
      </w:pPr>
    </w:p>
    <w:p w14:paraId="6A0FCF0C" w14:textId="77777777" w:rsidR="005C052C" w:rsidRPr="005C052C" w:rsidRDefault="005C052C" w:rsidP="005C052C">
      <w:pPr>
        <w:rPr>
          <w:rFonts w:ascii="Verdana" w:hAnsi="Verdana"/>
          <w:noProof/>
          <w:sz w:val="22"/>
          <w:szCs w:val="22"/>
        </w:rPr>
      </w:pPr>
      <w:r w:rsidRPr="005C052C">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C052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5C052C">
        <w:rPr>
          <w:rFonts w:ascii="Verdana" w:hAnsi="Verdana"/>
          <w:noProof/>
          <w:sz w:val="22"/>
          <w:szCs w:val="22"/>
        </w:rPr>
        <w:t>This exemption is absolute and therefore there is no requirement to apply the public interest test.</w:t>
      </w:r>
    </w:p>
    <w:p w14:paraId="07ABEF81" w14:textId="34513F77" w:rsidR="005C052C" w:rsidRPr="005C052C" w:rsidRDefault="005C052C" w:rsidP="005C052C">
      <w:pPr>
        <w:rPr>
          <w:rFonts w:ascii="Verdana" w:hAnsi="Verdana"/>
          <w:noProof/>
          <w:sz w:val="22"/>
          <w:szCs w:val="22"/>
        </w:rPr>
      </w:pPr>
      <w:r w:rsidRPr="005C052C">
        <w:rPr>
          <w:rFonts w:ascii="Verdana" w:hAnsi="Verdana"/>
          <w:noProof/>
          <w:sz w:val="22"/>
          <w:szCs w:val="22"/>
        </w:rPr>
        <w:t>**The total number of paitents has not been provided because included this number would allow the working out of the low numbers where less than 5 has been identified.</w:t>
      </w:r>
    </w:p>
    <w:p w14:paraId="7F202BA5" w14:textId="20FF5C9D" w:rsidR="00A115C7" w:rsidRPr="005C052C" w:rsidRDefault="00A115C7" w:rsidP="00A115C7">
      <w:pPr>
        <w:ind w:left="284"/>
        <w:rPr>
          <w:rFonts w:ascii="Verdana" w:hAnsi="Verdana"/>
          <w:sz w:val="22"/>
          <w:szCs w:val="22"/>
        </w:rPr>
      </w:pPr>
      <w:r w:rsidRPr="005C052C">
        <w:rPr>
          <w:rFonts w:ascii="Verdana" w:hAnsi="Verdana"/>
          <w:b/>
          <w:bCs/>
          <w:noProof/>
          <w:sz w:val="22"/>
          <w:szCs w:val="22"/>
        </w:rPr>
        <w:br/>
      </w:r>
      <w:r w:rsidRPr="005C052C">
        <w:rPr>
          <w:rFonts w:ascii="Verdana" w:hAnsi="Verdana"/>
          <w:sz w:val="22"/>
          <w:szCs w:val="22"/>
        </w:rPr>
        <w:t xml:space="preserve">I hope this information is helpful. If you require anything further, please contact us at </w:t>
      </w:r>
      <w:hyperlink r:id="rId8" w:history="1">
        <w:r w:rsidRPr="005C052C">
          <w:rPr>
            <w:rStyle w:val="Hyperlink"/>
            <w:rFonts w:ascii="Verdana" w:hAnsi="Verdana"/>
            <w:sz w:val="22"/>
            <w:szCs w:val="22"/>
          </w:rPr>
          <w:t>FOIA.Requests@wales.nhs.uk</w:t>
        </w:r>
      </w:hyperlink>
      <w:r w:rsidRPr="005C052C">
        <w:rPr>
          <w:rFonts w:ascii="Verdana" w:hAnsi="Verdana"/>
          <w:sz w:val="22"/>
          <w:szCs w:val="22"/>
        </w:rPr>
        <w:t>.</w:t>
      </w:r>
    </w:p>
    <w:p w14:paraId="103764B0" w14:textId="6F0192F9" w:rsidR="00A115C7" w:rsidRPr="005C052C" w:rsidRDefault="00A115C7" w:rsidP="00A115C7">
      <w:pPr>
        <w:ind w:left="284"/>
        <w:rPr>
          <w:rFonts w:ascii="Verdana" w:hAnsi="Verdana"/>
          <w:sz w:val="22"/>
          <w:szCs w:val="22"/>
        </w:rPr>
      </w:pPr>
      <w:r w:rsidRPr="005C052C">
        <w:rPr>
          <w:rFonts w:ascii="Verdana" w:hAnsi="Verdana"/>
          <w:sz w:val="22"/>
          <w:szCs w:val="22"/>
        </w:rPr>
        <w:t xml:space="preserve">Under the terms of the </w:t>
      </w:r>
      <w:r w:rsidR="005C052C" w:rsidRPr="005C052C">
        <w:rPr>
          <w:rFonts w:ascii="Verdana" w:hAnsi="Verdana"/>
          <w:sz w:val="22"/>
          <w:szCs w:val="22"/>
        </w:rPr>
        <w:t xml:space="preserve">health board’s </w:t>
      </w:r>
      <w:r w:rsidRPr="005C052C">
        <w:rPr>
          <w:rFonts w:ascii="Verdana" w:hAnsi="Verdana"/>
          <w:sz w:val="22"/>
          <w:szCs w:val="22"/>
        </w:rPr>
        <w:t xml:space="preserve">Freedom of Information policy, individuals seeking access to recorded information held by the </w:t>
      </w:r>
      <w:r w:rsidR="005C052C" w:rsidRPr="005C052C">
        <w:rPr>
          <w:rFonts w:ascii="Verdana" w:hAnsi="Verdana"/>
          <w:sz w:val="22"/>
          <w:szCs w:val="22"/>
        </w:rPr>
        <w:t>h</w:t>
      </w:r>
      <w:r w:rsidRPr="005C052C">
        <w:rPr>
          <w:rFonts w:ascii="Verdana" w:hAnsi="Verdana"/>
          <w:sz w:val="22"/>
          <w:szCs w:val="22"/>
        </w:rPr>
        <w:t xml:space="preserve">ealth </w:t>
      </w:r>
      <w:r w:rsidR="005C052C" w:rsidRPr="005C052C">
        <w:rPr>
          <w:rFonts w:ascii="Verdana" w:hAnsi="Verdana"/>
          <w:sz w:val="22"/>
          <w:szCs w:val="22"/>
        </w:rPr>
        <w:t>b</w:t>
      </w:r>
      <w:r w:rsidRPr="005C052C">
        <w:rPr>
          <w:rFonts w:ascii="Verdana" w:hAnsi="Verdana"/>
          <w:sz w:val="22"/>
          <w:szCs w:val="22"/>
        </w:rPr>
        <w:t xml:space="preserve">oard are entitled to request internal review of the handling of their requests. If you would like to complain about the </w:t>
      </w:r>
      <w:r w:rsidR="005C052C" w:rsidRPr="005C052C">
        <w:rPr>
          <w:rFonts w:ascii="Verdana" w:hAnsi="Verdana"/>
          <w:sz w:val="22"/>
          <w:szCs w:val="22"/>
        </w:rPr>
        <w:lastRenderedPageBreak/>
        <w:t>h</w:t>
      </w:r>
      <w:r w:rsidRPr="005C052C">
        <w:rPr>
          <w:rFonts w:ascii="Verdana" w:hAnsi="Verdana"/>
          <w:sz w:val="22"/>
          <w:szCs w:val="22"/>
        </w:rPr>
        <w:t xml:space="preserve">ealth </w:t>
      </w:r>
      <w:r w:rsidR="005C052C" w:rsidRPr="005C052C">
        <w:rPr>
          <w:rFonts w:ascii="Verdana" w:hAnsi="Verdana"/>
          <w:sz w:val="22"/>
          <w:szCs w:val="22"/>
        </w:rPr>
        <w:t>b</w:t>
      </w:r>
      <w:r w:rsidRPr="005C052C">
        <w:rPr>
          <w:rFonts w:ascii="Verdana" w:hAnsi="Verdana"/>
          <w:sz w:val="22"/>
          <w:szCs w:val="22"/>
        </w:rPr>
        <w:t xml:space="preserve">oard’s handling of your request, please contact me directly at the address below or register your complaint via </w:t>
      </w:r>
      <w:hyperlink r:id="rId9" w:history="1">
        <w:r w:rsidRPr="005C052C">
          <w:rPr>
            <w:rStyle w:val="Hyperlink"/>
            <w:rFonts w:ascii="Verdana" w:hAnsi="Verdana"/>
            <w:sz w:val="22"/>
            <w:szCs w:val="22"/>
          </w:rPr>
          <w:t>FOIA.Requests@wales.nhs.uk</w:t>
        </w:r>
      </w:hyperlink>
      <w:r w:rsidRPr="005C052C">
        <w:rPr>
          <w:rFonts w:ascii="Verdana" w:hAnsi="Verdana"/>
          <w:sz w:val="22"/>
          <w:szCs w:val="22"/>
        </w:rPr>
        <w:t xml:space="preserve">. </w:t>
      </w:r>
    </w:p>
    <w:p w14:paraId="381E5E46" w14:textId="77777777" w:rsidR="00A115C7" w:rsidRPr="005C052C" w:rsidRDefault="00A115C7" w:rsidP="00A115C7">
      <w:pPr>
        <w:ind w:left="284"/>
        <w:rPr>
          <w:rFonts w:ascii="Verdana" w:hAnsi="Verdana" w:cs="Times New Roman"/>
          <w:sz w:val="22"/>
          <w:szCs w:val="22"/>
        </w:rPr>
      </w:pPr>
      <w:r w:rsidRPr="005C052C">
        <w:rPr>
          <w:rFonts w:ascii="Verdana" w:hAnsi="Verdana"/>
          <w:sz w:val="22"/>
          <w:szCs w:val="22"/>
        </w:rPr>
        <w:t xml:space="preserve">If after Internal Review you remain dissatisfied you are also entitled to refer the matter to the information commissioner at the Information Commissioner’s Office (Wales), </w:t>
      </w:r>
      <w:r w:rsidRPr="005C052C">
        <w:rPr>
          <w:rFonts w:ascii="Verdana" w:hAnsi="Verdana" w:cs="Times New Roman"/>
          <w:sz w:val="22"/>
          <w:szCs w:val="22"/>
        </w:rPr>
        <w:t>2</w:t>
      </w:r>
      <w:r w:rsidRPr="005C052C">
        <w:rPr>
          <w:rFonts w:ascii="Verdana" w:hAnsi="Verdana" w:cs="Times New Roman"/>
          <w:sz w:val="22"/>
          <w:szCs w:val="22"/>
          <w:vertAlign w:val="superscript"/>
        </w:rPr>
        <w:t>nd</w:t>
      </w:r>
      <w:r w:rsidRPr="005C052C">
        <w:rPr>
          <w:rFonts w:ascii="Verdana" w:hAnsi="Verdana" w:cs="Times New Roman"/>
          <w:sz w:val="22"/>
          <w:szCs w:val="22"/>
        </w:rPr>
        <w:t xml:space="preserve"> Floor, Churchill House, Churchill Way, Cardiff, CF10 2HH. Telephone Number: 0330 414 6421.  </w:t>
      </w:r>
    </w:p>
    <w:p w14:paraId="00136EF6" w14:textId="77777777" w:rsidR="00A115C7" w:rsidRPr="005C052C" w:rsidRDefault="00A115C7" w:rsidP="00A115C7">
      <w:pPr>
        <w:ind w:left="284"/>
        <w:jc w:val="both"/>
        <w:rPr>
          <w:rFonts w:ascii="Verdana" w:hAnsi="Verdana"/>
          <w:sz w:val="22"/>
          <w:szCs w:val="22"/>
        </w:rPr>
      </w:pPr>
      <w:r w:rsidRPr="005C052C">
        <w:rPr>
          <w:rFonts w:ascii="Verdana" w:hAnsi="Verdana"/>
          <w:sz w:val="22"/>
          <w:szCs w:val="22"/>
        </w:rPr>
        <w:t>Yours sincerely</w:t>
      </w:r>
    </w:p>
    <w:p w14:paraId="04948A72" w14:textId="77777777" w:rsidR="00A115C7" w:rsidRPr="005C052C" w:rsidRDefault="00A115C7" w:rsidP="00A115C7">
      <w:pPr>
        <w:ind w:left="284"/>
        <w:jc w:val="both"/>
        <w:rPr>
          <w:rFonts w:ascii="Verdana" w:hAnsi="Verdana"/>
          <w:sz w:val="22"/>
          <w:szCs w:val="22"/>
        </w:rPr>
      </w:pPr>
      <w:r w:rsidRPr="005C052C">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5C052C" w:rsidRDefault="00A115C7" w:rsidP="00A115C7">
      <w:pPr>
        <w:ind w:left="284"/>
        <w:jc w:val="both"/>
        <w:rPr>
          <w:rFonts w:ascii="Verdana" w:hAnsi="Verdana"/>
          <w:sz w:val="22"/>
          <w:szCs w:val="22"/>
        </w:rPr>
      </w:pPr>
    </w:p>
    <w:p w14:paraId="165BCCE1" w14:textId="77777777" w:rsidR="00A115C7" w:rsidRPr="005C052C" w:rsidRDefault="00A115C7" w:rsidP="00A115C7">
      <w:pPr>
        <w:ind w:left="284"/>
        <w:rPr>
          <w:rFonts w:ascii="Verdana" w:hAnsi="Verdana"/>
          <w:b/>
          <w:bCs/>
          <w:noProof/>
          <w:sz w:val="22"/>
          <w:szCs w:val="22"/>
        </w:rPr>
      </w:pPr>
      <w:r w:rsidRPr="005C052C">
        <w:rPr>
          <w:rFonts w:ascii="Verdana" w:hAnsi="Verdana"/>
          <w:sz w:val="22"/>
          <w:szCs w:val="22"/>
        </w:rPr>
        <w:t>Hazel Lloyd</w:t>
      </w:r>
      <w:r w:rsidRPr="005C052C">
        <w:rPr>
          <w:rFonts w:ascii="Verdana" w:hAnsi="Verdana"/>
          <w:sz w:val="22"/>
          <w:szCs w:val="22"/>
        </w:rPr>
        <w:br/>
      </w:r>
      <w:r w:rsidRPr="005C052C">
        <w:rPr>
          <w:rFonts w:ascii="Verdana" w:hAnsi="Verdana"/>
          <w:b/>
          <w:bCs/>
          <w:noProof/>
          <w:sz w:val="22"/>
          <w:szCs w:val="22"/>
        </w:rPr>
        <w:t>Director of Corporate Governance</w:t>
      </w:r>
    </w:p>
    <w:p w14:paraId="2C321B2C" w14:textId="77777777" w:rsidR="004F001A" w:rsidRPr="005C052C" w:rsidRDefault="004F001A" w:rsidP="004F001A">
      <w:pPr>
        <w:spacing w:before="0" w:after="0" w:line="240" w:lineRule="auto"/>
        <w:ind w:left="0" w:right="0"/>
        <w:rPr>
          <w:rFonts w:ascii="Verdana" w:hAnsi="Verdana"/>
          <w:b/>
          <w:bCs/>
          <w:noProof/>
          <w:sz w:val="22"/>
          <w:szCs w:val="22"/>
        </w:rPr>
      </w:pPr>
    </w:p>
    <w:sectPr w:rsidR="004F001A" w:rsidRPr="005C052C"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5938DF"/>
    <w:multiLevelType w:val="hybridMultilevel"/>
    <w:tmpl w:val="EB02377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044651E"/>
    <w:multiLevelType w:val="hybridMultilevel"/>
    <w:tmpl w:val="0FE417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427967545">
    <w:abstractNumId w:val="5"/>
  </w:num>
  <w:num w:numId="20" w16cid:durableId="17118780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5B47"/>
    <w:rsid w:val="00040038"/>
    <w:rsid w:val="00095DF5"/>
    <w:rsid w:val="000A785B"/>
    <w:rsid w:val="000C00ED"/>
    <w:rsid w:val="000F6539"/>
    <w:rsid w:val="00111757"/>
    <w:rsid w:val="001276F0"/>
    <w:rsid w:val="001508FC"/>
    <w:rsid w:val="00170E44"/>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F3145"/>
    <w:rsid w:val="00304A21"/>
    <w:rsid w:val="0035435D"/>
    <w:rsid w:val="00355B9A"/>
    <w:rsid w:val="0036007C"/>
    <w:rsid w:val="003648A8"/>
    <w:rsid w:val="00380D61"/>
    <w:rsid w:val="0039390D"/>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052C"/>
    <w:rsid w:val="005F0E79"/>
    <w:rsid w:val="00602EE5"/>
    <w:rsid w:val="006137E4"/>
    <w:rsid w:val="00635BDA"/>
    <w:rsid w:val="006564DF"/>
    <w:rsid w:val="00684641"/>
    <w:rsid w:val="006C4048"/>
    <w:rsid w:val="006D5578"/>
    <w:rsid w:val="006F4A69"/>
    <w:rsid w:val="006F5A5D"/>
    <w:rsid w:val="00730DD2"/>
    <w:rsid w:val="00734492"/>
    <w:rsid w:val="0073651A"/>
    <w:rsid w:val="00746020"/>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195E"/>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A22E5"/>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35B47"/>
    <w:rPr>
      <w:sz w:val="16"/>
      <w:szCs w:val="16"/>
    </w:rPr>
  </w:style>
  <w:style w:type="paragraph" w:styleId="CommentText">
    <w:name w:val="annotation text"/>
    <w:basedOn w:val="Normal"/>
    <w:link w:val="CommentTextChar"/>
    <w:uiPriority w:val="99"/>
    <w:unhideWhenUsed/>
    <w:rsid w:val="00035B47"/>
    <w:pPr>
      <w:spacing w:line="240" w:lineRule="auto"/>
    </w:pPr>
    <w:rPr>
      <w:sz w:val="20"/>
      <w:szCs w:val="20"/>
    </w:rPr>
  </w:style>
  <w:style w:type="character" w:customStyle="1" w:styleId="CommentTextChar">
    <w:name w:val="Comment Text Char"/>
    <w:basedOn w:val="DefaultParagraphFont"/>
    <w:link w:val="CommentText"/>
    <w:uiPriority w:val="99"/>
    <w:rsid w:val="00035B47"/>
  </w:style>
  <w:style w:type="paragraph" w:styleId="CommentSubject">
    <w:name w:val="annotation subject"/>
    <w:basedOn w:val="CommentText"/>
    <w:next w:val="CommentText"/>
    <w:link w:val="CommentSubjectChar"/>
    <w:uiPriority w:val="99"/>
    <w:semiHidden/>
    <w:unhideWhenUsed/>
    <w:rsid w:val="00035B47"/>
    <w:rPr>
      <w:b/>
      <w:bCs/>
    </w:rPr>
  </w:style>
  <w:style w:type="character" w:customStyle="1" w:styleId="CommentSubjectChar">
    <w:name w:val="Comment Subject Char"/>
    <w:basedOn w:val="CommentTextChar"/>
    <w:link w:val="CommentSubject"/>
    <w:uiPriority w:val="99"/>
    <w:semiHidden/>
    <w:rsid w:val="00035B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103</TotalTime>
  <Pages>3</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2026-04-17T09:13:00Z</cp:lastPrinted>
  <dcterms:created xsi:type="dcterms:W3CDTF">2021-09-13T07:38:00Z</dcterms:created>
  <dcterms:modified xsi:type="dcterms:W3CDTF">2026-04-17T09:14:00Z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9c1cc11d-5c76-4081-ad86-b6a33cc4a0c0</vt:lpwstr>
  </property>
</Properties>
</file>