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23605F" w:rsidRDefault="00A10460" w:rsidP="00D62A67">
      <w:pPr>
        <w:spacing w:before="280"/>
        <w:rPr>
          <w:rFonts w:ascii="Verdana" w:hAnsi="Verdana"/>
          <w:sz w:val="22"/>
          <w:szCs w:val="22"/>
        </w:rPr>
      </w:pPr>
      <w:r w:rsidRPr="0023605F">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6BEA66F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82CDF">
                              <w:rPr>
                                <w:rFonts w:ascii="Verdana" w:hAnsi="Verdana"/>
                                <w:b/>
                                <w:sz w:val="22"/>
                                <w:szCs w:val="22"/>
                              </w:rPr>
                              <w:t>26-C-047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5527">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6BEA66F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82CDF">
                        <w:rPr>
                          <w:rFonts w:ascii="Verdana" w:hAnsi="Verdana"/>
                          <w:b/>
                          <w:sz w:val="22"/>
                          <w:szCs w:val="22"/>
                        </w:rPr>
                        <w:t>26-C-047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35527">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23605F" w:rsidRDefault="00DC7FA9" w:rsidP="00D62A67">
      <w:pPr>
        <w:spacing w:before="280"/>
        <w:rPr>
          <w:rFonts w:ascii="Verdana" w:hAnsi="Verdana"/>
          <w:sz w:val="22"/>
          <w:szCs w:val="22"/>
        </w:rPr>
      </w:pPr>
    </w:p>
    <w:p w14:paraId="3B4A81C5" w14:textId="77777777" w:rsidR="00A115C7" w:rsidRPr="0023605F" w:rsidRDefault="00A115C7" w:rsidP="00DC0D5A">
      <w:pPr>
        <w:spacing w:before="280"/>
        <w:rPr>
          <w:rFonts w:ascii="Verdana" w:hAnsi="Verdana"/>
          <w:sz w:val="22"/>
          <w:szCs w:val="22"/>
        </w:rPr>
      </w:pPr>
      <w:r w:rsidRPr="0023605F">
        <w:rPr>
          <w:rFonts w:ascii="Verdana" w:hAnsi="Verdana"/>
          <w:sz w:val="22"/>
          <w:szCs w:val="22"/>
        </w:rPr>
        <w:br/>
        <w:t>Thank you for your request for information. Please find below our response.</w:t>
      </w:r>
    </w:p>
    <w:p w14:paraId="635CAE49" w14:textId="2C5DD825" w:rsidR="00DC0D5A" w:rsidRPr="0023605F" w:rsidRDefault="00A115C7" w:rsidP="00DC0D5A">
      <w:pPr>
        <w:spacing w:before="280"/>
        <w:rPr>
          <w:rFonts w:ascii="Verdana" w:hAnsi="Verdana"/>
          <w:bCs/>
          <w:sz w:val="22"/>
          <w:szCs w:val="22"/>
          <w:u w:val="single"/>
        </w:rPr>
      </w:pPr>
      <w:r w:rsidRPr="0023605F">
        <w:rPr>
          <w:rFonts w:ascii="Verdana" w:hAnsi="Verdana"/>
          <w:bCs/>
          <w:sz w:val="22"/>
          <w:szCs w:val="22"/>
          <w:u w:val="single"/>
        </w:rPr>
        <w:t>Request and response:</w:t>
      </w:r>
    </w:p>
    <w:p w14:paraId="2B5EB903" w14:textId="77777777" w:rsidR="00682CDF" w:rsidRPr="0023605F" w:rsidRDefault="00682CDF" w:rsidP="00682CDF">
      <w:pPr>
        <w:rPr>
          <w:rFonts w:ascii="Verdana" w:hAnsi="Verdana"/>
          <w:b/>
          <w:bCs/>
          <w:noProof/>
          <w:sz w:val="22"/>
          <w:szCs w:val="22"/>
        </w:rPr>
      </w:pPr>
      <w:r w:rsidRPr="0023605F">
        <w:rPr>
          <w:rFonts w:ascii="Verdana" w:hAnsi="Verdana"/>
          <w:b/>
          <w:bCs/>
          <w:noProof/>
          <w:sz w:val="22"/>
          <w:szCs w:val="22"/>
        </w:rPr>
        <w:t>Please provide the current information held by Swansea Bay University Health Board in relation to adult ADHD assessment waiting times.</w:t>
      </w:r>
    </w:p>
    <w:p w14:paraId="6BEC79FC" w14:textId="77777777" w:rsidR="00682CDF" w:rsidRPr="0023605F" w:rsidRDefault="00682CDF" w:rsidP="00682CDF">
      <w:pPr>
        <w:rPr>
          <w:rFonts w:ascii="Verdana" w:hAnsi="Verdana"/>
          <w:b/>
          <w:bCs/>
          <w:noProof/>
          <w:sz w:val="22"/>
          <w:szCs w:val="22"/>
        </w:rPr>
      </w:pPr>
      <w:r w:rsidRPr="0023605F">
        <w:rPr>
          <w:rFonts w:ascii="Verdana" w:hAnsi="Verdana"/>
          <w:b/>
          <w:bCs/>
          <w:noProof/>
          <w:sz w:val="22"/>
          <w:szCs w:val="22"/>
        </w:rPr>
        <w:t>Please provide the following figures for adults awaiting ADHD assessment:</w:t>
      </w:r>
    </w:p>
    <w:p w14:paraId="6A10A6D7"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average waiting time from referral to first specialist appointment for ADHD assessment.</w:t>
      </w:r>
    </w:p>
    <w:p w14:paraId="78B2E28A" w14:textId="77777777" w:rsidR="00682CDF" w:rsidRPr="0023605F" w:rsidRDefault="00682CDF" w:rsidP="0023605F">
      <w:pPr>
        <w:spacing w:line="240" w:lineRule="auto"/>
        <w:ind w:left="993"/>
        <w:rPr>
          <w:rFonts w:ascii="Verdana" w:hAnsi="Verdana"/>
          <w:sz w:val="22"/>
          <w:szCs w:val="22"/>
        </w:rPr>
      </w:pPr>
      <w:r w:rsidRPr="0023605F">
        <w:rPr>
          <w:rFonts w:ascii="Verdana" w:hAnsi="Verdana"/>
          <w:sz w:val="22"/>
          <w:szCs w:val="22"/>
        </w:rPr>
        <w:t xml:space="preserve">Adult patients referred for ADHD are managed in alignment with standard mental health outpatient pathways, as there is currently no dedicated ADHD pathway in place. </w:t>
      </w:r>
    </w:p>
    <w:p w14:paraId="01A9B3F5" w14:textId="77777777" w:rsidR="00682CDF" w:rsidRPr="0023605F" w:rsidRDefault="00682CDF" w:rsidP="0023605F">
      <w:pPr>
        <w:spacing w:line="240" w:lineRule="auto"/>
        <w:ind w:left="993"/>
        <w:rPr>
          <w:rFonts w:ascii="Verdana" w:hAnsi="Verdana"/>
          <w:sz w:val="22"/>
          <w:szCs w:val="22"/>
        </w:rPr>
      </w:pPr>
      <w:r w:rsidRPr="0023605F">
        <w:rPr>
          <w:rFonts w:ascii="Verdana" w:hAnsi="Verdana"/>
          <w:sz w:val="22"/>
          <w:szCs w:val="22"/>
        </w:rPr>
        <w:t xml:space="preserve">The first appointment is recorded on our patient information system as a new mental health outpatient appointment. </w:t>
      </w:r>
    </w:p>
    <w:p w14:paraId="6669802A" w14:textId="77777777" w:rsidR="00682CDF" w:rsidRPr="0023605F" w:rsidRDefault="00682CDF" w:rsidP="0023605F">
      <w:pPr>
        <w:spacing w:line="240" w:lineRule="auto"/>
        <w:ind w:left="720" w:firstLine="273"/>
        <w:rPr>
          <w:rFonts w:ascii="Verdana" w:hAnsi="Verdana"/>
          <w:sz w:val="22"/>
          <w:szCs w:val="22"/>
        </w:rPr>
      </w:pPr>
      <w:r w:rsidRPr="0023605F">
        <w:rPr>
          <w:rFonts w:ascii="Verdana" w:hAnsi="Verdana"/>
          <w:sz w:val="22"/>
          <w:szCs w:val="22"/>
        </w:rPr>
        <w:t>The initial ADHD assessment is then captured as part of the follow</w:t>
      </w:r>
      <w:r w:rsidRPr="0023605F">
        <w:rPr>
          <w:rFonts w:ascii="Cambria Math" w:hAnsi="Cambria Math" w:cs="Cambria Math"/>
          <w:sz w:val="22"/>
          <w:szCs w:val="22"/>
        </w:rPr>
        <w:t>‑</w:t>
      </w:r>
      <w:r w:rsidRPr="0023605F">
        <w:rPr>
          <w:rFonts w:ascii="Verdana" w:hAnsi="Verdana"/>
          <w:sz w:val="22"/>
          <w:szCs w:val="22"/>
        </w:rPr>
        <w:t>up pathway.</w:t>
      </w:r>
    </w:p>
    <w:p w14:paraId="7866B401" w14:textId="6E03EBA2" w:rsidR="00682CDF" w:rsidRPr="0023605F" w:rsidRDefault="00682CDF" w:rsidP="0023605F">
      <w:pPr>
        <w:spacing w:line="240" w:lineRule="auto"/>
        <w:ind w:left="993"/>
        <w:rPr>
          <w:rFonts w:ascii="Verdana" w:hAnsi="Verdana"/>
          <w:sz w:val="22"/>
          <w:szCs w:val="22"/>
        </w:rPr>
      </w:pPr>
      <w:r w:rsidRPr="0023605F">
        <w:rPr>
          <w:rFonts w:ascii="Verdana" w:hAnsi="Verdana"/>
          <w:sz w:val="22"/>
          <w:szCs w:val="22"/>
        </w:rPr>
        <w:t xml:space="preserve">As at the </w:t>
      </w:r>
      <w:proofErr w:type="gramStart"/>
      <w:r w:rsidRPr="0023605F">
        <w:rPr>
          <w:rFonts w:ascii="Verdana" w:hAnsi="Verdana"/>
          <w:sz w:val="22"/>
          <w:szCs w:val="22"/>
        </w:rPr>
        <w:t>28</w:t>
      </w:r>
      <w:r w:rsidRPr="0023605F">
        <w:rPr>
          <w:rFonts w:ascii="Verdana" w:hAnsi="Verdana"/>
          <w:sz w:val="22"/>
          <w:szCs w:val="22"/>
          <w:vertAlign w:val="superscript"/>
        </w:rPr>
        <w:t>th</w:t>
      </w:r>
      <w:proofErr w:type="gramEnd"/>
      <w:r w:rsidRPr="0023605F">
        <w:rPr>
          <w:rFonts w:ascii="Verdana" w:hAnsi="Verdana"/>
          <w:sz w:val="22"/>
          <w:szCs w:val="22"/>
        </w:rPr>
        <w:t xml:space="preserve"> February 2026 the numbers waiting for adult mental health which include adults referred for an ADHD </w:t>
      </w:r>
      <w:proofErr w:type="gramStart"/>
      <w:r w:rsidRPr="0023605F">
        <w:rPr>
          <w:rFonts w:ascii="Verdana" w:hAnsi="Verdana"/>
          <w:sz w:val="22"/>
          <w:szCs w:val="22"/>
        </w:rPr>
        <w:t>assessment :</w:t>
      </w:r>
      <w:proofErr w:type="gramEnd"/>
    </w:p>
    <w:p w14:paraId="1714937C" w14:textId="77777777" w:rsidR="00682CDF" w:rsidRPr="0023605F" w:rsidRDefault="00682CDF" w:rsidP="0023605F">
      <w:pPr>
        <w:spacing w:line="240" w:lineRule="auto"/>
        <w:ind w:left="720" w:firstLine="273"/>
        <w:rPr>
          <w:rFonts w:ascii="Verdana" w:hAnsi="Verdana"/>
          <w:sz w:val="22"/>
          <w:szCs w:val="22"/>
        </w:rPr>
      </w:pPr>
      <w:r w:rsidRPr="0023605F">
        <w:rPr>
          <w:rFonts w:ascii="Verdana" w:hAnsi="Verdana"/>
          <w:sz w:val="22"/>
          <w:szCs w:val="22"/>
        </w:rPr>
        <w:t>Average Waiting time – 26 weeks</w:t>
      </w:r>
    </w:p>
    <w:p w14:paraId="70BF5F2B" w14:textId="77777777" w:rsidR="00682CDF" w:rsidRPr="0023605F" w:rsidRDefault="00682CDF" w:rsidP="00682CDF">
      <w:pPr>
        <w:rPr>
          <w:rFonts w:ascii="Verdana" w:hAnsi="Verdana"/>
          <w:b/>
          <w:bCs/>
          <w:noProof/>
          <w:sz w:val="22"/>
          <w:szCs w:val="22"/>
        </w:rPr>
      </w:pPr>
    </w:p>
    <w:p w14:paraId="1BDD6E55"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median waiting time from referral to first specialist appointment for ADHD assessment.</w:t>
      </w:r>
    </w:p>
    <w:p w14:paraId="19FB6151" w14:textId="35D34775" w:rsidR="00682CDF" w:rsidRPr="0023605F" w:rsidRDefault="00682CDF" w:rsidP="0023605F">
      <w:pPr>
        <w:ind w:left="720" w:firstLine="273"/>
        <w:rPr>
          <w:rFonts w:ascii="Verdana" w:hAnsi="Verdana"/>
          <w:noProof/>
          <w:sz w:val="22"/>
          <w:szCs w:val="22"/>
        </w:rPr>
      </w:pPr>
      <w:r w:rsidRPr="0023605F">
        <w:rPr>
          <w:rFonts w:ascii="Verdana" w:hAnsi="Verdana"/>
          <w:noProof/>
          <w:sz w:val="22"/>
          <w:szCs w:val="22"/>
        </w:rPr>
        <w:t>25 weeks.</w:t>
      </w:r>
    </w:p>
    <w:p w14:paraId="2F705578" w14:textId="77777777" w:rsidR="00682CDF" w:rsidRPr="0023605F" w:rsidRDefault="00682CDF" w:rsidP="00682CDF">
      <w:pPr>
        <w:ind w:left="720"/>
        <w:rPr>
          <w:rFonts w:ascii="Verdana" w:hAnsi="Verdana"/>
          <w:noProof/>
          <w:sz w:val="22"/>
          <w:szCs w:val="22"/>
        </w:rPr>
      </w:pPr>
    </w:p>
    <w:p w14:paraId="18DE7FC2"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longest waiting time from referral to first specialist appointment for ADHD assessment.</w:t>
      </w:r>
    </w:p>
    <w:p w14:paraId="201C666F" w14:textId="5E7FECA5" w:rsidR="00682CDF" w:rsidRPr="0023605F" w:rsidRDefault="00682CDF" w:rsidP="0023605F">
      <w:pPr>
        <w:ind w:left="720" w:firstLine="273"/>
        <w:rPr>
          <w:rFonts w:ascii="Verdana" w:hAnsi="Verdana"/>
          <w:noProof/>
          <w:sz w:val="22"/>
          <w:szCs w:val="22"/>
        </w:rPr>
      </w:pPr>
      <w:r w:rsidRPr="0023605F">
        <w:rPr>
          <w:rFonts w:ascii="Verdana" w:hAnsi="Verdana"/>
          <w:noProof/>
          <w:sz w:val="22"/>
          <w:szCs w:val="22"/>
        </w:rPr>
        <w:t>71 weeks.</w:t>
      </w:r>
    </w:p>
    <w:p w14:paraId="486B627C" w14:textId="77777777" w:rsidR="00682CDF" w:rsidRPr="0023605F" w:rsidRDefault="00682CDF" w:rsidP="00682CDF">
      <w:pPr>
        <w:ind w:left="720"/>
        <w:rPr>
          <w:rFonts w:ascii="Verdana" w:hAnsi="Verdana"/>
          <w:noProof/>
          <w:sz w:val="22"/>
          <w:szCs w:val="22"/>
        </w:rPr>
      </w:pPr>
    </w:p>
    <w:p w14:paraId="2AD7F6E4" w14:textId="77777777" w:rsidR="00682CDF" w:rsidRPr="0023605F" w:rsidRDefault="00682CDF" w:rsidP="00682CDF">
      <w:pPr>
        <w:rPr>
          <w:rFonts w:ascii="Verdana" w:hAnsi="Verdana"/>
          <w:b/>
          <w:bCs/>
          <w:noProof/>
          <w:sz w:val="22"/>
          <w:szCs w:val="22"/>
        </w:rPr>
      </w:pPr>
      <w:r w:rsidRPr="0023605F">
        <w:rPr>
          <w:rFonts w:ascii="Verdana" w:hAnsi="Verdana"/>
          <w:b/>
          <w:bCs/>
          <w:noProof/>
          <w:sz w:val="22"/>
          <w:szCs w:val="22"/>
        </w:rPr>
        <w:t>Please also provide the following figures for completed diagnosis:</w:t>
      </w:r>
    </w:p>
    <w:p w14:paraId="53F033C4"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 xml:space="preserve">The current average waiting time from referral to completed ADHD diagnostic decision. </w:t>
      </w:r>
    </w:p>
    <w:p w14:paraId="3A275242" w14:textId="5E328A4A" w:rsidR="00682CDF" w:rsidRPr="0023605F" w:rsidRDefault="00682CDF" w:rsidP="0023605F">
      <w:pPr>
        <w:ind w:left="720" w:firstLine="273"/>
        <w:rPr>
          <w:rFonts w:ascii="Verdana" w:hAnsi="Verdana"/>
          <w:noProof/>
          <w:sz w:val="22"/>
          <w:szCs w:val="22"/>
        </w:rPr>
      </w:pPr>
      <w:r w:rsidRPr="0023605F">
        <w:rPr>
          <w:rFonts w:ascii="Verdana" w:hAnsi="Verdana"/>
          <w:noProof/>
          <w:sz w:val="22"/>
          <w:szCs w:val="22"/>
        </w:rPr>
        <w:lastRenderedPageBreak/>
        <w:t>Not applicable*</w:t>
      </w:r>
    </w:p>
    <w:p w14:paraId="516F4AA2" w14:textId="77777777" w:rsidR="00682CDF" w:rsidRPr="0023605F" w:rsidRDefault="00682CDF" w:rsidP="00682CDF">
      <w:pPr>
        <w:ind w:left="720"/>
        <w:rPr>
          <w:rFonts w:ascii="Verdana" w:hAnsi="Verdana"/>
          <w:b/>
          <w:bCs/>
          <w:noProof/>
          <w:sz w:val="22"/>
          <w:szCs w:val="22"/>
        </w:rPr>
      </w:pPr>
    </w:p>
    <w:p w14:paraId="118B881E"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median waiting time from referral to completed ADHD diagnostic decision.</w:t>
      </w:r>
    </w:p>
    <w:p w14:paraId="1A57306E" w14:textId="77777777" w:rsidR="00682CDF" w:rsidRPr="0023605F" w:rsidRDefault="00682CDF" w:rsidP="0023605F">
      <w:pPr>
        <w:pStyle w:val="ListParagraph"/>
        <w:ind w:firstLine="273"/>
        <w:rPr>
          <w:rFonts w:ascii="Verdana" w:hAnsi="Verdana"/>
          <w:b/>
          <w:bCs/>
          <w:noProof/>
          <w:sz w:val="22"/>
          <w:szCs w:val="22"/>
        </w:rPr>
      </w:pPr>
      <w:r w:rsidRPr="0023605F">
        <w:rPr>
          <w:rFonts w:ascii="Verdana" w:hAnsi="Verdana"/>
          <w:noProof/>
          <w:sz w:val="22"/>
          <w:szCs w:val="22"/>
        </w:rPr>
        <w:t>Not applicable*</w:t>
      </w:r>
    </w:p>
    <w:p w14:paraId="4B446804" w14:textId="77777777" w:rsidR="00682CDF" w:rsidRPr="0023605F" w:rsidRDefault="00682CDF" w:rsidP="00682CDF">
      <w:pPr>
        <w:ind w:left="720"/>
        <w:rPr>
          <w:rFonts w:ascii="Verdana" w:hAnsi="Verdana"/>
          <w:b/>
          <w:bCs/>
          <w:noProof/>
          <w:sz w:val="22"/>
          <w:szCs w:val="22"/>
        </w:rPr>
      </w:pPr>
    </w:p>
    <w:p w14:paraId="30F1AE15"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longest waiting time from referral to completed ADHD diagnostic decision.</w:t>
      </w:r>
    </w:p>
    <w:p w14:paraId="5D3B68A9" w14:textId="77777777" w:rsidR="00682CDF" w:rsidRPr="0023605F" w:rsidRDefault="00682CDF" w:rsidP="0023605F">
      <w:pPr>
        <w:pStyle w:val="ListParagraph"/>
        <w:ind w:firstLine="273"/>
        <w:rPr>
          <w:rFonts w:ascii="Verdana" w:hAnsi="Verdana"/>
          <w:b/>
          <w:bCs/>
          <w:noProof/>
          <w:sz w:val="22"/>
          <w:szCs w:val="22"/>
        </w:rPr>
      </w:pPr>
      <w:r w:rsidRPr="0023605F">
        <w:rPr>
          <w:rFonts w:ascii="Verdana" w:hAnsi="Verdana"/>
          <w:noProof/>
          <w:sz w:val="22"/>
          <w:szCs w:val="22"/>
        </w:rPr>
        <w:t>Not applicable*</w:t>
      </w:r>
    </w:p>
    <w:p w14:paraId="59C10721" w14:textId="77777777" w:rsidR="00682CDF" w:rsidRPr="0023605F" w:rsidRDefault="00682CDF" w:rsidP="00682CDF">
      <w:pPr>
        <w:ind w:left="720"/>
        <w:rPr>
          <w:rFonts w:ascii="Verdana" w:hAnsi="Verdana"/>
          <w:b/>
          <w:bCs/>
          <w:noProof/>
          <w:sz w:val="22"/>
          <w:szCs w:val="22"/>
        </w:rPr>
      </w:pPr>
    </w:p>
    <w:p w14:paraId="42B02489" w14:textId="77777777" w:rsidR="00682CDF" w:rsidRPr="0023605F" w:rsidRDefault="00682CDF" w:rsidP="00682CDF">
      <w:pPr>
        <w:rPr>
          <w:rFonts w:ascii="Verdana" w:hAnsi="Verdana"/>
          <w:b/>
          <w:bCs/>
          <w:noProof/>
          <w:sz w:val="22"/>
          <w:szCs w:val="22"/>
        </w:rPr>
      </w:pPr>
      <w:r w:rsidRPr="0023605F">
        <w:rPr>
          <w:rFonts w:ascii="Verdana" w:hAnsi="Verdana"/>
          <w:b/>
          <w:bCs/>
          <w:noProof/>
          <w:sz w:val="22"/>
          <w:szCs w:val="22"/>
        </w:rPr>
        <w:t>In addition, please provide:</w:t>
      </w:r>
    </w:p>
    <w:p w14:paraId="7A766B7D"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number of adults on the waiting list for ADHD assessment.</w:t>
      </w:r>
    </w:p>
    <w:p w14:paraId="13A53CE5" w14:textId="77777777" w:rsidR="00682CDF" w:rsidRPr="0023605F" w:rsidRDefault="00682CDF" w:rsidP="0023605F">
      <w:pPr>
        <w:spacing w:line="240" w:lineRule="auto"/>
        <w:ind w:left="720" w:firstLine="273"/>
        <w:rPr>
          <w:rFonts w:ascii="Verdana" w:hAnsi="Verdana"/>
          <w:sz w:val="22"/>
          <w:szCs w:val="22"/>
        </w:rPr>
      </w:pPr>
      <w:r w:rsidRPr="0023605F">
        <w:rPr>
          <w:rFonts w:ascii="Verdana" w:hAnsi="Verdana"/>
          <w:sz w:val="22"/>
          <w:szCs w:val="22"/>
        </w:rPr>
        <w:t>The Health Board does not hold this information.</w:t>
      </w:r>
    </w:p>
    <w:p w14:paraId="451DCF02" w14:textId="77777777" w:rsidR="00682CDF" w:rsidRPr="0023605F" w:rsidRDefault="00682CDF" w:rsidP="0023605F">
      <w:pPr>
        <w:spacing w:line="240" w:lineRule="auto"/>
        <w:ind w:left="720" w:firstLine="273"/>
        <w:rPr>
          <w:rFonts w:ascii="Verdana" w:hAnsi="Verdana"/>
          <w:sz w:val="22"/>
          <w:szCs w:val="22"/>
        </w:rPr>
      </w:pPr>
      <w:r w:rsidRPr="0023605F">
        <w:rPr>
          <w:rFonts w:ascii="Verdana" w:hAnsi="Verdana"/>
          <w:sz w:val="22"/>
          <w:szCs w:val="22"/>
        </w:rPr>
        <w:t>As outlined previously, the Health Board does not operate a dedicated Adult ADHD service.</w:t>
      </w:r>
    </w:p>
    <w:p w14:paraId="2125298C" w14:textId="6D70B115" w:rsidR="00682CDF" w:rsidRPr="0023605F" w:rsidRDefault="00682CDF" w:rsidP="0023605F">
      <w:pPr>
        <w:spacing w:line="240" w:lineRule="auto"/>
        <w:ind w:left="993"/>
        <w:rPr>
          <w:rFonts w:ascii="Verdana" w:hAnsi="Verdana"/>
          <w:b/>
          <w:bCs/>
          <w:noProof/>
          <w:sz w:val="22"/>
          <w:szCs w:val="22"/>
        </w:rPr>
      </w:pPr>
      <w:r w:rsidRPr="0023605F">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23605F">
        <w:rPr>
          <w:rFonts w:ascii="Verdana" w:hAnsi="Verdana"/>
          <w:sz w:val="22"/>
          <w:szCs w:val="22"/>
        </w:rPr>
        <w:br/>
      </w:r>
    </w:p>
    <w:p w14:paraId="2C06A4CE"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Whether adults with suspected ADHD are recorded on a dedicated ADHD waiting list or within a broader psychiatry/mental health waiting list.</w:t>
      </w:r>
    </w:p>
    <w:p w14:paraId="580A8DE1" w14:textId="77777777" w:rsidR="00C04AA4" w:rsidRPr="0023605F" w:rsidRDefault="00C04AA4" w:rsidP="0023605F">
      <w:pPr>
        <w:spacing w:line="240" w:lineRule="auto"/>
        <w:ind w:left="993"/>
        <w:rPr>
          <w:rFonts w:ascii="Verdana" w:hAnsi="Verdana"/>
          <w:sz w:val="22"/>
          <w:szCs w:val="22"/>
        </w:rPr>
      </w:pPr>
      <w:r w:rsidRPr="0023605F">
        <w:rPr>
          <w:rFonts w:ascii="Verdana" w:hAnsi="Verdana"/>
          <w:sz w:val="22"/>
          <w:szCs w:val="22"/>
        </w:rPr>
        <w:t>Adults referred with suspected ADHD are managed within broader mental health outpatient pathways, in the same way as other routine mental health referrals. As a result:</w:t>
      </w:r>
    </w:p>
    <w:p w14:paraId="0453E627" w14:textId="0BED7A59" w:rsidR="00C04AA4" w:rsidRPr="0023605F" w:rsidRDefault="00C04AA4" w:rsidP="0023605F">
      <w:pPr>
        <w:spacing w:line="240" w:lineRule="auto"/>
        <w:ind w:left="993"/>
        <w:rPr>
          <w:rFonts w:ascii="Verdana" w:hAnsi="Verdana"/>
          <w:sz w:val="22"/>
          <w:szCs w:val="22"/>
        </w:rPr>
      </w:pPr>
      <w:r w:rsidRPr="0023605F">
        <w:rPr>
          <w:rFonts w:ascii="Verdana" w:hAnsi="Verdana"/>
          <w:sz w:val="22"/>
          <w:szCs w:val="22"/>
        </w:rPr>
        <w:t>There is no standalone ADHD waiting list and ADHD referrals are not coded or tracked separately within the waiting list systems.</w:t>
      </w:r>
    </w:p>
    <w:p w14:paraId="52711A4B" w14:textId="77777777" w:rsidR="00C04AA4" w:rsidRPr="0023605F" w:rsidRDefault="00C04AA4" w:rsidP="00C04AA4">
      <w:pPr>
        <w:rPr>
          <w:rFonts w:ascii="Verdana" w:hAnsi="Verdana"/>
          <w:b/>
          <w:bCs/>
          <w:noProof/>
          <w:sz w:val="22"/>
          <w:szCs w:val="22"/>
        </w:rPr>
      </w:pPr>
    </w:p>
    <w:p w14:paraId="15ED3932"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If ADHD referrals are not held on a dedicated list, please state how the Health Board identifies and tracks adult ADHD referrals.</w:t>
      </w:r>
    </w:p>
    <w:p w14:paraId="50B4015F" w14:textId="77777777" w:rsidR="00C04AA4" w:rsidRPr="0023605F" w:rsidRDefault="00C04AA4" w:rsidP="0023605F">
      <w:pPr>
        <w:spacing w:line="240" w:lineRule="auto"/>
        <w:ind w:left="993"/>
        <w:rPr>
          <w:rFonts w:ascii="Verdana" w:hAnsi="Verdana"/>
          <w:bCs/>
          <w:sz w:val="22"/>
          <w:szCs w:val="22"/>
        </w:rPr>
      </w:pPr>
      <w:r w:rsidRPr="0023605F">
        <w:rPr>
          <w:rFonts w:ascii="Verdana" w:hAnsi="Verdana"/>
          <w:bCs/>
          <w:sz w:val="22"/>
          <w:szCs w:val="22"/>
        </w:rPr>
        <w:t>ADHD referrals and appointments are currently managed through general outpatient services within the Community Mental Health Teams. Upon receipt of a referral, the patient is offered a general outpatient appointment to determine whether a formal ADHD assessment is clinically indicated. Where appropriate, the patient is subsequently added to the general outpatient waiting list and clinically coded for ADHD, which allows the patient pathway to be tracked.</w:t>
      </w:r>
    </w:p>
    <w:p w14:paraId="5EC300E8" w14:textId="77777777" w:rsidR="00C04AA4" w:rsidRPr="0023605F" w:rsidRDefault="00C04AA4" w:rsidP="00C04AA4">
      <w:pPr>
        <w:rPr>
          <w:rFonts w:ascii="Verdana" w:hAnsi="Verdana"/>
          <w:b/>
          <w:bCs/>
          <w:noProof/>
          <w:sz w:val="22"/>
          <w:szCs w:val="22"/>
        </w:rPr>
      </w:pPr>
    </w:p>
    <w:p w14:paraId="48B7FC25"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average waiting time from completed ADHD diagnosis to initiation of medication, where medication is recommended.</w:t>
      </w:r>
    </w:p>
    <w:p w14:paraId="42656499" w14:textId="77777777" w:rsidR="00C04AA4" w:rsidRPr="0023605F" w:rsidRDefault="00C04AA4" w:rsidP="0023605F">
      <w:pPr>
        <w:spacing w:line="240" w:lineRule="auto"/>
        <w:ind w:left="993"/>
        <w:rPr>
          <w:rFonts w:ascii="Verdana" w:hAnsi="Verdana"/>
          <w:color w:val="000000" w:themeColor="text1"/>
          <w:sz w:val="22"/>
          <w:szCs w:val="22"/>
        </w:rPr>
      </w:pPr>
      <w:r w:rsidRPr="0023605F">
        <w:rPr>
          <w:rFonts w:ascii="Verdana" w:hAnsi="Verdana"/>
          <w:color w:val="000000" w:themeColor="text1"/>
          <w:sz w:val="22"/>
          <w:szCs w:val="22"/>
        </w:rPr>
        <w:t>Following a diagnosis of ADHD, where pharmacological treatment is identified as the preferred option, a physical health assessment is required to confirm suitability for commencing medication. This assessment includes blood pressure measurement, height and weight recording, and an ECG where clinically indicated. The average waiting time for completion of these checks is approximately 4–6 weeks.</w:t>
      </w:r>
    </w:p>
    <w:p w14:paraId="4207DAE5" w14:textId="77777777" w:rsidR="00C04AA4" w:rsidRPr="0023605F" w:rsidRDefault="00C04AA4" w:rsidP="00C04AA4">
      <w:pPr>
        <w:rPr>
          <w:rFonts w:ascii="Verdana" w:hAnsi="Verdana"/>
          <w:b/>
          <w:bCs/>
          <w:noProof/>
          <w:sz w:val="22"/>
          <w:szCs w:val="22"/>
        </w:rPr>
      </w:pPr>
    </w:p>
    <w:p w14:paraId="5550EE22"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median waiting time from completed ADHD diagnosis to initiation of medication, where medication is recommended.</w:t>
      </w:r>
    </w:p>
    <w:p w14:paraId="44C497C2" w14:textId="10CD7F93" w:rsidR="00C04AA4" w:rsidRPr="0023605F" w:rsidRDefault="00C04AA4" w:rsidP="0023605F">
      <w:pPr>
        <w:ind w:left="720" w:firstLine="273"/>
        <w:rPr>
          <w:rFonts w:ascii="Verdana" w:hAnsi="Verdana"/>
          <w:noProof/>
          <w:sz w:val="22"/>
          <w:szCs w:val="22"/>
        </w:rPr>
      </w:pPr>
      <w:r w:rsidRPr="0023605F">
        <w:rPr>
          <w:rFonts w:ascii="Verdana" w:hAnsi="Verdana"/>
          <w:noProof/>
          <w:sz w:val="22"/>
          <w:szCs w:val="22"/>
        </w:rPr>
        <w:t>4-8 weeks.</w:t>
      </w:r>
    </w:p>
    <w:p w14:paraId="7E0BB644" w14:textId="77777777" w:rsidR="00C04AA4" w:rsidRPr="0023605F" w:rsidRDefault="00C04AA4" w:rsidP="00C04AA4">
      <w:pPr>
        <w:ind w:left="360"/>
        <w:rPr>
          <w:rFonts w:ascii="Verdana" w:hAnsi="Verdana"/>
          <w:b/>
          <w:bCs/>
          <w:noProof/>
          <w:sz w:val="22"/>
          <w:szCs w:val="22"/>
        </w:rPr>
      </w:pPr>
    </w:p>
    <w:p w14:paraId="1CCC6E43"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current longest waiting time from completed ADHD diagnosis to initiation of medication, where medication is recommended.</w:t>
      </w:r>
    </w:p>
    <w:p w14:paraId="4A219447" w14:textId="77777777" w:rsidR="00C04AA4" w:rsidRPr="0023605F" w:rsidRDefault="00C04AA4" w:rsidP="0023605F">
      <w:pPr>
        <w:ind w:left="633" w:firstLine="360"/>
        <w:rPr>
          <w:rFonts w:ascii="Verdana" w:hAnsi="Verdana"/>
          <w:noProof/>
          <w:sz w:val="22"/>
          <w:szCs w:val="22"/>
        </w:rPr>
      </w:pPr>
      <w:r w:rsidRPr="0023605F">
        <w:rPr>
          <w:rFonts w:ascii="Verdana" w:hAnsi="Verdana"/>
          <w:noProof/>
          <w:sz w:val="22"/>
          <w:szCs w:val="22"/>
        </w:rPr>
        <w:t>4-8 weeks.</w:t>
      </w:r>
    </w:p>
    <w:p w14:paraId="4E4A3DC6" w14:textId="77777777" w:rsidR="00C04AA4" w:rsidRPr="0023605F" w:rsidRDefault="00C04AA4" w:rsidP="00C04AA4">
      <w:pPr>
        <w:ind w:left="360"/>
        <w:rPr>
          <w:rFonts w:ascii="Verdana" w:hAnsi="Verdana"/>
          <w:b/>
          <w:bCs/>
          <w:noProof/>
          <w:sz w:val="22"/>
          <w:szCs w:val="22"/>
        </w:rPr>
      </w:pPr>
    </w:p>
    <w:p w14:paraId="69AEC6FF" w14:textId="77777777" w:rsidR="00682CDF" w:rsidRPr="0023605F" w:rsidRDefault="00682CDF" w:rsidP="00C04AA4">
      <w:pPr>
        <w:numPr>
          <w:ilvl w:val="0"/>
          <w:numId w:val="21"/>
        </w:numPr>
        <w:tabs>
          <w:tab w:val="clear" w:pos="720"/>
          <w:tab w:val="num" w:pos="993"/>
        </w:tabs>
        <w:ind w:left="993" w:hanging="633"/>
        <w:rPr>
          <w:rFonts w:ascii="Verdana" w:hAnsi="Verdana"/>
          <w:b/>
          <w:bCs/>
          <w:noProof/>
          <w:sz w:val="22"/>
          <w:szCs w:val="22"/>
        </w:rPr>
      </w:pPr>
      <w:r w:rsidRPr="0023605F">
        <w:rPr>
          <w:rFonts w:ascii="Verdana" w:hAnsi="Verdana"/>
          <w:b/>
          <w:bCs/>
          <w:noProof/>
          <w:sz w:val="22"/>
          <w:szCs w:val="22"/>
        </w:rPr>
        <w:t>The date range covered by all of the above data.</w:t>
      </w:r>
    </w:p>
    <w:p w14:paraId="2178A95B" w14:textId="3E21A904" w:rsidR="00873328" w:rsidRPr="0023605F" w:rsidRDefault="00C04AA4" w:rsidP="0023605F">
      <w:pPr>
        <w:ind w:left="720" w:firstLine="273"/>
        <w:rPr>
          <w:rFonts w:ascii="Verdana" w:hAnsi="Verdana"/>
          <w:noProof/>
          <w:sz w:val="22"/>
          <w:szCs w:val="22"/>
        </w:rPr>
      </w:pPr>
      <w:r w:rsidRPr="0023605F">
        <w:rPr>
          <w:rFonts w:ascii="Verdana" w:hAnsi="Verdana"/>
          <w:noProof/>
          <w:sz w:val="22"/>
          <w:szCs w:val="22"/>
        </w:rPr>
        <w:t>The date range used was 28</w:t>
      </w:r>
      <w:r w:rsidRPr="0023605F">
        <w:rPr>
          <w:rFonts w:ascii="Verdana" w:hAnsi="Verdana"/>
          <w:noProof/>
          <w:sz w:val="22"/>
          <w:szCs w:val="22"/>
          <w:vertAlign w:val="superscript"/>
        </w:rPr>
        <w:t>th</w:t>
      </w:r>
      <w:r w:rsidRPr="0023605F">
        <w:rPr>
          <w:rFonts w:ascii="Verdana" w:hAnsi="Verdana"/>
          <w:noProof/>
          <w:sz w:val="22"/>
          <w:szCs w:val="22"/>
        </w:rPr>
        <w:t xml:space="preserve"> February 2026.</w:t>
      </w:r>
    </w:p>
    <w:p w14:paraId="7F202BA5" w14:textId="0708F60A" w:rsidR="00A115C7" w:rsidRPr="0023605F" w:rsidRDefault="00A115C7" w:rsidP="00A115C7">
      <w:pPr>
        <w:ind w:left="284"/>
        <w:rPr>
          <w:rFonts w:ascii="Verdana" w:hAnsi="Verdana"/>
          <w:sz w:val="22"/>
          <w:szCs w:val="22"/>
        </w:rPr>
      </w:pPr>
      <w:r w:rsidRPr="0023605F">
        <w:rPr>
          <w:rFonts w:ascii="Verdana" w:hAnsi="Verdana"/>
          <w:b/>
          <w:bCs/>
          <w:noProof/>
          <w:sz w:val="22"/>
          <w:szCs w:val="22"/>
        </w:rPr>
        <w:br/>
      </w:r>
      <w:r w:rsidRPr="0023605F">
        <w:rPr>
          <w:rFonts w:ascii="Verdana" w:hAnsi="Verdana"/>
          <w:sz w:val="22"/>
          <w:szCs w:val="22"/>
        </w:rPr>
        <w:t xml:space="preserve">I hope this information is helpful. If you require anything further, please contact us at </w:t>
      </w:r>
      <w:hyperlink r:id="rId8" w:history="1">
        <w:r w:rsidRPr="0023605F">
          <w:rPr>
            <w:rStyle w:val="Hyperlink"/>
            <w:rFonts w:ascii="Verdana" w:hAnsi="Verdana"/>
            <w:sz w:val="22"/>
            <w:szCs w:val="22"/>
          </w:rPr>
          <w:t>FOIA.Requests@wales.nhs.uk</w:t>
        </w:r>
      </w:hyperlink>
      <w:r w:rsidRPr="0023605F">
        <w:rPr>
          <w:rFonts w:ascii="Verdana" w:hAnsi="Verdana"/>
          <w:sz w:val="22"/>
          <w:szCs w:val="22"/>
        </w:rPr>
        <w:t>.</w:t>
      </w:r>
    </w:p>
    <w:p w14:paraId="103764B0" w14:textId="77777777" w:rsidR="00A115C7" w:rsidRPr="0023605F" w:rsidRDefault="00A115C7" w:rsidP="00A115C7">
      <w:pPr>
        <w:ind w:left="284"/>
        <w:rPr>
          <w:rFonts w:ascii="Verdana" w:hAnsi="Verdana"/>
          <w:sz w:val="22"/>
          <w:szCs w:val="22"/>
        </w:rPr>
      </w:pPr>
      <w:r w:rsidRPr="0023605F">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23605F">
          <w:rPr>
            <w:rStyle w:val="Hyperlink"/>
            <w:rFonts w:ascii="Verdana" w:hAnsi="Verdana"/>
            <w:sz w:val="22"/>
            <w:szCs w:val="22"/>
          </w:rPr>
          <w:t>FOIA.Requests@wales.nhs.uk</w:t>
        </w:r>
      </w:hyperlink>
      <w:r w:rsidRPr="0023605F">
        <w:rPr>
          <w:rFonts w:ascii="Verdana" w:hAnsi="Verdana"/>
          <w:sz w:val="22"/>
          <w:szCs w:val="22"/>
        </w:rPr>
        <w:t xml:space="preserve">. </w:t>
      </w:r>
    </w:p>
    <w:p w14:paraId="381E5E46" w14:textId="77777777" w:rsidR="00A115C7" w:rsidRPr="0023605F" w:rsidRDefault="00A115C7" w:rsidP="00A115C7">
      <w:pPr>
        <w:ind w:left="284"/>
        <w:rPr>
          <w:rFonts w:ascii="Verdana" w:hAnsi="Verdana" w:cs="Times New Roman"/>
          <w:sz w:val="22"/>
          <w:szCs w:val="22"/>
        </w:rPr>
      </w:pPr>
      <w:r w:rsidRPr="0023605F">
        <w:rPr>
          <w:rFonts w:ascii="Verdana" w:hAnsi="Verdana"/>
          <w:sz w:val="22"/>
          <w:szCs w:val="22"/>
        </w:rPr>
        <w:t xml:space="preserve">If after Internal Review you remain dissatisfied you are also entitled to refer the matter to the information commissioner at the Information Commissioner’s Office (Wales), </w:t>
      </w:r>
      <w:r w:rsidRPr="0023605F">
        <w:rPr>
          <w:rFonts w:ascii="Verdana" w:hAnsi="Verdana" w:cs="Times New Roman"/>
          <w:sz w:val="22"/>
          <w:szCs w:val="22"/>
        </w:rPr>
        <w:t>2</w:t>
      </w:r>
      <w:r w:rsidRPr="0023605F">
        <w:rPr>
          <w:rFonts w:ascii="Verdana" w:hAnsi="Verdana" w:cs="Times New Roman"/>
          <w:sz w:val="22"/>
          <w:szCs w:val="22"/>
          <w:vertAlign w:val="superscript"/>
        </w:rPr>
        <w:t>nd</w:t>
      </w:r>
      <w:r w:rsidRPr="0023605F">
        <w:rPr>
          <w:rFonts w:ascii="Verdana" w:hAnsi="Verdana" w:cs="Times New Roman"/>
          <w:sz w:val="22"/>
          <w:szCs w:val="22"/>
        </w:rPr>
        <w:t xml:space="preserve"> Floor, Churchill House, Churchill Way, Cardiff, CF10 2HH. Telephone Number: 0330 414 6421.  </w:t>
      </w:r>
    </w:p>
    <w:p w14:paraId="00136EF6" w14:textId="77777777" w:rsidR="00A115C7" w:rsidRPr="0023605F" w:rsidRDefault="00A115C7" w:rsidP="00A115C7">
      <w:pPr>
        <w:ind w:left="284"/>
        <w:jc w:val="both"/>
        <w:rPr>
          <w:rFonts w:ascii="Verdana" w:hAnsi="Verdana"/>
          <w:sz w:val="22"/>
          <w:szCs w:val="22"/>
        </w:rPr>
      </w:pPr>
      <w:r w:rsidRPr="0023605F">
        <w:rPr>
          <w:rFonts w:ascii="Verdana" w:hAnsi="Verdana"/>
          <w:sz w:val="22"/>
          <w:szCs w:val="22"/>
        </w:rPr>
        <w:t>Yours sincerely</w:t>
      </w:r>
    </w:p>
    <w:p w14:paraId="04948A72" w14:textId="77777777" w:rsidR="00A115C7" w:rsidRPr="0023605F" w:rsidRDefault="00A115C7" w:rsidP="00A115C7">
      <w:pPr>
        <w:ind w:left="284"/>
        <w:jc w:val="both"/>
        <w:rPr>
          <w:rFonts w:ascii="Verdana" w:hAnsi="Verdana"/>
          <w:sz w:val="22"/>
          <w:szCs w:val="22"/>
        </w:rPr>
      </w:pPr>
      <w:r w:rsidRPr="0023605F">
        <w:rPr>
          <w:rFonts w:ascii="Verdana" w:hAnsi="Verdana" w:cs="Calibri"/>
          <w:noProof/>
          <w:color w:val="1F497D"/>
          <w:sz w:val="22"/>
          <w:szCs w:val="22"/>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23605F" w:rsidRDefault="00A115C7" w:rsidP="00A115C7">
      <w:pPr>
        <w:ind w:left="284"/>
        <w:jc w:val="both"/>
        <w:rPr>
          <w:rFonts w:ascii="Verdana" w:hAnsi="Verdana"/>
          <w:sz w:val="22"/>
          <w:szCs w:val="22"/>
        </w:rPr>
      </w:pPr>
    </w:p>
    <w:p w14:paraId="2C321B2C" w14:textId="2739C72E" w:rsidR="004F001A" w:rsidRPr="0023605F" w:rsidRDefault="00A115C7" w:rsidP="00C04AA4">
      <w:pPr>
        <w:ind w:left="284"/>
        <w:rPr>
          <w:rFonts w:ascii="Verdana" w:hAnsi="Verdana"/>
          <w:b/>
          <w:bCs/>
          <w:noProof/>
          <w:sz w:val="22"/>
          <w:szCs w:val="22"/>
        </w:rPr>
      </w:pPr>
      <w:r w:rsidRPr="0023605F">
        <w:rPr>
          <w:rFonts w:ascii="Verdana" w:hAnsi="Verdana"/>
          <w:sz w:val="22"/>
          <w:szCs w:val="22"/>
        </w:rPr>
        <w:t>Hazel Lloyd</w:t>
      </w:r>
      <w:r w:rsidRPr="0023605F">
        <w:rPr>
          <w:rFonts w:ascii="Verdana" w:hAnsi="Verdana"/>
          <w:sz w:val="22"/>
          <w:szCs w:val="22"/>
        </w:rPr>
        <w:br/>
      </w:r>
      <w:r w:rsidRPr="0023605F">
        <w:rPr>
          <w:rFonts w:ascii="Verdana" w:hAnsi="Verdana"/>
          <w:b/>
          <w:bCs/>
          <w:noProof/>
          <w:sz w:val="22"/>
          <w:szCs w:val="22"/>
        </w:rPr>
        <w:t>Director of Corporate Governance</w:t>
      </w:r>
    </w:p>
    <w:sectPr w:rsidR="004F001A" w:rsidRPr="0023605F"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7F3374"/>
    <w:multiLevelType w:val="multilevel"/>
    <w:tmpl w:val="64FC8BF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4D74945"/>
    <w:multiLevelType w:val="multilevel"/>
    <w:tmpl w:val="5A2809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BCA1E14"/>
    <w:multiLevelType w:val="multilevel"/>
    <w:tmpl w:val="1C1EE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1"/>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7"/>
  </w:num>
  <w:num w:numId="9" w16cid:durableId="687946864">
    <w:abstractNumId w:val="20"/>
  </w:num>
  <w:num w:numId="10" w16cid:durableId="993416643">
    <w:abstractNumId w:val="2"/>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2140024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979803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087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05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2B98"/>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0FF4"/>
    <w:rsid w:val="006564DF"/>
    <w:rsid w:val="00682CDF"/>
    <w:rsid w:val="00684641"/>
    <w:rsid w:val="006C4048"/>
    <w:rsid w:val="006D5578"/>
    <w:rsid w:val="006F4A69"/>
    <w:rsid w:val="006F5A5D"/>
    <w:rsid w:val="00730DD2"/>
    <w:rsid w:val="00734492"/>
    <w:rsid w:val="00735527"/>
    <w:rsid w:val="0073651A"/>
    <w:rsid w:val="007369E3"/>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21D"/>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4A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E3F63"/>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7369E3"/>
    <w:rPr>
      <w:sz w:val="16"/>
      <w:szCs w:val="16"/>
    </w:rPr>
  </w:style>
  <w:style w:type="paragraph" w:styleId="CommentText">
    <w:name w:val="annotation text"/>
    <w:basedOn w:val="Normal"/>
    <w:link w:val="CommentTextChar"/>
    <w:uiPriority w:val="99"/>
    <w:unhideWhenUsed/>
    <w:rsid w:val="007369E3"/>
    <w:pPr>
      <w:spacing w:line="240" w:lineRule="auto"/>
    </w:pPr>
    <w:rPr>
      <w:sz w:val="20"/>
      <w:szCs w:val="20"/>
    </w:rPr>
  </w:style>
  <w:style w:type="character" w:customStyle="1" w:styleId="CommentTextChar">
    <w:name w:val="Comment Text Char"/>
    <w:basedOn w:val="DefaultParagraphFont"/>
    <w:link w:val="CommentText"/>
    <w:uiPriority w:val="99"/>
    <w:rsid w:val="007369E3"/>
  </w:style>
  <w:style w:type="paragraph" w:styleId="CommentSubject">
    <w:name w:val="annotation subject"/>
    <w:basedOn w:val="CommentText"/>
    <w:next w:val="CommentText"/>
    <w:link w:val="CommentSubjectChar"/>
    <w:uiPriority w:val="99"/>
    <w:semiHidden/>
    <w:unhideWhenUsed/>
    <w:rsid w:val="007369E3"/>
    <w:rPr>
      <w:b/>
      <w:bCs/>
    </w:rPr>
  </w:style>
  <w:style w:type="character" w:customStyle="1" w:styleId="CommentSubjectChar">
    <w:name w:val="Comment Subject Char"/>
    <w:basedOn w:val="CommentTextChar"/>
    <w:link w:val="CommentSubject"/>
    <w:uiPriority w:val="99"/>
    <w:semiHidden/>
    <w:rsid w:val="007369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2026-04-22T15:48:00Z</cp:lastPrinted>
  <dcterms:created xsi:type="dcterms:W3CDTF">2021-09-13T07:38:00Z</dcterms:created>
  <dcterms:modified xsi:type="dcterms:W3CDTF">2026-04-22T15:49:00Z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5bebf1b9-1303-449c-8d98-03eec66210e0</vt:lpwstr>
  </property>
</Properties>
</file>