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Pr="00E602EB" w:rsidRDefault="0072604C"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sidRPr="00E602EB">
        <w:rPr>
          <w:rFonts w:ascii="Verdana" w:hAnsi="Verdana"/>
          <w:noProof/>
          <w:sz w:val="24"/>
          <w:szCs w:val="24"/>
          <w:lang w:eastAsia="en-GB"/>
        </w:rPr>
        <w:t xml:space="preserve"> </w:t>
      </w:r>
      <w:r w:rsidR="00C107F2" w:rsidRPr="00E602EB">
        <w:rPr>
          <w:rFonts w:ascii="Verdana" w:hAnsi="Verdana"/>
          <w:noProof/>
          <w:sz w:val="24"/>
          <w:szCs w:val="24"/>
          <w:lang w:eastAsia="en-GB"/>
        </w:rPr>
        <w:tab/>
      </w:r>
      <w:r w:rsidR="00C107F2" w:rsidRPr="00E602EB">
        <w:rPr>
          <w:rFonts w:ascii="Verdana" w:hAnsi="Verdana"/>
          <w:noProof/>
          <w:sz w:val="24"/>
          <w:szCs w:val="24"/>
          <w:lang w:eastAsia="en-GB"/>
        </w:rPr>
        <w:tab/>
      </w:r>
      <w:r w:rsidR="00C107F2" w:rsidRPr="00E602EB">
        <w:rPr>
          <w:rFonts w:ascii="Verdana" w:hAnsi="Verdana"/>
          <w:noProof/>
          <w:sz w:val="24"/>
          <w:szCs w:val="24"/>
          <w:lang w:eastAsia="en-GB"/>
        </w:rPr>
        <w:tab/>
      </w:r>
      <w:r w:rsidR="00C107F2" w:rsidRPr="00E602EB">
        <w:rPr>
          <w:rFonts w:ascii="Verdana" w:hAnsi="Verdana"/>
          <w:noProof/>
          <w:sz w:val="24"/>
          <w:szCs w:val="24"/>
          <w:lang w:eastAsia="en-GB"/>
        </w:rPr>
        <w:tab/>
      </w:r>
      <w:r w:rsidR="00C107F2" w:rsidRPr="00E602EB">
        <w:rPr>
          <w:rFonts w:ascii="Verdana" w:hAnsi="Verdana"/>
          <w:noProof/>
          <w:sz w:val="24"/>
          <w:szCs w:val="24"/>
          <w:lang w:eastAsia="en-GB"/>
        </w:rPr>
        <w:tab/>
      </w:r>
      <w:r w:rsidR="00C107F2" w:rsidRPr="00E602EB">
        <w:rPr>
          <w:rFonts w:ascii="Verdana" w:hAnsi="Verdana"/>
          <w:noProof/>
          <w:sz w:val="24"/>
          <w:szCs w:val="24"/>
          <w:lang w:eastAsia="en-GB"/>
        </w:rPr>
        <w:tab/>
      </w:r>
      <w:r w:rsidR="00C107F2" w:rsidRPr="00E602EB">
        <w:rPr>
          <w:rFonts w:ascii="Verdana" w:hAnsi="Verdana"/>
          <w:noProof/>
          <w:sz w:val="24"/>
          <w:szCs w:val="24"/>
          <w:lang w:eastAsia="en-GB"/>
        </w:rPr>
        <w:tab/>
      </w:r>
      <w:r w:rsidR="00C107F2" w:rsidRPr="00E602EB">
        <w:rPr>
          <w:rFonts w:ascii="Verdana" w:hAnsi="Verdana"/>
          <w:noProof/>
          <w:sz w:val="24"/>
          <w:szCs w:val="24"/>
          <w:lang w:eastAsia="en-GB"/>
        </w:rPr>
        <w:tab/>
      </w:r>
      <w:r w:rsidRPr="00E602EB">
        <w:rPr>
          <w:rFonts w:ascii="Verdana" w:hAnsi="Verdana"/>
          <w:noProof/>
          <w:sz w:val="24"/>
          <w:szCs w:val="24"/>
          <w:lang w:eastAsia="en-GB"/>
        </w:rPr>
        <w:t xml:space="preserve">   </w:t>
      </w:r>
    </w:p>
    <w:p w14:paraId="6D2903DD" w14:textId="77777777" w:rsidR="00AD064D" w:rsidRPr="00E602EB" w:rsidRDefault="00AD064D">
      <w:pPr>
        <w:rPr>
          <w:rFonts w:ascii="Verdana" w:hAnsi="Verdana"/>
          <w:sz w:val="24"/>
          <w:szCs w:val="24"/>
        </w:rPr>
      </w:pPr>
    </w:p>
    <w:tbl>
      <w:tblPr>
        <w:tblStyle w:val="TableGrid"/>
        <w:tblW w:w="10046" w:type="dxa"/>
        <w:tblLayout w:type="fixed"/>
        <w:tblLook w:val="04A0" w:firstRow="1" w:lastRow="0" w:firstColumn="1" w:lastColumn="0" w:noHBand="0" w:noVBand="1"/>
      </w:tblPr>
      <w:tblGrid>
        <w:gridCol w:w="2783"/>
        <w:gridCol w:w="2016"/>
        <w:gridCol w:w="1699"/>
        <w:gridCol w:w="24"/>
        <w:gridCol w:w="1661"/>
        <w:gridCol w:w="683"/>
        <w:gridCol w:w="1172"/>
        <w:gridCol w:w="8"/>
      </w:tblGrid>
      <w:tr w:rsidR="00083FC0" w:rsidRPr="00E602EB" w14:paraId="6D2903E2" w14:textId="77777777" w:rsidTr="00546F4F">
        <w:tc>
          <w:tcPr>
            <w:tcW w:w="2783" w:type="dxa"/>
          </w:tcPr>
          <w:p w14:paraId="6D2903DE" w14:textId="77777777" w:rsidR="00F5082D" w:rsidRPr="00E602EB" w:rsidRDefault="00F5082D" w:rsidP="00FA0CA9">
            <w:pPr>
              <w:rPr>
                <w:rFonts w:ascii="Verdana" w:hAnsi="Verdana" w:cs="Arial"/>
                <w:b/>
                <w:sz w:val="24"/>
                <w:szCs w:val="24"/>
              </w:rPr>
            </w:pPr>
            <w:r w:rsidRPr="00E602EB">
              <w:rPr>
                <w:rFonts w:ascii="Verdana" w:hAnsi="Verdana" w:cs="Arial"/>
                <w:b/>
                <w:sz w:val="24"/>
                <w:szCs w:val="24"/>
              </w:rPr>
              <w:t>Meeting Date</w:t>
            </w:r>
          </w:p>
        </w:tc>
        <w:tc>
          <w:tcPr>
            <w:tcW w:w="3715" w:type="dxa"/>
            <w:gridSpan w:val="2"/>
          </w:tcPr>
          <w:p w14:paraId="6D2903DF" w14:textId="3537A2B7" w:rsidR="00F5082D" w:rsidRPr="00E602EB" w:rsidRDefault="00F82432" w:rsidP="00FA0CA9">
            <w:pPr>
              <w:rPr>
                <w:rFonts w:ascii="Verdana" w:hAnsi="Verdana" w:cs="Arial"/>
                <w:b/>
                <w:sz w:val="24"/>
                <w:szCs w:val="24"/>
              </w:rPr>
            </w:pPr>
            <w:r>
              <w:rPr>
                <w:rFonts w:ascii="Verdana" w:hAnsi="Verdana" w:cs="Arial"/>
                <w:b/>
                <w:sz w:val="24"/>
                <w:szCs w:val="24"/>
              </w:rPr>
              <w:t>27 March</w:t>
            </w:r>
            <w:r w:rsidR="00AC6FB2">
              <w:rPr>
                <w:rFonts w:ascii="Verdana" w:hAnsi="Verdana" w:cs="Arial"/>
                <w:b/>
                <w:sz w:val="24"/>
                <w:szCs w:val="24"/>
              </w:rPr>
              <w:t xml:space="preserve"> 2026</w:t>
            </w:r>
          </w:p>
        </w:tc>
        <w:tc>
          <w:tcPr>
            <w:tcW w:w="2368" w:type="dxa"/>
            <w:gridSpan w:val="3"/>
          </w:tcPr>
          <w:p w14:paraId="6D2903E0" w14:textId="77777777" w:rsidR="00F5082D" w:rsidRPr="00E602EB" w:rsidRDefault="00F5082D" w:rsidP="00FA0CA9">
            <w:pPr>
              <w:rPr>
                <w:rFonts w:ascii="Verdana" w:hAnsi="Verdana" w:cs="Arial"/>
                <w:b/>
                <w:sz w:val="24"/>
                <w:szCs w:val="24"/>
              </w:rPr>
            </w:pPr>
            <w:r w:rsidRPr="00E602EB">
              <w:rPr>
                <w:rFonts w:ascii="Verdana" w:hAnsi="Verdana" w:cs="Arial"/>
                <w:b/>
                <w:sz w:val="24"/>
                <w:szCs w:val="24"/>
              </w:rPr>
              <w:t>Agenda Item</w:t>
            </w:r>
          </w:p>
        </w:tc>
        <w:tc>
          <w:tcPr>
            <w:tcW w:w="1180" w:type="dxa"/>
            <w:gridSpan w:val="2"/>
          </w:tcPr>
          <w:p w14:paraId="6D2903E1" w14:textId="77777777" w:rsidR="00F5082D" w:rsidRPr="00E602EB" w:rsidRDefault="00F5082D" w:rsidP="00FA0CA9">
            <w:pPr>
              <w:rPr>
                <w:rFonts w:ascii="Verdana" w:hAnsi="Verdana" w:cs="Arial"/>
                <w:b/>
                <w:sz w:val="24"/>
                <w:szCs w:val="24"/>
              </w:rPr>
            </w:pPr>
          </w:p>
        </w:tc>
      </w:tr>
      <w:tr w:rsidR="00B0479E" w:rsidRPr="00E602EB" w14:paraId="1EEB45B2" w14:textId="77777777" w:rsidTr="00546F4F">
        <w:tc>
          <w:tcPr>
            <w:tcW w:w="2783" w:type="dxa"/>
          </w:tcPr>
          <w:p w14:paraId="4A48663E" w14:textId="6879CA0B" w:rsidR="00B0479E" w:rsidRPr="00E602EB" w:rsidRDefault="00B0479E" w:rsidP="00FA0CA9">
            <w:pPr>
              <w:rPr>
                <w:rFonts w:ascii="Verdana" w:hAnsi="Verdana" w:cs="Arial"/>
                <w:b/>
                <w:sz w:val="24"/>
                <w:szCs w:val="24"/>
              </w:rPr>
            </w:pPr>
            <w:r w:rsidRPr="00E602EB">
              <w:rPr>
                <w:rFonts w:ascii="Verdana" w:hAnsi="Verdana" w:cs="Arial"/>
                <w:b/>
                <w:sz w:val="24"/>
                <w:szCs w:val="24"/>
              </w:rPr>
              <w:t xml:space="preserve">Name of Meeting </w:t>
            </w:r>
          </w:p>
        </w:tc>
        <w:tc>
          <w:tcPr>
            <w:tcW w:w="7263" w:type="dxa"/>
            <w:gridSpan w:val="7"/>
          </w:tcPr>
          <w:p w14:paraId="5687483E" w14:textId="1F5B8D9C" w:rsidR="00B0479E" w:rsidRPr="00E602EB" w:rsidRDefault="00F82432" w:rsidP="00FA0CA9">
            <w:pPr>
              <w:rPr>
                <w:rFonts w:ascii="Verdana" w:hAnsi="Verdana" w:cs="Arial"/>
                <w:b/>
                <w:sz w:val="24"/>
                <w:szCs w:val="24"/>
                <w:highlight w:val="yellow"/>
              </w:rPr>
            </w:pPr>
            <w:r>
              <w:rPr>
                <w:rFonts w:ascii="Verdana" w:hAnsi="Verdana" w:cs="Arial"/>
                <w:b/>
                <w:sz w:val="24"/>
                <w:szCs w:val="24"/>
              </w:rPr>
              <w:t>Health Board In-Committee</w:t>
            </w:r>
          </w:p>
        </w:tc>
      </w:tr>
      <w:tr w:rsidR="00083FC0" w:rsidRPr="00E602EB" w14:paraId="6D2903E5" w14:textId="77777777" w:rsidTr="00546F4F">
        <w:tc>
          <w:tcPr>
            <w:tcW w:w="2783" w:type="dxa"/>
          </w:tcPr>
          <w:p w14:paraId="6D2903E3" w14:textId="77777777" w:rsidR="00034194" w:rsidRPr="00E602EB" w:rsidRDefault="00034194" w:rsidP="00FA0CA9">
            <w:pPr>
              <w:rPr>
                <w:rFonts w:ascii="Verdana" w:hAnsi="Verdana" w:cs="Arial"/>
                <w:b/>
                <w:sz w:val="24"/>
                <w:szCs w:val="24"/>
              </w:rPr>
            </w:pPr>
            <w:r w:rsidRPr="00E602EB">
              <w:rPr>
                <w:rFonts w:ascii="Verdana" w:hAnsi="Verdana" w:cs="Arial"/>
                <w:b/>
                <w:sz w:val="24"/>
                <w:szCs w:val="24"/>
              </w:rPr>
              <w:t>Report Title</w:t>
            </w:r>
          </w:p>
        </w:tc>
        <w:tc>
          <w:tcPr>
            <w:tcW w:w="7263" w:type="dxa"/>
            <w:gridSpan w:val="7"/>
          </w:tcPr>
          <w:p w14:paraId="6D2903E4" w14:textId="722DF438" w:rsidR="00034194" w:rsidRPr="00E602EB" w:rsidRDefault="00AC6FB2" w:rsidP="00FA0CA9">
            <w:pPr>
              <w:rPr>
                <w:rFonts w:ascii="Verdana" w:hAnsi="Verdana" w:cs="Arial"/>
                <w:b/>
                <w:sz w:val="24"/>
                <w:szCs w:val="24"/>
              </w:rPr>
            </w:pPr>
            <w:r>
              <w:rPr>
                <w:rFonts w:ascii="Verdana" w:hAnsi="Verdana" w:cs="Arial"/>
                <w:b/>
                <w:sz w:val="24"/>
                <w:szCs w:val="24"/>
              </w:rPr>
              <w:t xml:space="preserve">Western Bay </w:t>
            </w:r>
            <w:r w:rsidR="00C3397F">
              <w:rPr>
                <w:rFonts w:ascii="Verdana" w:hAnsi="Verdana" w:cs="Arial"/>
                <w:b/>
                <w:sz w:val="24"/>
                <w:szCs w:val="24"/>
              </w:rPr>
              <w:t>Drug and Alcohol Services</w:t>
            </w:r>
            <w:r w:rsidR="00964C2B">
              <w:rPr>
                <w:rFonts w:ascii="Verdana" w:hAnsi="Verdana" w:cs="Arial"/>
                <w:b/>
                <w:sz w:val="24"/>
                <w:szCs w:val="24"/>
              </w:rPr>
              <w:t>- Contract Award for Generic Prescribing Services</w:t>
            </w:r>
          </w:p>
        </w:tc>
      </w:tr>
      <w:tr w:rsidR="00083FC0" w:rsidRPr="00E602EB" w14:paraId="6D2903E8" w14:textId="77777777" w:rsidTr="00546F4F">
        <w:tc>
          <w:tcPr>
            <w:tcW w:w="2783" w:type="dxa"/>
          </w:tcPr>
          <w:p w14:paraId="6D2903E6" w14:textId="77777777" w:rsidR="00034194" w:rsidRPr="00E602EB" w:rsidRDefault="00034194" w:rsidP="00FA0CA9">
            <w:pPr>
              <w:rPr>
                <w:rFonts w:ascii="Verdana" w:hAnsi="Verdana" w:cs="Arial"/>
                <w:b/>
                <w:sz w:val="24"/>
                <w:szCs w:val="24"/>
              </w:rPr>
            </w:pPr>
            <w:r w:rsidRPr="00E602EB">
              <w:rPr>
                <w:rFonts w:ascii="Verdana" w:hAnsi="Verdana" w:cs="Arial"/>
                <w:b/>
                <w:sz w:val="24"/>
                <w:szCs w:val="24"/>
              </w:rPr>
              <w:t>Report Author</w:t>
            </w:r>
          </w:p>
        </w:tc>
        <w:tc>
          <w:tcPr>
            <w:tcW w:w="7263" w:type="dxa"/>
            <w:gridSpan w:val="7"/>
          </w:tcPr>
          <w:p w14:paraId="6D2903E7" w14:textId="758CE0FE" w:rsidR="00AC6FB2" w:rsidRPr="00E602EB" w:rsidRDefault="00AC6FB2" w:rsidP="00C3397F">
            <w:pPr>
              <w:rPr>
                <w:rFonts w:ascii="Verdana" w:hAnsi="Verdana" w:cs="Arial"/>
                <w:sz w:val="24"/>
                <w:szCs w:val="24"/>
              </w:rPr>
            </w:pPr>
            <w:r>
              <w:rPr>
                <w:rFonts w:ascii="Verdana" w:hAnsi="Verdana" w:cs="Arial"/>
                <w:sz w:val="24"/>
                <w:szCs w:val="24"/>
              </w:rPr>
              <w:t>Hannah Roan, Assistant Director of Planning &amp; Partnerships</w:t>
            </w:r>
          </w:p>
        </w:tc>
      </w:tr>
      <w:tr w:rsidR="00762BBE" w:rsidRPr="00E602EB" w14:paraId="6D2903EB" w14:textId="77777777" w:rsidTr="00546F4F">
        <w:tc>
          <w:tcPr>
            <w:tcW w:w="2783" w:type="dxa"/>
          </w:tcPr>
          <w:p w14:paraId="6D2903E9" w14:textId="77777777" w:rsidR="00762BBE" w:rsidRPr="00E602EB" w:rsidRDefault="00762BBE" w:rsidP="00762BBE">
            <w:pPr>
              <w:rPr>
                <w:rFonts w:ascii="Verdana" w:hAnsi="Verdana" w:cs="Arial"/>
                <w:b/>
                <w:sz w:val="24"/>
                <w:szCs w:val="24"/>
              </w:rPr>
            </w:pPr>
            <w:r w:rsidRPr="00E602EB">
              <w:rPr>
                <w:rFonts w:ascii="Verdana" w:hAnsi="Verdana" w:cs="Arial"/>
                <w:b/>
                <w:sz w:val="24"/>
                <w:szCs w:val="24"/>
              </w:rPr>
              <w:t>Report Sponsor</w:t>
            </w:r>
          </w:p>
        </w:tc>
        <w:tc>
          <w:tcPr>
            <w:tcW w:w="7263" w:type="dxa"/>
            <w:gridSpan w:val="7"/>
          </w:tcPr>
          <w:p w14:paraId="6D2903EA" w14:textId="105220BC" w:rsidR="00AC6FB2" w:rsidRPr="00E602EB" w:rsidRDefault="00AC6FB2" w:rsidP="00762BBE">
            <w:pPr>
              <w:rPr>
                <w:rFonts w:ascii="Verdana" w:hAnsi="Verdana" w:cs="Arial"/>
                <w:sz w:val="24"/>
                <w:szCs w:val="24"/>
              </w:rPr>
            </w:pPr>
            <w:r>
              <w:rPr>
                <w:rFonts w:ascii="Verdana" w:hAnsi="Verdana" w:cs="Arial"/>
                <w:sz w:val="24"/>
                <w:szCs w:val="24"/>
              </w:rPr>
              <w:t>Marie Davies, Executive Director of Planning &amp; Partnerships</w:t>
            </w:r>
          </w:p>
        </w:tc>
      </w:tr>
      <w:tr w:rsidR="00B37826" w:rsidRPr="00E602EB" w14:paraId="6D2903EE" w14:textId="77777777" w:rsidTr="00546F4F">
        <w:tc>
          <w:tcPr>
            <w:tcW w:w="2783" w:type="dxa"/>
          </w:tcPr>
          <w:p w14:paraId="6D2903EC" w14:textId="77777777" w:rsidR="00B37826" w:rsidRPr="00E602EB" w:rsidRDefault="00B37826" w:rsidP="00B37826">
            <w:pPr>
              <w:rPr>
                <w:rFonts w:ascii="Verdana" w:hAnsi="Verdana" w:cs="Arial"/>
                <w:b/>
                <w:sz w:val="24"/>
                <w:szCs w:val="24"/>
              </w:rPr>
            </w:pPr>
            <w:r w:rsidRPr="00E602EB">
              <w:rPr>
                <w:rFonts w:ascii="Verdana" w:hAnsi="Verdana" w:cs="Arial"/>
                <w:b/>
                <w:sz w:val="24"/>
                <w:szCs w:val="24"/>
              </w:rPr>
              <w:t>Presented by</w:t>
            </w:r>
          </w:p>
        </w:tc>
        <w:tc>
          <w:tcPr>
            <w:tcW w:w="7263" w:type="dxa"/>
            <w:gridSpan w:val="7"/>
          </w:tcPr>
          <w:p w14:paraId="4F208940" w14:textId="77777777" w:rsidR="00AC6FB2" w:rsidRDefault="00AC6FB2" w:rsidP="00AC6FB2">
            <w:pPr>
              <w:rPr>
                <w:rFonts w:ascii="Verdana" w:hAnsi="Verdana" w:cs="Arial"/>
                <w:sz w:val="24"/>
                <w:szCs w:val="24"/>
              </w:rPr>
            </w:pPr>
            <w:r>
              <w:rPr>
                <w:rFonts w:ascii="Verdana" w:hAnsi="Verdana" w:cs="Arial"/>
                <w:sz w:val="24"/>
                <w:szCs w:val="24"/>
              </w:rPr>
              <w:t>Hannah Roan, Assistant Director of Planning &amp; Partnerships</w:t>
            </w:r>
          </w:p>
          <w:p w14:paraId="6D2903ED" w14:textId="000EECD3" w:rsidR="00B37826" w:rsidRPr="00E602EB" w:rsidRDefault="00B37826" w:rsidP="00B37826">
            <w:pPr>
              <w:rPr>
                <w:rFonts w:ascii="Verdana" w:hAnsi="Verdana" w:cs="Arial"/>
                <w:sz w:val="24"/>
                <w:szCs w:val="24"/>
              </w:rPr>
            </w:pPr>
          </w:p>
        </w:tc>
      </w:tr>
      <w:tr w:rsidR="00B37826" w:rsidRPr="00E602EB" w14:paraId="6D2903F1" w14:textId="77777777" w:rsidTr="00546F4F">
        <w:tc>
          <w:tcPr>
            <w:tcW w:w="2783" w:type="dxa"/>
          </w:tcPr>
          <w:p w14:paraId="6D2903EF" w14:textId="77777777" w:rsidR="00B37826" w:rsidRPr="00E602EB" w:rsidRDefault="00B37826" w:rsidP="00B37826">
            <w:pPr>
              <w:rPr>
                <w:rFonts w:ascii="Verdana" w:hAnsi="Verdana" w:cs="Arial"/>
                <w:b/>
                <w:sz w:val="24"/>
                <w:szCs w:val="24"/>
              </w:rPr>
            </w:pPr>
            <w:r w:rsidRPr="00E602EB">
              <w:rPr>
                <w:rFonts w:ascii="Verdana" w:hAnsi="Verdana" w:cs="Arial"/>
                <w:b/>
                <w:sz w:val="24"/>
                <w:szCs w:val="24"/>
              </w:rPr>
              <w:t xml:space="preserve">Freedom of Information </w:t>
            </w:r>
          </w:p>
        </w:tc>
        <w:tc>
          <w:tcPr>
            <w:tcW w:w="7263" w:type="dxa"/>
            <w:gridSpan w:val="7"/>
          </w:tcPr>
          <w:p w14:paraId="6D2903F0" w14:textId="395298F1" w:rsidR="00B37826" w:rsidRPr="00B51507" w:rsidRDefault="00E6444F" w:rsidP="00B37826">
            <w:pPr>
              <w:rPr>
                <w:rFonts w:ascii="Verdana" w:hAnsi="Verdana" w:cs="Arial"/>
                <w:color w:val="000000" w:themeColor="text1"/>
                <w:sz w:val="24"/>
                <w:szCs w:val="24"/>
              </w:rPr>
            </w:pPr>
            <w:r>
              <w:rPr>
                <w:rFonts w:ascii="Verdana" w:hAnsi="Verdana" w:cs="Arial"/>
                <w:color w:val="000000" w:themeColor="text1"/>
                <w:sz w:val="24"/>
                <w:szCs w:val="24"/>
              </w:rPr>
              <w:t>Closed</w:t>
            </w:r>
          </w:p>
        </w:tc>
      </w:tr>
      <w:tr w:rsidR="00B37826" w:rsidRPr="00E602EB" w14:paraId="6D2903F8" w14:textId="77777777" w:rsidTr="00546F4F">
        <w:tc>
          <w:tcPr>
            <w:tcW w:w="2783" w:type="dxa"/>
          </w:tcPr>
          <w:p w14:paraId="6D2903F2" w14:textId="77777777" w:rsidR="00B37826" w:rsidRPr="00E602EB" w:rsidRDefault="00B37826" w:rsidP="00B37826">
            <w:pPr>
              <w:rPr>
                <w:rFonts w:ascii="Verdana" w:hAnsi="Verdana" w:cs="Arial"/>
                <w:b/>
                <w:sz w:val="24"/>
                <w:szCs w:val="24"/>
              </w:rPr>
            </w:pPr>
            <w:r w:rsidRPr="00E602EB">
              <w:rPr>
                <w:rFonts w:ascii="Verdana" w:hAnsi="Verdana" w:cs="Arial"/>
                <w:b/>
                <w:sz w:val="24"/>
                <w:szCs w:val="24"/>
              </w:rPr>
              <w:t>Purpose of the Report</w:t>
            </w:r>
          </w:p>
        </w:tc>
        <w:tc>
          <w:tcPr>
            <w:tcW w:w="7263" w:type="dxa"/>
            <w:gridSpan w:val="7"/>
          </w:tcPr>
          <w:p w14:paraId="00E96BE2" w14:textId="77777777" w:rsidR="00B37826" w:rsidRDefault="00B51507" w:rsidP="004D3CC3">
            <w:pPr>
              <w:ind w:right="96"/>
              <w:rPr>
                <w:rFonts w:ascii="Verdana" w:hAnsi="Verdana" w:cs="Arial"/>
                <w:color w:val="000000" w:themeColor="text1"/>
                <w:sz w:val="24"/>
                <w:szCs w:val="24"/>
              </w:rPr>
            </w:pPr>
            <w:r w:rsidRPr="00B51507">
              <w:rPr>
                <w:rFonts w:ascii="Verdana" w:hAnsi="Verdana" w:cs="Arial"/>
                <w:color w:val="000000" w:themeColor="text1"/>
                <w:sz w:val="24"/>
                <w:szCs w:val="24"/>
              </w:rPr>
              <w:t xml:space="preserve">This report </w:t>
            </w:r>
            <w:r w:rsidR="00964C2B">
              <w:rPr>
                <w:rFonts w:ascii="Verdana" w:hAnsi="Verdana" w:cs="Arial"/>
                <w:color w:val="000000" w:themeColor="text1"/>
                <w:sz w:val="24"/>
                <w:szCs w:val="24"/>
              </w:rPr>
              <w:t xml:space="preserve">seeks approval to award the contract for Generic Prescribing Services as part of the implementation of </w:t>
            </w:r>
            <w:r w:rsidRPr="00B51507">
              <w:rPr>
                <w:rFonts w:ascii="Verdana" w:hAnsi="Verdana" w:cs="Arial"/>
                <w:color w:val="000000" w:themeColor="text1"/>
                <w:sz w:val="24"/>
                <w:szCs w:val="24"/>
              </w:rPr>
              <w:t>the Western Bay Area Planning Board</w:t>
            </w:r>
            <w:r w:rsidR="00C3397F">
              <w:rPr>
                <w:rFonts w:ascii="Verdana" w:hAnsi="Verdana" w:cs="Arial"/>
                <w:color w:val="000000" w:themeColor="text1"/>
                <w:sz w:val="24"/>
                <w:szCs w:val="24"/>
              </w:rPr>
              <w:t xml:space="preserve"> (</w:t>
            </w:r>
            <w:r w:rsidR="00AC6FB2">
              <w:rPr>
                <w:rFonts w:ascii="Verdana" w:hAnsi="Verdana" w:cs="Arial"/>
                <w:color w:val="000000" w:themeColor="text1"/>
                <w:sz w:val="24"/>
                <w:szCs w:val="24"/>
              </w:rPr>
              <w:t>WB</w:t>
            </w:r>
            <w:r w:rsidR="00C3397F">
              <w:rPr>
                <w:rFonts w:ascii="Verdana" w:hAnsi="Verdana" w:cs="Arial"/>
                <w:color w:val="000000" w:themeColor="text1"/>
                <w:sz w:val="24"/>
                <w:szCs w:val="24"/>
              </w:rPr>
              <w:t>APB)</w:t>
            </w:r>
            <w:r w:rsidRPr="00B51507">
              <w:rPr>
                <w:rFonts w:ascii="Verdana" w:hAnsi="Verdana" w:cs="Arial"/>
                <w:color w:val="000000" w:themeColor="text1"/>
                <w:sz w:val="24"/>
                <w:szCs w:val="24"/>
              </w:rPr>
              <w:t xml:space="preserve"> for drug and alcohol services.  </w:t>
            </w:r>
          </w:p>
          <w:p w14:paraId="6D2903F7" w14:textId="7D45C018" w:rsidR="00964C2B" w:rsidRPr="00B51507" w:rsidRDefault="00964C2B" w:rsidP="004D3CC3">
            <w:pPr>
              <w:ind w:right="96"/>
              <w:rPr>
                <w:rFonts w:ascii="Verdana" w:hAnsi="Verdana" w:cs="Arial"/>
                <w:color w:val="000000" w:themeColor="text1"/>
                <w:sz w:val="24"/>
                <w:szCs w:val="24"/>
              </w:rPr>
            </w:pPr>
          </w:p>
        </w:tc>
      </w:tr>
      <w:tr w:rsidR="00B37826" w:rsidRPr="00E602EB" w14:paraId="6D290402" w14:textId="77777777" w:rsidTr="00546F4F">
        <w:tc>
          <w:tcPr>
            <w:tcW w:w="2783" w:type="dxa"/>
          </w:tcPr>
          <w:p w14:paraId="6D2903F9" w14:textId="77777777" w:rsidR="00B37826" w:rsidRPr="00E602EB" w:rsidRDefault="00B37826" w:rsidP="00B37826">
            <w:pPr>
              <w:rPr>
                <w:rFonts w:ascii="Verdana" w:hAnsi="Verdana" w:cs="Arial"/>
                <w:b/>
                <w:sz w:val="24"/>
                <w:szCs w:val="24"/>
              </w:rPr>
            </w:pPr>
            <w:r w:rsidRPr="00E602EB">
              <w:rPr>
                <w:rFonts w:ascii="Verdana" w:hAnsi="Verdana" w:cs="Arial"/>
                <w:b/>
                <w:sz w:val="24"/>
                <w:szCs w:val="24"/>
              </w:rPr>
              <w:t>Key Issues</w:t>
            </w:r>
          </w:p>
          <w:p w14:paraId="6D2903FA" w14:textId="77777777" w:rsidR="00B37826" w:rsidRPr="00E602EB" w:rsidRDefault="00B37826" w:rsidP="00B37826">
            <w:pPr>
              <w:rPr>
                <w:rFonts w:ascii="Verdana" w:hAnsi="Verdana" w:cs="Arial"/>
                <w:b/>
                <w:sz w:val="24"/>
                <w:szCs w:val="24"/>
              </w:rPr>
            </w:pPr>
          </w:p>
          <w:p w14:paraId="6D2903FB" w14:textId="77777777" w:rsidR="00B37826" w:rsidRPr="00E602EB" w:rsidRDefault="00B37826" w:rsidP="00B37826">
            <w:pPr>
              <w:rPr>
                <w:rFonts w:ascii="Verdana" w:hAnsi="Verdana" w:cs="Arial"/>
                <w:b/>
                <w:sz w:val="24"/>
                <w:szCs w:val="24"/>
              </w:rPr>
            </w:pPr>
          </w:p>
          <w:p w14:paraId="6D2903FC" w14:textId="77777777" w:rsidR="00B37826" w:rsidRPr="00E602EB" w:rsidRDefault="00B37826" w:rsidP="00B37826">
            <w:pPr>
              <w:rPr>
                <w:rFonts w:ascii="Verdana" w:hAnsi="Verdana" w:cs="Arial"/>
                <w:b/>
                <w:sz w:val="24"/>
                <w:szCs w:val="24"/>
              </w:rPr>
            </w:pPr>
          </w:p>
        </w:tc>
        <w:tc>
          <w:tcPr>
            <w:tcW w:w="7263" w:type="dxa"/>
            <w:gridSpan w:val="7"/>
          </w:tcPr>
          <w:p w14:paraId="33762E2A" w14:textId="32AB22D1" w:rsidR="00AE1FE9" w:rsidRPr="00AE1FE9" w:rsidRDefault="00AE1FE9" w:rsidP="00B37826">
            <w:pPr>
              <w:ind w:right="96"/>
              <w:rPr>
                <w:rFonts w:ascii="Verdana" w:hAnsi="Verdana" w:cs="Arial"/>
                <w:color w:val="000000" w:themeColor="text1"/>
                <w:sz w:val="24"/>
                <w:szCs w:val="24"/>
              </w:rPr>
            </w:pPr>
            <w:r w:rsidRPr="00AE1FE9">
              <w:rPr>
                <w:rFonts w:ascii="Verdana" w:hAnsi="Verdana" w:cs="Arial"/>
                <w:color w:val="000000" w:themeColor="text1"/>
                <w:sz w:val="24"/>
                <w:szCs w:val="24"/>
              </w:rPr>
              <w:t xml:space="preserve">Drug and alcohol services for </w:t>
            </w:r>
            <w:r w:rsidR="00C3397F">
              <w:rPr>
                <w:rFonts w:ascii="Verdana" w:hAnsi="Verdana" w:cs="Arial"/>
                <w:color w:val="000000" w:themeColor="text1"/>
                <w:sz w:val="24"/>
                <w:szCs w:val="24"/>
              </w:rPr>
              <w:t>t</w:t>
            </w:r>
            <w:r w:rsidRPr="00AE1FE9">
              <w:rPr>
                <w:rFonts w:ascii="Verdana" w:hAnsi="Verdana" w:cs="Arial"/>
                <w:color w:val="000000" w:themeColor="text1"/>
                <w:sz w:val="24"/>
                <w:szCs w:val="24"/>
              </w:rPr>
              <w:t>he population of Swansea Bay Health Board (SBUHB) are planned and commissioned via the Western Bay Area Planning Board (APB).</w:t>
            </w:r>
          </w:p>
          <w:p w14:paraId="3E74AB99" w14:textId="77777777" w:rsidR="00AE1FE9" w:rsidRPr="00AE1FE9" w:rsidRDefault="00AE1FE9" w:rsidP="00B37826">
            <w:pPr>
              <w:ind w:right="96"/>
              <w:rPr>
                <w:rFonts w:ascii="Verdana" w:hAnsi="Verdana" w:cs="Arial"/>
                <w:color w:val="000000" w:themeColor="text1"/>
                <w:sz w:val="24"/>
                <w:szCs w:val="24"/>
              </w:rPr>
            </w:pPr>
          </w:p>
          <w:p w14:paraId="66993596" w14:textId="02697D15" w:rsidR="006E5DAE" w:rsidRDefault="00AE1FE9" w:rsidP="00B37826">
            <w:pPr>
              <w:ind w:right="96"/>
              <w:rPr>
                <w:rFonts w:ascii="Verdana" w:hAnsi="Verdana" w:cs="Arial"/>
                <w:color w:val="000000" w:themeColor="text1"/>
                <w:sz w:val="24"/>
                <w:szCs w:val="24"/>
              </w:rPr>
            </w:pPr>
            <w:r w:rsidRPr="00AE1FE9">
              <w:rPr>
                <w:rFonts w:ascii="Verdana" w:hAnsi="Verdana" w:cs="Arial"/>
                <w:color w:val="000000" w:themeColor="text1"/>
                <w:sz w:val="24"/>
                <w:szCs w:val="24"/>
              </w:rPr>
              <w:t>A programme is in place to transform drug and alcohol services in line with the recommendations from</w:t>
            </w:r>
            <w:r w:rsidR="00C3397F">
              <w:rPr>
                <w:rFonts w:ascii="Verdana" w:hAnsi="Verdana" w:cs="Arial"/>
                <w:color w:val="000000" w:themeColor="text1"/>
                <w:sz w:val="24"/>
                <w:szCs w:val="24"/>
              </w:rPr>
              <w:t xml:space="preserve"> </w:t>
            </w:r>
            <w:r w:rsidRPr="00AE1FE9">
              <w:rPr>
                <w:rFonts w:ascii="Verdana" w:hAnsi="Verdana" w:cs="Arial"/>
                <w:color w:val="000000" w:themeColor="text1"/>
                <w:sz w:val="24"/>
                <w:szCs w:val="24"/>
              </w:rPr>
              <w:t>the Drugs Commission Report</w:t>
            </w:r>
            <w:r w:rsidR="001316B9">
              <w:rPr>
                <w:rFonts w:ascii="Verdana" w:hAnsi="Verdana" w:cs="Arial"/>
                <w:color w:val="000000" w:themeColor="text1"/>
                <w:sz w:val="24"/>
                <w:szCs w:val="24"/>
              </w:rPr>
              <w:t xml:space="preserve">. </w:t>
            </w:r>
            <w:r w:rsidRPr="00AE1FE9">
              <w:rPr>
                <w:rFonts w:ascii="Verdana" w:hAnsi="Verdana" w:cs="Arial"/>
                <w:color w:val="000000" w:themeColor="text1"/>
                <w:sz w:val="24"/>
                <w:szCs w:val="24"/>
              </w:rPr>
              <w:t>The focus of the programme is to ado</w:t>
            </w:r>
            <w:r>
              <w:rPr>
                <w:rFonts w:ascii="Verdana" w:hAnsi="Verdana" w:cs="Arial"/>
                <w:color w:val="000000" w:themeColor="text1"/>
                <w:sz w:val="24"/>
                <w:szCs w:val="24"/>
              </w:rPr>
              <w:t>p</w:t>
            </w:r>
            <w:r w:rsidRPr="00AE1FE9">
              <w:rPr>
                <w:rFonts w:ascii="Verdana" w:hAnsi="Verdana" w:cs="Arial"/>
                <w:color w:val="000000" w:themeColor="text1"/>
                <w:sz w:val="24"/>
                <w:szCs w:val="24"/>
              </w:rPr>
              <w:t xml:space="preserve">t an </w:t>
            </w:r>
            <w:r w:rsidR="00F867F9" w:rsidRPr="00AE1FE9">
              <w:rPr>
                <w:rFonts w:ascii="Verdana" w:hAnsi="Verdana" w:cs="Arial"/>
                <w:color w:val="000000" w:themeColor="text1"/>
                <w:sz w:val="24"/>
                <w:szCs w:val="24"/>
              </w:rPr>
              <w:t>alliance-based</w:t>
            </w:r>
            <w:r w:rsidRPr="00AE1FE9">
              <w:rPr>
                <w:rFonts w:ascii="Verdana" w:hAnsi="Verdana" w:cs="Arial"/>
                <w:color w:val="000000" w:themeColor="text1"/>
                <w:sz w:val="24"/>
                <w:szCs w:val="24"/>
              </w:rPr>
              <w:t xml:space="preserve"> commissioning model</w:t>
            </w:r>
            <w:r w:rsidR="00F867F9">
              <w:rPr>
                <w:rFonts w:ascii="Verdana" w:hAnsi="Verdana" w:cs="Arial"/>
                <w:color w:val="000000" w:themeColor="text1"/>
                <w:sz w:val="24"/>
                <w:szCs w:val="24"/>
              </w:rPr>
              <w:t xml:space="preserve"> to create a whole system approach</w:t>
            </w:r>
            <w:r w:rsidRPr="00AE1FE9">
              <w:rPr>
                <w:rFonts w:ascii="Verdana" w:hAnsi="Verdana" w:cs="Arial"/>
                <w:color w:val="000000" w:themeColor="text1"/>
                <w:sz w:val="24"/>
                <w:szCs w:val="24"/>
              </w:rPr>
              <w:t xml:space="preserve">.  </w:t>
            </w:r>
          </w:p>
          <w:p w14:paraId="6CCC98C9" w14:textId="77777777" w:rsidR="006E5DAE" w:rsidRDefault="006E5DAE" w:rsidP="00B37826">
            <w:pPr>
              <w:ind w:right="96"/>
              <w:rPr>
                <w:rFonts w:ascii="Verdana" w:hAnsi="Verdana" w:cs="Arial"/>
                <w:color w:val="000000" w:themeColor="text1"/>
                <w:sz w:val="24"/>
                <w:szCs w:val="24"/>
              </w:rPr>
            </w:pPr>
          </w:p>
          <w:p w14:paraId="6D290401" w14:textId="6893E82C" w:rsidR="00C62DF5" w:rsidRPr="00E602EB" w:rsidRDefault="00F867F9" w:rsidP="00C62DF5">
            <w:pPr>
              <w:rPr>
                <w:rFonts w:ascii="Verdana" w:hAnsi="Verdana" w:cs="Arial"/>
                <w:sz w:val="24"/>
                <w:szCs w:val="24"/>
              </w:rPr>
            </w:pPr>
            <w:r w:rsidRPr="001316B9">
              <w:rPr>
                <w:rFonts w:ascii="Verdana" w:hAnsi="Verdana" w:cs="Arial"/>
                <w:sz w:val="24"/>
                <w:szCs w:val="24"/>
              </w:rPr>
              <w:t xml:space="preserve">A key part of the whole system approach is </w:t>
            </w:r>
            <w:r w:rsidR="00964C2B">
              <w:rPr>
                <w:rFonts w:ascii="Verdana" w:hAnsi="Verdana" w:cs="Arial"/>
                <w:sz w:val="24"/>
                <w:szCs w:val="24"/>
              </w:rPr>
              <w:t xml:space="preserve">to </w:t>
            </w:r>
            <w:r w:rsidRPr="001316B9">
              <w:rPr>
                <w:rFonts w:ascii="Verdana" w:hAnsi="Verdana" w:cs="Arial"/>
                <w:sz w:val="24"/>
                <w:szCs w:val="24"/>
              </w:rPr>
              <w:t xml:space="preserve">transform the clinical </w:t>
            </w:r>
            <w:r w:rsidR="00473827">
              <w:rPr>
                <w:rFonts w:ascii="Verdana" w:hAnsi="Verdana" w:cs="Arial"/>
                <w:sz w:val="24"/>
                <w:szCs w:val="24"/>
              </w:rPr>
              <w:t xml:space="preserve">provision </w:t>
            </w:r>
            <w:r w:rsidRPr="001316B9">
              <w:rPr>
                <w:rFonts w:ascii="Verdana" w:hAnsi="Verdana" w:cs="Arial"/>
                <w:sz w:val="24"/>
                <w:szCs w:val="24"/>
              </w:rPr>
              <w:t xml:space="preserve">to ensure effective clinical </w:t>
            </w:r>
            <w:r w:rsidR="008131BE">
              <w:rPr>
                <w:rFonts w:ascii="Verdana" w:hAnsi="Verdana" w:cs="Arial"/>
                <w:sz w:val="24"/>
                <w:szCs w:val="24"/>
              </w:rPr>
              <w:t xml:space="preserve">service </w:t>
            </w:r>
            <w:r w:rsidRPr="001316B9">
              <w:rPr>
                <w:rFonts w:ascii="Verdana" w:hAnsi="Verdana" w:cs="Arial"/>
                <w:sz w:val="24"/>
                <w:szCs w:val="24"/>
              </w:rPr>
              <w:t xml:space="preserve">delivery to citizens. The Criminal </w:t>
            </w:r>
            <w:r w:rsidR="008131BE">
              <w:rPr>
                <w:rFonts w:ascii="Verdana" w:hAnsi="Verdana" w:cs="Arial"/>
                <w:sz w:val="24"/>
                <w:szCs w:val="24"/>
              </w:rPr>
              <w:t>J</w:t>
            </w:r>
            <w:r w:rsidRPr="001316B9">
              <w:rPr>
                <w:rFonts w:ascii="Verdana" w:hAnsi="Verdana" w:cs="Arial"/>
                <w:sz w:val="24"/>
                <w:szCs w:val="24"/>
              </w:rPr>
              <w:t>ustice</w:t>
            </w:r>
            <w:r w:rsidR="008131BE">
              <w:rPr>
                <w:rFonts w:ascii="Verdana" w:hAnsi="Verdana" w:cs="Arial"/>
                <w:sz w:val="24"/>
                <w:szCs w:val="24"/>
              </w:rPr>
              <w:t xml:space="preserve"> (CJ)</w:t>
            </w:r>
            <w:r w:rsidRPr="001316B9">
              <w:rPr>
                <w:rFonts w:ascii="Verdana" w:hAnsi="Verdana" w:cs="Arial"/>
                <w:sz w:val="24"/>
                <w:szCs w:val="24"/>
              </w:rPr>
              <w:t xml:space="preserve"> commissioned clinical services contract will come to an end</w:t>
            </w:r>
            <w:r w:rsidR="00964C2B">
              <w:rPr>
                <w:rFonts w:ascii="Verdana" w:hAnsi="Verdana" w:cs="Arial"/>
                <w:sz w:val="24"/>
                <w:szCs w:val="24"/>
              </w:rPr>
              <w:t xml:space="preserve"> on 31</w:t>
            </w:r>
            <w:r w:rsidR="00964C2B" w:rsidRPr="00964C2B">
              <w:rPr>
                <w:rFonts w:ascii="Verdana" w:hAnsi="Verdana" w:cs="Arial"/>
                <w:sz w:val="24"/>
                <w:szCs w:val="24"/>
                <w:vertAlign w:val="superscript"/>
              </w:rPr>
              <w:t>st</w:t>
            </w:r>
            <w:r w:rsidR="00964C2B">
              <w:rPr>
                <w:rFonts w:ascii="Verdana" w:hAnsi="Verdana" w:cs="Arial"/>
                <w:sz w:val="24"/>
                <w:szCs w:val="24"/>
              </w:rPr>
              <w:t xml:space="preserve"> March</w:t>
            </w:r>
            <w:r w:rsidRPr="001316B9">
              <w:rPr>
                <w:rFonts w:ascii="Verdana" w:hAnsi="Verdana" w:cs="Arial"/>
                <w:sz w:val="24"/>
                <w:szCs w:val="24"/>
              </w:rPr>
              <w:t xml:space="preserve"> 2026, and there will be a requirement to ensure individuals </w:t>
            </w:r>
            <w:r w:rsidR="008131BE">
              <w:rPr>
                <w:rFonts w:ascii="Verdana" w:hAnsi="Verdana" w:cs="Arial"/>
                <w:sz w:val="24"/>
                <w:szCs w:val="24"/>
              </w:rPr>
              <w:t xml:space="preserve">who are clinically </w:t>
            </w:r>
            <w:r w:rsidRPr="001316B9">
              <w:rPr>
                <w:rFonts w:ascii="Verdana" w:hAnsi="Verdana" w:cs="Arial"/>
                <w:sz w:val="24"/>
                <w:szCs w:val="24"/>
              </w:rPr>
              <w:t>prescribed as part of this de</w:t>
            </w:r>
            <w:r w:rsidR="00892E4E" w:rsidRPr="001316B9">
              <w:rPr>
                <w:rFonts w:ascii="Verdana" w:hAnsi="Verdana" w:cs="Arial"/>
                <w:sz w:val="24"/>
                <w:szCs w:val="24"/>
              </w:rPr>
              <w:t>-</w:t>
            </w:r>
            <w:r w:rsidRPr="001316B9">
              <w:rPr>
                <w:rFonts w:ascii="Verdana" w:hAnsi="Verdana" w:cs="Arial"/>
                <w:sz w:val="24"/>
                <w:szCs w:val="24"/>
              </w:rPr>
              <w:t xml:space="preserve">commissioned </w:t>
            </w:r>
            <w:r w:rsidR="00473827">
              <w:rPr>
                <w:rFonts w:ascii="Verdana" w:hAnsi="Verdana" w:cs="Arial"/>
                <w:sz w:val="24"/>
                <w:szCs w:val="24"/>
              </w:rPr>
              <w:t xml:space="preserve">Criminal Justice </w:t>
            </w:r>
            <w:r w:rsidRPr="001316B9">
              <w:rPr>
                <w:rFonts w:ascii="Verdana" w:hAnsi="Verdana" w:cs="Arial"/>
                <w:sz w:val="24"/>
                <w:szCs w:val="24"/>
              </w:rPr>
              <w:t>services contract, receive ongoing clinical treatment</w:t>
            </w:r>
            <w:r w:rsidR="008131BE">
              <w:rPr>
                <w:rFonts w:ascii="Verdana" w:hAnsi="Verdana" w:cs="Arial"/>
                <w:sz w:val="24"/>
                <w:szCs w:val="24"/>
              </w:rPr>
              <w:t xml:space="preserve"> for their substance use need</w:t>
            </w:r>
            <w:r w:rsidR="00892E4E" w:rsidRPr="001316B9">
              <w:rPr>
                <w:rFonts w:ascii="Verdana" w:hAnsi="Verdana" w:cs="Arial"/>
                <w:sz w:val="24"/>
                <w:szCs w:val="24"/>
              </w:rPr>
              <w:t>.</w:t>
            </w:r>
            <w:r w:rsidR="00964C2B">
              <w:rPr>
                <w:rFonts w:ascii="Verdana" w:hAnsi="Verdana" w:cs="Arial"/>
                <w:sz w:val="24"/>
                <w:szCs w:val="24"/>
              </w:rPr>
              <w:t xml:space="preserve">  Therefore, this paper seeks approval to award the contract from 1</w:t>
            </w:r>
            <w:r w:rsidR="00964C2B" w:rsidRPr="00964C2B">
              <w:rPr>
                <w:rFonts w:ascii="Verdana" w:hAnsi="Verdana" w:cs="Arial"/>
                <w:sz w:val="24"/>
                <w:szCs w:val="24"/>
                <w:vertAlign w:val="superscript"/>
              </w:rPr>
              <w:t>st</w:t>
            </w:r>
            <w:r w:rsidR="00964C2B">
              <w:rPr>
                <w:rFonts w:ascii="Verdana" w:hAnsi="Verdana" w:cs="Arial"/>
                <w:sz w:val="24"/>
                <w:szCs w:val="24"/>
              </w:rPr>
              <w:t xml:space="preserve"> April 2026 using the ‘Most Suitable Provider’ procurement route.</w:t>
            </w:r>
          </w:p>
        </w:tc>
      </w:tr>
      <w:tr w:rsidR="00B37826" w:rsidRPr="00E602EB" w14:paraId="6D290409" w14:textId="77777777" w:rsidTr="00546F4F">
        <w:trPr>
          <w:gridAfter w:val="1"/>
          <w:wAfter w:w="8" w:type="dxa"/>
          <w:trHeight w:val="97"/>
        </w:trPr>
        <w:tc>
          <w:tcPr>
            <w:tcW w:w="2783" w:type="dxa"/>
            <w:vMerge w:val="restart"/>
          </w:tcPr>
          <w:p w14:paraId="6D290403" w14:textId="77777777" w:rsidR="00B37826" w:rsidRPr="00E602EB" w:rsidRDefault="00B37826" w:rsidP="00B37826">
            <w:pPr>
              <w:rPr>
                <w:rFonts w:ascii="Verdana" w:hAnsi="Verdana" w:cs="Arial"/>
                <w:b/>
                <w:sz w:val="24"/>
                <w:szCs w:val="24"/>
              </w:rPr>
            </w:pPr>
            <w:r w:rsidRPr="00E602EB">
              <w:rPr>
                <w:rFonts w:ascii="Verdana" w:hAnsi="Verdana" w:cs="Arial"/>
                <w:b/>
                <w:sz w:val="24"/>
                <w:szCs w:val="24"/>
              </w:rPr>
              <w:t xml:space="preserve">Specific Action Required </w:t>
            </w:r>
          </w:p>
          <w:p w14:paraId="6D290404" w14:textId="77777777" w:rsidR="00B37826" w:rsidRPr="00E602EB" w:rsidRDefault="00B37826" w:rsidP="00B37826">
            <w:pPr>
              <w:rPr>
                <w:rFonts w:ascii="Verdana" w:hAnsi="Verdana" w:cs="Arial"/>
                <w:b/>
                <w:i/>
                <w:sz w:val="24"/>
                <w:szCs w:val="24"/>
              </w:rPr>
            </w:pPr>
            <w:r w:rsidRPr="00E602EB">
              <w:rPr>
                <w:rFonts w:ascii="Verdana" w:hAnsi="Verdana" w:cs="Arial"/>
                <w:b/>
                <w:i/>
                <w:sz w:val="24"/>
                <w:szCs w:val="24"/>
              </w:rPr>
              <w:lastRenderedPageBreak/>
              <w:t>(please choose one only)</w:t>
            </w:r>
          </w:p>
        </w:tc>
        <w:tc>
          <w:tcPr>
            <w:tcW w:w="2016" w:type="dxa"/>
            <w:shd w:val="clear" w:color="auto" w:fill="D5DCE4" w:themeFill="text2" w:themeFillTint="33"/>
          </w:tcPr>
          <w:p w14:paraId="6D290405" w14:textId="77777777" w:rsidR="00B37826" w:rsidRPr="00E602EB" w:rsidRDefault="00B37826" w:rsidP="00B37826">
            <w:pPr>
              <w:rPr>
                <w:rFonts w:ascii="Verdana" w:hAnsi="Verdana" w:cs="Arial"/>
                <w:b/>
                <w:sz w:val="24"/>
                <w:szCs w:val="24"/>
              </w:rPr>
            </w:pPr>
            <w:r w:rsidRPr="00E602EB">
              <w:rPr>
                <w:rFonts w:ascii="Verdana" w:hAnsi="Verdana" w:cs="Arial"/>
                <w:b/>
                <w:sz w:val="24"/>
                <w:szCs w:val="24"/>
              </w:rPr>
              <w:lastRenderedPageBreak/>
              <w:t>Information</w:t>
            </w:r>
          </w:p>
        </w:tc>
        <w:tc>
          <w:tcPr>
            <w:tcW w:w="1723" w:type="dxa"/>
            <w:gridSpan w:val="2"/>
            <w:shd w:val="clear" w:color="auto" w:fill="D5DCE4" w:themeFill="text2" w:themeFillTint="33"/>
          </w:tcPr>
          <w:p w14:paraId="6D290406" w14:textId="77777777" w:rsidR="00B37826" w:rsidRPr="00E602EB" w:rsidRDefault="00B37826" w:rsidP="00B37826">
            <w:pPr>
              <w:rPr>
                <w:rFonts w:ascii="Verdana" w:hAnsi="Verdana" w:cs="Arial"/>
                <w:b/>
                <w:sz w:val="24"/>
                <w:szCs w:val="24"/>
              </w:rPr>
            </w:pPr>
            <w:r w:rsidRPr="00E602EB">
              <w:rPr>
                <w:rFonts w:ascii="Verdana" w:hAnsi="Verdana" w:cs="Arial"/>
                <w:b/>
                <w:sz w:val="24"/>
                <w:szCs w:val="24"/>
              </w:rPr>
              <w:t>Discussion</w:t>
            </w:r>
          </w:p>
        </w:tc>
        <w:tc>
          <w:tcPr>
            <w:tcW w:w="1661" w:type="dxa"/>
            <w:shd w:val="clear" w:color="auto" w:fill="D5DCE4" w:themeFill="text2" w:themeFillTint="33"/>
          </w:tcPr>
          <w:p w14:paraId="6D290407" w14:textId="77777777" w:rsidR="00B37826" w:rsidRPr="00E602EB" w:rsidRDefault="00B37826" w:rsidP="00B37826">
            <w:pPr>
              <w:rPr>
                <w:rFonts w:ascii="Verdana" w:hAnsi="Verdana" w:cs="Arial"/>
                <w:b/>
                <w:sz w:val="24"/>
                <w:szCs w:val="24"/>
              </w:rPr>
            </w:pPr>
            <w:r w:rsidRPr="00E602EB">
              <w:rPr>
                <w:rFonts w:ascii="Verdana" w:hAnsi="Verdana" w:cs="Arial"/>
                <w:b/>
                <w:sz w:val="24"/>
                <w:szCs w:val="24"/>
              </w:rPr>
              <w:t>Assurance</w:t>
            </w:r>
          </w:p>
        </w:tc>
        <w:tc>
          <w:tcPr>
            <w:tcW w:w="1855" w:type="dxa"/>
            <w:gridSpan w:val="2"/>
            <w:shd w:val="clear" w:color="auto" w:fill="D5DCE4" w:themeFill="text2" w:themeFillTint="33"/>
          </w:tcPr>
          <w:p w14:paraId="6D290408" w14:textId="77777777" w:rsidR="00B37826" w:rsidRPr="00E602EB" w:rsidRDefault="00B37826" w:rsidP="00B37826">
            <w:pPr>
              <w:rPr>
                <w:rFonts w:ascii="Verdana" w:hAnsi="Verdana" w:cs="Arial"/>
                <w:b/>
                <w:sz w:val="24"/>
                <w:szCs w:val="24"/>
              </w:rPr>
            </w:pPr>
            <w:r w:rsidRPr="00E602EB">
              <w:rPr>
                <w:rFonts w:ascii="Verdana" w:hAnsi="Verdana" w:cs="Arial"/>
                <w:b/>
                <w:sz w:val="24"/>
                <w:szCs w:val="24"/>
              </w:rPr>
              <w:t>Approval</w:t>
            </w:r>
          </w:p>
        </w:tc>
      </w:tr>
      <w:tr w:rsidR="00B37826" w:rsidRPr="00E602EB" w14:paraId="6D29040F" w14:textId="77777777" w:rsidTr="00546F4F">
        <w:trPr>
          <w:gridAfter w:val="1"/>
          <w:wAfter w:w="8" w:type="dxa"/>
          <w:trHeight w:val="96"/>
        </w:trPr>
        <w:tc>
          <w:tcPr>
            <w:tcW w:w="2783" w:type="dxa"/>
            <w:vMerge/>
          </w:tcPr>
          <w:p w14:paraId="6D29040A" w14:textId="77777777" w:rsidR="00B37826" w:rsidRPr="00E602EB" w:rsidRDefault="00B37826" w:rsidP="00B37826">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2016" w:type="dxa"/>
              </w:tcPr>
              <w:p w14:paraId="6D29040B" w14:textId="77777777" w:rsidR="00B37826" w:rsidRPr="00E602EB" w:rsidRDefault="00B37826" w:rsidP="00B37826">
                <w:pPr>
                  <w:ind w:right="96"/>
                  <w:jc w:val="center"/>
                  <w:rPr>
                    <w:rFonts w:ascii="Verdana" w:hAnsi="Verdana" w:cs="Arial"/>
                    <w:sz w:val="24"/>
                    <w:szCs w:val="24"/>
                  </w:rPr>
                </w:pPr>
                <w:r w:rsidRPr="00E602EB">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448C299D" w:rsidR="00B37826" w:rsidRPr="00E602EB" w:rsidRDefault="000B7AFA" w:rsidP="00B37826">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B37826" w:rsidRPr="00E602EB" w:rsidRDefault="00B37826" w:rsidP="00B37826">
                <w:pPr>
                  <w:ind w:right="96"/>
                  <w:jc w:val="center"/>
                  <w:rPr>
                    <w:rFonts w:ascii="Verdana" w:hAnsi="Verdana" w:cs="Arial"/>
                    <w:sz w:val="24"/>
                    <w:szCs w:val="24"/>
                  </w:rPr>
                </w:pPr>
                <w:r w:rsidRPr="00E602EB">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855" w:type="dxa"/>
                <w:gridSpan w:val="2"/>
              </w:tcPr>
              <w:p w14:paraId="6D29040E" w14:textId="3F10D2B7" w:rsidR="00B37826" w:rsidRPr="00E602EB" w:rsidRDefault="00C3397F" w:rsidP="00B37826">
                <w:pPr>
                  <w:ind w:right="96"/>
                  <w:jc w:val="center"/>
                  <w:rPr>
                    <w:rFonts w:ascii="Verdana" w:hAnsi="Verdana" w:cs="Arial"/>
                    <w:sz w:val="24"/>
                    <w:szCs w:val="24"/>
                  </w:rPr>
                </w:pPr>
                <w:r>
                  <w:rPr>
                    <w:rFonts w:ascii="MS Gothic" w:eastAsia="MS Gothic" w:hAnsi="MS Gothic" w:cs="Arial" w:hint="eastAsia"/>
                    <w:sz w:val="24"/>
                    <w:szCs w:val="24"/>
                  </w:rPr>
                  <w:t>☒</w:t>
                </w:r>
              </w:p>
            </w:tc>
          </w:sdtContent>
        </w:sdt>
      </w:tr>
      <w:tr w:rsidR="00B37826" w:rsidRPr="00E602EB" w14:paraId="6D290418" w14:textId="77777777" w:rsidTr="00546F4F">
        <w:tc>
          <w:tcPr>
            <w:tcW w:w="2783" w:type="dxa"/>
          </w:tcPr>
          <w:p w14:paraId="6D290410" w14:textId="77777777" w:rsidR="00B37826" w:rsidRPr="00E602EB" w:rsidRDefault="00B37826" w:rsidP="00B37826">
            <w:pPr>
              <w:rPr>
                <w:rFonts w:ascii="Verdana" w:hAnsi="Verdana" w:cs="Arial"/>
                <w:b/>
                <w:sz w:val="24"/>
                <w:szCs w:val="24"/>
              </w:rPr>
            </w:pPr>
            <w:r w:rsidRPr="00E602EB">
              <w:rPr>
                <w:rFonts w:ascii="Verdana" w:hAnsi="Verdana" w:cs="Arial"/>
                <w:b/>
                <w:sz w:val="24"/>
                <w:szCs w:val="24"/>
              </w:rPr>
              <w:t>Recommendations</w:t>
            </w:r>
          </w:p>
          <w:p w14:paraId="6D290411" w14:textId="77777777" w:rsidR="00B37826" w:rsidRPr="00E602EB" w:rsidRDefault="00B37826" w:rsidP="00B37826">
            <w:pPr>
              <w:rPr>
                <w:rFonts w:ascii="Verdana" w:hAnsi="Verdana" w:cs="Arial"/>
                <w:b/>
                <w:sz w:val="24"/>
                <w:szCs w:val="24"/>
              </w:rPr>
            </w:pPr>
          </w:p>
        </w:tc>
        <w:tc>
          <w:tcPr>
            <w:tcW w:w="7263" w:type="dxa"/>
            <w:gridSpan w:val="7"/>
          </w:tcPr>
          <w:p w14:paraId="58F08A05" w14:textId="10BBDC51" w:rsidR="00504698" w:rsidRDefault="00A66383" w:rsidP="000B7AFA">
            <w:pPr>
              <w:rPr>
                <w:rFonts w:ascii="Verdana" w:hAnsi="Verdana" w:cs="Arial"/>
                <w:color w:val="000000" w:themeColor="text1"/>
                <w:sz w:val="24"/>
                <w:szCs w:val="24"/>
              </w:rPr>
            </w:pPr>
            <w:r>
              <w:rPr>
                <w:rFonts w:ascii="Verdana" w:hAnsi="Verdana" w:cs="Arial"/>
                <w:color w:val="000000" w:themeColor="text1"/>
                <w:sz w:val="24"/>
                <w:szCs w:val="24"/>
              </w:rPr>
              <w:t xml:space="preserve">Members are </w:t>
            </w:r>
            <w:r w:rsidR="00504698" w:rsidRPr="00504698">
              <w:rPr>
                <w:rFonts w:ascii="Verdana" w:hAnsi="Verdana" w:cs="Arial"/>
                <w:color w:val="000000" w:themeColor="text1"/>
                <w:sz w:val="24"/>
                <w:szCs w:val="24"/>
              </w:rPr>
              <w:t>asked to:</w:t>
            </w:r>
          </w:p>
          <w:p w14:paraId="06727292" w14:textId="5E1B6254" w:rsidR="000B7AFA" w:rsidRPr="000B7AFA" w:rsidRDefault="000B7AFA" w:rsidP="00635526">
            <w:pPr>
              <w:pStyle w:val="ListParagraph"/>
              <w:numPr>
                <w:ilvl w:val="0"/>
                <w:numId w:val="7"/>
              </w:numPr>
              <w:rPr>
                <w:rFonts w:ascii="Verdana" w:hAnsi="Verdana" w:cs="Arial"/>
                <w:color w:val="000000" w:themeColor="text1"/>
                <w:sz w:val="24"/>
                <w:szCs w:val="24"/>
              </w:rPr>
            </w:pPr>
            <w:r w:rsidRPr="004D3CC3">
              <w:rPr>
                <w:rFonts w:ascii="Verdana" w:hAnsi="Verdana" w:cs="Arial"/>
                <w:b/>
                <w:bCs/>
                <w:color w:val="000000" w:themeColor="text1"/>
                <w:sz w:val="24"/>
                <w:szCs w:val="24"/>
              </w:rPr>
              <w:t>APPROVE</w:t>
            </w:r>
            <w:r>
              <w:rPr>
                <w:rFonts w:ascii="Verdana" w:hAnsi="Verdana" w:cs="Arial"/>
                <w:color w:val="000000" w:themeColor="text1"/>
                <w:sz w:val="24"/>
                <w:szCs w:val="24"/>
              </w:rPr>
              <w:t xml:space="preserve"> sub</w:t>
            </w:r>
            <w:r w:rsidR="00F867F9">
              <w:rPr>
                <w:rFonts w:ascii="Verdana" w:hAnsi="Verdana" w:cs="Arial"/>
                <w:color w:val="000000" w:themeColor="text1"/>
                <w:sz w:val="24"/>
                <w:szCs w:val="24"/>
              </w:rPr>
              <w:t>-</w:t>
            </w:r>
            <w:r>
              <w:rPr>
                <w:rFonts w:ascii="Verdana" w:hAnsi="Verdana" w:cs="Arial"/>
                <w:color w:val="000000" w:themeColor="text1"/>
                <w:sz w:val="24"/>
                <w:szCs w:val="24"/>
              </w:rPr>
              <w:t>contracting of clinical Criminal Justice Services to Kaleidoscope via ‘most suitable provider’ procurement route</w:t>
            </w:r>
          </w:p>
          <w:p w14:paraId="1EEBBAC2" w14:textId="77777777" w:rsidR="00504698" w:rsidRPr="00E602EB" w:rsidRDefault="00504698" w:rsidP="00504698">
            <w:pPr>
              <w:rPr>
                <w:rFonts w:ascii="Verdana" w:hAnsi="Verdana" w:cs="Arial"/>
                <w:b/>
                <w:sz w:val="24"/>
                <w:szCs w:val="24"/>
              </w:rPr>
            </w:pPr>
          </w:p>
          <w:p w14:paraId="6D290417" w14:textId="77777777" w:rsidR="00B37826" w:rsidRPr="00E602EB" w:rsidRDefault="00B37826" w:rsidP="00B37826">
            <w:pPr>
              <w:pStyle w:val="Default"/>
              <w:rPr>
                <w:rFonts w:ascii="Verdana" w:hAnsi="Verdana" w:cs="Arial"/>
              </w:rPr>
            </w:pPr>
          </w:p>
        </w:tc>
      </w:tr>
    </w:tbl>
    <w:p w14:paraId="6D290419" w14:textId="77777777" w:rsidR="0020539A" w:rsidRPr="00E602EB" w:rsidRDefault="0020539A">
      <w:pPr>
        <w:rPr>
          <w:rFonts w:ascii="Verdana" w:hAnsi="Verdana"/>
          <w:sz w:val="24"/>
          <w:szCs w:val="24"/>
        </w:rPr>
      </w:pPr>
    </w:p>
    <w:p w14:paraId="6D29041A" w14:textId="6B3BA982" w:rsidR="00653AEC" w:rsidRPr="006C74C5" w:rsidRDefault="0020539A" w:rsidP="006C74C5">
      <w:pPr>
        <w:spacing w:after="0" w:line="240" w:lineRule="auto"/>
        <w:jc w:val="center"/>
        <w:rPr>
          <w:rFonts w:ascii="Verdana" w:hAnsi="Verdana" w:cs="Arial"/>
          <w:b/>
          <w:sz w:val="24"/>
          <w:szCs w:val="24"/>
        </w:rPr>
      </w:pPr>
      <w:r w:rsidRPr="00E602EB">
        <w:rPr>
          <w:rFonts w:ascii="Verdana" w:hAnsi="Verdana"/>
          <w:sz w:val="24"/>
          <w:szCs w:val="24"/>
        </w:rPr>
        <w:br w:type="page"/>
      </w:r>
      <w:r w:rsidR="00664F9E" w:rsidRPr="006C74C5">
        <w:rPr>
          <w:rFonts w:ascii="Verdana" w:hAnsi="Verdana" w:cs="Arial"/>
          <w:b/>
          <w:caps/>
          <w:sz w:val="24"/>
          <w:szCs w:val="24"/>
        </w:rPr>
        <w:lastRenderedPageBreak/>
        <w:t>WESTERN BAY D</w:t>
      </w:r>
      <w:r w:rsidR="002E01E4" w:rsidRPr="006C74C5">
        <w:rPr>
          <w:rFonts w:ascii="Verdana" w:hAnsi="Verdana" w:cs="Arial"/>
          <w:b/>
          <w:caps/>
          <w:sz w:val="24"/>
          <w:szCs w:val="24"/>
        </w:rPr>
        <w:t>rug and Alcohol Services Update</w:t>
      </w:r>
      <w:r w:rsidR="00964C2B" w:rsidRPr="00964C2B">
        <w:rPr>
          <w:rFonts w:ascii="Verdana" w:hAnsi="Verdana" w:cs="Arial"/>
          <w:b/>
          <w:caps/>
          <w:sz w:val="24"/>
          <w:szCs w:val="24"/>
        </w:rPr>
        <w:t>- Contract Award for Generic Prescribing Services</w:t>
      </w:r>
    </w:p>
    <w:p w14:paraId="6D29041B" w14:textId="77777777" w:rsidR="00653AEC" w:rsidRPr="006C74C5" w:rsidRDefault="00653AEC" w:rsidP="006C74C5">
      <w:pPr>
        <w:spacing w:after="0" w:line="240" w:lineRule="auto"/>
        <w:jc w:val="center"/>
        <w:rPr>
          <w:rFonts w:ascii="Verdana" w:hAnsi="Verdana" w:cs="Arial"/>
          <w:b/>
          <w:sz w:val="24"/>
          <w:szCs w:val="24"/>
        </w:rPr>
      </w:pPr>
    </w:p>
    <w:p w14:paraId="6D29041C" w14:textId="77777777" w:rsidR="00653AEC" w:rsidRPr="006C74C5" w:rsidRDefault="00653AEC" w:rsidP="006C74C5">
      <w:pPr>
        <w:pStyle w:val="ListParagraph"/>
        <w:numPr>
          <w:ilvl w:val="0"/>
          <w:numId w:val="1"/>
        </w:numPr>
        <w:spacing w:after="0" w:line="240" w:lineRule="auto"/>
        <w:rPr>
          <w:rFonts w:ascii="Verdana" w:hAnsi="Verdana" w:cs="Arial"/>
          <w:b/>
          <w:sz w:val="24"/>
          <w:szCs w:val="24"/>
        </w:rPr>
      </w:pPr>
      <w:r w:rsidRPr="006C74C5">
        <w:rPr>
          <w:rFonts w:ascii="Verdana" w:hAnsi="Verdana" w:cs="Arial"/>
          <w:b/>
          <w:sz w:val="24"/>
          <w:szCs w:val="24"/>
        </w:rPr>
        <w:t>INTRODUCTION</w:t>
      </w:r>
    </w:p>
    <w:p w14:paraId="6BFFFEBD" w14:textId="4AC0CACE" w:rsidR="00B37826" w:rsidRDefault="00964C2B" w:rsidP="006C74C5">
      <w:pPr>
        <w:spacing w:after="0" w:line="240" w:lineRule="auto"/>
        <w:rPr>
          <w:rFonts w:ascii="Verdana" w:hAnsi="Verdana" w:cs="Arial"/>
          <w:color w:val="000000" w:themeColor="text1"/>
          <w:sz w:val="24"/>
          <w:szCs w:val="24"/>
        </w:rPr>
      </w:pPr>
      <w:r w:rsidRPr="00964C2B">
        <w:rPr>
          <w:rFonts w:ascii="Verdana" w:hAnsi="Verdana" w:cs="Arial"/>
          <w:color w:val="000000" w:themeColor="text1"/>
          <w:sz w:val="24"/>
          <w:szCs w:val="24"/>
        </w:rPr>
        <w:t xml:space="preserve">This report seeks approval to award the contract for Generic Prescribing Services as part of the implementation of the Western Bay Area Planning Board (WBAPB) for drug and alcohol services.  </w:t>
      </w:r>
    </w:p>
    <w:p w14:paraId="336ED54E" w14:textId="77777777" w:rsidR="00964C2B" w:rsidRPr="006C74C5" w:rsidRDefault="00964C2B" w:rsidP="006C74C5">
      <w:pPr>
        <w:spacing w:after="0" w:line="240" w:lineRule="auto"/>
        <w:rPr>
          <w:rFonts w:ascii="Verdana" w:hAnsi="Verdana" w:cs="Arial"/>
          <w:b/>
          <w:sz w:val="24"/>
          <w:szCs w:val="24"/>
        </w:rPr>
      </w:pPr>
    </w:p>
    <w:p w14:paraId="6D29041F" w14:textId="77777777" w:rsidR="00653AEC" w:rsidRPr="006C74C5" w:rsidRDefault="00653AEC" w:rsidP="006C74C5">
      <w:pPr>
        <w:pStyle w:val="ListParagraph"/>
        <w:numPr>
          <w:ilvl w:val="0"/>
          <w:numId w:val="1"/>
        </w:numPr>
        <w:spacing w:after="0" w:line="240" w:lineRule="auto"/>
        <w:rPr>
          <w:rFonts w:ascii="Verdana" w:hAnsi="Verdana" w:cs="Arial"/>
          <w:b/>
          <w:sz w:val="24"/>
          <w:szCs w:val="24"/>
        </w:rPr>
      </w:pPr>
      <w:r w:rsidRPr="006C74C5">
        <w:rPr>
          <w:rFonts w:ascii="Verdana" w:hAnsi="Verdana" w:cs="Arial"/>
          <w:b/>
          <w:sz w:val="24"/>
          <w:szCs w:val="24"/>
        </w:rPr>
        <w:t>BACKGROUND</w:t>
      </w:r>
    </w:p>
    <w:p w14:paraId="4D173A24" w14:textId="4A27B028" w:rsidR="00B37826" w:rsidRPr="006C74C5" w:rsidRDefault="00B37826"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 xml:space="preserve">Area Planning Boards (APBs) were established in 2010 as part of the new arrangements to deliver the Welsh Government Substance Misuse Strategy ‘Working Together to Reduce Harm’. The APBs were intended to provide a regional framework, to: </w:t>
      </w:r>
    </w:p>
    <w:p w14:paraId="0F1E4ED3" w14:textId="239EADCF" w:rsidR="00B37826" w:rsidRPr="006C74C5" w:rsidRDefault="00B37826" w:rsidP="00635526">
      <w:pPr>
        <w:pStyle w:val="ListParagraph"/>
        <w:numPr>
          <w:ilvl w:val="0"/>
          <w:numId w:val="2"/>
        </w:num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 xml:space="preserve">Strengthen partnership working and strategic leadership in the delivery of the substance misuse strategy; and, </w:t>
      </w:r>
    </w:p>
    <w:p w14:paraId="18C29CAB" w14:textId="10FED3EB" w:rsidR="00B37826" w:rsidRPr="006C74C5" w:rsidRDefault="00B37826" w:rsidP="00635526">
      <w:pPr>
        <w:pStyle w:val="ListParagraph"/>
        <w:numPr>
          <w:ilvl w:val="0"/>
          <w:numId w:val="2"/>
        </w:num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Enhance and improve the key functions of planning, commissioning and performance management.</w:t>
      </w:r>
    </w:p>
    <w:p w14:paraId="7D00FF72" w14:textId="77777777" w:rsidR="00B37826" w:rsidRPr="006C74C5" w:rsidRDefault="00B37826" w:rsidP="006C74C5">
      <w:pPr>
        <w:spacing w:after="0" w:line="240" w:lineRule="auto"/>
        <w:rPr>
          <w:rFonts w:ascii="Verdana" w:hAnsi="Verdana" w:cs="Arial"/>
          <w:color w:val="000000" w:themeColor="text1"/>
          <w:sz w:val="24"/>
          <w:szCs w:val="24"/>
        </w:rPr>
      </w:pPr>
    </w:p>
    <w:p w14:paraId="2A54A284" w14:textId="2664CBAD" w:rsidR="00B37826" w:rsidRPr="006C74C5" w:rsidRDefault="00AC6FB2"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WBAPB</w:t>
      </w:r>
      <w:r w:rsidR="00B37826" w:rsidRPr="006C74C5">
        <w:rPr>
          <w:rFonts w:ascii="Verdana" w:hAnsi="Verdana" w:cs="Arial"/>
          <w:color w:val="000000" w:themeColor="text1"/>
          <w:sz w:val="24"/>
          <w:szCs w:val="24"/>
        </w:rPr>
        <w:t>’s members include Neath Port Talbot County Borough Council, Swansea City and County Council, Swansea Bay University Health Board, His Majesty’s Prison and Probation Service Wales, Police and Crime Commissioner for South Wales, South Wales Police and HM Fire and Rescue.  A member of the Substance Misuse Team from Welsh Government also sits on the APB in an advisory capacity.</w:t>
      </w:r>
      <w:r w:rsidRPr="006C74C5">
        <w:rPr>
          <w:rFonts w:ascii="Verdana" w:hAnsi="Verdana" w:cs="Arial"/>
          <w:color w:val="000000" w:themeColor="text1"/>
          <w:sz w:val="24"/>
          <w:szCs w:val="24"/>
        </w:rPr>
        <w:t xml:space="preserve">  The Health Board’s Executive Director of Planning &amp; Partnerships is the current chair of the APB meetings.</w:t>
      </w:r>
      <w:r w:rsidR="00B37826" w:rsidRPr="006C74C5">
        <w:rPr>
          <w:rFonts w:ascii="Verdana" w:hAnsi="Verdana" w:cs="Arial"/>
          <w:color w:val="000000" w:themeColor="text1"/>
          <w:sz w:val="24"/>
          <w:szCs w:val="24"/>
        </w:rPr>
        <w:t xml:space="preserve">  </w:t>
      </w:r>
    </w:p>
    <w:p w14:paraId="0B9033C8" w14:textId="77777777" w:rsidR="00F31AA0" w:rsidRPr="006C74C5" w:rsidRDefault="00F31AA0" w:rsidP="006C74C5">
      <w:pPr>
        <w:spacing w:after="0" w:line="240" w:lineRule="auto"/>
        <w:rPr>
          <w:rFonts w:ascii="Verdana" w:hAnsi="Verdana" w:cs="Arial"/>
          <w:color w:val="000000" w:themeColor="text1"/>
          <w:sz w:val="24"/>
          <w:szCs w:val="24"/>
        </w:rPr>
      </w:pPr>
    </w:p>
    <w:p w14:paraId="46E6100A" w14:textId="0ADDA945" w:rsidR="00F31AA0" w:rsidRPr="006C74C5" w:rsidRDefault="00F31AA0"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 xml:space="preserve">Currently, substance use services across Swansea Bay are delivered under the umbrella </w:t>
      </w:r>
      <w:r w:rsidR="000B739E" w:rsidRPr="006C74C5">
        <w:rPr>
          <w:rFonts w:ascii="Verdana" w:hAnsi="Verdana" w:cs="Arial"/>
          <w:color w:val="000000" w:themeColor="text1"/>
          <w:sz w:val="24"/>
          <w:szCs w:val="24"/>
        </w:rPr>
        <w:t>term ‘</w:t>
      </w:r>
      <w:proofErr w:type="spellStart"/>
      <w:r w:rsidR="000B739E" w:rsidRPr="006C74C5">
        <w:rPr>
          <w:rFonts w:ascii="Verdana" w:hAnsi="Verdana" w:cs="Arial"/>
          <w:color w:val="000000" w:themeColor="text1"/>
          <w:sz w:val="24"/>
          <w:szCs w:val="24"/>
        </w:rPr>
        <w:t>Newid</w:t>
      </w:r>
      <w:proofErr w:type="spellEnd"/>
      <w:r w:rsidR="000B739E" w:rsidRPr="006C74C5">
        <w:rPr>
          <w:rFonts w:ascii="Verdana" w:hAnsi="Verdana" w:cs="Arial"/>
          <w:color w:val="000000" w:themeColor="text1"/>
          <w:sz w:val="24"/>
          <w:szCs w:val="24"/>
        </w:rPr>
        <w:t xml:space="preserve">’ </w:t>
      </w:r>
      <w:r w:rsidRPr="006C74C5">
        <w:rPr>
          <w:rFonts w:ascii="Verdana" w:hAnsi="Verdana" w:cs="Arial"/>
          <w:color w:val="000000" w:themeColor="text1"/>
          <w:sz w:val="24"/>
          <w:szCs w:val="24"/>
        </w:rPr>
        <w:t>consisting of statutory and third sector agencies</w:t>
      </w:r>
      <w:r w:rsidR="000B739E" w:rsidRPr="006C74C5">
        <w:rPr>
          <w:rFonts w:ascii="Verdana" w:hAnsi="Verdana" w:cs="Arial"/>
          <w:color w:val="000000" w:themeColor="text1"/>
          <w:sz w:val="24"/>
          <w:szCs w:val="24"/>
        </w:rPr>
        <w:t xml:space="preserve"> </w:t>
      </w:r>
      <w:r w:rsidR="004D4B9B" w:rsidRPr="006C74C5">
        <w:rPr>
          <w:rFonts w:ascii="Verdana" w:hAnsi="Verdana" w:cs="Arial"/>
          <w:color w:val="000000" w:themeColor="text1"/>
          <w:sz w:val="24"/>
          <w:szCs w:val="24"/>
        </w:rPr>
        <w:t xml:space="preserve">delivering </w:t>
      </w:r>
      <w:r w:rsidR="000B739E" w:rsidRPr="006C74C5">
        <w:rPr>
          <w:rFonts w:ascii="Verdana" w:hAnsi="Verdana" w:cs="Arial"/>
          <w:color w:val="000000" w:themeColor="text1"/>
          <w:sz w:val="24"/>
          <w:szCs w:val="24"/>
        </w:rPr>
        <w:t>drug and alcohol services</w:t>
      </w:r>
      <w:r w:rsidRPr="006C74C5">
        <w:rPr>
          <w:rFonts w:ascii="Verdana" w:hAnsi="Verdana" w:cs="Arial"/>
          <w:color w:val="000000" w:themeColor="text1"/>
          <w:sz w:val="24"/>
          <w:szCs w:val="24"/>
        </w:rPr>
        <w:t>. Clinical services include:</w:t>
      </w:r>
    </w:p>
    <w:p w14:paraId="03023B16" w14:textId="1F0E22F3" w:rsidR="00F31AA0" w:rsidRPr="006C74C5" w:rsidRDefault="00F31AA0" w:rsidP="00635526">
      <w:pPr>
        <w:numPr>
          <w:ilvl w:val="0"/>
          <w:numId w:val="4"/>
        </w:numPr>
        <w:spacing w:after="0" w:line="240" w:lineRule="auto"/>
        <w:contextualSpacing/>
        <w:rPr>
          <w:rFonts w:ascii="Verdana" w:hAnsi="Verdana" w:cs="Arial"/>
          <w:sz w:val="24"/>
          <w:szCs w:val="24"/>
        </w:rPr>
      </w:pPr>
      <w:r w:rsidRPr="006C74C5">
        <w:rPr>
          <w:rFonts w:ascii="Verdana" w:hAnsi="Verdana" w:cs="Arial"/>
          <w:bCs/>
          <w:sz w:val="24"/>
          <w:szCs w:val="24"/>
        </w:rPr>
        <w:t>Community Drug and Alcohol Team (CDAT),</w:t>
      </w:r>
      <w:r w:rsidRPr="006C74C5">
        <w:rPr>
          <w:rFonts w:ascii="Verdana" w:hAnsi="Verdana" w:cs="Arial"/>
          <w:sz w:val="24"/>
          <w:szCs w:val="24"/>
        </w:rPr>
        <w:t xml:space="preserve"> SBU</w:t>
      </w:r>
      <w:r w:rsidR="006E5DAE" w:rsidRPr="006C74C5">
        <w:rPr>
          <w:rFonts w:ascii="Verdana" w:hAnsi="Verdana" w:cs="Arial"/>
          <w:sz w:val="24"/>
          <w:szCs w:val="24"/>
        </w:rPr>
        <w:t>HB</w:t>
      </w:r>
      <w:r w:rsidRPr="006C74C5">
        <w:rPr>
          <w:rFonts w:ascii="Verdana" w:hAnsi="Verdana" w:cs="Arial"/>
          <w:sz w:val="24"/>
          <w:szCs w:val="24"/>
        </w:rPr>
        <w:t xml:space="preserve"> service for individuals requiring medical assistance for their alcohol and/or drug use.  (MHLDSG).</w:t>
      </w:r>
    </w:p>
    <w:p w14:paraId="07A15A3E" w14:textId="77777777" w:rsidR="00F31AA0" w:rsidRPr="006C74C5" w:rsidRDefault="00F31AA0" w:rsidP="00635526">
      <w:pPr>
        <w:numPr>
          <w:ilvl w:val="0"/>
          <w:numId w:val="4"/>
        </w:numPr>
        <w:spacing w:after="0" w:line="240" w:lineRule="auto"/>
        <w:contextualSpacing/>
        <w:rPr>
          <w:rFonts w:ascii="Verdana" w:hAnsi="Verdana" w:cs="Arial"/>
          <w:sz w:val="24"/>
          <w:szCs w:val="24"/>
        </w:rPr>
      </w:pPr>
      <w:r w:rsidRPr="006C74C5">
        <w:rPr>
          <w:rFonts w:ascii="Verdana" w:hAnsi="Verdana" w:cs="Arial"/>
          <w:sz w:val="24"/>
          <w:szCs w:val="24"/>
        </w:rPr>
        <w:t>Low Threshold Prescribing Service (Neath Port Talbot), managed by CDAT, (MHLDSG).</w:t>
      </w:r>
    </w:p>
    <w:p w14:paraId="540FA62F" w14:textId="77777777" w:rsidR="00F31AA0" w:rsidRPr="006C74C5" w:rsidRDefault="00F31AA0" w:rsidP="00635526">
      <w:pPr>
        <w:numPr>
          <w:ilvl w:val="0"/>
          <w:numId w:val="4"/>
        </w:numPr>
        <w:spacing w:after="0" w:line="240" w:lineRule="auto"/>
        <w:contextualSpacing/>
        <w:rPr>
          <w:rFonts w:ascii="Verdana" w:hAnsi="Verdana" w:cs="Arial"/>
          <w:bCs/>
          <w:sz w:val="24"/>
          <w:szCs w:val="24"/>
        </w:rPr>
      </w:pPr>
      <w:r w:rsidRPr="006C74C5">
        <w:rPr>
          <w:rFonts w:ascii="Verdana" w:hAnsi="Verdana" w:cs="Arial"/>
          <w:bCs/>
          <w:sz w:val="24"/>
          <w:szCs w:val="24"/>
        </w:rPr>
        <w:t>Primary Care Substance Abuse Liaison Team (PSALT), low threshold prescribing</w:t>
      </w:r>
      <w:r w:rsidRPr="006C74C5">
        <w:rPr>
          <w:rFonts w:ascii="Verdana" w:eastAsia="Times New Roman" w:hAnsi="Verdana" w:cs="Times New Roman"/>
          <w:sz w:val="24"/>
          <w:szCs w:val="24"/>
          <w:lang w:eastAsia="en-GB"/>
        </w:rPr>
        <w:t xml:space="preserve"> primarily in Swansea (PCTSG). </w:t>
      </w:r>
    </w:p>
    <w:p w14:paraId="7767499B" w14:textId="77777777" w:rsidR="00F31AA0" w:rsidRPr="006C74C5" w:rsidRDefault="00F31AA0" w:rsidP="00635526">
      <w:pPr>
        <w:numPr>
          <w:ilvl w:val="0"/>
          <w:numId w:val="4"/>
        </w:numPr>
        <w:spacing w:after="0" w:line="240" w:lineRule="auto"/>
        <w:contextualSpacing/>
        <w:rPr>
          <w:rFonts w:ascii="Verdana" w:hAnsi="Verdana" w:cs="Arial"/>
          <w:bCs/>
          <w:sz w:val="24"/>
          <w:szCs w:val="24"/>
        </w:rPr>
      </w:pPr>
      <w:r w:rsidRPr="006C74C5">
        <w:rPr>
          <w:rFonts w:ascii="Verdana" w:hAnsi="Verdana" w:cs="Arial"/>
          <w:bCs/>
          <w:sz w:val="24"/>
          <w:szCs w:val="24"/>
        </w:rPr>
        <w:t xml:space="preserve">A small number of Swansea GP practices (four) continue to prescribe under historic shared care arrangements (PCTSG). </w:t>
      </w:r>
    </w:p>
    <w:p w14:paraId="507FA97B" w14:textId="77777777" w:rsidR="00F31AA0" w:rsidRPr="006C74C5" w:rsidRDefault="00F31AA0" w:rsidP="00635526">
      <w:pPr>
        <w:numPr>
          <w:ilvl w:val="0"/>
          <w:numId w:val="4"/>
        </w:numPr>
        <w:spacing w:after="0" w:line="240" w:lineRule="auto"/>
        <w:contextualSpacing/>
        <w:rPr>
          <w:rFonts w:ascii="Verdana" w:hAnsi="Verdana" w:cs="Arial"/>
          <w:bCs/>
          <w:sz w:val="24"/>
          <w:szCs w:val="24"/>
        </w:rPr>
      </w:pPr>
      <w:r w:rsidRPr="006C74C5">
        <w:rPr>
          <w:rFonts w:ascii="Verdana" w:hAnsi="Verdana" w:cs="Arial"/>
          <w:bCs/>
          <w:sz w:val="24"/>
          <w:szCs w:val="24"/>
        </w:rPr>
        <w:t xml:space="preserve">Community Pharmacy Supervised Administration of Medicines – Substance Use (PCTSG). </w:t>
      </w:r>
    </w:p>
    <w:p w14:paraId="4C95BC5C" w14:textId="77777777" w:rsidR="00F31AA0" w:rsidRPr="006C74C5" w:rsidRDefault="00F31AA0" w:rsidP="00635526">
      <w:pPr>
        <w:numPr>
          <w:ilvl w:val="0"/>
          <w:numId w:val="4"/>
        </w:numPr>
        <w:spacing w:after="0" w:line="240" w:lineRule="auto"/>
        <w:contextualSpacing/>
        <w:rPr>
          <w:rFonts w:ascii="Verdana" w:hAnsi="Verdana" w:cs="Arial"/>
          <w:bCs/>
          <w:sz w:val="24"/>
          <w:szCs w:val="24"/>
        </w:rPr>
      </w:pPr>
      <w:r w:rsidRPr="006C74C5">
        <w:rPr>
          <w:rFonts w:ascii="Verdana" w:hAnsi="Verdana" w:cs="Arial"/>
          <w:bCs/>
          <w:sz w:val="24"/>
          <w:szCs w:val="24"/>
        </w:rPr>
        <w:t xml:space="preserve">Substance Use Pathway for Oral Health into Community Dental Service (PCTSG). </w:t>
      </w:r>
    </w:p>
    <w:p w14:paraId="66D9A6EF" w14:textId="77777777" w:rsidR="00F31AA0" w:rsidRPr="006C74C5" w:rsidRDefault="00F31AA0" w:rsidP="006C74C5">
      <w:pPr>
        <w:spacing w:after="0" w:line="240" w:lineRule="auto"/>
        <w:rPr>
          <w:rFonts w:ascii="Verdana" w:hAnsi="Verdana" w:cs="Arial"/>
          <w:color w:val="000000" w:themeColor="text1"/>
          <w:sz w:val="24"/>
          <w:szCs w:val="24"/>
        </w:rPr>
      </w:pPr>
    </w:p>
    <w:p w14:paraId="6D290420" w14:textId="6D76D30C" w:rsidR="00653AEC" w:rsidRPr="006C74C5" w:rsidRDefault="00B37826"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 xml:space="preserve">A transformation programme is in place whereby an </w:t>
      </w:r>
      <w:r w:rsidR="00AC6FB2" w:rsidRPr="006C74C5">
        <w:rPr>
          <w:rFonts w:ascii="Verdana" w:hAnsi="Verdana" w:cs="Arial"/>
          <w:color w:val="000000" w:themeColor="text1"/>
          <w:sz w:val="24"/>
          <w:szCs w:val="24"/>
        </w:rPr>
        <w:t>alliance-based</w:t>
      </w:r>
      <w:r w:rsidRPr="006C74C5">
        <w:rPr>
          <w:rFonts w:ascii="Verdana" w:hAnsi="Verdana" w:cs="Arial"/>
          <w:color w:val="000000" w:themeColor="text1"/>
          <w:sz w:val="24"/>
          <w:szCs w:val="24"/>
        </w:rPr>
        <w:t xml:space="preserve"> commissioning model will replace the historic arrangements of a range of contracts being in place between the APB partners and various providers.  </w:t>
      </w:r>
      <w:r w:rsidR="00AC6FB2" w:rsidRPr="006C74C5">
        <w:rPr>
          <w:rFonts w:ascii="Verdana" w:hAnsi="Verdana" w:cs="Arial"/>
          <w:color w:val="000000" w:themeColor="text1"/>
          <w:sz w:val="24"/>
          <w:szCs w:val="24"/>
        </w:rPr>
        <w:lastRenderedPageBreak/>
        <w:t xml:space="preserve">The alliance model </w:t>
      </w:r>
      <w:r w:rsidR="00BB10A1" w:rsidRPr="006C74C5">
        <w:rPr>
          <w:rFonts w:ascii="Verdana" w:hAnsi="Verdana" w:cs="Arial"/>
          <w:color w:val="000000" w:themeColor="text1"/>
          <w:sz w:val="24"/>
          <w:szCs w:val="24"/>
        </w:rPr>
        <w:t xml:space="preserve">brings together </w:t>
      </w:r>
      <w:r w:rsidR="00AC6FB2" w:rsidRPr="006C74C5">
        <w:rPr>
          <w:rFonts w:ascii="Verdana" w:hAnsi="Verdana" w:cs="Arial"/>
          <w:color w:val="000000" w:themeColor="text1"/>
          <w:sz w:val="24"/>
          <w:szCs w:val="24"/>
        </w:rPr>
        <w:t>non-clinical and clinical</w:t>
      </w:r>
      <w:r w:rsidR="00BB10A1" w:rsidRPr="006C74C5">
        <w:rPr>
          <w:rFonts w:ascii="Verdana" w:hAnsi="Verdana" w:cs="Arial"/>
          <w:color w:val="000000" w:themeColor="text1"/>
          <w:sz w:val="24"/>
          <w:szCs w:val="24"/>
        </w:rPr>
        <w:t xml:space="preserve"> services</w:t>
      </w:r>
      <w:r w:rsidR="00BA6418" w:rsidRPr="006C74C5">
        <w:rPr>
          <w:rFonts w:ascii="Verdana" w:hAnsi="Verdana" w:cs="Arial"/>
          <w:color w:val="000000" w:themeColor="text1"/>
          <w:sz w:val="24"/>
          <w:szCs w:val="24"/>
        </w:rPr>
        <w:t>, to create a whole system approach.</w:t>
      </w:r>
    </w:p>
    <w:p w14:paraId="6C6F9DA0" w14:textId="77777777" w:rsidR="00B37826" w:rsidRPr="006C74C5" w:rsidRDefault="00B37826" w:rsidP="006C74C5">
      <w:pPr>
        <w:spacing w:after="0" w:line="240" w:lineRule="auto"/>
        <w:rPr>
          <w:rFonts w:ascii="Verdana" w:hAnsi="Verdana" w:cs="Arial"/>
          <w:color w:val="000000" w:themeColor="text1"/>
          <w:sz w:val="24"/>
          <w:szCs w:val="24"/>
        </w:rPr>
      </w:pPr>
    </w:p>
    <w:p w14:paraId="6D90EBF2" w14:textId="24CEBB04" w:rsidR="002F0AB3" w:rsidRPr="006C74C5" w:rsidRDefault="002F0AB3" w:rsidP="006C74C5">
      <w:pPr>
        <w:spacing w:after="0" w:line="240" w:lineRule="auto"/>
        <w:rPr>
          <w:rFonts w:ascii="Verdana" w:hAnsi="Verdana" w:cs="Arial"/>
          <w:b/>
          <w:bCs/>
          <w:color w:val="000000" w:themeColor="text1"/>
          <w:sz w:val="24"/>
          <w:szCs w:val="24"/>
        </w:rPr>
      </w:pPr>
      <w:r w:rsidRPr="006C74C5">
        <w:rPr>
          <w:rFonts w:ascii="Verdana" w:hAnsi="Verdana" w:cs="Arial"/>
          <w:b/>
          <w:bCs/>
          <w:color w:val="000000" w:themeColor="text1"/>
          <w:sz w:val="24"/>
          <w:szCs w:val="24"/>
        </w:rPr>
        <w:t>2.</w:t>
      </w:r>
      <w:r w:rsidR="00964C2B">
        <w:rPr>
          <w:rFonts w:ascii="Verdana" w:hAnsi="Verdana" w:cs="Arial"/>
          <w:b/>
          <w:bCs/>
          <w:color w:val="000000" w:themeColor="text1"/>
          <w:sz w:val="24"/>
          <w:szCs w:val="24"/>
        </w:rPr>
        <w:t>1</w:t>
      </w:r>
      <w:r w:rsidRPr="006C74C5">
        <w:rPr>
          <w:rFonts w:ascii="Verdana" w:hAnsi="Verdana" w:cs="Arial"/>
          <w:b/>
          <w:bCs/>
          <w:color w:val="000000" w:themeColor="text1"/>
          <w:sz w:val="24"/>
          <w:szCs w:val="24"/>
        </w:rPr>
        <w:t xml:space="preserve"> Clinical Services</w:t>
      </w:r>
    </w:p>
    <w:p w14:paraId="3CED5959" w14:textId="2EE2C1BF" w:rsidR="004F67A9" w:rsidRPr="006C74C5" w:rsidRDefault="00412A80" w:rsidP="006C74C5">
      <w:pPr>
        <w:pStyle w:val="paragraph"/>
        <w:spacing w:before="0" w:beforeAutospacing="0" w:after="0" w:afterAutospacing="0"/>
        <w:jc w:val="both"/>
        <w:textAlignment w:val="baseline"/>
        <w:rPr>
          <w:rStyle w:val="normaltextrun"/>
          <w:rFonts w:ascii="Verdana" w:hAnsi="Verdana" w:cs="Arial"/>
        </w:rPr>
      </w:pPr>
      <w:r w:rsidRPr="006C74C5">
        <w:rPr>
          <w:rStyle w:val="normaltextrun"/>
          <w:rFonts w:ascii="Verdana" w:hAnsi="Verdana" w:cs="Arial"/>
        </w:rPr>
        <w:t xml:space="preserve">A new clinical services model has been co-designed through stakeholder workshops, including individuals with lived experience. The vision is for all clinical services to be delivered by SBUHB under the alliance. </w:t>
      </w:r>
      <w:r w:rsidR="004F67A9" w:rsidRPr="006C74C5">
        <w:rPr>
          <w:rStyle w:val="normaltextrun"/>
          <w:rFonts w:ascii="Verdana" w:hAnsi="Verdana" w:cs="Arial"/>
        </w:rPr>
        <w:t xml:space="preserve">The clinical pathway for Western Bay Alliance is outlined in </w:t>
      </w:r>
      <w:r w:rsidR="009B169A" w:rsidRPr="006C74C5">
        <w:rPr>
          <w:rStyle w:val="normaltextrun"/>
          <w:rFonts w:ascii="Verdana" w:hAnsi="Verdana" w:cs="Arial"/>
        </w:rPr>
        <w:t xml:space="preserve">Appendix </w:t>
      </w:r>
      <w:r w:rsidR="004F67A9" w:rsidRPr="006C74C5">
        <w:rPr>
          <w:rStyle w:val="normaltextrun"/>
          <w:rFonts w:ascii="Verdana" w:hAnsi="Verdana" w:cs="Arial"/>
        </w:rPr>
        <w:t>1.</w:t>
      </w:r>
    </w:p>
    <w:p w14:paraId="4C59D697" w14:textId="77777777" w:rsidR="004F67A9" w:rsidRPr="006C74C5" w:rsidRDefault="004F67A9" w:rsidP="006C74C5">
      <w:pPr>
        <w:pStyle w:val="paragraph"/>
        <w:spacing w:before="0" w:beforeAutospacing="0" w:after="0" w:afterAutospacing="0"/>
        <w:jc w:val="both"/>
        <w:textAlignment w:val="baseline"/>
        <w:rPr>
          <w:rStyle w:val="normaltextrun"/>
          <w:rFonts w:ascii="Verdana" w:hAnsi="Verdana" w:cs="Arial"/>
        </w:rPr>
      </w:pPr>
    </w:p>
    <w:p w14:paraId="39F7F02D" w14:textId="2D8A4030" w:rsidR="00412A80" w:rsidRPr="006C74C5" w:rsidRDefault="00412A80" w:rsidP="006C74C5">
      <w:pPr>
        <w:pStyle w:val="paragraph"/>
        <w:spacing w:before="0" w:beforeAutospacing="0" w:after="0" w:afterAutospacing="0"/>
        <w:jc w:val="both"/>
        <w:textAlignment w:val="baseline"/>
        <w:rPr>
          <w:rStyle w:val="normaltextrun"/>
          <w:rFonts w:ascii="Verdana" w:hAnsi="Verdana" w:cs="Arial"/>
        </w:rPr>
      </w:pPr>
      <w:r w:rsidRPr="006C74C5">
        <w:rPr>
          <w:rStyle w:val="normaltextrun"/>
          <w:rFonts w:ascii="Verdana" w:hAnsi="Verdana" w:cs="Arial"/>
        </w:rPr>
        <w:t>While the alliance will formally commence on 1</w:t>
      </w:r>
      <w:r w:rsidRPr="006C74C5">
        <w:rPr>
          <w:rStyle w:val="normaltextrun"/>
          <w:rFonts w:ascii="Verdana" w:hAnsi="Verdana" w:cs="Arial"/>
          <w:vertAlign w:val="superscript"/>
        </w:rPr>
        <w:t>st</w:t>
      </w:r>
      <w:r w:rsidRPr="006C74C5">
        <w:rPr>
          <w:rStyle w:val="normaltextrun"/>
          <w:rFonts w:ascii="Verdana" w:hAnsi="Verdana" w:cs="Arial"/>
        </w:rPr>
        <w:t xml:space="preserve"> April 2026, full implementation will take several years and require significant transformation, including introducing GP shared care arrangements.</w:t>
      </w:r>
    </w:p>
    <w:p w14:paraId="77C5B7A0" w14:textId="77777777" w:rsidR="00412A80" w:rsidRPr="006C74C5" w:rsidRDefault="00412A80" w:rsidP="006C74C5">
      <w:pPr>
        <w:pStyle w:val="paragraph"/>
        <w:spacing w:before="0" w:beforeAutospacing="0" w:after="0" w:afterAutospacing="0"/>
        <w:jc w:val="both"/>
        <w:textAlignment w:val="baseline"/>
        <w:rPr>
          <w:rStyle w:val="normaltextrun"/>
          <w:rFonts w:ascii="Verdana" w:hAnsi="Verdana" w:cs="Arial"/>
          <w:b/>
          <w:bCs/>
        </w:rPr>
      </w:pPr>
    </w:p>
    <w:p w14:paraId="772267B0" w14:textId="1D7ECD1B" w:rsidR="00412A80" w:rsidRPr="006C74C5" w:rsidRDefault="00412A80" w:rsidP="006C74C5">
      <w:pPr>
        <w:pStyle w:val="paragraph"/>
        <w:spacing w:before="0" w:beforeAutospacing="0" w:after="0" w:afterAutospacing="0"/>
        <w:jc w:val="both"/>
        <w:textAlignment w:val="baseline"/>
        <w:rPr>
          <w:rStyle w:val="normaltextrun"/>
          <w:rFonts w:ascii="Verdana" w:hAnsi="Verdana" w:cs="Arial"/>
        </w:rPr>
      </w:pPr>
      <w:r w:rsidRPr="006C74C5">
        <w:rPr>
          <w:rStyle w:val="normaltextrun"/>
          <w:rFonts w:ascii="Verdana" w:hAnsi="Verdana" w:cs="Arial"/>
        </w:rPr>
        <w:t>The most immediate change for SBUHB will be assuming responsibility for clinical services within Criminal Justice settings from 1 April 2026. These services</w:t>
      </w:r>
      <w:r w:rsidR="004F67A9" w:rsidRPr="006C74C5">
        <w:rPr>
          <w:rStyle w:val="normaltextrun"/>
          <w:rFonts w:ascii="Verdana" w:hAnsi="Verdana" w:cs="Arial"/>
        </w:rPr>
        <w:t xml:space="preserve">, </w:t>
      </w:r>
      <w:r w:rsidRPr="006C74C5">
        <w:rPr>
          <w:rStyle w:val="normaltextrun"/>
          <w:rFonts w:ascii="Verdana" w:hAnsi="Verdana" w:cs="Arial"/>
        </w:rPr>
        <w:t>currently commissioned by the Office of the Police and Crime Commissioner</w:t>
      </w:r>
      <w:r w:rsidR="00CC41B9" w:rsidRPr="006C74C5">
        <w:rPr>
          <w:rStyle w:val="normaltextrun"/>
          <w:rFonts w:ascii="Verdana" w:hAnsi="Verdana" w:cs="Arial"/>
        </w:rPr>
        <w:t xml:space="preserve"> (OPCC)</w:t>
      </w:r>
      <w:r w:rsidRPr="006C74C5">
        <w:rPr>
          <w:rStyle w:val="normaltextrun"/>
          <w:rFonts w:ascii="Verdana" w:hAnsi="Verdana" w:cs="Arial"/>
        </w:rPr>
        <w:t xml:space="preserve"> and His Majesty’s Probation Service</w:t>
      </w:r>
      <w:r w:rsidR="004F67A9" w:rsidRPr="006C74C5">
        <w:rPr>
          <w:rStyle w:val="normaltextrun"/>
          <w:rFonts w:ascii="Verdana" w:hAnsi="Verdana" w:cs="Arial"/>
        </w:rPr>
        <w:t xml:space="preserve">, </w:t>
      </w:r>
      <w:r w:rsidRPr="006C74C5">
        <w:rPr>
          <w:rStyle w:val="normaltextrun"/>
          <w:rFonts w:ascii="Verdana" w:hAnsi="Verdana" w:cs="Arial"/>
        </w:rPr>
        <w:t xml:space="preserve">will transfer to the alliance funding pool and be allocated to SBUHB. </w:t>
      </w:r>
    </w:p>
    <w:p w14:paraId="3082E6D3" w14:textId="77777777" w:rsidR="009B169A" w:rsidRPr="006C74C5" w:rsidRDefault="009B169A" w:rsidP="006C74C5">
      <w:pPr>
        <w:spacing w:after="0" w:line="240" w:lineRule="auto"/>
        <w:rPr>
          <w:rFonts w:ascii="Verdana" w:hAnsi="Verdana" w:cs="Arial"/>
          <w:color w:val="000000" w:themeColor="text1"/>
          <w:sz w:val="24"/>
          <w:szCs w:val="24"/>
        </w:rPr>
      </w:pPr>
    </w:p>
    <w:p w14:paraId="3EBD1478" w14:textId="5AC9018D" w:rsidR="009B169A" w:rsidRPr="006C74C5" w:rsidRDefault="006E3212"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In order to take on these services, t</w:t>
      </w:r>
      <w:r w:rsidR="009B169A" w:rsidRPr="006C74C5">
        <w:rPr>
          <w:rFonts w:ascii="Verdana" w:hAnsi="Verdana" w:cs="Arial"/>
          <w:color w:val="000000" w:themeColor="text1"/>
          <w:sz w:val="24"/>
          <w:szCs w:val="24"/>
        </w:rPr>
        <w:t>he options available to</w:t>
      </w:r>
      <w:r w:rsidRPr="006C74C5">
        <w:rPr>
          <w:rFonts w:ascii="Verdana" w:hAnsi="Verdana" w:cs="Arial"/>
          <w:color w:val="000000" w:themeColor="text1"/>
          <w:sz w:val="24"/>
          <w:szCs w:val="24"/>
        </w:rPr>
        <w:t xml:space="preserve"> the</w:t>
      </w:r>
      <w:r w:rsidR="009B169A" w:rsidRPr="006C74C5">
        <w:rPr>
          <w:rFonts w:ascii="Verdana" w:hAnsi="Verdana" w:cs="Arial"/>
          <w:color w:val="000000" w:themeColor="text1"/>
          <w:sz w:val="24"/>
          <w:szCs w:val="24"/>
        </w:rPr>
        <w:t xml:space="preserve"> HB are to maintain current service provision through sub</w:t>
      </w:r>
      <w:r w:rsidRPr="006C74C5">
        <w:rPr>
          <w:rFonts w:ascii="Verdana" w:hAnsi="Verdana" w:cs="Arial"/>
          <w:color w:val="000000" w:themeColor="text1"/>
          <w:sz w:val="24"/>
          <w:szCs w:val="24"/>
        </w:rPr>
        <w:t>-</w:t>
      </w:r>
      <w:r w:rsidR="009B169A" w:rsidRPr="006C74C5">
        <w:rPr>
          <w:rFonts w:ascii="Verdana" w:hAnsi="Verdana" w:cs="Arial"/>
          <w:color w:val="000000" w:themeColor="text1"/>
          <w:sz w:val="24"/>
          <w:szCs w:val="24"/>
        </w:rPr>
        <w:t xml:space="preserve">contracting arrangements or to TUPE existing staff over to the HB.  </w:t>
      </w:r>
      <w:r w:rsidRPr="006C74C5">
        <w:rPr>
          <w:rFonts w:ascii="Verdana" w:hAnsi="Verdana" w:cs="Arial"/>
          <w:color w:val="000000" w:themeColor="text1"/>
          <w:sz w:val="24"/>
          <w:szCs w:val="24"/>
        </w:rPr>
        <w:t xml:space="preserve">In the long term centralising the service within the HB </w:t>
      </w:r>
      <w:r w:rsidR="009B169A" w:rsidRPr="006C74C5">
        <w:rPr>
          <w:rFonts w:ascii="Verdana" w:hAnsi="Verdana" w:cs="Arial"/>
          <w:color w:val="000000" w:themeColor="text1"/>
          <w:sz w:val="24"/>
          <w:szCs w:val="24"/>
        </w:rPr>
        <w:t>would also help ensure a consistent and equitable approach for this client group</w:t>
      </w:r>
      <w:r w:rsidRPr="006C74C5">
        <w:rPr>
          <w:rFonts w:ascii="Verdana" w:hAnsi="Verdana" w:cs="Arial"/>
          <w:color w:val="000000" w:themeColor="text1"/>
          <w:sz w:val="24"/>
          <w:szCs w:val="24"/>
        </w:rPr>
        <w:t xml:space="preserve"> as a</w:t>
      </w:r>
      <w:r w:rsidR="009B169A" w:rsidRPr="006C74C5">
        <w:rPr>
          <w:rFonts w:ascii="Verdana" w:hAnsi="Verdana" w:cs="Arial"/>
          <w:color w:val="000000" w:themeColor="text1"/>
          <w:sz w:val="24"/>
          <w:szCs w:val="24"/>
        </w:rPr>
        <w:t xml:space="preserve"> fragmented service risks the clients disengaging from treatment, increasing the risks of reoffending.  Transition between services is an area of concern that has been identified in the Drugs Commission Report.</w:t>
      </w:r>
    </w:p>
    <w:p w14:paraId="4802C01D" w14:textId="77777777" w:rsidR="000B7AFA" w:rsidRPr="006C74C5" w:rsidRDefault="000B7AFA" w:rsidP="006C74C5">
      <w:pPr>
        <w:spacing w:after="0" w:line="240" w:lineRule="auto"/>
        <w:rPr>
          <w:rFonts w:ascii="Verdana" w:hAnsi="Verdana" w:cs="Arial"/>
          <w:color w:val="000000" w:themeColor="text1"/>
          <w:sz w:val="24"/>
          <w:szCs w:val="24"/>
        </w:rPr>
      </w:pPr>
    </w:p>
    <w:p w14:paraId="76C714DC" w14:textId="77777777" w:rsidR="009B169A" w:rsidRPr="006C74C5" w:rsidRDefault="009B169A"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However, there would also be significant risks if staff were to be transferred into the HB:</w:t>
      </w:r>
    </w:p>
    <w:p w14:paraId="4E7830E2" w14:textId="77777777" w:rsidR="009B169A" w:rsidRPr="006C74C5" w:rsidRDefault="009B169A" w:rsidP="00635526">
      <w:pPr>
        <w:pStyle w:val="ListParagraph"/>
        <w:numPr>
          <w:ilvl w:val="0"/>
          <w:numId w:val="3"/>
        </w:num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Current staff are already expressing concerns about being transferred over to the HB.  There is a risk that the staff may seek alternative employment before the alliance is fully operational which would leave a resource gap for the HB to manage.</w:t>
      </w:r>
    </w:p>
    <w:p w14:paraId="73F83CC5" w14:textId="77777777" w:rsidR="009B169A" w:rsidRPr="006C74C5" w:rsidRDefault="009B169A" w:rsidP="00635526">
      <w:pPr>
        <w:pStyle w:val="ListParagraph"/>
        <w:numPr>
          <w:ilvl w:val="0"/>
          <w:numId w:val="3"/>
        </w:num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 xml:space="preserve">External legal advice may need to be sought to ensure that appropriate TUPE process are followed which comes at a cost.  </w:t>
      </w:r>
    </w:p>
    <w:p w14:paraId="336CAD3E" w14:textId="3172F2A3" w:rsidR="006E3212" w:rsidRPr="006C74C5" w:rsidRDefault="009B169A" w:rsidP="00635526">
      <w:pPr>
        <w:pStyle w:val="ListParagraph"/>
        <w:numPr>
          <w:ilvl w:val="0"/>
          <w:numId w:val="3"/>
        </w:num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On-costs for HB staff tend to be higher than for those employed by independent providers therefore, it may cost mo</w:t>
      </w:r>
      <w:r w:rsidR="000B739E" w:rsidRPr="006C74C5">
        <w:rPr>
          <w:rFonts w:ascii="Verdana" w:hAnsi="Verdana" w:cs="Arial"/>
          <w:color w:val="000000" w:themeColor="text1"/>
          <w:sz w:val="24"/>
          <w:szCs w:val="24"/>
        </w:rPr>
        <w:t xml:space="preserve">re </w:t>
      </w:r>
      <w:r w:rsidRPr="006C74C5">
        <w:rPr>
          <w:rFonts w:ascii="Verdana" w:hAnsi="Verdana" w:cs="Arial"/>
          <w:color w:val="000000" w:themeColor="text1"/>
          <w:sz w:val="24"/>
          <w:szCs w:val="24"/>
        </w:rPr>
        <w:t>for the HB to provide the service.  SBUHB would need to be assured that the clinical model is properly costed to reflect real service delivery costs.  The HB cannot afford to take on delivery of a service that is not sufficiently funded.</w:t>
      </w:r>
    </w:p>
    <w:p w14:paraId="5B6ED3B3" w14:textId="3911C11F" w:rsidR="009B169A" w:rsidRPr="006C74C5" w:rsidRDefault="006E3212" w:rsidP="00635526">
      <w:pPr>
        <w:pStyle w:val="ListParagraph"/>
        <w:numPr>
          <w:ilvl w:val="0"/>
          <w:numId w:val="3"/>
        </w:num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OPCC and HM</w:t>
      </w:r>
      <w:r w:rsidR="000B739E" w:rsidRPr="006C74C5">
        <w:rPr>
          <w:rFonts w:ascii="Verdana" w:hAnsi="Verdana" w:cs="Arial"/>
          <w:color w:val="000000" w:themeColor="text1"/>
          <w:sz w:val="24"/>
          <w:szCs w:val="24"/>
        </w:rPr>
        <w:t>M</w:t>
      </w:r>
      <w:r w:rsidRPr="006C74C5">
        <w:rPr>
          <w:rFonts w:ascii="Verdana" w:hAnsi="Verdana" w:cs="Arial"/>
          <w:color w:val="000000" w:themeColor="text1"/>
          <w:sz w:val="24"/>
          <w:szCs w:val="24"/>
        </w:rPr>
        <w:t>PS have already right</w:t>
      </w:r>
      <w:r w:rsidRPr="006C74C5">
        <w:rPr>
          <w:rFonts w:ascii="Cambria Math" w:hAnsi="Cambria Math" w:cs="Cambria Math"/>
          <w:color w:val="000000" w:themeColor="text1"/>
          <w:sz w:val="24"/>
          <w:szCs w:val="24"/>
        </w:rPr>
        <w:t>‑</w:t>
      </w:r>
      <w:r w:rsidRPr="006C74C5">
        <w:rPr>
          <w:rFonts w:ascii="Verdana" w:hAnsi="Verdana" w:cs="Arial"/>
          <w:color w:val="000000" w:themeColor="text1"/>
          <w:sz w:val="24"/>
          <w:szCs w:val="24"/>
        </w:rPr>
        <w:t>sized the service to align with the reduced budget that will transfer to the alliance. It would be prudent to assess how this revised model operates in practice, and confirm that the service has been appropriately right</w:t>
      </w:r>
      <w:r w:rsidRPr="006C74C5">
        <w:rPr>
          <w:rFonts w:ascii="Cambria Math" w:hAnsi="Cambria Math" w:cs="Cambria Math"/>
          <w:color w:val="000000" w:themeColor="text1"/>
          <w:sz w:val="24"/>
          <w:szCs w:val="24"/>
        </w:rPr>
        <w:t>‑</w:t>
      </w:r>
      <w:r w:rsidRPr="006C74C5">
        <w:rPr>
          <w:rFonts w:ascii="Verdana" w:hAnsi="Verdana" w:cs="Arial"/>
          <w:color w:val="000000" w:themeColor="text1"/>
          <w:sz w:val="24"/>
          <w:szCs w:val="24"/>
        </w:rPr>
        <w:t>sized, before committing to the transfer of staff.</w:t>
      </w:r>
    </w:p>
    <w:p w14:paraId="686E42C5" w14:textId="1B14314F" w:rsidR="006E3212" w:rsidRPr="006C74C5" w:rsidRDefault="006E3212" w:rsidP="006C74C5">
      <w:pPr>
        <w:pStyle w:val="ListParagraph"/>
        <w:spacing w:after="0" w:line="240" w:lineRule="auto"/>
        <w:rPr>
          <w:rFonts w:ascii="Verdana" w:hAnsi="Verdana" w:cs="Arial"/>
          <w:color w:val="000000" w:themeColor="text1"/>
          <w:sz w:val="24"/>
          <w:szCs w:val="24"/>
        </w:rPr>
      </w:pPr>
    </w:p>
    <w:p w14:paraId="7DBD7064" w14:textId="0D51A06E" w:rsidR="00F34A48" w:rsidRPr="006C74C5" w:rsidRDefault="00F34A48"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To maintain continuity and avoid any service disruption from 1 April 2026, sub</w:t>
      </w:r>
      <w:r w:rsidRPr="006C74C5">
        <w:rPr>
          <w:rFonts w:ascii="Cambria Math" w:hAnsi="Cambria Math" w:cs="Cambria Math"/>
          <w:color w:val="000000" w:themeColor="text1"/>
          <w:sz w:val="24"/>
          <w:szCs w:val="24"/>
        </w:rPr>
        <w:t>‑</w:t>
      </w:r>
      <w:r w:rsidRPr="006C74C5">
        <w:rPr>
          <w:rFonts w:ascii="Verdana" w:hAnsi="Verdana" w:cs="Arial"/>
          <w:color w:val="000000" w:themeColor="text1"/>
          <w:sz w:val="24"/>
          <w:szCs w:val="24"/>
        </w:rPr>
        <w:t xml:space="preserve">contracting </w:t>
      </w:r>
      <w:r w:rsidR="00964C2B">
        <w:rPr>
          <w:rFonts w:ascii="Verdana" w:hAnsi="Verdana" w:cs="Arial"/>
          <w:color w:val="000000" w:themeColor="text1"/>
          <w:sz w:val="24"/>
          <w:szCs w:val="24"/>
        </w:rPr>
        <w:t xml:space="preserve">was </w:t>
      </w:r>
      <w:r w:rsidRPr="006C74C5">
        <w:rPr>
          <w:rFonts w:ascii="Verdana" w:hAnsi="Verdana" w:cs="Arial"/>
          <w:color w:val="000000" w:themeColor="text1"/>
          <w:sz w:val="24"/>
          <w:szCs w:val="24"/>
        </w:rPr>
        <w:t>considered the least</w:t>
      </w:r>
      <w:r w:rsidRPr="006C74C5">
        <w:rPr>
          <w:rFonts w:ascii="Cambria Math" w:hAnsi="Cambria Math" w:cs="Cambria Math"/>
          <w:color w:val="000000" w:themeColor="text1"/>
          <w:sz w:val="24"/>
          <w:szCs w:val="24"/>
        </w:rPr>
        <w:t>‑</w:t>
      </w:r>
      <w:r w:rsidRPr="006C74C5">
        <w:rPr>
          <w:rFonts w:ascii="Verdana" w:hAnsi="Verdana" w:cs="Arial"/>
          <w:color w:val="000000" w:themeColor="text1"/>
          <w:sz w:val="24"/>
          <w:szCs w:val="24"/>
        </w:rPr>
        <w:t>risk option for the H</w:t>
      </w:r>
      <w:r w:rsidR="00964C2B">
        <w:rPr>
          <w:rFonts w:ascii="Verdana" w:hAnsi="Verdana" w:cs="Arial"/>
          <w:color w:val="000000" w:themeColor="text1"/>
          <w:sz w:val="24"/>
          <w:szCs w:val="24"/>
        </w:rPr>
        <w:t>B</w:t>
      </w:r>
      <w:r w:rsidRPr="006C74C5">
        <w:rPr>
          <w:rFonts w:ascii="Verdana" w:hAnsi="Verdana" w:cs="Arial"/>
          <w:color w:val="000000" w:themeColor="text1"/>
          <w:sz w:val="24"/>
          <w:szCs w:val="24"/>
        </w:rPr>
        <w:t xml:space="preserve"> at this stage. Given that the H</w:t>
      </w:r>
      <w:r w:rsidR="00964C2B">
        <w:rPr>
          <w:rFonts w:ascii="Verdana" w:hAnsi="Verdana" w:cs="Arial"/>
          <w:color w:val="000000" w:themeColor="text1"/>
          <w:sz w:val="24"/>
          <w:szCs w:val="24"/>
        </w:rPr>
        <w:t>B</w:t>
      </w:r>
      <w:r w:rsidRPr="006C74C5">
        <w:rPr>
          <w:rFonts w:ascii="Verdana" w:hAnsi="Verdana" w:cs="Arial"/>
          <w:color w:val="000000" w:themeColor="text1"/>
          <w:sz w:val="24"/>
          <w:szCs w:val="24"/>
        </w:rPr>
        <w:t xml:space="preserve"> must assume responsibility for the service from this date, there </w:t>
      </w:r>
      <w:r w:rsidR="00964C2B">
        <w:rPr>
          <w:rFonts w:ascii="Verdana" w:hAnsi="Verdana" w:cs="Arial"/>
          <w:color w:val="000000" w:themeColor="text1"/>
          <w:sz w:val="24"/>
          <w:szCs w:val="24"/>
        </w:rPr>
        <w:t>was</w:t>
      </w:r>
      <w:r w:rsidRPr="006C74C5">
        <w:rPr>
          <w:rFonts w:ascii="Verdana" w:hAnsi="Verdana" w:cs="Arial"/>
          <w:color w:val="000000" w:themeColor="text1"/>
          <w:sz w:val="24"/>
          <w:szCs w:val="24"/>
        </w:rPr>
        <w:t xml:space="preserve"> insufficient time to complete all necessary workforce processes required to TUPE staff from the incumbent provider into the H</w:t>
      </w:r>
      <w:r w:rsidR="00964C2B">
        <w:rPr>
          <w:rFonts w:ascii="Verdana" w:hAnsi="Verdana" w:cs="Arial"/>
          <w:color w:val="000000" w:themeColor="text1"/>
          <w:sz w:val="24"/>
          <w:szCs w:val="24"/>
        </w:rPr>
        <w:t>B</w:t>
      </w:r>
      <w:r w:rsidRPr="006C74C5">
        <w:rPr>
          <w:rFonts w:ascii="Verdana" w:hAnsi="Verdana" w:cs="Arial"/>
          <w:color w:val="000000" w:themeColor="text1"/>
          <w:sz w:val="24"/>
          <w:szCs w:val="24"/>
        </w:rPr>
        <w:t>.</w:t>
      </w:r>
    </w:p>
    <w:p w14:paraId="0BD9D456" w14:textId="77777777" w:rsidR="00F34A48" w:rsidRPr="006C74C5" w:rsidRDefault="00F34A48" w:rsidP="006C74C5">
      <w:pPr>
        <w:spacing w:after="0" w:line="240" w:lineRule="auto"/>
        <w:rPr>
          <w:rFonts w:ascii="Verdana" w:hAnsi="Verdana" w:cs="Arial"/>
          <w:color w:val="000000" w:themeColor="text1"/>
          <w:sz w:val="24"/>
          <w:szCs w:val="24"/>
        </w:rPr>
      </w:pPr>
    </w:p>
    <w:p w14:paraId="678DA6AF" w14:textId="1AC3B9F0" w:rsidR="00F34A48" w:rsidRPr="006C74C5" w:rsidRDefault="00F34A48"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In addition, the H</w:t>
      </w:r>
      <w:r w:rsidR="00964C2B">
        <w:rPr>
          <w:rFonts w:ascii="Verdana" w:hAnsi="Verdana" w:cs="Arial"/>
          <w:color w:val="000000" w:themeColor="text1"/>
          <w:sz w:val="24"/>
          <w:szCs w:val="24"/>
        </w:rPr>
        <w:t>B</w:t>
      </w:r>
      <w:r w:rsidRPr="006C74C5">
        <w:rPr>
          <w:rFonts w:ascii="Verdana" w:hAnsi="Verdana" w:cs="Arial"/>
          <w:color w:val="000000" w:themeColor="text1"/>
          <w:sz w:val="24"/>
          <w:szCs w:val="24"/>
        </w:rPr>
        <w:t xml:space="preserve"> currently has limited visibility of how the existing service operates, including its compliance with statutory requirements such as Drug Rehabilitation Requirements (DRRs) and Alcohol Treatment Requirements (ATRs). These orders must commence as soon as possible following a court appearance and no later than 10 working days after a Community Order is imposed, placing clear operational and statutory expectations on the service to respond rapidly. </w:t>
      </w:r>
    </w:p>
    <w:p w14:paraId="0D1B5511" w14:textId="77777777" w:rsidR="00F34A48" w:rsidRPr="006C74C5" w:rsidRDefault="00F34A48" w:rsidP="006C74C5">
      <w:pPr>
        <w:spacing w:after="0" w:line="240" w:lineRule="auto"/>
        <w:rPr>
          <w:rFonts w:ascii="Verdana" w:hAnsi="Verdana" w:cs="Arial"/>
          <w:color w:val="000000" w:themeColor="text1"/>
          <w:sz w:val="24"/>
          <w:szCs w:val="24"/>
        </w:rPr>
      </w:pPr>
    </w:p>
    <w:p w14:paraId="320AFE02" w14:textId="49EAEE8F" w:rsidR="00E80AB9" w:rsidRPr="006C74C5" w:rsidRDefault="00F34A48"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On this basis, sub</w:t>
      </w:r>
      <w:r w:rsidRPr="006C74C5">
        <w:rPr>
          <w:rFonts w:ascii="Cambria Math" w:hAnsi="Cambria Math" w:cs="Cambria Math"/>
          <w:color w:val="000000" w:themeColor="text1"/>
          <w:sz w:val="24"/>
          <w:szCs w:val="24"/>
        </w:rPr>
        <w:t>‑</w:t>
      </w:r>
      <w:r w:rsidRPr="006C74C5">
        <w:rPr>
          <w:rFonts w:ascii="Verdana" w:hAnsi="Verdana" w:cs="Arial"/>
          <w:color w:val="000000" w:themeColor="text1"/>
          <w:sz w:val="24"/>
          <w:szCs w:val="24"/>
        </w:rPr>
        <w:t>contracting provides a stable and pragmatic interim mechanism that safeguards continuity, supports statutory compliance, and allows the H</w:t>
      </w:r>
      <w:r w:rsidR="00964C2B">
        <w:rPr>
          <w:rFonts w:ascii="Verdana" w:hAnsi="Verdana" w:cs="Arial"/>
          <w:color w:val="000000" w:themeColor="text1"/>
          <w:sz w:val="24"/>
          <w:szCs w:val="24"/>
        </w:rPr>
        <w:t>B</w:t>
      </w:r>
      <w:r w:rsidRPr="006C74C5">
        <w:rPr>
          <w:rFonts w:ascii="Verdana" w:hAnsi="Verdana" w:cs="Arial"/>
          <w:color w:val="000000" w:themeColor="text1"/>
          <w:sz w:val="24"/>
          <w:szCs w:val="24"/>
        </w:rPr>
        <w:t xml:space="preserve"> time to gain the necessary assurance and understanding of service operations before considering longer</w:t>
      </w:r>
      <w:r w:rsidRPr="006C74C5">
        <w:rPr>
          <w:rFonts w:ascii="Cambria Math" w:hAnsi="Cambria Math" w:cs="Cambria Math"/>
          <w:color w:val="000000" w:themeColor="text1"/>
          <w:sz w:val="24"/>
          <w:szCs w:val="24"/>
        </w:rPr>
        <w:t>‑</w:t>
      </w:r>
      <w:r w:rsidRPr="006C74C5">
        <w:rPr>
          <w:rFonts w:ascii="Verdana" w:hAnsi="Verdana" w:cs="Arial"/>
          <w:color w:val="000000" w:themeColor="text1"/>
          <w:sz w:val="24"/>
          <w:szCs w:val="24"/>
        </w:rPr>
        <w:t>term delivery arrangement</w:t>
      </w:r>
      <w:r w:rsidR="00E80AB9" w:rsidRPr="006C74C5">
        <w:rPr>
          <w:rFonts w:ascii="Verdana" w:hAnsi="Verdana" w:cs="Arial"/>
          <w:color w:val="000000" w:themeColor="text1"/>
          <w:sz w:val="24"/>
          <w:szCs w:val="24"/>
        </w:rPr>
        <w:t>.  </w:t>
      </w:r>
    </w:p>
    <w:p w14:paraId="6B81BB45" w14:textId="77777777" w:rsidR="00E80AB9" w:rsidRPr="006C74C5" w:rsidRDefault="00E80AB9" w:rsidP="006C74C5">
      <w:pPr>
        <w:spacing w:after="0" w:line="240" w:lineRule="auto"/>
        <w:rPr>
          <w:rFonts w:ascii="Verdana" w:hAnsi="Verdana" w:cs="Arial"/>
          <w:color w:val="000000" w:themeColor="text1"/>
          <w:sz w:val="24"/>
          <w:szCs w:val="24"/>
        </w:rPr>
      </w:pPr>
    </w:p>
    <w:p w14:paraId="45BC63AD" w14:textId="1C4587EB" w:rsidR="009B169A" w:rsidRPr="006C74C5" w:rsidRDefault="00E80AB9"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I</w:t>
      </w:r>
      <w:r w:rsidR="006E3212" w:rsidRPr="006C74C5">
        <w:rPr>
          <w:rFonts w:ascii="Verdana" w:hAnsi="Verdana" w:cs="Arial"/>
          <w:color w:val="000000" w:themeColor="text1"/>
          <w:sz w:val="24"/>
          <w:szCs w:val="24"/>
        </w:rPr>
        <w:t xml:space="preserve">t is proposed that the HB commissions </w:t>
      </w:r>
      <w:r w:rsidR="00F34A48" w:rsidRPr="006C74C5">
        <w:rPr>
          <w:rFonts w:ascii="Verdana" w:hAnsi="Verdana" w:cs="Arial"/>
          <w:color w:val="000000" w:themeColor="text1"/>
          <w:sz w:val="24"/>
          <w:szCs w:val="24"/>
        </w:rPr>
        <w:t xml:space="preserve">the incumbent provider </w:t>
      </w:r>
      <w:r w:rsidR="006E3212" w:rsidRPr="006C74C5">
        <w:rPr>
          <w:rFonts w:ascii="Verdana" w:hAnsi="Verdana" w:cs="Arial"/>
          <w:color w:val="000000" w:themeColor="text1"/>
          <w:sz w:val="24"/>
          <w:szCs w:val="24"/>
        </w:rPr>
        <w:t xml:space="preserve">Kaleidoscope to continue to deliver the clinical prescribing service for Criminal Justice Services.  Advice from Head of Procurement </w:t>
      </w:r>
      <w:r w:rsidR="00964C2B">
        <w:rPr>
          <w:rFonts w:ascii="Verdana" w:hAnsi="Verdana" w:cs="Arial"/>
          <w:color w:val="000000" w:themeColor="text1"/>
          <w:sz w:val="24"/>
          <w:szCs w:val="24"/>
        </w:rPr>
        <w:t>was a</w:t>
      </w:r>
      <w:r w:rsidR="006E3212" w:rsidRPr="006C74C5">
        <w:rPr>
          <w:rFonts w:ascii="Verdana" w:hAnsi="Verdana" w:cs="Arial"/>
          <w:color w:val="000000" w:themeColor="text1"/>
          <w:sz w:val="24"/>
          <w:szCs w:val="24"/>
        </w:rPr>
        <w:t xml:space="preserve"> formal tender process is not required and the ‘most suitable provider’ route </w:t>
      </w:r>
      <w:r w:rsidR="00964C2B">
        <w:rPr>
          <w:rFonts w:ascii="Verdana" w:hAnsi="Verdana" w:cs="Arial"/>
          <w:color w:val="000000" w:themeColor="text1"/>
          <w:sz w:val="24"/>
          <w:szCs w:val="24"/>
        </w:rPr>
        <w:t>could</w:t>
      </w:r>
      <w:r w:rsidR="006E3212" w:rsidRPr="006C74C5">
        <w:rPr>
          <w:rFonts w:ascii="Verdana" w:hAnsi="Verdana" w:cs="Arial"/>
          <w:color w:val="000000" w:themeColor="text1"/>
          <w:sz w:val="24"/>
          <w:szCs w:val="24"/>
        </w:rPr>
        <w:t xml:space="preserve"> be followed on the basis that:</w:t>
      </w:r>
    </w:p>
    <w:p w14:paraId="09F8730B" w14:textId="48E16869" w:rsidR="00B61D62" w:rsidRPr="006C74C5" w:rsidRDefault="006E3212" w:rsidP="00635526">
      <w:pPr>
        <w:pStyle w:val="ListParagraph"/>
        <w:numPr>
          <w:ilvl w:val="0"/>
          <w:numId w:val="6"/>
        </w:num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The market was tested in September 2025 for a drug and alcohol prescribing service for primary care</w:t>
      </w:r>
      <w:r w:rsidR="00F34A48" w:rsidRPr="006C74C5">
        <w:rPr>
          <w:rFonts w:ascii="Verdana" w:hAnsi="Verdana" w:cs="Arial"/>
          <w:color w:val="000000" w:themeColor="text1"/>
          <w:sz w:val="24"/>
          <w:szCs w:val="24"/>
        </w:rPr>
        <w:t xml:space="preserve"> (PSALT)</w:t>
      </w:r>
      <w:r w:rsidRPr="006C74C5">
        <w:rPr>
          <w:rFonts w:ascii="Verdana" w:hAnsi="Verdana" w:cs="Arial"/>
          <w:color w:val="000000" w:themeColor="text1"/>
          <w:sz w:val="24"/>
          <w:szCs w:val="24"/>
        </w:rPr>
        <w:t>.  Kaleidoscope won the award on the basis that the tender achieved an exceptionally high</w:t>
      </w:r>
      <w:r w:rsidR="00B61D62" w:rsidRPr="006C74C5">
        <w:rPr>
          <w:rFonts w:ascii="Verdana" w:hAnsi="Verdana" w:cs="Arial"/>
          <w:color w:val="000000" w:themeColor="text1"/>
          <w:sz w:val="24"/>
          <w:szCs w:val="24"/>
        </w:rPr>
        <w:t xml:space="preserve"> score plus they were the only bidder.</w:t>
      </w:r>
    </w:p>
    <w:p w14:paraId="63F60DEE" w14:textId="77777777" w:rsidR="00B61D62" w:rsidRPr="006C74C5" w:rsidRDefault="00B61D62" w:rsidP="00635526">
      <w:pPr>
        <w:pStyle w:val="ListParagraph"/>
        <w:numPr>
          <w:ilvl w:val="0"/>
          <w:numId w:val="6"/>
        </w:num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 xml:space="preserve">Kaleidoscope are already the incumbent provider of the service as part of the </w:t>
      </w:r>
      <w:proofErr w:type="spellStart"/>
      <w:r w:rsidRPr="006C74C5">
        <w:rPr>
          <w:rFonts w:ascii="Verdana" w:hAnsi="Verdana" w:cs="Arial"/>
          <w:color w:val="000000" w:themeColor="text1"/>
          <w:sz w:val="24"/>
          <w:szCs w:val="24"/>
        </w:rPr>
        <w:t>Dyfodol</w:t>
      </w:r>
      <w:proofErr w:type="spellEnd"/>
      <w:r w:rsidRPr="006C74C5">
        <w:rPr>
          <w:rFonts w:ascii="Verdana" w:hAnsi="Verdana" w:cs="Arial"/>
          <w:color w:val="000000" w:themeColor="text1"/>
          <w:sz w:val="24"/>
          <w:szCs w:val="24"/>
        </w:rPr>
        <w:t xml:space="preserve"> Consortia (which will no longer exist from 1</w:t>
      </w:r>
      <w:r w:rsidRPr="006C74C5">
        <w:rPr>
          <w:rFonts w:ascii="Verdana" w:hAnsi="Verdana" w:cs="Arial"/>
          <w:color w:val="000000" w:themeColor="text1"/>
          <w:sz w:val="24"/>
          <w:szCs w:val="24"/>
          <w:vertAlign w:val="superscript"/>
        </w:rPr>
        <w:t>st</w:t>
      </w:r>
      <w:r w:rsidRPr="006C74C5">
        <w:rPr>
          <w:rFonts w:ascii="Verdana" w:hAnsi="Verdana" w:cs="Arial"/>
          <w:color w:val="000000" w:themeColor="text1"/>
          <w:sz w:val="24"/>
          <w:szCs w:val="24"/>
        </w:rPr>
        <w:t xml:space="preserve"> April 2026).</w:t>
      </w:r>
    </w:p>
    <w:p w14:paraId="6748C208" w14:textId="2BD64536" w:rsidR="009B169A" w:rsidRPr="006C74C5" w:rsidRDefault="00B61D62" w:rsidP="00635526">
      <w:pPr>
        <w:pStyle w:val="ListParagraph"/>
        <w:numPr>
          <w:ilvl w:val="0"/>
          <w:numId w:val="6"/>
        </w:num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Kaleidoscope is already an alliance partner, having secured the third</w:t>
      </w:r>
      <w:r w:rsidRPr="006C74C5">
        <w:rPr>
          <w:rFonts w:ascii="Cambria Math" w:hAnsi="Cambria Math" w:cs="Cambria Math"/>
          <w:color w:val="000000" w:themeColor="text1"/>
          <w:sz w:val="24"/>
          <w:szCs w:val="24"/>
        </w:rPr>
        <w:t>‑</w:t>
      </w:r>
      <w:r w:rsidRPr="006C74C5">
        <w:rPr>
          <w:rFonts w:ascii="Verdana" w:hAnsi="Verdana" w:cs="Arial"/>
          <w:color w:val="000000" w:themeColor="text1"/>
          <w:sz w:val="24"/>
          <w:szCs w:val="24"/>
        </w:rPr>
        <w:t>sector services contract. Commissioning from within the existing alliance structure strengthens strategic alignment, reinforces the shared delivery model, and maximises the value of the collaboration agreement and ten</w:t>
      </w:r>
      <w:r w:rsidRPr="006C74C5">
        <w:rPr>
          <w:rFonts w:ascii="Cambria Math" w:hAnsi="Cambria Math" w:cs="Cambria Math"/>
          <w:color w:val="000000" w:themeColor="text1"/>
          <w:sz w:val="24"/>
          <w:szCs w:val="24"/>
        </w:rPr>
        <w:t>‑</w:t>
      </w:r>
      <w:r w:rsidRPr="006C74C5">
        <w:rPr>
          <w:rFonts w:ascii="Verdana" w:hAnsi="Verdana" w:cs="Arial"/>
          <w:color w:val="000000" w:themeColor="text1"/>
          <w:sz w:val="24"/>
          <w:szCs w:val="24"/>
        </w:rPr>
        <w:t>year contract. This approach supports coherence, reduces transactional complexity, and ensures that commissioning decisions directly reinforce the alliance</w:t>
      </w:r>
      <w:r w:rsidRPr="006C74C5">
        <w:rPr>
          <w:rFonts w:ascii="Verdana" w:hAnsi="Verdana" w:cs="Verdana"/>
          <w:color w:val="000000" w:themeColor="text1"/>
          <w:sz w:val="24"/>
          <w:szCs w:val="24"/>
        </w:rPr>
        <w:t>’</w:t>
      </w:r>
      <w:r w:rsidRPr="006C74C5">
        <w:rPr>
          <w:rFonts w:ascii="Verdana" w:hAnsi="Verdana" w:cs="Arial"/>
          <w:color w:val="000000" w:themeColor="text1"/>
          <w:sz w:val="24"/>
          <w:szCs w:val="24"/>
        </w:rPr>
        <w:t>s long</w:t>
      </w:r>
      <w:r w:rsidRPr="006C74C5">
        <w:rPr>
          <w:rFonts w:ascii="Cambria Math" w:hAnsi="Cambria Math" w:cs="Cambria Math"/>
          <w:color w:val="000000" w:themeColor="text1"/>
          <w:sz w:val="24"/>
          <w:szCs w:val="24"/>
        </w:rPr>
        <w:t>‑</w:t>
      </w:r>
      <w:r w:rsidRPr="006C74C5">
        <w:rPr>
          <w:rFonts w:ascii="Verdana" w:hAnsi="Verdana" w:cs="Arial"/>
          <w:color w:val="000000" w:themeColor="text1"/>
          <w:sz w:val="24"/>
          <w:szCs w:val="24"/>
        </w:rPr>
        <w:t>term strategic intent.</w:t>
      </w:r>
    </w:p>
    <w:p w14:paraId="24C13346" w14:textId="77777777" w:rsidR="00B61D62" w:rsidRPr="006C74C5" w:rsidRDefault="00B61D62" w:rsidP="006C74C5">
      <w:pPr>
        <w:spacing w:after="0" w:line="240" w:lineRule="auto"/>
        <w:rPr>
          <w:rFonts w:ascii="Verdana" w:hAnsi="Verdana" w:cs="Arial"/>
          <w:color w:val="000000" w:themeColor="text1"/>
          <w:sz w:val="24"/>
          <w:szCs w:val="24"/>
        </w:rPr>
      </w:pPr>
    </w:p>
    <w:p w14:paraId="599B0DEF" w14:textId="43C7B9FE" w:rsidR="009E636D" w:rsidRPr="006C74C5" w:rsidRDefault="009E636D"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SBUHB will be given an additional</w:t>
      </w:r>
      <w:r w:rsidR="003033D4" w:rsidRPr="006C74C5">
        <w:rPr>
          <w:rFonts w:ascii="Verdana" w:hAnsi="Verdana" w:cs="Arial"/>
          <w:color w:val="000000" w:themeColor="text1"/>
          <w:sz w:val="24"/>
          <w:szCs w:val="24"/>
        </w:rPr>
        <w:t xml:space="preserve"> </w:t>
      </w:r>
      <w:r w:rsidR="00964C2B" w:rsidRPr="00964C2B">
        <w:rPr>
          <w:rFonts w:ascii="Verdana" w:hAnsi="Verdana" w:cs="Arial"/>
          <w:color w:val="000000" w:themeColor="text1"/>
          <w:sz w:val="24"/>
          <w:szCs w:val="24"/>
        </w:rPr>
        <w:t>£774,953.91</w:t>
      </w:r>
      <w:r w:rsidR="003033D4" w:rsidRPr="006C74C5">
        <w:rPr>
          <w:rFonts w:ascii="Verdana" w:hAnsi="Verdana" w:cs="Arial"/>
          <w:color w:val="000000" w:themeColor="text1"/>
          <w:sz w:val="24"/>
          <w:szCs w:val="24"/>
        </w:rPr>
        <w:t xml:space="preserve"> </w:t>
      </w:r>
      <w:r w:rsidRPr="006C74C5">
        <w:rPr>
          <w:rFonts w:ascii="Verdana" w:hAnsi="Verdana" w:cs="Arial"/>
          <w:color w:val="000000" w:themeColor="text1"/>
          <w:sz w:val="24"/>
          <w:szCs w:val="24"/>
        </w:rPr>
        <w:t xml:space="preserve">to </w:t>
      </w:r>
      <w:r w:rsidR="00964C2B">
        <w:rPr>
          <w:rFonts w:ascii="Verdana" w:hAnsi="Verdana" w:cs="Arial"/>
          <w:color w:val="000000" w:themeColor="text1"/>
          <w:sz w:val="24"/>
          <w:szCs w:val="24"/>
        </w:rPr>
        <w:t>co</w:t>
      </w:r>
      <w:r w:rsidR="00EF7AB7" w:rsidRPr="006C74C5">
        <w:rPr>
          <w:rFonts w:ascii="Verdana" w:hAnsi="Verdana" w:cs="Arial"/>
          <w:color w:val="000000" w:themeColor="text1"/>
          <w:sz w:val="24"/>
          <w:szCs w:val="24"/>
        </w:rPr>
        <w:t xml:space="preserve">mmission </w:t>
      </w:r>
      <w:r w:rsidR="00DA10FA" w:rsidRPr="006C74C5">
        <w:rPr>
          <w:rFonts w:ascii="Verdana" w:hAnsi="Verdana" w:cs="Arial"/>
          <w:color w:val="000000" w:themeColor="text1"/>
          <w:sz w:val="24"/>
          <w:szCs w:val="24"/>
        </w:rPr>
        <w:t xml:space="preserve">a service that delivers to those currently in receipt of clinical treatment via the </w:t>
      </w:r>
      <w:r w:rsidRPr="006C74C5">
        <w:rPr>
          <w:rFonts w:ascii="Verdana" w:hAnsi="Verdana" w:cs="Arial"/>
          <w:color w:val="000000" w:themeColor="text1"/>
          <w:sz w:val="24"/>
          <w:szCs w:val="24"/>
        </w:rPr>
        <w:t xml:space="preserve">Criminal Justice </w:t>
      </w:r>
      <w:r w:rsidR="00DA10FA" w:rsidRPr="006C74C5">
        <w:rPr>
          <w:rFonts w:ascii="Verdana" w:hAnsi="Verdana" w:cs="Arial"/>
          <w:color w:val="000000" w:themeColor="text1"/>
          <w:sz w:val="24"/>
          <w:szCs w:val="24"/>
        </w:rPr>
        <w:t xml:space="preserve">commissioned service. </w:t>
      </w:r>
      <w:r w:rsidR="00F82432">
        <w:rPr>
          <w:rFonts w:ascii="Verdana" w:hAnsi="Verdana" w:cs="Arial"/>
          <w:color w:val="000000" w:themeColor="text1"/>
          <w:sz w:val="24"/>
          <w:szCs w:val="24"/>
        </w:rPr>
        <w:t>A copy of the specification is included in Appendix 1 of this report</w:t>
      </w:r>
      <w:r w:rsidR="00541001" w:rsidRPr="006C74C5">
        <w:rPr>
          <w:rFonts w:ascii="Verdana" w:hAnsi="Verdana" w:cs="Arial"/>
          <w:color w:val="000000" w:themeColor="text1"/>
          <w:sz w:val="24"/>
          <w:szCs w:val="24"/>
        </w:rPr>
        <w:t xml:space="preserve">. </w:t>
      </w:r>
      <w:r w:rsidR="0012741F" w:rsidRPr="006C74C5">
        <w:rPr>
          <w:rFonts w:ascii="Verdana" w:hAnsi="Verdana" w:cs="Arial"/>
          <w:color w:val="000000" w:themeColor="text1"/>
          <w:sz w:val="24"/>
          <w:szCs w:val="24"/>
        </w:rPr>
        <w:t xml:space="preserve">The </w:t>
      </w:r>
      <w:r w:rsidR="00472C2A" w:rsidRPr="006C74C5">
        <w:rPr>
          <w:rFonts w:ascii="Verdana" w:hAnsi="Verdana" w:cs="Arial"/>
          <w:color w:val="000000" w:themeColor="text1"/>
          <w:sz w:val="24"/>
          <w:szCs w:val="24"/>
        </w:rPr>
        <w:t xml:space="preserve">costing includes consideration of the numbers </w:t>
      </w:r>
      <w:r w:rsidR="002F2171" w:rsidRPr="006C74C5">
        <w:rPr>
          <w:rFonts w:ascii="Verdana" w:hAnsi="Verdana" w:cs="Arial"/>
          <w:color w:val="000000" w:themeColor="text1"/>
          <w:sz w:val="24"/>
          <w:szCs w:val="24"/>
        </w:rPr>
        <w:t>in the service</w:t>
      </w:r>
      <w:r w:rsidR="00317853" w:rsidRPr="006C74C5">
        <w:rPr>
          <w:rFonts w:ascii="Verdana" w:hAnsi="Verdana" w:cs="Arial"/>
          <w:color w:val="000000" w:themeColor="text1"/>
          <w:sz w:val="24"/>
          <w:szCs w:val="24"/>
        </w:rPr>
        <w:t xml:space="preserve">, plus allowing for 20% potential increases to </w:t>
      </w:r>
      <w:r w:rsidR="00317853" w:rsidRPr="006C74C5">
        <w:rPr>
          <w:rFonts w:ascii="Verdana" w:hAnsi="Verdana" w:cs="Arial"/>
          <w:color w:val="000000" w:themeColor="text1"/>
          <w:sz w:val="24"/>
          <w:szCs w:val="24"/>
        </w:rPr>
        <w:lastRenderedPageBreak/>
        <w:t xml:space="preserve">allow for flexibility and </w:t>
      </w:r>
      <w:r w:rsidRPr="006C74C5">
        <w:rPr>
          <w:rFonts w:ascii="Verdana" w:hAnsi="Verdana" w:cs="Arial"/>
          <w:color w:val="000000" w:themeColor="text1"/>
          <w:sz w:val="24"/>
          <w:szCs w:val="24"/>
        </w:rPr>
        <w:t>include</w:t>
      </w:r>
      <w:r w:rsidR="00317853" w:rsidRPr="006C74C5">
        <w:rPr>
          <w:rFonts w:ascii="Verdana" w:hAnsi="Verdana" w:cs="Arial"/>
          <w:color w:val="000000" w:themeColor="text1"/>
          <w:sz w:val="24"/>
          <w:szCs w:val="24"/>
        </w:rPr>
        <w:t>s</w:t>
      </w:r>
      <w:r w:rsidRPr="006C74C5">
        <w:rPr>
          <w:rFonts w:ascii="Verdana" w:hAnsi="Verdana" w:cs="Arial"/>
          <w:color w:val="000000" w:themeColor="text1"/>
          <w:sz w:val="24"/>
          <w:szCs w:val="24"/>
        </w:rPr>
        <w:t xml:space="preserve"> cost of medication in total value of contract</w:t>
      </w:r>
      <w:r w:rsidR="00317853" w:rsidRPr="006C74C5">
        <w:rPr>
          <w:rFonts w:ascii="Verdana" w:hAnsi="Verdana" w:cs="Arial"/>
          <w:color w:val="000000" w:themeColor="text1"/>
          <w:sz w:val="24"/>
          <w:szCs w:val="24"/>
        </w:rPr>
        <w:t xml:space="preserve">. </w:t>
      </w:r>
      <w:r w:rsidR="001316B9" w:rsidRPr="006C74C5">
        <w:rPr>
          <w:rFonts w:ascii="Verdana" w:hAnsi="Verdana" w:cs="Arial"/>
          <w:color w:val="000000" w:themeColor="text1"/>
          <w:sz w:val="24"/>
          <w:szCs w:val="24"/>
        </w:rPr>
        <w:t>M</w:t>
      </w:r>
      <w:r w:rsidR="00031163" w:rsidRPr="006C74C5">
        <w:rPr>
          <w:rFonts w:ascii="Verdana" w:hAnsi="Verdana" w:cs="Arial"/>
          <w:color w:val="000000" w:themeColor="text1"/>
          <w:sz w:val="24"/>
          <w:szCs w:val="24"/>
        </w:rPr>
        <w:t xml:space="preserve">edication not covered by the contract is </w:t>
      </w:r>
      <w:proofErr w:type="spellStart"/>
      <w:r w:rsidR="00031163" w:rsidRPr="006C74C5">
        <w:rPr>
          <w:rFonts w:ascii="Verdana" w:hAnsi="Verdana" w:cs="Arial"/>
          <w:color w:val="000000" w:themeColor="text1"/>
          <w:sz w:val="24"/>
          <w:szCs w:val="24"/>
        </w:rPr>
        <w:t>Buvidal</w:t>
      </w:r>
      <w:proofErr w:type="spellEnd"/>
      <w:r w:rsidR="001316B9" w:rsidRPr="006C74C5">
        <w:rPr>
          <w:rFonts w:ascii="Verdana" w:hAnsi="Verdana" w:cs="Arial"/>
          <w:color w:val="000000" w:themeColor="text1"/>
          <w:sz w:val="24"/>
          <w:szCs w:val="24"/>
        </w:rPr>
        <w:t xml:space="preserve"> as these</w:t>
      </w:r>
      <w:r w:rsidR="00031163" w:rsidRPr="006C74C5">
        <w:rPr>
          <w:rFonts w:ascii="Verdana" w:hAnsi="Verdana" w:cs="Arial"/>
          <w:color w:val="000000" w:themeColor="text1"/>
          <w:sz w:val="24"/>
          <w:szCs w:val="24"/>
        </w:rPr>
        <w:t xml:space="preserve"> costs will be met through current APB </w:t>
      </w:r>
      <w:proofErr w:type="spellStart"/>
      <w:r w:rsidR="00031163" w:rsidRPr="006C74C5">
        <w:rPr>
          <w:rFonts w:ascii="Verdana" w:hAnsi="Verdana" w:cs="Arial"/>
          <w:color w:val="000000" w:themeColor="text1"/>
          <w:sz w:val="24"/>
          <w:szCs w:val="24"/>
        </w:rPr>
        <w:t>Buvidal</w:t>
      </w:r>
      <w:proofErr w:type="spellEnd"/>
      <w:r w:rsidR="00031163" w:rsidRPr="006C74C5">
        <w:rPr>
          <w:rFonts w:ascii="Verdana" w:hAnsi="Verdana" w:cs="Arial"/>
          <w:color w:val="000000" w:themeColor="text1"/>
          <w:sz w:val="24"/>
          <w:szCs w:val="24"/>
        </w:rPr>
        <w:t xml:space="preserve"> ring fenced funding tha</w:t>
      </w:r>
      <w:r w:rsidR="00FC05B4" w:rsidRPr="006C74C5">
        <w:rPr>
          <w:rFonts w:ascii="Verdana" w:hAnsi="Verdana" w:cs="Arial"/>
          <w:color w:val="000000" w:themeColor="text1"/>
          <w:sz w:val="24"/>
          <w:szCs w:val="24"/>
        </w:rPr>
        <w:t>t</w:t>
      </w:r>
      <w:r w:rsidR="00031163" w:rsidRPr="006C74C5">
        <w:rPr>
          <w:rFonts w:ascii="Verdana" w:hAnsi="Verdana" w:cs="Arial"/>
          <w:color w:val="000000" w:themeColor="text1"/>
          <w:sz w:val="24"/>
          <w:szCs w:val="24"/>
        </w:rPr>
        <w:t xml:space="preserve"> is provid</w:t>
      </w:r>
      <w:r w:rsidR="00FC05B4" w:rsidRPr="006C74C5">
        <w:rPr>
          <w:rFonts w:ascii="Verdana" w:hAnsi="Verdana" w:cs="Arial"/>
          <w:color w:val="000000" w:themeColor="text1"/>
          <w:sz w:val="24"/>
          <w:szCs w:val="24"/>
        </w:rPr>
        <w:t>e</w:t>
      </w:r>
      <w:r w:rsidR="00031163" w:rsidRPr="006C74C5">
        <w:rPr>
          <w:rFonts w:ascii="Verdana" w:hAnsi="Verdana" w:cs="Arial"/>
          <w:color w:val="000000" w:themeColor="text1"/>
          <w:sz w:val="24"/>
          <w:szCs w:val="24"/>
        </w:rPr>
        <w:t xml:space="preserve">d by Welsh Government. </w:t>
      </w:r>
      <w:r w:rsidR="00E1628C">
        <w:rPr>
          <w:rFonts w:ascii="Verdana" w:hAnsi="Verdana" w:cs="Arial"/>
          <w:color w:val="000000" w:themeColor="text1"/>
          <w:sz w:val="24"/>
          <w:szCs w:val="24"/>
        </w:rPr>
        <w:t xml:space="preserve"> Appropriate controls will be put in place to manage any financial risk from these arrangements.</w:t>
      </w:r>
    </w:p>
    <w:p w14:paraId="3FEDBEB7" w14:textId="77777777" w:rsidR="00E504EC" w:rsidRPr="006C74C5" w:rsidRDefault="00E504EC" w:rsidP="006C74C5">
      <w:pPr>
        <w:spacing w:after="0" w:line="240" w:lineRule="auto"/>
        <w:rPr>
          <w:rFonts w:ascii="Verdana" w:hAnsi="Verdana" w:cs="Arial"/>
          <w:color w:val="000000" w:themeColor="text1"/>
          <w:sz w:val="24"/>
          <w:szCs w:val="24"/>
        </w:rPr>
      </w:pPr>
    </w:p>
    <w:p w14:paraId="6158B21B" w14:textId="2C4FEB02" w:rsidR="00B61D62" w:rsidRPr="006C74C5" w:rsidRDefault="00B61D62"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As the service has historically been commissioned by OPCC and HM</w:t>
      </w:r>
      <w:r w:rsidR="00425D45" w:rsidRPr="006C74C5">
        <w:rPr>
          <w:rFonts w:ascii="Verdana" w:hAnsi="Verdana" w:cs="Arial"/>
          <w:color w:val="000000" w:themeColor="text1"/>
          <w:sz w:val="24"/>
          <w:szCs w:val="24"/>
        </w:rPr>
        <w:t>M</w:t>
      </w:r>
      <w:r w:rsidRPr="006C74C5">
        <w:rPr>
          <w:rFonts w:ascii="Verdana" w:hAnsi="Verdana" w:cs="Arial"/>
          <w:color w:val="000000" w:themeColor="text1"/>
          <w:sz w:val="24"/>
          <w:szCs w:val="24"/>
        </w:rPr>
        <w:t>PS, the Health Board has not previously had direct oversight of Kaleidoscope’s clinical governance arrangements. Transitioning to direct commissioning will provide the Health Board with significantly greater control over the clinical quality, assurance processes, and governance of the service from 1 April 2026. Robust contract monitoring and performance</w:t>
      </w:r>
      <w:r w:rsidRPr="006C74C5">
        <w:rPr>
          <w:rFonts w:ascii="Cambria Math" w:hAnsi="Cambria Math" w:cs="Cambria Math"/>
          <w:color w:val="000000" w:themeColor="text1"/>
          <w:sz w:val="24"/>
          <w:szCs w:val="24"/>
        </w:rPr>
        <w:t>‑</w:t>
      </w:r>
      <w:r w:rsidRPr="006C74C5">
        <w:rPr>
          <w:rFonts w:ascii="Verdana" w:hAnsi="Verdana" w:cs="Arial"/>
          <w:color w:val="000000" w:themeColor="text1"/>
          <w:sz w:val="24"/>
          <w:szCs w:val="24"/>
        </w:rPr>
        <w:t>management mechanisms will be established to ensure value for money, strengthen accountability, and safeguard the quality and safety of service delivery</w:t>
      </w:r>
      <w:r w:rsidR="00425D45" w:rsidRPr="006C74C5">
        <w:rPr>
          <w:rFonts w:ascii="Verdana" w:hAnsi="Verdana" w:cs="Arial"/>
          <w:color w:val="000000" w:themeColor="text1"/>
          <w:sz w:val="24"/>
          <w:szCs w:val="24"/>
        </w:rPr>
        <w:t>.</w:t>
      </w:r>
    </w:p>
    <w:p w14:paraId="71894D7E" w14:textId="77777777" w:rsidR="00B61D62" w:rsidRPr="006C74C5" w:rsidRDefault="00B61D62"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Management Board are asked to approve the recommendation that the Health Board commissions Kaleidoscope.</w:t>
      </w:r>
    </w:p>
    <w:p w14:paraId="69186FBC" w14:textId="77777777" w:rsidR="009E636D" w:rsidRPr="006C74C5" w:rsidRDefault="009E636D" w:rsidP="006C74C5">
      <w:pPr>
        <w:spacing w:after="0" w:line="240" w:lineRule="auto"/>
        <w:rPr>
          <w:rFonts w:ascii="Verdana" w:hAnsi="Verdana" w:cs="Arial"/>
          <w:color w:val="000000" w:themeColor="text1"/>
          <w:sz w:val="24"/>
          <w:szCs w:val="24"/>
        </w:rPr>
      </w:pPr>
    </w:p>
    <w:p w14:paraId="7EDB51C1" w14:textId="77777777" w:rsidR="005650F0" w:rsidRPr="006C74C5" w:rsidRDefault="0017775B"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 xml:space="preserve">There is less urgency for the remaining clinical services that come under the responsibility of the Health Board as work will need to take place between the Health Board’s clinical team and the non-clinical services </w:t>
      </w:r>
      <w:r w:rsidR="00F86580" w:rsidRPr="006C74C5">
        <w:rPr>
          <w:rFonts w:ascii="Verdana" w:hAnsi="Verdana" w:cs="Arial"/>
          <w:color w:val="000000" w:themeColor="text1"/>
          <w:sz w:val="24"/>
          <w:szCs w:val="24"/>
        </w:rPr>
        <w:t xml:space="preserve">arm of the alliance to work through pathways including entry and exit points to ensure a fully integrated service for the citizens of Swansea and Neath Port Talbot. </w:t>
      </w:r>
    </w:p>
    <w:p w14:paraId="34C00AFB" w14:textId="77777777" w:rsidR="005650F0" w:rsidRPr="006C74C5" w:rsidRDefault="005650F0" w:rsidP="006C74C5">
      <w:pPr>
        <w:spacing w:after="0" w:line="240" w:lineRule="auto"/>
        <w:rPr>
          <w:rFonts w:ascii="Verdana" w:hAnsi="Verdana" w:cs="Arial"/>
          <w:color w:val="000000" w:themeColor="text1"/>
          <w:sz w:val="24"/>
          <w:szCs w:val="24"/>
        </w:rPr>
      </w:pPr>
    </w:p>
    <w:p w14:paraId="25A17B06" w14:textId="3C9D07DE" w:rsidR="0017775B" w:rsidRPr="006C74C5" w:rsidRDefault="006310B9"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 xml:space="preserve">The commissioning of this interim arrangement will also allow the exploration and </w:t>
      </w:r>
      <w:r w:rsidR="00C315AA" w:rsidRPr="006C74C5">
        <w:rPr>
          <w:rFonts w:ascii="Verdana" w:hAnsi="Verdana" w:cs="Arial"/>
          <w:color w:val="000000" w:themeColor="text1"/>
          <w:sz w:val="24"/>
          <w:szCs w:val="24"/>
        </w:rPr>
        <w:t>development of GP shared care arrangements</w:t>
      </w:r>
      <w:r w:rsidR="00D74B1C" w:rsidRPr="006C74C5">
        <w:rPr>
          <w:rFonts w:ascii="Verdana" w:hAnsi="Verdana" w:cs="Arial"/>
          <w:color w:val="000000" w:themeColor="text1"/>
          <w:sz w:val="24"/>
          <w:szCs w:val="24"/>
        </w:rPr>
        <w:t xml:space="preserve">, where we can </w:t>
      </w:r>
      <w:r w:rsidR="00C315AA" w:rsidRPr="006C74C5">
        <w:rPr>
          <w:rFonts w:ascii="Verdana" w:hAnsi="Verdana" w:cs="Arial"/>
          <w:color w:val="000000" w:themeColor="text1"/>
          <w:sz w:val="24"/>
          <w:szCs w:val="24"/>
        </w:rPr>
        <w:t xml:space="preserve">ensure a seamless interface between primary care and specialist services. This will support continuity of care and help embed best practice prescribing and monitoring standards across the system. </w:t>
      </w:r>
    </w:p>
    <w:p w14:paraId="6D290421" w14:textId="114015C1" w:rsidR="00653AEC" w:rsidRPr="006C74C5" w:rsidRDefault="00653AEC" w:rsidP="006C74C5">
      <w:pPr>
        <w:spacing w:after="0" w:line="240" w:lineRule="auto"/>
        <w:rPr>
          <w:rFonts w:ascii="Verdana" w:hAnsi="Verdana" w:cs="Arial"/>
          <w:color w:val="000000" w:themeColor="text1"/>
          <w:sz w:val="24"/>
          <w:szCs w:val="24"/>
        </w:rPr>
      </w:pPr>
    </w:p>
    <w:p w14:paraId="6D290422" w14:textId="77777777" w:rsidR="00653AEC" w:rsidRPr="006C74C5" w:rsidRDefault="00653AEC" w:rsidP="006C74C5">
      <w:pPr>
        <w:pStyle w:val="ListParagraph"/>
        <w:numPr>
          <w:ilvl w:val="0"/>
          <w:numId w:val="1"/>
        </w:numPr>
        <w:spacing w:after="0" w:line="240" w:lineRule="auto"/>
        <w:rPr>
          <w:rFonts w:ascii="Verdana" w:hAnsi="Verdana" w:cs="Arial"/>
          <w:b/>
          <w:sz w:val="24"/>
          <w:szCs w:val="24"/>
        </w:rPr>
      </w:pPr>
      <w:r w:rsidRPr="006C74C5">
        <w:rPr>
          <w:rFonts w:ascii="Verdana" w:hAnsi="Verdana" w:cs="Arial"/>
          <w:b/>
          <w:sz w:val="24"/>
          <w:szCs w:val="24"/>
        </w:rPr>
        <w:t>GOVERNANCE AND RISK ISSUES</w:t>
      </w:r>
    </w:p>
    <w:p w14:paraId="3DFEB976" w14:textId="77777777" w:rsidR="00D14DDB" w:rsidRPr="006C74C5" w:rsidRDefault="00D14DDB" w:rsidP="006C74C5">
      <w:pPr>
        <w:spacing w:after="0" w:line="240" w:lineRule="auto"/>
        <w:rPr>
          <w:rFonts w:ascii="Verdana" w:hAnsi="Verdana" w:cs="Arial"/>
          <w:b/>
          <w:bCs/>
          <w:sz w:val="24"/>
          <w:szCs w:val="24"/>
        </w:rPr>
      </w:pPr>
      <w:r w:rsidRPr="006C74C5">
        <w:rPr>
          <w:rFonts w:ascii="Verdana" w:hAnsi="Verdana" w:cs="Arial"/>
          <w:b/>
          <w:bCs/>
          <w:sz w:val="24"/>
          <w:szCs w:val="24"/>
        </w:rPr>
        <w:t>3.1 Governance</w:t>
      </w:r>
    </w:p>
    <w:p w14:paraId="7586B86A" w14:textId="366A67BB" w:rsidR="00D14DDB" w:rsidRPr="006C74C5" w:rsidRDefault="00D14DDB"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Progress updates will be provided at formal APB meetings chaired by the Health Board’s Executive Director of Planning &amp; Partnerships.</w:t>
      </w:r>
    </w:p>
    <w:p w14:paraId="33BA73AD" w14:textId="329B5231" w:rsidR="006C5C7F" w:rsidRDefault="00D14DDB"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A mobilisation group has been established by the WBAPB Transformation Programme to oversee the implementation of clinical services for the alliance.  The group are responsible for</w:t>
      </w:r>
      <w:r w:rsidR="006C5C7F" w:rsidRPr="006C74C5">
        <w:rPr>
          <w:rFonts w:ascii="Verdana" w:hAnsi="Verdana" w:cs="Arial"/>
          <w:color w:val="000000" w:themeColor="text1"/>
          <w:sz w:val="24"/>
          <w:szCs w:val="24"/>
        </w:rPr>
        <w:t xml:space="preserve"> provid</w:t>
      </w:r>
      <w:r w:rsidR="003E4425" w:rsidRPr="006C74C5">
        <w:rPr>
          <w:rFonts w:ascii="Verdana" w:hAnsi="Verdana" w:cs="Arial"/>
          <w:color w:val="000000" w:themeColor="text1"/>
          <w:sz w:val="24"/>
          <w:szCs w:val="24"/>
        </w:rPr>
        <w:t>ing</w:t>
      </w:r>
      <w:r w:rsidR="006C5C7F" w:rsidRPr="006C74C5">
        <w:rPr>
          <w:rFonts w:ascii="Verdana" w:hAnsi="Verdana" w:cs="Arial"/>
          <w:color w:val="000000" w:themeColor="text1"/>
          <w:sz w:val="24"/>
          <w:szCs w:val="24"/>
        </w:rPr>
        <w:t xml:space="preserve"> direction, coordination, and oversight for the successful mobilisation of clinical services and partnerships within the alliance model. The group aims to ensure that the transition and activation of clinical services and future alliance non-clinical services are achieved in a timely, efficient, and collaborative manner, aligning with the strategic objectives and priorities of the alliance.</w:t>
      </w:r>
    </w:p>
    <w:p w14:paraId="67EEC8CA" w14:textId="77777777" w:rsidR="00F82432" w:rsidRDefault="00F82432" w:rsidP="006C74C5">
      <w:pPr>
        <w:spacing w:after="0" w:line="240" w:lineRule="auto"/>
        <w:rPr>
          <w:rFonts w:ascii="Verdana" w:hAnsi="Verdana" w:cs="Arial"/>
          <w:color w:val="000000" w:themeColor="text1"/>
          <w:sz w:val="24"/>
          <w:szCs w:val="24"/>
        </w:rPr>
      </w:pPr>
    </w:p>
    <w:p w14:paraId="7DFDD60C" w14:textId="3D727DB2" w:rsidR="00F82432" w:rsidRPr="006C74C5" w:rsidRDefault="00F82432" w:rsidP="006C74C5">
      <w:pPr>
        <w:spacing w:after="0" w:line="240" w:lineRule="auto"/>
        <w:rPr>
          <w:rFonts w:ascii="Verdana" w:hAnsi="Verdana" w:cs="Arial"/>
          <w:color w:val="000000" w:themeColor="text1"/>
          <w:sz w:val="24"/>
          <w:szCs w:val="24"/>
        </w:rPr>
      </w:pPr>
      <w:r>
        <w:rPr>
          <w:rFonts w:ascii="Verdana" w:hAnsi="Verdana" w:cs="Arial"/>
          <w:color w:val="000000" w:themeColor="text1"/>
          <w:sz w:val="24"/>
          <w:szCs w:val="24"/>
        </w:rPr>
        <w:t>An internal oversight group will also be in place to plan for the delivery of the full clinical services model and will oversee performance against this contract.</w:t>
      </w:r>
    </w:p>
    <w:p w14:paraId="05C2E57E" w14:textId="77777777" w:rsidR="00D14DDB" w:rsidRPr="006C74C5" w:rsidRDefault="00D14DDB" w:rsidP="006C74C5">
      <w:pPr>
        <w:spacing w:after="0" w:line="240" w:lineRule="auto"/>
        <w:rPr>
          <w:rFonts w:ascii="Verdana" w:hAnsi="Verdana" w:cs="Arial"/>
          <w:color w:val="000000" w:themeColor="text1"/>
          <w:sz w:val="24"/>
          <w:szCs w:val="24"/>
        </w:rPr>
      </w:pPr>
    </w:p>
    <w:p w14:paraId="6762F256" w14:textId="320DEA38" w:rsidR="00D14DDB" w:rsidRPr="00F82432" w:rsidRDefault="00D14DDB" w:rsidP="00F82432">
      <w:pPr>
        <w:pStyle w:val="ListParagraph"/>
        <w:numPr>
          <w:ilvl w:val="1"/>
          <w:numId w:val="60"/>
        </w:numPr>
        <w:spacing w:after="0" w:line="240" w:lineRule="auto"/>
        <w:rPr>
          <w:rFonts w:ascii="Verdana" w:hAnsi="Verdana" w:cs="Arial"/>
          <w:b/>
          <w:bCs/>
          <w:sz w:val="24"/>
          <w:szCs w:val="24"/>
        </w:rPr>
      </w:pPr>
      <w:r w:rsidRPr="00F82432">
        <w:rPr>
          <w:rFonts w:ascii="Verdana" w:hAnsi="Verdana" w:cs="Arial"/>
          <w:b/>
          <w:bCs/>
          <w:sz w:val="24"/>
          <w:szCs w:val="24"/>
        </w:rPr>
        <w:lastRenderedPageBreak/>
        <w:t>Risks</w:t>
      </w:r>
    </w:p>
    <w:p w14:paraId="7A82B953" w14:textId="28AD07AD" w:rsidR="00F82432" w:rsidRDefault="00F82432" w:rsidP="00F82432">
      <w:pPr>
        <w:spacing w:after="0" w:line="240" w:lineRule="auto"/>
        <w:rPr>
          <w:rFonts w:ascii="Verdana" w:hAnsi="Verdana" w:cs="Arial"/>
          <w:sz w:val="24"/>
          <w:szCs w:val="24"/>
        </w:rPr>
      </w:pPr>
      <w:r>
        <w:rPr>
          <w:rFonts w:ascii="Verdana" w:hAnsi="Verdana" w:cs="Arial"/>
          <w:sz w:val="24"/>
          <w:szCs w:val="24"/>
        </w:rPr>
        <w:t>The biggest risk to the prescribing service is the tight turnaround time to complete the most suitable provider process by midnight on 25</w:t>
      </w:r>
      <w:r w:rsidRPr="00F82432">
        <w:rPr>
          <w:rFonts w:ascii="Verdana" w:hAnsi="Verdana" w:cs="Arial"/>
          <w:sz w:val="24"/>
          <w:szCs w:val="24"/>
          <w:vertAlign w:val="superscript"/>
        </w:rPr>
        <w:t>th</w:t>
      </w:r>
      <w:r>
        <w:rPr>
          <w:rFonts w:ascii="Verdana" w:hAnsi="Verdana" w:cs="Arial"/>
          <w:sz w:val="24"/>
          <w:szCs w:val="24"/>
        </w:rPr>
        <w:t xml:space="preserve"> March 2026 and for approval to award the contract to be formally obtained by 27</w:t>
      </w:r>
      <w:r w:rsidRPr="00F82432">
        <w:rPr>
          <w:rFonts w:ascii="Verdana" w:hAnsi="Verdana" w:cs="Arial"/>
          <w:sz w:val="24"/>
          <w:szCs w:val="24"/>
          <w:vertAlign w:val="superscript"/>
        </w:rPr>
        <w:t>th</w:t>
      </w:r>
      <w:r>
        <w:rPr>
          <w:rFonts w:ascii="Verdana" w:hAnsi="Verdana" w:cs="Arial"/>
          <w:sz w:val="24"/>
          <w:szCs w:val="24"/>
        </w:rPr>
        <w:t xml:space="preserve"> March 2026.  If these timelines are not achieved, the contract will not be able to commence on 1</w:t>
      </w:r>
      <w:r w:rsidRPr="00F82432">
        <w:rPr>
          <w:rFonts w:ascii="Verdana" w:hAnsi="Verdana" w:cs="Arial"/>
          <w:sz w:val="24"/>
          <w:szCs w:val="24"/>
          <w:vertAlign w:val="superscript"/>
        </w:rPr>
        <w:t>st</w:t>
      </w:r>
      <w:r>
        <w:rPr>
          <w:rFonts w:ascii="Verdana" w:hAnsi="Verdana" w:cs="Arial"/>
          <w:sz w:val="24"/>
          <w:szCs w:val="24"/>
        </w:rPr>
        <w:t xml:space="preserve"> April 2026 leaving a gap in service provision.  Therefore, it is crucial that approval to award the contract is granted.</w:t>
      </w:r>
    </w:p>
    <w:p w14:paraId="616AD61B" w14:textId="77777777" w:rsidR="00F82432" w:rsidRDefault="00F82432" w:rsidP="00F82432">
      <w:pPr>
        <w:spacing w:after="0" w:line="240" w:lineRule="auto"/>
        <w:rPr>
          <w:rFonts w:ascii="Verdana" w:hAnsi="Verdana" w:cs="Arial"/>
          <w:sz w:val="24"/>
          <w:szCs w:val="24"/>
        </w:rPr>
      </w:pPr>
    </w:p>
    <w:p w14:paraId="6D290427" w14:textId="77777777" w:rsidR="00653AEC" w:rsidRPr="006C74C5" w:rsidRDefault="00653AEC" w:rsidP="006C74C5">
      <w:pPr>
        <w:pStyle w:val="ListParagraph"/>
        <w:numPr>
          <w:ilvl w:val="0"/>
          <w:numId w:val="1"/>
        </w:numPr>
        <w:spacing w:after="0" w:line="240" w:lineRule="auto"/>
        <w:rPr>
          <w:rFonts w:ascii="Verdana" w:hAnsi="Verdana" w:cs="Arial"/>
          <w:b/>
          <w:sz w:val="24"/>
          <w:szCs w:val="24"/>
        </w:rPr>
      </w:pPr>
      <w:r w:rsidRPr="006C74C5">
        <w:rPr>
          <w:rFonts w:ascii="Verdana" w:hAnsi="Verdana" w:cs="Arial"/>
          <w:b/>
          <w:sz w:val="24"/>
          <w:szCs w:val="24"/>
        </w:rPr>
        <w:t xml:space="preserve"> FINANCIAL IMPLICATIONS</w:t>
      </w:r>
    </w:p>
    <w:p w14:paraId="4C62DBAD" w14:textId="110C391D" w:rsidR="00CC41B9" w:rsidRDefault="00CC41B9" w:rsidP="006C74C5">
      <w:pPr>
        <w:spacing w:after="0" w:line="240" w:lineRule="auto"/>
        <w:rPr>
          <w:rFonts w:ascii="Verdana" w:hAnsi="Verdana" w:cs="Arial"/>
          <w:sz w:val="24"/>
          <w:szCs w:val="24"/>
        </w:rPr>
      </w:pPr>
      <w:r w:rsidRPr="006C74C5">
        <w:rPr>
          <w:rFonts w:ascii="Verdana" w:hAnsi="Verdana" w:cs="Arial"/>
          <w:sz w:val="24"/>
          <w:szCs w:val="24"/>
        </w:rPr>
        <w:t xml:space="preserve">The vast majority of funding for the Drug and Alcohol Services in Western Bay is from the Substance Misuse Action Fund (SMAF) which is an allocation from Welsh Government.  </w:t>
      </w:r>
    </w:p>
    <w:p w14:paraId="57F22789" w14:textId="77777777" w:rsidR="000A2FFD" w:rsidRPr="000A2FFD" w:rsidRDefault="000A2FFD" w:rsidP="000A2FFD">
      <w:pPr>
        <w:spacing w:after="0" w:line="240" w:lineRule="auto"/>
        <w:rPr>
          <w:rFonts w:ascii="Verdana" w:hAnsi="Verdana" w:cs="Arial"/>
          <w:sz w:val="24"/>
          <w:szCs w:val="24"/>
        </w:rPr>
      </w:pPr>
    </w:p>
    <w:p w14:paraId="74084B20" w14:textId="5AC9241D" w:rsidR="00D14DDB" w:rsidRDefault="000A2FFD" w:rsidP="000A2FFD">
      <w:pPr>
        <w:spacing w:after="0" w:line="240" w:lineRule="auto"/>
        <w:rPr>
          <w:rFonts w:ascii="Verdana" w:hAnsi="Verdana" w:cs="Arial"/>
          <w:sz w:val="24"/>
          <w:szCs w:val="24"/>
        </w:rPr>
      </w:pPr>
      <w:r w:rsidRPr="000A2FFD">
        <w:rPr>
          <w:rFonts w:ascii="Verdana" w:hAnsi="Verdana" w:cs="Arial"/>
          <w:sz w:val="24"/>
          <w:szCs w:val="24"/>
        </w:rPr>
        <w:t xml:space="preserve">From 1 April 2026, funding </w:t>
      </w:r>
      <w:r w:rsidR="00F82432">
        <w:rPr>
          <w:rFonts w:ascii="Verdana" w:hAnsi="Verdana" w:cs="Arial"/>
          <w:sz w:val="24"/>
          <w:szCs w:val="24"/>
        </w:rPr>
        <w:t xml:space="preserve">of </w:t>
      </w:r>
      <w:r w:rsidR="00F82432" w:rsidRPr="00F82432">
        <w:rPr>
          <w:rFonts w:ascii="Verdana" w:hAnsi="Verdana" w:cs="Arial"/>
          <w:sz w:val="24"/>
          <w:szCs w:val="24"/>
        </w:rPr>
        <w:t>£774,953.91</w:t>
      </w:r>
      <w:r w:rsidR="00F82432">
        <w:rPr>
          <w:rFonts w:ascii="Verdana" w:hAnsi="Verdana" w:cs="Arial"/>
          <w:sz w:val="24"/>
          <w:szCs w:val="24"/>
        </w:rPr>
        <w:t xml:space="preserve"> for this contract</w:t>
      </w:r>
      <w:r w:rsidRPr="000A2FFD">
        <w:rPr>
          <w:rFonts w:ascii="Verdana" w:hAnsi="Verdana" w:cs="Arial"/>
          <w:sz w:val="24"/>
          <w:szCs w:val="24"/>
        </w:rPr>
        <w:t xml:space="preserve"> will be transferred directly to SBUHB to enable commissioning of the service. Any in</w:t>
      </w:r>
      <w:r w:rsidRPr="000A2FFD">
        <w:rPr>
          <w:rFonts w:ascii="Cambria Math" w:hAnsi="Cambria Math" w:cs="Cambria Math"/>
          <w:sz w:val="24"/>
          <w:szCs w:val="24"/>
        </w:rPr>
        <w:t>‑</w:t>
      </w:r>
      <w:r w:rsidRPr="000A2FFD">
        <w:rPr>
          <w:rFonts w:ascii="Verdana" w:hAnsi="Verdana" w:cs="Arial"/>
          <w:sz w:val="24"/>
          <w:szCs w:val="24"/>
        </w:rPr>
        <w:t>year overspend will be covered by WBAPB to ensure that the Health Board is not exposed to financial risk. Conversely, any underspend will be returned to WBAPB as slippage.</w:t>
      </w:r>
    </w:p>
    <w:p w14:paraId="59847819" w14:textId="77777777" w:rsidR="000A2FFD" w:rsidRPr="000A2FFD" w:rsidRDefault="000A2FFD" w:rsidP="000A2FFD">
      <w:pPr>
        <w:spacing w:after="0" w:line="240" w:lineRule="auto"/>
        <w:rPr>
          <w:rFonts w:ascii="Verdana" w:hAnsi="Verdana" w:cs="Arial"/>
          <w:sz w:val="24"/>
          <w:szCs w:val="24"/>
        </w:rPr>
      </w:pPr>
    </w:p>
    <w:p w14:paraId="6D29042A" w14:textId="68CA654E" w:rsidR="00653AEC" w:rsidRDefault="00653AEC" w:rsidP="006C74C5">
      <w:pPr>
        <w:pStyle w:val="ListParagraph"/>
        <w:numPr>
          <w:ilvl w:val="0"/>
          <w:numId w:val="1"/>
        </w:numPr>
        <w:spacing w:after="0" w:line="240" w:lineRule="auto"/>
        <w:rPr>
          <w:rFonts w:ascii="Verdana" w:hAnsi="Verdana" w:cs="Arial"/>
          <w:b/>
          <w:sz w:val="24"/>
          <w:szCs w:val="24"/>
        </w:rPr>
      </w:pPr>
      <w:r w:rsidRPr="006C74C5">
        <w:rPr>
          <w:rFonts w:ascii="Verdana" w:hAnsi="Verdana" w:cs="Arial"/>
          <w:b/>
          <w:sz w:val="24"/>
          <w:szCs w:val="24"/>
        </w:rPr>
        <w:t>RECOMMENDATION</w:t>
      </w:r>
      <w:r w:rsidR="000A2FFD">
        <w:rPr>
          <w:rFonts w:ascii="Verdana" w:hAnsi="Verdana" w:cs="Arial"/>
          <w:b/>
          <w:sz w:val="24"/>
          <w:szCs w:val="24"/>
        </w:rPr>
        <w:t>S</w:t>
      </w:r>
    </w:p>
    <w:p w14:paraId="07587D45" w14:textId="77777777" w:rsidR="000A2FFD" w:rsidRDefault="000A2FFD" w:rsidP="006C74C5">
      <w:pPr>
        <w:pStyle w:val="Default"/>
        <w:rPr>
          <w:rFonts w:ascii="Verdana" w:hAnsi="Verdana" w:cs="Arial"/>
          <w:color w:val="000000" w:themeColor="text1"/>
        </w:rPr>
      </w:pPr>
    </w:p>
    <w:p w14:paraId="161F273D" w14:textId="4A0044B4" w:rsidR="00103DD2" w:rsidRPr="006C74C5" w:rsidRDefault="00C62DF5" w:rsidP="006C74C5">
      <w:pPr>
        <w:pStyle w:val="Default"/>
        <w:rPr>
          <w:rFonts w:ascii="Verdana" w:hAnsi="Verdana" w:cs="Arial"/>
          <w:color w:val="000000" w:themeColor="text1"/>
        </w:rPr>
      </w:pPr>
      <w:r w:rsidRPr="006C74C5">
        <w:rPr>
          <w:rFonts w:ascii="Verdana" w:hAnsi="Verdana" w:cs="Arial"/>
          <w:color w:val="000000" w:themeColor="text1"/>
        </w:rPr>
        <w:t>Members a</w:t>
      </w:r>
      <w:r w:rsidR="00103DD2" w:rsidRPr="006C74C5">
        <w:rPr>
          <w:rFonts w:ascii="Verdana" w:hAnsi="Verdana" w:cs="Arial"/>
          <w:color w:val="000000" w:themeColor="text1"/>
        </w:rPr>
        <w:t>re asked to:</w:t>
      </w:r>
    </w:p>
    <w:p w14:paraId="22CBB117" w14:textId="77777777" w:rsidR="00F82432" w:rsidRPr="000B7AFA" w:rsidRDefault="00F82432" w:rsidP="00F82432">
      <w:pPr>
        <w:pStyle w:val="ListParagraph"/>
        <w:numPr>
          <w:ilvl w:val="0"/>
          <w:numId w:val="7"/>
        </w:numPr>
        <w:rPr>
          <w:rFonts w:ascii="Verdana" w:hAnsi="Verdana" w:cs="Arial"/>
          <w:color w:val="000000" w:themeColor="text1"/>
          <w:sz w:val="24"/>
          <w:szCs w:val="24"/>
        </w:rPr>
      </w:pPr>
      <w:r w:rsidRPr="004D3CC3">
        <w:rPr>
          <w:rFonts w:ascii="Verdana" w:hAnsi="Verdana" w:cs="Arial"/>
          <w:b/>
          <w:bCs/>
          <w:color w:val="000000" w:themeColor="text1"/>
          <w:sz w:val="24"/>
          <w:szCs w:val="24"/>
        </w:rPr>
        <w:t>APPROVE</w:t>
      </w:r>
      <w:r>
        <w:rPr>
          <w:rFonts w:ascii="Verdana" w:hAnsi="Verdana" w:cs="Arial"/>
          <w:color w:val="000000" w:themeColor="text1"/>
          <w:sz w:val="24"/>
          <w:szCs w:val="24"/>
        </w:rPr>
        <w:t xml:space="preserve"> sub-contracting of clinical Criminal Justice Services to Kaleidoscope via ‘most suitable provider’ procurement route</w:t>
      </w:r>
    </w:p>
    <w:p w14:paraId="6D29042C" w14:textId="77777777" w:rsidR="00C33A04" w:rsidRPr="006C74C5" w:rsidRDefault="00C33A04" w:rsidP="006C74C5">
      <w:pPr>
        <w:spacing w:after="0" w:line="240" w:lineRule="auto"/>
        <w:jc w:val="center"/>
        <w:rPr>
          <w:rFonts w:ascii="Verdana" w:hAnsi="Verdana"/>
          <w:sz w:val="24"/>
          <w:szCs w:val="24"/>
        </w:rPr>
      </w:pPr>
    </w:p>
    <w:p w14:paraId="6D29042D" w14:textId="77777777" w:rsidR="00C33A04" w:rsidRDefault="00C33A04" w:rsidP="006C74C5">
      <w:pPr>
        <w:spacing w:after="0" w:line="240" w:lineRule="auto"/>
        <w:rPr>
          <w:rFonts w:ascii="Verdana" w:hAnsi="Verdana" w:cs="Arial"/>
          <w:b/>
          <w:sz w:val="24"/>
          <w:szCs w:val="24"/>
        </w:rPr>
      </w:pPr>
    </w:p>
    <w:p w14:paraId="3E5EAEFB" w14:textId="77777777" w:rsidR="008C6E79" w:rsidRDefault="008C6E79" w:rsidP="006C74C5">
      <w:pPr>
        <w:spacing w:after="0" w:line="240" w:lineRule="auto"/>
        <w:rPr>
          <w:rFonts w:ascii="Verdana" w:hAnsi="Verdana" w:cs="Arial"/>
          <w:b/>
          <w:sz w:val="24"/>
          <w:szCs w:val="24"/>
        </w:rPr>
      </w:pPr>
    </w:p>
    <w:p w14:paraId="2994BF78" w14:textId="77777777" w:rsidR="008C6E79" w:rsidRDefault="008C6E79" w:rsidP="006C74C5">
      <w:pPr>
        <w:spacing w:after="0" w:line="240" w:lineRule="auto"/>
        <w:rPr>
          <w:rFonts w:ascii="Verdana" w:hAnsi="Verdana" w:cs="Arial"/>
          <w:b/>
          <w:sz w:val="24"/>
          <w:szCs w:val="24"/>
        </w:rPr>
      </w:pPr>
    </w:p>
    <w:p w14:paraId="7BB6E5CD" w14:textId="77777777" w:rsidR="008C6E79" w:rsidRDefault="008C6E79" w:rsidP="006C74C5">
      <w:pPr>
        <w:spacing w:after="0" w:line="240" w:lineRule="auto"/>
        <w:rPr>
          <w:rFonts w:ascii="Verdana" w:hAnsi="Verdana" w:cs="Arial"/>
          <w:b/>
          <w:sz w:val="24"/>
          <w:szCs w:val="24"/>
        </w:rPr>
      </w:pPr>
    </w:p>
    <w:p w14:paraId="7C0C0347" w14:textId="77777777" w:rsidR="008C6E79" w:rsidRDefault="008C6E79" w:rsidP="006C74C5">
      <w:pPr>
        <w:spacing w:after="0" w:line="240" w:lineRule="auto"/>
        <w:rPr>
          <w:rFonts w:ascii="Verdana" w:hAnsi="Verdana" w:cs="Arial"/>
          <w:b/>
          <w:sz w:val="24"/>
          <w:szCs w:val="24"/>
        </w:rPr>
      </w:pPr>
    </w:p>
    <w:p w14:paraId="75CBB884" w14:textId="77777777" w:rsidR="008C6E79" w:rsidRDefault="008C6E79" w:rsidP="006C74C5">
      <w:pPr>
        <w:spacing w:after="0" w:line="240" w:lineRule="auto"/>
        <w:rPr>
          <w:rFonts w:ascii="Verdana" w:hAnsi="Verdana" w:cs="Arial"/>
          <w:b/>
          <w:sz w:val="24"/>
          <w:szCs w:val="24"/>
        </w:rPr>
      </w:pPr>
    </w:p>
    <w:p w14:paraId="7DFB8158" w14:textId="77777777" w:rsidR="008C6E79" w:rsidRDefault="008C6E79" w:rsidP="006C74C5">
      <w:pPr>
        <w:spacing w:after="0" w:line="240" w:lineRule="auto"/>
        <w:rPr>
          <w:rFonts w:ascii="Verdana" w:hAnsi="Verdana" w:cs="Arial"/>
          <w:b/>
          <w:sz w:val="24"/>
          <w:szCs w:val="24"/>
        </w:rPr>
      </w:pPr>
    </w:p>
    <w:p w14:paraId="306EABA8" w14:textId="77777777" w:rsidR="008C6E79" w:rsidRDefault="008C6E79" w:rsidP="006C74C5">
      <w:pPr>
        <w:spacing w:after="0" w:line="240" w:lineRule="auto"/>
        <w:rPr>
          <w:rFonts w:ascii="Verdana" w:hAnsi="Verdana" w:cs="Arial"/>
          <w:b/>
          <w:sz w:val="24"/>
          <w:szCs w:val="24"/>
        </w:rPr>
      </w:pPr>
    </w:p>
    <w:p w14:paraId="6DBAC589" w14:textId="77777777" w:rsidR="008C6E79" w:rsidRDefault="008C6E79" w:rsidP="006C74C5">
      <w:pPr>
        <w:spacing w:after="0" w:line="240" w:lineRule="auto"/>
        <w:rPr>
          <w:rFonts w:ascii="Verdana" w:hAnsi="Verdana" w:cs="Arial"/>
          <w:b/>
          <w:sz w:val="24"/>
          <w:szCs w:val="24"/>
        </w:rPr>
      </w:pPr>
    </w:p>
    <w:p w14:paraId="7204EDBA" w14:textId="77777777" w:rsidR="008C6E79" w:rsidRDefault="008C6E79" w:rsidP="006C74C5">
      <w:pPr>
        <w:spacing w:after="0" w:line="240" w:lineRule="auto"/>
        <w:rPr>
          <w:rFonts w:ascii="Verdana" w:hAnsi="Verdana" w:cs="Arial"/>
          <w:b/>
          <w:sz w:val="24"/>
          <w:szCs w:val="24"/>
        </w:rPr>
      </w:pPr>
    </w:p>
    <w:p w14:paraId="05173FB7" w14:textId="77777777" w:rsidR="008C6E79" w:rsidRDefault="008C6E79" w:rsidP="006C74C5">
      <w:pPr>
        <w:spacing w:after="0" w:line="240" w:lineRule="auto"/>
        <w:rPr>
          <w:rFonts w:ascii="Verdana" w:hAnsi="Verdana" w:cs="Arial"/>
          <w:b/>
          <w:sz w:val="24"/>
          <w:szCs w:val="24"/>
        </w:rPr>
      </w:pPr>
    </w:p>
    <w:p w14:paraId="14F77BA3" w14:textId="77777777" w:rsidR="008C6E79" w:rsidRDefault="008C6E79" w:rsidP="006C74C5">
      <w:pPr>
        <w:spacing w:after="0" w:line="240" w:lineRule="auto"/>
        <w:rPr>
          <w:rFonts w:ascii="Verdana" w:hAnsi="Verdana" w:cs="Arial"/>
          <w:b/>
          <w:sz w:val="24"/>
          <w:szCs w:val="24"/>
        </w:rPr>
      </w:pPr>
    </w:p>
    <w:p w14:paraId="6FA73B40" w14:textId="77777777" w:rsidR="008C6E79" w:rsidRDefault="008C6E79" w:rsidP="006C74C5">
      <w:pPr>
        <w:spacing w:after="0" w:line="240" w:lineRule="auto"/>
        <w:rPr>
          <w:rFonts w:ascii="Verdana" w:hAnsi="Verdana" w:cs="Arial"/>
          <w:b/>
          <w:sz w:val="24"/>
          <w:szCs w:val="24"/>
        </w:rPr>
      </w:pPr>
    </w:p>
    <w:p w14:paraId="6EDF0CD2" w14:textId="77777777" w:rsidR="008C6E79" w:rsidRDefault="008C6E79" w:rsidP="006C74C5">
      <w:pPr>
        <w:spacing w:after="0" w:line="240" w:lineRule="auto"/>
        <w:rPr>
          <w:rFonts w:ascii="Verdana" w:hAnsi="Verdana" w:cs="Arial"/>
          <w:b/>
          <w:sz w:val="24"/>
          <w:szCs w:val="24"/>
        </w:rPr>
      </w:pPr>
    </w:p>
    <w:p w14:paraId="40224262" w14:textId="77777777" w:rsidR="008C6E79" w:rsidRDefault="008C6E79" w:rsidP="006C74C5">
      <w:pPr>
        <w:spacing w:after="0" w:line="240" w:lineRule="auto"/>
        <w:rPr>
          <w:rFonts w:ascii="Verdana" w:hAnsi="Verdana" w:cs="Arial"/>
          <w:b/>
          <w:sz w:val="24"/>
          <w:szCs w:val="24"/>
        </w:rPr>
      </w:pPr>
    </w:p>
    <w:p w14:paraId="6F33CACA" w14:textId="77777777" w:rsidR="008C6E79" w:rsidRDefault="008C6E79" w:rsidP="006C74C5">
      <w:pPr>
        <w:spacing w:after="0" w:line="240" w:lineRule="auto"/>
        <w:rPr>
          <w:rFonts w:ascii="Verdana" w:hAnsi="Verdana" w:cs="Arial"/>
          <w:b/>
          <w:sz w:val="24"/>
          <w:szCs w:val="24"/>
        </w:rPr>
      </w:pPr>
    </w:p>
    <w:p w14:paraId="239528E7" w14:textId="77777777" w:rsidR="008C6E79" w:rsidRDefault="008C6E79" w:rsidP="006C74C5">
      <w:pPr>
        <w:spacing w:after="0" w:line="240" w:lineRule="auto"/>
        <w:rPr>
          <w:rFonts w:ascii="Verdana" w:hAnsi="Verdana" w:cs="Arial"/>
          <w:b/>
          <w:sz w:val="24"/>
          <w:szCs w:val="24"/>
        </w:rPr>
      </w:pPr>
    </w:p>
    <w:p w14:paraId="6A60CD8E" w14:textId="77777777" w:rsidR="008C6E79" w:rsidRDefault="008C6E79" w:rsidP="006C74C5">
      <w:pPr>
        <w:spacing w:after="0" w:line="240" w:lineRule="auto"/>
        <w:rPr>
          <w:rFonts w:ascii="Verdana" w:hAnsi="Verdana" w:cs="Arial"/>
          <w:b/>
          <w:sz w:val="24"/>
          <w:szCs w:val="24"/>
        </w:rPr>
      </w:pPr>
    </w:p>
    <w:p w14:paraId="7CE4BE2A" w14:textId="77777777" w:rsidR="008C6E79" w:rsidRPr="006C74C5" w:rsidRDefault="008C6E79" w:rsidP="006C74C5">
      <w:pPr>
        <w:spacing w:after="0" w:line="240" w:lineRule="auto"/>
        <w:rPr>
          <w:rFonts w:ascii="Verdana" w:hAnsi="Verdana" w:cs="Arial"/>
          <w:b/>
          <w:sz w:val="24"/>
          <w:szCs w:val="24"/>
        </w:rPr>
      </w:pPr>
    </w:p>
    <w:p w14:paraId="3A620BFC" w14:textId="77777777" w:rsidR="006C74C5" w:rsidRPr="006C74C5" w:rsidRDefault="006C74C5" w:rsidP="006C74C5">
      <w:pPr>
        <w:spacing w:after="0" w:line="240" w:lineRule="auto"/>
        <w:rPr>
          <w:rFonts w:ascii="Verdana" w:hAnsi="Verdana" w:cs="Arial"/>
          <w:b/>
          <w:sz w:val="24"/>
          <w:szCs w:val="24"/>
        </w:rPr>
      </w:pPr>
    </w:p>
    <w:p w14:paraId="6D29042E" w14:textId="77777777" w:rsidR="00762BBE" w:rsidRPr="006C74C5" w:rsidRDefault="00762BBE" w:rsidP="006C74C5">
      <w:pPr>
        <w:spacing w:after="0" w:line="240" w:lineRule="auto"/>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E602EB" w14:paraId="6D290436" w14:textId="77777777" w:rsidTr="00C95B3C">
        <w:tc>
          <w:tcPr>
            <w:tcW w:w="9245" w:type="dxa"/>
            <w:gridSpan w:val="4"/>
            <w:shd w:val="clear" w:color="auto" w:fill="D5DCE4" w:themeFill="text2" w:themeFillTint="33"/>
          </w:tcPr>
          <w:p w14:paraId="6D290434" w14:textId="77777777" w:rsidR="00034194" w:rsidRPr="00E602EB" w:rsidRDefault="0020539A">
            <w:pPr>
              <w:rPr>
                <w:rFonts w:ascii="Verdana" w:hAnsi="Verdana" w:cs="Arial"/>
                <w:b/>
                <w:sz w:val="24"/>
                <w:szCs w:val="24"/>
              </w:rPr>
            </w:pPr>
            <w:r w:rsidRPr="00E602EB">
              <w:rPr>
                <w:rFonts w:ascii="Verdana" w:hAnsi="Verdana" w:cs="Arial"/>
                <w:b/>
                <w:sz w:val="24"/>
                <w:szCs w:val="24"/>
              </w:rPr>
              <w:t>Governance and Assurance</w:t>
            </w:r>
          </w:p>
          <w:p w14:paraId="6D290435" w14:textId="77777777" w:rsidR="00034194" w:rsidRPr="00E602EB" w:rsidRDefault="00034194">
            <w:pPr>
              <w:rPr>
                <w:rFonts w:ascii="Verdana" w:hAnsi="Verdana" w:cs="Arial"/>
                <w:sz w:val="24"/>
                <w:szCs w:val="24"/>
              </w:rPr>
            </w:pPr>
          </w:p>
        </w:tc>
      </w:tr>
      <w:tr w:rsidR="00F5324A" w:rsidRPr="00E602EB" w14:paraId="6D29043A" w14:textId="77777777" w:rsidTr="00F5324A">
        <w:tc>
          <w:tcPr>
            <w:tcW w:w="1809" w:type="dxa"/>
            <w:vMerge w:val="restart"/>
          </w:tcPr>
          <w:p w14:paraId="6D290437" w14:textId="77777777" w:rsidR="00F5324A" w:rsidRPr="00E602EB" w:rsidRDefault="00F5324A">
            <w:pPr>
              <w:rPr>
                <w:rFonts w:ascii="Verdana" w:hAnsi="Verdana" w:cs="Arial"/>
                <w:b/>
                <w:sz w:val="24"/>
                <w:szCs w:val="24"/>
              </w:rPr>
            </w:pPr>
            <w:r w:rsidRPr="00E602EB">
              <w:rPr>
                <w:rFonts w:ascii="Verdana" w:hAnsi="Verdana" w:cs="Arial"/>
                <w:b/>
                <w:sz w:val="24"/>
                <w:szCs w:val="24"/>
              </w:rPr>
              <w:lastRenderedPageBreak/>
              <w:t>Link to Enabling Objectives</w:t>
            </w:r>
          </w:p>
          <w:p w14:paraId="6D290438" w14:textId="77777777" w:rsidR="00F5324A" w:rsidRPr="00E602EB" w:rsidRDefault="00F5324A" w:rsidP="00133EA1">
            <w:pPr>
              <w:rPr>
                <w:rFonts w:ascii="Verdana" w:hAnsi="Verdana" w:cs="Arial"/>
                <w:b/>
                <w:sz w:val="24"/>
                <w:szCs w:val="24"/>
              </w:rPr>
            </w:pPr>
            <w:r w:rsidRPr="00E602EB">
              <w:rPr>
                <w:rFonts w:ascii="Verdana" w:hAnsi="Verdana" w:cs="Arial"/>
                <w:b/>
                <w:i/>
                <w:sz w:val="24"/>
                <w:szCs w:val="24"/>
              </w:rPr>
              <w:t xml:space="preserve">(please </w:t>
            </w:r>
            <w:r w:rsidR="00133EA1" w:rsidRPr="00E602EB">
              <w:rPr>
                <w:rFonts w:ascii="Verdana" w:hAnsi="Verdana" w:cs="Arial"/>
                <w:b/>
                <w:i/>
                <w:sz w:val="24"/>
                <w:szCs w:val="24"/>
              </w:rPr>
              <w:t>choose</w:t>
            </w:r>
            <w:r w:rsidRPr="00E602EB">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E602EB" w:rsidRDefault="00F5324A" w:rsidP="00F5324A">
            <w:pPr>
              <w:jc w:val="both"/>
              <w:rPr>
                <w:rFonts w:ascii="Verdana" w:hAnsi="Verdana" w:cs="Arial"/>
                <w:b/>
                <w:sz w:val="24"/>
                <w:szCs w:val="24"/>
              </w:rPr>
            </w:pPr>
            <w:r w:rsidRPr="00E602EB">
              <w:rPr>
                <w:rFonts w:ascii="Verdana" w:hAnsi="Verdana" w:cs="Arial"/>
                <w:b/>
                <w:sz w:val="24"/>
                <w:szCs w:val="24"/>
              </w:rPr>
              <w:t>Supporting better health and wellbeing by actively promoting and empowering people to live well in resilient communities</w:t>
            </w:r>
          </w:p>
        </w:tc>
      </w:tr>
      <w:tr w:rsidR="00F5324A" w:rsidRPr="00E602EB" w14:paraId="6D29043E" w14:textId="77777777" w:rsidTr="00F5324A">
        <w:tc>
          <w:tcPr>
            <w:tcW w:w="1809" w:type="dxa"/>
            <w:vMerge/>
          </w:tcPr>
          <w:p w14:paraId="6D29043B" w14:textId="77777777" w:rsidR="00F5324A" w:rsidRPr="00E602EB" w:rsidRDefault="00F5324A">
            <w:pPr>
              <w:rPr>
                <w:rFonts w:ascii="Verdana" w:hAnsi="Verdana" w:cs="Arial"/>
                <w:b/>
                <w:sz w:val="24"/>
                <w:szCs w:val="24"/>
              </w:rPr>
            </w:pPr>
          </w:p>
        </w:tc>
        <w:tc>
          <w:tcPr>
            <w:tcW w:w="5812" w:type="dxa"/>
            <w:gridSpan w:val="2"/>
          </w:tcPr>
          <w:p w14:paraId="6D29043C" w14:textId="77777777" w:rsidR="00F5324A" w:rsidRPr="00E602EB" w:rsidRDefault="00F5324A" w:rsidP="00F5324A">
            <w:pPr>
              <w:rPr>
                <w:rFonts w:ascii="Verdana" w:hAnsi="Verdana" w:cs="Arial"/>
                <w:sz w:val="24"/>
                <w:szCs w:val="24"/>
              </w:rPr>
            </w:pPr>
            <w:r w:rsidRPr="00E602EB">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E602EB" w:rsidRDefault="00F57042" w:rsidP="0020539A">
                <w:pPr>
                  <w:jc w:val="center"/>
                  <w:rPr>
                    <w:rFonts w:ascii="Verdana" w:hAnsi="Verdana" w:cs="Arial"/>
                    <w:sz w:val="24"/>
                    <w:szCs w:val="24"/>
                  </w:rPr>
                </w:pPr>
                <w:r w:rsidRPr="00E602EB">
                  <w:rPr>
                    <w:rFonts w:ascii="Segoe UI Symbol" w:eastAsia="MS Gothic" w:hAnsi="Segoe UI Symbol" w:cs="Segoe UI Symbol"/>
                    <w:sz w:val="24"/>
                    <w:szCs w:val="24"/>
                  </w:rPr>
                  <w:t>☐</w:t>
                </w:r>
              </w:p>
            </w:tc>
          </w:sdtContent>
        </w:sdt>
      </w:tr>
      <w:tr w:rsidR="00F5324A" w:rsidRPr="00E602EB" w14:paraId="6D290442" w14:textId="77777777" w:rsidTr="00F5324A">
        <w:tc>
          <w:tcPr>
            <w:tcW w:w="1809" w:type="dxa"/>
            <w:vMerge/>
          </w:tcPr>
          <w:p w14:paraId="6D29043F" w14:textId="77777777" w:rsidR="00F5324A" w:rsidRPr="00E602EB" w:rsidRDefault="00F5324A">
            <w:pPr>
              <w:rPr>
                <w:rFonts w:ascii="Verdana" w:hAnsi="Verdana" w:cs="Arial"/>
                <w:b/>
                <w:sz w:val="24"/>
                <w:szCs w:val="24"/>
              </w:rPr>
            </w:pPr>
          </w:p>
        </w:tc>
        <w:tc>
          <w:tcPr>
            <w:tcW w:w="5812" w:type="dxa"/>
            <w:gridSpan w:val="2"/>
          </w:tcPr>
          <w:p w14:paraId="6D290440" w14:textId="77777777" w:rsidR="00F5324A" w:rsidRPr="00E602EB" w:rsidRDefault="00F5324A" w:rsidP="00F5324A">
            <w:pPr>
              <w:rPr>
                <w:rFonts w:ascii="Verdana" w:hAnsi="Verdana" w:cs="Arial"/>
                <w:sz w:val="24"/>
                <w:szCs w:val="24"/>
              </w:rPr>
            </w:pPr>
            <w:r w:rsidRPr="00E602EB">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E602EB" w:rsidRDefault="00133EA1" w:rsidP="0020539A">
                <w:pPr>
                  <w:jc w:val="center"/>
                  <w:rPr>
                    <w:rFonts w:ascii="Verdana" w:hAnsi="Verdana" w:cs="Arial"/>
                    <w:sz w:val="24"/>
                    <w:szCs w:val="24"/>
                  </w:rPr>
                </w:pPr>
                <w:r w:rsidRPr="00E602EB">
                  <w:rPr>
                    <w:rFonts w:ascii="Segoe UI Symbol" w:eastAsia="MS Gothic" w:hAnsi="Segoe UI Symbol" w:cs="Segoe UI Symbol"/>
                    <w:sz w:val="24"/>
                    <w:szCs w:val="24"/>
                  </w:rPr>
                  <w:t>☐</w:t>
                </w:r>
              </w:p>
            </w:tc>
          </w:sdtContent>
        </w:sdt>
      </w:tr>
      <w:tr w:rsidR="00F5324A" w:rsidRPr="00E602EB" w14:paraId="6D290446" w14:textId="77777777" w:rsidTr="00F5324A">
        <w:tc>
          <w:tcPr>
            <w:tcW w:w="1809" w:type="dxa"/>
            <w:vMerge/>
          </w:tcPr>
          <w:p w14:paraId="6D290443" w14:textId="77777777" w:rsidR="00F5324A" w:rsidRPr="00E602EB" w:rsidRDefault="00F5324A">
            <w:pPr>
              <w:rPr>
                <w:rFonts w:ascii="Verdana" w:hAnsi="Verdana" w:cs="Arial"/>
                <w:b/>
                <w:sz w:val="24"/>
                <w:szCs w:val="24"/>
              </w:rPr>
            </w:pPr>
          </w:p>
        </w:tc>
        <w:tc>
          <w:tcPr>
            <w:tcW w:w="5812" w:type="dxa"/>
            <w:gridSpan w:val="2"/>
          </w:tcPr>
          <w:p w14:paraId="6D290444" w14:textId="77777777" w:rsidR="00F5324A" w:rsidRPr="00E602EB" w:rsidRDefault="00F5324A" w:rsidP="00F5324A">
            <w:pPr>
              <w:jc w:val="both"/>
              <w:rPr>
                <w:rFonts w:ascii="Verdana" w:hAnsi="Verdana" w:cs="Arial"/>
                <w:sz w:val="24"/>
                <w:szCs w:val="24"/>
              </w:rPr>
            </w:pPr>
            <w:r w:rsidRPr="00E602EB">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E602EB" w:rsidRDefault="00133EA1" w:rsidP="0020539A">
                <w:pPr>
                  <w:jc w:val="center"/>
                  <w:rPr>
                    <w:rFonts w:ascii="Verdana" w:hAnsi="Verdana" w:cs="Arial"/>
                    <w:sz w:val="24"/>
                    <w:szCs w:val="24"/>
                  </w:rPr>
                </w:pPr>
                <w:r w:rsidRPr="00E602EB">
                  <w:rPr>
                    <w:rFonts w:ascii="Segoe UI Symbol" w:eastAsia="MS Gothic" w:hAnsi="Segoe UI Symbol" w:cs="Segoe UI Symbol"/>
                    <w:sz w:val="24"/>
                    <w:szCs w:val="24"/>
                  </w:rPr>
                  <w:t>☐</w:t>
                </w:r>
              </w:p>
            </w:tc>
          </w:sdtContent>
        </w:sdt>
      </w:tr>
      <w:tr w:rsidR="00F5324A" w:rsidRPr="00E602EB" w14:paraId="6D290449" w14:textId="77777777" w:rsidTr="00F5324A">
        <w:tc>
          <w:tcPr>
            <w:tcW w:w="1809" w:type="dxa"/>
            <w:vMerge/>
          </w:tcPr>
          <w:p w14:paraId="6D290447" w14:textId="77777777" w:rsidR="00F5324A" w:rsidRPr="00E602EB"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E602EB" w:rsidRDefault="00F5324A" w:rsidP="00C107F2">
            <w:pPr>
              <w:rPr>
                <w:rFonts w:ascii="Verdana" w:hAnsi="Verdana" w:cs="Arial"/>
                <w:b/>
                <w:sz w:val="24"/>
                <w:szCs w:val="24"/>
              </w:rPr>
            </w:pPr>
            <w:r w:rsidRPr="00E602EB">
              <w:rPr>
                <w:rFonts w:ascii="Verdana" w:hAnsi="Verdana" w:cs="Arial"/>
                <w:b/>
                <w:sz w:val="24"/>
                <w:szCs w:val="24"/>
              </w:rPr>
              <w:t xml:space="preserve">Deliver better care through excellent health and care services achieving the outcomes that matter most to people </w:t>
            </w:r>
          </w:p>
        </w:tc>
      </w:tr>
      <w:tr w:rsidR="00F5324A" w:rsidRPr="00E602EB" w14:paraId="6D29044D" w14:textId="77777777" w:rsidTr="00F5324A">
        <w:tc>
          <w:tcPr>
            <w:tcW w:w="1809" w:type="dxa"/>
            <w:vMerge/>
          </w:tcPr>
          <w:p w14:paraId="6D29044A" w14:textId="77777777" w:rsidR="00F5324A" w:rsidRPr="00E602EB" w:rsidRDefault="00F5324A" w:rsidP="00C107F2">
            <w:pPr>
              <w:rPr>
                <w:rFonts w:ascii="Verdana" w:hAnsi="Verdana" w:cs="Arial"/>
                <w:b/>
                <w:sz w:val="24"/>
                <w:szCs w:val="24"/>
              </w:rPr>
            </w:pPr>
          </w:p>
        </w:tc>
        <w:tc>
          <w:tcPr>
            <w:tcW w:w="5812" w:type="dxa"/>
            <w:gridSpan w:val="2"/>
          </w:tcPr>
          <w:p w14:paraId="6D29044B" w14:textId="77777777" w:rsidR="00F5324A" w:rsidRPr="00E602EB" w:rsidRDefault="00F5324A" w:rsidP="00F5324A">
            <w:pPr>
              <w:rPr>
                <w:rFonts w:ascii="Verdana" w:hAnsi="Verdana" w:cs="Arial"/>
                <w:sz w:val="24"/>
                <w:szCs w:val="24"/>
              </w:rPr>
            </w:pPr>
            <w:r w:rsidRPr="00E602EB">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E602EB" w:rsidRDefault="00F57042" w:rsidP="00133EA1">
                <w:pPr>
                  <w:jc w:val="center"/>
                  <w:rPr>
                    <w:rFonts w:ascii="Verdana" w:hAnsi="Verdana" w:cs="Arial"/>
                    <w:sz w:val="24"/>
                    <w:szCs w:val="24"/>
                  </w:rPr>
                </w:pPr>
                <w:r w:rsidRPr="00E602EB">
                  <w:rPr>
                    <w:rFonts w:ascii="Segoe UI Symbol" w:eastAsia="MS Gothic" w:hAnsi="Segoe UI Symbol" w:cs="Segoe UI Symbol"/>
                    <w:sz w:val="24"/>
                    <w:szCs w:val="24"/>
                  </w:rPr>
                  <w:t>☐</w:t>
                </w:r>
              </w:p>
            </w:tc>
          </w:sdtContent>
        </w:sdt>
      </w:tr>
      <w:tr w:rsidR="00F5324A" w:rsidRPr="00E602EB" w14:paraId="6D290451" w14:textId="77777777" w:rsidTr="00F5324A">
        <w:tc>
          <w:tcPr>
            <w:tcW w:w="1809" w:type="dxa"/>
            <w:vMerge/>
          </w:tcPr>
          <w:p w14:paraId="6D29044E" w14:textId="77777777" w:rsidR="00F5324A" w:rsidRPr="00E602EB" w:rsidRDefault="00F5324A" w:rsidP="00C107F2">
            <w:pPr>
              <w:rPr>
                <w:rFonts w:ascii="Verdana" w:hAnsi="Verdana" w:cs="Arial"/>
                <w:b/>
                <w:sz w:val="24"/>
                <w:szCs w:val="24"/>
              </w:rPr>
            </w:pPr>
          </w:p>
        </w:tc>
        <w:tc>
          <w:tcPr>
            <w:tcW w:w="5812" w:type="dxa"/>
            <w:gridSpan w:val="2"/>
          </w:tcPr>
          <w:p w14:paraId="6D29044F" w14:textId="77777777" w:rsidR="00F5324A" w:rsidRPr="00E602EB" w:rsidRDefault="00F5324A" w:rsidP="00F5324A">
            <w:pPr>
              <w:rPr>
                <w:rFonts w:ascii="Verdana" w:hAnsi="Verdana" w:cs="Arial"/>
                <w:sz w:val="24"/>
                <w:szCs w:val="24"/>
              </w:rPr>
            </w:pPr>
            <w:r w:rsidRPr="00E602EB">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E602EB" w:rsidRDefault="00F57042" w:rsidP="00133EA1">
                <w:pPr>
                  <w:jc w:val="center"/>
                  <w:rPr>
                    <w:rFonts w:ascii="Verdana" w:hAnsi="Verdana" w:cs="Arial"/>
                    <w:sz w:val="24"/>
                    <w:szCs w:val="24"/>
                  </w:rPr>
                </w:pPr>
                <w:r w:rsidRPr="00E602EB">
                  <w:rPr>
                    <w:rFonts w:ascii="Segoe UI Symbol" w:eastAsia="MS Gothic" w:hAnsi="Segoe UI Symbol" w:cs="Segoe UI Symbol"/>
                    <w:sz w:val="24"/>
                    <w:szCs w:val="24"/>
                  </w:rPr>
                  <w:t>☐</w:t>
                </w:r>
              </w:p>
            </w:tc>
          </w:sdtContent>
        </w:sdt>
      </w:tr>
      <w:tr w:rsidR="00F5324A" w:rsidRPr="00E602EB" w14:paraId="6D290455" w14:textId="77777777" w:rsidTr="00F5324A">
        <w:tc>
          <w:tcPr>
            <w:tcW w:w="1809" w:type="dxa"/>
            <w:vMerge/>
          </w:tcPr>
          <w:p w14:paraId="6D290452" w14:textId="77777777" w:rsidR="00F5324A" w:rsidRPr="00E602EB" w:rsidRDefault="00F5324A" w:rsidP="00C107F2">
            <w:pPr>
              <w:rPr>
                <w:rFonts w:ascii="Verdana" w:hAnsi="Verdana" w:cs="Arial"/>
                <w:b/>
                <w:sz w:val="24"/>
                <w:szCs w:val="24"/>
              </w:rPr>
            </w:pPr>
          </w:p>
        </w:tc>
        <w:tc>
          <w:tcPr>
            <w:tcW w:w="5812" w:type="dxa"/>
            <w:gridSpan w:val="2"/>
          </w:tcPr>
          <w:p w14:paraId="6D290453" w14:textId="77777777" w:rsidR="00F5324A" w:rsidRPr="00E602EB" w:rsidRDefault="00F5324A" w:rsidP="00F5324A">
            <w:pPr>
              <w:rPr>
                <w:rFonts w:ascii="Verdana" w:hAnsi="Verdana" w:cs="Arial"/>
                <w:b/>
                <w:sz w:val="24"/>
                <w:szCs w:val="24"/>
              </w:rPr>
            </w:pPr>
            <w:r w:rsidRPr="00E602EB">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E602EB" w:rsidRDefault="00133EA1" w:rsidP="00133EA1">
                <w:pPr>
                  <w:jc w:val="center"/>
                  <w:rPr>
                    <w:rFonts w:ascii="Verdana" w:hAnsi="Verdana" w:cs="Arial"/>
                    <w:b/>
                    <w:sz w:val="24"/>
                    <w:szCs w:val="24"/>
                  </w:rPr>
                </w:pPr>
                <w:r w:rsidRPr="00E602EB">
                  <w:rPr>
                    <w:rFonts w:ascii="Segoe UI Symbol" w:eastAsia="MS Gothic" w:hAnsi="Segoe UI Symbol" w:cs="Segoe UI Symbol"/>
                    <w:sz w:val="24"/>
                    <w:szCs w:val="24"/>
                  </w:rPr>
                  <w:t>☐</w:t>
                </w:r>
              </w:p>
            </w:tc>
          </w:sdtContent>
        </w:sdt>
      </w:tr>
      <w:tr w:rsidR="00F5324A" w:rsidRPr="00E602EB" w14:paraId="6D290459" w14:textId="77777777" w:rsidTr="00F5324A">
        <w:tc>
          <w:tcPr>
            <w:tcW w:w="1809" w:type="dxa"/>
            <w:vMerge/>
          </w:tcPr>
          <w:p w14:paraId="6D290456" w14:textId="77777777" w:rsidR="00F5324A" w:rsidRPr="00E602EB" w:rsidRDefault="00F5324A" w:rsidP="00C107F2">
            <w:pPr>
              <w:rPr>
                <w:rFonts w:ascii="Verdana" w:hAnsi="Verdana" w:cs="Arial"/>
                <w:b/>
                <w:sz w:val="24"/>
                <w:szCs w:val="24"/>
              </w:rPr>
            </w:pPr>
          </w:p>
        </w:tc>
        <w:tc>
          <w:tcPr>
            <w:tcW w:w="5812" w:type="dxa"/>
            <w:gridSpan w:val="2"/>
          </w:tcPr>
          <w:p w14:paraId="6D290457" w14:textId="77777777" w:rsidR="00F5324A" w:rsidRPr="00E602EB" w:rsidRDefault="00F5324A" w:rsidP="00F5324A">
            <w:pPr>
              <w:rPr>
                <w:rFonts w:ascii="Verdana" w:hAnsi="Verdana" w:cs="Arial"/>
                <w:b/>
                <w:sz w:val="24"/>
                <w:szCs w:val="24"/>
              </w:rPr>
            </w:pPr>
            <w:r w:rsidRPr="00E602EB">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E602EB" w:rsidRDefault="00133EA1" w:rsidP="00133EA1">
                <w:pPr>
                  <w:jc w:val="center"/>
                  <w:rPr>
                    <w:rFonts w:ascii="Verdana" w:hAnsi="Verdana" w:cs="Arial"/>
                    <w:b/>
                    <w:sz w:val="24"/>
                    <w:szCs w:val="24"/>
                  </w:rPr>
                </w:pPr>
                <w:r w:rsidRPr="00E602EB">
                  <w:rPr>
                    <w:rFonts w:ascii="Segoe UI Symbol" w:eastAsia="MS Gothic" w:hAnsi="Segoe UI Symbol" w:cs="Segoe UI Symbol"/>
                    <w:sz w:val="24"/>
                    <w:szCs w:val="24"/>
                  </w:rPr>
                  <w:t>☐</w:t>
                </w:r>
              </w:p>
            </w:tc>
          </w:sdtContent>
        </w:sdt>
      </w:tr>
      <w:tr w:rsidR="00F5324A" w:rsidRPr="00E602EB" w14:paraId="6D29045D" w14:textId="77777777" w:rsidTr="00F5324A">
        <w:tc>
          <w:tcPr>
            <w:tcW w:w="1809" w:type="dxa"/>
            <w:vMerge/>
          </w:tcPr>
          <w:p w14:paraId="6D29045A" w14:textId="77777777" w:rsidR="00F5324A" w:rsidRPr="00E602EB" w:rsidRDefault="00F5324A" w:rsidP="00C107F2">
            <w:pPr>
              <w:rPr>
                <w:rFonts w:ascii="Verdana" w:hAnsi="Verdana" w:cs="Arial"/>
                <w:b/>
                <w:sz w:val="24"/>
                <w:szCs w:val="24"/>
              </w:rPr>
            </w:pPr>
          </w:p>
        </w:tc>
        <w:tc>
          <w:tcPr>
            <w:tcW w:w="5812" w:type="dxa"/>
            <w:gridSpan w:val="2"/>
          </w:tcPr>
          <w:p w14:paraId="6D29045B" w14:textId="77777777" w:rsidR="00F5324A" w:rsidRPr="00E602EB" w:rsidRDefault="00F5324A" w:rsidP="00F5324A">
            <w:pPr>
              <w:rPr>
                <w:rFonts w:ascii="Verdana" w:hAnsi="Verdana" w:cs="Arial"/>
                <w:b/>
                <w:sz w:val="24"/>
                <w:szCs w:val="24"/>
              </w:rPr>
            </w:pPr>
            <w:r w:rsidRPr="00E602EB">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E602EB" w:rsidRDefault="00133EA1" w:rsidP="00133EA1">
                <w:pPr>
                  <w:jc w:val="center"/>
                  <w:rPr>
                    <w:rFonts w:ascii="Verdana" w:hAnsi="Verdana" w:cs="Arial"/>
                    <w:b/>
                    <w:sz w:val="24"/>
                    <w:szCs w:val="24"/>
                  </w:rPr>
                </w:pPr>
                <w:r w:rsidRPr="00E602EB">
                  <w:rPr>
                    <w:rFonts w:ascii="Segoe UI Symbol" w:eastAsia="MS Gothic" w:hAnsi="Segoe UI Symbol" w:cs="Segoe UI Symbol"/>
                    <w:sz w:val="24"/>
                    <w:szCs w:val="24"/>
                  </w:rPr>
                  <w:t>☐</w:t>
                </w:r>
              </w:p>
            </w:tc>
          </w:sdtContent>
        </w:sdt>
      </w:tr>
      <w:tr w:rsidR="00F5324A" w:rsidRPr="00E602EB" w14:paraId="6D29045F" w14:textId="77777777" w:rsidTr="00CD7AA5">
        <w:tc>
          <w:tcPr>
            <w:tcW w:w="9245" w:type="dxa"/>
            <w:gridSpan w:val="4"/>
            <w:shd w:val="clear" w:color="auto" w:fill="D5DCE4" w:themeFill="text2" w:themeFillTint="33"/>
          </w:tcPr>
          <w:p w14:paraId="6D29045E" w14:textId="77777777" w:rsidR="00F5324A" w:rsidRPr="00E602EB" w:rsidRDefault="00F5324A" w:rsidP="00C107F2">
            <w:pPr>
              <w:rPr>
                <w:rFonts w:ascii="Verdana" w:hAnsi="Verdana" w:cs="Arial"/>
                <w:b/>
                <w:sz w:val="24"/>
                <w:szCs w:val="24"/>
              </w:rPr>
            </w:pPr>
            <w:r w:rsidRPr="00E602EB">
              <w:rPr>
                <w:rFonts w:ascii="Verdana" w:hAnsi="Verdana" w:cs="Arial"/>
                <w:b/>
                <w:sz w:val="24"/>
                <w:szCs w:val="24"/>
              </w:rPr>
              <w:t>Health and Care Standards</w:t>
            </w:r>
          </w:p>
        </w:tc>
      </w:tr>
      <w:tr w:rsidR="00F5324A" w:rsidRPr="00E602EB" w14:paraId="6D290463" w14:textId="77777777" w:rsidTr="00F5324A">
        <w:tc>
          <w:tcPr>
            <w:tcW w:w="1809" w:type="dxa"/>
            <w:vMerge w:val="restart"/>
          </w:tcPr>
          <w:p w14:paraId="6D290460" w14:textId="77777777" w:rsidR="00F5324A" w:rsidRPr="00E602EB" w:rsidRDefault="00133EA1" w:rsidP="00F5324A">
            <w:pPr>
              <w:rPr>
                <w:rFonts w:ascii="Verdana" w:hAnsi="Verdana" w:cs="Arial"/>
                <w:sz w:val="24"/>
                <w:szCs w:val="24"/>
              </w:rPr>
            </w:pPr>
            <w:r w:rsidRPr="00E602EB">
              <w:rPr>
                <w:rFonts w:ascii="Verdana" w:hAnsi="Verdana" w:cs="Arial"/>
                <w:b/>
                <w:i/>
                <w:sz w:val="24"/>
                <w:szCs w:val="24"/>
              </w:rPr>
              <w:t>(please choose)</w:t>
            </w:r>
          </w:p>
        </w:tc>
        <w:tc>
          <w:tcPr>
            <w:tcW w:w="5812" w:type="dxa"/>
            <w:gridSpan w:val="2"/>
          </w:tcPr>
          <w:p w14:paraId="6D290461" w14:textId="77777777" w:rsidR="00F5324A" w:rsidRPr="00E602EB" w:rsidRDefault="00F5324A" w:rsidP="00C107F2">
            <w:pPr>
              <w:rPr>
                <w:rFonts w:ascii="Verdana" w:hAnsi="Verdana" w:cs="Arial"/>
                <w:sz w:val="24"/>
                <w:szCs w:val="24"/>
              </w:rPr>
            </w:pPr>
            <w:r w:rsidRPr="00E602EB">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E602EB" w:rsidRDefault="00133EA1" w:rsidP="00133EA1">
                <w:pPr>
                  <w:jc w:val="center"/>
                  <w:rPr>
                    <w:rFonts w:ascii="Verdana" w:hAnsi="Verdana" w:cs="Arial"/>
                    <w:sz w:val="24"/>
                    <w:szCs w:val="24"/>
                  </w:rPr>
                </w:pPr>
                <w:r w:rsidRPr="00E602EB">
                  <w:rPr>
                    <w:rFonts w:ascii="Segoe UI Symbol" w:eastAsia="MS Gothic" w:hAnsi="Segoe UI Symbol" w:cs="Segoe UI Symbol"/>
                    <w:sz w:val="24"/>
                    <w:szCs w:val="24"/>
                  </w:rPr>
                  <w:t>☐</w:t>
                </w:r>
              </w:p>
            </w:tc>
          </w:sdtContent>
        </w:sdt>
      </w:tr>
      <w:tr w:rsidR="00F5324A" w:rsidRPr="00E602EB" w14:paraId="6D290467" w14:textId="77777777" w:rsidTr="00F5324A">
        <w:tc>
          <w:tcPr>
            <w:tcW w:w="1809" w:type="dxa"/>
            <w:vMerge/>
          </w:tcPr>
          <w:p w14:paraId="6D290464" w14:textId="77777777" w:rsidR="00F5324A" w:rsidRPr="00E602EB" w:rsidRDefault="00F5324A" w:rsidP="00F5324A">
            <w:pPr>
              <w:rPr>
                <w:rFonts w:ascii="Verdana" w:hAnsi="Verdana" w:cs="Arial"/>
                <w:b/>
                <w:sz w:val="24"/>
                <w:szCs w:val="24"/>
              </w:rPr>
            </w:pPr>
          </w:p>
        </w:tc>
        <w:tc>
          <w:tcPr>
            <w:tcW w:w="5812" w:type="dxa"/>
            <w:gridSpan w:val="2"/>
          </w:tcPr>
          <w:p w14:paraId="6D290465" w14:textId="77777777" w:rsidR="00F5324A" w:rsidRPr="00E602EB" w:rsidRDefault="00F5324A" w:rsidP="00F5324A">
            <w:pPr>
              <w:rPr>
                <w:rFonts w:ascii="Verdana" w:hAnsi="Verdana" w:cs="Arial"/>
                <w:b/>
                <w:sz w:val="24"/>
                <w:szCs w:val="24"/>
              </w:rPr>
            </w:pPr>
            <w:r w:rsidRPr="00E602EB">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E602EB" w:rsidRDefault="00F57042" w:rsidP="00133EA1">
                <w:pPr>
                  <w:jc w:val="center"/>
                  <w:rPr>
                    <w:rFonts w:ascii="Verdana" w:hAnsi="Verdana" w:cs="Arial"/>
                    <w:b/>
                    <w:sz w:val="24"/>
                    <w:szCs w:val="24"/>
                  </w:rPr>
                </w:pPr>
                <w:r w:rsidRPr="00E602EB">
                  <w:rPr>
                    <w:rFonts w:ascii="Segoe UI Symbol" w:eastAsia="MS Gothic" w:hAnsi="Segoe UI Symbol" w:cs="Segoe UI Symbol"/>
                    <w:sz w:val="24"/>
                    <w:szCs w:val="24"/>
                  </w:rPr>
                  <w:t>☐</w:t>
                </w:r>
              </w:p>
            </w:tc>
          </w:sdtContent>
        </w:sdt>
      </w:tr>
      <w:tr w:rsidR="00F5324A" w:rsidRPr="00E602EB" w14:paraId="6D29046B" w14:textId="77777777" w:rsidTr="00F5324A">
        <w:tc>
          <w:tcPr>
            <w:tcW w:w="1809" w:type="dxa"/>
            <w:vMerge/>
          </w:tcPr>
          <w:p w14:paraId="6D290468" w14:textId="77777777" w:rsidR="00F5324A" w:rsidRPr="00E602EB" w:rsidRDefault="00F5324A" w:rsidP="00F5324A">
            <w:pPr>
              <w:rPr>
                <w:rFonts w:ascii="Verdana" w:hAnsi="Verdana" w:cs="Arial"/>
                <w:b/>
                <w:sz w:val="24"/>
                <w:szCs w:val="24"/>
              </w:rPr>
            </w:pPr>
          </w:p>
        </w:tc>
        <w:tc>
          <w:tcPr>
            <w:tcW w:w="5812" w:type="dxa"/>
            <w:gridSpan w:val="2"/>
          </w:tcPr>
          <w:p w14:paraId="6D290469" w14:textId="77777777" w:rsidR="00F5324A" w:rsidRPr="00E602EB" w:rsidRDefault="00F5324A" w:rsidP="00F5324A">
            <w:pPr>
              <w:rPr>
                <w:rFonts w:ascii="Verdana" w:hAnsi="Verdana" w:cs="Arial"/>
                <w:b/>
                <w:sz w:val="24"/>
                <w:szCs w:val="24"/>
              </w:rPr>
            </w:pPr>
            <w:r w:rsidRPr="00E602EB">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E602EB" w:rsidRDefault="00133EA1" w:rsidP="00133EA1">
                <w:pPr>
                  <w:jc w:val="center"/>
                  <w:rPr>
                    <w:rFonts w:ascii="Verdana" w:hAnsi="Verdana" w:cs="Arial"/>
                    <w:b/>
                    <w:sz w:val="24"/>
                    <w:szCs w:val="24"/>
                  </w:rPr>
                </w:pPr>
                <w:r w:rsidRPr="00E602EB">
                  <w:rPr>
                    <w:rFonts w:ascii="Segoe UI Symbol" w:eastAsia="MS Gothic" w:hAnsi="Segoe UI Symbol" w:cs="Segoe UI Symbol"/>
                    <w:sz w:val="24"/>
                    <w:szCs w:val="24"/>
                  </w:rPr>
                  <w:t>☐</w:t>
                </w:r>
              </w:p>
            </w:tc>
          </w:sdtContent>
        </w:sdt>
      </w:tr>
      <w:tr w:rsidR="00F5324A" w:rsidRPr="00E602EB" w14:paraId="6D29046F" w14:textId="77777777" w:rsidTr="00F5324A">
        <w:tc>
          <w:tcPr>
            <w:tcW w:w="1809" w:type="dxa"/>
            <w:vMerge/>
          </w:tcPr>
          <w:p w14:paraId="6D29046C" w14:textId="77777777" w:rsidR="00F5324A" w:rsidRPr="00E602EB" w:rsidRDefault="00F5324A" w:rsidP="00F5324A">
            <w:pPr>
              <w:rPr>
                <w:rFonts w:ascii="Verdana" w:hAnsi="Verdana" w:cs="Arial"/>
                <w:b/>
                <w:sz w:val="24"/>
                <w:szCs w:val="24"/>
              </w:rPr>
            </w:pPr>
          </w:p>
        </w:tc>
        <w:tc>
          <w:tcPr>
            <w:tcW w:w="5812" w:type="dxa"/>
            <w:gridSpan w:val="2"/>
          </w:tcPr>
          <w:p w14:paraId="6D29046D" w14:textId="77777777" w:rsidR="00F5324A" w:rsidRPr="00E602EB" w:rsidRDefault="00F5324A" w:rsidP="00F5324A">
            <w:pPr>
              <w:rPr>
                <w:rFonts w:ascii="Verdana" w:hAnsi="Verdana" w:cs="Arial"/>
                <w:b/>
                <w:sz w:val="24"/>
                <w:szCs w:val="24"/>
              </w:rPr>
            </w:pPr>
            <w:r w:rsidRPr="00E602EB">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E602EB" w:rsidRDefault="00133EA1" w:rsidP="00133EA1">
                <w:pPr>
                  <w:jc w:val="center"/>
                  <w:rPr>
                    <w:rFonts w:ascii="Verdana" w:hAnsi="Verdana" w:cs="Arial"/>
                    <w:b/>
                    <w:sz w:val="24"/>
                    <w:szCs w:val="24"/>
                  </w:rPr>
                </w:pPr>
                <w:r w:rsidRPr="00E602EB">
                  <w:rPr>
                    <w:rFonts w:ascii="Segoe UI Symbol" w:eastAsia="MS Gothic" w:hAnsi="Segoe UI Symbol" w:cs="Segoe UI Symbol"/>
                    <w:sz w:val="24"/>
                    <w:szCs w:val="24"/>
                  </w:rPr>
                  <w:t>☐</w:t>
                </w:r>
              </w:p>
            </w:tc>
          </w:sdtContent>
        </w:sdt>
      </w:tr>
      <w:tr w:rsidR="00F5324A" w:rsidRPr="00E602EB" w14:paraId="6D290473" w14:textId="77777777" w:rsidTr="00F5324A">
        <w:tc>
          <w:tcPr>
            <w:tcW w:w="1809" w:type="dxa"/>
            <w:vMerge/>
          </w:tcPr>
          <w:p w14:paraId="6D290470" w14:textId="77777777" w:rsidR="00F5324A" w:rsidRPr="00E602EB" w:rsidRDefault="00F5324A" w:rsidP="00F5324A">
            <w:pPr>
              <w:rPr>
                <w:rFonts w:ascii="Verdana" w:hAnsi="Verdana" w:cs="Arial"/>
                <w:b/>
                <w:sz w:val="24"/>
                <w:szCs w:val="24"/>
              </w:rPr>
            </w:pPr>
          </w:p>
        </w:tc>
        <w:tc>
          <w:tcPr>
            <w:tcW w:w="5812" w:type="dxa"/>
            <w:gridSpan w:val="2"/>
          </w:tcPr>
          <w:p w14:paraId="6D290471" w14:textId="77777777" w:rsidR="00F5324A" w:rsidRPr="00E602EB" w:rsidRDefault="00F5324A" w:rsidP="00F5324A">
            <w:pPr>
              <w:rPr>
                <w:rFonts w:ascii="Verdana" w:hAnsi="Verdana" w:cs="Arial"/>
                <w:b/>
                <w:sz w:val="24"/>
                <w:szCs w:val="24"/>
              </w:rPr>
            </w:pPr>
            <w:r w:rsidRPr="00E602EB">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E602EB" w:rsidRDefault="00133EA1" w:rsidP="00133EA1">
                <w:pPr>
                  <w:jc w:val="center"/>
                  <w:rPr>
                    <w:rFonts w:ascii="Verdana" w:hAnsi="Verdana" w:cs="Arial"/>
                    <w:b/>
                    <w:sz w:val="24"/>
                    <w:szCs w:val="24"/>
                  </w:rPr>
                </w:pPr>
                <w:r w:rsidRPr="00E602EB">
                  <w:rPr>
                    <w:rFonts w:ascii="Segoe UI Symbol" w:eastAsia="MS Gothic" w:hAnsi="Segoe UI Symbol" w:cs="Segoe UI Symbol"/>
                    <w:sz w:val="24"/>
                    <w:szCs w:val="24"/>
                  </w:rPr>
                  <w:t>☐</w:t>
                </w:r>
              </w:p>
            </w:tc>
          </w:sdtContent>
        </w:sdt>
      </w:tr>
      <w:tr w:rsidR="00F5324A" w:rsidRPr="00E602EB" w14:paraId="6D290477" w14:textId="77777777" w:rsidTr="00F5324A">
        <w:tc>
          <w:tcPr>
            <w:tcW w:w="1809" w:type="dxa"/>
            <w:vMerge/>
          </w:tcPr>
          <w:p w14:paraId="6D290474" w14:textId="77777777" w:rsidR="00F5324A" w:rsidRPr="00E602EB" w:rsidRDefault="00F5324A" w:rsidP="00F5324A">
            <w:pPr>
              <w:rPr>
                <w:rFonts w:ascii="Verdana" w:hAnsi="Verdana" w:cs="Arial"/>
                <w:b/>
                <w:sz w:val="24"/>
                <w:szCs w:val="24"/>
              </w:rPr>
            </w:pPr>
          </w:p>
        </w:tc>
        <w:tc>
          <w:tcPr>
            <w:tcW w:w="5812" w:type="dxa"/>
            <w:gridSpan w:val="2"/>
          </w:tcPr>
          <w:p w14:paraId="6D290475" w14:textId="77777777" w:rsidR="00F5324A" w:rsidRPr="00E602EB" w:rsidRDefault="00F5324A" w:rsidP="00F5324A">
            <w:pPr>
              <w:rPr>
                <w:rFonts w:ascii="Verdana" w:hAnsi="Verdana" w:cs="Arial"/>
                <w:b/>
                <w:sz w:val="24"/>
                <w:szCs w:val="24"/>
              </w:rPr>
            </w:pPr>
            <w:r w:rsidRPr="00E602EB">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E602EB" w:rsidRDefault="00133EA1" w:rsidP="00133EA1">
                <w:pPr>
                  <w:jc w:val="center"/>
                  <w:rPr>
                    <w:rFonts w:ascii="Verdana" w:hAnsi="Verdana" w:cs="Arial"/>
                    <w:b/>
                    <w:sz w:val="24"/>
                    <w:szCs w:val="24"/>
                  </w:rPr>
                </w:pPr>
                <w:r w:rsidRPr="00E602EB">
                  <w:rPr>
                    <w:rFonts w:ascii="Segoe UI Symbol" w:eastAsia="MS Gothic" w:hAnsi="Segoe UI Symbol" w:cs="Segoe UI Symbol"/>
                    <w:sz w:val="24"/>
                    <w:szCs w:val="24"/>
                  </w:rPr>
                  <w:t>☐</w:t>
                </w:r>
              </w:p>
            </w:tc>
          </w:sdtContent>
        </w:sdt>
      </w:tr>
      <w:tr w:rsidR="00F5324A" w:rsidRPr="00E602EB" w14:paraId="6D29047B" w14:textId="77777777" w:rsidTr="00F5324A">
        <w:tc>
          <w:tcPr>
            <w:tcW w:w="1809" w:type="dxa"/>
            <w:vMerge/>
          </w:tcPr>
          <w:p w14:paraId="6D290478" w14:textId="77777777" w:rsidR="00F5324A" w:rsidRPr="00E602EB" w:rsidRDefault="00F5324A" w:rsidP="00F5324A">
            <w:pPr>
              <w:rPr>
                <w:rFonts w:ascii="Verdana" w:hAnsi="Verdana" w:cs="Arial"/>
                <w:b/>
                <w:sz w:val="24"/>
                <w:szCs w:val="24"/>
              </w:rPr>
            </w:pPr>
          </w:p>
        </w:tc>
        <w:tc>
          <w:tcPr>
            <w:tcW w:w="5812" w:type="dxa"/>
            <w:gridSpan w:val="2"/>
          </w:tcPr>
          <w:p w14:paraId="6D290479" w14:textId="77777777" w:rsidR="00F5324A" w:rsidRPr="00E602EB" w:rsidRDefault="00F5324A" w:rsidP="00F5324A">
            <w:pPr>
              <w:rPr>
                <w:rFonts w:ascii="Verdana" w:hAnsi="Verdana" w:cs="Arial"/>
                <w:b/>
                <w:sz w:val="24"/>
                <w:szCs w:val="24"/>
              </w:rPr>
            </w:pPr>
            <w:r w:rsidRPr="00E602EB">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E602EB" w:rsidRDefault="00133EA1" w:rsidP="00133EA1">
                <w:pPr>
                  <w:jc w:val="center"/>
                  <w:rPr>
                    <w:rFonts w:ascii="Verdana" w:hAnsi="Verdana" w:cs="Arial"/>
                    <w:b/>
                    <w:sz w:val="24"/>
                    <w:szCs w:val="24"/>
                  </w:rPr>
                </w:pPr>
                <w:r w:rsidRPr="00E602EB">
                  <w:rPr>
                    <w:rFonts w:ascii="Segoe UI Symbol" w:eastAsia="MS Gothic" w:hAnsi="Segoe UI Symbol" w:cs="Segoe UI Symbol"/>
                    <w:sz w:val="24"/>
                    <w:szCs w:val="24"/>
                  </w:rPr>
                  <w:t>☐</w:t>
                </w:r>
              </w:p>
            </w:tc>
          </w:sdtContent>
        </w:sdt>
      </w:tr>
      <w:tr w:rsidR="00F5324A" w:rsidRPr="00E602EB" w14:paraId="6D29047D" w14:textId="77777777" w:rsidTr="00CD7AA5">
        <w:tc>
          <w:tcPr>
            <w:tcW w:w="9245" w:type="dxa"/>
            <w:gridSpan w:val="4"/>
            <w:shd w:val="clear" w:color="auto" w:fill="D5DCE4" w:themeFill="text2" w:themeFillTint="33"/>
          </w:tcPr>
          <w:p w14:paraId="6D29047C" w14:textId="77777777" w:rsidR="00F5324A" w:rsidRPr="00E17C3C" w:rsidRDefault="00F5324A" w:rsidP="00E17C3C">
            <w:pPr>
              <w:rPr>
                <w:rFonts w:ascii="Verdana" w:hAnsi="Verdana" w:cs="Arial"/>
                <w:b/>
                <w:sz w:val="24"/>
                <w:szCs w:val="24"/>
              </w:rPr>
            </w:pPr>
            <w:r w:rsidRPr="00E17C3C">
              <w:rPr>
                <w:rFonts w:ascii="Verdana" w:hAnsi="Verdana" w:cs="Arial"/>
                <w:b/>
                <w:sz w:val="24"/>
                <w:szCs w:val="24"/>
              </w:rPr>
              <w:t>Quality, Safety and Patient Experience</w:t>
            </w:r>
          </w:p>
        </w:tc>
      </w:tr>
      <w:tr w:rsidR="00F5324A" w:rsidRPr="00E602EB" w14:paraId="6D290480" w14:textId="77777777" w:rsidTr="00C95B3C">
        <w:tc>
          <w:tcPr>
            <w:tcW w:w="9245" w:type="dxa"/>
            <w:gridSpan w:val="4"/>
          </w:tcPr>
          <w:p w14:paraId="6D29047F" w14:textId="699302FF" w:rsidR="00F5324A" w:rsidRPr="00E17C3C" w:rsidRDefault="00E17C3C" w:rsidP="00E17C3C">
            <w:pPr>
              <w:rPr>
                <w:rFonts w:ascii="Verdana" w:hAnsi="Verdana" w:cs="Arial"/>
                <w:b/>
                <w:sz w:val="24"/>
                <w:szCs w:val="24"/>
              </w:rPr>
            </w:pPr>
            <w:r w:rsidRPr="00E17C3C">
              <w:rPr>
                <w:rFonts w:ascii="Verdana" w:hAnsi="Verdana" w:cs="Arial"/>
                <w:sz w:val="24"/>
                <w:szCs w:val="24"/>
              </w:rPr>
              <w:t xml:space="preserve">Implementing an Alliance approach is intended to improve the alignment of services with individuals’ and our communities’ needs and thus improve the effectiveness of services in reducing the harm from substance use and misuse. </w:t>
            </w:r>
            <w:r>
              <w:rPr>
                <w:rFonts w:ascii="Verdana" w:hAnsi="Verdana" w:cs="Arial"/>
                <w:sz w:val="24"/>
                <w:szCs w:val="24"/>
              </w:rPr>
              <w:t xml:space="preserve"> </w:t>
            </w:r>
            <w:r w:rsidRPr="00E17C3C">
              <w:rPr>
                <w:rFonts w:ascii="Verdana" w:hAnsi="Verdana" w:cs="Arial"/>
                <w:sz w:val="24"/>
                <w:szCs w:val="24"/>
              </w:rPr>
              <w:t xml:space="preserve">Action is aimed at providing a more wrap around range of services that reduce the need for patients to move between providers. </w:t>
            </w:r>
          </w:p>
        </w:tc>
      </w:tr>
      <w:tr w:rsidR="00F5324A" w:rsidRPr="00E602EB" w14:paraId="6D290482" w14:textId="77777777" w:rsidTr="00CD7AA5">
        <w:tc>
          <w:tcPr>
            <w:tcW w:w="9245" w:type="dxa"/>
            <w:gridSpan w:val="4"/>
            <w:shd w:val="clear" w:color="auto" w:fill="D5DCE4" w:themeFill="text2" w:themeFillTint="33"/>
          </w:tcPr>
          <w:p w14:paraId="6D290481" w14:textId="77777777" w:rsidR="00F5324A" w:rsidRPr="00E17C3C" w:rsidRDefault="00F5324A" w:rsidP="00E17C3C">
            <w:pPr>
              <w:rPr>
                <w:rFonts w:ascii="Verdana" w:hAnsi="Verdana" w:cs="Arial"/>
                <w:b/>
                <w:sz w:val="24"/>
                <w:szCs w:val="24"/>
              </w:rPr>
            </w:pPr>
            <w:r w:rsidRPr="00E17C3C">
              <w:rPr>
                <w:rFonts w:ascii="Verdana" w:hAnsi="Verdana" w:cs="Arial"/>
                <w:b/>
                <w:sz w:val="24"/>
                <w:szCs w:val="24"/>
              </w:rPr>
              <w:t>Financial Implications</w:t>
            </w:r>
          </w:p>
        </w:tc>
      </w:tr>
      <w:tr w:rsidR="00E17C3C" w:rsidRPr="00E602EB" w14:paraId="6D290487" w14:textId="77777777" w:rsidTr="00C95B3C">
        <w:tc>
          <w:tcPr>
            <w:tcW w:w="9245" w:type="dxa"/>
            <w:gridSpan w:val="4"/>
          </w:tcPr>
          <w:p w14:paraId="466F377B" w14:textId="59D8B7FE" w:rsidR="00E17C3C" w:rsidRPr="00E17C3C" w:rsidRDefault="00E17C3C" w:rsidP="00E17C3C">
            <w:pPr>
              <w:rPr>
                <w:rFonts w:ascii="Verdana" w:hAnsi="Verdana" w:cs="Arial"/>
                <w:sz w:val="24"/>
                <w:szCs w:val="24"/>
              </w:rPr>
            </w:pPr>
            <w:r w:rsidRPr="00E17C3C">
              <w:rPr>
                <w:rFonts w:ascii="Verdana" w:hAnsi="Verdana" w:cs="Arial"/>
                <w:sz w:val="24"/>
                <w:szCs w:val="24"/>
              </w:rPr>
              <w:t xml:space="preserve">There will be a need to establish a mechanism to pool </w:t>
            </w:r>
            <w:r w:rsidR="00425D45">
              <w:rPr>
                <w:rFonts w:ascii="Verdana" w:hAnsi="Verdana" w:cs="Arial"/>
                <w:sz w:val="24"/>
                <w:szCs w:val="24"/>
              </w:rPr>
              <w:t xml:space="preserve">and align </w:t>
            </w:r>
            <w:r w:rsidRPr="00E17C3C">
              <w:rPr>
                <w:rFonts w:ascii="Verdana" w:hAnsi="Verdana" w:cs="Arial"/>
                <w:sz w:val="24"/>
                <w:szCs w:val="24"/>
              </w:rPr>
              <w:t xml:space="preserve">funding between different agencies involved in the commissioning and delivery of substance misuse services. </w:t>
            </w:r>
          </w:p>
          <w:p w14:paraId="33B05462" w14:textId="77777777" w:rsidR="00E17C3C" w:rsidRPr="00E17C3C" w:rsidRDefault="00E17C3C" w:rsidP="00E17C3C">
            <w:pPr>
              <w:rPr>
                <w:rFonts w:ascii="Verdana" w:hAnsi="Verdana" w:cs="Arial"/>
                <w:sz w:val="24"/>
                <w:szCs w:val="24"/>
              </w:rPr>
            </w:pPr>
            <w:r w:rsidRPr="00E17C3C">
              <w:rPr>
                <w:rFonts w:ascii="Verdana" w:hAnsi="Verdana" w:cs="Arial"/>
                <w:sz w:val="24"/>
                <w:szCs w:val="24"/>
              </w:rPr>
              <w:t xml:space="preserve">The new commissioning entity of arrangements should allow for better risk share between partners involved. </w:t>
            </w:r>
          </w:p>
          <w:p w14:paraId="0EA20042" w14:textId="77777777" w:rsidR="00E17C3C" w:rsidRPr="00E17C3C" w:rsidRDefault="00E17C3C" w:rsidP="00E17C3C">
            <w:pPr>
              <w:rPr>
                <w:rFonts w:ascii="Verdana" w:hAnsi="Verdana" w:cs="Arial"/>
                <w:sz w:val="24"/>
                <w:szCs w:val="24"/>
              </w:rPr>
            </w:pPr>
            <w:r w:rsidRPr="00E17C3C">
              <w:rPr>
                <w:rFonts w:ascii="Verdana" w:hAnsi="Verdana" w:cs="Arial"/>
                <w:sz w:val="24"/>
                <w:szCs w:val="24"/>
              </w:rPr>
              <w:t>The Alliance model is being developed within the current financial envelope of the statutory partners; no additional funding is being requested.</w:t>
            </w:r>
          </w:p>
          <w:p w14:paraId="6D290486" w14:textId="77777777" w:rsidR="00E17C3C" w:rsidRPr="00E17C3C" w:rsidRDefault="00E17C3C" w:rsidP="00E17C3C">
            <w:pPr>
              <w:ind w:right="96"/>
              <w:rPr>
                <w:rFonts w:ascii="Verdana" w:hAnsi="Verdana" w:cs="Arial"/>
                <w:sz w:val="24"/>
                <w:szCs w:val="24"/>
              </w:rPr>
            </w:pPr>
          </w:p>
        </w:tc>
      </w:tr>
      <w:tr w:rsidR="00E17C3C" w:rsidRPr="00E602EB" w14:paraId="6D290489" w14:textId="77777777" w:rsidTr="00CD7AA5">
        <w:tc>
          <w:tcPr>
            <w:tcW w:w="9245" w:type="dxa"/>
            <w:gridSpan w:val="4"/>
            <w:shd w:val="clear" w:color="auto" w:fill="D5DCE4" w:themeFill="text2" w:themeFillTint="33"/>
          </w:tcPr>
          <w:p w14:paraId="6D290488" w14:textId="77777777" w:rsidR="00E17C3C" w:rsidRPr="00E17C3C" w:rsidRDefault="00E17C3C" w:rsidP="00E17C3C">
            <w:pPr>
              <w:keepNext/>
              <w:keepLines/>
              <w:ind w:right="96"/>
              <w:rPr>
                <w:rFonts w:ascii="Verdana" w:hAnsi="Verdana" w:cs="Arial"/>
                <w:b/>
                <w:sz w:val="24"/>
                <w:szCs w:val="24"/>
              </w:rPr>
            </w:pPr>
            <w:r w:rsidRPr="00E17C3C">
              <w:rPr>
                <w:rFonts w:ascii="Verdana" w:hAnsi="Verdana" w:cs="Arial"/>
                <w:b/>
                <w:sz w:val="24"/>
                <w:szCs w:val="24"/>
              </w:rPr>
              <w:t>Legal Implications (including equality and diversity assessment)</w:t>
            </w:r>
          </w:p>
        </w:tc>
      </w:tr>
      <w:tr w:rsidR="00E17C3C" w:rsidRPr="00E602EB" w14:paraId="6D29048C" w14:textId="77777777" w:rsidTr="00C95B3C">
        <w:tc>
          <w:tcPr>
            <w:tcW w:w="9245" w:type="dxa"/>
            <w:gridSpan w:val="4"/>
          </w:tcPr>
          <w:p w14:paraId="699500E4" w14:textId="5DE0F2DD" w:rsidR="00E17C3C" w:rsidRPr="00E17C3C" w:rsidRDefault="00E17C3C" w:rsidP="00E17C3C">
            <w:pPr>
              <w:rPr>
                <w:rFonts w:ascii="Verdana" w:hAnsi="Verdana" w:cs="Arial"/>
                <w:sz w:val="24"/>
                <w:szCs w:val="24"/>
              </w:rPr>
            </w:pPr>
            <w:r w:rsidRPr="00E17C3C">
              <w:rPr>
                <w:rFonts w:ascii="Verdana" w:hAnsi="Verdana" w:cs="Arial"/>
                <w:sz w:val="24"/>
                <w:szCs w:val="24"/>
              </w:rPr>
              <w:t>The Alliance contracting framework has been tri</w:t>
            </w:r>
            <w:r w:rsidR="00425D45">
              <w:rPr>
                <w:rFonts w:ascii="Verdana" w:hAnsi="Verdana" w:cs="Arial"/>
                <w:sz w:val="24"/>
                <w:szCs w:val="24"/>
              </w:rPr>
              <w:t>al</w:t>
            </w:r>
            <w:r w:rsidRPr="00E17C3C">
              <w:rPr>
                <w:rFonts w:ascii="Verdana" w:hAnsi="Verdana" w:cs="Arial"/>
                <w:sz w:val="24"/>
                <w:szCs w:val="24"/>
              </w:rPr>
              <w:t xml:space="preserve">led in England and legal aspects of this have been worked through. An alliance approach for substance misuse has been operational for some time in Cardiff &amp; Vale </w:t>
            </w:r>
            <w:r w:rsidRPr="00E17C3C">
              <w:rPr>
                <w:rFonts w:ascii="Verdana" w:hAnsi="Verdana" w:cs="Arial"/>
                <w:sz w:val="24"/>
                <w:szCs w:val="24"/>
              </w:rPr>
              <w:lastRenderedPageBreak/>
              <w:t xml:space="preserve">University Health Board and the APB team have linked in closely to learn lessons from them.  </w:t>
            </w:r>
          </w:p>
          <w:p w14:paraId="145024BD" w14:textId="77777777" w:rsidR="00E17C3C" w:rsidRPr="00E17C3C" w:rsidRDefault="00E17C3C" w:rsidP="00E17C3C">
            <w:pPr>
              <w:rPr>
                <w:rFonts w:ascii="Verdana" w:hAnsi="Verdana" w:cs="Arial"/>
                <w:sz w:val="24"/>
                <w:szCs w:val="24"/>
              </w:rPr>
            </w:pPr>
          </w:p>
          <w:p w14:paraId="6D29048B" w14:textId="619E2E71" w:rsidR="00E17C3C" w:rsidRPr="00E17C3C" w:rsidRDefault="00E17C3C" w:rsidP="00E17C3C">
            <w:pPr>
              <w:ind w:right="96"/>
              <w:rPr>
                <w:rFonts w:ascii="Verdana" w:hAnsi="Verdana" w:cs="Arial"/>
                <w:sz w:val="24"/>
                <w:szCs w:val="24"/>
              </w:rPr>
            </w:pPr>
            <w:r w:rsidRPr="00E17C3C">
              <w:rPr>
                <w:rFonts w:ascii="Verdana" w:hAnsi="Verdana" w:cs="Arial"/>
                <w:sz w:val="24"/>
                <w:szCs w:val="24"/>
              </w:rPr>
              <w:t xml:space="preserve">SBUHB has sourced expert advice from NHS Wales Shared Services Partnership - Legal &amp; Risk Services regarding the proposed Alliance Contract.  </w:t>
            </w:r>
          </w:p>
        </w:tc>
      </w:tr>
      <w:tr w:rsidR="00E17C3C" w:rsidRPr="00E602EB" w14:paraId="6D29048E" w14:textId="77777777" w:rsidTr="00CD7AA5">
        <w:tc>
          <w:tcPr>
            <w:tcW w:w="9245" w:type="dxa"/>
            <w:gridSpan w:val="4"/>
            <w:shd w:val="clear" w:color="auto" w:fill="D5DCE4" w:themeFill="text2" w:themeFillTint="33"/>
          </w:tcPr>
          <w:p w14:paraId="6D29048D" w14:textId="77777777" w:rsidR="00E17C3C" w:rsidRPr="00E17C3C" w:rsidRDefault="00E17C3C" w:rsidP="00E17C3C">
            <w:pPr>
              <w:ind w:right="96"/>
              <w:rPr>
                <w:rFonts w:ascii="Verdana" w:hAnsi="Verdana" w:cs="Arial"/>
                <w:b/>
                <w:sz w:val="24"/>
                <w:szCs w:val="24"/>
              </w:rPr>
            </w:pPr>
            <w:r w:rsidRPr="00E17C3C">
              <w:rPr>
                <w:rFonts w:ascii="Verdana" w:hAnsi="Verdana" w:cs="Arial"/>
                <w:b/>
                <w:sz w:val="24"/>
                <w:szCs w:val="24"/>
              </w:rPr>
              <w:lastRenderedPageBreak/>
              <w:t>Staffing Implications</w:t>
            </w:r>
          </w:p>
        </w:tc>
      </w:tr>
      <w:tr w:rsidR="00E17C3C" w:rsidRPr="00E602EB" w14:paraId="6D290491" w14:textId="77777777" w:rsidTr="00C95B3C">
        <w:tc>
          <w:tcPr>
            <w:tcW w:w="9245" w:type="dxa"/>
            <w:gridSpan w:val="4"/>
          </w:tcPr>
          <w:p w14:paraId="6D290490" w14:textId="4742F878" w:rsidR="00E17C3C" w:rsidRPr="00E17C3C" w:rsidRDefault="00E17C3C" w:rsidP="00E17C3C">
            <w:pPr>
              <w:ind w:right="96"/>
              <w:rPr>
                <w:rFonts w:ascii="Verdana" w:hAnsi="Verdana" w:cs="Arial"/>
                <w:sz w:val="24"/>
                <w:szCs w:val="24"/>
              </w:rPr>
            </w:pPr>
            <w:r w:rsidRPr="00E17C3C">
              <w:rPr>
                <w:rFonts w:ascii="Verdana" w:hAnsi="Verdana" w:cs="Arial"/>
                <w:sz w:val="24"/>
                <w:szCs w:val="24"/>
              </w:rPr>
              <w:t>Staffing implications are being worked through as there may be changes in the roles and numbers of staff involved in delivering substance misuse services</w:t>
            </w:r>
            <w:r w:rsidR="00C51668">
              <w:rPr>
                <w:rFonts w:ascii="Verdana" w:hAnsi="Verdana" w:cs="Arial"/>
                <w:sz w:val="24"/>
                <w:szCs w:val="24"/>
              </w:rPr>
              <w:t xml:space="preserve">.  </w:t>
            </w:r>
          </w:p>
        </w:tc>
      </w:tr>
      <w:tr w:rsidR="00E17C3C" w:rsidRPr="00E602EB" w14:paraId="6D290493" w14:textId="77777777" w:rsidTr="00CD7AA5">
        <w:tc>
          <w:tcPr>
            <w:tcW w:w="9245" w:type="dxa"/>
            <w:gridSpan w:val="4"/>
            <w:shd w:val="clear" w:color="auto" w:fill="D5DCE4" w:themeFill="text2" w:themeFillTint="33"/>
          </w:tcPr>
          <w:p w14:paraId="6D290492" w14:textId="77777777" w:rsidR="00E17C3C" w:rsidRPr="00E17C3C" w:rsidRDefault="00E17C3C" w:rsidP="00E17C3C">
            <w:pPr>
              <w:ind w:right="96"/>
              <w:rPr>
                <w:rFonts w:ascii="Verdana" w:hAnsi="Verdana" w:cs="Arial"/>
                <w:b/>
                <w:sz w:val="24"/>
                <w:szCs w:val="24"/>
              </w:rPr>
            </w:pPr>
            <w:r w:rsidRPr="00E17C3C">
              <w:rPr>
                <w:rFonts w:ascii="Verdana" w:hAnsi="Verdana" w:cs="Arial"/>
                <w:b/>
                <w:sz w:val="24"/>
                <w:szCs w:val="24"/>
              </w:rPr>
              <w:t>Long Term Implications (including the impact of the Well-being of Future Generations (Wales) Act 2015)</w:t>
            </w:r>
          </w:p>
        </w:tc>
      </w:tr>
      <w:tr w:rsidR="00E17C3C" w:rsidRPr="00E602EB" w14:paraId="6D290496" w14:textId="77777777" w:rsidTr="00C95B3C">
        <w:tc>
          <w:tcPr>
            <w:tcW w:w="9245" w:type="dxa"/>
            <w:gridSpan w:val="4"/>
          </w:tcPr>
          <w:p w14:paraId="2D29DBAB" w14:textId="77777777" w:rsidR="00E17C3C" w:rsidRPr="00E17C3C" w:rsidRDefault="00E17C3C" w:rsidP="00635526">
            <w:pPr>
              <w:pStyle w:val="Default"/>
              <w:numPr>
                <w:ilvl w:val="0"/>
                <w:numId w:val="2"/>
              </w:numPr>
              <w:rPr>
                <w:rFonts w:ascii="Verdana" w:hAnsi="Verdana" w:cs="Arial"/>
                <w:color w:val="auto"/>
              </w:rPr>
            </w:pPr>
            <w:r w:rsidRPr="00E17C3C">
              <w:rPr>
                <w:rFonts w:ascii="Verdana" w:hAnsi="Verdana" w:cs="Arial"/>
                <w:b/>
                <w:bCs/>
                <w:color w:val="auto"/>
              </w:rPr>
              <w:t xml:space="preserve">Long Term </w:t>
            </w:r>
            <w:r w:rsidRPr="00E17C3C">
              <w:rPr>
                <w:rFonts w:ascii="Verdana" w:hAnsi="Verdana" w:cs="Arial"/>
                <w:color w:val="auto"/>
              </w:rPr>
              <w:t xml:space="preserve">– The Alliance model is intended to deliver better services to minimise the harm associated with substance misuse and to reduce the legacy of substance misuse issues in our communities. </w:t>
            </w:r>
          </w:p>
          <w:p w14:paraId="39DCEF09" w14:textId="77777777" w:rsidR="00E17C3C" w:rsidRPr="00E17C3C" w:rsidRDefault="00E17C3C" w:rsidP="00635526">
            <w:pPr>
              <w:pStyle w:val="Default"/>
              <w:numPr>
                <w:ilvl w:val="0"/>
                <w:numId w:val="2"/>
              </w:numPr>
              <w:rPr>
                <w:rFonts w:ascii="Verdana" w:hAnsi="Verdana" w:cs="Arial"/>
                <w:color w:val="auto"/>
              </w:rPr>
            </w:pPr>
            <w:r w:rsidRPr="00E17C3C">
              <w:rPr>
                <w:rFonts w:ascii="Verdana" w:hAnsi="Verdana" w:cs="Arial"/>
                <w:b/>
                <w:bCs/>
                <w:color w:val="auto"/>
              </w:rPr>
              <w:t xml:space="preserve">Prevention </w:t>
            </w:r>
            <w:r w:rsidRPr="00E17C3C">
              <w:rPr>
                <w:rFonts w:ascii="Verdana" w:hAnsi="Verdana" w:cs="Arial"/>
                <w:color w:val="auto"/>
              </w:rPr>
              <w:t xml:space="preserve">– Acting to prevent substance misuse will form a central part of the overall approach. </w:t>
            </w:r>
          </w:p>
          <w:p w14:paraId="6BCB03C9" w14:textId="77777777" w:rsidR="00E17C3C" w:rsidRPr="00E17C3C" w:rsidRDefault="00E17C3C" w:rsidP="00635526">
            <w:pPr>
              <w:pStyle w:val="Default"/>
              <w:numPr>
                <w:ilvl w:val="0"/>
                <w:numId w:val="2"/>
              </w:numPr>
              <w:rPr>
                <w:rFonts w:ascii="Verdana" w:hAnsi="Verdana" w:cs="Arial"/>
                <w:color w:val="auto"/>
              </w:rPr>
            </w:pPr>
            <w:r w:rsidRPr="00E17C3C">
              <w:rPr>
                <w:rFonts w:ascii="Verdana" w:hAnsi="Verdana" w:cs="Arial"/>
                <w:b/>
                <w:bCs/>
                <w:color w:val="auto"/>
              </w:rPr>
              <w:t xml:space="preserve">Integration – </w:t>
            </w:r>
            <w:r w:rsidRPr="00E17C3C">
              <w:rPr>
                <w:rFonts w:ascii="Verdana" w:hAnsi="Verdana" w:cs="Arial"/>
                <w:color w:val="auto"/>
              </w:rPr>
              <w:t xml:space="preserve">Substance misuse affects the whole community and impacts on physical, social and mental well-being, crime, and the environment. It also has economic impacts. Tackling substance misuse effectively delivers on a wide range of well-being objectives for partner agencies. </w:t>
            </w:r>
          </w:p>
          <w:p w14:paraId="665D15DA" w14:textId="77777777" w:rsidR="00E17C3C" w:rsidRPr="00E17C3C" w:rsidRDefault="00E17C3C" w:rsidP="00635526">
            <w:pPr>
              <w:pStyle w:val="Default"/>
              <w:numPr>
                <w:ilvl w:val="0"/>
                <w:numId w:val="2"/>
              </w:numPr>
              <w:rPr>
                <w:rFonts w:ascii="Verdana" w:hAnsi="Verdana" w:cs="Arial"/>
                <w:color w:val="auto"/>
              </w:rPr>
            </w:pPr>
            <w:r w:rsidRPr="00E17C3C">
              <w:rPr>
                <w:rFonts w:ascii="Verdana" w:hAnsi="Verdana" w:cs="Arial"/>
                <w:b/>
                <w:bCs/>
                <w:color w:val="auto"/>
              </w:rPr>
              <w:t xml:space="preserve">Collaboration – </w:t>
            </w:r>
            <w:r w:rsidRPr="00E17C3C">
              <w:rPr>
                <w:rFonts w:ascii="Verdana" w:hAnsi="Verdana" w:cs="Arial"/>
                <w:color w:val="auto"/>
              </w:rPr>
              <w:t xml:space="preserve">The Alliance approach brings together agencies and the community to develop appropriate responses tailored to local situation. </w:t>
            </w:r>
          </w:p>
          <w:p w14:paraId="6D290495" w14:textId="1C1C3253" w:rsidR="00E17C3C" w:rsidRPr="00E17C3C" w:rsidRDefault="00E17C3C" w:rsidP="00E17C3C">
            <w:pPr>
              <w:ind w:right="96"/>
              <w:rPr>
                <w:rFonts w:ascii="Verdana" w:hAnsi="Verdana" w:cs="Arial"/>
                <w:sz w:val="24"/>
                <w:szCs w:val="24"/>
              </w:rPr>
            </w:pPr>
            <w:r w:rsidRPr="00E17C3C">
              <w:rPr>
                <w:rFonts w:ascii="Verdana" w:hAnsi="Verdana" w:cs="Arial"/>
                <w:b/>
                <w:bCs/>
                <w:sz w:val="24"/>
                <w:szCs w:val="24"/>
              </w:rPr>
              <w:t xml:space="preserve">Involvement – </w:t>
            </w:r>
            <w:r w:rsidRPr="00E17C3C">
              <w:rPr>
                <w:rFonts w:ascii="Verdana" w:hAnsi="Verdana" w:cs="Arial"/>
                <w:sz w:val="24"/>
                <w:szCs w:val="24"/>
              </w:rPr>
              <w:t xml:space="preserve">The Alliance model has been developed through co-production with people with lived experience </w:t>
            </w:r>
          </w:p>
        </w:tc>
      </w:tr>
      <w:tr w:rsidR="00E17C3C" w:rsidRPr="00E602EB" w14:paraId="6D29049A" w14:textId="77777777" w:rsidTr="00C95B3C">
        <w:tc>
          <w:tcPr>
            <w:tcW w:w="2470" w:type="dxa"/>
            <w:gridSpan w:val="2"/>
          </w:tcPr>
          <w:p w14:paraId="6D290497" w14:textId="77777777" w:rsidR="00E17C3C" w:rsidRPr="00E17C3C" w:rsidRDefault="00E17C3C" w:rsidP="00E17C3C">
            <w:pPr>
              <w:ind w:right="96"/>
              <w:rPr>
                <w:rFonts w:ascii="Verdana" w:hAnsi="Verdana" w:cs="Arial"/>
                <w:sz w:val="24"/>
                <w:szCs w:val="24"/>
              </w:rPr>
            </w:pPr>
            <w:r w:rsidRPr="00E17C3C">
              <w:rPr>
                <w:rFonts w:ascii="Verdana" w:hAnsi="Verdana" w:cs="Arial"/>
                <w:b/>
                <w:sz w:val="24"/>
                <w:szCs w:val="24"/>
              </w:rPr>
              <w:t>Report History</w:t>
            </w:r>
          </w:p>
        </w:tc>
        <w:tc>
          <w:tcPr>
            <w:tcW w:w="6775" w:type="dxa"/>
            <w:gridSpan w:val="2"/>
          </w:tcPr>
          <w:p w14:paraId="6D290498" w14:textId="176CECF2" w:rsidR="00E17C3C" w:rsidRPr="00E17C3C" w:rsidRDefault="00E17C3C" w:rsidP="00E17C3C">
            <w:pPr>
              <w:ind w:right="96"/>
              <w:rPr>
                <w:rFonts w:ascii="Verdana" w:hAnsi="Verdana" w:cs="Arial"/>
                <w:sz w:val="24"/>
                <w:szCs w:val="24"/>
              </w:rPr>
            </w:pPr>
            <w:r w:rsidRPr="00E17C3C">
              <w:rPr>
                <w:rFonts w:ascii="Verdana" w:hAnsi="Verdana" w:cs="Arial"/>
                <w:sz w:val="24"/>
                <w:szCs w:val="24"/>
              </w:rPr>
              <w:t>None</w:t>
            </w:r>
          </w:p>
          <w:p w14:paraId="6D290499" w14:textId="77777777" w:rsidR="00E17C3C" w:rsidRPr="00E17C3C" w:rsidRDefault="00E17C3C" w:rsidP="00E17C3C">
            <w:pPr>
              <w:ind w:right="96"/>
              <w:rPr>
                <w:rFonts w:ascii="Verdana" w:hAnsi="Verdana" w:cs="Arial"/>
                <w:sz w:val="24"/>
                <w:szCs w:val="24"/>
              </w:rPr>
            </w:pPr>
          </w:p>
        </w:tc>
      </w:tr>
      <w:tr w:rsidR="00E17C3C" w:rsidRPr="00E602EB" w14:paraId="6D29049F" w14:textId="77777777" w:rsidTr="00C95B3C">
        <w:tc>
          <w:tcPr>
            <w:tcW w:w="2470" w:type="dxa"/>
            <w:gridSpan w:val="2"/>
          </w:tcPr>
          <w:p w14:paraId="6D29049B" w14:textId="77777777" w:rsidR="00E17C3C" w:rsidRPr="00E17C3C" w:rsidRDefault="00E17C3C" w:rsidP="00E17C3C">
            <w:pPr>
              <w:ind w:right="96"/>
              <w:rPr>
                <w:rFonts w:ascii="Verdana" w:hAnsi="Verdana" w:cs="Arial"/>
                <w:b/>
                <w:sz w:val="24"/>
                <w:szCs w:val="24"/>
              </w:rPr>
            </w:pPr>
            <w:r w:rsidRPr="00E17C3C">
              <w:rPr>
                <w:rFonts w:ascii="Verdana" w:hAnsi="Verdana" w:cs="Arial"/>
                <w:b/>
                <w:sz w:val="24"/>
                <w:szCs w:val="24"/>
              </w:rPr>
              <w:t>Appendices</w:t>
            </w:r>
          </w:p>
        </w:tc>
        <w:tc>
          <w:tcPr>
            <w:tcW w:w="6775" w:type="dxa"/>
            <w:gridSpan w:val="2"/>
          </w:tcPr>
          <w:p w14:paraId="6D29049D" w14:textId="0C259539" w:rsidR="00E17C3C" w:rsidRPr="00E17C3C" w:rsidRDefault="009B169A" w:rsidP="00E17C3C">
            <w:pPr>
              <w:ind w:right="96"/>
              <w:rPr>
                <w:rFonts w:ascii="Verdana" w:hAnsi="Verdana" w:cs="Arial"/>
                <w:sz w:val="24"/>
                <w:szCs w:val="24"/>
              </w:rPr>
            </w:pPr>
            <w:r>
              <w:rPr>
                <w:rFonts w:ascii="Verdana" w:hAnsi="Verdana" w:cs="Arial"/>
                <w:sz w:val="24"/>
                <w:szCs w:val="24"/>
              </w:rPr>
              <w:t>Appendix 1-</w:t>
            </w:r>
            <w:r w:rsidR="001316B9">
              <w:rPr>
                <w:rFonts w:ascii="Verdana" w:hAnsi="Verdana" w:cs="Arial"/>
                <w:sz w:val="24"/>
                <w:szCs w:val="24"/>
              </w:rPr>
              <w:t xml:space="preserve">Service Specification </w:t>
            </w:r>
          </w:p>
          <w:p w14:paraId="6D29049E" w14:textId="77777777" w:rsidR="00E17C3C" w:rsidRPr="00E17C3C" w:rsidRDefault="00E17C3C" w:rsidP="00E17C3C">
            <w:pPr>
              <w:ind w:right="96"/>
              <w:rPr>
                <w:rFonts w:ascii="Verdana" w:hAnsi="Verdana" w:cs="Arial"/>
                <w:sz w:val="24"/>
                <w:szCs w:val="24"/>
              </w:rPr>
            </w:pPr>
          </w:p>
        </w:tc>
      </w:tr>
    </w:tbl>
    <w:p w14:paraId="0A3A9AE7" w14:textId="18DA56CB" w:rsidR="009B169A" w:rsidRDefault="009B169A">
      <w:pPr>
        <w:rPr>
          <w:rFonts w:ascii="Verdana" w:hAnsi="Verdana"/>
          <w:sz w:val="24"/>
          <w:szCs w:val="24"/>
        </w:rPr>
      </w:pPr>
    </w:p>
    <w:p w14:paraId="20330B36" w14:textId="77777777" w:rsidR="001316B9" w:rsidRDefault="001316B9">
      <w:pPr>
        <w:rPr>
          <w:rFonts w:ascii="Verdana" w:hAnsi="Verdana"/>
          <w:sz w:val="24"/>
          <w:szCs w:val="24"/>
        </w:rPr>
      </w:pPr>
    </w:p>
    <w:p w14:paraId="41D1A806" w14:textId="77777777" w:rsidR="00F82432" w:rsidRDefault="00F82432">
      <w:pPr>
        <w:rPr>
          <w:rFonts w:ascii="Verdana" w:hAnsi="Verdana"/>
          <w:sz w:val="24"/>
          <w:szCs w:val="24"/>
        </w:rPr>
      </w:pPr>
    </w:p>
    <w:p w14:paraId="4CFF0193" w14:textId="77777777" w:rsidR="00F82432" w:rsidRDefault="00F82432">
      <w:pPr>
        <w:rPr>
          <w:rFonts w:ascii="Verdana" w:hAnsi="Verdana"/>
          <w:sz w:val="24"/>
          <w:szCs w:val="24"/>
        </w:rPr>
      </w:pPr>
    </w:p>
    <w:p w14:paraId="1D86A665" w14:textId="77777777" w:rsidR="00F82432" w:rsidRDefault="00F82432">
      <w:pPr>
        <w:rPr>
          <w:rFonts w:ascii="Verdana" w:hAnsi="Verdana"/>
          <w:sz w:val="24"/>
          <w:szCs w:val="24"/>
        </w:rPr>
      </w:pPr>
    </w:p>
    <w:p w14:paraId="069F1E48" w14:textId="77777777" w:rsidR="00F82432" w:rsidRDefault="00F82432">
      <w:pPr>
        <w:rPr>
          <w:rFonts w:ascii="Verdana" w:hAnsi="Verdana"/>
          <w:sz w:val="24"/>
          <w:szCs w:val="24"/>
        </w:rPr>
      </w:pPr>
    </w:p>
    <w:p w14:paraId="7C199D7D" w14:textId="77777777" w:rsidR="00F82432" w:rsidRDefault="00F82432">
      <w:pPr>
        <w:rPr>
          <w:rFonts w:ascii="Verdana" w:hAnsi="Verdana"/>
          <w:sz w:val="24"/>
          <w:szCs w:val="24"/>
        </w:rPr>
      </w:pPr>
    </w:p>
    <w:p w14:paraId="2516E7F1" w14:textId="77777777" w:rsidR="00F82432" w:rsidRDefault="00F82432">
      <w:pPr>
        <w:rPr>
          <w:rFonts w:ascii="Verdana" w:hAnsi="Verdana"/>
          <w:sz w:val="24"/>
          <w:szCs w:val="24"/>
        </w:rPr>
      </w:pPr>
    </w:p>
    <w:p w14:paraId="1F8939D9" w14:textId="77777777" w:rsidR="00F82432" w:rsidRDefault="00F82432">
      <w:pPr>
        <w:rPr>
          <w:rFonts w:ascii="Verdana" w:hAnsi="Verdana"/>
          <w:sz w:val="24"/>
          <w:szCs w:val="24"/>
        </w:rPr>
      </w:pPr>
    </w:p>
    <w:p w14:paraId="27894CC9" w14:textId="1BFD1D4C" w:rsidR="000A2FFD" w:rsidRDefault="000A2FFD">
      <w:pPr>
        <w:rPr>
          <w:rFonts w:ascii="Verdana" w:hAnsi="Verdana"/>
          <w:sz w:val="24"/>
          <w:szCs w:val="24"/>
        </w:rPr>
      </w:pPr>
      <w:r>
        <w:rPr>
          <w:rFonts w:ascii="Verdana" w:hAnsi="Verdana"/>
          <w:sz w:val="24"/>
          <w:szCs w:val="24"/>
        </w:rPr>
        <w:lastRenderedPageBreak/>
        <w:t>Appendix 2: Service Specification</w:t>
      </w:r>
    </w:p>
    <w:p w14:paraId="082C964D" w14:textId="4C94729F" w:rsidR="00635526" w:rsidRDefault="006C74C5">
      <w:pPr>
        <w:rPr>
          <w:rFonts w:ascii="Verdana" w:hAnsi="Verdana"/>
          <w:sz w:val="24"/>
          <w:szCs w:val="24"/>
        </w:rPr>
      </w:pPr>
      <w:r>
        <w:rPr>
          <w:rFonts w:ascii="Verdana" w:hAnsi="Verdana"/>
          <w:sz w:val="24"/>
          <w:szCs w:val="24"/>
        </w:rPr>
        <w:t>Appendix 2: Service Specification</w:t>
      </w:r>
    </w:p>
    <w:p w14:paraId="1FD7EDE6" w14:textId="77777777" w:rsidR="00635526" w:rsidRDefault="00635526" w:rsidP="00635526">
      <w:pPr>
        <w:pStyle w:val="NoSpacing"/>
        <w:rPr>
          <w:color w:val="FFFFFF" w:themeColor="background1"/>
          <w:sz w:val="72"/>
          <w:szCs w:val="72"/>
        </w:rPr>
      </w:pPr>
      <w:r>
        <w:rPr>
          <w:noProof/>
        </w:rPr>
        <mc:AlternateContent>
          <mc:Choice Requires="wpg">
            <w:drawing>
              <wp:anchor distT="0" distB="0" distL="114300" distR="114300" simplePos="0" relativeHeight="251659264" behindDoc="0" locked="0" layoutInCell="1" allowOverlap="1" wp14:anchorId="37FE7418" wp14:editId="37B898E2">
                <wp:simplePos x="0" y="0"/>
                <wp:positionH relativeFrom="margin">
                  <wp:posOffset>-601133</wp:posOffset>
                </wp:positionH>
                <wp:positionV relativeFrom="paragraph">
                  <wp:posOffset>-681567</wp:posOffset>
                </wp:positionV>
                <wp:extent cx="7271906" cy="7315200"/>
                <wp:effectExtent l="152400" t="114300" r="139065" b="0"/>
                <wp:wrapNone/>
                <wp:docPr id="1176793090" name="Group 2"/>
                <wp:cNvGraphicFramePr/>
                <a:graphic xmlns:a="http://schemas.openxmlformats.org/drawingml/2006/main">
                  <a:graphicData uri="http://schemas.microsoft.com/office/word/2010/wordprocessingGroup">
                    <wpg:wgp>
                      <wpg:cNvGrpSpPr/>
                      <wpg:grpSpPr>
                        <a:xfrm>
                          <a:off x="0" y="0"/>
                          <a:ext cx="7271906" cy="7315200"/>
                          <a:chOff x="-29438" y="0"/>
                          <a:chExt cx="7271906" cy="7315200"/>
                        </a:xfrm>
                      </wpg:grpSpPr>
                      <wpg:grpSp>
                        <wpg:cNvPr id="1878497307" name="Group 1"/>
                        <wpg:cNvGrpSpPr/>
                        <wpg:grpSpPr>
                          <a:xfrm>
                            <a:off x="-29438" y="238125"/>
                            <a:ext cx="7271906" cy="7077075"/>
                            <a:chOff x="-29438" y="0"/>
                            <a:chExt cx="7271906" cy="7077075"/>
                          </a:xfrm>
                        </wpg:grpSpPr>
                        <wps:wsp>
                          <wps:cNvPr id="1879898899" name="Freeform 10"/>
                          <wps:cNvSpPr>
                            <a:spLocks/>
                          </wps:cNvSpPr>
                          <wps:spPr bwMode="auto">
                            <a:xfrm>
                              <a:off x="-29438" y="0"/>
                              <a:ext cx="7254240" cy="707707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50000">
                                  <a:schemeClr val="dk2">
                                    <a:tint val="98000"/>
                                    <a:satMod val="130000"/>
                                    <a:shade val="90000"/>
                                    <a:lumMod val="103000"/>
                                  </a:schemeClr>
                                </a:gs>
                                <a:gs pos="100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2ED98C42" w14:textId="77777777" w:rsidR="00635526" w:rsidRDefault="00635526" w:rsidP="00635526">
                                <w:pPr>
                                  <w:rPr>
                                    <w:color w:val="FFFFFF" w:themeColor="background1"/>
                                    <w:sz w:val="72"/>
                                    <w:szCs w:val="72"/>
                                  </w:rPr>
                                </w:pPr>
                              </w:p>
                            </w:txbxContent>
                          </wps:txbx>
                          <wps:bodyPr rot="0" vert="horz" wrap="square" lIns="914400" tIns="1097280" rIns="1097280" bIns="1097280" anchor="b" anchorCtr="0" upright="1">
                            <a:noAutofit/>
                          </wps:bodyPr>
                        </wps:wsp>
                        <wps:wsp>
                          <wps:cNvPr id="179518523"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712352158" name="Rectangle 347482074"/>
                        <wps:cNvSpPr>
                          <a:spLocks noChangeAspect="1"/>
                        </wps:cNvSpPr>
                        <wps:spPr>
                          <a:xfrm>
                            <a:off x="6400800" y="0"/>
                            <a:ext cx="574675"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AE68CA0" w14:textId="77777777" w:rsidR="00635526" w:rsidRDefault="00635526" w:rsidP="00635526">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582636917" name="Picture 20" descr="A black and white sign with white tex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38125" y="485775"/>
                            <a:ext cx="3577590" cy="1363980"/>
                          </a:xfrm>
                          <a:prstGeom prst="rect">
                            <a:avLst/>
                          </a:prstGeom>
                          <a:noFill/>
                        </pic:spPr>
                      </pic:pic>
                      <wps:wsp>
                        <wps:cNvPr id="648314459" name="Text Box 5"/>
                        <wps:cNvSpPr txBox="1"/>
                        <wps:spPr>
                          <a:xfrm>
                            <a:off x="759718" y="2764367"/>
                            <a:ext cx="5757333" cy="1202267"/>
                          </a:xfrm>
                          <a:prstGeom prst="rect">
                            <a:avLst/>
                          </a:prstGeom>
                          <a:noFill/>
                          <a:ln w="6350">
                            <a:noFill/>
                          </a:ln>
                        </wps:spPr>
                        <wps:txbx>
                          <w:txbxContent>
                            <w:p w14:paraId="29ADCF5C" w14:textId="77777777" w:rsidR="00635526" w:rsidRPr="00F56D33" w:rsidRDefault="00635526" w:rsidP="00635526">
                              <w:pPr>
                                <w:spacing w:before="40" w:after="40"/>
                                <w:rPr>
                                  <w:color w:val="FFFFFF" w:themeColor="background1"/>
                                  <w:sz w:val="56"/>
                                  <w:szCs w:val="56"/>
                                </w:rPr>
                              </w:pPr>
                              <w:r w:rsidRPr="00F56D33">
                                <w:rPr>
                                  <w:color w:val="FFFFFF" w:themeColor="background1"/>
                                  <w:sz w:val="56"/>
                                  <w:szCs w:val="56"/>
                                </w:rPr>
                                <w:t>Appendix</w:t>
                              </w:r>
                              <w:r>
                                <w:rPr>
                                  <w:color w:val="FFFFFF" w:themeColor="background1"/>
                                  <w:sz w:val="56"/>
                                  <w:szCs w:val="56"/>
                                </w:rPr>
                                <w:t xml:space="preserve"> C</w:t>
                              </w:r>
                            </w:p>
                            <w:p w14:paraId="0BF8D25E" w14:textId="77777777" w:rsidR="00635526" w:rsidRPr="00F56D33" w:rsidRDefault="00635526" w:rsidP="00635526">
                              <w:pPr>
                                <w:spacing w:before="40" w:after="40"/>
                              </w:pPr>
                              <w:r w:rsidRPr="00F56D33">
                                <w:rPr>
                                  <w:color w:val="FFFFFF" w:themeColor="background1"/>
                                  <w:sz w:val="56"/>
                                  <w:szCs w:val="56"/>
                                </w:rPr>
                                <w:t>Specification of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FE7418" id="Group 2" o:spid="_x0000_s1026" style="position:absolute;margin-left:-47.35pt;margin-top:-53.65pt;width:572.6pt;height:8in;z-index:251659264;mso-position-horizontal-relative:margin;mso-width-relative:margin;mso-height-relative:margin" coordorigin="-294" coordsize="72719,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">
                <v:group id="Group 1" o:spid="_x0000_s1027" style="position:absolute;left:-294;top:2381;width:72718;height:70771" coordorigin="-294" coordsize="72719,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">
                  <v:shape id="Freeform 10" o:spid="_x0000_s1028" style="position:absolute;left:-294;width:72542;height:7077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" adj="-11796480,,5400" path="m,c,644,,644,,644v23,6,62,14,113,21c250,685,476,700,720,644v,-27,,-27,,-27c720,,720,,720,,,,,,,e" fillcolor="#4d5f78 [2994]" stroked="f">
                    <v:fill color2="#051f37" rotate="t" colors="0 #5d6d85;.5 #485972;1 #051f37" focus="100%" type="gradient">
                      <o:fill v:ext="view" type="gradientUnscaled"/>
                    </v:fill>
                    <v:stroke joinstyle="miter"/>
                    <v:shadow on="t" type="perspective" color="black" opacity=".25" offset="0,0" matrix="66847f,,,66847f"/>
                    <v:formulas/>
                    <v:path arrowok="t" o:connecttype="custom" o:connectlocs="0,0;0,6510909;1138513,6723221;7254240,6510909;7254240,6237936;7254240,0;0,0" o:connectangles="0,0,0,0,0,0,0" textboxrect="0,0,720,700"/>
                    <v:textbox inset="1in,86.4pt,86.4pt,86.4pt">
                      <w:txbxContent>
                        <w:p w14:paraId="2ED98C42" w14:textId="77777777" w:rsidR="00635526" w:rsidRDefault="00635526" w:rsidP="00635526">
                          <w:pPr>
                            <w:rPr>
                              <w:color w:val="FFFFFF" w:themeColor="background1"/>
                              <w:sz w:val="72"/>
                              <w:szCs w:val="72"/>
                            </w:rPr>
                          </w:pPr>
                        </w:p>
                      </w:txbxContent>
                    </v:textbox>
                  </v:shape>
                  <v:shape id="Freeform 11" o:spid="_x0000_s1029"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v:rect id="Rectangle 347482074" o:spid="_x0000_s1030" style="position:absolute;left:6400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" fillcolor="#d2ae7e" stroked="f" strokeweight="1pt">
                  <v:shadow on="t" color="black" opacity=".25" origin=",.5" offset="0,-3pt"/>
                  <o:lock v:ext="edit" aspectratio="t"/>
                  <v:textbox inset="3.6pt,,3.6pt">
                    <w:txbxContent>
                      <w:p w14:paraId="6AE68CA0" w14:textId="77777777" w:rsidR="00635526" w:rsidRDefault="00635526" w:rsidP="00635526">
                        <w:pPr>
                          <w:pStyle w:val="NoSpacing"/>
                          <w:jc w:val="right"/>
                          <w:rPr>
                            <w:color w:val="FFFFFF" w:themeColor="background1"/>
                            <w:sz w:val="24"/>
                            <w:szCs w:val="2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A black and white sign with white text&#10;&#10;Description automatically generated" style="position:absolute;left:2381;top:4857;width:35776;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">
                  <v:imagedata r:id="rId9" o:title="A black and white sign with white text&#10;&#10;Description automatically generated"/>
                </v:shape>
                <v:shapetype id="_x0000_t202" coordsize="21600,21600" o:spt="202" path="m,l,21600r21600,l21600,xe">
                  <v:stroke joinstyle="miter"/>
                  <v:path gradientshapeok="t" o:connecttype="rect"/>
                </v:shapetype>
                <v:shape id="_x0000_s1032" type="#_x0000_t202" style="position:absolute;left:7597;top:27643;width:57573;height:12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" filled="f" stroked="f" strokeweight=".5pt">
                  <v:textbox>
                    <w:txbxContent>
                      <w:p w14:paraId="29ADCF5C" w14:textId="77777777" w:rsidR="00635526" w:rsidRPr="00F56D33" w:rsidRDefault="00635526" w:rsidP="00635526">
                        <w:pPr>
                          <w:spacing w:before="40" w:after="40"/>
                          <w:rPr>
                            <w:color w:val="FFFFFF" w:themeColor="background1"/>
                            <w:sz w:val="56"/>
                            <w:szCs w:val="56"/>
                          </w:rPr>
                        </w:pPr>
                        <w:r w:rsidRPr="00F56D33">
                          <w:rPr>
                            <w:color w:val="FFFFFF" w:themeColor="background1"/>
                            <w:sz w:val="56"/>
                            <w:szCs w:val="56"/>
                          </w:rPr>
                          <w:t>Appendix</w:t>
                        </w:r>
                        <w:r>
                          <w:rPr>
                            <w:color w:val="FFFFFF" w:themeColor="background1"/>
                            <w:sz w:val="56"/>
                            <w:szCs w:val="56"/>
                          </w:rPr>
                          <w:t xml:space="preserve"> C</w:t>
                        </w:r>
                      </w:p>
                      <w:p w14:paraId="0BF8D25E" w14:textId="77777777" w:rsidR="00635526" w:rsidRPr="00F56D33" w:rsidRDefault="00635526" w:rsidP="00635526">
                        <w:pPr>
                          <w:spacing w:before="40" w:after="40"/>
                        </w:pPr>
                        <w:r w:rsidRPr="00F56D33">
                          <w:rPr>
                            <w:color w:val="FFFFFF" w:themeColor="background1"/>
                            <w:sz w:val="56"/>
                            <w:szCs w:val="56"/>
                          </w:rPr>
                          <w:t>Specification of Requirements</w:t>
                        </w:r>
                      </w:p>
                    </w:txbxContent>
                  </v:textbox>
                </v:shape>
                <w10:wrap anchorx="margin"/>
              </v:group>
            </w:pict>
          </mc:Fallback>
        </mc:AlternateContent>
      </w:r>
    </w:p>
    <w:p w14:paraId="39CE5CC2" w14:textId="77777777" w:rsidR="00635526" w:rsidRDefault="00635526" w:rsidP="00635526">
      <w:pPr>
        <w:rPr>
          <w:color w:val="FFFFFF" w:themeColor="background1"/>
          <w:sz w:val="72"/>
          <w:szCs w:val="72"/>
        </w:rPr>
      </w:pPr>
    </w:p>
    <w:p w14:paraId="3CC94DE7" w14:textId="77777777" w:rsidR="00635526" w:rsidRDefault="00635526" w:rsidP="00635526">
      <w:pPr>
        <w:rPr>
          <w:color w:val="FFFFFF" w:themeColor="background1"/>
          <w:sz w:val="72"/>
          <w:szCs w:val="72"/>
        </w:rPr>
      </w:pPr>
    </w:p>
    <w:p w14:paraId="11BE5F14" w14:textId="77777777" w:rsidR="00635526" w:rsidRDefault="00635526" w:rsidP="00635526">
      <w:pPr>
        <w:rPr>
          <w:color w:val="FFFFFF" w:themeColor="background1"/>
          <w:sz w:val="72"/>
          <w:szCs w:val="72"/>
        </w:rPr>
      </w:pPr>
    </w:p>
    <w:p w14:paraId="4F5232AB" w14:textId="77777777" w:rsidR="00635526" w:rsidRDefault="00635526" w:rsidP="00635526">
      <w:pPr>
        <w:rPr>
          <w:color w:val="FFFFFF" w:themeColor="background1"/>
          <w:sz w:val="72"/>
          <w:szCs w:val="72"/>
        </w:rPr>
      </w:pPr>
      <w:r w:rsidRPr="00597A2E">
        <w:rPr>
          <w:noProof/>
        </w:rPr>
        <mc:AlternateContent>
          <mc:Choice Requires="wps">
            <w:drawing>
              <wp:anchor distT="0" distB="0" distL="114300" distR="114300" simplePos="0" relativeHeight="251660288" behindDoc="0" locked="0" layoutInCell="1" allowOverlap="1" wp14:anchorId="3FCDD99D" wp14:editId="572228C3">
                <wp:simplePos x="0" y="0"/>
                <wp:positionH relativeFrom="column">
                  <wp:posOffset>178980</wp:posOffset>
                </wp:positionH>
                <wp:positionV relativeFrom="paragraph">
                  <wp:posOffset>493395</wp:posOffset>
                </wp:positionV>
                <wp:extent cx="5757333" cy="1134534"/>
                <wp:effectExtent l="0" t="0" r="0" b="0"/>
                <wp:wrapNone/>
                <wp:docPr id="1709458436" name="Text Box 5"/>
                <wp:cNvGraphicFramePr/>
                <a:graphic xmlns:a="http://schemas.openxmlformats.org/drawingml/2006/main">
                  <a:graphicData uri="http://schemas.microsoft.com/office/word/2010/wordprocessingShape">
                    <wps:wsp>
                      <wps:cNvSpPr txBox="1"/>
                      <wps:spPr>
                        <a:xfrm>
                          <a:off x="0" y="0"/>
                          <a:ext cx="5757333" cy="1134534"/>
                        </a:xfrm>
                        <a:prstGeom prst="rect">
                          <a:avLst/>
                        </a:prstGeom>
                        <a:noFill/>
                        <a:ln w="6350">
                          <a:noFill/>
                        </a:ln>
                      </wps:spPr>
                      <wps:txbx>
                        <w:txbxContent>
                          <w:p w14:paraId="63AB20BC" w14:textId="77777777" w:rsidR="00635526" w:rsidRPr="003A2AA7" w:rsidRDefault="00635526" w:rsidP="00635526">
                            <w:pPr>
                              <w:pStyle w:val="NoSpacing"/>
                              <w:spacing w:before="40" w:after="40"/>
                              <w:rPr>
                                <w:rFonts w:eastAsiaTheme="minorHAnsi"/>
                                <w:caps/>
                                <w:color w:val="FFC000" w:themeColor="accent4"/>
                                <w:kern w:val="2"/>
                                <w:sz w:val="40"/>
                                <w:szCs w:val="40"/>
                                <w:lang w:val="en-GB"/>
                                <w14:ligatures w14:val="standardContextual"/>
                              </w:rPr>
                            </w:pPr>
                            <w:r>
                              <w:rPr>
                                <w:rFonts w:eastAsiaTheme="minorHAnsi"/>
                                <w:caps/>
                                <w:color w:val="FFC000" w:themeColor="accent4"/>
                                <w:kern w:val="2"/>
                                <w:sz w:val="40"/>
                                <w:szCs w:val="40"/>
                                <w:lang w:val="en-GB"/>
                                <w14:ligatures w14:val="standardContextual"/>
                              </w:rPr>
                              <w:t xml:space="preserve">AlliaNce prescribing interim Specification </w:t>
                            </w:r>
                          </w:p>
                          <w:p w14:paraId="3713BC2A" w14:textId="77777777" w:rsidR="00635526" w:rsidRPr="003A2AA7" w:rsidRDefault="00635526" w:rsidP="00635526">
                            <w:pPr>
                              <w:pStyle w:val="NoSpacing"/>
                              <w:spacing w:before="40" w:after="40"/>
                              <w:rPr>
                                <w:rFonts w:eastAsiaTheme="minorHAnsi"/>
                                <w:caps/>
                                <w:color w:val="FFC000" w:themeColor="accent4"/>
                                <w:kern w:val="2"/>
                                <w:sz w:val="40"/>
                                <w:szCs w:val="40"/>
                                <w:lang w:val="en-GB"/>
                                <w14:ligatures w14:val="standardContextual"/>
                              </w:rPr>
                            </w:pPr>
                            <w:r w:rsidRPr="003A2AA7">
                              <w:rPr>
                                <w:rFonts w:eastAsiaTheme="minorHAnsi"/>
                                <w:caps/>
                                <w:color w:val="FFC000" w:themeColor="accent4"/>
                                <w:kern w:val="2"/>
                                <w:sz w:val="40"/>
                                <w:szCs w:val="40"/>
                                <w:lang w:val="en-GB"/>
                                <w14:ligatures w14:val="standardContextual"/>
                              </w:rPr>
                              <w:t>[Contract REFER</w:t>
                            </w:r>
                            <w:r>
                              <w:rPr>
                                <w:rFonts w:eastAsiaTheme="minorHAnsi"/>
                                <w:caps/>
                                <w:color w:val="FFC000" w:themeColor="accent4"/>
                                <w:kern w:val="2"/>
                                <w:sz w:val="40"/>
                                <w:szCs w:val="40"/>
                                <w:lang w:val="en-GB"/>
                                <w14:ligatures w14:val="standardContextual"/>
                              </w:rPr>
                              <w:t>E</w:t>
                            </w:r>
                            <w:r w:rsidRPr="003A2AA7">
                              <w:rPr>
                                <w:rFonts w:eastAsiaTheme="minorHAnsi"/>
                                <w:caps/>
                                <w:color w:val="FFC000" w:themeColor="accent4"/>
                                <w:kern w:val="2"/>
                                <w:sz w:val="40"/>
                                <w:szCs w:val="40"/>
                                <w:lang w:val="en-GB"/>
                                <w14:ligatures w14:val="standardContextual"/>
                              </w:rPr>
                              <w:t>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CDD99D" id="Text Box 5" o:spid="_x0000_s1033" type="#_x0000_t202" style="position:absolute;margin-left:14.1pt;margin-top:38.85pt;width:453.35pt;height:89.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" filled="f" stroked="f" strokeweight=".5pt">
                <v:textbox>
                  <w:txbxContent>
                    <w:p w14:paraId="63AB20BC" w14:textId="77777777" w:rsidR="00635526" w:rsidRPr="003A2AA7" w:rsidRDefault="00635526" w:rsidP="00635526">
                      <w:pPr>
                        <w:pStyle w:val="NoSpacing"/>
                        <w:spacing w:before="40" w:after="40"/>
                        <w:rPr>
                          <w:rFonts w:eastAsiaTheme="minorHAnsi"/>
                          <w:caps/>
                          <w:color w:val="FFC000" w:themeColor="accent4"/>
                          <w:kern w:val="2"/>
                          <w:sz w:val="40"/>
                          <w:szCs w:val="40"/>
                          <w:lang w:val="en-GB"/>
                          <w14:ligatures w14:val="standardContextual"/>
                        </w:rPr>
                      </w:pPr>
                      <w:r>
                        <w:rPr>
                          <w:rFonts w:eastAsiaTheme="minorHAnsi"/>
                          <w:caps/>
                          <w:color w:val="FFC000" w:themeColor="accent4"/>
                          <w:kern w:val="2"/>
                          <w:sz w:val="40"/>
                          <w:szCs w:val="40"/>
                          <w:lang w:val="en-GB"/>
                          <w14:ligatures w14:val="standardContextual"/>
                        </w:rPr>
                        <w:t xml:space="preserve">AlliaNce prescribing interim Specification </w:t>
                      </w:r>
                    </w:p>
                    <w:p w14:paraId="3713BC2A" w14:textId="77777777" w:rsidR="00635526" w:rsidRPr="003A2AA7" w:rsidRDefault="00635526" w:rsidP="00635526">
                      <w:pPr>
                        <w:pStyle w:val="NoSpacing"/>
                        <w:spacing w:before="40" w:after="40"/>
                        <w:rPr>
                          <w:rFonts w:eastAsiaTheme="minorHAnsi"/>
                          <w:caps/>
                          <w:color w:val="FFC000" w:themeColor="accent4"/>
                          <w:kern w:val="2"/>
                          <w:sz w:val="40"/>
                          <w:szCs w:val="40"/>
                          <w:lang w:val="en-GB"/>
                          <w14:ligatures w14:val="standardContextual"/>
                        </w:rPr>
                      </w:pPr>
                      <w:r w:rsidRPr="003A2AA7">
                        <w:rPr>
                          <w:rFonts w:eastAsiaTheme="minorHAnsi"/>
                          <w:caps/>
                          <w:color w:val="FFC000" w:themeColor="accent4"/>
                          <w:kern w:val="2"/>
                          <w:sz w:val="40"/>
                          <w:szCs w:val="40"/>
                          <w:lang w:val="en-GB"/>
                          <w14:ligatures w14:val="standardContextual"/>
                        </w:rPr>
                        <w:t>[Contract REFER</w:t>
                      </w:r>
                      <w:r>
                        <w:rPr>
                          <w:rFonts w:eastAsiaTheme="minorHAnsi"/>
                          <w:caps/>
                          <w:color w:val="FFC000" w:themeColor="accent4"/>
                          <w:kern w:val="2"/>
                          <w:sz w:val="40"/>
                          <w:szCs w:val="40"/>
                          <w:lang w:val="en-GB"/>
                          <w14:ligatures w14:val="standardContextual"/>
                        </w:rPr>
                        <w:t>E</w:t>
                      </w:r>
                      <w:r w:rsidRPr="003A2AA7">
                        <w:rPr>
                          <w:rFonts w:eastAsiaTheme="minorHAnsi"/>
                          <w:caps/>
                          <w:color w:val="FFC000" w:themeColor="accent4"/>
                          <w:kern w:val="2"/>
                          <w:sz w:val="40"/>
                          <w:szCs w:val="40"/>
                          <w:lang w:val="en-GB"/>
                          <w14:ligatures w14:val="standardContextual"/>
                        </w:rPr>
                        <w:t>NCE]</w:t>
                      </w:r>
                    </w:p>
                  </w:txbxContent>
                </v:textbox>
              </v:shape>
            </w:pict>
          </mc:Fallback>
        </mc:AlternateContent>
      </w:r>
    </w:p>
    <w:p w14:paraId="1F6EB100" w14:textId="77777777" w:rsidR="00635526" w:rsidRDefault="00635526" w:rsidP="00635526">
      <w:pPr>
        <w:rPr>
          <w:color w:val="FFFFFF" w:themeColor="background1"/>
          <w:sz w:val="72"/>
          <w:szCs w:val="72"/>
        </w:rPr>
      </w:pPr>
    </w:p>
    <w:p w14:paraId="74890F89" w14:textId="77777777" w:rsidR="00635526" w:rsidRDefault="00635526" w:rsidP="00635526">
      <w:pPr>
        <w:rPr>
          <w:color w:val="FFFFFF" w:themeColor="background1"/>
          <w:sz w:val="72"/>
          <w:szCs w:val="72"/>
        </w:rPr>
      </w:pPr>
    </w:p>
    <w:p w14:paraId="4925DFFF" w14:textId="77777777" w:rsidR="00635526" w:rsidRDefault="00635526" w:rsidP="00635526">
      <w:pPr>
        <w:rPr>
          <w:color w:val="FFFFFF" w:themeColor="background1"/>
          <w:sz w:val="72"/>
          <w:szCs w:val="72"/>
        </w:rPr>
      </w:pPr>
    </w:p>
    <w:p w14:paraId="4D0F22C3" w14:textId="77777777" w:rsidR="00635526" w:rsidRDefault="00635526" w:rsidP="00635526">
      <w:pPr>
        <w:rPr>
          <w:color w:val="FFFFFF" w:themeColor="background1"/>
          <w:sz w:val="72"/>
          <w:szCs w:val="72"/>
        </w:rPr>
      </w:pPr>
      <w:r>
        <w:rPr>
          <w:noProof/>
        </w:rPr>
        <mc:AlternateContent>
          <mc:Choice Requires="wpg">
            <w:drawing>
              <wp:anchor distT="0" distB="0" distL="114300" distR="114300" simplePos="0" relativeHeight="251661312" behindDoc="0" locked="0" layoutInCell="1" allowOverlap="1" wp14:anchorId="54829AAE" wp14:editId="3174D6E2">
                <wp:simplePos x="0" y="0"/>
                <wp:positionH relativeFrom="margin">
                  <wp:posOffset>-556260</wp:posOffset>
                </wp:positionH>
                <wp:positionV relativeFrom="paragraph">
                  <wp:posOffset>789305</wp:posOffset>
                </wp:positionV>
                <wp:extent cx="6956425" cy="2351616"/>
                <wp:effectExtent l="133350" t="95250" r="130175" b="86995"/>
                <wp:wrapNone/>
                <wp:docPr id="1176960234" name="Group 3"/>
                <wp:cNvGraphicFramePr/>
                <a:graphic xmlns:a="http://schemas.openxmlformats.org/drawingml/2006/main">
                  <a:graphicData uri="http://schemas.microsoft.com/office/word/2010/wordprocessingGroup">
                    <wpg:wgp>
                      <wpg:cNvGrpSpPr/>
                      <wpg:grpSpPr>
                        <a:xfrm>
                          <a:off x="0" y="0"/>
                          <a:ext cx="6956425" cy="2351616"/>
                          <a:chOff x="0" y="0"/>
                          <a:chExt cx="6956425" cy="2351616"/>
                        </a:xfrm>
                        <a:effectLst>
                          <a:outerShdw blurRad="63500" sx="102000" sy="102000" algn="ctr" rotWithShape="0">
                            <a:prstClr val="black">
                              <a:alpha val="25000"/>
                            </a:prstClr>
                          </a:outerShdw>
                        </a:effectLst>
                      </wpg:grpSpPr>
                      <wps:wsp>
                        <wps:cNvPr id="1948393604" name="Text Box 7"/>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0B26785E" w14:textId="77777777" w:rsidR="00635526" w:rsidRPr="004F7343" w:rsidRDefault="00635526" w:rsidP="00635526">
                              <w:pPr>
                                <w:jc w:val="cente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985196" name="Text Box 7"/>
                        <wps:cNvSpPr txBox="1"/>
                        <wps:spPr>
                          <a:xfrm>
                            <a:off x="252941" y="152400"/>
                            <a:ext cx="6510020" cy="2057400"/>
                          </a:xfrm>
                          <a:prstGeom prst="rect">
                            <a:avLst/>
                          </a:prstGeom>
                          <a:noFill/>
                          <a:ln w="6350">
                            <a:noFill/>
                          </a:ln>
                        </wps:spPr>
                        <wps:txbx>
                          <w:txbxContent>
                            <w:p w14:paraId="5DE47135" w14:textId="77777777" w:rsidR="00635526" w:rsidRPr="004F7343" w:rsidRDefault="00635526" w:rsidP="00635526">
                              <w:pPr>
                                <w:jc w:val="cente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829AAE" id="Group 3" o:spid="_x0000_s1034" style="position:absolute;margin-left:-43.8pt;margin-top:62.15pt;width:547.75pt;height:185.15pt;z-index:251661312;mso-position-horizontal-relative:margin;mso-width-relative:margin;mso-height-relative:margin"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">
                <v:shape id="Text Box 7" o:spid="_x0000_s1035" type="#_x0000_t202" style="position:absolute;width:69564;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" fillcolor="#051f37" stroked="f" strokeweight="3pt">
                  <v:fill color2="#495467" colors="0 #051f37;34734f #25374f;57016f #495467" focus="100%" type="gradient"/>
                  <v:textbox>
                    <w:txbxContent>
                      <w:p w14:paraId="0B26785E" w14:textId="77777777" w:rsidR="00635526" w:rsidRPr="004F7343" w:rsidRDefault="00635526" w:rsidP="00635526">
                        <w:pPr>
                          <w:jc w:val="center"/>
                          <w:rPr>
                            <w14:textOutline w14:w="9525" w14:cap="rnd" w14:cmpd="sng" w14:algn="ctr">
                              <w14:noFill/>
                              <w14:prstDash w14:val="solid"/>
                              <w14:bevel/>
                            </w14:textOutline>
                          </w:rPr>
                        </w:pPr>
                      </w:p>
                    </w:txbxContent>
                  </v:textbox>
                </v:shape>
                <v:shape id="Text Box 7" o:spid="_x0000_s1036" type="#_x0000_t202" style="position:absolute;left:2529;top:1524;width:65100;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" filled="f" stroked="f" strokeweight=".5pt">
                  <v:textbox>
                    <w:txbxContent>
                      <w:p w14:paraId="5DE47135" w14:textId="77777777" w:rsidR="00635526" w:rsidRPr="004F7343" w:rsidRDefault="00635526" w:rsidP="00635526">
                        <w:pPr>
                          <w:jc w:val="center"/>
                          <w:rPr>
                            <w:color w:val="FFFFFF" w:themeColor="background1"/>
                            <w14:textOutline w14:w="9525" w14:cap="rnd" w14:cmpd="sng" w14:algn="ctr">
                              <w14:noFill/>
                              <w14:prstDash w14:val="solid"/>
                              <w14:bevel/>
                            </w14:textOutline>
                          </w:rPr>
                        </w:pPr>
                      </w:p>
                    </w:txbxContent>
                  </v:textbox>
                </v:shape>
                <w10:wrap anchorx="margin"/>
              </v:group>
            </w:pict>
          </mc:Fallback>
        </mc:AlternateContent>
      </w:r>
    </w:p>
    <w:p w14:paraId="58B5669C" w14:textId="77777777" w:rsidR="00635526" w:rsidRDefault="00635526" w:rsidP="00635526">
      <w:pPr>
        <w:rPr>
          <w:color w:val="FFFFFF" w:themeColor="background1"/>
          <w:sz w:val="72"/>
          <w:szCs w:val="72"/>
        </w:rPr>
      </w:pPr>
    </w:p>
    <w:p w14:paraId="422E4B5C" w14:textId="77777777" w:rsidR="00635526" w:rsidRDefault="00635526" w:rsidP="00635526">
      <w:pPr>
        <w:rPr>
          <w:color w:val="FFFFFF" w:themeColor="background1"/>
          <w:sz w:val="72"/>
          <w:szCs w:val="72"/>
        </w:rPr>
      </w:pPr>
    </w:p>
    <w:p w14:paraId="050DD65A" w14:textId="77777777" w:rsidR="00635526" w:rsidRDefault="00635526" w:rsidP="00635526">
      <w:pPr>
        <w:rPr>
          <w:color w:val="FFFFFF" w:themeColor="background1"/>
          <w:sz w:val="72"/>
          <w:szCs w:val="72"/>
        </w:rPr>
      </w:pPr>
    </w:p>
    <w:sdt>
      <w:sdtPr>
        <w:rPr>
          <w:rFonts w:asciiTheme="minorHAnsi" w:eastAsiaTheme="minorHAnsi" w:hAnsiTheme="minorHAnsi" w:cstheme="minorBidi"/>
          <w:color w:val="auto"/>
          <w:kern w:val="2"/>
          <w:sz w:val="24"/>
          <w:szCs w:val="24"/>
          <w:lang w:val="en-GB"/>
          <w14:ligatures w14:val="standardContextual"/>
        </w:rPr>
        <w:id w:val="-276103575"/>
        <w:docPartObj>
          <w:docPartGallery w:val="Table of Contents"/>
          <w:docPartUnique/>
        </w:docPartObj>
      </w:sdtPr>
      <w:sdtEndPr>
        <w:rPr>
          <w:b/>
          <w:bCs/>
          <w:noProof/>
          <w:kern w:val="0"/>
          <w:sz w:val="22"/>
          <w:szCs w:val="22"/>
          <w14:ligatures w14:val="none"/>
        </w:rPr>
      </w:sdtEndPr>
      <w:sdtContent>
        <w:p w14:paraId="7EE4EA92" w14:textId="77777777" w:rsidR="00635526" w:rsidRDefault="00635526" w:rsidP="00635526">
          <w:pPr>
            <w:pStyle w:val="TOCHeading"/>
          </w:pPr>
          <w:r>
            <w:t>Contents</w:t>
          </w:r>
        </w:p>
        <w:p w14:paraId="2F07E5DD" w14:textId="77777777" w:rsidR="00635526" w:rsidRDefault="00635526" w:rsidP="00635526">
          <w:pPr>
            <w:pStyle w:val="TOC2"/>
            <w:tabs>
              <w:tab w:val="left" w:pos="720"/>
              <w:tab w:val="right" w:leader="dot" w:pos="9016"/>
            </w:tabs>
            <w:rPr>
              <w:rFonts w:eastAsiaTheme="minorEastAsia"/>
              <w:noProof/>
              <w:lang w:eastAsia="en-GB"/>
            </w:rPr>
          </w:pPr>
          <w:r>
            <w:fldChar w:fldCharType="begin"/>
          </w:r>
          <w:r>
            <w:instrText xml:space="preserve"> TOC \o "1-3" \h \z \u </w:instrText>
          </w:r>
          <w:r>
            <w:fldChar w:fldCharType="separate"/>
          </w:r>
          <w:hyperlink w:anchor="_Toc189488986" w:history="1">
            <w:r w:rsidRPr="006241F9">
              <w:rPr>
                <w:rStyle w:val="Hyperlink"/>
                <w:b/>
                <w:bCs/>
                <w:noProof/>
              </w:rPr>
              <w:t>1.</w:t>
            </w:r>
            <w:r>
              <w:rPr>
                <w:rFonts w:eastAsiaTheme="minorEastAsia"/>
                <w:noProof/>
                <w:lang w:eastAsia="en-GB"/>
              </w:rPr>
              <w:tab/>
            </w:r>
            <w:r w:rsidRPr="006241F9">
              <w:rPr>
                <w:rStyle w:val="Hyperlink"/>
                <w:b/>
                <w:bCs/>
                <w:noProof/>
              </w:rPr>
              <w:t>Background</w:t>
            </w:r>
            <w:r>
              <w:rPr>
                <w:noProof/>
                <w:webHidden/>
              </w:rPr>
              <w:tab/>
            </w:r>
            <w:r>
              <w:rPr>
                <w:noProof/>
                <w:webHidden/>
              </w:rPr>
              <w:fldChar w:fldCharType="begin"/>
            </w:r>
            <w:r>
              <w:rPr>
                <w:noProof/>
                <w:webHidden/>
              </w:rPr>
              <w:instrText xml:space="preserve"> PAGEREF _Toc189488986 \h </w:instrText>
            </w:r>
            <w:r>
              <w:rPr>
                <w:noProof/>
                <w:webHidden/>
              </w:rPr>
            </w:r>
            <w:r>
              <w:rPr>
                <w:noProof/>
                <w:webHidden/>
              </w:rPr>
              <w:fldChar w:fldCharType="separate"/>
            </w:r>
            <w:r>
              <w:rPr>
                <w:noProof/>
                <w:webHidden/>
              </w:rPr>
              <w:t>3</w:t>
            </w:r>
            <w:r>
              <w:rPr>
                <w:noProof/>
                <w:webHidden/>
              </w:rPr>
              <w:fldChar w:fldCharType="end"/>
            </w:r>
          </w:hyperlink>
        </w:p>
        <w:p w14:paraId="5D0A2ED1" w14:textId="77777777" w:rsidR="00635526" w:rsidRDefault="00635526" w:rsidP="00635526">
          <w:pPr>
            <w:pStyle w:val="TOC2"/>
            <w:tabs>
              <w:tab w:val="left" w:pos="720"/>
              <w:tab w:val="right" w:leader="dot" w:pos="9016"/>
            </w:tabs>
            <w:rPr>
              <w:rFonts w:eastAsiaTheme="minorEastAsia"/>
              <w:noProof/>
              <w:lang w:eastAsia="en-GB"/>
            </w:rPr>
          </w:pPr>
          <w:hyperlink w:anchor="_Toc189488987" w:history="1">
            <w:r w:rsidRPr="006241F9">
              <w:rPr>
                <w:rStyle w:val="Hyperlink"/>
                <w:b/>
                <w:bCs/>
                <w:noProof/>
              </w:rPr>
              <w:t>2.</w:t>
            </w:r>
            <w:r>
              <w:rPr>
                <w:rFonts w:eastAsiaTheme="minorEastAsia"/>
                <w:noProof/>
                <w:lang w:eastAsia="en-GB"/>
              </w:rPr>
              <w:tab/>
            </w:r>
            <w:r w:rsidRPr="006241F9">
              <w:rPr>
                <w:rStyle w:val="Hyperlink"/>
                <w:b/>
                <w:bCs/>
                <w:noProof/>
              </w:rPr>
              <w:t>Requirement</w:t>
            </w:r>
            <w:r>
              <w:rPr>
                <w:noProof/>
                <w:webHidden/>
              </w:rPr>
              <w:tab/>
            </w:r>
            <w:r>
              <w:rPr>
                <w:noProof/>
                <w:webHidden/>
              </w:rPr>
              <w:fldChar w:fldCharType="begin"/>
            </w:r>
            <w:r>
              <w:rPr>
                <w:noProof/>
                <w:webHidden/>
              </w:rPr>
              <w:instrText xml:space="preserve"> PAGEREF _Toc189488987 \h </w:instrText>
            </w:r>
            <w:r>
              <w:rPr>
                <w:noProof/>
                <w:webHidden/>
              </w:rPr>
            </w:r>
            <w:r>
              <w:rPr>
                <w:noProof/>
                <w:webHidden/>
              </w:rPr>
              <w:fldChar w:fldCharType="separate"/>
            </w:r>
            <w:r>
              <w:rPr>
                <w:noProof/>
                <w:webHidden/>
              </w:rPr>
              <w:t>3</w:t>
            </w:r>
            <w:r>
              <w:rPr>
                <w:noProof/>
                <w:webHidden/>
              </w:rPr>
              <w:fldChar w:fldCharType="end"/>
            </w:r>
          </w:hyperlink>
        </w:p>
        <w:p w14:paraId="6AB2F877" w14:textId="77777777" w:rsidR="00635526" w:rsidRDefault="00635526" w:rsidP="00635526">
          <w:pPr>
            <w:pStyle w:val="TOC2"/>
            <w:tabs>
              <w:tab w:val="right" w:leader="dot" w:pos="9016"/>
            </w:tabs>
            <w:rPr>
              <w:rFonts w:eastAsiaTheme="minorEastAsia"/>
              <w:noProof/>
              <w:lang w:eastAsia="en-GB"/>
            </w:rPr>
          </w:pPr>
          <w:hyperlink w:anchor="_Toc189488988" w:history="1">
            <w:r w:rsidRPr="006241F9">
              <w:rPr>
                <w:rStyle w:val="Hyperlink"/>
                <w:b/>
                <w:bCs/>
                <w:noProof/>
              </w:rPr>
              <w:t>The Requirement</w:t>
            </w:r>
            <w:r>
              <w:rPr>
                <w:noProof/>
                <w:webHidden/>
              </w:rPr>
              <w:tab/>
            </w:r>
            <w:r>
              <w:rPr>
                <w:noProof/>
                <w:webHidden/>
              </w:rPr>
              <w:fldChar w:fldCharType="begin"/>
            </w:r>
            <w:r>
              <w:rPr>
                <w:noProof/>
                <w:webHidden/>
              </w:rPr>
              <w:instrText xml:space="preserve"> PAGEREF _Toc189488988 \h </w:instrText>
            </w:r>
            <w:r>
              <w:rPr>
                <w:noProof/>
                <w:webHidden/>
              </w:rPr>
            </w:r>
            <w:r>
              <w:rPr>
                <w:noProof/>
                <w:webHidden/>
              </w:rPr>
              <w:fldChar w:fldCharType="separate"/>
            </w:r>
            <w:r>
              <w:rPr>
                <w:noProof/>
                <w:webHidden/>
              </w:rPr>
              <w:t>3</w:t>
            </w:r>
            <w:r>
              <w:rPr>
                <w:noProof/>
                <w:webHidden/>
              </w:rPr>
              <w:fldChar w:fldCharType="end"/>
            </w:r>
          </w:hyperlink>
        </w:p>
        <w:p w14:paraId="6EF2E6B0" w14:textId="77777777" w:rsidR="00635526" w:rsidRDefault="00635526" w:rsidP="00635526">
          <w:pPr>
            <w:pStyle w:val="TOC2"/>
            <w:tabs>
              <w:tab w:val="right" w:leader="dot" w:pos="9016"/>
            </w:tabs>
            <w:rPr>
              <w:rFonts w:eastAsiaTheme="minorEastAsia"/>
              <w:noProof/>
              <w:lang w:eastAsia="en-GB"/>
            </w:rPr>
          </w:pPr>
          <w:hyperlink w:anchor="_Toc189488989" w:history="1">
            <w:r w:rsidRPr="006241F9">
              <w:rPr>
                <w:rStyle w:val="Hyperlink"/>
                <w:b/>
                <w:bCs/>
                <w:noProof/>
              </w:rPr>
              <w:t>Output Requirement</w:t>
            </w:r>
            <w:r>
              <w:rPr>
                <w:noProof/>
                <w:webHidden/>
              </w:rPr>
              <w:tab/>
            </w:r>
            <w:r>
              <w:rPr>
                <w:noProof/>
                <w:webHidden/>
              </w:rPr>
              <w:fldChar w:fldCharType="begin"/>
            </w:r>
            <w:r>
              <w:rPr>
                <w:noProof/>
                <w:webHidden/>
              </w:rPr>
              <w:instrText xml:space="preserve"> PAGEREF _Toc189488989 \h </w:instrText>
            </w:r>
            <w:r>
              <w:rPr>
                <w:noProof/>
                <w:webHidden/>
              </w:rPr>
            </w:r>
            <w:r>
              <w:rPr>
                <w:noProof/>
                <w:webHidden/>
              </w:rPr>
              <w:fldChar w:fldCharType="separate"/>
            </w:r>
            <w:r>
              <w:rPr>
                <w:noProof/>
                <w:webHidden/>
              </w:rPr>
              <w:t>3</w:t>
            </w:r>
            <w:r>
              <w:rPr>
                <w:noProof/>
                <w:webHidden/>
              </w:rPr>
              <w:fldChar w:fldCharType="end"/>
            </w:r>
          </w:hyperlink>
        </w:p>
        <w:p w14:paraId="7788D8A2" w14:textId="77777777" w:rsidR="00635526" w:rsidRDefault="00635526" w:rsidP="00635526">
          <w:pPr>
            <w:pStyle w:val="TOC2"/>
            <w:tabs>
              <w:tab w:val="left" w:pos="720"/>
              <w:tab w:val="right" w:leader="dot" w:pos="9016"/>
            </w:tabs>
            <w:rPr>
              <w:rFonts w:eastAsiaTheme="minorEastAsia"/>
              <w:noProof/>
              <w:lang w:eastAsia="en-GB"/>
            </w:rPr>
          </w:pPr>
          <w:hyperlink w:anchor="_Toc189488990" w:history="1">
            <w:r w:rsidRPr="006241F9">
              <w:rPr>
                <w:rStyle w:val="Hyperlink"/>
                <w:b/>
                <w:bCs/>
                <w:noProof/>
              </w:rPr>
              <w:t>3.</w:t>
            </w:r>
            <w:r>
              <w:rPr>
                <w:rFonts w:eastAsiaTheme="minorEastAsia"/>
                <w:noProof/>
                <w:lang w:eastAsia="en-GB"/>
              </w:rPr>
              <w:tab/>
            </w:r>
            <w:r w:rsidRPr="006241F9">
              <w:rPr>
                <w:rStyle w:val="Hyperlink"/>
                <w:b/>
                <w:bCs/>
                <w:noProof/>
              </w:rPr>
              <w:t>Service Levels &amp; Performance</w:t>
            </w:r>
            <w:r>
              <w:rPr>
                <w:noProof/>
                <w:webHidden/>
              </w:rPr>
              <w:tab/>
            </w:r>
            <w:r>
              <w:rPr>
                <w:noProof/>
                <w:webHidden/>
              </w:rPr>
              <w:fldChar w:fldCharType="begin"/>
            </w:r>
            <w:r>
              <w:rPr>
                <w:noProof/>
                <w:webHidden/>
              </w:rPr>
              <w:instrText xml:space="preserve"> PAGEREF _Toc189488990 \h </w:instrText>
            </w:r>
            <w:r>
              <w:rPr>
                <w:noProof/>
                <w:webHidden/>
              </w:rPr>
            </w:r>
            <w:r>
              <w:rPr>
                <w:noProof/>
                <w:webHidden/>
              </w:rPr>
              <w:fldChar w:fldCharType="separate"/>
            </w:r>
            <w:r>
              <w:rPr>
                <w:noProof/>
                <w:webHidden/>
              </w:rPr>
              <w:t>3</w:t>
            </w:r>
            <w:r>
              <w:rPr>
                <w:noProof/>
                <w:webHidden/>
              </w:rPr>
              <w:fldChar w:fldCharType="end"/>
            </w:r>
          </w:hyperlink>
        </w:p>
        <w:p w14:paraId="57EBB1DE" w14:textId="77777777" w:rsidR="00635526" w:rsidRDefault="00635526" w:rsidP="00635526">
          <w:r>
            <w:rPr>
              <w:b/>
              <w:bCs/>
              <w:noProof/>
            </w:rPr>
            <w:fldChar w:fldCharType="end"/>
          </w:r>
        </w:p>
      </w:sdtContent>
    </w:sdt>
    <w:p w14:paraId="08136499" w14:textId="77777777" w:rsidR="00635526" w:rsidRDefault="00635526" w:rsidP="00635526"/>
    <w:p w14:paraId="6B06F7FA" w14:textId="77777777" w:rsidR="00635526" w:rsidRDefault="00635526" w:rsidP="00635526"/>
    <w:p w14:paraId="05642D15" w14:textId="77777777" w:rsidR="00635526" w:rsidRDefault="00635526" w:rsidP="00635526"/>
    <w:p w14:paraId="6F222A76" w14:textId="77777777" w:rsidR="00635526" w:rsidRDefault="00635526" w:rsidP="00635526"/>
    <w:p w14:paraId="0CC3D4AD" w14:textId="77777777" w:rsidR="00635526" w:rsidRDefault="00635526" w:rsidP="00635526"/>
    <w:p w14:paraId="4FC2A23A" w14:textId="77777777" w:rsidR="00635526" w:rsidRDefault="00635526" w:rsidP="00635526"/>
    <w:p w14:paraId="78D65971" w14:textId="77777777" w:rsidR="00635526" w:rsidRDefault="00635526" w:rsidP="00635526"/>
    <w:p w14:paraId="5232441A" w14:textId="77777777" w:rsidR="00635526" w:rsidRDefault="00635526" w:rsidP="00635526"/>
    <w:p w14:paraId="6D6B839E" w14:textId="77777777" w:rsidR="00635526" w:rsidRDefault="00635526" w:rsidP="00635526"/>
    <w:p w14:paraId="50A52CFF" w14:textId="77777777" w:rsidR="00635526" w:rsidRDefault="00635526" w:rsidP="00635526"/>
    <w:p w14:paraId="6BBC225A" w14:textId="77777777" w:rsidR="00635526" w:rsidRDefault="00635526" w:rsidP="00635526"/>
    <w:p w14:paraId="2B7ED03B" w14:textId="77777777" w:rsidR="00635526" w:rsidRDefault="00635526" w:rsidP="00635526"/>
    <w:p w14:paraId="3B0732E3" w14:textId="77777777" w:rsidR="00635526" w:rsidRDefault="00635526" w:rsidP="00635526"/>
    <w:p w14:paraId="1E3804EF" w14:textId="77777777" w:rsidR="00635526" w:rsidRDefault="00635526" w:rsidP="00635526">
      <w:pPr>
        <w:tabs>
          <w:tab w:val="left" w:pos="3120"/>
        </w:tabs>
      </w:pPr>
      <w:r>
        <w:tab/>
      </w:r>
    </w:p>
    <w:p w14:paraId="66220FD3" w14:textId="77777777" w:rsidR="00635526" w:rsidRDefault="00635526" w:rsidP="00635526">
      <w:pPr>
        <w:tabs>
          <w:tab w:val="left" w:pos="3120"/>
        </w:tabs>
      </w:pPr>
    </w:p>
    <w:p w14:paraId="43C60B09" w14:textId="77777777" w:rsidR="00635526" w:rsidRDefault="00635526" w:rsidP="00635526">
      <w:pPr>
        <w:tabs>
          <w:tab w:val="left" w:pos="3120"/>
        </w:tabs>
      </w:pPr>
    </w:p>
    <w:p w14:paraId="1FA23C00" w14:textId="77777777" w:rsidR="00635526" w:rsidRDefault="00635526" w:rsidP="00635526">
      <w:pPr>
        <w:tabs>
          <w:tab w:val="left" w:pos="3120"/>
        </w:tabs>
      </w:pPr>
    </w:p>
    <w:p w14:paraId="2DE49CC6" w14:textId="77777777" w:rsidR="00635526" w:rsidRDefault="00635526" w:rsidP="00635526"/>
    <w:p w14:paraId="365F2A6D" w14:textId="77777777" w:rsidR="00635526" w:rsidRDefault="00635526" w:rsidP="00635526"/>
    <w:p w14:paraId="7BEB70E9" w14:textId="77777777" w:rsidR="00635526" w:rsidRDefault="00635526" w:rsidP="00635526"/>
    <w:p w14:paraId="5952CAC2" w14:textId="77777777" w:rsidR="00635526" w:rsidRDefault="00635526" w:rsidP="00635526"/>
    <w:p w14:paraId="2CCB6514" w14:textId="77777777" w:rsidR="00635526" w:rsidRDefault="00635526" w:rsidP="00635526"/>
    <w:p w14:paraId="20E5353D" w14:textId="77777777" w:rsidR="00635526" w:rsidRDefault="00635526" w:rsidP="00635526"/>
    <w:tbl>
      <w:tblPr>
        <w:tblStyle w:val="TableGrid"/>
        <w:tblW w:w="10348" w:type="dxa"/>
        <w:tblInd w:w="-572" w:type="dxa"/>
        <w:tblLook w:val="04A0" w:firstRow="1" w:lastRow="0" w:firstColumn="1" w:lastColumn="0" w:noHBand="0" w:noVBand="1"/>
      </w:tblPr>
      <w:tblGrid>
        <w:gridCol w:w="10348"/>
      </w:tblGrid>
      <w:tr w:rsidR="00635526" w14:paraId="431368A7" w14:textId="77777777" w:rsidTr="00757309">
        <w:tc>
          <w:tcPr>
            <w:tcW w:w="10348" w:type="dxa"/>
            <w:shd w:val="clear" w:color="auto" w:fill="051F37"/>
          </w:tcPr>
          <w:p w14:paraId="12578845" w14:textId="77777777" w:rsidR="00635526" w:rsidRPr="00411295" w:rsidRDefault="00635526" w:rsidP="00635526">
            <w:pPr>
              <w:pStyle w:val="Heading2"/>
              <w:numPr>
                <w:ilvl w:val="0"/>
                <w:numId w:val="9"/>
              </w:numPr>
              <w:ind w:left="720"/>
              <w:rPr>
                <w:b w:val="0"/>
                <w:bCs w:val="0"/>
              </w:rPr>
            </w:pPr>
            <w:bookmarkStart w:id="0" w:name="_Toc189488986"/>
            <w:r>
              <w:lastRenderedPageBreak/>
              <w:t>Background</w:t>
            </w:r>
            <w:bookmarkEnd w:id="0"/>
          </w:p>
        </w:tc>
      </w:tr>
      <w:tr w:rsidR="00635526" w:rsidRPr="00E6194C" w14:paraId="399522A6" w14:textId="77777777" w:rsidTr="00757309">
        <w:tc>
          <w:tcPr>
            <w:tcW w:w="10348" w:type="dxa"/>
          </w:tcPr>
          <w:p w14:paraId="5AA2A13D" w14:textId="77777777" w:rsidR="00635526" w:rsidRPr="00E6194C" w:rsidRDefault="00635526" w:rsidP="00757309">
            <w:pPr>
              <w:ind w:left="169"/>
            </w:pPr>
          </w:p>
          <w:p w14:paraId="2C108172" w14:textId="77777777" w:rsidR="00635526" w:rsidRPr="00460AF7" w:rsidRDefault="00635526" w:rsidP="00757309">
            <w:pPr>
              <w:pStyle w:val="paragraph"/>
              <w:spacing w:before="0" w:beforeAutospacing="0" w:after="0" w:afterAutospacing="0"/>
              <w:ind w:right="120"/>
              <w:textAlignment w:val="baseline"/>
              <w:rPr>
                <w:rStyle w:val="normaltextrun"/>
                <w:rFonts w:asciiTheme="minorHAnsi" w:eastAsiaTheme="majorEastAsia" w:hAnsiTheme="minorHAnsi" w:cs="Segoe UI"/>
                <w:sz w:val="22"/>
                <w:szCs w:val="22"/>
              </w:rPr>
            </w:pPr>
            <w:r w:rsidRPr="00460AF7">
              <w:rPr>
                <w:rStyle w:val="normaltextrun"/>
                <w:rFonts w:asciiTheme="minorHAnsi" w:eastAsiaTheme="majorEastAsia" w:hAnsiTheme="minorHAnsi" w:cs="Segoe UI"/>
                <w:sz w:val="22"/>
                <w:szCs w:val="22"/>
              </w:rPr>
              <w:t>Western Bay Area Planning Board (APB) is working collaboratively with a partnership of providers (the Alliance) to radically transform drug and alcohol clinical and support services across Swansea and Neath Port Talbot.</w:t>
            </w:r>
            <w:r w:rsidRPr="00460AF7">
              <w:rPr>
                <w:rStyle w:val="eop"/>
                <w:rFonts w:asciiTheme="minorHAnsi" w:eastAsiaTheme="majorEastAsia" w:hAnsiTheme="minorHAnsi" w:cs="Segoe UI"/>
                <w:sz w:val="22"/>
                <w:szCs w:val="22"/>
              </w:rPr>
              <w:t> </w:t>
            </w:r>
            <w:r w:rsidRPr="00460AF7">
              <w:rPr>
                <w:rStyle w:val="normaltextrun"/>
                <w:rFonts w:asciiTheme="minorHAnsi" w:eastAsiaTheme="majorEastAsia" w:hAnsiTheme="minorHAnsi" w:cs="Segoe UI"/>
                <w:sz w:val="22"/>
                <w:szCs w:val="22"/>
              </w:rPr>
              <w:t xml:space="preserve">As part of this transformation journey, a multi-disciplinary </w:t>
            </w:r>
            <w:r w:rsidRPr="00460AF7">
              <w:rPr>
                <w:rStyle w:val="normaltextrun"/>
                <w:rFonts w:asciiTheme="minorHAnsi" w:eastAsiaTheme="majorEastAsia" w:hAnsiTheme="minorHAnsi" w:cs="Segoe UI"/>
                <w:i/>
                <w:iCs/>
                <w:sz w:val="22"/>
                <w:szCs w:val="22"/>
              </w:rPr>
              <w:t>Substance Use Clinical Treatment Hub</w:t>
            </w:r>
            <w:r w:rsidRPr="00460AF7">
              <w:rPr>
                <w:rStyle w:val="normaltextrun"/>
                <w:rFonts w:asciiTheme="minorHAnsi" w:eastAsiaTheme="majorEastAsia" w:hAnsiTheme="minorHAnsi" w:cs="Segoe UI"/>
                <w:sz w:val="22"/>
                <w:szCs w:val="22"/>
              </w:rPr>
              <w:t xml:space="preserve"> is being developed to deliver holistic care, improved access to services and ensure continuity of care. </w:t>
            </w:r>
          </w:p>
          <w:p w14:paraId="1042B58E" w14:textId="77777777" w:rsidR="00635526" w:rsidRPr="00460AF7" w:rsidRDefault="00635526" w:rsidP="00757309">
            <w:pPr>
              <w:pStyle w:val="paragraph"/>
              <w:spacing w:before="0" w:beforeAutospacing="0" w:after="0" w:afterAutospacing="0"/>
              <w:ind w:right="120"/>
              <w:textAlignment w:val="baseline"/>
              <w:rPr>
                <w:rStyle w:val="normaltextrun"/>
                <w:rFonts w:asciiTheme="minorHAnsi" w:eastAsiaTheme="majorEastAsia" w:hAnsiTheme="minorHAnsi" w:cs="Segoe UI"/>
                <w:sz w:val="22"/>
                <w:szCs w:val="22"/>
              </w:rPr>
            </w:pPr>
          </w:p>
          <w:p w14:paraId="6A3BB278" w14:textId="77777777" w:rsidR="00635526" w:rsidRPr="006D2D3C" w:rsidRDefault="00635526" w:rsidP="00757309">
            <w:pPr>
              <w:pStyle w:val="paragraph"/>
              <w:spacing w:before="0" w:beforeAutospacing="0" w:after="0" w:afterAutospacing="0"/>
              <w:ind w:right="120"/>
              <w:textAlignment w:val="baseline"/>
              <w:rPr>
                <w:rStyle w:val="normaltextrun"/>
                <w:rFonts w:asciiTheme="minorHAnsi" w:eastAsiaTheme="majorEastAsia" w:hAnsiTheme="minorHAnsi" w:cs="Segoe UI"/>
                <w:sz w:val="22"/>
                <w:szCs w:val="22"/>
              </w:rPr>
            </w:pPr>
            <w:r w:rsidRPr="006D2D3C">
              <w:rPr>
                <w:rStyle w:val="normaltextrun"/>
                <w:rFonts w:asciiTheme="minorHAnsi" w:eastAsiaTheme="majorEastAsia" w:hAnsiTheme="minorHAnsi" w:cs="Segoe UI"/>
                <w:sz w:val="22"/>
                <w:szCs w:val="22"/>
              </w:rPr>
              <w:t xml:space="preserve">To ensure sufficient time for planning and implementation of this new service model, Swansea Bay University Health Board (SBUHB) is seeking to commission an interim drug and alcohol clinical service which includes </w:t>
            </w:r>
            <w:r w:rsidRPr="006D2D3C">
              <w:rPr>
                <w:rStyle w:val="normaltextrun"/>
                <w:rFonts w:asciiTheme="minorHAnsi" w:eastAsiaTheme="majorEastAsia" w:hAnsiTheme="minorHAnsi"/>
                <w:sz w:val="22"/>
                <w:szCs w:val="22"/>
              </w:rPr>
              <w:t>provision for</w:t>
            </w:r>
            <w:r w:rsidRPr="006D2D3C">
              <w:rPr>
                <w:rStyle w:val="normaltextrun"/>
                <w:rFonts w:asciiTheme="minorHAnsi" w:eastAsiaTheme="majorEastAsia" w:hAnsiTheme="minorHAnsi" w:cs="Segoe UI"/>
                <w:sz w:val="22"/>
                <w:szCs w:val="22"/>
              </w:rPr>
              <w:t xml:space="preserve"> individuals in the criminal justice system. </w:t>
            </w:r>
          </w:p>
          <w:p w14:paraId="0F3A940B" w14:textId="77777777" w:rsidR="00635526" w:rsidRDefault="00635526" w:rsidP="00757309">
            <w:pPr>
              <w:pStyle w:val="paragraph"/>
              <w:spacing w:before="0" w:beforeAutospacing="0" w:after="0" w:afterAutospacing="0"/>
              <w:ind w:right="120"/>
              <w:textAlignment w:val="baseline"/>
              <w:rPr>
                <w:rStyle w:val="normaltextrun"/>
                <w:rFonts w:asciiTheme="minorHAnsi" w:eastAsiaTheme="majorEastAsia" w:hAnsiTheme="minorHAnsi" w:cs="Segoe UI"/>
                <w:sz w:val="22"/>
                <w:szCs w:val="22"/>
              </w:rPr>
            </w:pPr>
          </w:p>
          <w:p w14:paraId="554E136E" w14:textId="77777777" w:rsidR="00635526" w:rsidRPr="00E6194C" w:rsidRDefault="00635526" w:rsidP="00757309">
            <w:pPr>
              <w:pStyle w:val="paragraph"/>
              <w:spacing w:before="0" w:beforeAutospacing="0" w:after="0" w:afterAutospacing="0"/>
              <w:ind w:right="105"/>
              <w:textAlignment w:val="baseline"/>
              <w:rPr>
                <w:rFonts w:asciiTheme="minorHAnsi" w:hAnsiTheme="minorHAnsi" w:cs="Segoe UI"/>
                <w:sz w:val="22"/>
                <w:szCs w:val="22"/>
              </w:rPr>
            </w:pPr>
            <w:r w:rsidRPr="00E6194C">
              <w:rPr>
                <w:rStyle w:val="normaltextrun"/>
                <w:rFonts w:asciiTheme="minorHAnsi" w:eastAsiaTheme="majorEastAsia" w:hAnsiTheme="minorHAnsi" w:cs="Segoe UI"/>
                <w:b/>
                <w:bCs/>
                <w:sz w:val="22"/>
                <w:szCs w:val="22"/>
              </w:rPr>
              <w:t>Purpose</w:t>
            </w:r>
            <w:r w:rsidRPr="00E6194C">
              <w:rPr>
                <w:rStyle w:val="eop"/>
                <w:rFonts w:asciiTheme="minorHAnsi" w:eastAsiaTheme="majorEastAsia" w:hAnsiTheme="minorHAnsi" w:cs="Segoe UI"/>
                <w:sz w:val="22"/>
                <w:szCs w:val="22"/>
              </w:rPr>
              <w:t> </w:t>
            </w:r>
          </w:p>
          <w:p w14:paraId="2F4C4DF6" w14:textId="77777777" w:rsidR="00635526" w:rsidRPr="00E6194C" w:rsidRDefault="00635526" w:rsidP="00757309">
            <w:pPr>
              <w:pStyle w:val="paragraph"/>
              <w:spacing w:before="0" w:beforeAutospacing="0" w:after="0" w:afterAutospacing="0"/>
              <w:ind w:right="105"/>
              <w:textAlignment w:val="baseline"/>
              <w:rPr>
                <w:rFonts w:asciiTheme="minorHAnsi" w:hAnsiTheme="minorHAnsi" w:cs="Segoe UI"/>
                <w:sz w:val="22"/>
                <w:szCs w:val="22"/>
              </w:rPr>
            </w:pPr>
            <w:r w:rsidRPr="00E6194C">
              <w:rPr>
                <w:rStyle w:val="normaltextrun"/>
                <w:rFonts w:asciiTheme="minorHAnsi" w:eastAsiaTheme="majorEastAsia" w:hAnsiTheme="minorHAnsi" w:cs="Segoe UI"/>
                <w:sz w:val="22"/>
                <w:szCs w:val="22"/>
              </w:rPr>
              <w:t>The delivery of prescribing interventions will be undertaken for stabilisation, reduction, withdrawal, detoxification and relapse prevention, with the aim of achieving recovery and/or abstinence in line with the persons choice. All prescribing interventions will be carried out in line with the Drug Misuse and Dependence – UK Guidelines on Clinical Management 2017 and NICE Guideline on Psychosocial Interventions in Drug Misuse.  </w:t>
            </w:r>
            <w:r w:rsidRPr="00E6194C">
              <w:rPr>
                <w:rStyle w:val="eop"/>
                <w:rFonts w:asciiTheme="minorHAnsi" w:eastAsiaTheme="majorEastAsia" w:hAnsiTheme="minorHAnsi" w:cs="Segoe UI"/>
                <w:sz w:val="22"/>
                <w:szCs w:val="22"/>
              </w:rPr>
              <w:t> </w:t>
            </w:r>
          </w:p>
          <w:p w14:paraId="1D579888" w14:textId="77777777" w:rsidR="00635526" w:rsidRPr="00E6194C" w:rsidRDefault="00635526" w:rsidP="00757309">
            <w:pPr>
              <w:pStyle w:val="paragraph"/>
              <w:spacing w:before="0" w:beforeAutospacing="0" w:after="0" w:afterAutospacing="0"/>
              <w:ind w:right="120"/>
              <w:textAlignment w:val="baseline"/>
              <w:rPr>
                <w:rFonts w:asciiTheme="minorHAnsi" w:hAnsiTheme="minorHAnsi" w:cs="Segoe UI"/>
                <w:sz w:val="22"/>
                <w:szCs w:val="22"/>
              </w:rPr>
            </w:pPr>
          </w:p>
          <w:p w14:paraId="44835BCB" w14:textId="77777777" w:rsidR="00635526" w:rsidRPr="00E6194C" w:rsidRDefault="00635526" w:rsidP="00757309">
            <w:pPr>
              <w:pStyle w:val="paragraph"/>
              <w:spacing w:before="0" w:beforeAutospacing="0" w:after="0" w:afterAutospacing="0"/>
              <w:ind w:right="120"/>
              <w:textAlignment w:val="baseline"/>
              <w:rPr>
                <w:rFonts w:asciiTheme="minorHAnsi" w:hAnsiTheme="minorHAnsi" w:cs="Segoe UI"/>
                <w:sz w:val="22"/>
                <w:szCs w:val="22"/>
              </w:rPr>
            </w:pPr>
            <w:r w:rsidRPr="003B035B">
              <w:rPr>
                <w:rStyle w:val="normaltextrun"/>
                <w:rFonts w:asciiTheme="minorHAnsi" w:eastAsiaTheme="majorEastAsia" w:hAnsiTheme="minorHAnsi" w:cs="Segoe UI"/>
                <w:sz w:val="22"/>
                <w:szCs w:val="22"/>
              </w:rPr>
              <w:t xml:space="preserve">The Contractor will work collaboratively with SBUHB and partner organisations to support the development of the </w:t>
            </w:r>
            <w:r w:rsidRPr="00252851">
              <w:rPr>
                <w:rStyle w:val="normaltextrun"/>
                <w:rFonts w:asciiTheme="minorHAnsi" w:eastAsiaTheme="majorEastAsia" w:hAnsiTheme="minorHAnsi" w:cs="Segoe UI"/>
                <w:sz w:val="22"/>
                <w:szCs w:val="22"/>
              </w:rPr>
              <w:t>n</w:t>
            </w:r>
            <w:r w:rsidRPr="001A3F50">
              <w:rPr>
                <w:rStyle w:val="normaltextrun"/>
                <w:rFonts w:asciiTheme="minorHAnsi" w:eastAsiaTheme="majorEastAsia" w:hAnsiTheme="minorHAnsi" w:cs="Segoe UI"/>
                <w:sz w:val="22"/>
                <w:szCs w:val="22"/>
              </w:rPr>
              <w:t xml:space="preserve">ew </w:t>
            </w:r>
            <w:r>
              <w:rPr>
                <w:rStyle w:val="normaltextrun"/>
                <w:rFonts w:asciiTheme="minorHAnsi" w:eastAsiaTheme="majorEastAsia" w:hAnsiTheme="minorHAnsi" w:cs="Segoe UI"/>
                <w:sz w:val="22"/>
                <w:szCs w:val="22"/>
              </w:rPr>
              <w:t>H</w:t>
            </w:r>
            <w:r w:rsidRPr="003B035B">
              <w:rPr>
                <w:rStyle w:val="normaltextrun"/>
                <w:rFonts w:asciiTheme="minorHAnsi" w:eastAsiaTheme="majorEastAsia" w:hAnsiTheme="minorHAnsi" w:cs="Segoe UI"/>
                <w:sz w:val="22"/>
                <w:szCs w:val="22"/>
              </w:rPr>
              <w:t>ub.</w:t>
            </w:r>
            <w:r>
              <w:rPr>
                <w:rStyle w:val="normaltextrun"/>
                <w:rFonts w:eastAsiaTheme="majorEastAsia"/>
              </w:rPr>
              <w:t xml:space="preserve"> </w:t>
            </w:r>
            <w:r w:rsidRPr="00E6194C">
              <w:rPr>
                <w:rStyle w:val="normaltextrun"/>
                <w:rFonts w:asciiTheme="minorHAnsi" w:eastAsiaTheme="majorEastAsia" w:hAnsiTheme="minorHAnsi" w:cs="Segoe UI"/>
                <w:sz w:val="22"/>
                <w:szCs w:val="22"/>
              </w:rPr>
              <w:t>The Hub </w:t>
            </w:r>
            <w:r>
              <w:rPr>
                <w:rStyle w:val="normaltextrun"/>
                <w:rFonts w:asciiTheme="minorHAnsi" w:eastAsiaTheme="majorEastAsia" w:hAnsiTheme="minorHAnsi" w:cs="Segoe UI"/>
                <w:sz w:val="22"/>
                <w:szCs w:val="22"/>
              </w:rPr>
              <w:t xml:space="preserve">will form </w:t>
            </w:r>
            <w:r w:rsidRPr="00E6194C">
              <w:rPr>
                <w:rStyle w:val="normaltextrun"/>
                <w:rFonts w:asciiTheme="minorHAnsi" w:eastAsiaTheme="majorEastAsia" w:hAnsiTheme="minorHAnsi" w:cs="Segoe UI"/>
                <w:sz w:val="22"/>
                <w:szCs w:val="22"/>
              </w:rPr>
              <w:t>part of the Alliance</w:t>
            </w:r>
            <w:r>
              <w:rPr>
                <w:rStyle w:val="normaltextrun"/>
                <w:rFonts w:asciiTheme="minorHAnsi" w:eastAsiaTheme="majorEastAsia" w:hAnsiTheme="minorHAnsi" w:cs="Segoe UI"/>
                <w:sz w:val="22"/>
                <w:szCs w:val="22"/>
              </w:rPr>
              <w:t>, delivering a</w:t>
            </w:r>
            <w:r w:rsidRPr="00E6194C">
              <w:rPr>
                <w:rStyle w:val="normaltextrun"/>
                <w:rFonts w:asciiTheme="minorHAnsi" w:eastAsiaTheme="majorEastAsia" w:hAnsiTheme="minorHAnsi" w:cs="Segoe UI"/>
                <w:sz w:val="22"/>
                <w:szCs w:val="22"/>
              </w:rPr>
              <w:t> holistic</w:t>
            </w:r>
            <w:r>
              <w:rPr>
                <w:rStyle w:val="normaltextrun"/>
                <w:rFonts w:asciiTheme="minorHAnsi" w:eastAsiaTheme="majorEastAsia" w:hAnsiTheme="minorHAnsi" w:cs="Segoe UI"/>
                <w:sz w:val="22"/>
                <w:szCs w:val="22"/>
              </w:rPr>
              <w:t>,</w:t>
            </w:r>
            <w:r w:rsidRPr="00E6194C">
              <w:rPr>
                <w:rStyle w:val="normaltextrun"/>
                <w:rFonts w:asciiTheme="minorHAnsi" w:eastAsiaTheme="majorEastAsia" w:hAnsiTheme="minorHAnsi" w:cs="Segoe UI"/>
                <w:sz w:val="22"/>
                <w:szCs w:val="22"/>
              </w:rPr>
              <w:t> whole</w:t>
            </w:r>
            <w:r>
              <w:rPr>
                <w:rStyle w:val="normaltextrun"/>
                <w:rFonts w:asciiTheme="minorHAnsi" w:eastAsiaTheme="majorEastAsia" w:hAnsiTheme="minorHAnsi" w:cs="Segoe UI"/>
                <w:sz w:val="22"/>
                <w:szCs w:val="22"/>
              </w:rPr>
              <w:t>-</w:t>
            </w:r>
            <w:r w:rsidRPr="00E6194C">
              <w:rPr>
                <w:rStyle w:val="normaltextrun"/>
                <w:rFonts w:asciiTheme="minorHAnsi" w:eastAsiaTheme="majorEastAsia" w:hAnsiTheme="minorHAnsi" w:cs="Segoe UI"/>
                <w:sz w:val="22"/>
                <w:szCs w:val="22"/>
              </w:rPr>
              <w:t>system </w:t>
            </w:r>
            <w:r>
              <w:rPr>
                <w:rStyle w:val="normaltextrun"/>
                <w:rFonts w:asciiTheme="minorHAnsi" w:eastAsiaTheme="majorEastAsia" w:hAnsiTheme="minorHAnsi" w:cs="Segoe UI"/>
                <w:sz w:val="22"/>
                <w:szCs w:val="22"/>
              </w:rPr>
              <w:t xml:space="preserve">approach to </w:t>
            </w:r>
            <w:r w:rsidRPr="00E6194C">
              <w:rPr>
                <w:rStyle w:val="normaltextrun"/>
                <w:rFonts w:asciiTheme="minorHAnsi" w:eastAsiaTheme="majorEastAsia" w:hAnsiTheme="minorHAnsi" w:cs="Segoe UI"/>
                <w:sz w:val="22"/>
                <w:szCs w:val="22"/>
              </w:rPr>
              <w:t>treatment and support.</w:t>
            </w:r>
            <w:r>
              <w:rPr>
                <w:rStyle w:val="normaltextrun"/>
                <w:rFonts w:asciiTheme="minorHAnsi" w:eastAsiaTheme="majorEastAsia" w:hAnsiTheme="minorHAnsi" w:cs="Segoe UI"/>
                <w:sz w:val="22"/>
                <w:szCs w:val="22"/>
              </w:rPr>
              <w:t xml:space="preserve"> The below diagram outlines the Alliance pathways:  </w:t>
            </w:r>
            <w:r w:rsidRPr="00E6194C">
              <w:rPr>
                <w:rStyle w:val="eop"/>
                <w:rFonts w:asciiTheme="minorHAnsi" w:eastAsiaTheme="majorEastAsia" w:hAnsiTheme="minorHAnsi" w:cs="Segoe UI"/>
                <w:sz w:val="22"/>
                <w:szCs w:val="22"/>
              </w:rPr>
              <w:t> </w:t>
            </w:r>
          </w:p>
          <w:p w14:paraId="7E655209" w14:textId="77777777" w:rsidR="00635526" w:rsidRPr="00E6194C" w:rsidRDefault="00635526" w:rsidP="00757309">
            <w:pPr>
              <w:pStyle w:val="paragraph"/>
              <w:spacing w:before="0" w:beforeAutospacing="0" w:after="0" w:afterAutospacing="0"/>
              <w:ind w:right="120"/>
              <w:textAlignment w:val="baseline"/>
              <w:rPr>
                <w:rStyle w:val="eop"/>
                <w:rFonts w:asciiTheme="minorHAnsi" w:eastAsiaTheme="majorEastAsia" w:hAnsiTheme="minorHAnsi" w:cs="Segoe UI"/>
                <w:sz w:val="22"/>
                <w:szCs w:val="22"/>
              </w:rPr>
            </w:pPr>
          </w:p>
          <w:p w14:paraId="10091490" w14:textId="77777777" w:rsidR="00635526" w:rsidRPr="00E6194C" w:rsidRDefault="00635526" w:rsidP="00757309">
            <w:pPr>
              <w:ind w:left="227"/>
            </w:pPr>
          </w:p>
          <w:p w14:paraId="4766A45D" w14:textId="77777777" w:rsidR="00635526" w:rsidRPr="00E6194C" w:rsidRDefault="00635526" w:rsidP="00757309"/>
          <w:p w14:paraId="47BC6BA3" w14:textId="77777777" w:rsidR="00635526" w:rsidRPr="00E6194C" w:rsidRDefault="00635526" w:rsidP="00757309">
            <w:pPr>
              <w:ind w:left="227"/>
            </w:pPr>
            <w:r w:rsidRPr="00E6194C">
              <w:rPr>
                <w:noProof/>
              </w:rPr>
              <w:drawing>
                <wp:inline distT="0" distB="0" distL="0" distR="0" wp14:anchorId="6A64757D" wp14:editId="76A20877">
                  <wp:extent cx="5838825" cy="3286125"/>
                  <wp:effectExtent l="0" t="0" r="9525" b="9525"/>
                  <wp:docPr id="1012617976" name="Picture 1012617976" descr="A diagram of a pa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7976" name="Picture 1012617976" descr="A diagram of a path&#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8825" cy="3286125"/>
                          </a:xfrm>
                          <a:prstGeom prst="rect">
                            <a:avLst/>
                          </a:prstGeom>
                          <a:noFill/>
                          <a:ln>
                            <a:noFill/>
                          </a:ln>
                        </pic:spPr>
                      </pic:pic>
                    </a:graphicData>
                  </a:graphic>
                </wp:inline>
              </w:drawing>
            </w:r>
          </w:p>
          <w:p w14:paraId="227A1C9D" w14:textId="77777777" w:rsidR="00635526" w:rsidRPr="00E6194C" w:rsidRDefault="00635526" w:rsidP="00757309">
            <w:pPr>
              <w:ind w:left="227"/>
            </w:pPr>
          </w:p>
          <w:p w14:paraId="41A8890E" w14:textId="77777777" w:rsidR="00635526" w:rsidRDefault="00635526" w:rsidP="00757309"/>
          <w:p w14:paraId="799EA5A4" w14:textId="77777777" w:rsidR="00635526" w:rsidRDefault="00635526" w:rsidP="00757309">
            <w:r>
              <w:t>T</w:t>
            </w:r>
            <w:r w:rsidRPr="00EE64E1">
              <w:t xml:space="preserve">he points of entry </w:t>
            </w:r>
            <w:r>
              <w:t xml:space="preserve">for individuals in the </w:t>
            </w:r>
            <w:r w:rsidRPr="00EE64E1">
              <w:t>Criminal Justice</w:t>
            </w:r>
            <w:r>
              <w:t xml:space="preserve"> system</w:t>
            </w:r>
            <w:r w:rsidRPr="00EE64E1">
              <w:t>, will include Police Custody Suites, Court and Priso</w:t>
            </w:r>
            <w:r>
              <w:t>n</w:t>
            </w:r>
            <w:r w:rsidRPr="00EE64E1">
              <w:t>.</w:t>
            </w:r>
            <w:r>
              <w:t xml:space="preserve"> Generally, referrals to the Alliance will be received through a non-clinical portal.  Following triage, individuals will be supported to engage with the appropriate service(s) within the system, which may include the interim clinical service.  </w:t>
            </w:r>
          </w:p>
          <w:p w14:paraId="56457053" w14:textId="77777777" w:rsidR="00635526" w:rsidRDefault="00635526" w:rsidP="00757309"/>
          <w:p w14:paraId="7E485FEE" w14:textId="01000D9C" w:rsidR="00635526" w:rsidRPr="00E6194C" w:rsidRDefault="00635526" w:rsidP="00635526">
            <w:r>
              <w:t xml:space="preserve">Those referred from Court will have been assessed as suitable for a </w:t>
            </w:r>
            <w:r w:rsidRPr="00404387">
              <w:t xml:space="preserve">Community Sentence Treatment Requirement </w:t>
            </w:r>
            <w:r>
              <w:t>(</w:t>
            </w:r>
            <w:r w:rsidRPr="00404387">
              <w:t>CSTR</w:t>
            </w:r>
            <w:r>
              <w:t>), specifically a Drug Rehabilitation Requirement (DRR) or an Alcohol Treatment Requirement (ATR).  Referrals from prison will focus on supporting release planning for i</w:t>
            </w:r>
            <w:r w:rsidRPr="00933724">
              <w:t>ndividuals who have licence conditions to attend a substance use treatment service</w:t>
            </w:r>
            <w:r>
              <w:t xml:space="preserve">, </w:t>
            </w:r>
            <w:r w:rsidRPr="00933724">
              <w:t xml:space="preserve">comply with drug testing by HMPPS or are in receipt of Opioid Substitution Treatment (OST) </w:t>
            </w:r>
            <w:r>
              <w:t>upon</w:t>
            </w:r>
            <w:r w:rsidRPr="00933724">
              <w:t xml:space="preserve"> release</w:t>
            </w:r>
            <w:r>
              <w:t>.</w:t>
            </w:r>
          </w:p>
        </w:tc>
      </w:tr>
    </w:tbl>
    <w:p w14:paraId="295F1771" w14:textId="77777777" w:rsidR="00635526" w:rsidRPr="00E6194C" w:rsidRDefault="00635526" w:rsidP="00635526"/>
    <w:p w14:paraId="40131B6C" w14:textId="77777777" w:rsidR="00635526" w:rsidRPr="00E6194C" w:rsidRDefault="00635526" w:rsidP="00635526">
      <w:pPr>
        <w:ind w:left="-426"/>
      </w:pPr>
    </w:p>
    <w:tbl>
      <w:tblPr>
        <w:tblStyle w:val="TableGrid"/>
        <w:tblW w:w="10348" w:type="dxa"/>
        <w:tblInd w:w="-572" w:type="dxa"/>
        <w:tblLook w:val="04A0" w:firstRow="1" w:lastRow="0" w:firstColumn="1" w:lastColumn="0" w:noHBand="0" w:noVBand="1"/>
      </w:tblPr>
      <w:tblGrid>
        <w:gridCol w:w="10348"/>
      </w:tblGrid>
      <w:tr w:rsidR="00635526" w:rsidRPr="00E6194C" w14:paraId="5462513E" w14:textId="77777777" w:rsidTr="00757309">
        <w:tc>
          <w:tcPr>
            <w:tcW w:w="10348" w:type="dxa"/>
            <w:shd w:val="clear" w:color="auto" w:fill="051F37"/>
          </w:tcPr>
          <w:p w14:paraId="380FE21D" w14:textId="77777777" w:rsidR="00635526" w:rsidRPr="00E6194C" w:rsidRDefault="00635526" w:rsidP="00635526">
            <w:pPr>
              <w:pStyle w:val="Heading2"/>
              <w:numPr>
                <w:ilvl w:val="0"/>
                <w:numId w:val="9"/>
              </w:numPr>
              <w:ind w:left="720"/>
              <w:rPr>
                <w:b w:val="0"/>
                <w:bCs w:val="0"/>
                <w:sz w:val="22"/>
                <w:szCs w:val="22"/>
              </w:rPr>
            </w:pPr>
            <w:bookmarkStart w:id="1" w:name="_Toc189488987"/>
            <w:r w:rsidRPr="00E6194C">
              <w:rPr>
                <w:sz w:val="22"/>
                <w:szCs w:val="22"/>
              </w:rPr>
              <w:t>Requirement</w:t>
            </w:r>
            <w:bookmarkEnd w:id="1"/>
            <w:r w:rsidRPr="00E6194C">
              <w:rPr>
                <w:sz w:val="22"/>
                <w:szCs w:val="22"/>
              </w:rPr>
              <w:t xml:space="preserve"> </w:t>
            </w:r>
          </w:p>
        </w:tc>
      </w:tr>
      <w:tr w:rsidR="00635526" w:rsidRPr="00E6194C" w14:paraId="7DC3C9D6" w14:textId="77777777" w:rsidTr="00757309">
        <w:tc>
          <w:tcPr>
            <w:tcW w:w="10348" w:type="dxa"/>
          </w:tcPr>
          <w:p w14:paraId="5AD3A824" w14:textId="77777777" w:rsidR="00635526" w:rsidRPr="00E6194C" w:rsidRDefault="00635526" w:rsidP="00757309"/>
          <w:p w14:paraId="04E64725" w14:textId="77777777" w:rsidR="00635526" w:rsidRPr="00E6194C" w:rsidRDefault="00635526" w:rsidP="00757309">
            <w:pPr>
              <w:pStyle w:val="Heading2"/>
              <w:rPr>
                <w:b w:val="0"/>
                <w:bCs w:val="0"/>
                <w:sz w:val="22"/>
                <w:szCs w:val="22"/>
                <w:u w:val="single"/>
              </w:rPr>
            </w:pPr>
            <w:bookmarkStart w:id="2" w:name="_Toc189488988"/>
            <w:r w:rsidRPr="00E6194C">
              <w:rPr>
                <w:sz w:val="22"/>
                <w:szCs w:val="22"/>
                <w:u w:val="single"/>
              </w:rPr>
              <w:t>The Requiremen</w:t>
            </w:r>
            <w:bookmarkEnd w:id="2"/>
            <w:r>
              <w:rPr>
                <w:sz w:val="22"/>
                <w:szCs w:val="22"/>
                <w:u w:val="single"/>
              </w:rPr>
              <w:t>t</w:t>
            </w:r>
          </w:p>
          <w:p w14:paraId="114416A8" w14:textId="77777777" w:rsidR="00635526" w:rsidRPr="00E6194C" w:rsidRDefault="00635526" w:rsidP="00757309">
            <w:pPr>
              <w:pStyle w:val="paragraph"/>
              <w:spacing w:before="0" w:beforeAutospacing="0" w:after="0" w:afterAutospacing="0"/>
              <w:ind w:right="120"/>
              <w:jc w:val="both"/>
              <w:textAlignment w:val="baseline"/>
              <w:rPr>
                <w:rStyle w:val="normaltextrun"/>
                <w:rFonts w:asciiTheme="minorHAnsi" w:eastAsiaTheme="majorEastAsia" w:hAnsiTheme="minorHAnsi" w:cs="Segoe UI"/>
                <w:b/>
                <w:bCs/>
                <w:sz w:val="22"/>
                <w:szCs w:val="22"/>
                <w:u w:val="single"/>
              </w:rPr>
            </w:pPr>
            <w:r w:rsidRPr="00E6194C">
              <w:rPr>
                <w:rStyle w:val="normaltextrun"/>
                <w:rFonts w:asciiTheme="minorHAnsi" w:eastAsiaTheme="majorEastAsia" w:hAnsiTheme="minorHAnsi" w:cs="Segoe UI"/>
                <w:b/>
                <w:bCs/>
                <w:sz w:val="22"/>
                <w:szCs w:val="22"/>
                <w:u w:val="single"/>
              </w:rPr>
              <w:t xml:space="preserve">Overview </w:t>
            </w:r>
          </w:p>
          <w:p w14:paraId="7C25F80E" w14:textId="77777777" w:rsidR="00635526" w:rsidRPr="00E6194C" w:rsidRDefault="00635526" w:rsidP="00757309">
            <w:pPr>
              <w:pStyle w:val="paragraph"/>
              <w:spacing w:before="0" w:beforeAutospacing="0" w:after="0" w:afterAutospacing="0"/>
              <w:ind w:right="120"/>
              <w:jc w:val="both"/>
              <w:textAlignment w:val="baseline"/>
              <w:rPr>
                <w:rFonts w:asciiTheme="minorHAnsi" w:hAnsiTheme="minorHAnsi" w:cs="Segoe UI"/>
                <w:sz w:val="22"/>
                <w:szCs w:val="22"/>
              </w:rPr>
            </w:pPr>
          </w:p>
          <w:p w14:paraId="57AA26CC" w14:textId="77777777" w:rsidR="00635526" w:rsidRPr="00E6194C" w:rsidRDefault="00635526" w:rsidP="00757309">
            <w:pPr>
              <w:pStyle w:val="paragraph"/>
              <w:spacing w:before="0" w:beforeAutospacing="0" w:after="0" w:afterAutospacing="0"/>
              <w:ind w:right="120"/>
              <w:textAlignment w:val="baseline"/>
              <w:rPr>
                <w:rStyle w:val="eop"/>
                <w:rFonts w:asciiTheme="minorHAnsi" w:eastAsiaTheme="majorEastAsia" w:hAnsiTheme="minorHAnsi" w:cs="Segoe UI"/>
                <w:sz w:val="22"/>
                <w:szCs w:val="22"/>
              </w:rPr>
            </w:pPr>
            <w:r w:rsidRPr="007A6EAE">
              <w:rPr>
                <w:rStyle w:val="normaltextrun"/>
                <w:rFonts w:asciiTheme="minorHAnsi" w:eastAsiaTheme="majorEastAsia" w:hAnsiTheme="minorHAnsi" w:cs="Segoe UI"/>
                <w:sz w:val="22"/>
                <w:szCs w:val="22"/>
              </w:rPr>
              <w:t xml:space="preserve">The Service will provide </w:t>
            </w:r>
            <w:r>
              <w:rPr>
                <w:rStyle w:val="normaltextrun"/>
                <w:rFonts w:asciiTheme="minorHAnsi" w:eastAsiaTheme="majorEastAsia" w:hAnsiTheme="minorHAnsi" w:cs="Segoe UI"/>
                <w:sz w:val="22"/>
                <w:szCs w:val="22"/>
              </w:rPr>
              <w:t xml:space="preserve">clinical </w:t>
            </w:r>
            <w:r w:rsidRPr="007A6EAE">
              <w:rPr>
                <w:rStyle w:val="normaltextrun"/>
                <w:rFonts w:asciiTheme="minorHAnsi" w:eastAsiaTheme="majorEastAsia" w:hAnsiTheme="minorHAnsi" w:cs="Segoe UI"/>
                <w:sz w:val="22"/>
                <w:szCs w:val="22"/>
              </w:rPr>
              <w:t xml:space="preserve">treatment interventions for individuals </w:t>
            </w:r>
            <w:r>
              <w:rPr>
                <w:rStyle w:val="normaltextrun"/>
                <w:rFonts w:asciiTheme="minorHAnsi" w:eastAsiaTheme="majorEastAsia" w:hAnsiTheme="minorHAnsi" w:cs="Segoe UI"/>
                <w:sz w:val="22"/>
                <w:szCs w:val="22"/>
              </w:rPr>
              <w:t xml:space="preserve">aged </w:t>
            </w:r>
            <w:r w:rsidRPr="007A6EAE">
              <w:rPr>
                <w:rStyle w:val="normaltextrun"/>
                <w:rFonts w:asciiTheme="minorHAnsi" w:eastAsiaTheme="majorEastAsia" w:hAnsiTheme="minorHAnsi" w:cs="Segoe UI"/>
                <w:sz w:val="22"/>
                <w:szCs w:val="22"/>
              </w:rPr>
              <w:t>over 18 living in Swansea and Neath Port Talbot who have a substance use prescribing need.  This can be delivered in a range of settings to maximise engagement</w:t>
            </w:r>
            <w:r w:rsidRPr="00E6194C">
              <w:rPr>
                <w:rStyle w:val="normaltextrun"/>
                <w:rFonts w:asciiTheme="minorHAnsi" w:eastAsiaTheme="majorEastAsia" w:hAnsiTheme="minorHAnsi" w:cs="Segoe UI"/>
                <w:sz w:val="22"/>
                <w:szCs w:val="22"/>
              </w:rPr>
              <w:t>.</w:t>
            </w:r>
            <w:r w:rsidRPr="00E6194C">
              <w:rPr>
                <w:rStyle w:val="eop"/>
                <w:rFonts w:asciiTheme="minorHAnsi" w:eastAsiaTheme="majorEastAsia" w:hAnsiTheme="minorHAnsi" w:cs="Segoe UI"/>
                <w:sz w:val="22"/>
                <w:szCs w:val="22"/>
              </w:rPr>
              <w:t> </w:t>
            </w:r>
          </w:p>
          <w:p w14:paraId="359F47BC" w14:textId="77777777" w:rsidR="00635526" w:rsidRPr="00E6194C" w:rsidRDefault="00635526" w:rsidP="00757309">
            <w:pPr>
              <w:pStyle w:val="paragraph"/>
              <w:spacing w:before="0" w:beforeAutospacing="0" w:after="0" w:afterAutospacing="0"/>
              <w:ind w:right="120"/>
              <w:textAlignment w:val="baseline"/>
              <w:rPr>
                <w:rFonts w:asciiTheme="minorHAnsi" w:hAnsiTheme="minorHAnsi" w:cs="Segoe UI"/>
                <w:sz w:val="22"/>
                <w:szCs w:val="22"/>
              </w:rPr>
            </w:pPr>
          </w:p>
          <w:p w14:paraId="3A8FD927" w14:textId="77777777" w:rsidR="00635526" w:rsidRPr="00E6194C" w:rsidRDefault="00635526" w:rsidP="00757309">
            <w:pPr>
              <w:pStyle w:val="paragraph"/>
              <w:spacing w:before="0" w:beforeAutospacing="0" w:after="0" w:afterAutospacing="0"/>
              <w:ind w:right="120"/>
              <w:textAlignment w:val="baseline"/>
              <w:rPr>
                <w:rStyle w:val="eop"/>
                <w:rFonts w:asciiTheme="minorHAnsi" w:eastAsiaTheme="majorEastAsia" w:hAnsiTheme="minorHAnsi" w:cs="Segoe UI"/>
                <w:sz w:val="22"/>
                <w:szCs w:val="22"/>
              </w:rPr>
            </w:pPr>
            <w:r w:rsidRPr="00E6194C">
              <w:rPr>
                <w:rStyle w:val="normaltextrun"/>
                <w:rFonts w:asciiTheme="minorHAnsi" w:eastAsiaTheme="majorEastAsia" w:hAnsiTheme="minorHAnsi" w:cs="Segoe UI"/>
                <w:sz w:val="22"/>
                <w:szCs w:val="22"/>
              </w:rPr>
              <w:t>The services provided shall be within agreed prescribing protocol and will be subject to the Clinical Governance Framework adopted by the Alliance.</w:t>
            </w:r>
            <w:r w:rsidRPr="00E6194C">
              <w:rPr>
                <w:rStyle w:val="eop"/>
                <w:rFonts w:asciiTheme="minorHAnsi" w:eastAsiaTheme="majorEastAsia" w:hAnsiTheme="minorHAnsi" w:cs="Segoe UI"/>
                <w:sz w:val="22"/>
                <w:szCs w:val="22"/>
              </w:rPr>
              <w:t> </w:t>
            </w:r>
          </w:p>
          <w:p w14:paraId="3B8A8F8D" w14:textId="77777777" w:rsidR="00635526" w:rsidRPr="00E6194C" w:rsidRDefault="00635526" w:rsidP="00757309">
            <w:pPr>
              <w:pStyle w:val="paragraph"/>
              <w:spacing w:before="0" w:beforeAutospacing="0" w:after="0" w:afterAutospacing="0"/>
              <w:ind w:right="120"/>
              <w:textAlignment w:val="baseline"/>
              <w:rPr>
                <w:rFonts w:asciiTheme="minorHAnsi" w:hAnsiTheme="minorHAnsi" w:cs="Segoe UI"/>
                <w:sz w:val="22"/>
                <w:szCs w:val="22"/>
              </w:rPr>
            </w:pPr>
          </w:p>
          <w:p w14:paraId="4DB1DAA8" w14:textId="77777777" w:rsidR="00635526" w:rsidRPr="00E6194C" w:rsidRDefault="00635526" w:rsidP="00757309">
            <w:pPr>
              <w:pStyle w:val="paragraph"/>
              <w:spacing w:before="0" w:beforeAutospacing="0" w:after="0" w:afterAutospacing="0"/>
              <w:ind w:right="120"/>
              <w:textAlignment w:val="baseline"/>
              <w:rPr>
                <w:rFonts w:asciiTheme="minorHAnsi" w:hAnsiTheme="minorHAnsi" w:cs="Segoe UI"/>
                <w:sz w:val="22"/>
                <w:szCs w:val="22"/>
              </w:rPr>
            </w:pPr>
            <w:r w:rsidRPr="00E6194C">
              <w:rPr>
                <w:rStyle w:val="normaltextrun"/>
                <w:rFonts w:asciiTheme="minorHAnsi" w:eastAsiaTheme="majorEastAsia" w:hAnsiTheme="minorHAnsi" w:cs="Segoe UI"/>
                <w:sz w:val="22"/>
                <w:szCs w:val="22"/>
              </w:rPr>
              <w:t>Services should avoid unnecessary steps in the assessment process, particularly to reduce the risk of harm for those who need to stabilise on Opiate Substitute Therapy (OST). Initiation of OST needs comprehensive assessment of new patients. However, it is possible to make a diagnosis of dependence and collate sufficient information for a prescribing decision at first appointment if the relevant information is available. There is no justification for an arbitrary requirement to attend multiple appointments before prescribing.</w:t>
            </w:r>
            <w:r w:rsidRPr="00E6194C">
              <w:rPr>
                <w:rStyle w:val="eop"/>
                <w:rFonts w:asciiTheme="minorHAnsi" w:eastAsiaTheme="majorEastAsia" w:hAnsiTheme="minorHAnsi" w:cs="Segoe UI"/>
                <w:sz w:val="22"/>
                <w:szCs w:val="22"/>
              </w:rPr>
              <w:t> </w:t>
            </w:r>
          </w:p>
          <w:p w14:paraId="3B1E2EFB" w14:textId="77777777" w:rsidR="00635526" w:rsidRPr="00E6194C" w:rsidRDefault="00635526" w:rsidP="00757309">
            <w:pPr>
              <w:pStyle w:val="paragraph"/>
              <w:spacing w:before="0" w:beforeAutospacing="0" w:after="0" w:afterAutospacing="0"/>
              <w:ind w:right="120"/>
              <w:textAlignment w:val="baseline"/>
              <w:rPr>
                <w:rFonts w:asciiTheme="minorHAnsi" w:hAnsiTheme="minorHAnsi" w:cs="Segoe UI"/>
                <w:sz w:val="22"/>
                <w:szCs w:val="22"/>
              </w:rPr>
            </w:pPr>
            <w:r w:rsidRPr="00E6194C">
              <w:rPr>
                <w:rStyle w:val="normaltextrun"/>
                <w:rFonts w:asciiTheme="minorHAnsi" w:eastAsiaTheme="majorEastAsia" w:hAnsiTheme="minorHAnsi" w:cs="Segoe UI"/>
                <w:sz w:val="22"/>
                <w:szCs w:val="22"/>
              </w:rPr>
              <w:t xml:space="preserve">For people who are released in a planned or unplanned way from prison </w:t>
            </w:r>
            <w:r>
              <w:rPr>
                <w:rStyle w:val="normaltextrun"/>
                <w:rFonts w:asciiTheme="minorHAnsi" w:eastAsiaTheme="majorEastAsia" w:hAnsiTheme="minorHAnsi" w:cs="Segoe UI"/>
                <w:sz w:val="22"/>
                <w:szCs w:val="22"/>
              </w:rPr>
              <w:t xml:space="preserve">or court (time served) </w:t>
            </w:r>
            <w:r w:rsidRPr="00E6194C">
              <w:rPr>
                <w:rStyle w:val="normaltextrun"/>
                <w:rFonts w:asciiTheme="minorHAnsi" w:eastAsiaTheme="majorEastAsia" w:hAnsiTheme="minorHAnsi" w:cs="Segoe UI"/>
                <w:sz w:val="22"/>
                <w:szCs w:val="22"/>
              </w:rPr>
              <w:t>on a maintenance prescription, the Contractor will be required to ensure the prescribing programme shall continue without any interruptions to the person. </w:t>
            </w:r>
            <w:r w:rsidRPr="00E6194C">
              <w:rPr>
                <w:rStyle w:val="eop"/>
                <w:rFonts w:asciiTheme="minorHAnsi" w:eastAsiaTheme="majorEastAsia" w:hAnsiTheme="minorHAnsi" w:cs="Segoe UI"/>
                <w:sz w:val="22"/>
                <w:szCs w:val="22"/>
              </w:rPr>
              <w:t> </w:t>
            </w:r>
          </w:p>
          <w:p w14:paraId="0FFD25C2" w14:textId="77777777" w:rsidR="00635526" w:rsidRPr="00E6194C" w:rsidRDefault="00635526" w:rsidP="00757309">
            <w:pPr>
              <w:pStyle w:val="paragraph"/>
              <w:spacing w:before="0" w:beforeAutospacing="0" w:after="0" w:afterAutospacing="0"/>
              <w:ind w:right="120"/>
              <w:jc w:val="both"/>
              <w:textAlignment w:val="baseline"/>
              <w:rPr>
                <w:rStyle w:val="normaltextrun"/>
                <w:rFonts w:asciiTheme="minorHAnsi" w:eastAsiaTheme="majorEastAsia" w:hAnsiTheme="minorHAnsi" w:cs="Segoe UI"/>
                <w:sz w:val="22"/>
                <w:szCs w:val="22"/>
              </w:rPr>
            </w:pPr>
          </w:p>
          <w:p w14:paraId="7D9E3D65" w14:textId="77777777" w:rsidR="00635526" w:rsidRPr="00E6194C" w:rsidRDefault="00635526" w:rsidP="00757309">
            <w:pPr>
              <w:pStyle w:val="Heading2"/>
              <w:rPr>
                <w:b w:val="0"/>
                <w:bCs w:val="0"/>
                <w:sz w:val="22"/>
                <w:szCs w:val="22"/>
                <w:u w:val="single"/>
              </w:rPr>
            </w:pPr>
            <w:bookmarkStart w:id="3" w:name="_Toc189488989"/>
            <w:r w:rsidRPr="00E6194C">
              <w:rPr>
                <w:sz w:val="22"/>
                <w:szCs w:val="22"/>
                <w:u w:val="single"/>
              </w:rPr>
              <w:t>Output Requirement</w:t>
            </w:r>
            <w:bookmarkEnd w:id="3"/>
          </w:p>
          <w:p w14:paraId="3AA63531" w14:textId="77777777" w:rsidR="00635526" w:rsidRPr="00E6194C" w:rsidRDefault="00635526" w:rsidP="00757309">
            <w:pPr>
              <w:pStyle w:val="paragraph"/>
              <w:spacing w:before="0" w:beforeAutospacing="0" w:after="0" w:afterAutospacing="0"/>
              <w:ind w:right="120"/>
              <w:textAlignment w:val="baseline"/>
              <w:rPr>
                <w:rFonts w:asciiTheme="minorHAnsi" w:hAnsiTheme="minorHAnsi" w:cs="Segoe UI"/>
                <w:sz w:val="22"/>
                <w:szCs w:val="22"/>
              </w:rPr>
            </w:pPr>
            <w:r w:rsidRPr="00E6194C">
              <w:rPr>
                <w:rStyle w:val="normaltextrun"/>
                <w:rFonts w:asciiTheme="minorHAnsi" w:eastAsiaTheme="majorEastAsia" w:hAnsiTheme="minorHAnsi" w:cs="Segoe UI"/>
                <w:sz w:val="22"/>
                <w:szCs w:val="22"/>
              </w:rPr>
              <w:t>The Contractor will aim to provide same day prescribing in all cases. Waiting times for prescribing shall not </w:t>
            </w:r>
            <w:r w:rsidRPr="00E6194C">
              <w:rPr>
                <w:rStyle w:val="normaltextrun"/>
                <w:rFonts w:asciiTheme="minorHAnsi" w:eastAsiaTheme="majorEastAsia" w:hAnsiTheme="minorHAnsi" w:cs="Segoe UI"/>
                <w:sz w:val="22"/>
                <w:szCs w:val="22"/>
                <w:u w:val="single"/>
              </w:rPr>
              <w:t>exceed 10 working days</w:t>
            </w:r>
            <w:r w:rsidRPr="00E6194C">
              <w:rPr>
                <w:rStyle w:val="normaltextrun"/>
                <w:rFonts w:asciiTheme="minorHAnsi" w:eastAsiaTheme="majorEastAsia" w:hAnsiTheme="minorHAnsi" w:cs="Segoe UI"/>
                <w:sz w:val="22"/>
                <w:szCs w:val="22"/>
              </w:rPr>
              <w:t> from referral to treatment</w:t>
            </w:r>
            <w:r>
              <w:rPr>
                <w:rStyle w:val="normaltextrun"/>
                <w:rFonts w:asciiTheme="minorHAnsi" w:eastAsiaTheme="majorEastAsia" w:hAnsiTheme="minorHAnsi" w:cs="Segoe UI"/>
                <w:sz w:val="22"/>
                <w:szCs w:val="22"/>
              </w:rPr>
              <w:t xml:space="preserve"> or as outlined in the Criminal Justice specifics</w:t>
            </w:r>
            <w:r w:rsidRPr="00E6194C">
              <w:rPr>
                <w:rStyle w:val="normaltextrun"/>
                <w:rFonts w:asciiTheme="minorHAnsi" w:eastAsiaTheme="majorEastAsia" w:hAnsiTheme="minorHAnsi" w:cs="Segoe UI"/>
                <w:sz w:val="22"/>
                <w:szCs w:val="22"/>
              </w:rPr>
              <w:t>. A clinical assessment is mandatory prior to prescribing.</w:t>
            </w:r>
            <w:r w:rsidRPr="00E6194C">
              <w:rPr>
                <w:rStyle w:val="eop"/>
                <w:rFonts w:asciiTheme="minorHAnsi" w:eastAsiaTheme="majorEastAsia" w:hAnsiTheme="minorHAnsi" w:cs="Segoe UI"/>
                <w:sz w:val="22"/>
                <w:szCs w:val="22"/>
              </w:rPr>
              <w:t> </w:t>
            </w:r>
          </w:p>
          <w:p w14:paraId="1553690D" w14:textId="77777777" w:rsidR="00635526" w:rsidRPr="00E6194C" w:rsidRDefault="00635526" w:rsidP="00757309"/>
          <w:p w14:paraId="3BF1DFCE" w14:textId="77777777" w:rsidR="00635526" w:rsidRPr="00E6194C" w:rsidRDefault="00635526" w:rsidP="00757309">
            <w:pPr>
              <w:pStyle w:val="paragraph"/>
              <w:spacing w:before="0" w:beforeAutospacing="0" w:after="0" w:afterAutospacing="0"/>
              <w:ind w:right="120"/>
              <w:textAlignment w:val="baseline"/>
              <w:rPr>
                <w:rFonts w:asciiTheme="minorHAnsi" w:hAnsiTheme="minorHAnsi" w:cs="Segoe UI"/>
                <w:sz w:val="22"/>
                <w:szCs w:val="22"/>
              </w:rPr>
            </w:pPr>
            <w:r w:rsidRPr="00E6194C">
              <w:rPr>
                <w:rStyle w:val="normaltextrun"/>
                <w:rFonts w:asciiTheme="minorHAnsi" w:eastAsiaTheme="majorEastAsia" w:hAnsiTheme="minorHAnsi" w:cs="Segoe UI"/>
                <w:sz w:val="22"/>
                <w:szCs w:val="22"/>
              </w:rPr>
              <w:t>A suitably qualified person (Nurse/ Nurse assistant) will provide assessment in the community and a first urine test completed, with doctor’s appointment issued at this point. This initial assessment completed travels with the person throughout their recovery pathway within the Alliance.    </w:t>
            </w:r>
            <w:r w:rsidRPr="00E6194C">
              <w:rPr>
                <w:rStyle w:val="eop"/>
                <w:rFonts w:asciiTheme="minorHAnsi" w:eastAsiaTheme="majorEastAsia" w:hAnsiTheme="minorHAnsi" w:cs="Segoe UI"/>
                <w:sz w:val="22"/>
                <w:szCs w:val="22"/>
              </w:rPr>
              <w:t> </w:t>
            </w:r>
          </w:p>
          <w:p w14:paraId="4923B1A2" w14:textId="77777777" w:rsidR="00635526" w:rsidRPr="00E6194C" w:rsidRDefault="00635526" w:rsidP="00757309">
            <w:r w:rsidRPr="00E6194C">
              <w:rPr>
                <w:rStyle w:val="normaltextrun"/>
                <w:rFonts w:cs="Segoe UI"/>
              </w:rPr>
              <w:t xml:space="preserve">Prescribed drug, amount and dispensing frequency for each person accessing clinical treatment will remain a clinical decision based on service user need and risk. However, providers shall need to evidence within this, that prescribing is carried out in a </w:t>
            </w:r>
            <w:r>
              <w:rPr>
                <w:rStyle w:val="normaltextrun"/>
                <w:rFonts w:cs="Segoe UI"/>
              </w:rPr>
              <w:t xml:space="preserve">safe, </w:t>
            </w:r>
            <w:r w:rsidRPr="00E6194C">
              <w:rPr>
                <w:rStyle w:val="normaltextrun"/>
                <w:rFonts w:cs="Segoe UI"/>
              </w:rPr>
              <w:t>cost effective and timely manner. </w:t>
            </w:r>
            <w:r w:rsidRPr="00E6194C">
              <w:rPr>
                <w:rStyle w:val="eop"/>
                <w:rFonts w:cs="Segoe UI"/>
              </w:rPr>
              <w:t> </w:t>
            </w:r>
          </w:p>
          <w:p w14:paraId="79627ED9" w14:textId="77777777" w:rsidR="00635526" w:rsidRPr="00E6194C" w:rsidRDefault="00635526" w:rsidP="00757309"/>
          <w:p w14:paraId="52A9335B" w14:textId="77777777" w:rsidR="00635526" w:rsidRPr="00E6194C" w:rsidRDefault="00635526" w:rsidP="00757309">
            <w:pPr>
              <w:pStyle w:val="paragraph"/>
              <w:spacing w:before="0" w:beforeAutospacing="0" w:after="0" w:afterAutospacing="0"/>
              <w:ind w:right="120"/>
              <w:textAlignment w:val="baseline"/>
              <w:rPr>
                <w:rFonts w:asciiTheme="minorHAnsi" w:hAnsiTheme="minorHAnsi" w:cs="Segoe UI"/>
                <w:sz w:val="22"/>
                <w:szCs w:val="22"/>
              </w:rPr>
            </w:pPr>
            <w:r w:rsidRPr="00E6194C">
              <w:rPr>
                <w:rStyle w:val="normaltextrun"/>
                <w:rFonts w:asciiTheme="minorHAnsi" w:eastAsiaTheme="majorEastAsia" w:hAnsiTheme="minorHAnsi" w:cs="Segoe UI"/>
                <w:sz w:val="22"/>
                <w:szCs w:val="22"/>
              </w:rPr>
              <w:t>Prescribing interventions shall be reviewed regularly with the person and prescriber (based on the risk, need and responsivity of the person) to ensure that the persons clinical prescribing needs are being met and they are still being appropriately supported in contributing towards their recovery plan goals. </w:t>
            </w:r>
            <w:r w:rsidRPr="00E6194C">
              <w:rPr>
                <w:rStyle w:val="eop"/>
                <w:rFonts w:asciiTheme="minorHAnsi" w:eastAsiaTheme="majorEastAsia" w:hAnsiTheme="minorHAnsi" w:cs="Segoe UI"/>
                <w:sz w:val="22"/>
                <w:szCs w:val="22"/>
              </w:rPr>
              <w:t> </w:t>
            </w:r>
          </w:p>
          <w:p w14:paraId="402412E2" w14:textId="77777777" w:rsidR="00635526" w:rsidRPr="00E6194C" w:rsidRDefault="00635526" w:rsidP="00757309">
            <w:pPr>
              <w:pStyle w:val="paragraph"/>
              <w:spacing w:before="0" w:beforeAutospacing="0" w:after="0" w:afterAutospacing="0"/>
              <w:ind w:right="120"/>
              <w:textAlignment w:val="baseline"/>
              <w:rPr>
                <w:rStyle w:val="normaltextrun"/>
                <w:rFonts w:asciiTheme="minorHAnsi" w:eastAsiaTheme="majorEastAsia" w:hAnsiTheme="minorHAnsi" w:cs="Segoe UI"/>
                <w:sz w:val="22"/>
                <w:szCs w:val="22"/>
              </w:rPr>
            </w:pPr>
          </w:p>
          <w:p w14:paraId="42F5465D" w14:textId="77777777" w:rsidR="00635526" w:rsidRPr="00E6194C" w:rsidRDefault="00635526" w:rsidP="00757309">
            <w:pPr>
              <w:pStyle w:val="paragraph"/>
              <w:spacing w:before="0" w:beforeAutospacing="0" w:after="0" w:afterAutospacing="0"/>
              <w:ind w:right="120"/>
              <w:jc w:val="both"/>
              <w:textAlignment w:val="baseline"/>
              <w:rPr>
                <w:rStyle w:val="normaltextrun"/>
                <w:rFonts w:asciiTheme="minorHAnsi" w:eastAsiaTheme="majorEastAsia" w:hAnsiTheme="minorHAnsi" w:cs="Segoe UI"/>
                <w:sz w:val="22"/>
                <w:szCs w:val="22"/>
              </w:rPr>
            </w:pPr>
          </w:p>
          <w:p w14:paraId="56992497" w14:textId="77777777" w:rsidR="00635526" w:rsidRPr="00E6194C" w:rsidRDefault="00635526" w:rsidP="00757309">
            <w:pPr>
              <w:ind w:right="120"/>
              <w:jc w:val="both"/>
              <w:textAlignment w:val="baseline"/>
              <w:rPr>
                <w:rFonts w:eastAsia="Times New Roman" w:cs="Segoe UI"/>
                <w:lang w:eastAsia="en-GB"/>
              </w:rPr>
            </w:pPr>
            <w:r w:rsidRPr="00E6194C">
              <w:rPr>
                <w:rFonts w:eastAsia="Times New Roman" w:cs="Segoe UI"/>
                <w:b/>
                <w:bCs/>
                <w:u w:val="single"/>
                <w:lang w:eastAsia="en-GB"/>
              </w:rPr>
              <w:t>Detailed Requirements of this Service</w:t>
            </w:r>
            <w:r w:rsidRPr="00E6194C">
              <w:rPr>
                <w:rFonts w:eastAsia="Times New Roman" w:cs="Segoe UI"/>
                <w:lang w:eastAsia="en-GB"/>
              </w:rPr>
              <w:t> </w:t>
            </w:r>
          </w:p>
          <w:p w14:paraId="4C1DA7A5" w14:textId="77777777" w:rsidR="00635526" w:rsidRPr="00E6194C" w:rsidRDefault="00635526" w:rsidP="00757309">
            <w:pPr>
              <w:ind w:right="120"/>
              <w:jc w:val="both"/>
              <w:textAlignment w:val="baseline"/>
              <w:rPr>
                <w:rFonts w:eastAsia="Times New Roman" w:cs="Segoe UI"/>
                <w:lang w:eastAsia="en-GB"/>
              </w:rPr>
            </w:pPr>
          </w:p>
          <w:p w14:paraId="28B54946" w14:textId="77777777" w:rsidR="00635526" w:rsidRPr="00E6194C" w:rsidRDefault="00635526" w:rsidP="00635526">
            <w:pPr>
              <w:numPr>
                <w:ilvl w:val="0"/>
                <w:numId w:val="10"/>
              </w:numPr>
              <w:ind w:left="39" w:firstLine="0"/>
              <w:textAlignment w:val="baseline"/>
              <w:rPr>
                <w:rFonts w:eastAsia="Times New Roman" w:cs="Segoe UI"/>
                <w:lang w:eastAsia="en-GB"/>
              </w:rPr>
            </w:pPr>
            <w:r w:rsidRPr="00E6194C">
              <w:rPr>
                <w:rFonts w:eastAsia="Times New Roman" w:cs="Segoe UI"/>
                <w:b/>
                <w:bCs/>
                <w:lang w:eastAsia="en-GB"/>
              </w:rPr>
              <w:t>Substitute Opioid Prescribing (Methadone, Buprenorphine, injectable Buprenorphine) </w:t>
            </w:r>
            <w:r w:rsidRPr="00E6194C">
              <w:rPr>
                <w:rFonts w:eastAsia="Times New Roman" w:cs="Segoe UI"/>
                <w:lang w:eastAsia="en-GB"/>
              </w:rPr>
              <w:t> </w:t>
            </w:r>
          </w:p>
          <w:p w14:paraId="4DC8BE39" w14:textId="77777777" w:rsidR="00635526" w:rsidRPr="00E6194C" w:rsidRDefault="00635526" w:rsidP="00757309">
            <w:pPr>
              <w:ind w:right="120"/>
              <w:textAlignment w:val="baseline"/>
              <w:rPr>
                <w:rFonts w:eastAsia="Times New Roman" w:cs="Segoe UI"/>
                <w:lang w:eastAsia="en-GB"/>
              </w:rPr>
            </w:pPr>
            <w:r w:rsidRPr="00E6194C">
              <w:rPr>
                <w:rFonts w:eastAsia="Times New Roman" w:cs="Segoe UI"/>
                <w:lang w:eastAsia="en-GB"/>
              </w:rPr>
              <w:t>Maintenance clinical treatment will be delivered by the provider, who will work in conjunction with an Alliance of providers delivering evidence based psychosocial interventions. The care plan for prescribing should include key working and the clinical provider will be expected to work with Key Workers within the non-clinical element of the Alliance to deliver:  </w:t>
            </w:r>
          </w:p>
          <w:p w14:paraId="2936689A" w14:textId="77777777" w:rsidR="00635526" w:rsidRPr="00E6194C" w:rsidRDefault="00635526" w:rsidP="00635526">
            <w:pPr>
              <w:numPr>
                <w:ilvl w:val="0"/>
                <w:numId w:val="11"/>
              </w:numPr>
              <w:ind w:firstLine="0"/>
              <w:jc w:val="both"/>
              <w:textAlignment w:val="baseline"/>
              <w:rPr>
                <w:rFonts w:eastAsia="Times New Roman" w:cs="Segoe UI"/>
                <w:lang w:eastAsia="en-GB"/>
              </w:rPr>
            </w:pPr>
            <w:r w:rsidRPr="00E6194C">
              <w:rPr>
                <w:rFonts w:eastAsia="Times New Roman" w:cs="Segoe UI"/>
                <w:lang w:eastAsia="en-GB"/>
              </w:rPr>
              <w:t>Care plan reviews  </w:t>
            </w:r>
          </w:p>
          <w:p w14:paraId="275791E5" w14:textId="77777777" w:rsidR="00635526" w:rsidRDefault="00635526" w:rsidP="00635526">
            <w:pPr>
              <w:numPr>
                <w:ilvl w:val="0"/>
                <w:numId w:val="12"/>
              </w:numPr>
              <w:ind w:firstLine="0"/>
              <w:jc w:val="both"/>
              <w:textAlignment w:val="baseline"/>
              <w:rPr>
                <w:rFonts w:eastAsia="Times New Roman" w:cs="Segoe UI"/>
                <w:lang w:eastAsia="en-GB"/>
              </w:rPr>
            </w:pPr>
            <w:r>
              <w:rPr>
                <w:rFonts w:eastAsia="Times New Roman" w:cs="Segoe UI"/>
                <w:lang w:eastAsia="en-GB"/>
              </w:rPr>
              <w:t>Risk assessments and related risk management plans</w:t>
            </w:r>
          </w:p>
          <w:p w14:paraId="6584CFA3" w14:textId="77777777" w:rsidR="00635526" w:rsidRPr="00E6194C" w:rsidRDefault="00635526" w:rsidP="00635526">
            <w:pPr>
              <w:numPr>
                <w:ilvl w:val="0"/>
                <w:numId w:val="12"/>
              </w:numPr>
              <w:ind w:firstLine="0"/>
              <w:jc w:val="both"/>
              <w:textAlignment w:val="baseline"/>
              <w:rPr>
                <w:rFonts w:eastAsia="Times New Roman" w:cs="Segoe UI"/>
                <w:lang w:eastAsia="en-GB"/>
              </w:rPr>
            </w:pPr>
            <w:r w:rsidRPr="00E6194C">
              <w:rPr>
                <w:rFonts w:eastAsia="Times New Roman" w:cs="Segoe UI"/>
                <w:lang w:eastAsia="en-GB"/>
              </w:rPr>
              <w:t>Provision of advice and information </w:t>
            </w:r>
          </w:p>
          <w:p w14:paraId="331E8B10" w14:textId="77777777" w:rsidR="00635526" w:rsidRPr="00E6194C" w:rsidRDefault="00635526" w:rsidP="00635526">
            <w:pPr>
              <w:numPr>
                <w:ilvl w:val="0"/>
                <w:numId w:val="13"/>
              </w:numPr>
              <w:ind w:firstLine="0"/>
              <w:jc w:val="both"/>
              <w:textAlignment w:val="baseline"/>
              <w:rPr>
                <w:rFonts w:eastAsia="Times New Roman" w:cs="Segoe UI"/>
                <w:lang w:eastAsia="en-GB"/>
              </w:rPr>
            </w:pPr>
            <w:r w:rsidRPr="00E6194C">
              <w:rPr>
                <w:rFonts w:eastAsia="Times New Roman" w:cs="Segoe UI"/>
                <w:lang w:eastAsia="en-GB"/>
              </w:rPr>
              <w:t>Harm reduction advice and interventions </w:t>
            </w:r>
          </w:p>
          <w:p w14:paraId="35C9BF67" w14:textId="77777777" w:rsidR="00635526" w:rsidRPr="00E6194C" w:rsidRDefault="00635526" w:rsidP="00635526">
            <w:pPr>
              <w:numPr>
                <w:ilvl w:val="0"/>
                <w:numId w:val="14"/>
              </w:numPr>
              <w:ind w:firstLine="0"/>
              <w:jc w:val="both"/>
              <w:textAlignment w:val="baseline"/>
              <w:rPr>
                <w:rFonts w:eastAsia="Times New Roman" w:cs="Segoe UI"/>
                <w:lang w:eastAsia="en-GB"/>
              </w:rPr>
            </w:pPr>
            <w:r w:rsidRPr="00E6194C">
              <w:rPr>
                <w:rFonts w:eastAsia="Times New Roman" w:cs="Segoe UI"/>
                <w:lang w:eastAsia="en-GB"/>
              </w:rPr>
              <w:t>Interventions to increase motivation </w:t>
            </w:r>
          </w:p>
          <w:p w14:paraId="17C09D0D" w14:textId="77777777" w:rsidR="00635526" w:rsidRPr="00E6194C" w:rsidRDefault="00635526" w:rsidP="00635526">
            <w:pPr>
              <w:numPr>
                <w:ilvl w:val="0"/>
                <w:numId w:val="15"/>
              </w:numPr>
              <w:ind w:firstLine="0"/>
              <w:jc w:val="both"/>
              <w:textAlignment w:val="baseline"/>
              <w:rPr>
                <w:rFonts w:eastAsia="Times New Roman" w:cs="Segoe UI"/>
                <w:lang w:eastAsia="en-GB"/>
              </w:rPr>
            </w:pPr>
            <w:r w:rsidRPr="00E6194C">
              <w:rPr>
                <w:rFonts w:eastAsia="Times New Roman" w:cs="Segoe UI"/>
                <w:lang w:eastAsia="en-GB"/>
              </w:rPr>
              <w:t>Relapse prevention. </w:t>
            </w:r>
          </w:p>
          <w:p w14:paraId="5355ABE7" w14:textId="77777777" w:rsidR="00635526" w:rsidRPr="00E6194C" w:rsidRDefault="00635526" w:rsidP="00757309">
            <w:pPr>
              <w:ind w:right="120"/>
              <w:textAlignment w:val="baseline"/>
              <w:rPr>
                <w:rFonts w:eastAsia="Times New Roman" w:cs="Segoe UI"/>
                <w:lang w:eastAsia="en-GB"/>
              </w:rPr>
            </w:pPr>
            <w:r w:rsidRPr="00E6194C">
              <w:rPr>
                <w:rFonts w:eastAsia="Times New Roman" w:cs="Segoe UI"/>
                <w:lang w:eastAsia="en-GB"/>
              </w:rPr>
              <w:t> </w:t>
            </w:r>
          </w:p>
          <w:p w14:paraId="18B08EE4" w14:textId="77777777" w:rsidR="00635526" w:rsidRPr="00E6194C" w:rsidRDefault="00635526" w:rsidP="00757309">
            <w:pPr>
              <w:ind w:right="120"/>
              <w:textAlignment w:val="baseline"/>
              <w:rPr>
                <w:rFonts w:eastAsia="Times New Roman" w:cs="Segoe UI"/>
                <w:lang w:eastAsia="en-GB"/>
              </w:rPr>
            </w:pPr>
            <w:r w:rsidRPr="00E6194C">
              <w:rPr>
                <w:rFonts w:eastAsia="Times New Roman" w:cs="Segoe UI"/>
                <w:u w:val="single"/>
                <w:lang w:eastAsia="en-GB"/>
              </w:rPr>
              <w:t>The treatment start date is the date of dispensing the first dose of medication.</w:t>
            </w:r>
            <w:r w:rsidRPr="00E6194C">
              <w:rPr>
                <w:rFonts w:eastAsia="Times New Roman" w:cs="Segoe UI"/>
                <w:lang w:eastAsia="en-GB"/>
              </w:rPr>
              <w:t> </w:t>
            </w:r>
          </w:p>
          <w:p w14:paraId="48668FBA" w14:textId="77777777" w:rsidR="00635526" w:rsidRPr="00E6194C" w:rsidRDefault="00635526" w:rsidP="00757309">
            <w:pPr>
              <w:ind w:right="120"/>
              <w:textAlignment w:val="baseline"/>
              <w:rPr>
                <w:rFonts w:eastAsia="Times New Roman" w:cs="Segoe UI"/>
                <w:lang w:eastAsia="en-GB"/>
              </w:rPr>
            </w:pPr>
            <w:r w:rsidRPr="00E6194C">
              <w:rPr>
                <w:rFonts w:eastAsia="Times New Roman" w:cs="Segoe UI"/>
                <w:lang w:eastAsia="en-GB"/>
              </w:rPr>
              <w:t> </w:t>
            </w:r>
          </w:p>
          <w:p w14:paraId="21A4B6AD" w14:textId="77777777" w:rsidR="00635526" w:rsidRDefault="00635526" w:rsidP="00757309">
            <w:pPr>
              <w:ind w:right="120"/>
              <w:textAlignment w:val="baseline"/>
              <w:rPr>
                <w:rFonts w:eastAsia="Times New Roman" w:cs="Segoe UI"/>
                <w:lang w:eastAsia="en-GB"/>
              </w:rPr>
            </w:pPr>
            <w:r w:rsidRPr="00E6194C">
              <w:rPr>
                <w:rFonts w:eastAsia="Times New Roman" w:cs="Segoe UI"/>
                <w:lang w:eastAsia="en-GB"/>
              </w:rPr>
              <w:t>All prescribing interventions must be carried out in line with the Drug Misuse and Dependence – UK Guidelines on Clinical Management 2007. NICE Guideline on Psychosocial Interventions in Drug Misuse 2007 </w:t>
            </w:r>
          </w:p>
          <w:p w14:paraId="4700D819" w14:textId="77777777" w:rsidR="00635526" w:rsidRDefault="00635526" w:rsidP="00757309">
            <w:pPr>
              <w:ind w:right="120"/>
              <w:textAlignment w:val="baseline"/>
              <w:rPr>
                <w:rFonts w:eastAsia="Times New Roman" w:cs="Segoe UI"/>
                <w:lang w:eastAsia="en-GB"/>
              </w:rPr>
            </w:pPr>
          </w:p>
          <w:p w14:paraId="066F1B57" w14:textId="77777777" w:rsidR="00635526" w:rsidRPr="00E6194C" w:rsidRDefault="00635526" w:rsidP="00757309">
            <w:pPr>
              <w:ind w:right="120"/>
              <w:textAlignment w:val="baseline"/>
              <w:rPr>
                <w:rFonts w:eastAsia="Times New Roman" w:cs="Segoe UI"/>
                <w:lang w:eastAsia="en-GB"/>
              </w:rPr>
            </w:pPr>
            <w:hyperlink r:id="rId11" w:history="1">
              <w:r w:rsidRPr="000C2EE6">
                <w:rPr>
                  <w:color w:val="0000FF"/>
                  <w:u w:val="single"/>
                </w:rPr>
                <w:t>Drug misuse and dependence</w:t>
              </w:r>
            </w:hyperlink>
          </w:p>
          <w:p w14:paraId="6F788D6D" w14:textId="77777777" w:rsidR="00635526" w:rsidRPr="00E6194C" w:rsidRDefault="00635526" w:rsidP="00757309">
            <w:pPr>
              <w:ind w:right="120"/>
              <w:textAlignment w:val="baseline"/>
              <w:rPr>
                <w:rFonts w:eastAsia="Times New Roman" w:cs="Segoe UI"/>
                <w:lang w:eastAsia="en-GB"/>
              </w:rPr>
            </w:pPr>
            <w:hyperlink r:id="rId12" w:tgtFrame="_blank" w:history="1">
              <w:r w:rsidRPr="00E6194C">
                <w:rPr>
                  <w:rFonts w:eastAsia="Times New Roman" w:cs="Segoe UI"/>
                  <w:color w:val="0000FF"/>
                  <w:u w:val="single"/>
                  <w:lang w:eastAsia="en-GB"/>
                </w:rPr>
                <w:t>Drug misuse prevention: targeted interventions (nice.org.uk)</w:t>
              </w:r>
            </w:hyperlink>
            <w:r w:rsidRPr="00E6194C">
              <w:rPr>
                <w:rFonts w:eastAsia="Times New Roman" w:cs="Segoe UI"/>
                <w:lang w:eastAsia="en-GB"/>
              </w:rPr>
              <w:t> </w:t>
            </w:r>
          </w:p>
          <w:p w14:paraId="7ED690F8" w14:textId="77777777" w:rsidR="00635526" w:rsidRPr="00E6194C" w:rsidRDefault="00635526" w:rsidP="00757309">
            <w:pPr>
              <w:ind w:right="120"/>
              <w:textAlignment w:val="baseline"/>
              <w:rPr>
                <w:rFonts w:eastAsia="Times New Roman" w:cs="Segoe UI"/>
                <w:lang w:eastAsia="en-GB"/>
              </w:rPr>
            </w:pPr>
            <w:hyperlink r:id="rId13" w:tgtFrame="_blank" w:history="1">
              <w:r w:rsidRPr="00E6194C">
                <w:rPr>
                  <w:rFonts w:eastAsia="Times New Roman" w:cs="Segoe UI"/>
                  <w:color w:val="0000FF"/>
                  <w:u w:val="single"/>
                  <w:lang w:eastAsia="en-GB"/>
                </w:rPr>
                <w:t>Drug misuse in over 16s: opioid detoxification (nice.org.uk)</w:t>
              </w:r>
            </w:hyperlink>
            <w:r w:rsidRPr="00E6194C">
              <w:rPr>
                <w:rFonts w:eastAsia="Times New Roman" w:cs="Segoe UI"/>
                <w:lang w:eastAsia="en-GB"/>
              </w:rPr>
              <w:t> </w:t>
            </w:r>
          </w:p>
          <w:p w14:paraId="08847C66" w14:textId="77777777" w:rsidR="00635526" w:rsidRPr="00E6194C" w:rsidRDefault="00635526" w:rsidP="00757309">
            <w:pPr>
              <w:spacing w:beforeAutospacing="1" w:afterAutospacing="1"/>
              <w:textAlignment w:val="baseline"/>
              <w:rPr>
                <w:rFonts w:eastAsia="Times New Roman" w:cs="Segoe UI"/>
                <w:lang w:eastAsia="en-GB"/>
              </w:rPr>
            </w:pPr>
            <w:r w:rsidRPr="00E6194C">
              <w:rPr>
                <w:rFonts w:eastAsia="Times New Roman" w:cs="Segoe UI"/>
                <w:lang w:eastAsia="en-GB"/>
              </w:rPr>
              <w:t>The Contractor shall: </w:t>
            </w:r>
          </w:p>
          <w:p w14:paraId="5DA503BC" w14:textId="77777777" w:rsidR="00635526" w:rsidRPr="00E6194C" w:rsidRDefault="00635526" w:rsidP="00635526">
            <w:pPr>
              <w:numPr>
                <w:ilvl w:val="0"/>
                <w:numId w:val="16"/>
              </w:numPr>
              <w:ind w:left="1080" w:firstLine="0"/>
              <w:textAlignment w:val="baseline"/>
              <w:rPr>
                <w:rFonts w:eastAsia="Times New Roman" w:cs="Segoe UI"/>
                <w:lang w:eastAsia="en-GB"/>
              </w:rPr>
            </w:pPr>
            <w:r w:rsidRPr="00E6194C">
              <w:rPr>
                <w:rFonts w:eastAsia="Times New Roman" w:cs="Segoe UI"/>
                <w:lang w:eastAsia="en-GB"/>
              </w:rPr>
              <w:t>Provide </w:t>
            </w:r>
            <w:r w:rsidRPr="00E6194C">
              <w:rPr>
                <w:rFonts w:eastAsia="Times New Roman" w:cs="Segoe UI"/>
                <w:b/>
                <w:bCs/>
                <w:lang w:eastAsia="en-GB"/>
              </w:rPr>
              <w:t>same day access to prescribing</w:t>
            </w:r>
            <w:r w:rsidRPr="00E6194C">
              <w:rPr>
                <w:rFonts w:eastAsia="Times New Roman" w:cs="Segoe UI"/>
                <w:lang w:eastAsia="en-GB"/>
              </w:rPr>
              <w:t> for OST for people who meet the in-scope criteria </w:t>
            </w:r>
          </w:p>
          <w:p w14:paraId="1E8D235B" w14:textId="77777777" w:rsidR="00635526" w:rsidRPr="00E6194C" w:rsidRDefault="00635526" w:rsidP="00635526">
            <w:pPr>
              <w:numPr>
                <w:ilvl w:val="0"/>
                <w:numId w:val="17"/>
              </w:numPr>
              <w:ind w:left="1080" w:firstLine="0"/>
              <w:textAlignment w:val="baseline"/>
              <w:rPr>
                <w:rFonts w:eastAsia="Times New Roman" w:cs="Segoe UI"/>
                <w:lang w:eastAsia="en-GB"/>
              </w:rPr>
            </w:pPr>
            <w:r w:rsidRPr="00E6194C">
              <w:rPr>
                <w:rFonts w:eastAsia="Times New Roman" w:cs="Segoe UI"/>
                <w:lang w:eastAsia="en-GB"/>
              </w:rPr>
              <w:t>Ensure </w:t>
            </w:r>
            <w:r w:rsidRPr="00E6194C">
              <w:rPr>
                <w:rFonts w:eastAsia="Times New Roman" w:cs="Segoe UI"/>
                <w:b/>
                <w:bCs/>
                <w:lang w:eastAsia="en-GB"/>
              </w:rPr>
              <w:t>continuity of prescribing</w:t>
            </w:r>
            <w:r w:rsidRPr="00E6194C">
              <w:rPr>
                <w:rFonts w:eastAsia="Times New Roman" w:cs="Segoe UI"/>
                <w:lang w:eastAsia="en-GB"/>
              </w:rPr>
              <w:t> for individuals already in receipt of OST at the point of referral or release. </w:t>
            </w:r>
          </w:p>
          <w:p w14:paraId="27922EA8" w14:textId="77777777" w:rsidR="00635526" w:rsidRPr="00E6194C" w:rsidRDefault="00635526" w:rsidP="00635526">
            <w:pPr>
              <w:numPr>
                <w:ilvl w:val="0"/>
                <w:numId w:val="18"/>
              </w:numPr>
              <w:ind w:left="1080" w:firstLine="0"/>
              <w:textAlignment w:val="baseline"/>
              <w:rPr>
                <w:rFonts w:eastAsia="Times New Roman" w:cs="Segoe UI"/>
                <w:lang w:eastAsia="en-GB"/>
              </w:rPr>
            </w:pPr>
            <w:r w:rsidRPr="00E6194C">
              <w:rPr>
                <w:rFonts w:eastAsia="Times New Roman" w:cs="Segoe UI"/>
                <w:lang w:eastAsia="en-GB"/>
              </w:rPr>
              <w:t>Ensure prescribing is available </w:t>
            </w:r>
            <w:r w:rsidRPr="00E6194C">
              <w:rPr>
                <w:rFonts w:eastAsia="Times New Roman" w:cs="Segoe UI"/>
                <w:b/>
                <w:bCs/>
                <w:lang w:eastAsia="en-GB"/>
              </w:rPr>
              <w:t>outside standard working hours</w:t>
            </w:r>
            <w:r w:rsidRPr="00E6194C">
              <w:rPr>
                <w:rFonts w:eastAsia="Times New Roman" w:cs="Segoe UI"/>
                <w:lang w:eastAsia="en-GB"/>
              </w:rPr>
              <w:t>, including weekends and bank holidays, to prevent treatment interruption. </w:t>
            </w:r>
          </w:p>
          <w:p w14:paraId="2E149948" w14:textId="77777777" w:rsidR="00635526" w:rsidRPr="00E6194C" w:rsidRDefault="00635526" w:rsidP="00757309">
            <w:pPr>
              <w:ind w:right="120"/>
              <w:textAlignment w:val="baseline"/>
              <w:rPr>
                <w:rFonts w:eastAsia="Times New Roman" w:cs="Segoe UI"/>
                <w:b/>
                <w:bCs/>
                <w:u w:val="single"/>
                <w:lang w:eastAsia="en-GB"/>
              </w:rPr>
            </w:pPr>
          </w:p>
          <w:p w14:paraId="6749261C" w14:textId="77777777" w:rsidR="00635526" w:rsidRPr="00E6194C" w:rsidRDefault="00635526" w:rsidP="00757309">
            <w:pPr>
              <w:tabs>
                <w:tab w:val="num" w:pos="720"/>
              </w:tabs>
              <w:textAlignment w:val="baseline"/>
              <w:rPr>
                <w:rFonts w:eastAsia="Times New Roman" w:cs="Segoe UI"/>
                <w:lang w:eastAsia="en-GB"/>
              </w:rPr>
            </w:pPr>
            <w:r w:rsidRPr="00E6194C">
              <w:rPr>
                <w:rFonts w:eastAsia="Times New Roman" w:cs="Segoe UI"/>
                <w:b/>
                <w:bCs/>
                <w:lang w:eastAsia="en-GB"/>
              </w:rPr>
              <w:t>2. Alcohol Treatment</w:t>
            </w:r>
            <w:r w:rsidRPr="00E6194C">
              <w:rPr>
                <w:rFonts w:eastAsia="Times New Roman" w:cs="Segoe UI"/>
                <w:lang w:eastAsia="en-GB"/>
              </w:rPr>
              <w:t> </w:t>
            </w:r>
          </w:p>
          <w:p w14:paraId="7C4800E5" w14:textId="77777777" w:rsidR="00635526" w:rsidRPr="00E6194C" w:rsidRDefault="00635526" w:rsidP="00757309">
            <w:pPr>
              <w:ind w:right="120"/>
              <w:textAlignment w:val="baseline"/>
              <w:rPr>
                <w:rFonts w:eastAsia="Times New Roman" w:cs="Segoe UI"/>
                <w:lang w:eastAsia="en-GB"/>
              </w:rPr>
            </w:pPr>
            <w:r w:rsidRPr="00E6194C">
              <w:rPr>
                <w:rFonts w:eastAsia="Times New Roman" w:cs="Segoe UI"/>
                <w:b/>
                <w:bCs/>
                <w:lang w:eastAsia="en-GB"/>
              </w:rPr>
              <w:t>Community based prescribing for withdrawal from alcohol </w:t>
            </w:r>
            <w:r w:rsidRPr="00E6194C">
              <w:rPr>
                <w:rFonts w:eastAsia="Times New Roman" w:cs="Segoe UI"/>
                <w:lang w:eastAsia="en-GB"/>
              </w:rPr>
              <w:t> </w:t>
            </w:r>
          </w:p>
          <w:p w14:paraId="715753A4" w14:textId="77777777" w:rsidR="00635526" w:rsidRDefault="00635526" w:rsidP="00757309">
            <w:pPr>
              <w:ind w:right="120"/>
              <w:textAlignment w:val="baseline"/>
              <w:rPr>
                <w:rFonts w:eastAsia="Times New Roman" w:cs="Segoe UI"/>
                <w:lang w:eastAsia="en-GB"/>
              </w:rPr>
            </w:pPr>
          </w:p>
          <w:p w14:paraId="3E309D8F" w14:textId="77777777" w:rsidR="00635526" w:rsidRPr="00E6194C" w:rsidRDefault="00635526" w:rsidP="00757309">
            <w:pPr>
              <w:ind w:right="120"/>
              <w:textAlignment w:val="baseline"/>
              <w:rPr>
                <w:rFonts w:eastAsia="Times New Roman" w:cs="Segoe UI"/>
                <w:lang w:eastAsia="en-GB"/>
              </w:rPr>
            </w:pPr>
            <w:r w:rsidRPr="00E6194C">
              <w:rPr>
                <w:rFonts w:eastAsia="Times New Roman" w:cs="Segoe UI"/>
                <w:lang w:eastAsia="en-GB"/>
              </w:rPr>
              <w:t>This can include pharmacological interventions </w:t>
            </w:r>
            <w:r>
              <w:rPr>
                <w:rFonts w:eastAsia="Times New Roman" w:cs="Segoe UI"/>
                <w:lang w:eastAsia="en-GB"/>
              </w:rPr>
              <w:t xml:space="preserve">and </w:t>
            </w:r>
            <w:r w:rsidRPr="00E6194C">
              <w:rPr>
                <w:rFonts w:eastAsia="Times New Roman" w:cs="Segoe UI"/>
                <w:lang w:eastAsia="en-GB"/>
              </w:rPr>
              <w:t>prescribing for symptomatic treatment such as nausea. This may include relapse prevention, respite, stabilisation and/or preparation for abstinence-based treatment.  </w:t>
            </w:r>
          </w:p>
          <w:p w14:paraId="6A194ED6" w14:textId="77777777" w:rsidR="00635526" w:rsidRPr="00E6194C" w:rsidRDefault="00635526" w:rsidP="00757309">
            <w:pPr>
              <w:spacing w:beforeAutospacing="1" w:afterAutospacing="1"/>
              <w:textAlignment w:val="baseline"/>
              <w:rPr>
                <w:rFonts w:eastAsia="Times New Roman" w:cs="Segoe UI"/>
                <w:lang w:eastAsia="en-GB"/>
              </w:rPr>
            </w:pPr>
            <w:r w:rsidRPr="00E6194C">
              <w:rPr>
                <w:rFonts w:eastAsia="Times New Roman" w:cs="Segoe UI"/>
                <w:lang w:eastAsia="en-GB"/>
              </w:rPr>
              <w:t>The Contractor shall: </w:t>
            </w:r>
          </w:p>
          <w:p w14:paraId="67F26A6A" w14:textId="77777777" w:rsidR="00635526" w:rsidRPr="00E6194C" w:rsidRDefault="00635526" w:rsidP="00635526">
            <w:pPr>
              <w:numPr>
                <w:ilvl w:val="0"/>
                <w:numId w:val="54"/>
              </w:numPr>
              <w:ind w:firstLine="0"/>
              <w:textAlignment w:val="baseline"/>
              <w:rPr>
                <w:rFonts w:eastAsia="Times New Roman" w:cs="Segoe UI"/>
                <w:lang w:eastAsia="en-GB"/>
              </w:rPr>
            </w:pPr>
            <w:r w:rsidRPr="00E6194C">
              <w:rPr>
                <w:rFonts w:eastAsia="Times New Roman" w:cs="Segoe UI"/>
                <w:lang w:eastAsia="en-GB"/>
              </w:rPr>
              <w:t>Deliver (or coordinate access to) </w:t>
            </w:r>
            <w:r w:rsidRPr="00E6194C">
              <w:rPr>
                <w:rFonts w:eastAsia="Times New Roman" w:cs="Segoe UI"/>
                <w:b/>
                <w:bCs/>
                <w:lang w:eastAsia="en-GB"/>
              </w:rPr>
              <w:t>clinical alcohol treatment</w:t>
            </w:r>
            <w:r w:rsidRPr="00E6194C">
              <w:rPr>
                <w:rFonts w:eastAsia="Times New Roman" w:cs="Segoe UI"/>
                <w:lang w:eastAsia="en-GB"/>
              </w:rPr>
              <w:t>, including:  </w:t>
            </w:r>
          </w:p>
          <w:p w14:paraId="59E95C51" w14:textId="77777777" w:rsidR="00635526" w:rsidRPr="00E6194C" w:rsidRDefault="00635526" w:rsidP="00635526">
            <w:pPr>
              <w:numPr>
                <w:ilvl w:val="0"/>
                <w:numId w:val="55"/>
              </w:numPr>
              <w:ind w:left="1800" w:firstLine="0"/>
              <w:textAlignment w:val="baseline"/>
              <w:rPr>
                <w:rFonts w:eastAsia="Times New Roman" w:cs="Segoe UI"/>
                <w:lang w:eastAsia="en-GB"/>
              </w:rPr>
            </w:pPr>
            <w:r w:rsidRPr="00E6194C">
              <w:rPr>
                <w:rFonts w:eastAsia="Times New Roman" w:cs="Segoe UI"/>
                <w:lang w:eastAsia="en-GB"/>
              </w:rPr>
              <w:t>Assisted alcohol withdrawal </w:t>
            </w:r>
          </w:p>
          <w:p w14:paraId="68877A45" w14:textId="77777777" w:rsidR="00635526" w:rsidRPr="00E6194C" w:rsidRDefault="00635526" w:rsidP="00635526">
            <w:pPr>
              <w:numPr>
                <w:ilvl w:val="0"/>
                <w:numId w:val="56"/>
              </w:numPr>
              <w:ind w:left="1800" w:firstLine="0"/>
              <w:textAlignment w:val="baseline"/>
              <w:rPr>
                <w:rFonts w:eastAsia="Times New Roman" w:cs="Segoe UI"/>
                <w:lang w:eastAsia="en-GB"/>
              </w:rPr>
            </w:pPr>
            <w:r w:rsidRPr="00E6194C">
              <w:rPr>
                <w:rFonts w:eastAsia="Times New Roman" w:cs="Segoe UI"/>
                <w:lang w:eastAsia="en-GB"/>
              </w:rPr>
              <w:t>Home detoxification (also via clinical partners where appropriate) </w:t>
            </w:r>
          </w:p>
          <w:p w14:paraId="306AAA05" w14:textId="77777777" w:rsidR="00635526" w:rsidRPr="00E6194C" w:rsidRDefault="00635526" w:rsidP="00635526">
            <w:pPr>
              <w:numPr>
                <w:ilvl w:val="0"/>
                <w:numId w:val="57"/>
              </w:numPr>
              <w:ind w:left="1800" w:firstLine="0"/>
              <w:textAlignment w:val="baseline"/>
              <w:rPr>
                <w:rFonts w:eastAsia="Times New Roman" w:cs="Segoe UI"/>
                <w:lang w:eastAsia="en-GB"/>
              </w:rPr>
            </w:pPr>
            <w:r w:rsidRPr="00E6194C">
              <w:rPr>
                <w:rFonts w:eastAsia="Times New Roman" w:cs="Segoe UI"/>
                <w:lang w:eastAsia="en-GB"/>
              </w:rPr>
              <w:t>Referral to inpatient detoxification </w:t>
            </w:r>
          </w:p>
          <w:p w14:paraId="07094C73" w14:textId="77777777" w:rsidR="00635526" w:rsidRPr="00E6194C" w:rsidRDefault="00635526" w:rsidP="00635526">
            <w:pPr>
              <w:numPr>
                <w:ilvl w:val="0"/>
                <w:numId w:val="58"/>
              </w:numPr>
              <w:ind w:left="1800" w:firstLine="0"/>
              <w:textAlignment w:val="baseline"/>
              <w:rPr>
                <w:rFonts w:eastAsia="Times New Roman" w:cs="Segoe UI"/>
                <w:lang w:eastAsia="en-GB"/>
              </w:rPr>
            </w:pPr>
            <w:r w:rsidRPr="00E6194C">
              <w:rPr>
                <w:rFonts w:eastAsia="Times New Roman" w:cs="Segoe UI"/>
                <w:lang w:eastAsia="en-GB"/>
              </w:rPr>
              <w:t>Support into residential rehabilitation where required </w:t>
            </w:r>
          </w:p>
          <w:p w14:paraId="0AC687F6" w14:textId="77777777" w:rsidR="00635526" w:rsidRPr="004E5A22" w:rsidRDefault="00635526" w:rsidP="00757309">
            <w:pPr>
              <w:pStyle w:val="ListParagraph"/>
              <w:ind w:right="120"/>
              <w:textAlignment w:val="baseline"/>
              <w:rPr>
                <w:rFonts w:eastAsia="Times New Roman" w:cs="Segoe UI"/>
                <w:lang w:eastAsia="en-GB"/>
              </w:rPr>
            </w:pPr>
          </w:p>
          <w:p w14:paraId="7D5A93F9" w14:textId="77777777" w:rsidR="00635526" w:rsidRPr="00727E03" w:rsidRDefault="00635526" w:rsidP="00635526">
            <w:pPr>
              <w:pStyle w:val="ListParagraph"/>
              <w:numPr>
                <w:ilvl w:val="0"/>
                <w:numId w:val="10"/>
              </w:numPr>
              <w:ind w:right="120"/>
              <w:textAlignment w:val="baseline"/>
              <w:rPr>
                <w:rFonts w:eastAsia="Times New Roman" w:cs="Segoe UI"/>
                <w:lang w:eastAsia="en-GB"/>
              </w:rPr>
            </w:pPr>
            <w:r w:rsidRPr="00727E03">
              <w:rPr>
                <w:rFonts w:eastAsia="Times New Roman" w:cs="Segoe UI"/>
                <w:b/>
                <w:bCs/>
                <w:lang w:eastAsia="en-GB"/>
              </w:rPr>
              <w:t>Criminal Justice Specifics</w:t>
            </w:r>
            <w:r w:rsidRPr="00727E03">
              <w:rPr>
                <w:rFonts w:eastAsia="Times New Roman" w:cs="Segoe UI"/>
                <w:lang w:eastAsia="en-GB"/>
              </w:rPr>
              <w:t> </w:t>
            </w:r>
          </w:p>
          <w:p w14:paraId="16EBACB9" w14:textId="77777777" w:rsidR="00635526" w:rsidRDefault="00635526" w:rsidP="00757309">
            <w:r>
              <w:t>C</w:t>
            </w:r>
            <w:r w:rsidRPr="009D6328">
              <w:t xml:space="preserve">linical treatment requirements for </w:t>
            </w:r>
            <w:r>
              <w:t xml:space="preserve">individuals identified through the </w:t>
            </w:r>
            <w:r w:rsidRPr="009D6328">
              <w:t xml:space="preserve">criminal justice </w:t>
            </w:r>
            <w:r>
              <w:t>pathways</w:t>
            </w:r>
            <w:r w:rsidRPr="009D6328">
              <w:t>:</w:t>
            </w:r>
          </w:p>
          <w:p w14:paraId="6A4DF305" w14:textId="77777777" w:rsidR="00635526" w:rsidRPr="009D6328" w:rsidRDefault="00635526" w:rsidP="00757309"/>
          <w:p w14:paraId="4B710166" w14:textId="77777777" w:rsidR="00635526" w:rsidRPr="00B92F9A" w:rsidRDefault="00635526" w:rsidP="00635526">
            <w:pPr>
              <w:pStyle w:val="ListParagraph"/>
              <w:numPr>
                <w:ilvl w:val="0"/>
                <w:numId w:val="59"/>
              </w:numPr>
              <w:ind w:left="460" w:hanging="426"/>
            </w:pPr>
            <w:r w:rsidRPr="00B92F9A">
              <w:rPr>
                <w:b/>
                <w:bCs/>
              </w:rPr>
              <w:t>Drug Testing on Arrest (</w:t>
            </w:r>
            <w:proofErr w:type="spellStart"/>
            <w:r w:rsidRPr="00B92F9A">
              <w:rPr>
                <w:b/>
                <w:bCs/>
              </w:rPr>
              <w:t>DT</w:t>
            </w:r>
            <w:r>
              <w:rPr>
                <w:b/>
                <w:bCs/>
              </w:rPr>
              <w:t>o</w:t>
            </w:r>
            <w:r w:rsidRPr="00B92F9A">
              <w:rPr>
                <w:b/>
                <w:bCs/>
              </w:rPr>
              <w:t>A</w:t>
            </w:r>
            <w:proofErr w:type="spellEnd"/>
            <w:r w:rsidRPr="00B92F9A">
              <w:rPr>
                <w:b/>
                <w:bCs/>
              </w:rPr>
              <w:t>)</w:t>
            </w:r>
            <w:r>
              <w:t xml:space="preserve"> and </w:t>
            </w:r>
            <w:r w:rsidRPr="00B92F9A">
              <w:rPr>
                <w:b/>
                <w:bCs/>
              </w:rPr>
              <w:t>Arrest Referral</w:t>
            </w:r>
          </w:p>
          <w:p w14:paraId="494F8630" w14:textId="77777777" w:rsidR="00635526" w:rsidRDefault="00635526" w:rsidP="00757309">
            <w:pPr>
              <w:pStyle w:val="ListParagraph"/>
              <w:ind w:left="460"/>
            </w:pPr>
            <w:r>
              <w:lastRenderedPageBreak/>
              <w:t xml:space="preserve">Individuals identified through the </w:t>
            </w:r>
            <w:proofErr w:type="spellStart"/>
            <w:r>
              <w:t>DToA</w:t>
            </w:r>
            <w:proofErr w:type="spellEnd"/>
            <w:r>
              <w:t xml:space="preserve"> and Arrest Referral processes in the Police Custody Suites who have a prescribing need, shall commence prescribing within </w:t>
            </w:r>
            <w:r w:rsidRPr="001C00FB">
              <w:rPr>
                <w:b/>
                <w:bCs/>
              </w:rPr>
              <w:t>a maximum time of 10 working days</w:t>
            </w:r>
            <w:r>
              <w:t xml:space="preserve"> from referral.</w:t>
            </w:r>
          </w:p>
          <w:p w14:paraId="0ADBBB01" w14:textId="77777777" w:rsidR="00635526" w:rsidRDefault="00635526" w:rsidP="00757309">
            <w:pPr>
              <w:pStyle w:val="ListParagraph"/>
              <w:ind w:left="460"/>
            </w:pPr>
          </w:p>
          <w:p w14:paraId="2AA1C77E" w14:textId="77777777" w:rsidR="00635526" w:rsidRDefault="00635526" w:rsidP="00757309">
            <w:pPr>
              <w:pStyle w:val="ListParagraph"/>
              <w:ind w:left="460"/>
            </w:pPr>
            <w:r>
              <w:t xml:space="preserve">Where an individual in custody is identified as having a substance use need and is already receiving </w:t>
            </w:r>
            <w:r w:rsidRPr="004E671A">
              <w:t xml:space="preserve">prescribed </w:t>
            </w:r>
            <w:r>
              <w:t>OST</w:t>
            </w:r>
            <w:r w:rsidRPr="004E671A">
              <w:t xml:space="preserve"> medication</w:t>
            </w:r>
            <w:r>
              <w:t xml:space="preserve">, the Contractor shall liaise with the non-clinical Alliance staff to facilitate collection and continuation of their medication, where appropriate.  </w:t>
            </w:r>
          </w:p>
          <w:p w14:paraId="1B6EF41C" w14:textId="77777777" w:rsidR="00635526" w:rsidRDefault="00635526" w:rsidP="00757309">
            <w:pPr>
              <w:pStyle w:val="ListParagraph"/>
              <w:ind w:left="460"/>
            </w:pPr>
          </w:p>
          <w:p w14:paraId="0A9786A7" w14:textId="77777777" w:rsidR="00635526" w:rsidRDefault="00635526" w:rsidP="00757309">
            <w:pPr>
              <w:pStyle w:val="ListParagraph"/>
              <w:ind w:left="460"/>
            </w:pPr>
            <w:r>
              <w:t xml:space="preserve">The contractor shall liaise with custody medical and mental health staff, where relevant. </w:t>
            </w:r>
          </w:p>
          <w:p w14:paraId="72157C26" w14:textId="77777777" w:rsidR="00635526" w:rsidRDefault="00635526" w:rsidP="00757309">
            <w:pPr>
              <w:pStyle w:val="ListParagraph"/>
              <w:ind w:left="460"/>
            </w:pPr>
          </w:p>
          <w:p w14:paraId="3D48A295" w14:textId="77777777" w:rsidR="00635526" w:rsidRPr="00B92F9A" w:rsidRDefault="00635526" w:rsidP="00635526">
            <w:pPr>
              <w:pStyle w:val="ListParagraph"/>
              <w:numPr>
                <w:ilvl w:val="0"/>
                <w:numId w:val="59"/>
              </w:numPr>
              <w:ind w:left="460" w:hanging="426"/>
              <w:rPr>
                <w:b/>
                <w:bCs/>
              </w:rPr>
            </w:pPr>
            <w:r w:rsidRPr="00B92F9A">
              <w:rPr>
                <w:b/>
                <w:bCs/>
              </w:rPr>
              <w:t>Drug Rehabilitation Requirement</w:t>
            </w:r>
            <w:r>
              <w:rPr>
                <w:b/>
                <w:bCs/>
              </w:rPr>
              <w:t xml:space="preserve"> (DRR)</w:t>
            </w:r>
            <w:r w:rsidRPr="00B92F9A">
              <w:rPr>
                <w:b/>
                <w:bCs/>
              </w:rPr>
              <w:t xml:space="preserve"> </w:t>
            </w:r>
          </w:p>
          <w:p w14:paraId="269213CF" w14:textId="77777777" w:rsidR="00635526" w:rsidRPr="00FA3888" w:rsidRDefault="00635526" w:rsidP="00757309">
            <w:pPr>
              <w:ind w:left="460"/>
            </w:pPr>
            <w:r w:rsidRPr="00FA3888">
              <w:t xml:space="preserve">A DRR </w:t>
            </w:r>
            <w:r>
              <w:t>can be made</w:t>
            </w:r>
            <w:r w:rsidRPr="00FA3888">
              <w:t xml:space="preserve"> as part of a </w:t>
            </w:r>
            <w:r>
              <w:t>C</w:t>
            </w:r>
            <w:r w:rsidRPr="00FA3888">
              <w:t xml:space="preserve">ommunity </w:t>
            </w:r>
            <w:r>
              <w:t>O</w:t>
            </w:r>
            <w:r w:rsidRPr="00FA3888">
              <w:t xml:space="preserve">rder (CO) or a </w:t>
            </w:r>
            <w:r>
              <w:t>S</w:t>
            </w:r>
            <w:r w:rsidRPr="00FA3888">
              <w:t xml:space="preserve">uspended </w:t>
            </w:r>
            <w:r>
              <w:t>S</w:t>
            </w:r>
            <w:r w:rsidRPr="00FA3888">
              <w:t xml:space="preserve">entence </w:t>
            </w:r>
            <w:r>
              <w:t>O</w:t>
            </w:r>
            <w:r w:rsidRPr="00FA3888">
              <w:t>rder (SSO) where a</w:t>
            </w:r>
            <w:r>
              <w:t>n individual</w:t>
            </w:r>
            <w:r w:rsidRPr="00FA3888">
              <w:t xml:space="preserve"> is convicted of an offence on or after 1st December 2020. </w:t>
            </w:r>
            <w:r>
              <w:t>DRRs</w:t>
            </w:r>
            <w:r w:rsidRPr="00FA3888">
              <w:t xml:space="preserve"> can </w:t>
            </w:r>
            <w:r>
              <w:t>provide a more</w:t>
            </w:r>
            <w:r w:rsidRPr="00FA3888">
              <w:t xml:space="preserve"> cost-effective, therapeutic alternative to short prison sentences for drug-related offending.</w:t>
            </w:r>
          </w:p>
          <w:p w14:paraId="4D0EB255" w14:textId="77777777" w:rsidR="00635526" w:rsidRPr="00FA3888" w:rsidRDefault="00635526" w:rsidP="00757309">
            <w:pPr>
              <w:ind w:left="460"/>
            </w:pPr>
          </w:p>
          <w:p w14:paraId="47DC4151" w14:textId="77777777" w:rsidR="00635526" w:rsidRDefault="00635526" w:rsidP="00757309">
            <w:pPr>
              <w:ind w:left="460"/>
            </w:pPr>
            <w:r w:rsidRPr="00FA3888">
              <w:t xml:space="preserve">The length and intensity of the treatment delivered under </w:t>
            </w:r>
            <w:r>
              <w:t>a</w:t>
            </w:r>
            <w:r w:rsidRPr="00FA3888">
              <w:t xml:space="preserve"> DRR </w:t>
            </w:r>
            <w:r>
              <w:t>should</w:t>
            </w:r>
            <w:r w:rsidRPr="00FA3888">
              <w:t xml:space="preserve"> be tailored to the </w:t>
            </w:r>
            <w:r>
              <w:t>individual’s</w:t>
            </w:r>
            <w:r w:rsidRPr="00FA3888">
              <w:t xml:space="preserve"> need, patterns of substance use and </w:t>
            </w:r>
            <w:r>
              <w:t>progression</w:t>
            </w:r>
            <w:r w:rsidRPr="00FA3888">
              <w:t xml:space="preserve"> towards recovery</w:t>
            </w:r>
            <w:r>
              <w:t xml:space="preserve">, </w:t>
            </w:r>
            <w:r w:rsidRPr="00FA3888">
              <w:t xml:space="preserve">regardless of the seriousness of the offence. The </w:t>
            </w:r>
            <w:r>
              <w:t xml:space="preserve">Court determines the duration </w:t>
            </w:r>
            <w:r w:rsidRPr="00FA3888">
              <w:t>and intensity of the DRR</w:t>
            </w:r>
            <w:r>
              <w:t>, while the Contractor’s clinician determines the specific treatment plan and delivery method</w:t>
            </w:r>
            <w:r w:rsidRPr="00FA3888">
              <w:t>.</w:t>
            </w:r>
          </w:p>
          <w:p w14:paraId="67C2A37B" w14:textId="77777777" w:rsidR="00635526" w:rsidRDefault="00635526" w:rsidP="00757309">
            <w:pPr>
              <w:ind w:left="460"/>
            </w:pPr>
          </w:p>
          <w:p w14:paraId="31068478" w14:textId="77777777" w:rsidR="00635526" w:rsidRPr="00C415BC" w:rsidRDefault="00635526" w:rsidP="00757309">
            <w:pPr>
              <w:ind w:left="460"/>
              <w:jc w:val="both"/>
              <w:rPr>
                <w:rFonts w:cs="Arial"/>
              </w:rPr>
            </w:pPr>
            <w:r w:rsidRPr="00C415BC">
              <w:rPr>
                <w:rFonts w:cs="Arial"/>
              </w:rPr>
              <w:t>The Contractor shall provide same day access to prescribing for a range of OST</w:t>
            </w:r>
            <w:r>
              <w:rPr>
                <w:rFonts w:cs="Arial"/>
              </w:rPr>
              <w:t xml:space="preserve"> types </w:t>
            </w:r>
            <w:r w:rsidRPr="00C415BC">
              <w:rPr>
                <w:rFonts w:cs="Arial"/>
              </w:rPr>
              <w:t xml:space="preserve">and </w:t>
            </w:r>
            <w:r>
              <w:rPr>
                <w:rFonts w:cs="Arial"/>
              </w:rPr>
              <w:t xml:space="preserve">ensure prescribing begins within </w:t>
            </w:r>
            <w:r w:rsidRPr="002D67EF">
              <w:rPr>
                <w:rFonts w:cs="Arial"/>
                <w:b/>
                <w:bCs/>
              </w:rPr>
              <w:t>a maximum period of 10 working days</w:t>
            </w:r>
            <w:r w:rsidRPr="00C415BC">
              <w:rPr>
                <w:rFonts w:cs="Arial"/>
              </w:rPr>
              <w:t xml:space="preserve"> from the </w:t>
            </w:r>
            <w:r>
              <w:rPr>
                <w:rFonts w:cs="Arial"/>
              </w:rPr>
              <w:t xml:space="preserve">date the </w:t>
            </w:r>
            <w:r w:rsidRPr="00C415BC">
              <w:rPr>
                <w:rFonts w:cs="Arial"/>
              </w:rPr>
              <w:t xml:space="preserve">order </w:t>
            </w:r>
            <w:r>
              <w:rPr>
                <w:rFonts w:cs="Arial"/>
              </w:rPr>
              <w:t>was</w:t>
            </w:r>
            <w:r w:rsidRPr="00C415BC">
              <w:rPr>
                <w:rFonts w:cs="Arial"/>
              </w:rPr>
              <w:t xml:space="preserve"> made. For those already receiving OST from the Service, continuity of treatment shall be available in all cases unless it is clinically advised against. </w:t>
            </w:r>
          </w:p>
          <w:p w14:paraId="6214C0D0" w14:textId="77777777" w:rsidR="00635526" w:rsidRDefault="00635526" w:rsidP="00757309">
            <w:pPr>
              <w:ind w:left="460"/>
            </w:pPr>
          </w:p>
          <w:p w14:paraId="5135E7DE" w14:textId="77777777" w:rsidR="00635526" w:rsidRDefault="00635526" w:rsidP="00757309">
            <w:pPr>
              <w:ind w:left="460"/>
            </w:pPr>
            <w:r>
              <w:t xml:space="preserve">In cases of </w:t>
            </w:r>
            <w:r w:rsidRPr="009F2A11">
              <w:t xml:space="preserve">treatment disengagement, the Contractor shall provide rapid access (same day) </w:t>
            </w:r>
            <w:r>
              <w:t xml:space="preserve">access </w:t>
            </w:r>
            <w:r w:rsidRPr="009F2A11">
              <w:t>to prescribing, where appropriate and following clinical assessment.</w:t>
            </w:r>
          </w:p>
          <w:p w14:paraId="1C0D169A" w14:textId="77777777" w:rsidR="00635526" w:rsidRPr="00FA3888" w:rsidRDefault="00635526" w:rsidP="00757309">
            <w:pPr>
              <w:ind w:left="460"/>
            </w:pPr>
          </w:p>
          <w:p w14:paraId="3D28DB73" w14:textId="77777777" w:rsidR="00635526" w:rsidRPr="00B92F9A" w:rsidRDefault="00635526" w:rsidP="00635526">
            <w:pPr>
              <w:pStyle w:val="ListParagraph"/>
              <w:numPr>
                <w:ilvl w:val="0"/>
                <w:numId w:val="59"/>
              </w:numPr>
              <w:ind w:left="460" w:hanging="426"/>
              <w:rPr>
                <w:b/>
                <w:bCs/>
              </w:rPr>
            </w:pPr>
            <w:r w:rsidRPr="00B92F9A">
              <w:rPr>
                <w:b/>
                <w:bCs/>
              </w:rPr>
              <w:t>Alcohol Treatment Requirement</w:t>
            </w:r>
            <w:r>
              <w:rPr>
                <w:b/>
                <w:bCs/>
              </w:rPr>
              <w:t xml:space="preserve"> (ATR)</w:t>
            </w:r>
          </w:p>
          <w:p w14:paraId="6377ABE2" w14:textId="77777777" w:rsidR="00635526" w:rsidRDefault="00635526" w:rsidP="00757309">
            <w:pPr>
              <w:pStyle w:val="ListParagraph"/>
              <w:ind w:left="460"/>
            </w:pPr>
            <w:r>
              <w:t>An ATR can be made as part of a CO or a SSO under Part 11 Sentencing Act 2020 where an individual, aged 18 or over, is convicted of an offence on or after 1st December 2020, and dependent on alcohol.</w:t>
            </w:r>
          </w:p>
          <w:p w14:paraId="0109E688" w14:textId="77777777" w:rsidR="00635526" w:rsidRDefault="00635526" w:rsidP="00757309">
            <w:pPr>
              <w:pStyle w:val="ListParagraph"/>
              <w:ind w:left="460"/>
            </w:pPr>
          </w:p>
          <w:p w14:paraId="73DD9252" w14:textId="77777777" w:rsidR="00635526" w:rsidRDefault="00635526" w:rsidP="00757309">
            <w:pPr>
              <w:pStyle w:val="ListParagraph"/>
              <w:ind w:left="460"/>
            </w:pPr>
            <w:r>
              <w:t xml:space="preserve">Treatment delivered under an ATR shall primarily consist of structured, community-based, care-planned interventions. Clinical support may include interventions for assisted alcohol withdrawal and </w:t>
            </w:r>
            <w:r w:rsidRPr="00560366">
              <w:t>access to home detox where appropriate</w:t>
            </w:r>
            <w:r>
              <w:t>.</w:t>
            </w:r>
          </w:p>
          <w:p w14:paraId="1643465C" w14:textId="77777777" w:rsidR="00635526" w:rsidRDefault="00635526" w:rsidP="00757309">
            <w:pPr>
              <w:pStyle w:val="ListParagraph"/>
              <w:ind w:left="460"/>
            </w:pPr>
          </w:p>
          <w:p w14:paraId="2DEEEC19" w14:textId="77777777" w:rsidR="00635526" w:rsidRDefault="00635526" w:rsidP="00757309">
            <w:pPr>
              <w:pStyle w:val="ListParagraph"/>
              <w:ind w:left="460"/>
            </w:pPr>
            <w:r>
              <w:t>The Contractor shall support individuals to access established pathways for inpatient detoxification and residential rehabilitation services.</w:t>
            </w:r>
          </w:p>
          <w:p w14:paraId="41E44928" w14:textId="77777777" w:rsidR="00635526" w:rsidRDefault="00635526" w:rsidP="00757309"/>
          <w:p w14:paraId="6DD767B5" w14:textId="77777777" w:rsidR="00635526" w:rsidRPr="00B92F9A" w:rsidRDefault="00635526" w:rsidP="00635526">
            <w:pPr>
              <w:pStyle w:val="ListParagraph"/>
              <w:numPr>
                <w:ilvl w:val="0"/>
                <w:numId w:val="59"/>
              </w:numPr>
              <w:ind w:left="460" w:hanging="426"/>
              <w:rPr>
                <w:b/>
                <w:bCs/>
              </w:rPr>
            </w:pPr>
            <w:r w:rsidRPr="00B92F9A">
              <w:rPr>
                <w:b/>
                <w:bCs/>
              </w:rPr>
              <w:t xml:space="preserve">Continuity of care following release from prison  </w:t>
            </w:r>
          </w:p>
          <w:p w14:paraId="7BB28555" w14:textId="77777777" w:rsidR="00635526" w:rsidRPr="00FA2A33" w:rsidRDefault="00635526" w:rsidP="00757309">
            <w:pPr>
              <w:ind w:left="460"/>
            </w:pPr>
            <w:r w:rsidRPr="00FA2A33">
              <w:t xml:space="preserve">The Contractor shall </w:t>
            </w:r>
            <w:r>
              <w:t>ensure</w:t>
            </w:r>
            <w:r w:rsidRPr="00FA2A33">
              <w:t xml:space="preserve"> continuity of care from </w:t>
            </w:r>
            <w:r>
              <w:t>p</w:t>
            </w:r>
            <w:r w:rsidRPr="00FA2A33">
              <w:t xml:space="preserve">rison to community </w:t>
            </w:r>
            <w:r>
              <w:t>s</w:t>
            </w:r>
            <w:r w:rsidRPr="00FA2A33">
              <w:t xml:space="preserve">ervices </w:t>
            </w:r>
            <w:r>
              <w:t xml:space="preserve">so that individuals continue receiving substance use treatment immediately </w:t>
            </w:r>
            <w:r w:rsidRPr="00FA2A33">
              <w:t xml:space="preserve">upon release to reduce risks of overdose, reoffending and </w:t>
            </w:r>
            <w:r>
              <w:t>disengagement from</w:t>
            </w:r>
            <w:r w:rsidRPr="00FA2A33">
              <w:t xml:space="preserve"> recovery.</w:t>
            </w:r>
          </w:p>
          <w:p w14:paraId="0AB21461" w14:textId="77777777" w:rsidR="00635526" w:rsidRDefault="00635526" w:rsidP="00757309">
            <w:pPr>
              <w:pStyle w:val="paragraph"/>
              <w:spacing w:before="0" w:beforeAutospacing="0" w:after="0" w:afterAutospacing="0"/>
              <w:ind w:right="120"/>
              <w:textAlignment w:val="baseline"/>
              <w:rPr>
                <w:rStyle w:val="normaltextrun"/>
                <w:rFonts w:asciiTheme="minorHAnsi" w:eastAsiaTheme="majorEastAsia" w:hAnsiTheme="minorHAnsi" w:cs="Segoe UI"/>
                <w:sz w:val="22"/>
                <w:szCs w:val="22"/>
              </w:rPr>
            </w:pPr>
          </w:p>
          <w:p w14:paraId="6CC48283" w14:textId="77777777" w:rsidR="00635526" w:rsidRDefault="00635526" w:rsidP="00757309">
            <w:pPr>
              <w:pStyle w:val="paragraph"/>
              <w:spacing w:before="0" w:beforeAutospacing="0" w:after="0" w:afterAutospacing="0"/>
              <w:ind w:left="460" w:right="120"/>
              <w:textAlignment w:val="baseline"/>
              <w:rPr>
                <w:rStyle w:val="normaltextrun"/>
                <w:rFonts w:asciiTheme="minorHAnsi" w:eastAsiaTheme="majorEastAsia" w:hAnsiTheme="minorHAnsi" w:cs="Segoe UI"/>
                <w:sz w:val="22"/>
                <w:szCs w:val="22"/>
              </w:rPr>
            </w:pPr>
            <w:r>
              <w:rPr>
                <w:rStyle w:val="normaltextrun"/>
                <w:rFonts w:asciiTheme="minorHAnsi" w:eastAsiaTheme="majorEastAsia" w:hAnsiTheme="minorHAnsi" w:cs="Segoe UI"/>
                <w:sz w:val="22"/>
                <w:szCs w:val="22"/>
              </w:rPr>
              <w:t>P</w:t>
            </w:r>
            <w:r w:rsidRPr="003C7C11">
              <w:rPr>
                <w:rStyle w:val="normaltextrun"/>
                <w:rFonts w:asciiTheme="minorHAnsi" w:eastAsiaTheme="majorEastAsia" w:hAnsiTheme="minorHAnsi" w:cs="Segoe UI"/>
                <w:sz w:val="22"/>
                <w:szCs w:val="22"/>
              </w:rPr>
              <w:t xml:space="preserve">rescribing </w:t>
            </w:r>
            <w:r>
              <w:rPr>
                <w:rStyle w:val="normaltextrun"/>
                <w:rFonts w:asciiTheme="minorHAnsi" w:eastAsiaTheme="majorEastAsia" w:hAnsiTheme="minorHAnsi" w:cs="Segoe UI"/>
                <w:sz w:val="22"/>
                <w:szCs w:val="22"/>
              </w:rPr>
              <w:t xml:space="preserve">shall be </w:t>
            </w:r>
            <w:r w:rsidRPr="007827DF">
              <w:rPr>
                <w:rStyle w:val="normaltextrun"/>
                <w:rFonts w:asciiTheme="minorHAnsi" w:eastAsiaTheme="majorEastAsia" w:hAnsiTheme="minorHAnsi" w:cs="Segoe UI"/>
                <w:b/>
                <w:bCs/>
                <w:sz w:val="22"/>
                <w:szCs w:val="22"/>
              </w:rPr>
              <w:t>available on the day of release</w:t>
            </w:r>
            <w:r>
              <w:rPr>
                <w:rStyle w:val="normaltextrun"/>
                <w:rFonts w:asciiTheme="minorHAnsi" w:eastAsiaTheme="majorEastAsia" w:hAnsiTheme="minorHAnsi" w:cs="Segoe UI"/>
                <w:sz w:val="22"/>
                <w:szCs w:val="22"/>
              </w:rPr>
              <w:t xml:space="preserve"> for individuals </w:t>
            </w:r>
            <w:r w:rsidRPr="003C7C11">
              <w:rPr>
                <w:rStyle w:val="normaltextrun"/>
                <w:rFonts w:asciiTheme="minorHAnsi" w:eastAsiaTheme="majorEastAsia" w:hAnsiTheme="minorHAnsi" w:cs="Segoe UI"/>
                <w:sz w:val="22"/>
                <w:szCs w:val="22"/>
              </w:rPr>
              <w:t xml:space="preserve">who are returning to </w:t>
            </w:r>
            <w:r>
              <w:rPr>
                <w:rStyle w:val="normaltextrun"/>
                <w:rFonts w:asciiTheme="minorHAnsi" w:eastAsiaTheme="majorEastAsia" w:hAnsiTheme="minorHAnsi" w:cs="Segoe UI"/>
                <w:sz w:val="22"/>
                <w:szCs w:val="22"/>
              </w:rPr>
              <w:t>Swansea or Neath Port Talbot</w:t>
            </w:r>
            <w:r w:rsidRPr="003C7C11">
              <w:rPr>
                <w:rStyle w:val="normaltextrun"/>
                <w:rFonts w:asciiTheme="minorHAnsi" w:eastAsiaTheme="majorEastAsia" w:hAnsiTheme="minorHAnsi" w:cs="Segoe UI"/>
                <w:sz w:val="22"/>
                <w:szCs w:val="22"/>
              </w:rPr>
              <w:t xml:space="preserve">, including provision for evening and weekend/Bank Holiday coverage. This includes </w:t>
            </w:r>
            <w:r>
              <w:rPr>
                <w:rStyle w:val="normaltextrun"/>
                <w:rFonts w:asciiTheme="minorHAnsi" w:eastAsiaTheme="majorEastAsia" w:hAnsiTheme="minorHAnsi" w:cs="Segoe UI"/>
                <w:sz w:val="22"/>
                <w:szCs w:val="22"/>
              </w:rPr>
              <w:t xml:space="preserve">unplanned or </w:t>
            </w:r>
            <w:r w:rsidRPr="003C7C11">
              <w:rPr>
                <w:rStyle w:val="normaltextrun"/>
                <w:rFonts w:asciiTheme="minorHAnsi" w:eastAsiaTheme="majorEastAsia" w:hAnsiTheme="minorHAnsi" w:cs="Segoe UI"/>
                <w:sz w:val="22"/>
                <w:szCs w:val="22"/>
              </w:rPr>
              <w:t>unexpected releases</w:t>
            </w:r>
            <w:r>
              <w:rPr>
                <w:rStyle w:val="normaltextrun"/>
                <w:rFonts w:asciiTheme="minorHAnsi" w:eastAsiaTheme="majorEastAsia" w:hAnsiTheme="minorHAnsi" w:cs="Segoe UI"/>
                <w:sz w:val="22"/>
                <w:szCs w:val="22"/>
              </w:rPr>
              <w:t xml:space="preserve">, such as </w:t>
            </w:r>
            <w:r w:rsidRPr="003C7C11">
              <w:rPr>
                <w:rStyle w:val="normaltextrun"/>
                <w:rFonts w:asciiTheme="minorHAnsi" w:eastAsiaTheme="majorEastAsia" w:hAnsiTheme="minorHAnsi" w:cs="Segoe UI"/>
                <w:sz w:val="22"/>
                <w:szCs w:val="22"/>
              </w:rPr>
              <w:t xml:space="preserve">release on bail, </w:t>
            </w:r>
            <w:r>
              <w:rPr>
                <w:rStyle w:val="normaltextrun"/>
                <w:rFonts w:asciiTheme="minorHAnsi" w:eastAsiaTheme="majorEastAsia" w:hAnsiTheme="minorHAnsi" w:cs="Segoe UI"/>
                <w:sz w:val="22"/>
                <w:szCs w:val="22"/>
              </w:rPr>
              <w:t xml:space="preserve">no-charge outcomes, or </w:t>
            </w:r>
            <w:r w:rsidRPr="003C7C11">
              <w:rPr>
                <w:rStyle w:val="normaltextrun"/>
                <w:rFonts w:asciiTheme="minorHAnsi" w:eastAsiaTheme="majorEastAsia" w:hAnsiTheme="minorHAnsi" w:cs="Segoe UI"/>
                <w:sz w:val="22"/>
                <w:szCs w:val="22"/>
              </w:rPr>
              <w:t>time served from court</w:t>
            </w:r>
            <w:r>
              <w:rPr>
                <w:rStyle w:val="normaltextrun"/>
                <w:rFonts w:asciiTheme="minorHAnsi" w:eastAsiaTheme="majorEastAsia" w:hAnsiTheme="minorHAnsi" w:cs="Segoe UI"/>
                <w:sz w:val="22"/>
                <w:szCs w:val="22"/>
              </w:rPr>
              <w:t>.</w:t>
            </w:r>
          </w:p>
          <w:p w14:paraId="49CFBB0C" w14:textId="77777777" w:rsidR="00635526" w:rsidRDefault="00635526" w:rsidP="00757309">
            <w:pPr>
              <w:pStyle w:val="paragraph"/>
              <w:spacing w:before="0" w:beforeAutospacing="0" w:after="0" w:afterAutospacing="0"/>
              <w:ind w:right="120"/>
              <w:textAlignment w:val="baseline"/>
              <w:rPr>
                <w:rStyle w:val="normaltextrun"/>
                <w:rFonts w:asciiTheme="minorHAnsi" w:eastAsiaTheme="majorEastAsia" w:hAnsiTheme="minorHAnsi" w:cs="Segoe UI"/>
                <w:sz w:val="22"/>
                <w:szCs w:val="22"/>
              </w:rPr>
            </w:pPr>
          </w:p>
          <w:p w14:paraId="4147A515" w14:textId="77777777" w:rsidR="00635526" w:rsidRPr="00E6194C" w:rsidRDefault="00635526" w:rsidP="00757309">
            <w:pPr>
              <w:pStyle w:val="paragraph"/>
              <w:spacing w:before="0" w:beforeAutospacing="0" w:after="0" w:afterAutospacing="0"/>
              <w:textAlignment w:val="baseline"/>
              <w:rPr>
                <w:rFonts w:asciiTheme="minorHAnsi" w:hAnsiTheme="minorHAnsi" w:cs="Segoe UI"/>
                <w:sz w:val="22"/>
                <w:szCs w:val="22"/>
              </w:rPr>
            </w:pPr>
            <w:r w:rsidRPr="00E6194C">
              <w:rPr>
                <w:rStyle w:val="normaltextrun"/>
                <w:rFonts w:asciiTheme="minorHAnsi" w:eastAsiaTheme="majorEastAsia" w:hAnsiTheme="minorHAnsi" w:cs="Segoe UI"/>
                <w:sz w:val="22"/>
                <w:szCs w:val="22"/>
              </w:rPr>
              <w:t xml:space="preserve">The Contractor will work pro-actively with Criminal Justice (CJ) agencies (South Wales Police, South Wales Police &amp; Crime Commissioner, His Majesty’s Prison and Probation service and His Majesty’s Courts and Tribunals Service) to ensure </w:t>
            </w:r>
            <w:r>
              <w:rPr>
                <w:rStyle w:val="normaltextrun"/>
                <w:rFonts w:asciiTheme="minorHAnsi" w:eastAsiaTheme="majorEastAsia" w:hAnsiTheme="minorHAnsi" w:cs="Segoe UI"/>
                <w:sz w:val="22"/>
                <w:szCs w:val="22"/>
              </w:rPr>
              <w:t>every</w:t>
            </w:r>
            <w:r w:rsidRPr="00E6194C">
              <w:rPr>
                <w:rStyle w:val="normaltextrun"/>
                <w:rFonts w:asciiTheme="minorHAnsi" w:eastAsiaTheme="majorEastAsia" w:hAnsiTheme="minorHAnsi" w:cs="Segoe UI"/>
                <w:sz w:val="22"/>
                <w:szCs w:val="22"/>
              </w:rPr>
              <w:t xml:space="preserve"> opportunity is </w:t>
            </w:r>
            <w:r>
              <w:rPr>
                <w:rStyle w:val="normaltextrun"/>
                <w:rFonts w:asciiTheme="minorHAnsi" w:eastAsiaTheme="majorEastAsia" w:hAnsiTheme="minorHAnsi" w:cs="Segoe UI"/>
                <w:sz w:val="22"/>
                <w:szCs w:val="22"/>
              </w:rPr>
              <w:t xml:space="preserve">maximised </w:t>
            </w:r>
            <w:r w:rsidRPr="00E6194C">
              <w:rPr>
                <w:rStyle w:val="normaltextrun"/>
                <w:rFonts w:asciiTheme="minorHAnsi" w:eastAsiaTheme="majorEastAsia" w:hAnsiTheme="minorHAnsi" w:cs="Segoe UI"/>
                <w:sz w:val="22"/>
                <w:szCs w:val="22"/>
              </w:rPr>
              <w:t xml:space="preserve">to engage with people and </w:t>
            </w:r>
            <w:r>
              <w:rPr>
                <w:rStyle w:val="normaltextrun"/>
                <w:rFonts w:asciiTheme="minorHAnsi" w:eastAsiaTheme="majorEastAsia" w:hAnsiTheme="minorHAnsi" w:cs="Segoe UI"/>
                <w:sz w:val="22"/>
                <w:szCs w:val="22"/>
              </w:rPr>
              <w:t xml:space="preserve">to </w:t>
            </w:r>
            <w:r w:rsidRPr="00E6194C">
              <w:rPr>
                <w:rStyle w:val="normaltextrun"/>
                <w:rFonts w:asciiTheme="minorHAnsi" w:eastAsiaTheme="majorEastAsia" w:hAnsiTheme="minorHAnsi" w:cs="Segoe UI"/>
                <w:sz w:val="22"/>
                <w:szCs w:val="22"/>
              </w:rPr>
              <w:t xml:space="preserve">provide </w:t>
            </w:r>
            <w:r>
              <w:rPr>
                <w:rStyle w:val="normaltextrun"/>
                <w:rFonts w:asciiTheme="minorHAnsi" w:eastAsiaTheme="majorEastAsia" w:hAnsiTheme="minorHAnsi" w:cs="Segoe UI"/>
                <w:sz w:val="22"/>
                <w:szCs w:val="22"/>
              </w:rPr>
              <w:t xml:space="preserve">or </w:t>
            </w:r>
            <w:r w:rsidRPr="00E6194C">
              <w:rPr>
                <w:rStyle w:val="normaltextrun"/>
                <w:rFonts w:asciiTheme="minorHAnsi" w:eastAsiaTheme="majorEastAsia" w:hAnsiTheme="minorHAnsi" w:cs="Segoe UI"/>
                <w:sz w:val="22"/>
                <w:szCs w:val="22"/>
              </w:rPr>
              <w:t>reinforce pathways into treatment and support.</w:t>
            </w:r>
            <w:r w:rsidRPr="00E6194C">
              <w:rPr>
                <w:rStyle w:val="eop"/>
                <w:rFonts w:asciiTheme="minorHAnsi" w:eastAsiaTheme="majorEastAsia" w:hAnsiTheme="minorHAnsi" w:cs="Segoe UI"/>
                <w:sz w:val="22"/>
                <w:szCs w:val="22"/>
              </w:rPr>
              <w:t> </w:t>
            </w:r>
          </w:p>
          <w:p w14:paraId="7494FBC7" w14:textId="77777777" w:rsidR="00635526" w:rsidRDefault="00635526" w:rsidP="00757309">
            <w:pPr>
              <w:pStyle w:val="paragraph"/>
              <w:spacing w:before="0" w:beforeAutospacing="0" w:after="0" w:afterAutospacing="0"/>
              <w:ind w:right="120"/>
              <w:textAlignment w:val="baseline"/>
              <w:rPr>
                <w:rStyle w:val="normaltextrun"/>
                <w:rFonts w:asciiTheme="minorHAnsi" w:eastAsiaTheme="majorEastAsia" w:hAnsiTheme="minorHAnsi" w:cs="Segoe UI"/>
                <w:sz w:val="22"/>
                <w:szCs w:val="22"/>
              </w:rPr>
            </w:pPr>
          </w:p>
          <w:p w14:paraId="128C09BE" w14:textId="77777777" w:rsidR="00635526" w:rsidRPr="00E6194C" w:rsidRDefault="00635526" w:rsidP="00757309">
            <w:pPr>
              <w:spacing w:beforeAutospacing="1" w:afterAutospacing="1"/>
              <w:textAlignment w:val="baseline"/>
              <w:rPr>
                <w:rFonts w:eastAsia="Times New Roman" w:cs="Segoe UI"/>
                <w:lang w:eastAsia="en-GB"/>
              </w:rPr>
            </w:pPr>
            <w:r w:rsidRPr="00E6194C">
              <w:rPr>
                <w:rFonts w:eastAsia="Times New Roman" w:cs="Segoe UI"/>
                <w:lang w:eastAsia="en-GB"/>
              </w:rPr>
              <w:t>The Service shall include the delivery of high quality, safe, evidence based </w:t>
            </w:r>
            <w:r w:rsidRPr="00E6194C">
              <w:rPr>
                <w:rFonts w:eastAsia="Times New Roman" w:cs="Segoe UI"/>
                <w:b/>
                <w:bCs/>
                <w:lang w:eastAsia="en-GB"/>
              </w:rPr>
              <w:t>clinical substance use interventions</w:t>
            </w:r>
            <w:r w:rsidRPr="00E6194C">
              <w:rPr>
                <w:rFonts w:eastAsia="Times New Roman" w:cs="Segoe UI"/>
                <w:lang w:eastAsia="en-GB"/>
              </w:rPr>
              <w:t xml:space="preserve"> across </w:t>
            </w:r>
            <w:r>
              <w:rPr>
                <w:rFonts w:eastAsia="Times New Roman" w:cs="Segoe UI"/>
                <w:lang w:eastAsia="en-GB"/>
              </w:rPr>
              <w:t xml:space="preserve">police </w:t>
            </w:r>
            <w:r w:rsidRPr="00E6194C">
              <w:rPr>
                <w:rFonts w:eastAsia="Times New Roman" w:cs="Segoe UI"/>
                <w:lang w:eastAsia="en-GB"/>
              </w:rPr>
              <w:t>custody</w:t>
            </w:r>
            <w:r>
              <w:rPr>
                <w:rFonts w:eastAsia="Times New Roman" w:cs="Segoe UI"/>
                <w:lang w:eastAsia="en-GB"/>
              </w:rPr>
              <w:t xml:space="preserve"> and </w:t>
            </w:r>
            <w:r w:rsidRPr="00E6194C">
              <w:rPr>
                <w:rFonts w:eastAsia="Times New Roman" w:cs="Segoe UI"/>
                <w:lang w:eastAsia="en-GB"/>
              </w:rPr>
              <w:t>community. Clinical provision must integrate seamlessly with psychosocial interventions, criminal justice requirements, and local treatment pathways within Swansea and Neath Port Talbot.</w:t>
            </w:r>
            <w:r>
              <w:rPr>
                <w:rFonts w:eastAsia="Times New Roman" w:cs="Segoe UI"/>
                <w:lang w:eastAsia="en-GB"/>
              </w:rPr>
              <w:t xml:space="preserve"> </w:t>
            </w:r>
            <w:r w:rsidRPr="008851C3">
              <w:rPr>
                <w:rFonts w:eastAsia="Times New Roman" w:cs="Segoe UI"/>
                <w:lang w:eastAsia="en-GB"/>
              </w:rPr>
              <w:t>Clinical provision in the prison will continue to be delivered by existing prison healthcare service.</w:t>
            </w:r>
            <w:r w:rsidRPr="00E6194C">
              <w:rPr>
                <w:rFonts w:eastAsia="Times New Roman" w:cs="Segoe UI"/>
                <w:lang w:eastAsia="en-GB"/>
              </w:rPr>
              <w:t> </w:t>
            </w:r>
          </w:p>
          <w:p w14:paraId="215E68A9" w14:textId="77777777" w:rsidR="00635526" w:rsidRPr="00E6194C" w:rsidRDefault="00635526" w:rsidP="00757309">
            <w:pPr>
              <w:spacing w:beforeAutospacing="1" w:afterAutospacing="1"/>
              <w:textAlignment w:val="baseline"/>
              <w:rPr>
                <w:rFonts w:eastAsia="Times New Roman" w:cs="Segoe UI"/>
                <w:lang w:eastAsia="en-GB"/>
              </w:rPr>
            </w:pPr>
            <w:r w:rsidRPr="00E6194C">
              <w:rPr>
                <w:rFonts w:eastAsia="Times New Roman" w:cs="Segoe UI"/>
                <w:lang w:eastAsia="en-GB"/>
              </w:rPr>
              <w:t>The Contractor must ensure all clinical activity is compliant with statutory and regulatory frameworks, national clinical guidelines, and the requirements of the Commissioner and HMPPS. </w:t>
            </w:r>
          </w:p>
          <w:p w14:paraId="3DE1DC6F" w14:textId="77777777" w:rsidR="00635526" w:rsidRPr="00E6194C" w:rsidRDefault="00635526" w:rsidP="00757309">
            <w:pPr>
              <w:spacing w:beforeAutospacing="1" w:afterAutospacing="1"/>
              <w:textAlignment w:val="baseline"/>
              <w:rPr>
                <w:rFonts w:eastAsia="Times New Roman" w:cs="Segoe UI"/>
                <w:lang w:eastAsia="en-GB"/>
              </w:rPr>
            </w:pPr>
            <w:r w:rsidRPr="00E6194C">
              <w:rPr>
                <w:rFonts w:eastAsia="Times New Roman" w:cs="Segoe UI"/>
                <w:lang w:eastAsia="en-GB"/>
              </w:rPr>
              <w:t>All documentation shall be available for inspection by the Commissioner, HMPPS, HIW, or other authorised agencies including the Alliance Leadership Team. </w:t>
            </w:r>
          </w:p>
          <w:p w14:paraId="1CD25B47" w14:textId="77777777" w:rsidR="00635526" w:rsidRPr="00E6194C" w:rsidRDefault="00635526" w:rsidP="00757309">
            <w:pPr>
              <w:spacing w:beforeAutospacing="1" w:afterAutospacing="1"/>
              <w:textAlignment w:val="baseline"/>
              <w:rPr>
                <w:rFonts w:eastAsia="Times New Roman" w:cs="Segoe UI"/>
                <w:lang w:eastAsia="en-GB"/>
              </w:rPr>
            </w:pPr>
            <w:r w:rsidRPr="00E6194C">
              <w:rPr>
                <w:rFonts w:eastAsia="Times New Roman" w:cs="Segoe UI"/>
                <w:lang w:eastAsia="en-GB"/>
              </w:rPr>
              <w:t xml:space="preserve">People on Probation and People </w:t>
            </w:r>
            <w:r>
              <w:rPr>
                <w:rFonts w:eastAsia="Times New Roman" w:cs="Segoe UI"/>
                <w:lang w:eastAsia="en-GB"/>
              </w:rPr>
              <w:t>leaving</w:t>
            </w:r>
            <w:r w:rsidRPr="00E6194C">
              <w:rPr>
                <w:rFonts w:eastAsia="Times New Roman" w:cs="Segoe UI"/>
                <w:lang w:eastAsia="en-GB"/>
              </w:rPr>
              <w:t xml:space="preserve"> Prison will no longer be treated as part of a separate service, although the Alliance will be aware that people within the Criminal Justice system may have distinct needs that must be considered as part of the overall clinical treatment and support package</w:t>
            </w:r>
            <w:r>
              <w:rPr>
                <w:rFonts w:eastAsia="Times New Roman" w:cs="Segoe UI"/>
                <w:lang w:eastAsia="en-GB"/>
              </w:rPr>
              <w:t>.</w:t>
            </w:r>
            <w:r w:rsidRPr="00E6194C" w:rsidDel="008851C3">
              <w:rPr>
                <w:rFonts w:eastAsia="Times New Roman" w:cs="Segoe UI"/>
                <w:lang w:eastAsia="en-GB"/>
              </w:rPr>
              <w:t xml:space="preserve"> </w:t>
            </w:r>
            <w:r w:rsidRPr="00E6194C">
              <w:rPr>
                <w:rFonts w:eastAsia="Times New Roman" w:cs="Segoe UI"/>
                <w:lang w:eastAsia="en-GB"/>
              </w:rPr>
              <w:t xml:space="preserve">The Provider will work with Criminal Justice to provide timely information sharing in relation to individuals who are required to attend drug and alcohol services as part of Statutory Court Orders </w:t>
            </w:r>
            <w:r>
              <w:rPr>
                <w:rFonts w:eastAsia="Times New Roman" w:cs="Segoe UI"/>
                <w:lang w:eastAsia="en-GB"/>
              </w:rPr>
              <w:t>and Licence conditions t</w:t>
            </w:r>
            <w:r w:rsidRPr="00E6194C">
              <w:rPr>
                <w:rFonts w:eastAsia="Times New Roman" w:cs="Segoe UI"/>
                <w:lang w:eastAsia="en-GB"/>
              </w:rPr>
              <w:t>o allow HM Probation Service to carry out its legislative duties of protecting victims and the public with enforcement where necessary. </w:t>
            </w:r>
          </w:p>
          <w:p w14:paraId="4D047B2C" w14:textId="77777777" w:rsidR="00635526" w:rsidRPr="00E6194C" w:rsidRDefault="00635526" w:rsidP="00757309">
            <w:pPr>
              <w:spacing w:beforeAutospacing="1" w:afterAutospacing="1"/>
              <w:textAlignment w:val="baseline"/>
              <w:rPr>
                <w:rFonts w:eastAsia="Times New Roman" w:cs="Segoe UI"/>
                <w:lang w:eastAsia="en-GB"/>
              </w:rPr>
            </w:pPr>
            <w:r w:rsidRPr="00E6194C">
              <w:rPr>
                <w:rFonts w:eastAsia="Times New Roman" w:cs="Segoe UI"/>
                <w:b/>
                <w:bCs/>
                <w:lang w:eastAsia="en-GB"/>
              </w:rPr>
              <w:t>3.a Clinical Assessment for Criminal Justice</w:t>
            </w:r>
            <w:r w:rsidRPr="00E6194C">
              <w:rPr>
                <w:rFonts w:eastAsia="Times New Roman" w:cs="Segoe UI"/>
                <w:lang w:eastAsia="en-GB"/>
              </w:rPr>
              <w:t> </w:t>
            </w:r>
          </w:p>
          <w:p w14:paraId="3FF632A8" w14:textId="77777777" w:rsidR="00635526" w:rsidRPr="00E6194C" w:rsidRDefault="00635526" w:rsidP="00757309">
            <w:pPr>
              <w:spacing w:beforeAutospacing="1" w:afterAutospacing="1"/>
              <w:textAlignment w:val="baseline"/>
              <w:rPr>
                <w:rFonts w:eastAsia="Times New Roman" w:cs="Segoe UI"/>
                <w:lang w:eastAsia="en-GB"/>
              </w:rPr>
            </w:pPr>
            <w:r w:rsidRPr="00E6194C">
              <w:rPr>
                <w:rFonts w:eastAsia="Times New Roman" w:cs="Segoe UI"/>
                <w:lang w:eastAsia="en-GB"/>
              </w:rPr>
              <w:t>The Contractor shall: </w:t>
            </w:r>
          </w:p>
          <w:p w14:paraId="6302318B" w14:textId="77777777" w:rsidR="00635526" w:rsidRPr="00E6194C" w:rsidRDefault="00635526" w:rsidP="00635526">
            <w:pPr>
              <w:numPr>
                <w:ilvl w:val="0"/>
                <w:numId w:val="19"/>
              </w:numPr>
              <w:ind w:left="1080" w:firstLine="0"/>
              <w:textAlignment w:val="baseline"/>
              <w:rPr>
                <w:rFonts w:eastAsia="Times New Roman" w:cs="Segoe UI"/>
                <w:lang w:eastAsia="en-GB"/>
              </w:rPr>
            </w:pPr>
            <w:r w:rsidRPr="00E6194C">
              <w:rPr>
                <w:rFonts w:eastAsia="Times New Roman" w:cs="Segoe UI"/>
                <w:lang w:eastAsia="en-GB"/>
              </w:rPr>
              <w:t>Undertake clinical assessments  as required as part of unified assessment processes within:  </w:t>
            </w:r>
          </w:p>
          <w:p w14:paraId="66338B85" w14:textId="77777777" w:rsidR="00635526" w:rsidRPr="007951D1" w:rsidRDefault="00635526" w:rsidP="00635526">
            <w:pPr>
              <w:numPr>
                <w:ilvl w:val="0"/>
                <w:numId w:val="20"/>
              </w:numPr>
              <w:ind w:left="1458" w:firstLine="0"/>
              <w:textAlignment w:val="baseline"/>
              <w:rPr>
                <w:rFonts w:eastAsia="Times New Roman" w:cs="Segoe UI"/>
                <w:lang w:eastAsia="en-GB"/>
              </w:rPr>
            </w:pPr>
            <w:r>
              <w:rPr>
                <w:rFonts w:eastAsia="Times New Roman" w:cs="Segoe UI"/>
                <w:lang w:eastAsia="en-GB"/>
              </w:rPr>
              <w:t xml:space="preserve">Custody Suites (supporting clinical related decisions while an individual is in police custody) </w:t>
            </w:r>
          </w:p>
          <w:p w14:paraId="627C47FA" w14:textId="77777777" w:rsidR="00635526" w:rsidRPr="00E6194C" w:rsidRDefault="00635526" w:rsidP="00635526">
            <w:pPr>
              <w:numPr>
                <w:ilvl w:val="0"/>
                <w:numId w:val="20"/>
              </w:numPr>
              <w:ind w:left="1458" w:firstLine="0"/>
              <w:textAlignment w:val="baseline"/>
              <w:rPr>
                <w:rFonts w:eastAsia="Times New Roman" w:cs="Segoe UI"/>
                <w:lang w:eastAsia="en-GB"/>
              </w:rPr>
            </w:pPr>
            <w:r w:rsidRPr="00E6194C">
              <w:rPr>
                <w:rFonts w:eastAsia="Times New Roman" w:cs="Segoe UI"/>
                <w:b/>
                <w:bCs/>
                <w:lang w:eastAsia="en-GB"/>
              </w:rPr>
              <w:t>Court settings</w:t>
            </w:r>
            <w:r w:rsidRPr="00E6194C">
              <w:rPr>
                <w:rFonts w:eastAsia="Times New Roman" w:cs="Segoe UI"/>
                <w:lang w:eastAsia="en-GB"/>
              </w:rPr>
              <w:t> (supporting clinical related assessment for presentence and post-sentence reports) </w:t>
            </w:r>
          </w:p>
          <w:p w14:paraId="54E239C8" w14:textId="77777777" w:rsidR="00635526" w:rsidRPr="00E6194C" w:rsidRDefault="00635526" w:rsidP="00635526">
            <w:pPr>
              <w:numPr>
                <w:ilvl w:val="0"/>
                <w:numId w:val="21"/>
              </w:numPr>
              <w:ind w:left="1458" w:firstLine="0"/>
              <w:textAlignment w:val="baseline"/>
              <w:rPr>
                <w:rFonts w:eastAsia="Times New Roman" w:cs="Segoe UI"/>
                <w:lang w:eastAsia="en-GB"/>
              </w:rPr>
            </w:pPr>
            <w:r w:rsidRPr="00E6194C">
              <w:rPr>
                <w:rFonts w:eastAsia="Times New Roman" w:cs="Segoe UI"/>
                <w:b/>
                <w:bCs/>
                <w:lang w:eastAsia="en-GB"/>
              </w:rPr>
              <w:t>Community settings</w:t>
            </w:r>
            <w:r w:rsidRPr="00E6194C">
              <w:rPr>
                <w:rFonts w:eastAsia="Times New Roman" w:cs="Segoe UI"/>
                <w:lang w:eastAsia="en-GB"/>
              </w:rPr>
              <w:t> following referral </w:t>
            </w:r>
          </w:p>
          <w:p w14:paraId="05CF8015" w14:textId="77777777" w:rsidR="00635526" w:rsidRPr="00E6194C" w:rsidRDefault="00635526" w:rsidP="00635526">
            <w:pPr>
              <w:numPr>
                <w:ilvl w:val="0"/>
                <w:numId w:val="22"/>
              </w:numPr>
              <w:ind w:left="1080"/>
              <w:textAlignment w:val="baseline"/>
              <w:rPr>
                <w:rFonts w:eastAsia="Times New Roman" w:cs="Segoe UI"/>
                <w:lang w:eastAsia="en-GB"/>
              </w:rPr>
            </w:pPr>
            <w:r w:rsidRPr="00E6194C">
              <w:rPr>
                <w:rFonts w:eastAsia="Times New Roman" w:cs="Segoe UI"/>
                <w:lang w:eastAsia="en-GB"/>
              </w:rPr>
              <w:t>Use assessment findings to determine clinical need, risks, safeguarding concerns, and treatment requirements. </w:t>
            </w:r>
          </w:p>
          <w:p w14:paraId="0471519E" w14:textId="77777777" w:rsidR="00635526" w:rsidRPr="00E6194C" w:rsidRDefault="00635526" w:rsidP="00757309">
            <w:pPr>
              <w:ind w:left="1080"/>
              <w:textAlignment w:val="baseline"/>
              <w:rPr>
                <w:rFonts w:eastAsia="Times New Roman" w:cs="Segoe UI"/>
                <w:lang w:eastAsia="en-GB"/>
              </w:rPr>
            </w:pPr>
          </w:p>
          <w:p w14:paraId="0A54BF6B" w14:textId="77777777" w:rsidR="00635526" w:rsidRPr="00E6194C" w:rsidRDefault="00635526" w:rsidP="00757309">
            <w:pPr>
              <w:textAlignment w:val="baseline"/>
              <w:rPr>
                <w:rFonts w:eastAsia="Times New Roman" w:cs="Segoe UI"/>
                <w:color w:val="0A1D30"/>
                <w:lang w:eastAsia="en-GB"/>
              </w:rPr>
            </w:pPr>
            <w:r w:rsidRPr="00E6194C">
              <w:rPr>
                <w:rFonts w:eastAsia="Times New Roman" w:cs="Segoe UI"/>
                <w:color w:val="0A1D30"/>
                <w:lang w:eastAsia="en-GB"/>
              </w:rPr>
              <w:br/>
              <w:t> </w:t>
            </w:r>
            <w:r w:rsidRPr="00E6194C">
              <w:rPr>
                <w:rFonts w:eastAsia="Times New Roman" w:cs="Segoe UI"/>
                <w:color w:val="0A1D30"/>
                <w:lang w:eastAsia="en-GB"/>
              </w:rPr>
              <w:br/>
              <w:t xml:space="preserve">It is acknowledged that the services being commissioned are for treatment and support, and statutory </w:t>
            </w:r>
            <w:r>
              <w:rPr>
                <w:rFonts w:eastAsia="Times New Roman" w:cs="Segoe UI"/>
                <w:color w:val="0A1D30"/>
                <w:lang w:eastAsia="en-GB"/>
              </w:rPr>
              <w:t xml:space="preserve">policing and HMP Prison and Probation services </w:t>
            </w:r>
            <w:r w:rsidRPr="00E6194C">
              <w:rPr>
                <w:rFonts w:eastAsia="Times New Roman" w:cs="Segoe UI"/>
                <w:color w:val="0A1D30"/>
                <w:lang w:eastAsia="en-GB"/>
              </w:rPr>
              <w:t>are responsible for enforcement activity.  </w:t>
            </w:r>
          </w:p>
          <w:p w14:paraId="70401501" w14:textId="77777777" w:rsidR="00635526" w:rsidRPr="00E6194C" w:rsidRDefault="00635526" w:rsidP="00757309">
            <w:pPr>
              <w:jc w:val="both"/>
              <w:textAlignment w:val="baseline"/>
              <w:rPr>
                <w:rFonts w:eastAsia="Times New Roman" w:cs="Segoe UI"/>
                <w:lang w:eastAsia="en-GB"/>
              </w:rPr>
            </w:pPr>
          </w:p>
          <w:p w14:paraId="6572BCD9" w14:textId="77777777" w:rsidR="00635526" w:rsidRPr="00E6194C" w:rsidRDefault="00635526" w:rsidP="00757309">
            <w:pPr>
              <w:ind w:left="227"/>
            </w:pPr>
            <w:r w:rsidRPr="00E6194C">
              <w:rPr>
                <w:rFonts w:eastAsia="Times New Roman" w:cs="Segoe UI"/>
                <w:lang w:eastAsia="en-GB"/>
              </w:rPr>
              <w:t> </w:t>
            </w:r>
          </w:p>
        </w:tc>
      </w:tr>
    </w:tbl>
    <w:p w14:paraId="5B23245B" w14:textId="77777777" w:rsidR="00635526" w:rsidRPr="00E6194C" w:rsidRDefault="00635526" w:rsidP="00635526"/>
    <w:tbl>
      <w:tblPr>
        <w:tblStyle w:val="TableGrid"/>
        <w:tblW w:w="10348" w:type="dxa"/>
        <w:tblInd w:w="-572" w:type="dxa"/>
        <w:tblLook w:val="04A0" w:firstRow="1" w:lastRow="0" w:firstColumn="1" w:lastColumn="0" w:noHBand="0" w:noVBand="1"/>
      </w:tblPr>
      <w:tblGrid>
        <w:gridCol w:w="10348"/>
      </w:tblGrid>
      <w:tr w:rsidR="00635526" w:rsidRPr="00E6194C" w14:paraId="4022050D" w14:textId="77777777" w:rsidTr="00757309">
        <w:tc>
          <w:tcPr>
            <w:tcW w:w="10348" w:type="dxa"/>
            <w:shd w:val="clear" w:color="auto" w:fill="051F37"/>
          </w:tcPr>
          <w:p w14:paraId="6E369C95" w14:textId="77777777" w:rsidR="00635526" w:rsidRPr="00E6194C" w:rsidRDefault="00635526" w:rsidP="00635526">
            <w:pPr>
              <w:pStyle w:val="Heading2"/>
              <w:numPr>
                <w:ilvl w:val="0"/>
                <w:numId w:val="10"/>
              </w:numPr>
              <w:rPr>
                <w:b w:val="0"/>
                <w:bCs w:val="0"/>
                <w:sz w:val="22"/>
                <w:szCs w:val="22"/>
              </w:rPr>
            </w:pPr>
            <w:bookmarkStart w:id="4" w:name="_Toc189488990"/>
            <w:r w:rsidRPr="00E6194C">
              <w:rPr>
                <w:sz w:val="22"/>
                <w:szCs w:val="22"/>
              </w:rPr>
              <w:t>Service Levels &amp; Performance</w:t>
            </w:r>
            <w:bookmarkEnd w:id="4"/>
          </w:p>
        </w:tc>
      </w:tr>
      <w:tr w:rsidR="00635526" w:rsidRPr="00E6194C" w14:paraId="432641D1" w14:textId="77777777" w:rsidTr="00757309">
        <w:tc>
          <w:tcPr>
            <w:tcW w:w="10348" w:type="dxa"/>
          </w:tcPr>
          <w:p w14:paraId="7428A68D" w14:textId="77777777" w:rsidR="00635526" w:rsidRPr="00E6194C" w:rsidRDefault="00635526" w:rsidP="00757309"/>
          <w:p w14:paraId="568A5F77" w14:textId="77777777" w:rsidR="00635526" w:rsidRPr="00E6194C" w:rsidRDefault="00635526" w:rsidP="00757309">
            <w:pPr>
              <w:jc w:val="both"/>
              <w:textAlignment w:val="baseline"/>
              <w:rPr>
                <w:rFonts w:eastAsia="Times New Roman" w:cs="Segoe UI"/>
                <w:b/>
                <w:bCs/>
                <w:u w:val="single"/>
                <w:lang w:eastAsia="en-GB"/>
              </w:rPr>
            </w:pPr>
          </w:p>
          <w:p w14:paraId="157D35F8" w14:textId="77777777" w:rsidR="00635526" w:rsidRPr="00E6194C" w:rsidRDefault="00635526" w:rsidP="00757309">
            <w:pPr>
              <w:textAlignment w:val="baseline"/>
              <w:rPr>
                <w:rFonts w:eastAsia="Times New Roman" w:cs="Segoe UI"/>
                <w:lang w:eastAsia="en-GB"/>
              </w:rPr>
            </w:pPr>
            <w:r w:rsidRPr="00E6194C">
              <w:rPr>
                <w:rFonts w:eastAsia="Times New Roman" w:cs="Segoe UI"/>
                <w:b/>
                <w:bCs/>
                <w:u w:val="single"/>
                <w:lang w:eastAsia="en-GB"/>
              </w:rPr>
              <w:t>General Clinical Service level</w:t>
            </w:r>
            <w:r w:rsidRPr="00E6194C">
              <w:rPr>
                <w:rFonts w:eastAsia="Times New Roman" w:cs="Segoe UI"/>
                <w:lang w:eastAsia="en-GB"/>
              </w:rPr>
              <w:t> </w:t>
            </w:r>
          </w:p>
          <w:p w14:paraId="7F8C277B" w14:textId="77777777" w:rsidR="00635526" w:rsidRPr="00E6194C" w:rsidRDefault="00635526" w:rsidP="00757309">
            <w:pPr>
              <w:spacing w:beforeAutospacing="1" w:afterAutospacing="1"/>
              <w:textAlignment w:val="baseline"/>
              <w:rPr>
                <w:rFonts w:eastAsia="Times New Roman" w:cs="Segoe UI"/>
                <w:lang w:eastAsia="en-GB"/>
              </w:rPr>
            </w:pPr>
            <w:r w:rsidRPr="00E6194C">
              <w:rPr>
                <w:rFonts w:eastAsia="Times New Roman" w:cs="Segoe UI"/>
                <w:lang w:eastAsia="en-GB"/>
              </w:rPr>
              <w:t>The Contractor shall: </w:t>
            </w:r>
          </w:p>
          <w:p w14:paraId="3ED3A952" w14:textId="77777777" w:rsidR="00635526" w:rsidRPr="00E6194C" w:rsidRDefault="00635526" w:rsidP="00635526">
            <w:pPr>
              <w:numPr>
                <w:ilvl w:val="0"/>
                <w:numId w:val="23"/>
              </w:numPr>
              <w:ind w:left="1080"/>
              <w:textAlignment w:val="baseline"/>
              <w:rPr>
                <w:rFonts w:eastAsia="Times New Roman" w:cs="Segoe UI"/>
                <w:lang w:eastAsia="en-GB"/>
              </w:rPr>
            </w:pPr>
            <w:r w:rsidRPr="00E6194C">
              <w:rPr>
                <w:rFonts w:eastAsia="Times New Roman" w:cs="Segoe UI"/>
                <w:lang w:eastAsia="en-GB"/>
              </w:rPr>
              <w:t>Develop a clinically informed </w:t>
            </w:r>
            <w:r w:rsidRPr="00E6194C">
              <w:rPr>
                <w:rFonts w:eastAsia="Times New Roman" w:cs="Segoe UI"/>
                <w:b/>
                <w:bCs/>
                <w:lang w:eastAsia="en-GB"/>
              </w:rPr>
              <w:t>care plan</w:t>
            </w:r>
            <w:r w:rsidRPr="00E6194C">
              <w:rPr>
                <w:rFonts w:eastAsia="Times New Roman" w:cs="Segoe UI"/>
                <w:lang w:eastAsia="en-GB"/>
              </w:rPr>
              <w:t> for individuals receiving clinical interventions. </w:t>
            </w:r>
          </w:p>
          <w:p w14:paraId="59139092" w14:textId="77777777" w:rsidR="00635526" w:rsidRPr="00E6194C" w:rsidRDefault="00635526" w:rsidP="00635526">
            <w:pPr>
              <w:numPr>
                <w:ilvl w:val="0"/>
                <w:numId w:val="24"/>
              </w:numPr>
              <w:ind w:left="1080"/>
              <w:textAlignment w:val="baseline"/>
              <w:rPr>
                <w:rFonts w:eastAsia="Times New Roman" w:cs="Segoe UI"/>
                <w:lang w:eastAsia="en-GB"/>
              </w:rPr>
            </w:pPr>
            <w:r w:rsidRPr="00E6194C">
              <w:rPr>
                <w:rFonts w:eastAsia="Times New Roman" w:cs="Segoe UI"/>
                <w:lang w:eastAsia="en-GB"/>
              </w:rPr>
              <w:lastRenderedPageBreak/>
              <w:t>Review care plans following clinical milestones, relapse episodes, or at key transition points </w:t>
            </w:r>
          </w:p>
          <w:p w14:paraId="5E9E0C73" w14:textId="77777777" w:rsidR="00635526" w:rsidRPr="00E6194C" w:rsidRDefault="00635526" w:rsidP="00635526">
            <w:pPr>
              <w:numPr>
                <w:ilvl w:val="0"/>
                <w:numId w:val="25"/>
              </w:numPr>
              <w:ind w:left="1080"/>
              <w:textAlignment w:val="baseline"/>
              <w:rPr>
                <w:rFonts w:eastAsia="Times New Roman" w:cs="Segoe UI"/>
                <w:lang w:eastAsia="en-GB"/>
              </w:rPr>
            </w:pPr>
            <w:r w:rsidRPr="00E6194C">
              <w:rPr>
                <w:rFonts w:eastAsia="Times New Roman" w:cs="Segoe UI"/>
                <w:lang w:eastAsia="en-GB"/>
              </w:rPr>
              <w:t>Share care plans with practitioners where required and with patients in an accessible format. </w:t>
            </w:r>
          </w:p>
          <w:p w14:paraId="705088B1" w14:textId="77777777" w:rsidR="00635526" w:rsidRPr="00E6194C" w:rsidRDefault="00635526" w:rsidP="00635526">
            <w:pPr>
              <w:numPr>
                <w:ilvl w:val="0"/>
                <w:numId w:val="26"/>
              </w:numPr>
              <w:ind w:left="1080"/>
              <w:textAlignment w:val="baseline"/>
              <w:rPr>
                <w:rFonts w:eastAsia="Times New Roman" w:cs="Segoe UI"/>
                <w:lang w:eastAsia="en-GB"/>
              </w:rPr>
            </w:pPr>
            <w:r w:rsidRPr="00E6194C">
              <w:rPr>
                <w:rFonts w:eastAsia="Times New Roman" w:cs="Segoe UI"/>
                <w:lang w:eastAsia="en-GB"/>
              </w:rPr>
              <w:t>Operate a robust clinical governance framework aligned to the </w:t>
            </w:r>
            <w:r w:rsidRPr="00E6194C">
              <w:rPr>
                <w:rFonts w:eastAsia="Times New Roman" w:cs="Segoe UI"/>
                <w:b/>
                <w:bCs/>
                <w:lang w:eastAsia="en-GB"/>
              </w:rPr>
              <w:t>Public Health Wales Seven Pillars of Clinical Governance</w:t>
            </w:r>
            <w:r w:rsidRPr="00E6194C">
              <w:rPr>
                <w:rFonts w:eastAsia="Times New Roman" w:cs="Segoe UI"/>
                <w:lang w:eastAsia="en-GB"/>
              </w:rPr>
              <w:t>, including feedback from people with living experience into clinical service design and delivery. </w:t>
            </w:r>
          </w:p>
          <w:p w14:paraId="5C98E43D" w14:textId="77777777" w:rsidR="00635526" w:rsidRPr="00E6194C" w:rsidRDefault="00635526" w:rsidP="00635526">
            <w:pPr>
              <w:numPr>
                <w:ilvl w:val="0"/>
                <w:numId w:val="27"/>
              </w:numPr>
              <w:ind w:left="1080"/>
              <w:textAlignment w:val="baseline"/>
              <w:rPr>
                <w:rFonts w:eastAsia="Times New Roman" w:cs="Segoe UI"/>
                <w:lang w:eastAsia="en-GB"/>
              </w:rPr>
            </w:pPr>
            <w:r w:rsidRPr="00E6194C">
              <w:rPr>
                <w:rFonts w:eastAsia="Times New Roman" w:cs="Segoe UI"/>
                <w:lang w:eastAsia="en-GB"/>
              </w:rPr>
              <w:t>Undertake regular audit cycles (minimum quarterly) covering prescribing practices, clinical safety, documentation standards, and outcomes. </w:t>
            </w:r>
          </w:p>
          <w:p w14:paraId="7078CE66" w14:textId="77777777" w:rsidR="00635526" w:rsidRPr="00E6194C" w:rsidRDefault="00635526" w:rsidP="00635526">
            <w:pPr>
              <w:numPr>
                <w:ilvl w:val="0"/>
                <w:numId w:val="28"/>
              </w:numPr>
              <w:ind w:left="1080"/>
              <w:textAlignment w:val="baseline"/>
              <w:rPr>
                <w:rFonts w:eastAsia="Times New Roman" w:cs="Segoe UI"/>
                <w:lang w:eastAsia="en-GB"/>
              </w:rPr>
            </w:pPr>
            <w:r w:rsidRPr="00E6194C">
              <w:rPr>
                <w:rFonts w:eastAsia="Times New Roman" w:cs="Segoe UI"/>
                <w:lang w:eastAsia="en-GB"/>
              </w:rPr>
              <w:t>Share audit findings with the Alliance members as part of quarterly performance reviews. </w:t>
            </w:r>
          </w:p>
          <w:p w14:paraId="659321E1" w14:textId="77777777" w:rsidR="00635526" w:rsidRPr="00E6194C" w:rsidRDefault="00635526" w:rsidP="00635526">
            <w:pPr>
              <w:numPr>
                <w:ilvl w:val="0"/>
                <w:numId w:val="29"/>
              </w:numPr>
              <w:ind w:left="1080"/>
              <w:textAlignment w:val="baseline"/>
              <w:rPr>
                <w:rFonts w:eastAsia="Times New Roman" w:cs="Segoe UI"/>
                <w:lang w:eastAsia="en-GB"/>
              </w:rPr>
            </w:pPr>
            <w:r w:rsidRPr="00E6194C">
              <w:rPr>
                <w:rFonts w:eastAsia="Times New Roman" w:cs="Segoe UI"/>
                <w:lang w:eastAsia="en-GB"/>
              </w:rPr>
              <w:t>Employ clinicians with appropriate qualifications, registration, and experience. </w:t>
            </w:r>
          </w:p>
          <w:p w14:paraId="58879445" w14:textId="77777777" w:rsidR="00635526" w:rsidRPr="00E6194C" w:rsidRDefault="00635526" w:rsidP="00635526">
            <w:pPr>
              <w:numPr>
                <w:ilvl w:val="0"/>
                <w:numId w:val="30"/>
              </w:numPr>
              <w:ind w:left="1080"/>
              <w:textAlignment w:val="baseline"/>
              <w:rPr>
                <w:rFonts w:eastAsia="Times New Roman" w:cs="Segoe UI"/>
                <w:lang w:eastAsia="en-GB"/>
              </w:rPr>
            </w:pPr>
            <w:r w:rsidRPr="00E6194C">
              <w:rPr>
                <w:rFonts w:eastAsia="Times New Roman" w:cs="Segoe UI"/>
                <w:lang w:eastAsia="en-GB"/>
              </w:rPr>
              <w:t>Ensure all clinical staff receive:  </w:t>
            </w:r>
          </w:p>
          <w:p w14:paraId="64500B9B" w14:textId="77777777" w:rsidR="00635526" w:rsidRPr="00E6194C" w:rsidRDefault="00635526" w:rsidP="00635526">
            <w:pPr>
              <w:numPr>
                <w:ilvl w:val="0"/>
                <w:numId w:val="31"/>
              </w:numPr>
              <w:ind w:left="1800"/>
              <w:textAlignment w:val="baseline"/>
              <w:rPr>
                <w:rFonts w:eastAsia="Times New Roman" w:cs="Segoe UI"/>
                <w:lang w:eastAsia="en-GB"/>
              </w:rPr>
            </w:pPr>
            <w:r w:rsidRPr="00E6194C">
              <w:rPr>
                <w:rFonts w:eastAsia="Times New Roman" w:cs="Segoe UI"/>
                <w:lang w:eastAsia="en-GB"/>
              </w:rPr>
              <w:t>Regular clinical supervision </w:t>
            </w:r>
          </w:p>
          <w:p w14:paraId="6DDA32C4" w14:textId="77777777" w:rsidR="00635526" w:rsidRPr="00E6194C" w:rsidRDefault="00635526" w:rsidP="00635526">
            <w:pPr>
              <w:numPr>
                <w:ilvl w:val="0"/>
                <w:numId w:val="32"/>
              </w:numPr>
              <w:ind w:left="1800"/>
              <w:textAlignment w:val="baseline"/>
              <w:rPr>
                <w:rFonts w:eastAsia="Times New Roman" w:cs="Segoe UI"/>
                <w:lang w:eastAsia="en-GB"/>
              </w:rPr>
            </w:pPr>
            <w:r w:rsidRPr="00E6194C">
              <w:rPr>
                <w:rFonts w:eastAsia="Times New Roman" w:cs="Segoe UI"/>
                <w:lang w:eastAsia="en-GB"/>
              </w:rPr>
              <w:t>Mandatory training </w:t>
            </w:r>
          </w:p>
          <w:p w14:paraId="66DA73E6" w14:textId="77777777" w:rsidR="00635526" w:rsidRPr="00E6194C" w:rsidRDefault="00635526" w:rsidP="00635526">
            <w:pPr>
              <w:numPr>
                <w:ilvl w:val="0"/>
                <w:numId w:val="33"/>
              </w:numPr>
              <w:ind w:left="1800"/>
              <w:textAlignment w:val="baseline"/>
              <w:rPr>
                <w:rFonts w:eastAsia="Times New Roman" w:cs="Segoe UI"/>
                <w:lang w:eastAsia="en-GB"/>
              </w:rPr>
            </w:pPr>
            <w:r w:rsidRPr="00E6194C">
              <w:rPr>
                <w:rFonts w:eastAsia="Times New Roman" w:cs="Segoe UI"/>
                <w:lang w:eastAsia="en-GB"/>
              </w:rPr>
              <w:t>Annual competency assessment </w:t>
            </w:r>
          </w:p>
          <w:p w14:paraId="659D3191" w14:textId="77777777" w:rsidR="00635526" w:rsidRPr="00E6194C" w:rsidRDefault="00635526" w:rsidP="00635526">
            <w:pPr>
              <w:numPr>
                <w:ilvl w:val="0"/>
                <w:numId w:val="34"/>
              </w:numPr>
              <w:ind w:left="1080"/>
              <w:textAlignment w:val="baseline"/>
              <w:rPr>
                <w:rFonts w:eastAsia="Times New Roman" w:cs="Segoe UI"/>
                <w:lang w:eastAsia="en-GB"/>
              </w:rPr>
            </w:pPr>
            <w:r w:rsidRPr="00E6194C">
              <w:rPr>
                <w:rFonts w:eastAsia="Times New Roman" w:cs="Segoe UI"/>
                <w:lang w:eastAsia="en-GB"/>
              </w:rPr>
              <w:t>Deliver all clinical interventions in accordance with evidence- based practice and national clinical guidelines. </w:t>
            </w:r>
          </w:p>
          <w:p w14:paraId="5A8380E9" w14:textId="77777777" w:rsidR="00635526" w:rsidRPr="00E6194C" w:rsidRDefault="00635526" w:rsidP="00635526">
            <w:pPr>
              <w:numPr>
                <w:ilvl w:val="0"/>
                <w:numId w:val="35"/>
              </w:numPr>
              <w:ind w:left="1080"/>
              <w:textAlignment w:val="baseline"/>
              <w:rPr>
                <w:rFonts w:eastAsia="Times New Roman" w:cs="Segoe UI"/>
                <w:lang w:eastAsia="en-GB"/>
              </w:rPr>
            </w:pPr>
            <w:r w:rsidRPr="00E6194C">
              <w:rPr>
                <w:rFonts w:eastAsia="Times New Roman" w:cs="Segoe UI"/>
                <w:lang w:eastAsia="en-GB"/>
              </w:rPr>
              <w:t>Ensure rapid access to clinical interventions based on assessed need. </w:t>
            </w:r>
          </w:p>
          <w:p w14:paraId="01F54071" w14:textId="77777777" w:rsidR="00635526" w:rsidRPr="00E6194C" w:rsidRDefault="00635526" w:rsidP="00635526">
            <w:pPr>
              <w:numPr>
                <w:ilvl w:val="0"/>
                <w:numId w:val="36"/>
              </w:numPr>
              <w:ind w:left="1080"/>
              <w:textAlignment w:val="baseline"/>
              <w:rPr>
                <w:rFonts w:eastAsia="Times New Roman" w:cs="Segoe UI"/>
                <w:lang w:eastAsia="en-GB"/>
              </w:rPr>
            </w:pPr>
            <w:r w:rsidRPr="00E6194C">
              <w:rPr>
                <w:rFonts w:eastAsia="Times New Roman" w:cs="Segoe UI"/>
                <w:lang w:eastAsia="en-GB"/>
              </w:rPr>
              <w:t>Maintain clinical risk registers. </w:t>
            </w:r>
          </w:p>
          <w:p w14:paraId="38B5E1B4" w14:textId="77777777" w:rsidR="00635526" w:rsidRPr="00E6194C" w:rsidRDefault="00635526" w:rsidP="00635526">
            <w:pPr>
              <w:numPr>
                <w:ilvl w:val="0"/>
                <w:numId w:val="37"/>
              </w:numPr>
              <w:ind w:left="1080"/>
              <w:textAlignment w:val="baseline"/>
              <w:rPr>
                <w:rFonts w:eastAsia="Times New Roman" w:cs="Segoe UI"/>
                <w:lang w:eastAsia="en-GB"/>
              </w:rPr>
            </w:pPr>
            <w:r w:rsidRPr="00E6194C">
              <w:rPr>
                <w:rFonts w:eastAsia="Times New Roman" w:cs="Segoe UI"/>
                <w:lang w:eastAsia="en-GB"/>
              </w:rPr>
              <w:t>Implement protocols for medicines management, controlled drugs, adverse incidents, and emergency response.  </w:t>
            </w:r>
          </w:p>
          <w:p w14:paraId="34A08824" w14:textId="77777777" w:rsidR="00635526" w:rsidRPr="00E6194C" w:rsidRDefault="00635526" w:rsidP="00635526">
            <w:pPr>
              <w:numPr>
                <w:ilvl w:val="0"/>
                <w:numId w:val="38"/>
              </w:numPr>
              <w:ind w:left="1080"/>
              <w:textAlignment w:val="baseline"/>
              <w:rPr>
                <w:rFonts w:eastAsia="Times New Roman" w:cs="Segoe UI"/>
                <w:lang w:eastAsia="en-GB"/>
              </w:rPr>
            </w:pPr>
            <w:r w:rsidRPr="00E6194C">
              <w:rPr>
                <w:rFonts w:eastAsia="Times New Roman" w:cs="Segoe UI"/>
                <w:lang w:eastAsia="en-GB"/>
              </w:rPr>
              <w:t>Maintain: </w:t>
            </w:r>
          </w:p>
          <w:p w14:paraId="0D939E14" w14:textId="77777777" w:rsidR="00635526" w:rsidRPr="00E6194C" w:rsidRDefault="00635526" w:rsidP="00635526">
            <w:pPr>
              <w:numPr>
                <w:ilvl w:val="0"/>
                <w:numId w:val="39"/>
              </w:numPr>
              <w:ind w:left="1800"/>
              <w:textAlignment w:val="baseline"/>
              <w:rPr>
                <w:rFonts w:eastAsia="Times New Roman" w:cs="Segoe UI"/>
                <w:lang w:eastAsia="en-GB"/>
              </w:rPr>
            </w:pPr>
            <w:r w:rsidRPr="00E6194C">
              <w:rPr>
                <w:rFonts w:eastAsia="Times New Roman" w:cs="Segoe UI"/>
                <w:lang w:eastAsia="en-GB"/>
              </w:rPr>
              <w:t>Accurate clinical records for all patients </w:t>
            </w:r>
          </w:p>
          <w:p w14:paraId="7324264D" w14:textId="77777777" w:rsidR="00635526" w:rsidRPr="00E6194C" w:rsidRDefault="00635526" w:rsidP="00635526">
            <w:pPr>
              <w:numPr>
                <w:ilvl w:val="0"/>
                <w:numId w:val="40"/>
              </w:numPr>
              <w:ind w:left="1800"/>
              <w:textAlignment w:val="baseline"/>
              <w:rPr>
                <w:rFonts w:eastAsia="Times New Roman" w:cs="Segoe UI"/>
                <w:lang w:eastAsia="en-GB"/>
              </w:rPr>
            </w:pPr>
            <w:r w:rsidRPr="00E6194C">
              <w:rPr>
                <w:rFonts w:eastAsia="Times New Roman" w:cs="Segoe UI"/>
                <w:lang w:eastAsia="en-GB"/>
              </w:rPr>
              <w:t>Medicines management logs. </w:t>
            </w:r>
          </w:p>
          <w:p w14:paraId="4CDE4B49" w14:textId="77777777" w:rsidR="00635526" w:rsidRPr="00E6194C" w:rsidRDefault="00635526" w:rsidP="00635526">
            <w:pPr>
              <w:numPr>
                <w:ilvl w:val="0"/>
                <w:numId w:val="41"/>
              </w:numPr>
              <w:ind w:left="1800"/>
              <w:textAlignment w:val="baseline"/>
              <w:rPr>
                <w:rFonts w:eastAsia="Times New Roman" w:cs="Segoe UI"/>
                <w:lang w:eastAsia="en-GB"/>
              </w:rPr>
            </w:pPr>
            <w:r w:rsidRPr="00E6194C">
              <w:rPr>
                <w:rFonts w:eastAsia="Times New Roman" w:cs="Segoe UI"/>
                <w:lang w:eastAsia="en-GB"/>
              </w:rPr>
              <w:t>Clinical incident reports. </w:t>
            </w:r>
          </w:p>
          <w:p w14:paraId="06FB1E58" w14:textId="77777777" w:rsidR="00635526" w:rsidRPr="00E6194C" w:rsidRDefault="00635526" w:rsidP="00635526">
            <w:pPr>
              <w:numPr>
                <w:ilvl w:val="0"/>
                <w:numId w:val="42"/>
              </w:numPr>
              <w:ind w:left="1800"/>
              <w:textAlignment w:val="baseline"/>
              <w:rPr>
                <w:rFonts w:eastAsia="Times New Roman" w:cs="Segoe UI"/>
                <w:lang w:eastAsia="en-GB"/>
              </w:rPr>
            </w:pPr>
            <w:r w:rsidRPr="00E6194C">
              <w:rPr>
                <w:rFonts w:eastAsia="Times New Roman" w:cs="Segoe UI"/>
                <w:lang w:eastAsia="en-GB"/>
              </w:rPr>
              <w:t>Clinical audit documentation. </w:t>
            </w:r>
          </w:p>
          <w:p w14:paraId="6AC7BBE1" w14:textId="77777777" w:rsidR="00635526" w:rsidRPr="00E6194C" w:rsidRDefault="00635526" w:rsidP="00635526">
            <w:pPr>
              <w:numPr>
                <w:ilvl w:val="0"/>
                <w:numId w:val="43"/>
              </w:numPr>
              <w:ind w:left="1080"/>
              <w:textAlignment w:val="baseline"/>
              <w:rPr>
                <w:rFonts w:eastAsia="Times New Roman" w:cs="Segoe UI"/>
                <w:lang w:eastAsia="en-GB"/>
              </w:rPr>
            </w:pPr>
            <w:r w:rsidRPr="00E6194C">
              <w:rPr>
                <w:rFonts w:eastAsia="Times New Roman" w:cs="Segoe UI"/>
                <w:lang w:eastAsia="en-GB"/>
              </w:rPr>
              <w:t>Training and supervision records for all clinical staff. </w:t>
            </w:r>
          </w:p>
          <w:p w14:paraId="0B7FA37F" w14:textId="77777777" w:rsidR="00635526" w:rsidRPr="00E6194C" w:rsidRDefault="00635526" w:rsidP="00635526">
            <w:pPr>
              <w:numPr>
                <w:ilvl w:val="0"/>
                <w:numId w:val="44"/>
              </w:numPr>
              <w:ind w:left="1080"/>
              <w:textAlignment w:val="baseline"/>
              <w:rPr>
                <w:rFonts w:eastAsia="Times New Roman" w:cs="Segoe UI"/>
                <w:lang w:eastAsia="en-GB"/>
              </w:rPr>
            </w:pPr>
            <w:r w:rsidRPr="00E6194C">
              <w:rPr>
                <w:rFonts w:eastAsia="Times New Roman" w:cs="Segoe UI"/>
                <w:lang w:eastAsia="en-GB"/>
              </w:rPr>
              <w:t>Ensure all clinical data is accurate, secure, and recorded in the agreed case management system. </w:t>
            </w:r>
          </w:p>
          <w:p w14:paraId="3AB0033F" w14:textId="77777777" w:rsidR="00635526" w:rsidRPr="00E6194C" w:rsidRDefault="00635526" w:rsidP="00635526">
            <w:pPr>
              <w:numPr>
                <w:ilvl w:val="0"/>
                <w:numId w:val="45"/>
              </w:numPr>
              <w:ind w:left="1080"/>
              <w:textAlignment w:val="baseline"/>
              <w:rPr>
                <w:rFonts w:eastAsia="Times New Roman" w:cs="Segoe UI"/>
                <w:lang w:eastAsia="en-GB"/>
              </w:rPr>
            </w:pPr>
            <w:r w:rsidRPr="00E6194C">
              <w:rPr>
                <w:rFonts w:eastAsia="Times New Roman" w:cs="Segoe UI"/>
                <w:lang w:eastAsia="en-GB"/>
              </w:rPr>
              <w:t>Comply with GDPR, WASPI, and requirements for secure communication. </w:t>
            </w:r>
          </w:p>
          <w:p w14:paraId="0D796600" w14:textId="77777777" w:rsidR="00635526" w:rsidRPr="00E6194C" w:rsidRDefault="00635526" w:rsidP="00635526">
            <w:pPr>
              <w:numPr>
                <w:ilvl w:val="0"/>
                <w:numId w:val="46"/>
              </w:numPr>
              <w:ind w:left="1080"/>
              <w:textAlignment w:val="baseline"/>
              <w:rPr>
                <w:rFonts w:eastAsia="Times New Roman" w:cs="Segoe UI"/>
                <w:lang w:eastAsia="en-GB"/>
              </w:rPr>
            </w:pPr>
            <w:r w:rsidRPr="00E6194C">
              <w:rPr>
                <w:rFonts w:eastAsia="Times New Roman" w:cs="Segoe UI"/>
                <w:lang w:eastAsia="en-GB"/>
              </w:rPr>
              <w:t>Provide ongoing clinical skills training, including updates in national guidelines, safeguarding, risk assessment, and trauma informed practice. </w:t>
            </w:r>
          </w:p>
          <w:p w14:paraId="054AC6E0" w14:textId="77777777" w:rsidR="00635526" w:rsidRPr="00E6194C" w:rsidRDefault="00635526" w:rsidP="00757309">
            <w:pPr>
              <w:spacing w:beforeAutospacing="1" w:afterAutospacing="1"/>
              <w:textAlignment w:val="baseline"/>
              <w:rPr>
                <w:rFonts w:eastAsia="Times New Roman" w:cs="Segoe UI"/>
                <w:u w:val="single"/>
                <w:lang w:eastAsia="en-GB"/>
              </w:rPr>
            </w:pPr>
            <w:r w:rsidRPr="00E6194C">
              <w:rPr>
                <w:rFonts w:eastAsia="Times New Roman" w:cs="Segoe UI"/>
                <w:b/>
                <w:bCs/>
                <w:u w:val="single"/>
                <w:lang w:eastAsia="en-GB"/>
              </w:rPr>
              <w:t>Regulatory and Compliance Requirements</w:t>
            </w:r>
            <w:r w:rsidRPr="00E6194C">
              <w:rPr>
                <w:rFonts w:eastAsia="Times New Roman" w:cs="Segoe UI"/>
                <w:u w:val="single"/>
                <w:lang w:eastAsia="en-GB"/>
              </w:rPr>
              <w:t> </w:t>
            </w:r>
          </w:p>
          <w:p w14:paraId="20BC2DAF" w14:textId="77777777" w:rsidR="00635526" w:rsidRPr="00E6194C" w:rsidRDefault="00635526" w:rsidP="00757309">
            <w:pPr>
              <w:spacing w:beforeAutospacing="1" w:afterAutospacing="1"/>
              <w:textAlignment w:val="baseline"/>
              <w:rPr>
                <w:rFonts w:eastAsia="Times New Roman" w:cs="Segoe UI"/>
                <w:lang w:eastAsia="en-GB"/>
              </w:rPr>
            </w:pPr>
            <w:r w:rsidRPr="00E6194C">
              <w:rPr>
                <w:rFonts w:eastAsia="Times New Roman" w:cs="Segoe UI"/>
                <w:lang w:eastAsia="en-GB"/>
              </w:rPr>
              <w:t>The Contractor shall: </w:t>
            </w:r>
          </w:p>
          <w:p w14:paraId="6E314FCA" w14:textId="77777777" w:rsidR="00635526" w:rsidRPr="00890EC8" w:rsidRDefault="00635526" w:rsidP="00635526">
            <w:pPr>
              <w:numPr>
                <w:ilvl w:val="0"/>
                <w:numId w:val="47"/>
              </w:numPr>
              <w:ind w:left="1080"/>
              <w:textAlignment w:val="baseline"/>
              <w:rPr>
                <w:rFonts w:eastAsia="Times New Roman" w:cs="Segoe UI"/>
                <w:lang w:eastAsia="en-GB"/>
              </w:rPr>
            </w:pPr>
            <w:r w:rsidRPr="00890EC8">
              <w:rPr>
                <w:rFonts w:eastAsia="Times New Roman" w:cs="Segoe UI"/>
                <w:lang w:eastAsia="en-GB"/>
              </w:rPr>
              <w:t>Maintain compliance with:  </w:t>
            </w:r>
          </w:p>
          <w:p w14:paraId="74CEE194" w14:textId="77777777" w:rsidR="00635526" w:rsidRPr="00E6194C" w:rsidRDefault="00635526" w:rsidP="00635526">
            <w:pPr>
              <w:numPr>
                <w:ilvl w:val="0"/>
                <w:numId w:val="48"/>
              </w:numPr>
              <w:ind w:left="1800"/>
              <w:textAlignment w:val="baseline"/>
              <w:rPr>
                <w:rFonts w:eastAsia="Times New Roman" w:cs="Segoe UI"/>
                <w:lang w:eastAsia="en-GB"/>
              </w:rPr>
            </w:pPr>
            <w:r w:rsidRPr="00E6194C">
              <w:rPr>
                <w:rFonts w:eastAsia="Times New Roman" w:cs="Segoe UI"/>
                <w:lang w:eastAsia="en-GB"/>
              </w:rPr>
              <w:t>Independent Health Care (Wales) Regulations 2011 </w:t>
            </w:r>
          </w:p>
          <w:p w14:paraId="3FB0EBDE" w14:textId="77777777" w:rsidR="00635526" w:rsidRPr="00E6194C" w:rsidRDefault="00635526" w:rsidP="00635526">
            <w:pPr>
              <w:numPr>
                <w:ilvl w:val="0"/>
                <w:numId w:val="49"/>
              </w:numPr>
              <w:ind w:left="1800"/>
              <w:textAlignment w:val="baseline"/>
              <w:rPr>
                <w:rFonts w:eastAsia="Times New Roman" w:cs="Segoe UI"/>
                <w:lang w:eastAsia="en-GB"/>
              </w:rPr>
            </w:pPr>
            <w:r w:rsidRPr="00E6194C">
              <w:rPr>
                <w:rFonts w:eastAsia="Times New Roman" w:cs="Segoe UI"/>
                <w:lang w:eastAsia="en-GB"/>
              </w:rPr>
              <w:t>National Minimum Standards for Independent Health Care in Wales </w:t>
            </w:r>
          </w:p>
          <w:p w14:paraId="01557C4B" w14:textId="77777777" w:rsidR="00635526" w:rsidRPr="00E6194C" w:rsidRDefault="00635526" w:rsidP="00635526">
            <w:pPr>
              <w:numPr>
                <w:ilvl w:val="0"/>
                <w:numId w:val="50"/>
              </w:numPr>
              <w:ind w:left="1080"/>
              <w:textAlignment w:val="baseline"/>
              <w:rPr>
                <w:rFonts w:eastAsia="Times New Roman" w:cs="Segoe UI"/>
                <w:lang w:eastAsia="en-GB"/>
              </w:rPr>
            </w:pPr>
            <w:r w:rsidRPr="00E6194C">
              <w:rPr>
                <w:rFonts w:eastAsia="Times New Roman" w:cs="Segoe UI"/>
                <w:lang w:eastAsia="en-GB"/>
              </w:rPr>
              <w:t>Notify the Commissioner immediately of any non-compliance or change in compliance status. </w:t>
            </w:r>
          </w:p>
          <w:p w14:paraId="478DF827" w14:textId="77777777" w:rsidR="00635526" w:rsidRPr="00E6194C" w:rsidRDefault="00635526" w:rsidP="00757309">
            <w:pPr>
              <w:spacing w:beforeAutospacing="1" w:afterAutospacing="1"/>
              <w:textAlignment w:val="baseline"/>
              <w:rPr>
                <w:rFonts w:eastAsia="Times New Roman" w:cs="Segoe UI"/>
                <w:lang w:eastAsia="en-GB"/>
              </w:rPr>
            </w:pPr>
            <w:r w:rsidRPr="00E6194C">
              <w:rPr>
                <w:rFonts w:eastAsia="Times New Roman" w:cs="Segoe UI"/>
                <w:lang w:eastAsia="en-GB"/>
              </w:rPr>
              <w:t>The Contractor shall comply with: </w:t>
            </w:r>
          </w:p>
          <w:p w14:paraId="2C75BEC5" w14:textId="77777777" w:rsidR="00635526" w:rsidRPr="00E6194C" w:rsidRDefault="00635526" w:rsidP="00635526">
            <w:pPr>
              <w:numPr>
                <w:ilvl w:val="0"/>
                <w:numId w:val="51"/>
              </w:numPr>
              <w:ind w:left="1080"/>
              <w:textAlignment w:val="baseline"/>
              <w:rPr>
                <w:rFonts w:eastAsia="Times New Roman" w:cs="Segoe UI"/>
                <w:lang w:eastAsia="en-GB"/>
              </w:rPr>
            </w:pPr>
            <w:r w:rsidRPr="00E6194C">
              <w:rPr>
                <w:rFonts w:eastAsia="Times New Roman" w:cs="Segoe UI"/>
                <w:b/>
                <w:bCs/>
                <w:lang w:eastAsia="en-GB"/>
              </w:rPr>
              <w:t>Drug Misuse and Dependence: UK Clinical Guidelines (2017)</w:t>
            </w:r>
            <w:r w:rsidRPr="00E6194C">
              <w:rPr>
                <w:rFonts w:eastAsia="Times New Roman" w:cs="Segoe UI"/>
                <w:lang w:eastAsia="en-GB"/>
              </w:rPr>
              <w:t> </w:t>
            </w:r>
          </w:p>
          <w:p w14:paraId="3C245F43" w14:textId="77777777" w:rsidR="00635526" w:rsidRPr="00E6194C" w:rsidRDefault="00635526" w:rsidP="00635526">
            <w:pPr>
              <w:numPr>
                <w:ilvl w:val="0"/>
                <w:numId w:val="52"/>
              </w:numPr>
              <w:ind w:left="1080"/>
              <w:textAlignment w:val="baseline"/>
              <w:rPr>
                <w:rFonts w:eastAsia="Times New Roman" w:cs="Segoe UI"/>
                <w:lang w:eastAsia="en-GB"/>
              </w:rPr>
            </w:pPr>
            <w:r w:rsidRPr="00E6194C">
              <w:rPr>
                <w:rFonts w:eastAsia="Times New Roman" w:cs="Segoe UI"/>
                <w:b/>
                <w:bCs/>
                <w:lang w:eastAsia="en-GB"/>
              </w:rPr>
              <w:t>Welsh Government National Core Standards for Substance Misuse Services (2010)</w:t>
            </w:r>
            <w:r w:rsidRPr="00E6194C">
              <w:rPr>
                <w:rFonts w:eastAsia="Times New Roman" w:cs="Segoe UI"/>
                <w:lang w:eastAsia="en-GB"/>
              </w:rPr>
              <w:t> </w:t>
            </w:r>
          </w:p>
          <w:p w14:paraId="5A67630E" w14:textId="77777777" w:rsidR="00635526" w:rsidRPr="00E6194C" w:rsidRDefault="00635526" w:rsidP="00635526">
            <w:pPr>
              <w:numPr>
                <w:ilvl w:val="0"/>
                <w:numId w:val="53"/>
              </w:numPr>
              <w:ind w:left="1080"/>
              <w:textAlignment w:val="baseline"/>
              <w:rPr>
                <w:rFonts w:eastAsia="Times New Roman" w:cs="Segoe UI"/>
                <w:lang w:eastAsia="en-GB"/>
              </w:rPr>
            </w:pPr>
            <w:r w:rsidRPr="00E6194C">
              <w:rPr>
                <w:rFonts w:eastAsia="Times New Roman" w:cs="Segoe UI"/>
                <w:b/>
                <w:bCs/>
                <w:lang w:eastAsia="en-GB"/>
              </w:rPr>
              <w:t>Controlled Drugs Local Intelligence Network (CDLIN)</w:t>
            </w:r>
            <w:r w:rsidRPr="00E6194C">
              <w:rPr>
                <w:rFonts w:eastAsia="Times New Roman" w:cs="Segoe UI"/>
                <w:lang w:eastAsia="en-GB"/>
              </w:rPr>
              <w:t> requirements </w:t>
            </w:r>
          </w:p>
          <w:p w14:paraId="4B50087F" w14:textId="77777777" w:rsidR="00635526" w:rsidRPr="00E6194C" w:rsidRDefault="00635526" w:rsidP="00757309"/>
          <w:p w14:paraId="5862C601" w14:textId="77777777" w:rsidR="00635526" w:rsidRPr="00E6194C" w:rsidRDefault="00635526" w:rsidP="00757309">
            <w:pPr>
              <w:pStyle w:val="paragraph"/>
              <w:spacing w:before="0" w:beforeAutospacing="0" w:after="0" w:afterAutospacing="0"/>
              <w:ind w:right="105"/>
              <w:textAlignment w:val="baseline"/>
              <w:rPr>
                <w:rFonts w:asciiTheme="minorHAnsi" w:hAnsiTheme="minorHAnsi" w:cs="Segoe UI"/>
                <w:sz w:val="22"/>
                <w:szCs w:val="22"/>
              </w:rPr>
            </w:pPr>
            <w:r w:rsidRPr="00E6194C">
              <w:rPr>
                <w:rStyle w:val="normaltextrun"/>
                <w:rFonts w:asciiTheme="minorHAnsi" w:eastAsiaTheme="majorEastAsia" w:hAnsiTheme="minorHAnsi" w:cs="Segoe UI"/>
                <w:b/>
                <w:bCs/>
                <w:sz w:val="22"/>
                <w:szCs w:val="22"/>
                <w:u w:val="single"/>
              </w:rPr>
              <w:t>Level of Provision Required</w:t>
            </w:r>
            <w:r w:rsidRPr="00E6194C">
              <w:rPr>
                <w:rStyle w:val="eop"/>
                <w:rFonts w:asciiTheme="minorHAnsi" w:eastAsiaTheme="majorEastAsia" w:hAnsiTheme="minorHAnsi" w:cs="Segoe UI"/>
                <w:sz w:val="22"/>
                <w:szCs w:val="22"/>
              </w:rPr>
              <w:t> </w:t>
            </w:r>
          </w:p>
          <w:p w14:paraId="6052F458" w14:textId="77777777" w:rsidR="00635526" w:rsidRDefault="00635526" w:rsidP="00757309">
            <w:pPr>
              <w:pStyle w:val="paragraph"/>
              <w:spacing w:before="0" w:beforeAutospacing="0" w:after="0" w:afterAutospacing="0"/>
              <w:ind w:right="105"/>
              <w:textAlignment w:val="baseline"/>
              <w:rPr>
                <w:rStyle w:val="normaltextrun"/>
                <w:rFonts w:asciiTheme="minorHAnsi" w:eastAsiaTheme="majorEastAsia" w:hAnsiTheme="minorHAnsi" w:cs="Segoe UI"/>
                <w:sz w:val="22"/>
                <w:szCs w:val="22"/>
              </w:rPr>
            </w:pPr>
            <w:r w:rsidRPr="003A35D8">
              <w:rPr>
                <w:rStyle w:val="normaltextrun"/>
                <w:rFonts w:ascii="Aptos" w:eastAsiaTheme="majorEastAsia" w:hAnsi="Aptos" w:cs="Segoe UI"/>
                <w:sz w:val="22"/>
                <w:szCs w:val="22"/>
              </w:rPr>
              <w:t xml:space="preserve">The level of provision can vary depending on factors such as the number </w:t>
            </w:r>
            <w:r w:rsidRPr="004A0B53">
              <w:rPr>
                <w:rStyle w:val="normaltextrun"/>
                <w:rFonts w:ascii="Aptos" w:eastAsiaTheme="majorEastAsia" w:hAnsi="Aptos" w:cs="Segoe UI"/>
                <w:sz w:val="22"/>
                <w:szCs w:val="22"/>
              </w:rPr>
              <w:t>of statutory court orders and the volume of prison releases. For s</w:t>
            </w:r>
            <w:r w:rsidRPr="004A0B53">
              <w:rPr>
                <w:rStyle w:val="normaltextrun"/>
                <w:rFonts w:ascii="Aptos" w:eastAsiaTheme="majorEastAsia" w:hAnsi="Aptos"/>
                <w:sz w:val="22"/>
                <w:szCs w:val="22"/>
              </w:rPr>
              <w:t xml:space="preserve">ignificant </w:t>
            </w:r>
            <w:r w:rsidRPr="004A0B53">
              <w:rPr>
                <w:rStyle w:val="normaltextrun"/>
                <w:rFonts w:ascii="Aptos" w:eastAsiaTheme="majorEastAsia" w:hAnsi="Aptos" w:cs="Segoe UI"/>
                <w:sz w:val="22"/>
                <w:szCs w:val="22"/>
              </w:rPr>
              <w:t>fluctuations in figures from those represented here, a discussion with Commissioners would be required to agree how this will be managed.</w:t>
            </w:r>
            <w:r w:rsidRPr="003A35D8">
              <w:rPr>
                <w:rStyle w:val="normaltextrun"/>
                <w:rFonts w:ascii="Aptos" w:eastAsiaTheme="majorEastAsia" w:hAnsi="Aptos" w:cs="Segoe UI"/>
                <w:sz w:val="22"/>
                <w:szCs w:val="22"/>
              </w:rPr>
              <w:t xml:space="preserve">   </w:t>
            </w:r>
          </w:p>
          <w:p w14:paraId="6974C7F5" w14:textId="77777777" w:rsidR="00635526" w:rsidRPr="004A0B53" w:rsidRDefault="00635526" w:rsidP="00757309">
            <w:pPr>
              <w:pStyle w:val="paragraph"/>
              <w:spacing w:before="0" w:beforeAutospacing="0" w:after="0" w:afterAutospacing="0"/>
              <w:ind w:right="105"/>
              <w:textAlignment w:val="baseline"/>
              <w:rPr>
                <w:rStyle w:val="normaltextrun"/>
                <w:rFonts w:asciiTheme="minorHAnsi" w:eastAsiaTheme="majorEastAsia" w:hAnsiTheme="minorHAnsi"/>
                <w:sz w:val="22"/>
                <w:szCs w:val="22"/>
              </w:rPr>
            </w:pPr>
            <w:r w:rsidRPr="004A0B53">
              <w:rPr>
                <w:rStyle w:val="normaltextrun"/>
                <w:rFonts w:asciiTheme="minorHAnsi" w:eastAsiaTheme="majorEastAsia" w:hAnsiTheme="minorHAnsi"/>
                <w:sz w:val="22"/>
                <w:szCs w:val="22"/>
              </w:rPr>
              <w:t>Criminal Justice clinical caseload (January 2026): 110</w:t>
            </w:r>
          </w:p>
          <w:p w14:paraId="4027E2BD" w14:textId="77777777" w:rsidR="00635526" w:rsidRPr="004A0B53" w:rsidRDefault="00635526" w:rsidP="00757309">
            <w:pPr>
              <w:pStyle w:val="paragraph"/>
              <w:spacing w:before="0" w:beforeAutospacing="0" w:after="0" w:afterAutospacing="0"/>
              <w:ind w:right="105"/>
              <w:textAlignment w:val="baseline"/>
              <w:rPr>
                <w:rStyle w:val="normaltextrun"/>
                <w:rFonts w:asciiTheme="minorHAnsi" w:eastAsiaTheme="majorEastAsia" w:hAnsiTheme="minorHAnsi" w:cs="Segoe UI"/>
                <w:sz w:val="22"/>
                <w:szCs w:val="22"/>
              </w:rPr>
            </w:pPr>
            <w:r w:rsidRPr="004A0B53">
              <w:rPr>
                <w:rStyle w:val="normaltextrun"/>
                <w:rFonts w:asciiTheme="minorHAnsi" w:eastAsiaTheme="majorEastAsia" w:hAnsiTheme="minorHAnsi"/>
                <w:sz w:val="22"/>
                <w:szCs w:val="22"/>
              </w:rPr>
              <w:t xml:space="preserve">Non-Criminal Justice caseload (January 2026): 43 </w:t>
            </w:r>
          </w:p>
          <w:p w14:paraId="5532333E" w14:textId="77777777" w:rsidR="00635526" w:rsidRPr="00E6194C" w:rsidRDefault="00635526" w:rsidP="00757309">
            <w:pPr>
              <w:pStyle w:val="paragraph"/>
              <w:spacing w:before="0" w:beforeAutospacing="0" w:after="0" w:afterAutospacing="0"/>
              <w:ind w:right="105"/>
              <w:textAlignment w:val="baseline"/>
              <w:rPr>
                <w:rFonts w:asciiTheme="minorHAnsi" w:hAnsiTheme="minorHAnsi" w:cs="Segoe UI"/>
                <w:sz w:val="22"/>
                <w:szCs w:val="22"/>
              </w:rPr>
            </w:pPr>
            <w:r w:rsidRPr="00E6194C">
              <w:rPr>
                <w:rStyle w:val="normaltextrun"/>
                <w:rFonts w:asciiTheme="minorHAnsi" w:eastAsiaTheme="majorEastAsia" w:hAnsiTheme="minorHAnsi"/>
                <w:sz w:val="22"/>
                <w:szCs w:val="22"/>
              </w:rPr>
              <w:lastRenderedPageBreak/>
              <w:t>(</w:t>
            </w:r>
            <w:r>
              <w:rPr>
                <w:rStyle w:val="normaltextrun"/>
                <w:rFonts w:asciiTheme="minorHAnsi" w:eastAsiaTheme="majorEastAsia" w:hAnsiTheme="minorHAnsi"/>
                <w:sz w:val="22"/>
                <w:szCs w:val="22"/>
              </w:rPr>
              <w:t>N</w:t>
            </w:r>
            <w:r>
              <w:rPr>
                <w:rStyle w:val="normaltextrun"/>
                <w:rFonts w:eastAsiaTheme="majorEastAsia"/>
              </w:rPr>
              <w:t>.B</w:t>
            </w:r>
            <w:r w:rsidRPr="00E6194C">
              <w:rPr>
                <w:rStyle w:val="normaltextrun"/>
                <w:rFonts w:asciiTheme="minorHAnsi" w:eastAsiaTheme="majorEastAsia" w:hAnsiTheme="minorHAnsi"/>
                <w:sz w:val="22"/>
                <w:szCs w:val="22"/>
              </w:rPr>
              <w:t xml:space="preserve">) </w:t>
            </w:r>
            <w:proofErr w:type="spellStart"/>
            <w:r w:rsidRPr="00E6194C">
              <w:rPr>
                <w:rStyle w:val="normaltextrun"/>
                <w:rFonts w:asciiTheme="minorHAnsi" w:eastAsiaTheme="majorEastAsia" w:hAnsiTheme="minorHAnsi"/>
                <w:sz w:val="22"/>
                <w:szCs w:val="22"/>
              </w:rPr>
              <w:t>Buvidal</w:t>
            </w:r>
            <w:proofErr w:type="spellEnd"/>
            <w:r w:rsidRPr="00E6194C">
              <w:rPr>
                <w:rStyle w:val="normaltextrun"/>
                <w:rFonts w:asciiTheme="minorHAnsi" w:eastAsiaTheme="majorEastAsia" w:hAnsiTheme="minorHAnsi"/>
                <w:sz w:val="22"/>
                <w:szCs w:val="22"/>
              </w:rPr>
              <w:t xml:space="preserve"> for this service will be provided via the APB </w:t>
            </w:r>
            <w:proofErr w:type="spellStart"/>
            <w:r w:rsidRPr="00E6194C">
              <w:rPr>
                <w:rStyle w:val="normaltextrun"/>
                <w:rFonts w:asciiTheme="minorHAnsi" w:eastAsiaTheme="majorEastAsia" w:hAnsiTheme="minorHAnsi"/>
                <w:sz w:val="22"/>
                <w:szCs w:val="22"/>
              </w:rPr>
              <w:t>Buvidal</w:t>
            </w:r>
            <w:proofErr w:type="spellEnd"/>
            <w:r w:rsidRPr="00E6194C">
              <w:rPr>
                <w:rStyle w:val="normaltextrun"/>
                <w:rFonts w:asciiTheme="minorHAnsi" w:eastAsiaTheme="majorEastAsia" w:hAnsiTheme="minorHAnsi"/>
                <w:sz w:val="22"/>
                <w:szCs w:val="22"/>
              </w:rPr>
              <w:t xml:space="preserve"> Welsh Government funding)</w:t>
            </w:r>
          </w:p>
          <w:p w14:paraId="01E4AF6A" w14:textId="77777777" w:rsidR="00635526" w:rsidRPr="00E6194C" w:rsidRDefault="00635526" w:rsidP="00757309">
            <w:pPr>
              <w:pStyle w:val="paragraph"/>
              <w:spacing w:before="0" w:beforeAutospacing="0" w:after="0" w:afterAutospacing="0"/>
              <w:ind w:right="105"/>
              <w:textAlignment w:val="baseline"/>
              <w:rPr>
                <w:rFonts w:asciiTheme="minorHAnsi" w:hAnsiTheme="minorHAnsi"/>
                <w:sz w:val="22"/>
                <w:szCs w:val="22"/>
              </w:rPr>
            </w:pPr>
          </w:p>
          <w:p w14:paraId="3D2A1979" w14:textId="77777777" w:rsidR="00635526" w:rsidRPr="00E6194C" w:rsidRDefault="00635526" w:rsidP="00757309">
            <w:pPr>
              <w:pStyle w:val="paragraph"/>
              <w:spacing w:before="0" w:beforeAutospacing="0" w:after="0" w:afterAutospacing="0"/>
              <w:ind w:right="105"/>
              <w:textAlignment w:val="baseline"/>
              <w:rPr>
                <w:rFonts w:asciiTheme="minorHAnsi" w:hAnsiTheme="minorHAnsi" w:cs="Segoe UI"/>
                <w:sz w:val="22"/>
                <w:szCs w:val="22"/>
              </w:rPr>
            </w:pPr>
            <w:r w:rsidRPr="00E6194C">
              <w:rPr>
                <w:rStyle w:val="normaltextrun"/>
                <w:rFonts w:asciiTheme="minorHAnsi" w:eastAsiaTheme="majorEastAsia" w:hAnsiTheme="minorHAnsi" w:cs="Segoe UI"/>
                <w:b/>
                <w:bCs/>
                <w:sz w:val="22"/>
                <w:szCs w:val="22"/>
                <w:u w:val="single"/>
              </w:rPr>
              <w:t>Exclusion Criteria  </w:t>
            </w:r>
            <w:r w:rsidRPr="00E6194C">
              <w:rPr>
                <w:rStyle w:val="eop"/>
                <w:rFonts w:asciiTheme="minorHAnsi" w:eastAsiaTheme="majorEastAsia" w:hAnsiTheme="minorHAnsi" w:cs="Segoe UI"/>
                <w:sz w:val="22"/>
                <w:szCs w:val="22"/>
              </w:rPr>
              <w:t> </w:t>
            </w:r>
          </w:p>
          <w:p w14:paraId="132017FF" w14:textId="77777777" w:rsidR="00635526" w:rsidRPr="00727E03" w:rsidRDefault="00635526" w:rsidP="00757309">
            <w:pPr>
              <w:pStyle w:val="paragraph"/>
              <w:spacing w:before="0" w:beforeAutospacing="0" w:after="0" w:afterAutospacing="0"/>
              <w:ind w:right="120"/>
              <w:textAlignment w:val="baseline"/>
              <w:rPr>
                <w:rStyle w:val="eop"/>
                <w:rFonts w:asciiTheme="minorHAnsi" w:eastAsiaTheme="majorEastAsia" w:hAnsiTheme="minorHAnsi"/>
                <w:color w:val="000000" w:themeColor="text1"/>
                <w:sz w:val="22"/>
                <w:szCs w:val="22"/>
              </w:rPr>
            </w:pPr>
            <w:r w:rsidRPr="00643316">
              <w:rPr>
                <w:rStyle w:val="normaltextrun"/>
                <w:rFonts w:asciiTheme="minorHAnsi" w:eastAsiaTheme="majorEastAsia" w:hAnsiTheme="minorHAnsi" w:cs="Segoe UI"/>
                <w:sz w:val="22"/>
                <w:szCs w:val="22"/>
              </w:rPr>
              <w:t xml:space="preserve">This service will not be available for individuals who have significant and/or unmanaged physical and/or </w:t>
            </w:r>
            <w:r w:rsidRPr="00F805F7">
              <w:rPr>
                <w:rStyle w:val="normaltextrun"/>
                <w:rFonts w:asciiTheme="minorHAnsi" w:eastAsiaTheme="majorEastAsia" w:hAnsiTheme="minorHAnsi" w:cs="Segoe UI"/>
                <w:sz w:val="22"/>
                <w:szCs w:val="22"/>
              </w:rPr>
              <w:t xml:space="preserve">mental health needs, who require medical interventions on top of their prescribing to include those who are pregnant </w:t>
            </w:r>
            <w:r w:rsidRPr="00727E03">
              <w:rPr>
                <w:rStyle w:val="normaltextrun"/>
                <w:rFonts w:asciiTheme="minorHAnsi" w:eastAsiaTheme="majorEastAsia" w:hAnsiTheme="minorHAnsi"/>
                <w:sz w:val="22"/>
                <w:szCs w:val="22"/>
              </w:rPr>
              <w:t xml:space="preserve">and </w:t>
            </w:r>
            <w:r w:rsidRPr="00F805F7">
              <w:rPr>
                <w:rStyle w:val="normaltextrun"/>
                <w:rFonts w:asciiTheme="minorHAnsi" w:eastAsiaTheme="majorEastAsia" w:hAnsiTheme="minorHAnsi" w:cs="Segoe UI"/>
                <w:sz w:val="22"/>
                <w:szCs w:val="22"/>
              </w:rPr>
              <w:t xml:space="preserve">those who are over 80. </w:t>
            </w:r>
            <w:r w:rsidRPr="00727E03">
              <w:rPr>
                <w:rStyle w:val="eop"/>
                <w:rFonts w:asciiTheme="minorHAnsi" w:eastAsiaTheme="majorEastAsia" w:hAnsiTheme="minorHAnsi" w:cs="Segoe UI"/>
                <w:color w:val="EE0000"/>
                <w:sz w:val="22"/>
                <w:szCs w:val="22"/>
              </w:rPr>
              <w:t> </w:t>
            </w:r>
            <w:r w:rsidRPr="00727E03">
              <w:rPr>
                <w:rStyle w:val="eop"/>
                <w:rFonts w:asciiTheme="minorHAnsi" w:eastAsiaTheme="majorEastAsia" w:hAnsiTheme="minorHAnsi" w:cs="Segoe UI"/>
                <w:color w:val="000000" w:themeColor="text1"/>
                <w:sz w:val="22"/>
                <w:szCs w:val="22"/>
              </w:rPr>
              <w:t>T</w:t>
            </w:r>
            <w:r w:rsidRPr="00727E03">
              <w:rPr>
                <w:rStyle w:val="eop"/>
                <w:rFonts w:asciiTheme="minorHAnsi" w:eastAsiaTheme="majorEastAsia" w:hAnsiTheme="minorHAnsi"/>
                <w:color w:val="000000" w:themeColor="text1"/>
                <w:sz w:val="22"/>
                <w:szCs w:val="22"/>
              </w:rPr>
              <w:t xml:space="preserve">his is because these cases will generally sit within CDAT </w:t>
            </w:r>
          </w:p>
          <w:p w14:paraId="51453E5E" w14:textId="77777777" w:rsidR="00635526" w:rsidRPr="00727E03" w:rsidRDefault="00635526" w:rsidP="00757309">
            <w:pPr>
              <w:pStyle w:val="paragraph"/>
              <w:spacing w:before="0" w:beforeAutospacing="0" w:after="0" w:afterAutospacing="0"/>
              <w:ind w:right="120"/>
              <w:textAlignment w:val="baseline"/>
              <w:rPr>
                <w:rStyle w:val="eop"/>
                <w:rFonts w:asciiTheme="minorHAnsi" w:eastAsiaTheme="majorEastAsia" w:hAnsiTheme="minorHAnsi"/>
                <w:color w:val="000000" w:themeColor="text1"/>
                <w:sz w:val="22"/>
                <w:szCs w:val="22"/>
              </w:rPr>
            </w:pPr>
            <w:r w:rsidRPr="00727E03">
              <w:rPr>
                <w:rStyle w:val="eop"/>
                <w:rFonts w:asciiTheme="minorHAnsi" w:eastAsiaTheme="majorEastAsia" w:hAnsiTheme="minorHAnsi"/>
                <w:color w:val="000000" w:themeColor="text1"/>
                <w:sz w:val="22"/>
                <w:szCs w:val="22"/>
              </w:rPr>
              <w:t>(Community Drug and Alcohol Team)</w:t>
            </w:r>
            <w:r>
              <w:rPr>
                <w:rStyle w:val="eop"/>
                <w:rFonts w:asciiTheme="minorHAnsi" w:eastAsiaTheme="majorEastAsia" w:hAnsiTheme="minorHAnsi"/>
                <w:color w:val="000000" w:themeColor="text1"/>
                <w:sz w:val="22"/>
                <w:szCs w:val="22"/>
              </w:rPr>
              <w:t xml:space="preserve"> </w:t>
            </w:r>
            <w:r>
              <w:rPr>
                <w:rStyle w:val="eop"/>
                <w:rFonts w:eastAsiaTheme="majorEastAsia"/>
                <w:color w:val="000000" w:themeColor="text1"/>
              </w:rPr>
              <w:t>services</w:t>
            </w:r>
            <w:r w:rsidRPr="00727E03">
              <w:rPr>
                <w:rStyle w:val="eop"/>
                <w:rFonts w:asciiTheme="minorHAnsi" w:eastAsiaTheme="majorEastAsia" w:hAnsiTheme="minorHAnsi"/>
                <w:color w:val="000000" w:themeColor="text1"/>
                <w:sz w:val="22"/>
                <w:szCs w:val="22"/>
              </w:rPr>
              <w:t>. Similarly, where a person requires low threshold prescribing,</w:t>
            </w:r>
            <w:r>
              <w:rPr>
                <w:rStyle w:val="eop"/>
                <w:rFonts w:asciiTheme="minorHAnsi" w:eastAsiaTheme="majorEastAsia" w:hAnsiTheme="minorHAnsi"/>
                <w:color w:val="000000" w:themeColor="text1"/>
                <w:sz w:val="22"/>
                <w:szCs w:val="22"/>
              </w:rPr>
              <w:t xml:space="preserve"> </w:t>
            </w:r>
            <w:r w:rsidRPr="00727E03">
              <w:rPr>
                <w:rStyle w:val="eop"/>
                <w:rFonts w:asciiTheme="minorHAnsi" w:eastAsiaTheme="majorEastAsia" w:hAnsiTheme="minorHAnsi"/>
                <w:color w:val="000000" w:themeColor="text1"/>
                <w:sz w:val="22"/>
                <w:szCs w:val="22"/>
              </w:rPr>
              <w:t>transfer to provision under the PSALT contract will be considered.</w:t>
            </w:r>
          </w:p>
          <w:p w14:paraId="687686D8" w14:textId="77777777" w:rsidR="00635526" w:rsidRPr="00727E03" w:rsidRDefault="00635526" w:rsidP="00757309">
            <w:pPr>
              <w:pStyle w:val="paragraph"/>
              <w:spacing w:before="0" w:beforeAutospacing="0" w:after="0" w:afterAutospacing="0"/>
              <w:ind w:right="120"/>
              <w:textAlignment w:val="baseline"/>
              <w:rPr>
                <w:rStyle w:val="eop"/>
                <w:rFonts w:asciiTheme="minorHAnsi" w:eastAsiaTheme="majorEastAsia" w:hAnsiTheme="minorHAnsi"/>
                <w:color w:val="000000" w:themeColor="text1"/>
                <w:sz w:val="22"/>
                <w:szCs w:val="22"/>
              </w:rPr>
            </w:pPr>
            <w:r w:rsidRPr="00727E03">
              <w:rPr>
                <w:rStyle w:val="eop"/>
                <w:rFonts w:asciiTheme="minorHAnsi" w:eastAsiaTheme="majorEastAsia" w:hAnsiTheme="minorHAnsi"/>
                <w:color w:val="000000" w:themeColor="text1"/>
                <w:sz w:val="22"/>
                <w:szCs w:val="22"/>
              </w:rPr>
              <w:t xml:space="preserve"> </w:t>
            </w:r>
          </w:p>
          <w:p w14:paraId="261FFF7C" w14:textId="77777777" w:rsidR="00635526" w:rsidRPr="00727E03" w:rsidRDefault="00635526" w:rsidP="00757309">
            <w:pPr>
              <w:pStyle w:val="paragraph"/>
              <w:spacing w:before="0" w:beforeAutospacing="0" w:after="0" w:afterAutospacing="0"/>
              <w:ind w:right="120"/>
              <w:textAlignment w:val="baseline"/>
              <w:rPr>
                <w:rFonts w:asciiTheme="minorHAnsi" w:hAnsiTheme="minorHAnsi" w:cs="Segoe UI"/>
                <w:color w:val="000000" w:themeColor="text1"/>
                <w:sz w:val="22"/>
                <w:szCs w:val="22"/>
              </w:rPr>
            </w:pPr>
            <w:r>
              <w:rPr>
                <w:rStyle w:val="eop"/>
                <w:rFonts w:asciiTheme="minorHAnsi" w:eastAsiaTheme="majorEastAsia" w:hAnsiTheme="minorHAnsi"/>
                <w:color w:val="000000" w:themeColor="text1"/>
                <w:sz w:val="22"/>
                <w:szCs w:val="22"/>
              </w:rPr>
              <w:t>To summarise, p</w:t>
            </w:r>
            <w:r w:rsidRPr="00727E03">
              <w:rPr>
                <w:rStyle w:val="eop"/>
                <w:rFonts w:asciiTheme="minorHAnsi" w:eastAsiaTheme="majorEastAsia" w:hAnsiTheme="minorHAnsi"/>
                <w:color w:val="000000" w:themeColor="text1"/>
                <w:sz w:val="22"/>
                <w:szCs w:val="22"/>
              </w:rPr>
              <w:t xml:space="preserve">roviders will work </w:t>
            </w:r>
            <w:r>
              <w:rPr>
                <w:rStyle w:val="eop"/>
                <w:rFonts w:asciiTheme="minorHAnsi" w:eastAsiaTheme="majorEastAsia" w:hAnsiTheme="minorHAnsi"/>
                <w:color w:val="000000" w:themeColor="text1"/>
                <w:sz w:val="22"/>
                <w:szCs w:val="22"/>
              </w:rPr>
              <w:t>collaboratively w</w:t>
            </w:r>
            <w:r w:rsidRPr="00727E03">
              <w:rPr>
                <w:rStyle w:val="eop"/>
                <w:rFonts w:asciiTheme="minorHAnsi" w:eastAsiaTheme="majorEastAsia" w:hAnsiTheme="minorHAnsi"/>
                <w:color w:val="000000" w:themeColor="text1"/>
                <w:sz w:val="22"/>
                <w:szCs w:val="22"/>
              </w:rPr>
              <w:t xml:space="preserve">ith all other providers </w:t>
            </w:r>
            <w:r>
              <w:rPr>
                <w:rStyle w:val="eop"/>
                <w:rFonts w:asciiTheme="minorHAnsi" w:eastAsiaTheme="majorEastAsia" w:hAnsiTheme="minorHAnsi"/>
                <w:color w:val="000000" w:themeColor="text1"/>
                <w:sz w:val="22"/>
                <w:szCs w:val="22"/>
              </w:rPr>
              <w:t xml:space="preserve">of clinical services within the alliance </w:t>
            </w:r>
            <w:r w:rsidRPr="00727E03">
              <w:rPr>
                <w:rStyle w:val="eop"/>
                <w:rFonts w:asciiTheme="minorHAnsi" w:eastAsiaTheme="majorEastAsia" w:hAnsiTheme="minorHAnsi"/>
                <w:color w:val="000000" w:themeColor="text1"/>
                <w:sz w:val="22"/>
                <w:szCs w:val="22"/>
              </w:rPr>
              <w:t>(CDAT/PSALT) to ensure a persons’ clinical needs a</w:t>
            </w:r>
            <w:r>
              <w:rPr>
                <w:rStyle w:val="eop"/>
                <w:rFonts w:asciiTheme="minorHAnsi" w:eastAsiaTheme="majorEastAsia" w:hAnsiTheme="minorHAnsi"/>
                <w:color w:val="000000" w:themeColor="text1"/>
                <w:sz w:val="22"/>
                <w:szCs w:val="22"/>
              </w:rPr>
              <w:t xml:space="preserve">re met. Who delivers clinical care  </w:t>
            </w:r>
            <w:r w:rsidRPr="00727E03">
              <w:rPr>
                <w:rStyle w:val="eop"/>
                <w:rFonts w:asciiTheme="minorHAnsi" w:eastAsiaTheme="majorEastAsia" w:hAnsiTheme="minorHAnsi"/>
                <w:color w:val="000000" w:themeColor="text1"/>
                <w:sz w:val="22"/>
                <w:szCs w:val="22"/>
              </w:rPr>
              <w:t xml:space="preserve">in the clinical system </w:t>
            </w:r>
            <w:r>
              <w:rPr>
                <w:rStyle w:val="eop"/>
                <w:rFonts w:asciiTheme="minorHAnsi" w:eastAsiaTheme="majorEastAsia" w:hAnsiTheme="minorHAnsi"/>
                <w:color w:val="000000" w:themeColor="text1"/>
                <w:sz w:val="22"/>
                <w:szCs w:val="22"/>
              </w:rPr>
              <w:t xml:space="preserve">will depend on where </w:t>
            </w:r>
            <w:r w:rsidRPr="00727E03">
              <w:rPr>
                <w:rStyle w:val="eop"/>
                <w:rFonts w:asciiTheme="minorHAnsi" w:eastAsiaTheme="majorEastAsia" w:hAnsiTheme="minorHAnsi"/>
                <w:color w:val="000000" w:themeColor="text1"/>
                <w:sz w:val="22"/>
                <w:szCs w:val="22"/>
              </w:rPr>
              <w:t>th</w:t>
            </w:r>
            <w:r>
              <w:rPr>
                <w:rStyle w:val="eop"/>
                <w:rFonts w:asciiTheme="minorHAnsi" w:eastAsiaTheme="majorEastAsia" w:hAnsiTheme="minorHAnsi"/>
                <w:color w:val="000000" w:themeColor="text1"/>
                <w:sz w:val="22"/>
                <w:szCs w:val="22"/>
              </w:rPr>
              <w:t xml:space="preserve">e persons </w:t>
            </w:r>
            <w:r w:rsidRPr="00727E03">
              <w:rPr>
                <w:rStyle w:val="eop"/>
                <w:rFonts w:asciiTheme="minorHAnsi" w:eastAsiaTheme="majorEastAsia" w:hAnsiTheme="minorHAnsi"/>
                <w:color w:val="000000" w:themeColor="text1"/>
                <w:sz w:val="22"/>
                <w:szCs w:val="22"/>
              </w:rPr>
              <w:t>need will best be met</w:t>
            </w:r>
            <w:r>
              <w:rPr>
                <w:rStyle w:val="eop"/>
                <w:rFonts w:asciiTheme="minorHAnsi" w:eastAsiaTheme="majorEastAsia" w:hAnsiTheme="minorHAnsi"/>
                <w:color w:val="000000" w:themeColor="text1"/>
                <w:sz w:val="22"/>
                <w:szCs w:val="22"/>
              </w:rPr>
              <w:t xml:space="preserve">. This can be </w:t>
            </w:r>
            <w:r w:rsidRPr="00727E03">
              <w:rPr>
                <w:rStyle w:val="eop"/>
                <w:rFonts w:asciiTheme="minorHAnsi" w:eastAsiaTheme="majorEastAsia" w:hAnsiTheme="minorHAnsi"/>
                <w:color w:val="000000" w:themeColor="text1"/>
                <w:sz w:val="22"/>
                <w:szCs w:val="22"/>
              </w:rPr>
              <w:t>considered in a joined-up way through the joint allocation processes, or any other future process that is designed for this purpose</w:t>
            </w:r>
            <w:r>
              <w:rPr>
                <w:rStyle w:val="eop"/>
                <w:rFonts w:asciiTheme="minorHAnsi" w:eastAsiaTheme="majorEastAsia" w:hAnsiTheme="minorHAnsi"/>
                <w:color w:val="000000" w:themeColor="text1"/>
                <w:sz w:val="22"/>
                <w:szCs w:val="22"/>
              </w:rPr>
              <w:t xml:space="preserve">, and for the development of a system approach.    </w:t>
            </w:r>
            <w:r w:rsidRPr="00727E03">
              <w:rPr>
                <w:rStyle w:val="eop"/>
                <w:rFonts w:asciiTheme="minorHAnsi" w:eastAsiaTheme="majorEastAsia" w:hAnsiTheme="minorHAnsi"/>
                <w:color w:val="000000" w:themeColor="text1"/>
                <w:sz w:val="22"/>
                <w:szCs w:val="22"/>
              </w:rPr>
              <w:t xml:space="preserve"> </w:t>
            </w:r>
          </w:p>
          <w:p w14:paraId="34990AEB" w14:textId="77777777" w:rsidR="00635526" w:rsidRDefault="00635526" w:rsidP="00757309">
            <w:pPr>
              <w:spacing w:beforeAutospacing="1" w:afterAutospacing="1"/>
              <w:textAlignment w:val="baseline"/>
              <w:rPr>
                <w:rFonts w:eastAsia="Times New Roman" w:cs="Segoe UI"/>
                <w:lang w:eastAsia="en-GB"/>
              </w:rPr>
            </w:pPr>
            <w:r w:rsidRPr="00727E03">
              <w:rPr>
                <w:rFonts w:eastAsia="Times New Roman" w:cs="Segoe UI"/>
                <w:color w:val="000000" w:themeColor="text1"/>
                <w:lang w:eastAsia="en-GB"/>
              </w:rPr>
              <w:t xml:space="preserve">The Contractor shall meet the minimum performance standards that will be developed as part </w:t>
            </w:r>
            <w:r w:rsidRPr="00E6194C">
              <w:rPr>
                <w:rFonts w:eastAsia="Times New Roman" w:cs="Segoe UI"/>
                <w:lang w:eastAsia="en-GB"/>
              </w:rPr>
              <w:t xml:space="preserve">of the Alliance Outcomes Framework, which will be reviewed on a yearly basis. </w:t>
            </w:r>
            <w:r>
              <w:rPr>
                <w:rFonts w:eastAsia="Times New Roman" w:cs="Segoe UI"/>
                <w:lang w:eastAsia="en-GB"/>
              </w:rPr>
              <w:t xml:space="preserve">Performance will be reviewing through the Alliance Leadership Team. </w:t>
            </w:r>
            <w:r w:rsidRPr="00E6194C">
              <w:rPr>
                <w:rFonts w:eastAsia="Times New Roman" w:cs="Segoe UI"/>
                <w:lang w:eastAsia="en-GB"/>
              </w:rPr>
              <w:t>The table provides details of minimal expectations. </w:t>
            </w:r>
          </w:p>
          <w:p w14:paraId="6E44AF29" w14:textId="77777777" w:rsidR="00635526" w:rsidRDefault="00635526" w:rsidP="00757309">
            <w:pPr>
              <w:spacing w:beforeAutospacing="1" w:afterAutospacing="1"/>
              <w:textAlignment w:val="baseline"/>
              <w:rPr>
                <w:rFonts w:eastAsia="Times New Roman" w:cs="Segoe UI"/>
                <w:lang w:eastAsia="en-GB"/>
              </w:rPr>
            </w:pPr>
          </w:p>
          <w:p w14:paraId="5C00B745" w14:textId="77777777" w:rsidR="00635526" w:rsidRPr="00E6194C" w:rsidRDefault="00635526" w:rsidP="00757309">
            <w:pPr>
              <w:spacing w:beforeAutospacing="1" w:afterAutospacing="1"/>
              <w:textAlignment w:val="baseline"/>
              <w:rPr>
                <w:rFonts w:eastAsia="Times New Roman" w:cs="Segoe UI"/>
                <w:lang w:eastAsia="en-GB"/>
              </w:rPr>
            </w:pPr>
          </w:p>
          <w:tbl>
            <w:tblPr>
              <w:tblW w:w="96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92"/>
              <w:gridCol w:w="6379"/>
            </w:tblGrid>
            <w:tr w:rsidR="00635526" w:rsidRPr="00E6194C" w14:paraId="7657E9DB" w14:textId="77777777" w:rsidTr="00757309">
              <w:trPr>
                <w:trHeight w:val="300"/>
              </w:trPr>
              <w:tc>
                <w:tcPr>
                  <w:tcW w:w="329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283CA2E" w14:textId="77777777" w:rsidR="00635526" w:rsidRPr="00E6194C" w:rsidRDefault="00635526" w:rsidP="00757309">
                  <w:pPr>
                    <w:spacing w:after="0" w:line="240" w:lineRule="auto"/>
                    <w:jc w:val="center"/>
                    <w:textAlignment w:val="baseline"/>
                    <w:rPr>
                      <w:rFonts w:eastAsia="Times New Roman" w:cs="Times New Roman"/>
                      <w:lang w:eastAsia="en-GB"/>
                    </w:rPr>
                  </w:pPr>
                  <w:r w:rsidRPr="00E6194C">
                    <w:rPr>
                      <w:rFonts w:eastAsia="Times New Roman" w:cs="Times New Roman"/>
                      <w:b/>
                      <w:bCs/>
                      <w:lang w:eastAsia="en-GB"/>
                    </w:rPr>
                    <w:t>KPI Area</w:t>
                  </w:r>
                  <w:r w:rsidRPr="00E6194C">
                    <w:rPr>
                      <w:rFonts w:eastAsia="Times New Roman" w:cs="Times New Roman"/>
                      <w:lang w:eastAsia="en-GB"/>
                    </w:rPr>
                    <w:t> </w:t>
                  </w:r>
                </w:p>
              </w:tc>
              <w:tc>
                <w:tcPr>
                  <w:tcW w:w="637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4F000B5" w14:textId="77777777" w:rsidR="00635526" w:rsidRPr="00E6194C" w:rsidRDefault="00635526" w:rsidP="00757309">
                  <w:pPr>
                    <w:spacing w:after="0" w:line="240" w:lineRule="auto"/>
                    <w:jc w:val="center"/>
                    <w:textAlignment w:val="baseline"/>
                    <w:rPr>
                      <w:rFonts w:eastAsia="Times New Roman" w:cs="Times New Roman"/>
                      <w:lang w:eastAsia="en-GB"/>
                    </w:rPr>
                  </w:pPr>
                  <w:r w:rsidRPr="00E6194C">
                    <w:rPr>
                      <w:rFonts w:eastAsia="Times New Roman" w:cs="Times New Roman"/>
                      <w:b/>
                      <w:bCs/>
                      <w:lang w:eastAsia="en-GB"/>
                    </w:rPr>
                    <w:t>Requirement</w:t>
                  </w:r>
                  <w:r w:rsidRPr="00E6194C">
                    <w:rPr>
                      <w:rFonts w:eastAsia="Times New Roman" w:cs="Times New Roman"/>
                      <w:lang w:eastAsia="en-GB"/>
                    </w:rPr>
                    <w:t> </w:t>
                  </w:r>
                </w:p>
              </w:tc>
            </w:tr>
            <w:tr w:rsidR="00635526" w:rsidRPr="00E6194C" w14:paraId="4CF0152B" w14:textId="77777777" w:rsidTr="00757309">
              <w:trPr>
                <w:trHeight w:val="300"/>
              </w:trPr>
              <w:tc>
                <w:tcPr>
                  <w:tcW w:w="3292" w:type="dxa"/>
                  <w:tcBorders>
                    <w:top w:val="single" w:sz="6" w:space="0" w:color="E6E6E6"/>
                    <w:left w:val="single" w:sz="6" w:space="0" w:color="E6E6E6"/>
                    <w:bottom w:val="single" w:sz="6" w:space="0" w:color="E6E6E6"/>
                    <w:right w:val="single" w:sz="6" w:space="0" w:color="E6E6E6"/>
                  </w:tcBorders>
                  <w:vAlign w:val="center"/>
                  <w:hideMark/>
                </w:tcPr>
                <w:p w14:paraId="25B3690D" w14:textId="77777777" w:rsidR="00635526" w:rsidRPr="00E6194C" w:rsidRDefault="00635526" w:rsidP="00757309">
                  <w:pPr>
                    <w:spacing w:after="0" w:line="240" w:lineRule="auto"/>
                    <w:textAlignment w:val="baseline"/>
                    <w:rPr>
                      <w:rFonts w:eastAsia="Times New Roman" w:cs="Times New Roman"/>
                      <w:lang w:eastAsia="en-GB"/>
                    </w:rPr>
                  </w:pPr>
                  <w:r w:rsidRPr="00E6194C">
                    <w:rPr>
                      <w:rFonts w:eastAsia="Times New Roman" w:cs="Times New Roman"/>
                      <w:lang w:eastAsia="en-GB"/>
                    </w:rPr>
                    <w:t>Clinical Access Times </w:t>
                  </w:r>
                </w:p>
              </w:tc>
              <w:tc>
                <w:tcPr>
                  <w:tcW w:w="6379" w:type="dxa"/>
                  <w:tcBorders>
                    <w:top w:val="single" w:sz="6" w:space="0" w:color="E6E6E6"/>
                    <w:left w:val="single" w:sz="6" w:space="0" w:color="E6E6E6"/>
                    <w:bottom w:val="single" w:sz="6" w:space="0" w:color="E6E6E6"/>
                    <w:right w:val="single" w:sz="6" w:space="0" w:color="E6E6E6"/>
                  </w:tcBorders>
                  <w:vAlign w:val="center"/>
                  <w:hideMark/>
                </w:tcPr>
                <w:p w14:paraId="6ED1E02D" w14:textId="77777777" w:rsidR="00635526" w:rsidRDefault="00635526" w:rsidP="00757309">
                  <w:pPr>
                    <w:spacing w:after="0" w:line="240" w:lineRule="auto"/>
                    <w:textAlignment w:val="baseline"/>
                    <w:rPr>
                      <w:rFonts w:eastAsia="Times New Roman" w:cs="Times New Roman"/>
                      <w:lang w:eastAsia="en-GB"/>
                    </w:rPr>
                  </w:pPr>
                  <w:r w:rsidRPr="00E6194C">
                    <w:rPr>
                      <w:rFonts w:eastAsia="Times New Roman" w:cs="Times New Roman"/>
                      <w:lang w:eastAsia="en-GB"/>
                    </w:rPr>
                    <w:t>Prescribing commenced within </w:t>
                  </w:r>
                  <w:r w:rsidRPr="00E6194C">
                    <w:rPr>
                      <w:rFonts w:eastAsia="Times New Roman" w:cs="Times New Roman"/>
                      <w:b/>
                      <w:bCs/>
                      <w:lang w:eastAsia="en-GB"/>
                    </w:rPr>
                    <w:t>10 working days</w:t>
                  </w:r>
                  <w:r w:rsidRPr="00E6194C">
                    <w:rPr>
                      <w:rFonts w:eastAsia="Times New Roman" w:cs="Times New Roman"/>
                      <w:lang w:eastAsia="en-GB"/>
                    </w:rPr>
                    <w:t> of assessment/sentence </w:t>
                  </w:r>
                </w:p>
                <w:p w14:paraId="049210FE" w14:textId="77777777" w:rsidR="00635526" w:rsidRDefault="00635526" w:rsidP="00757309">
                  <w:pPr>
                    <w:spacing w:after="0" w:line="240" w:lineRule="auto"/>
                    <w:textAlignment w:val="baseline"/>
                    <w:rPr>
                      <w:rFonts w:eastAsia="Times New Roman" w:cs="Times New Roman"/>
                      <w:lang w:eastAsia="en-GB"/>
                    </w:rPr>
                  </w:pPr>
                </w:p>
                <w:p w14:paraId="72A29073" w14:textId="77777777" w:rsidR="00635526" w:rsidRDefault="00635526" w:rsidP="00757309">
                  <w:r w:rsidRPr="00A05E59">
                    <w:t xml:space="preserve">Individuals identified through the </w:t>
                  </w:r>
                  <w:proofErr w:type="spellStart"/>
                  <w:r w:rsidRPr="00A05E59">
                    <w:t>DToA</w:t>
                  </w:r>
                  <w:proofErr w:type="spellEnd"/>
                  <w:r w:rsidRPr="00A05E59">
                    <w:t xml:space="preserve"> and Arrest Referral processes in the Police Custody Suites who have a prescribing need, shall commence prescribing within </w:t>
                  </w:r>
                  <w:r w:rsidRPr="00175672">
                    <w:t>a maximum time of 10 working days</w:t>
                  </w:r>
                  <w:r w:rsidRPr="00A05E59">
                    <w:t xml:space="preserve"> from </w:t>
                  </w:r>
                  <w:r>
                    <w:t>referral</w:t>
                  </w:r>
                  <w:r w:rsidRPr="00A05E59">
                    <w:t>.</w:t>
                  </w:r>
                </w:p>
                <w:p w14:paraId="618C841C" w14:textId="77777777" w:rsidR="00635526" w:rsidRPr="00A05E59" w:rsidRDefault="00635526" w:rsidP="00757309">
                  <w:r>
                    <w:t>Individuals in</w:t>
                  </w:r>
                  <w:r w:rsidRPr="00487D2E">
                    <w:t xml:space="preserve"> receipt of a DRR and assessed as requiring a clinical intervention </w:t>
                  </w:r>
                  <w:r>
                    <w:t>shall commence prescribing</w:t>
                  </w:r>
                  <w:r w:rsidRPr="00487D2E">
                    <w:t xml:space="preserve"> within a maximum time of ten Working Days from point of sentence</w:t>
                  </w:r>
                  <w:r>
                    <w:t>.</w:t>
                  </w:r>
                </w:p>
                <w:p w14:paraId="66B51B95" w14:textId="77777777" w:rsidR="00635526" w:rsidRPr="00E6194C" w:rsidRDefault="00635526" w:rsidP="00757309">
                  <w:pPr>
                    <w:spacing w:after="0" w:line="240" w:lineRule="auto"/>
                    <w:textAlignment w:val="baseline"/>
                    <w:rPr>
                      <w:rFonts w:eastAsia="Times New Roman" w:cs="Times New Roman"/>
                      <w:lang w:eastAsia="en-GB"/>
                    </w:rPr>
                  </w:pPr>
                </w:p>
              </w:tc>
            </w:tr>
            <w:tr w:rsidR="00635526" w:rsidRPr="00E6194C" w14:paraId="04D2AE5C" w14:textId="77777777" w:rsidTr="00757309">
              <w:trPr>
                <w:trHeight w:val="300"/>
              </w:trPr>
              <w:tc>
                <w:tcPr>
                  <w:tcW w:w="3292" w:type="dxa"/>
                  <w:tcBorders>
                    <w:top w:val="single" w:sz="6" w:space="0" w:color="E6E6E6"/>
                    <w:left w:val="single" w:sz="6" w:space="0" w:color="E6E6E6"/>
                    <w:bottom w:val="single" w:sz="6" w:space="0" w:color="E6E6E6"/>
                    <w:right w:val="single" w:sz="6" w:space="0" w:color="E6E6E6"/>
                  </w:tcBorders>
                  <w:vAlign w:val="center"/>
                  <w:hideMark/>
                </w:tcPr>
                <w:p w14:paraId="3168FDFF" w14:textId="77777777" w:rsidR="00635526" w:rsidRPr="00E6194C" w:rsidRDefault="00635526" w:rsidP="00757309">
                  <w:pPr>
                    <w:spacing w:after="0" w:line="240" w:lineRule="auto"/>
                    <w:textAlignment w:val="baseline"/>
                    <w:rPr>
                      <w:rFonts w:eastAsia="Times New Roman" w:cs="Times New Roman"/>
                      <w:lang w:eastAsia="en-GB"/>
                    </w:rPr>
                  </w:pPr>
                  <w:r w:rsidRPr="00E6194C">
                    <w:rPr>
                      <w:rFonts w:eastAsia="Times New Roman" w:cs="Times New Roman"/>
                      <w:lang w:eastAsia="en-GB"/>
                    </w:rPr>
                    <w:t>OST Continuity</w:t>
                  </w:r>
                  <w:r>
                    <w:rPr>
                      <w:rFonts w:eastAsia="Times New Roman" w:cs="Times New Roman"/>
                      <w:lang w:eastAsia="en-GB"/>
                    </w:rPr>
                    <w:t xml:space="preserve"> of Care</w:t>
                  </w:r>
                  <w:r w:rsidRPr="00E6194C">
                    <w:rPr>
                      <w:rFonts w:eastAsia="Times New Roman" w:cs="Times New Roman"/>
                      <w:lang w:eastAsia="en-GB"/>
                    </w:rPr>
                    <w:t> </w:t>
                  </w:r>
                </w:p>
              </w:tc>
              <w:tc>
                <w:tcPr>
                  <w:tcW w:w="6379" w:type="dxa"/>
                  <w:tcBorders>
                    <w:top w:val="single" w:sz="6" w:space="0" w:color="E6E6E6"/>
                    <w:left w:val="single" w:sz="6" w:space="0" w:color="E6E6E6"/>
                    <w:bottom w:val="single" w:sz="6" w:space="0" w:color="E6E6E6"/>
                    <w:right w:val="single" w:sz="6" w:space="0" w:color="E6E6E6"/>
                  </w:tcBorders>
                  <w:vAlign w:val="center"/>
                  <w:hideMark/>
                </w:tcPr>
                <w:p w14:paraId="23E4DE47" w14:textId="77777777" w:rsidR="00635526" w:rsidRDefault="00635526" w:rsidP="00757309">
                  <w:pPr>
                    <w:spacing w:after="0" w:line="240" w:lineRule="auto"/>
                    <w:textAlignment w:val="baseline"/>
                    <w:rPr>
                      <w:rFonts w:eastAsia="Times New Roman" w:cs="Times New Roman"/>
                      <w:lang w:eastAsia="en-GB"/>
                    </w:rPr>
                  </w:pPr>
                  <w:r w:rsidRPr="00E6194C">
                    <w:rPr>
                      <w:rFonts w:eastAsia="Times New Roman" w:cs="Times New Roman"/>
                      <w:lang w:eastAsia="en-GB"/>
                    </w:rPr>
                    <w:t>OST available </w:t>
                  </w:r>
                  <w:r w:rsidRPr="00E6194C">
                    <w:rPr>
                      <w:rFonts w:eastAsia="Times New Roman" w:cs="Times New Roman"/>
                      <w:b/>
                      <w:bCs/>
                      <w:lang w:eastAsia="en-GB"/>
                    </w:rPr>
                    <w:t>same day</w:t>
                  </w:r>
                  <w:r w:rsidRPr="00E6194C">
                    <w:rPr>
                      <w:rFonts w:eastAsia="Times New Roman" w:cs="Times New Roman"/>
                      <w:lang w:eastAsia="en-GB"/>
                    </w:rPr>
                    <w:t>  </w:t>
                  </w:r>
                </w:p>
                <w:p w14:paraId="1E301DF1" w14:textId="77777777" w:rsidR="00635526" w:rsidRDefault="00635526" w:rsidP="00757309">
                  <w:pPr>
                    <w:spacing w:after="0" w:line="240" w:lineRule="auto"/>
                    <w:textAlignment w:val="baseline"/>
                    <w:rPr>
                      <w:rFonts w:eastAsia="Times New Roman" w:cs="Times New Roman"/>
                      <w:lang w:eastAsia="en-GB"/>
                    </w:rPr>
                  </w:pPr>
                </w:p>
                <w:p w14:paraId="36F9595A" w14:textId="77777777" w:rsidR="00635526" w:rsidRDefault="00635526" w:rsidP="00757309">
                  <w:pPr>
                    <w:spacing w:after="0" w:line="240" w:lineRule="auto"/>
                    <w:textAlignment w:val="baseline"/>
                    <w:rPr>
                      <w:rFonts w:cs="Arial"/>
                    </w:rPr>
                  </w:pPr>
                  <w:r w:rsidRPr="00FF4AB7">
                    <w:rPr>
                      <w:rFonts w:cs="Arial"/>
                    </w:rPr>
                    <w:t>Individuals released from prison with ongoing substance use needs who are in receipt of OST and have transfer of care arrangements in place with community services to receive continuity of OST on day of release.</w:t>
                  </w:r>
                </w:p>
                <w:p w14:paraId="16E5B162" w14:textId="77777777" w:rsidR="00635526" w:rsidRPr="00E6194C" w:rsidRDefault="00635526" w:rsidP="00757309">
                  <w:pPr>
                    <w:spacing w:after="0" w:line="240" w:lineRule="auto"/>
                    <w:textAlignment w:val="baseline"/>
                    <w:rPr>
                      <w:rFonts w:eastAsia="Times New Roman" w:cs="Times New Roman"/>
                      <w:lang w:eastAsia="en-GB"/>
                    </w:rPr>
                  </w:pPr>
                </w:p>
              </w:tc>
            </w:tr>
            <w:tr w:rsidR="00635526" w:rsidRPr="00E6194C" w14:paraId="4C7B1754" w14:textId="77777777" w:rsidTr="00757309">
              <w:trPr>
                <w:trHeight w:val="300"/>
              </w:trPr>
              <w:tc>
                <w:tcPr>
                  <w:tcW w:w="3292" w:type="dxa"/>
                  <w:tcBorders>
                    <w:top w:val="single" w:sz="6" w:space="0" w:color="E6E6E6"/>
                    <w:left w:val="single" w:sz="6" w:space="0" w:color="E6E6E6"/>
                    <w:bottom w:val="single" w:sz="6" w:space="0" w:color="E6E6E6"/>
                    <w:right w:val="single" w:sz="6" w:space="0" w:color="E6E6E6"/>
                  </w:tcBorders>
                  <w:vAlign w:val="center"/>
                </w:tcPr>
                <w:p w14:paraId="2177A3EA" w14:textId="77777777" w:rsidR="00635526" w:rsidRPr="00E6194C" w:rsidRDefault="00635526" w:rsidP="00757309">
                  <w:pPr>
                    <w:spacing w:after="0" w:line="240" w:lineRule="auto"/>
                    <w:textAlignment w:val="baseline"/>
                    <w:rPr>
                      <w:rFonts w:eastAsia="Times New Roman" w:cs="Times New Roman"/>
                      <w:lang w:eastAsia="en-GB"/>
                    </w:rPr>
                  </w:pPr>
                </w:p>
              </w:tc>
              <w:tc>
                <w:tcPr>
                  <w:tcW w:w="6379" w:type="dxa"/>
                  <w:tcBorders>
                    <w:top w:val="single" w:sz="6" w:space="0" w:color="E6E6E6"/>
                    <w:left w:val="single" w:sz="6" w:space="0" w:color="E6E6E6"/>
                    <w:bottom w:val="single" w:sz="6" w:space="0" w:color="E6E6E6"/>
                    <w:right w:val="single" w:sz="6" w:space="0" w:color="E6E6E6"/>
                  </w:tcBorders>
                  <w:vAlign w:val="center"/>
                </w:tcPr>
                <w:p w14:paraId="05D80D18" w14:textId="77777777" w:rsidR="00635526" w:rsidRPr="00E6194C" w:rsidRDefault="00635526" w:rsidP="00757309">
                  <w:pPr>
                    <w:spacing w:after="0" w:line="240" w:lineRule="auto"/>
                    <w:textAlignment w:val="baseline"/>
                    <w:rPr>
                      <w:rFonts w:eastAsia="Times New Roman" w:cs="Times New Roman"/>
                      <w:lang w:eastAsia="en-GB"/>
                    </w:rPr>
                  </w:pPr>
                </w:p>
              </w:tc>
            </w:tr>
          </w:tbl>
          <w:p w14:paraId="2EFD36A6" w14:textId="77777777" w:rsidR="00635526" w:rsidRPr="00E6194C" w:rsidRDefault="00635526" w:rsidP="00F82432"/>
        </w:tc>
      </w:tr>
    </w:tbl>
    <w:p w14:paraId="7CA6CF81" w14:textId="77777777" w:rsidR="00635526" w:rsidRDefault="00635526" w:rsidP="00F82432"/>
    <w:sectPr w:rsidR="00635526" w:rsidSect="00021C6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86480" w14:textId="77777777" w:rsidR="003000E3" w:rsidRDefault="003000E3" w:rsidP="00C107F2">
      <w:pPr>
        <w:spacing w:after="0" w:line="240" w:lineRule="auto"/>
      </w:pPr>
      <w:r>
        <w:separator/>
      </w:r>
    </w:p>
  </w:endnote>
  <w:endnote w:type="continuationSeparator" w:id="0">
    <w:p w14:paraId="58A1C9C1" w14:textId="77777777" w:rsidR="003000E3" w:rsidRDefault="003000E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443046536"/>
      <w:docPartObj>
        <w:docPartGallery w:val="Page Numbers (Bottom of Page)"/>
        <w:docPartUnique/>
      </w:docPartObj>
    </w:sdtPr>
    <w:sdtEndPr/>
    <w:sdtContent>
      <w:p w14:paraId="5EE9C96C" w14:textId="749082CE" w:rsidR="0032747D" w:rsidRPr="002D3629" w:rsidRDefault="0032747D">
        <w:pPr>
          <w:pStyle w:val="Footer"/>
          <w:jc w:val="right"/>
          <w:rPr>
            <w:rFonts w:ascii="Verdana" w:hAnsi="Verdana"/>
            <w:sz w:val="20"/>
            <w:szCs w:val="20"/>
          </w:rPr>
        </w:pPr>
        <w:r w:rsidRPr="002D3629">
          <w:rPr>
            <w:rFonts w:ascii="Verdana" w:hAnsi="Verdana"/>
            <w:noProof/>
            <w:sz w:val="20"/>
            <w:szCs w:val="20"/>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2D3629" w:rsidRPr="002D3629">
          <w:rPr>
            <w:rFonts w:ascii="Verdana" w:hAnsi="Verdana"/>
            <w:sz w:val="20"/>
            <w:szCs w:val="20"/>
          </w:rPr>
          <w:t xml:space="preserve">Page </w:t>
        </w:r>
        <w:r w:rsidR="002D3629" w:rsidRPr="002D3629">
          <w:rPr>
            <w:rFonts w:ascii="Verdana" w:hAnsi="Verdana"/>
            <w:sz w:val="20"/>
            <w:szCs w:val="20"/>
          </w:rPr>
          <w:fldChar w:fldCharType="begin"/>
        </w:r>
        <w:r w:rsidR="002D3629" w:rsidRPr="002D3629">
          <w:rPr>
            <w:rFonts w:ascii="Verdana" w:hAnsi="Verdana"/>
            <w:sz w:val="20"/>
            <w:szCs w:val="20"/>
          </w:rPr>
          <w:instrText xml:space="preserve"> PAGE  \* Arabic  \* MERGEFORMAT </w:instrText>
        </w:r>
        <w:r w:rsidR="002D3629" w:rsidRPr="002D3629">
          <w:rPr>
            <w:rFonts w:ascii="Verdana" w:hAnsi="Verdana"/>
            <w:sz w:val="20"/>
            <w:szCs w:val="20"/>
          </w:rPr>
          <w:fldChar w:fldCharType="separate"/>
        </w:r>
        <w:r w:rsidR="002D3629" w:rsidRPr="002D3629">
          <w:rPr>
            <w:rFonts w:ascii="Verdana" w:hAnsi="Verdana"/>
            <w:noProof/>
            <w:sz w:val="20"/>
            <w:szCs w:val="20"/>
          </w:rPr>
          <w:t>1</w:t>
        </w:r>
        <w:r w:rsidR="002D3629" w:rsidRPr="002D3629">
          <w:rPr>
            <w:rFonts w:ascii="Verdana" w:hAnsi="Verdana"/>
            <w:sz w:val="20"/>
            <w:szCs w:val="20"/>
          </w:rPr>
          <w:fldChar w:fldCharType="end"/>
        </w:r>
        <w:r w:rsidR="002D3629" w:rsidRPr="002D3629">
          <w:rPr>
            <w:rFonts w:ascii="Verdana" w:hAnsi="Verdana"/>
            <w:sz w:val="20"/>
            <w:szCs w:val="20"/>
          </w:rPr>
          <w:t xml:space="preserve"> of </w:t>
        </w:r>
        <w:r w:rsidR="002D3629" w:rsidRPr="002D3629">
          <w:rPr>
            <w:rFonts w:ascii="Verdana" w:hAnsi="Verdana"/>
            <w:sz w:val="20"/>
            <w:szCs w:val="20"/>
          </w:rPr>
          <w:fldChar w:fldCharType="begin"/>
        </w:r>
        <w:r w:rsidR="002D3629" w:rsidRPr="002D3629">
          <w:rPr>
            <w:rFonts w:ascii="Verdana" w:hAnsi="Verdana"/>
            <w:sz w:val="20"/>
            <w:szCs w:val="20"/>
          </w:rPr>
          <w:instrText xml:space="preserve"> NUMPAGES  \* Arabic  \* MERGEFORMAT </w:instrText>
        </w:r>
        <w:r w:rsidR="002D3629" w:rsidRPr="002D3629">
          <w:rPr>
            <w:rFonts w:ascii="Verdana" w:hAnsi="Verdana"/>
            <w:sz w:val="20"/>
            <w:szCs w:val="20"/>
          </w:rPr>
          <w:fldChar w:fldCharType="separate"/>
        </w:r>
        <w:r w:rsidR="002D3629" w:rsidRPr="002D3629">
          <w:rPr>
            <w:rFonts w:ascii="Verdana" w:hAnsi="Verdana"/>
            <w:noProof/>
            <w:sz w:val="20"/>
            <w:szCs w:val="20"/>
          </w:rPr>
          <w:t>2</w:t>
        </w:r>
        <w:r w:rsidR="002D3629" w:rsidRPr="002D3629">
          <w:rPr>
            <w:rFonts w:ascii="Verdana" w:hAnsi="Verdana"/>
            <w:sz w:val="20"/>
            <w:szCs w:val="20"/>
          </w:rPr>
          <w:fldChar w:fldCharType="end"/>
        </w:r>
      </w:p>
    </w:sdtContent>
  </w:sdt>
  <w:p w14:paraId="6D2904A9" w14:textId="307DB94E" w:rsidR="003324CB" w:rsidRPr="002D3629" w:rsidRDefault="00F82432" w:rsidP="002B7C9A">
    <w:pPr>
      <w:pStyle w:val="Footer"/>
      <w:jc w:val="right"/>
      <w:rPr>
        <w:rFonts w:ascii="Verdana" w:hAnsi="Verdana"/>
        <w:sz w:val="20"/>
        <w:szCs w:val="20"/>
      </w:rPr>
    </w:pPr>
    <w:r>
      <w:rPr>
        <w:rFonts w:ascii="Verdana" w:hAnsi="Verdana"/>
        <w:sz w:val="20"/>
        <w:szCs w:val="20"/>
      </w:rPr>
      <w:t>Health Board In-committee</w:t>
    </w:r>
    <w:r w:rsidR="004C644D" w:rsidRPr="002D3629">
      <w:rPr>
        <w:rFonts w:ascii="Verdana" w:hAnsi="Verdana"/>
        <w:sz w:val="20"/>
        <w:szCs w:val="20"/>
      </w:rPr>
      <w:t xml:space="preserve">- </w:t>
    </w:r>
    <w:r>
      <w:rPr>
        <w:rFonts w:ascii="Verdana" w:hAnsi="Verdana"/>
        <w:sz w:val="20"/>
        <w:szCs w:val="20"/>
      </w:rPr>
      <w:t xml:space="preserve">26 March </w:t>
    </w:r>
    <w:r w:rsidR="00AC6FB2">
      <w:rPr>
        <w:rFonts w:ascii="Verdana" w:hAnsi="Verdana"/>
        <w:sz w:val="20"/>
        <w:szCs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627E2" w14:textId="77777777" w:rsidR="003000E3" w:rsidRDefault="003000E3" w:rsidP="00C107F2">
      <w:pPr>
        <w:spacing w:after="0" w:line="240" w:lineRule="auto"/>
      </w:pPr>
      <w:r>
        <w:separator/>
      </w:r>
    </w:p>
  </w:footnote>
  <w:footnote w:type="continuationSeparator" w:id="0">
    <w:p w14:paraId="2D997C5B" w14:textId="77777777" w:rsidR="003000E3" w:rsidRDefault="003000E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469B"/>
    <w:multiLevelType w:val="multilevel"/>
    <w:tmpl w:val="CC186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D2B71"/>
    <w:multiLevelType w:val="multilevel"/>
    <w:tmpl w:val="9552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642E06"/>
    <w:multiLevelType w:val="multilevel"/>
    <w:tmpl w:val="9F8C5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C82571"/>
    <w:multiLevelType w:val="multilevel"/>
    <w:tmpl w:val="148EF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F53F59"/>
    <w:multiLevelType w:val="hybridMultilevel"/>
    <w:tmpl w:val="D144D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767AD9"/>
    <w:multiLevelType w:val="multilevel"/>
    <w:tmpl w:val="3AA08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9B16D3"/>
    <w:multiLevelType w:val="multilevel"/>
    <w:tmpl w:val="9B1286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EB74012"/>
    <w:multiLevelType w:val="multilevel"/>
    <w:tmpl w:val="84C6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0B2984"/>
    <w:multiLevelType w:val="multilevel"/>
    <w:tmpl w:val="DEDE9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EB245D"/>
    <w:multiLevelType w:val="multilevel"/>
    <w:tmpl w:val="754098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36A6C7E"/>
    <w:multiLevelType w:val="multilevel"/>
    <w:tmpl w:val="E0E66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CF794C"/>
    <w:multiLevelType w:val="multilevel"/>
    <w:tmpl w:val="41E8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DC63CA"/>
    <w:multiLevelType w:val="hybridMultilevel"/>
    <w:tmpl w:val="EDAA3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4A5DB9"/>
    <w:multiLevelType w:val="multilevel"/>
    <w:tmpl w:val="86DAC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63B0B92"/>
    <w:multiLevelType w:val="hybridMultilevel"/>
    <w:tmpl w:val="EDAC7786"/>
    <w:lvl w:ilvl="0" w:tplc="0809000F">
      <w:start w:val="1"/>
      <w:numFmt w:val="decimal"/>
      <w:lvlText w:val="%1."/>
      <w:lvlJc w:val="left"/>
      <w:pPr>
        <w:ind w:left="720" w:hanging="360"/>
      </w:pPr>
    </w:lvl>
    <w:lvl w:ilvl="1" w:tplc="DAFA38B4">
      <w:numFmt w:val="bullet"/>
      <w:lvlText w:val="•"/>
      <w:lvlJc w:val="left"/>
      <w:pPr>
        <w:ind w:left="1800" w:hanging="720"/>
      </w:pPr>
      <w:rPr>
        <w:rFonts w:ascii="Verdana" w:eastAsiaTheme="minorHAnsi" w:hAnsi="Verdana"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8146020"/>
    <w:multiLevelType w:val="multilevel"/>
    <w:tmpl w:val="CD82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A7F3895"/>
    <w:multiLevelType w:val="multilevel"/>
    <w:tmpl w:val="B5D0A2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1D242474"/>
    <w:multiLevelType w:val="hybridMultilevel"/>
    <w:tmpl w:val="D53A8B60"/>
    <w:lvl w:ilvl="0" w:tplc="67C66E18">
      <w:start w:val="1"/>
      <w:numFmt w:val="lowerRoman"/>
      <w:lvlText w:val="%1."/>
      <w:lvlJc w:val="left"/>
      <w:pPr>
        <w:ind w:left="1080" w:hanging="72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E2E0FA0"/>
    <w:multiLevelType w:val="multilevel"/>
    <w:tmpl w:val="2BACC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F582CA5"/>
    <w:multiLevelType w:val="multilevel"/>
    <w:tmpl w:val="FD8EB3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22833669"/>
    <w:multiLevelType w:val="multilevel"/>
    <w:tmpl w:val="2C46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B2B5C5B"/>
    <w:multiLevelType w:val="multilevel"/>
    <w:tmpl w:val="8FB6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CAF7F41"/>
    <w:multiLevelType w:val="multilevel"/>
    <w:tmpl w:val="4DAE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D1E1F74"/>
    <w:multiLevelType w:val="multilevel"/>
    <w:tmpl w:val="BA88A9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2EE53F77"/>
    <w:multiLevelType w:val="multilevel"/>
    <w:tmpl w:val="D712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5F42089"/>
    <w:multiLevelType w:val="multilevel"/>
    <w:tmpl w:val="C48E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677FD7"/>
    <w:multiLevelType w:val="multilevel"/>
    <w:tmpl w:val="62ACB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AD83826"/>
    <w:multiLevelType w:val="multilevel"/>
    <w:tmpl w:val="ADF8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EB43E6F"/>
    <w:multiLevelType w:val="hybridMultilevel"/>
    <w:tmpl w:val="F50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4D0D5E"/>
    <w:multiLevelType w:val="multilevel"/>
    <w:tmpl w:val="FA2AD4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40BD5CE7"/>
    <w:multiLevelType w:val="multilevel"/>
    <w:tmpl w:val="BE7AE3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418D101B"/>
    <w:multiLevelType w:val="multilevel"/>
    <w:tmpl w:val="4280A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1E947FB"/>
    <w:multiLevelType w:val="multilevel"/>
    <w:tmpl w:val="5EAEBC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2672B2D"/>
    <w:multiLevelType w:val="multilevel"/>
    <w:tmpl w:val="0EAE8024"/>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43670157"/>
    <w:multiLevelType w:val="hybridMultilevel"/>
    <w:tmpl w:val="129C5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5453300"/>
    <w:multiLevelType w:val="multilevel"/>
    <w:tmpl w:val="8C6C70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45DF47EB"/>
    <w:multiLevelType w:val="multilevel"/>
    <w:tmpl w:val="B0FC3A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524913A7"/>
    <w:multiLevelType w:val="multilevel"/>
    <w:tmpl w:val="1FAE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7105A5A"/>
    <w:multiLevelType w:val="multilevel"/>
    <w:tmpl w:val="E3E6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77448CB"/>
    <w:multiLevelType w:val="multilevel"/>
    <w:tmpl w:val="C2328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8AC7E59"/>
    <w:multiLevelType w:val="multilevel"/>
    <w:tmpl w:val="EBE2F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8F1585F"/>
    <w:multiLevelType w:val="multilevel"/>
    <w:tmpl w:val="0CF8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9A7307D"/>
    <w:multiLevelType w:val="multilevel"/>
    <w:tmpl w:val="B8201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BBE552E"/>
    <w:multiLevelType w:val="multilevel"/>
    <w:tmpl w:val="05340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C3B7DC0"/>
    <w:multiLevelType w:val="multilevel"/>
    <w:tmpl w:val="F1DAE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2C313FB"/>
    <w:multiLevelType w:val="multilevel"/>
    <w:tmpl w:val="7EFE7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5C5097A"/>
    <w:multiLevelType w:val="multilevel"/>
    <w:tmpl w:val="808AAB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6B2E130D"/>
    <w:multiLevelType w:val="multilevel"/>
    <w:tmpl w:val="007CCE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6C8E6172"/>
    <w:multiLevelType w:val="multilevel"/>
    <w:tmpl w:val="5FD842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6DF81633"/>
    <w:multiLevelType w:val="multilevel"/>
    <w:tmpl w:val="BC60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F740BBC"/>
    <w:multiLevelType w:val="multilevel"/>
    <w:tmpl w:val="A16E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4C91459"/>
    <w:multiLevelType w:val="multilevel"/>
    <w:tmpl w:val="7DCC8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94F215D"/>
    <w:multiLevelType w:val="multilevel"/>
    <w:tmpl w:val="684210E0"/>
    <w:lvl w:ilvl="0">
      <w:start w:val="1"/>
      <w:numFmt w:val="decimal"/>
      <w:lvlText w:val="%1."/>
      <w:lvlJc w:val="left"/>
      <w:pPr>
        <w:ind w:left="360" w:hanging="360"/>
      </w:pPr>
      <w:rPr>
        <w:rFonts w:hint="default"/>
        <w:b/>
        <w:bCs/>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A6B368F"/>
    <w:multiLevelType w:val="hybridMultilevel"/>
    <w:tmpl w:val="A8207658"/>
    <w:lvl w:ilvl="0" w:tplc="C8F4B99A">
      <w:start w:val="1"/>
      <w:numFmt w:val="bullet"/>
      <w:lvlText w:val=""/>
      <w:lvlJc w:val="left"/>
      <w:pPr>
        <w:ind w:left="720" w:hanging="360"/>
      </w:pPr>
      <w:rPr>
        <w:rFonts w:ascii="Wingdings" w:hAnsi="Wingdings" w:hint="default"/>
      </w:rPr>
    </w:lvl>
    <w:lvl w:ilvl="1" w:tplc="C8F8653C" w:tentative="1">
      <w:start w:val="1"/>
      <w:numFmt w:val="bullet"/>
      <w:lvlText w:val="o"/>
      <w:lvlJc w:val="left"/>
      <w:pPr>
        <w:ind w:left="1440" w:hanging="360"/>
      </w:pPr>
      <w:rPr>
        <w:rFonts w:ascii="Courier New" w:hAnsi="Courier New" w:hint="default"/>
      </w:rPr>
    </w:lvl>
    <w:lvl w:ilvl="2" w:tplc="0D5837FC" w:tentative="1">
      <w:start w:val="1"/>
      <w:numFmt w:val="bullet"/>
      <w:lvlText w:val=""/>
      <w:lvlJc w:val="left"/>
      <w:pPr>
        <w:ind w:left="2160" w:hanging="360"/>
      </w:pPr>
      <w:rPr>
        <w:rFonts w:ascii="Wingdings" w:hAnsi="Wingdings" w:hint="default"/>
      </w:rPr>
    </w:lvl>
    <w:lvl w:ilvl="3" w:tplc="2A52E4E6" w:tentative="1">
      <w:start w:val="1"/>
      <w:numFmt w:val="bullet"/>
      <w:lvlText w:val=""/>
      <w:lvlJc w:val="left"/>
      <w:pPr>
        <w:ind w:left="2880" w:hanging="360"/>
      </w:pPr>
      <w:rPr>
        <w:rFonts w:ascii="Symbol" w:hAnsi="Symbol" w:hint="default"/>
      </w:rPr>
    </w:lvl>
    <w:lvl w:ilvl="4" w:tplc="D6FE7812" w:tentative="1">
      <w:start w:val="1"/>
      <w:numFmt w:val="bullet"/>
      <w:lvlText w:val="o"/>
      <w:lvlJc w:val="left"/>
      <w:pPr>
        <w:ind w:left="3600" w:hanging="360"/>
      </w:pPr>
      <w:rPr>
        <w:rFonts w:ascii="Courier New" w:hAnsi="Courier New" w:hint="default"/>
      </w:rPr>
    </w:lvl>
    <w:lvl w:ilvl="5" w:tplc="ADD2C738" w:tentative="1">
      <w:start w:val="1"/>
      <w:numFmt w:val="bullet"/>
      <w:lvlText w:val=""/>
      <w:lvlJc w:val="left"/>
      <w:pPr>
        <w:ind w:left="4320" w:hanging="360"/>
      </w:pPr>
      <w:rPr>
        <w:rFonts w:ascii="Wingdings" w:hAnsi="Wingdings" w:hint="default"/>
      </w:rPr>
    </w:lvl>
    <w:lvl w:ilvl="6" w:tplc="6B645218" w:tentative="1">
      <w:start w:val="1"/>
      <w:numFmt w:val="bullet"/>
      <w:lvlText w:val=""/>
      <w:lvlJc w:val="left"/>
      <w:pPr>
        <w:ind w:left="5040" w:hanging="360"/>
      </w:pPr>
      <w:rPr>
        <w:rFonts w:ascii="Symbol" w:hAnsi="Symbol" w:hint="default"/>
      </w:rPr>
    </w:lvl>
    <w:lvl w:ilvl="7" w:tplc="CFEE94D0" w:tentative="1">
      <w:start w:val="1"/>
      <w:numFmt w:val="bullet"/>
      <w:lvlText w:val="o"/>
      <w:lvlJc w:val="left"/>
      <w:pPr>
        <w:ind w:left="5760" w:hanging="360"/>
      </w:pPr>
      <w:rPr>
        <w:rFonts w:ascii="Courier New" w:hAnsi="Courier New" w:hint="default"/>
      </w:rPr>
    </w:lvl>
    <w:lvl w:ilvl="8" w:tplc="7502572C" w:tentative="1">
      <w:start w:val="1"/>
      <w:numFmt w:val="bullet"/>
      <w:lvlText w:val=""/>
      <w:lvlJc w:val="left"/>
      <w:pPr>
        <w:ind w:left="6480" w:hanging="360"/>
      </w:pPr>
      <w:rPr>
        <w:rFonts w:ascii="Wingdings" w:hAnsi="Wingdings" w:hint="default"/>
      </w:rPr>
    </w:lvl>
  </w:abstractNum>
  <w:abstractNum w:abstractNumId="54" w15:restartNumberingAfterBreak="0">
    <w:nsid w:val="7B025DA8"/>
    <w:multiLevelType w:val="multilevel"/>
    <w:tmpl w:val="648C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B0426B1"/>
    <w:multiLevelType w:val="multilevel"/>
    <w:tmpl w:val="393C3B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7BBC29F8"/>
    <w:multiLevelType w:val="hybridMultilevel"/>
    <w:tmpl w:val="26A2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CEB07C7"/>
    <w:multiLevelType w:val="multilevel"/>
    <w:tmpl w:val="2F16C2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7F24672C"/>
    <w:multiLevelType w:val="hybridMultilevel"/>
    <w:tmpl w:val="C666E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F510BED"/>
    <w:multiLevelType w:val="multilevel"/>
    <w:tmpl w:val="707E2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0817076">
    <w:abstractNumId w:val="14"/>
  </w:num>
  <w:num w:numId="2" w16cid:durableId="1938096459">
    <w:abstractNumId w:val="56"/>
  </w:num>
  <w:num w:numId="3" w16cid:durableId="1055204129">
    <w:abstractNumId w:val="28"/>
  </w:num>
  <w:num w:numId="4" w16cid:durableId="1772045964">
    <w:abstractNumId w:val="34"/>
  </w:num>
  <w:num w:numId="5" w16cid:durableId="455954940">
    <w:abstractNumId w:val="53"/>
  </w:num>
  <w:num w:numId="6" w16cid:durableId="45154547">
    <w:abstractNumId w:val="12"/>
  </w:num>
  <w:num w:numId="7" w16cid:durableId="1174764435">
    <w:abstractNumId w:val="4"/>
  </w:num>
  <w:num w:numId="8" w16cid:durableId="569072682">
    <w:abstractNumId w:val="58"/>
  </w:num>
  <w:num w:numId="9" w16cid:durableId="1768651737">
    <w:abstractNumId w:val="52"/>
  </w:num>
  <w:num w:numId="10" w16cid:durableId="1831676953">
    <w:abstractNumId w:val="0"/>
  </w:num>
  <w:num w:numId="11" w16cid:durableId="761605000">
    <w:abstractNumId w:val="1"/>
  </w:num>
  <w:num w:numId="12" w16cid:durableId="1505625898">
    <w:abstractNumId w:val="22"/>
  </w:num>
  <w:num w:numId="13" w16cid:durableId="1823309552">
    <w:abstractNumId w:val="5"/>
  </w:num>
  <w:num w:numId="14" w16cid:durableId="1816875382">
    <w:abstractNumId w:val="20"/>
  </w:num>
  <w:num w:numId="15" w16cid:durableId="999581614">
    <w:abstractNumId w:val="40"/>
  </w:num>
  <w:num w:numId="16" w16cid:durableId="1988774678">
    <w:abstractNumId w:val="31"/>
  </w:num>
  <w:num w:numId="17" w16cid:durableId="695499437">
    <w:abstractNumId w:val="39"/>
  </w:num>
  <w:num w:numId="18" w16cid:durableId="141194093">
    <w:abstractNumId w:val="11"/>
  </w:num>
  <w:num w:numId="19" w16cid:durableId="1868911765">
    <w:abstractNumId w:val="45"/>
  </w:num>
  <w:num w:numId="20" w16cid:durableId="1700541518">
    <w:abstractNumId w:val="16"/>
  </w:num>
  <w:num w:numId="21" w16cid:durableId="369917305">
    <w:abstractNumId w:val="57"/>
  </w:num>
  <w:num w:numId="22" w16cid:durableId="1098478766">
    <w:abstractNumId w:val="50"/>
  </w:num>
  <w:num w:numId="23" w16cid:durableId="2023780236">
    <w:abstractNumId w:val="49"/>
  </w:num>
  <w:num w:numId="24" w16cid:durableId="1432311353">
    <w:abstractNumId w:val="7"/>
  </w:num>
  <w:num w:numId="25" w16cid:durableId="959648355">
    <w:abstractNumId w:val="8"/>
  </w:num>
  <w:num w:numId="26" w16cid:durableId="1230116242">
    <w:abstractNumId w:val="15"/>
  </w:num>
  <w:num w:numId="27" w16cid:durableId="364986700">
    <w:abstractNumId w:val="25"/>
  </w:num>
  <w:num w:numId="28" w16cid:durableId="1518732110">
    <w:abstractNumId w:val="26"/>
  </w:num>
  <w:num w:numId="29" w16cid:durableId="1011177129">
    <w:abstractNumId w:val="2"/>
  </w:num>
  <w:num w:numId="30" w16cid:durableId="2119375417">
    <w:abstractNumId w:val="43"/>
  </w:num>
  <w:num w:numId="31" w16cid:durableId="35324830">
    <w:abstractNumId w:val="36"/>
  </w:num>
  <w:num w:numId="32" w16cid:durableId="1579169778">
    <w:abstractNumId w:val="48"/>
  </w:num>
  <w:num w:numId="33" w16cid:durableId="891498679">
    <w:abstractNumId w:val="47"/>
  </w:num>
  <w:num w:numId="34" w16cid:durableId="1199850739">
    <w:abstractNumId w:val="13"/>
  </w:num>
  <w:num w:numId="35" w16cid:durableId="1573126366">
    <w:abstractNumId w:val="37"/>
  </w:num>
  <w:num w:numId="36" w16cid:durableId="743794288">
    <w:abstractNumId w:val="51"/>
  </w:num>
  <w:num w:numId="37" w16cid:durableId="1795371237">
    <w:abstractNumId w:val="10"/>
  </w:num>
  <w:num w:numId="38" w16cid:durableId="1318219531">
    <w:abstractNumId w:val="3"/>
  </w:num>
  <w:num w:numId="39" w16cid:durableId="184877866">
    <w:abstractNumId w:val="32"/>
  </w:num>
  <w:num w:numId="40" w16cid:durableId="927350644">
    <w:abstractNumId w:val="9"/>
  </w:num>
  <w:num w:numId="41" w16cid:durableId="1575552340">
    <w:abstractNumId w:val="55"/>
  </w:num>
  <w:num w:numId="42" w16cid:durableId="1689795858">
    <w:abstractNumId w:val="6"/>
  </w:num>
  <w:num w:numId="43" w16cid:durableId="1733503902">
    <w:abstractNumId w:val="21"/>
  </w:num>
  <w:num w:numId="44" w16cid:durableId="92867528">
    <w:abstractNumId w:val="54"/>
  </w:num>
  <w:num w:numId="45" w16cid:durableId="1372458546">
    <w:abstractNumId w:val="18"/>
  </w:num>
  <w:num w:numId="46" w16cid:durableId="150757661">
    <w:abstractNumId w:val="38"/>
  </w:num>
  <w:num w:numId="47" w16cid:durableId="1445494126">
    <w:abstractNumId w:val="42"/>
  </w:num>
  <w:num w:numId="48" w16cid:durableId="577788107">
    <w:abstractNumId w:val="29"/>
  </w:num>
  <w:num w:numId="49" w16cid:durableId="361976528">
    <w:abstractNumId w:val="23"/>
  </w:num>
  <w:num w:numId="50" w16cid:durableId="349645561">
    <w:abstractNumId w:val="24"/>
  </w:num>
  <w:num w:numId="51" w16cid:durableId="1355575605">
    <w:abstractNumId w:val="27"/>
  </w:num>
  <w:num w:numId="52" w16cid:durableId="833381215">
    <w:abstractNumId w:val="44"/>
  </w:num>
  <w:num w:numId="53" w16cid:durableId="1805198712">
    <w:abstractNumId w:val="59"/>
  </w:num>
  <w:num w:numId="54" w16cid:durableId="516575305">
    <w:abstractNumId w:val="41"/>
  </w:num>
  <w:num w:numId="55" w16cid:durableId="381370229">
    <w:abstractNumId w:val="30"/>
  </w:num>
  <w:num w:numId="56" w16cid:durableId="1581064872">
    <w:abstractNumId w:val="19"/>
  </w:num>
  <w:num w:numId="57" w16cid:durableId="427429594">
    <w:abstractNumId w:val="35"/>
  </w:num>
  <w:num w:numId="58" w16cid:durableId="1069301459">
    <w:abstractNumId w:val="46"/>
  </w:num>
  <w:num w:numId="59" w16cid:durableId="981039172">
    <w:abstractNumId w:val="17"/>
  </w:num>
  <w:num w:numId="60" w16cid:durableId="1156141400">
    <w:abstractNumId w:val="3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2D6C"/>
    <w:rsid w:val="00021C60"/>
    <w:rsid w:val="00031163"/>
    <w:rsid w:val="00032810"/>
    <w:rsid w:val="00034194"/>
    <w:rsid w:val="000737C4"/>
    <w:rsid w:val="00083FC0"/>
    <w:rsid w:val="000A2FFD"/>
    <w:rsid w:val="000B3D98"/>
    <w:rsid w:val="000B739E"/>
    <w:rsid w:val="000B7AFA"/>
    <w:rsid w:val="000F0616"/>
    <w:rsid w:val="000F2876"/>
    <w:rsid w:val="000F361B"/>
    <w:rsid w:val="000F3ED8"/>
    <w:rsid w:val="000F40EC"/>
    <w:rsid w:val="00102042"/>
    <w:rsid w:val="00103DD2"/>
    <w:rsid w:val="0012741F"/>
    <w:rsid w:val="001316B9"/>
    <w:rsid w:val="00133EA1"/>
    <w:rsid w:val="00157753"/>
    <w:rsid w:val="0016096B"/>
    <w:rsid w:val="00165C85"/>
    <w:rsid w:val="0017775B"/>
    <w:rsid w:val="001815D2"/>
    <w:rsid w:val="00185B18"/>
    <w:rsid w:val="001C2299"/>
    <w:rsid w:val="001C5E42"/>
    <w:rsid w:val="001E7F7E"/>
    <w:rsid w:val="0020539A"/>
    <w:rsid w:val="00210A84"/>
    <w:rsid w:val="00224918"/>
    <w:rsid w:val="00233330"/>
    <w:rsid w:val="00241662"/>
    <w:rsid w:val="002518B7"/>
    <w:rsid w:val="00251ABB"/>
    <w:rsid w:val="00265836"/>
    <w:rsid w:val="00294F33"/>
    <w:rsid w:val="002950FF"/>
    <w:rsid w:val="00296CD9"/>
    <w:rsid w:val="002970E9"/>
    <w:rsid w:val="002B6790"/>
    <w:rsid w:val="002B7C9A"/>
    <w:rsid w:val="002C3DD6"/>
    <w:rsid w:val="002D3629"/>
    <w:rsid w:val="002E01E4"/>
    <w:rsid w:val="002E435C"/>
    <w:rsid w:val="002F0AB3"/>
    <w:rsid w:val="002F2171"/>
    <w:rsid w:val="002F7171"/>
    <w:rsid w:val="002F7400"/>
    <w:rsid w:val="003000E3"/>
    <w:rsid w:val="003033D4"/>
    <w:rsid w:val="0031228D"/>
    <w:rsid w:val="00317853"/>
    <w:rsid w:val="0032747D"/>
    <w:rsid w:val="003324CB"/>
    <w:rsid w:val="00334CE3"/>
    <w:rsid w:val="0034072B"/>
    <w:rsid w:val="003473BC"/>
    <w:rsid w:val="0038416F"/>
    <w:rsid w:val="00392521"/>
    <w:rsid w:val="003B07A7"/>
    <w:rsid w:val="003C0FF8"/>
    <w:rsid w:val="003D0F56"/>
    <w:rsid w:val="003E4425"/>
    <w:rsid w:val="00412A80"/>
    <w:rsid w:val="00414894"/>
    <w:rsid w:val="00415B84"/>
    <w:rsid w:val="00416BF7"/>
    <w:rsid w:val="00421E8E"/>
    <w:rsid w:val="00425D45"/>
    <w:rsid w:val="004364CD"/>
    <w:rsid w:val="0045296E"/>
    <w:rsid w:val="00461835"/>
    <w:rsid w:val="00472C2A"/>
    <w:rsid w:val="00473409"/>
    <w:rsid w:val="00473827"/>
    <w:rsid w:val="00490FEC"/>
    <w:rsid w:val="004B0C95"/>
    <w:rsid w:val="004B1047"/>
    <w:rsid w:val="004C644D"/>
    <w:rsid w:val="004D3CC3"/>
    <w:rsid w:val="004D4B9B"/>
    <w:rsid w:val="004F3B33"/>
    <w:rsid w:val="004F67A9"/>
    <w:rsid w:val="00504698"/>
    <w:rsid w:val="005059CB"/>
    <w:rsid w:val="00513E7F"/>
    <w:rsid w:val="0052297E"/>
    <w:rsid w:val="00541001"/>
    <w:rsid w:val="00542DCE"/>
    <w:rsid w:val="00543DCB"/>
    <w:rsid w:val="00546F4F"/>
    <w:rsid w:val="0054733B"/>
    <w:rsid w:val="0055342A"/>
    <w:rsid w:val="00556E09"/>
    <w:rsid w:val="005650F0"/>
    <w:rsid w:val="00573B5C"/>
    <w:rsid w:val="005745B6"/>
    <w:rsid w:val="00574BCF"/>
    <w:rsid w:val="00585277"/>
    <w:rsid w:val="00586DA2"/>
    <w:rsid w:val="005A0FA7"/>
    <w:rsid w:val="005A7E91"/>
    <w:rsid w:val="005C1C47"/>
    <w:rsid w:val="005D1652"/>
    <w:rsid w:val="005D2C4A"/>
    <w:rsid w:val="005D2E45"/>
    <w:rsid w:val="005D3DF1"/>
    <w:rsid w:val="005E0D9E"/>
    <w:rsid w:val="006155EA"/>
    <w:rsid w:val="006201D0"/>
    <w:rsid w:val="0062433A"/>
    <w:rsid w:val="006310B9"/>
    <w:rsid w:val="006320FA"/>
    <w:rsid w:val="00635526"/>
    <w:rsid w:val="0064516E"/>
    <w:rsid w:val="0065140E"/>
    <w:rsid w:val="00652B57"/>
    <w:rsid w:val="00653AEC"/>
    <w:rsid w:val="00655190"/>
    <w:rsid w:val="006569A1"/>
    <w:rsid w:val="00662218"/>
    <w:rsid w:val="00664F9E"/>
    <w:rsid w:val="006739F4"/>
    <w:rsid w:val="00685AE0"/>
    <w:rsid w:val="006917DC"/>
    <w:rsid w:val="006A2EEA"/>
    <w:rsid w:val="006C5C7F"/>
    <w:rsid w:val="006C74C5"/>
    <w:rsid w:val="006D1998"/>
    <w:rsid w:val="006E3212"/>
    <w:rsid w:val="006E5DAE"/>
    <w:rsid w:val="00703D77"/>
    <w:rsid w:val="00705990"/>
    <w:rsid w:val="00711095"/>
    <w:rsid w:val="0072604C"/>
    <w:rsid w:val="0075122A"/>
    <w:rsid w:val="00756086"/>
    <w:rsid w:val="00762BBE"/>
    <w:rsid w:val="00767E3E"/>
    <w:rsid w:val="00774E88"/>
    <w:rsid w:val="007823F7"/>
    <w:rsid w:val="0079159F"/>
    <w:rsid w:val="00795301"/>
    <w:rsid w:val="007A04EE"/>
    <w:rsid w:val="007A1232"/>
    <w:rsid w:val="007A388B"/>
    <w:rsid w:val="007A70FF"/>
    <w:rsid w:val="007B76B7"/>
    <w:rsid w:val="007E68E8"/>
    <w:rsid w:val="00800B90"/>
    <w:rsid w:val="00802FE5"/>
    <w:rsid w:val="00810996"/>
    <w:rsid w:val="008131BE"/>
    <w:rsid w:val="008160DC"/>
    <w:rsid w:val="00820546"/>
    <w:rsid w:val="008335FA"/>
    <w:rsid w:val="00870146"/>
    <w:rsid w:val="008828F7"/>
    <w:rsid w:val="00884B3C"/>
    <w:rsid w:val="00892E4E"/>
    <w:rsid w:val="008B20D3"/>
    <w:rsid w:val="008B6221"/>
    <w:rsid w:val="008C15D9"/>
    <w:rsid w:val="008C32F6"/>
    <w:rsid w:val="008C4F38"/>
    <w:rsid w:val="008C6E79"/>
    <w:rsid w:val="008D0747"/>
    <w:rsid w:val="008D2DB0"/>
    <w:rsid w:val="008D6012"/>
    <w:rsid w:val="008D77FB"/>
    <w:rsid w:val="008F0FFE"/>
    <w:rsid w:val="008F2A44"/>
    <w:rsid w:val="009112DC"/>
    <w:rsid w:val="00921132"/>
    <w:rsid w:val="00926A55"/>
    <w:rsid w:val="00956582"/>
    <w:rsid w:val="00964C2B"/>
    <w:rsid w:val="00980C48"/>
    <w:rsid w:val="009835A9"/>
    <w:rsid w:val="00996159"/>
    <w:rsid w:val="009A484E"/>
    <w:rsid w:val="009B169A"/>
    <w:rsid w:val="009B55D6"/>
    <w:rsid w:val="009E636D"/>
    <w:rsid w:val="009E7AF7"/>
    <w:rsid w:val="009F1C32"/>
    <w:rsid w:val="00A005CD"/>
    <w:rsid w:val="00A14694"/>
    <w:rsid w:val="00A37707"/>
    <w:rsid w:val="00A616F4"/>
    <w:rsid w:val="00A66383"/>
    <w:rsid w:val="00A83183"/>
    <w:rsid w:val="00A85B7D"/>
    <w:rsid w:val="00AA1E5F"/>
    <w:rsid w:val="00AA7FDE"/>
    <w:rsid w:val="00AB227D"/>
    <w:rsid w:val="00AB22F1"/>
    <w:rsid w:val="00AC6FB2"/>
    <w:rsid w:val="00AD064D"/>
    <w:rsid w:val="00AD71BC"/>
    <w:rsid w:val="00AE1FE9"/>
    <w:rsid w:val="00AF2AEB"/>
    <w:rsid w:val="00B0479E"/>
    <w:rsid w:val="00B0564E"/>
    <w:rsid w:val="00B05D27"/>
    <w:rsid w:val="00B1321D"/>
    <w:rsid w:val="00B21DBC"/>
    <w:rsid w:val="00B224D7"/>
    <w:rsid w:val="00B35ECC"/>
    <w:rsid w:val="00B37826"/>
    <w:rsid w:val="00B42096"/>
    <w:rsid w:val="00B51507"/>
    <w:rsid w:val="00B61D62"/>
    <w:rsid w:val="00B956ED"/>
    <w:rsid w:val="00BA2507"/>
    <w:rsid w:val="00BA6418"/>
    <w:rsid w:val="00BB10A1"/>
    <w:rsid w:val="00BC241D"/>
    <w:rsid w:val="00BD0490"/>
    <w:rsid w:val="00C03ABF"/>
    <w:rsid w:val="00C057F7"/>
    <w:rsid w:val="00C107F2"/>
    <w:rsid w:val="00C2143D"/>
    <w:rsid w:val="00C2682D"/>
    <w:rsid w:val="00C315AA"/>
    <w:rsid w:val="00C3397F"/>
    <w:rsid w:val="00C33A04"/>
    <w:rsid w:val="00C51668"/>
    <w:rsid w:val="00C51FDD"/>
    <w:rsid w:val="00C56152"/>
    <w:rsid w:val="00C61658"/>
    <w:rsid w:val="00C62DF5"/>
    <w:rsid w:val="00C71D26"/>
    <w:rsid w:val="00C77B66"/>
    <w:rsid w:val="00C95B3C"/>
    <w:rsid w:val="00C96E74"/>
    <w:rsid w:val="00CA5779"/>
    <w:rsid w:val="00CA6D65"/>
    <w:rsid w:val="00CB1C7D"/>
    <w:rsid w:val="00CB4B63"/>
    <w:rsid w:val="00CC3E81"/>
    <w:rsid w:val="00CC41B9"/>
    <w:rsid w:val="00CD58D0"/>
    <w:rsid w:val="00CD7AA5"/>
    <w:rsid w:val="00CF0269"/>
    <w:rsid w:val="00D14DDB"/>
    <w:rsid w:val="00D26BE5"/>
    <w:rsid w:val="00D3060B"/>
    <w:rsid w:val="00D4268C"/>
    <w:rsid w:val="00D530CC"/>
    <w:rsid w:val="00D54FDD"/>
    <w:rsid w:val="00D56C7A"/>
    <w:rsid w:val="00D74B1C"/>
    <w:rsid w:val="00D92DE3"/>
    <w:rsid w:val="00DA10FA"/>
    <w:rsid w:val="00DA76AD"/>
    <w:rsid w:val="00DD1548"/>
    <w:rsid w:val="00DD5CD4"/>
    <w:rsid w:val="00E00F2E"/>
    <w:rsid w:val="00E1628C"/>
    <w:rsid w:val="00E17C3C"/>
    <w:rsid w:val="00E208D9"/>
    <w:rsid w:val="00E242E5"/>
    <w:rsid w:val="00E504EC"/>
    <w:rsid w:val="00E57AA9"/>
    <w:rsid w:val="00E602EB"/>
    <w:rsid w:val="00E6162F"/>
    <w:rsid w:val="00E6444F"/>
    <w:rsid w:val="00E64C07"/>
    <w:rsid w:val="00E80161"/>
    <w:rsid w:val="00E80AB9"/>
    <w:rsid w:val="00E81A60"/>
    <w:rsid w:val="00E856DE"/>
    <w:rsid w:val="00EA7D76"/>
    <w:rsid w:val="00EC7BB0"/>
    <w:rsid w:val="00EE13F2"/>
    <w:rsid w:val="00EF31AD"/>
    <w:rsid w:val="00EF7AB7"/>
    <w:rsid w:val="00F06D6F"/>
    <w:rsid w:val="00F11CD2"/>
    <w:rsid w:val="00F31AA0"/>
    <w:rsid w:val="00F34A48"/>
    <w:rsid w:val="00F416BE"/>
    <w:rsid w:val="00F44E26"/>
    <w:rsid w:val="00F5082D"/>
    <w:rsid w:val="00F51349"/>
    <w:rsid w:val="00F531BD"/>
    <w:rsid w:val="00F5324A"/>
    <w:rsid w:val="00F54550"/>
    <w:rsid w:val="00F55629"/>
    <w:rsid w:val="00F57042"/>
    <w:rsid w:val="00F57C68"/>
    <w:rsid w:val="00F82432"/>
    <w:rsid w:val="00F8273B"/>
    <w:rsid w:val="00F86580"/>
    <w:rsid w:val="00F867F9"/>
    <w:rsid w:val="00F8764E"/>
    <w:rsid w:val="00F93688"/>
    <w:rsid w:val="00F961B8"/>
    <w:rsid w:val="00FA0CA9"/>
    <w:rsid w:val="00FA3D2E"/>
    <w:rsid w:val="00FA6477"/>
    <w:rsid w:val="00FC05B4"/>
    <w:rsid w:val="00FC7DEF"/>
    <w:rsid w:val="00FD2943"/>
    <w:rsid w:val="00FF0535"/>
    <w:rsid w:val="00FF37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6C74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810996"/>
    <w:pPr>
      <w:spacing w:after="0" w:line="240" w:lineRule="auto"/>
    </w:pPr>
  </w:style>
  <w:style w:type="paragraph" w:customStyle="1" w:styleId="pf0">
    <w:name w:val="pf0"/>
    <w:basedOn w:val="Normal"/>
    <w:rsid w:val="00800B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800B90"/>
    <w:rPr>
      <w:rFonts w:ascii="Segoe UI" w:hAnsi="Segoe UI" w:cs="Segoe UI" w:hint="default"/>
      <w:sz w:val="18"/>
      <w:szCs w:val="18"/>
    </w:rPr>
  </w:style>
  <w:style w:type="character" w:customStyle="1" w:styleId="normaltextrun">
    <w:name w:val="normaltextrun"/>
    <w:basedOn w:val="DefaultParagraphFont"/>
    <w:rsid w:val="002F0AB3"/>
  </w:style>
  <w:style w:type="paragraph" w:customStyle="1" w:styleId="paragraph">
    <w:name w:val="paragraph"/>
    <w:basedOn w:val="Normal"/>
    <w:rsid w:val="002F0AB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E80AB9"/>
  </w:style>
  <w:style w:type="character" w:styleId="UnresolvedMention">
    <w:name w:val="Unresolved Mention"/>
    <w:basedOn w:val="DefaultParagraphFont"/>
    <w:uiPriority w:val="99"/>
    <w:semiHidden/>
    <w:unhideWhenUsed/>
    <w:rsid w:val="00421E8E"/>
    <w:rPr>
      <w:color w:val="605E5C"/>
      <w:shd w:val="clear" w:color="auto" w:fill="E1DFDD"/>
    </w:rPr>
  </w:style>
  <w:style w:type="paragraph" w:styleId="NoSpacing">
    <w:name w:val="No Spacing"/>
    <w:link w:val="NoSpacingChar"/>
    <w:uiPriority w:val="1"/>
    <w:qFormat/>
    <w:rsid w:val="006C74C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C74C5"/>
    <w:rPr>
      <w:rFonts w:eastAsiaTheme="minorEastAsia"/>
      <w:lang w:val="en-US"/>
    </w:rPr>
  </w:style>
  <w:style w:type="character" w:customStyle="1" w:styleId="Heading1Char">
    <w:name w:val="Heading 1 Char"/>
    <w:basedOn w:val="DefaultParagraphFont"/>
    <w:link w:val="Heading1"/>
    <w:uiPriority w:val="9"/>
    <w:rsid w:val="006C74C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C74C5"/>
    <w:pPr>
      <w:outlineLvl w:val="9"/>
    </w:pPr>
    <w:rPr>
      <w:lang w:val="en-US"/>
    </w:rPr>
  </w:style>
  <w:style w:type="paragraph" w:styleId="TOC2">
    <w:name w:val="toc 2"/>
    <w:basedOn w:val="Normal"/>
    <w:next w:val="Normal"/>
    <w:autoRedefine/>
    <w:uiPriority w:val="39"/>
    <w:unhideWhenUsed/>
    <w:rsid w:val="006C74C5"/>
    <w:pPr>
      <w:spacing w:after="100" w:line="278" w:lineRule="auto"/>
      <w:ind w:left="240"/>
    </w:pPr>
    <w:rPr>
      <w:kern w:val="2"/>
      <w:sz w:val="24"/>
      <w:szCs w:val="24"/>
      <w14:ligatures w14:val="standardContextual"/>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635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10675">
      <w:bodyDiv w:val="1"/>
      <w:marLeft w:val="0"/>
      <w:marRight w:val="0"/>
      <w:marTop w:val="0"/>
      <w:marBottom w:val="0"/>
      <w:divBdr>
        <w:top w:val="none" w:sz="0" w:space="0" w:color="auto"/>
        <w:left w:val="none" w:sz="0" w:space="0" w:color="auto"/>
        <w:bottom w:val="none" w:sz="0" w:space="0" w:color="auto"/>
        <w:right w:val="none" w:sz="0" w:space="0" w:color="auto"/>
      </w:divBdr>
    </w:div>
    <w:div w:id="19539302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612168">
      <w:bodyDiv w:val="1"/>
      <w:marLeft w:val="0"/>
      <w:marRight w:val="0"/>
      <w:marTop w:val="0"/>
      <w:marBottom w:val="0"/>
      <w:divBdr>
        <w:top w:val="none" w:sz="0" w:space="0" w:color="auto"/>
        <w:left w:val="none" w:sz="0" w:space="0" w:color="auto"/>
        <w:bottom w:val="none" w:sz="0" w:space="0" w:color="auto"/>
        <w:right w:val="none" w:sz="0" w:space="0" w:color="auto"/>
      </w:divBdr>
    </w:div>
    <w:div w:id="1044983052">
      <w:bodyDiv w:val="1"/>
      <w:marLeft w:val="0"/>
      <w:marRight w:val="0"/>
      <w:marTop w:val="0"/>
      <w:marBottom w:val="0"/>
      <w:divBdr>
        <w:top w:val="none" w:sz="0" w:space="0" w:color="auto"/>
        <w:left w:val="none" w:sz="0" w:space="0" w:color="auto"/>
        <w:bottom w:val="none" w:sz="0" w:space="0" w:color="auto"/>
        <w:right w:val="none" w:sz="0" w:space="0" w:color="auto"/>
      </w:divBdr>
    </w:div>
    <w:div w:id="122024623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746313">
      <w:bodyDiv w:val="1"/>
      <w:marLeft w:val="0"/>
      <w:marRight w:val="0"/>
      <w:marTop w:val="0"/>
      <w:marBottom w:val="0"/>
      <w:divBdr>
        <w:top w:val="none" w:sz="0" w:space="0" w:color="auto"/>
        <w:left w:val="none" w:sz="0" w:space="0" w:color="auto"/>
        <w:bottom w:val="none" w:sz="0" w:space="0" w:color="auto"/>
        <w:right w:val="none" w:sz="0" w:space="0" w:color="auto"/>
      </w:divBdr>
    </w:div>
    <w:div w:id="197062829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ice.org.uk/guidance/cg52/resources/drug-misuse-in-over-16s-opioid-detoxification-pdf-97550413126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ce.org.uk/guidance/ng64/resources/drug-misuse-prevention-targeted-interventions-pdf-183757376173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government/uploads/system/uploads/attachment_data/file/673978/clinical_guidelines_2017.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4993</Words>
  <Characters>30186</Characters>
  <Application>Microsoft Office Word</Application>
  <DocSecurity>0</DocSecurity>
  <Lines>774</Lines>
  <Paragraphs>311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Hannah Roan (Swansea Bay UHB - Planning &amp; Partnerships)</cp:lastModifiedBy>
  <cp:revision>4</cp:revision>
  <dcterms:created xsi:type="dcterms:W3CDTF">2026-03-19T09:03:00Z</dcterms:created>
  <dcterms:modified xsi:type="dcterms:W3CDTF">2026-03-19T09:25:00Z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ies>
</file>