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F42063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D23BB">
                              <w:rPr>
                                <w:rFonts w:ascii="Verdana" w:hAnsi="Verdana"/>
                                <w:b/>
                                <w:sz w:val="22"/>
                                <w:szCs w:val="22"/>
                              </w:rPr>
                              <w:t>26-E-015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659FD">
                              <w:rPr>
                                <w:rFonts w:ascii="Verdana" w:hAnsi="Verdana"/>
                                <w:b/>
                                <w:noProof/>
                                <w:sz w:val="22"/>
                                <w:szCs w:val="22"/>
                              </w:rPr>
                              <w:t>10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F420637"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D23BB">
                        <w:rPr>
                          <w:rFonts w:ascii="Verdana" w:hAnsi="Verdana"/>
                          <w:b/>
                          <w:sz w:val="22"/>
                          <w:szCs w:val="22"/>
                        </w:rPr>
                        <w:t>26-E-015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659FD">
                        <w:rPr>
                          <w:rFonts w:ascii="Verdana" w:hAnsi="Verdana"/>
                          <w:b/>
                          <w:noProof/>
                          <w:sz w:val="22"/>
                          <w:szCs w:val="22"/>
                        </w:rPr>
                        <w:t>10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2DFDA38" w14:textId="5F472B35" w:rsidR="00065AEA" w:rsidRPr="00065AEA" w:rsidRDefault="00A10460" w:rsidP="00065AEA">
      <w:pPr>
        <w:spacing w:before="280"/>
        <w:rPr>
          <w:rFonts w:ascii="Verdana" w:hAnsi="Verdana"/>
          <w:bCs/>
          <w:sz w:val="22"/>
        </w:rPr>
      </w:pPr>
      <w:r w:rsidRPr="00A10460">
        <w:rPr>
          <w:rFonts w:ascii="Verdana" w:hAnsi="Verdana"/>
          <w:sz w:val="22"/>
        </w:rPr>
        <w:br/>
      </w:r>
      <w:r w:rsidR="00A115C7" w:rsidRPr="00A761D3">
        <w:rPr>
          <w:rFonts w:ascii="Verdana" w:hAnsi="Verdana"/>
          <w:bCs/>
          <w:sz w:val="22"/>
          <w:u w:val="single"/>
        </w:rPr>
        <w:t>Request and response:</w:t>
      </w:r>
      <w:r w:rsidR="00065AEA">
        <w:rPr>
          <w:rFonts w:ascii="Verdana" w:hAnsi="Verdana"/>
          <w:bCs/>
          <w:sz w:val="22"/>
          <w:u w:val="single"/>
        </w:rPr>
        <w:br/>
      </w:r>
      <w:r w:rsidR="00065AEA">
        <w:rPr>
          <w:rFonts w:ascii="Verdana" w:hAnsi="Verdana"/>
          <w:bCs/>
          <w:sz w:val="22"/>
          <w:u w:val="single"/>
        </w:rPr>
        <w:br/>
      </w:r>
      <w:r w:rsidR="00065AEA" w:rsidRPr="00065AEA">
        <w:rPr>
          <w:rFonts w:ascii="Verdana" w:hAnsi="Verdana"/>
          <w:bCs/>
          <w:sz w:val="22"/>
        </w:rPr>
        <w:t xml:space="preserve">Swansea Bay University Health Board (SBUHB) uses the </w:t>
      </w:r>
      <w:proofErr w:type="spellStart"/>
      <w:r w:rsidR="00065AEA" w:rsidRPr="00065AEA">
        <w:rPr>
          <w:rFonts w:ascii="Verdana" w:hAnsi="Verdana"/>
          <w:bCs/>
          <w:sz w:val="22"/>
        </w:rPr>
        <w:t>RLDatix</w:t>
      </w:r>
      <w:proofErr w:type="spellEnd"/>
      <w:r w:rsidR="00065AEA" w:rsidRPr="00065AEA">
        <w:rPr>
          <w:rFonts w:ascii="Verdana" w:hAnsi="Verdana"/>
          <w:bCs/>
          <w:sz w:val="22"/>
        </w:rPr>
        <w:t xml:space="preserve"> system to record information related to all claims. All case information is recorded in </w:t>
      </w:r>
      <w:proofErr w:type="spellStart"/>
      <w:r w:rsidR="00065AEA" w:rsidRPr="00065AEA">
        <w:rPr>
          <w:rFonts w:ascii="Verdana" w:hAnsi="Verdana"/>
          <w:bCs/>
          <w:sz w:val="22"/>
        </w:rPr>
        <w:t>RLDatix</w:t>
      </w:r>
      <w:proofErr w:type="spellEnd"/>
      <w:r w:rsidR="00065AEA" w:rsidRPr="00065AEA">
        <w:rPr>
          <w:rFonts w:ascii="Verdana" w:hAnsi="Verdana"/>
          <w:bCs/>
          <w:sz w:val="22"/>
        </w:rPr>
        <w:t xml:space="preserve">, and progress updates are managed and undertaken by </w:t>
      </w:r>
      <w:proofErr w:type="spellStart"/>
      <w:r w:rsidR="00065AEA" w:rsidRPr="00065AEA">
        <w:rPr>
          <w:rFonts w:ascii="Verdana" w:hAnsi="Verdana"/>
          <w:bCs/>
          <w:sz w:val="22"/>
        </w:rPr>
        <w:t>SBUHB’s</w:t>
      </w:r>
      <w:proofErr w:type="spellEnd"/>
      <w:r w:rsidR="00065AEA" w:rsidRPr="00065AEA">
        <w:rPr>
          <w:rFonts w:ascii="Verdana" w:hAnsi="Verdana"/>
          <w:bCs/>
          <w:sz w:val="22"/>
        </w:rPr>
        <w:t xml:space="preserve"> Legal Services team.  </w:t>
      </w:r>
    </w:p>
    <w:p w14:paraId="635CAE49" w14:textId="00C34BFF" w:rsidR="00DC0D5A" w:rsidRPr="00065AEA" w:rsidRDefault="00065AEA" w:rsidP="00065AEA">
      <w:pPr>
        <w:spacing w:before="280"/>
        <w:rPr>
          <w:rFonts w:ascii="Verdana" w:hAnsi="Verdana"/>
          <w:bCs/>
          <w:sz w:val="22"/>
        </w:rPr>
      </w:pPr>
      <w:r w:rsidRPr="00065AEA">
        <w:rPr>
          <w:rFonts w:ascii="Verdana" w:hAnsi="Verdana"/>
          <w:bCs/>
          <w:sz w:val="22"/>
        </w:rPr>
        <w:t xml:space="preserve">Data has been extracted from </w:t>
      </w:r>
      <w:proofErr w:type="spellStart"/>
      <w:r w:rsidRPr="00065AEA">
        <w:rPr>
          <w:rFonts w:ascii="Verdana" w:hAnsi="Verdana"/>
          <w:bCs/>
          <w:sz w:val="22"/>
        </w:rPr>
        <w:t>RLDatix</w:t>
      </w:r>
      <w:proofErr w:type="spellEnd"/>
      <w:r w:rsidRPr="00065AEA">
        <w:rPr>
          <w:rFonts w:ascii="Verdana" w:hAnsi="Verdana"/>
          <w:bCs/>
          <w:sz w:val="22"/>
        </w:rPr>
        <w:t xml:space="preserve"> in accordance with the parameters of the request.  It should be noted that the date a case is opened does not necessarily correspond to the year in which the incident giving risk to the claim or redress matter occurred.</w:t>
      </w:r>
    </w:p>
    <w:p w14:paraId="7B6D9572" w14:textId="77777777" w:rsidR="00AD23BB" w:rsidRPr="00AD23BB" w:rsidRDefault="00AD23BB" w:rsidP="00AD23BB">
      <w:pPr>
        <w:spacing w:before="0" w:after="0" w:line="240" w:lineRule="auto"/>
        <w:ind w:right="0"/>
        <w:rPr>
          <w:rFonts w:ascii="Verdana" w:eastAsia="Aptos" w:hAnsi="Verdana" w:cs="Aptos"/>
          <w:b/>
          <w:bCs/>
        </w:rPr>
      </w:pPr>
      <w:r w:rsidRPr="00AD23BB">
        <w:rPr>
          <w:rFonts w:ascii="Verdana" w:eastAsia="Aptos" w:hAnsi="Verdana"/>
          <w:b/>
          <w:bCs/>
          <w:color w:val="000000"/>
          <w:sz w:val="22"/>
          <w:szCs w:val="22"/>
        </w:rPr>
        <w:t>This is an information request regarding compensation paid for maternity claims.</w:t>
      </w:r>
    </w:p>
    <w:p w14:paraId="360B25AF" w14:textId="77777777" w:rsidR="00AD23BB" w:rsidRPr="00AD23BB" w:rsidRDefault="00AD23BB" w:rsidP="00AD23BB">
      <w:pPr>
        <w:spacing w:before="0" w:after="0" w:line="240" w:lineRule="auto"/>
        <w:ind w:right="0"/>
        <w:rPr>
          <w:rFonts w:ascii="Verdana" w:eastAsia="Aptos" w:hAnsi="Verdana" w:cs="Aptos"/>
          <w:b/>
          <w:bCs/>
        </w:rPr>
      </w:pPr>
    </w:p>
    <w:p w14:paraId="64B17A5F" w14:textId="77777777" w:rsidR="00AD23BB" w:rsidRPr="00AD23BB" w:rsidRDefault="00AD23BB" w:rsidP="00AD23BB">
      <w:pPr>
        <w:spacing w:before="0" w:after="0" w:line="240" w:lineRule="auto"/>
        <w:ind w:right="0"/>
        <w:rPr>
          <w:rFonts w:ascii="Verdana" w:eastAsia="Aptos" w:hAnsi="Verdana" w:cs="Aptos"/>
          <w:b/>
          <w:bCs/>
        </w:rPr>
      </w:pPr>
      <w:r w:rsidRPr="00AD23BB">
        <w:rPr>
          <w:rFonts w:ascii="Verdana" w:eastAsia="Aptos" w:hAnsi="Verdana"/>
          <w:b/>
          <w:bCs/>
          <w:color w:val="000000"/>
          <w:sz w:val="22"/>
          <w:szCs w:val="22"/>
        </w:rPr>
        <w:t>Please include the following information for the following years 2022/23, 2023/24, 2024/25 and 2025/26</w:t>
      </w:r>
    </w:p>
    <w:p w14:paraId="07B07983" w14:textId="77777777" w:rsidR="00AD23BB" w:rsidRPr="00AD23BB" w:rsidRDefault="00AD23BB" w:rsidP="00AD23BB">
      <w:pPr>
        <w:spacing w:before="0" w:after="0" w:line="240" w:lineRule="auto"/>
        <w:ind w:right="0"/>
        <w:rPr>
          <w:rFonts w:ascii="Verdana" w:eastAsia="Aptos" w:hAnsi="Verdana" w:cs="Aptos"/>
          <w:b/>
          <w:bCs/>
        </w:rPr>
      </w:pPr>
    </w:p>
    <w:p w14:paraId="183258C1" w14:textId="77777777" w:rsidR="00AD23BB" w:rsidRPr="00AD23BB" w:rsidRDefault="00AD23BB" w:rsidP="00803DFB">
      <w:pPr>
        <w:numPr>
          <w:ilvl w:val="0"/>
          <w:numId w:val="19"/>
        </w:numPr>
        <w:tabs>
          <w:tab w:val="num" w:pos="865"/>
        </w:tabs>
        <w:spacing w:before="0" w:after="0" w:line="240" w:lineRule="auto"/>
        <w:ind w:left="851" w:right="0" w:hanging="284"/>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The total value of compensation claims paid in respect of maternity claims, please include</w:t>
      </w:r>
      <w:r w:rsidRPr="00AD23BB">
        <w:rPr>
          <w:rFonts w:ascii="Verdana" w:eastAsia="Times New Roman" w:hAnsi="Verdana"/>
          <w:b/>
          <w:bCs/>
          <w:sz w:val="22"/>
          <w:szCs w:val="22"/>
        </w:rPr>
        <w:t xml:space="preserve"> </w:t>
      </w:r>
      <w:r w:rsidRPr="00AD23BB">
        <w:rPr>
          <w:rFonts w:ascii="Verdana" w:eastAsia="Times New Roman" w:hAnsi="Verdana"/>
          <w:b/>
          <w:bCs/>
          <w:color w:val="000000"/>
          <w:sz w:val="22"/>
          <w:szCs w:val="22"/>
        </w:rPr>
        <w:t>a break down by:</w:t>
      </w:r>
    </w:p>
    <w:p w14:paraId="5E83A680" w14:textId="77777777" w:rsidR="00AD23BB" w:rsidRPr="00AD23BB" w:rsidRDefault="00AD23BB" w:rsidP="00803DFB">
      <w:pPr>
        <w:numPr>
          <w:ilvl w:val="1"/>
          <w:numId w:val="19"/>
        </w:numPr>
        <w:tabs>
          <w:tab w:val="num" w:pos="1585"/>
        </w:tabs>
        <w:spacing w:before="0" w:after="0" w:line="240" w:lineRule="auto"/>
        <w:ind w:left="1560" w:right="0" w:hanging="567"/>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Claimant costs</w:t>
      </w:r>
    </w:p>
    <w:p w14:paraId="7B9753CA" w14:textId="7B64DE0B" w:rsidR="00AD23BB" w:rsidRPr="00AD23BB" w:rsidRDefault="00AD23BB" w:rsidP="00803DFB">
      <w:pPr>
        <w:numPr>
          <w:ilvl w:val="1"/>
          <w:numId w:val="19"/>
        </w:numPr>
        <w:tabs>
          <w:tab w:val="num" w:pos="1585"/>
        </w:tabs>
        <w:spacing w:before="0" w:after="0" w:line="240" w:lineRule="auto"/>
        <w:ind w:left="1560" w:right="0" w:hanging="567"/>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 xml:space="preserve">The </w:t>
      </w:r>
      <w:r w:rsidR="00065AEA">
        <w:rPr>
          <w:rFonts w:ascii="Verdana" w:eastAsia="Times New Roman" w:hAnsi="Verdana"/>
          <w:b/>
          <w:bCs/>
          <w:color w:val="000000"/>
          <w:sz w:val="22"/>
          <w:szCs w:val="22"/>
        </w:rPr>
        <w:t>Health Board</w:t>
      </w:r>
      <w:r w:rsidRPr="00AD23BB">
        <w:rPr>
          <w:rFonts w:ascii="Verdana" w:eastAsia="Times New Roman" w:hAnsi="Verdana"/>
          <w:b/>
          <w:bCs/>
          <w:color w:val="000000"/>
          <w:sz w:val="22"/>
          <w:szCs w:val="22"/>
        </w:rPr>
        <w:t>’s legal costs</w:t>
      </w:r>
    </w:p>
    <w:p w14:paraId="16C4620E" w14:textId="77777777" w:rsidR="00065AEA" w:rsidRDefault="00065AEA" w:rsidP="007860DD">
      <w:pPr>
        <w:spacing w:before="0" w:after="0" w:line="240" w:lineRule="auto"/>
        <w:ind w:left="0" w:right="0"/>
        <w:textAlignment w:val="baseline"/>
        <w:rPr>
          <w:rFonts w:ascii="Verdana" w:eastAsia="Aptos" w:hAnsi="Verdana"/>
          <w:b/>
          <w:bCs/>
          <w:color w:val="000000"/>
          <w:sz w:val="22"/>
          <w:szCs w:val="22"/>
        </w:rPr>
      </w:pPr>
    </w:p>
    <w:p w14:paraId="484F8030" w14:textId="77777777" w:rsidR="00065AEA" w:rsidRPr="00803DFB" w:rsidRDefault="00065AEA" w:rsidP="007860DD">
      <w:pPr>
        <w:spacing w:before="0" w:after="0" w:line="240" w:lineRule="auto"/>
        <w:ind w:left="993" w:right="0"/>
        <w:textAlignment w:val="baseline"/>
        <w:rPr>
          <w:rFonts w:ascii="Verdana" w:eastAsia="Aptos" w:hAnsi="Verdana" w:cs="Aptos"/>
          <w:sz w:val="22"/>
          <w:szCs w:val="22"/>
          <w:lang w:eastAsia="en-US"/>
        </w:rPr>
      </w:pPr>
      <w:r w:rsidRPr="00803DFB">
        <w:rPr>
          <w:rFonts w:ascii="Verdana" w:eastAsia="Aptos" w:hAnsi="Verdana" w:cs="Aptos"/>
          <w:sz w:val="22"/>
          <w:szCs w:val="22"/>
          <w:lang w:eastAsia="en-US"/>
        </w:rPr>
        <w:t>The total value of compensation paid in respect of maternity claims has been broken down as follows:</w:t>
      </w:r>
    </w:p>
    <w:p w14:paraId="2CF58835" w14:textId="77777777" w:rsidR="00065AEA" w:rsidRPr="00803DFB" w:rsidRDefault="00065AEA" w:rsidP="00803DFB">
      <w:pPr>
        <w:spacing w:before="0" w:after="0" w:line="240" w:lineRule="auto"/>
        <w:ind w:left="720" w:right="0"/>
        <w:textAlignment w:val="baseline"/>
        <w:rPr>
          <w:rFonts w:ascii="Verdana" w:eastAsia="Aptos" w:hAnsi="Verdana" w:cs="Aptos"/>
          <w:sz w:val="22"/>
          <w:szCs w:val="22"/>
          <w:lang w:eastAsia="en-US"/>
        </w:rPr>
      </w:pPr>
    </w:p>
    <w:p w14:paraId="627719C4" w14:textId="195E0332" w:rsidR="00065AEA" w:rsidRPr="002C346B" w:rsidRDefault="00065AEA" w:rsidP="007860DD">
      <w:pPr>
        <w:pStyle w:val="ListParagraph"/>
        <w:numPr>
          <w:ilvl w:val="0"/>
          <w:numId w:val="21"/>
        </w:numPr>
        <w:spacing w:before="0" w:after="0" w:line="240" w:lineRule="auto"/>
        <w:ind w:left="1353" w:right="0"/>
        <w:textAlignment w:val="baseline"/>
        <w:rPr>
          <w:rFonts w:ascii="Verdana" w:eastAsia="Aptos" w:hAnsi="Verdana" w:cs="Aptos"/>
          <w:sz w:val="22"/>
          <w:szCs w:val="22"/>
          <w:lang w:eastAsia="en-US"/>
        </w:rPr>
      </w:pPr>
      <w:r w:rsidRPr="002C346B">
        <w:rPr>
          <w:rFonts w:ascii="Verdana" w:eastAsia="Aptos" w:hAnsi="Verdana" w:cs="Aptos"/>
          <w:sz w:val="22"/>
          <w:szCs w:val="22"/>
          <w:lang w:eastAsia="en-US"/>
        </w:rPr>
        <w:t>Claimant costs: (Comprising damages and claimant legal costs)</w:t>
      </w:r>
    </w:p>
    <w:p w14:paraId="0E245D1B" w14:textId="632F685A" w:rsidR="00065AEA" w:rsidRPr="002C346B" w:rsidRDefault="00065AEA" w:rsidP="007860DD">
      <w:pPr>
        <w:pStyle w:val="ListParagraph"/>
        <w:numPr>
          <w:ilvl w:val="0"/>
          <w:numId w:val="21"/>
        </w:numPr>
        <w:spacing w:before="0" w:after="0" w:line="240" w:lineRule="auto"/>
        <w:ind w:left="1353" w:right="0"/>
        <w:textAlignment w:val="baseline"/>
        <w:rPr>
          <w:rFonts w:ascii="Verdana" w:eastAsia="Aptos" w:hAnsi="Verdana" w:cs="Aptos"/>
          <w:sz w:val="22"/>
          <w:szCs w:val="22"/>
          <w:lang w:eastAsia="en-US"/>
        </w:rPr>
      </w:pPr>
      <w:r w:rsidRPr="002C346B">
        <w:rPr>
          <w:rFonts w:ascii="Verdana" w:eastAsia="Aptos" w:hAnsi="Verdana" w:cs="Aptos"/>
          <w:sz w:val="22"/>
          <w:szCs w:val="22"/>
          <w:lang w:eastAsia="en-US"/>
        </w:rPr>
        <w:t xml:space="preserve">The </w:t>
      </w:r>
      <w:r w:rsidR="00503B15" w:rsidRPr="002C346B">
        <w:rPr>
          <w:rFonts w:ascii="Verdana" w:eastAsia="Aptos" w:hAnsi="Verdana" w:cs="Aptos"/>
          <w:sz w:val="22"/>
          <w:szCs w:val="22"/>
          <w:lang w:eastAsia="en-US"/>
        </w:rPr>
        <w:t>Health Board</w:t>
      </w:r>
      <w:r w:rsidRPr="002C346B">
        <w:rPr>
          <w:rFonts w:ascii="Verdana" w:eastAsia="Aptos" w:hAnsi="Verdana" w:cs="Aptos"/>
          <w:sz w:val="22"/>
          <w:szCs w:val="22"/>
          <w:lang w:eastAsia="en-US"/>
        </w:rPr>
        <w:t>’s legal costs: (Defence legal fees)</w:t>
      </w:r>
    </w:p>
    <w:p w14:paraId="241493AD" w14:textId="77777777" w:rsidR="00065AEA" w:rsidRPr="00803DFB" w:rsidRDefault="00065AEA" w:rsidP="007860DD">
      <w:pPr>
        <w:spacing w:before="0" w:after="0" w:line="240" w:lineRule="auto"/>
        <w:ind w:left="993" w:right="0"/>
        <w:textAlignment w:val="baseline"/>
        <w:rPr>
          <w:rFonts w:ascii="Verdana" w:eastAsia="Aptos" w:hAnsi="Verdana" w:cs="Aptos"/>
          <w:sz w:val="22"/>
          <w:szCs w:val="22"/>
          <w:lang w:eastAsia="en-US"/>
        </w:rPr>
      </w:pPr>
    </w:p>
    <w:p w14:paraId="44721689" w14:textId="77777777" w:rsidR="00065AEA" w:rsidRPr="00803DFB" w:rsidRDefault="00065AEA" w:rsidP="007860DD">
      <w:pPr>
        <w:spacing w:before="0" w:after="0" w:line="240" w:lineRule="auto"/>
        <w:ind w:left="993" w:right="0"/>
        <w:textAlignment w:val="baseline"/>
        <w:rPr>
          <w:rFonts w:ascii="Verdana" w:eastAsia="Aptos" w:hAnsi="Verdana" w:cs="Aptos"/>
          <w:sz w:val="22"/>
          <w:szCs w:val="22"/>
          <w:lang w:eastAsia="en-US"/>
        </w:rPr>
      </w:pPr>
      <w:r w:rsidRPr="00803DFB">
        <w:rPr>
          <w:rFonts w:ascii="Verdana" w:eastAsia="Aptos" w:hAnsi="Verdana" w:cs="Aptos"/>
          <w:sz w:val="22"/>
          <w:szCs w:val="22"/>
          <w:lang w:eastAsia="en-US"/>
        </w:rPr>
        <w:t>For clarity, ‘damages’ represent compensation paid to claimants, ‘costs’ represent claimant legal costs, and ‘defence fees’ represent the Health Board’s own legal costs.</w:t>
      </w:r>
    </w:p>
    <w:p w14:paraId="67D75292" w14:textId="77777777" w:rsidR="00065AEA" w:rsidRPr="00803DFB" w:rsidRDefault="00065AEA" w:rsidP="00803DFB">
      <w:pPr>
        <w:spacing w:before="0" w:after="0" w:line="240" w:lineRule="auto"/>
        <w:ind w:left="720" w:right="0"/>
        <w:textAlignment w:val="baseline"/>
        <w:rPr>
          <w:rFonts w:ascii="Verdana" w:eastAsia="Aptos" w:hAnsi="Verdana" w:cs="Aptos"/>
          <w:b/>
          <w:bCs/>
          <w:sz w:val="22"/>
          <w:szCs w:val="22"/>
          <w:lang w:eastAsia="en-US"/>
        </w:rPr>
      </w:pPr>
    </w:p>
    <w:p w14:paraId="4A878BD9" w14:textId="77777777" w:rsidR="00065AEA" w:rsidRPr="00065AEA" w:rsidRDefault="00065AEA" w:rsidP="00065AEA">
      <w:pPr>
        <w:spacing w:before="0" w:after="0" w:line="240" w:lineRule="auto"/>
        <w:ind w:left="0" w:right="0"/>
        <w:textAlignment w:val="baseline"/>
        <w:rPr>
          <w:rFonts w:ascii="Verdana" w:eastAsia="Aptos" w:hAnsi="Verdana" w:cs="Aptos"/>
          <w:b/>
          <w:bCs/>
          <w:color w:val="78206E"/>
          <w:sz w:val="22"/>
          <w:szCs w:val="22"/>
          <w:lang w:eastAsia="en-US"/>
        </w:rPr>
      </w:pPr>
    </w:p>
    <w:tbl>
      <w:tblPr>
        <w:tblW w:w="9470" w:type="dxa"/>
        <w:jc w:val="center"/>
        <w:tblCellMar>
          <w:left w:w="0" w:type="dxa"/>
          <w:right w:w="0" w:type="dxa"/>
        </w:tblCellMar>
        <w:tblLook w:val="04A0" w:firstRow="1" w:lastRow="0" w:firstColumn="1" w:lastColumn="0" w:noHBand="0" w:noVBand="1"/>
      </w:tblPr>
      <w:tblGrid>
        <w:gridCol w:w="1456"/>
        <w:gridCol w:w="1934"/>
        <w:gridCol w:w="1563"/>
        <w:gridCol w:w="1563"/>
        <w:gridCol w:w="1691"/>
        <w:gridCol w:w="1691"/>
      </w:tblGrid>
      <w:tr w:rsidR="00065AEA" w:rsidRPr="00803DFB" w14:paraId="135A687F" w14:textId="77777777" w:rsidTr="007860DD">
        <w:trPr>
          <w:trHeight w:val="290"/>
          <w:jc w:val="center"/>
        </w:trPr>
        <w:tc>
          <w:tcPr>
            <w:tcW w:w="1456"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hideMark/>
          </w:tcPr>
          <w:p w14:paraId="7A48D0B2" w14:textId="24F5353D"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p>
        </w:tc>
        <w:tc>
          <w:tcPr>
            <w:tcW w:w="1934"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hideMark/>
          </w:tcPr>
          <w:p w14:paraId="567B312D"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2022/2023</w:t>
            </w:r>
          </w:p>
        </w:tc>
        <w:tc>
          <w:tcPr>
            <w:tcW w:w="146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hideMark/>
          </w:tcPr>
          <w:p w14:paraId="4F1A7692"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2023/2024</w:t>
            </w:r>
          </w:p>
        </w:tc>
        <w:tc>
          <w:tcPr>
            <w:tcW w:w="146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hideMark/>
          </w:tcPr>
          <w:p w14:paraId="4543961B"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2024/2025</w:t>
            </w:r>
          </w:p>
        </w:tc>
        <w:tc>
          <w:tcPr>
            <w:tcW w:w="158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hideMark/>
          </w:tcPr>
          <w:p w14:paraId="4CE26632"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2025/2026</w:t>
            </w:r>
          </w:p>
        </w:tc>
        <w:tc>
          <w:tcPr>
            <w:tcW w:w="158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hideMark/>
          </w:tcPr>
          <w:p w14:paraId="24776495"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Grand Total</w:t>
            </w:r>
          </w:p>
        </w:tc>
      </w:tr>
      <w:tr w:rsidR="00065AEA" w:rsidRPr="00803DFB" w14:paraId="682C52BB" w14:textId="77777777" w:rsidTr="007860DD">
        <w:trPr>
          <w:trHeight w:val="290"/>
          <w:jc w:val="center"/>
        </w:trPr>
        <w:tc>
          <w:tcPr>
            <w:tcW w:w="1456"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tcPr>
          <w:p w14:paraId="674B4A69"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p>
        </w:tc>
        <w:tc>
          <w:tcPr>
            <w:tcW w:w="1934"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tcPr>
          <w:p w14:paraId="4E728D43" w14:textId="076EABB9"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w:t>
            </w:r>
          </w:p>
        </w:tc>
        <w:tc>
          <w:tcPr>
            <w:tcW w:w="146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tcPr>
          <w:p w14:paraId="1BA22B7E" w14:textId="3BBE9F3D"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w:t>
            </w:r>
          </w:p>
        </w:tc>
        <w:tc>
          <w:tcPr>
            <w:tcW w:w="146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tcPr>
          <w:p w14:paraId="376B46AF" w14:textId="1AEFC87F"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w:t>
            </w:r>
          </w:p>
        </w:tc>
        <w:tc>
          <w:tcPr>
            <w:tcW w:w="158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tcPr>
          <w:p w14:paraId="29836D1C" w14:textId="7BEB61BC"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w:t>
            </w:r>
          </w:p>
        </w:tc>
        <w:tc>
          <w:tcPr>
            <w:tcW w:w="1580" w:type="dxa"/>
            <w:tcBorders>
              <w:top w:val="nil"/>
              <w:left w:val="nil"/>
              <w:bottom w:val="single" w:sz="8" w:space="0" w:color="44B3E1"/>
              <w:right w:val="nil"/>
            </w:tcBorders>
            <w:shd w:val="clear" w:color="auto" w:fill="C0E6F5"/>
            <w:noWrap/>
            <w:tcMar>
              <w:top w:w="0" w:type="dxa"/>
              <w:left w:w="108" w:type="dxa"/>
              <w:bottom w:w="0" w:type="dxa"/>
              <w:right w:w="108" w:type="dxa"/>
            </w:tcMar>
            <w:vAlign w:val="center"/>
          </w:tcPr>
          <w:p w14:paraId="31FD943A" w14:textId="101172F2"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w:t>
            </w:r>
          </w:p>
        </w:tc>
      </w:tr>
      <w:tr w:rsidR="00065AEA" w:rsidRPr="00803DFB" w14:paraId="61A6B4E5" w14:textId="77777777" w:rsidTr="007860DD">
        <w:trPr>
          <w:trHeight w:val="290"/>
          <w:jc w:val="center"/>
        </w:trPr>
        <w:tc>
          <w:tcPr>
            <w:tcW w:w="1456" w:type="dxa"/>
            <w:tcBorders>
              <w:top w:val="nil"/>
              <w:left w:val="nil"/>
              <w:bottom w:val="single" w:sz="8" w:space="0" w:color="44B3E1"/>
              <w:right w:val="nil"/>
            </w:tcBorders>
            <w:noWrap/>
            <w:tcMar>
              <w:top w:w="0" w:type="dxa"/>
              <w:left w:w="108" w:type="dxa"/>
              <w:bottom w:w="0" w:type="dxa"/>
              <w:right w:w="108" w:type="dxa"/>
            </w:tcMar>
            <w:vAlign w:val="center"/>
            <w:hideMark/>
          </w:tcPr>
          <w:p w14:paraId="0E6784BD"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Obstetrics</w:t>
            </w:r>
          </w:p>
        </w:tc>
        <w:tc>
          <w:tcPr>
            <w:tcW w:w="1934" w:type="dxa"/>
            <w:tcBorders>
              <w:top w:val="nil"/>
              <w:left w:val="nil"/>
              <w:bottom w:val="single" w:sz="8" w:space="0" w:color="44B3E1"/>
              <w:right w:val="nil"/>
            </w:tcBorders>
            <w:noWrap/>
            <w:tcMar>
              <w:top w:w="0" w:type="dxa"/>
              <w:left w:w="108" w:type="dxa"/>
              <w:bottom w:w="0" w:type="dxa"/>
              <w:right w:w="108" w:type="dxa"/>
            </w:tcMar>
            <w:vAlign w:val="center"/>
            <w:hideMark/>
          </w:tcPr>
          <w:p w14:paraId="345C0DC5" w14:textId="48F647C1"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3,779,229.20</w:t>
            </w:r>
          </w:p>
        </w:tc>
        <w:tc>
          <w:tcPr>
            <w:tcW w:w="1460" w:type="dxa"/>
            <w:tcBorders>
              <w:top w:val="nil"/>
              <w:left w:val="nil"/>
              <w:bottom w:val="single" w:sz="8" w:space="0" w:color="44B3E1"/>
              <w:right w:val="nil"/>
            </w:tcBorders>
            <w:noWrap/>
            <w:tcMar>
              <w:top w:w="0" w:type="dxa"/>
              <w:left w:w="108" w:type="dxa"/>
              <w:bottom w:w="0" w:type="dxa"/>
              <w:right w:w="108" w:type="dxa"/>
            </w:tcMar>
            <w:vAlign w:val="center"/>
            <w:hideMark/>
          </w:tcPr>
          <w:p w14:paraId="4A890081" w14:textId="43D19661"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1,106,929.09</w:t>
            </w:r>
          </w:p>
        </w:tc>
        <w:tc>
          <w:tcPr>
            <w:tcW w:w="1460" w:type="dxa"/>
            <w:tcBorders>
              <w:top w:val="nil"/>
              <w:left w:val="nil"/>
              <w:bottom w:val="single" w:sz="8" w:space="0" w:color="44B3E1"/>
              <w:right w:val="nil"/>
            </w:tcBorders>
            <w:noWrap/>
            <w:tcMar>
              <w:top w:w="0" w:type="dxa"/>
              <w:left w:w="108" w:type="dxa"/>
              <w:bottom w:w="0" w:type="dxa"/>
              <w:right w:w="108" w:type="dxa"/>
            </w:tcMar>
            <w:vAlign w:val="center"/>
            <w:hideMark/>
          </w:tcPr>
          <w:p w14:paraId="04E528B6" w14:textId="68C55C29"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2,750,063.79</w:t>
            </w:r>
          </w:p>
        </w:tc>
        <w:tc>
          <w:tcPr>
            <w:tcW w:w="1580" w:type="dxa"/>
            <w:tcBorders>
              <w:top w:val="nil"/>
              <w:left w:val="nil"/>
              <w:bottom w:val="single" w:sz="8" w:space="0" w:color="44B3E1"/>
              <w:right w:val="nil"/>
            </w:tcBorders>
            <w:noWrap/>
            <w:tcMar>
              <w:top w:w="0" w:type="dxa"/>
              <w:left w:w="108" w:type="dxa"/>
              <w:bottom w:w="0" w:type="dxa"/>
              <w:right w:w="108" w:type="dxa"/>
            </w:tcMar>
            <w:vAlign w:val="center"/>
            <w:hideMark/>
          </w:tcPr>
          <w:p w14:paraId="66578B68" w14:textId="6344CAAF"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11,201,445.55</w:t>
            </w:r>
          </w:p>
        </w:tc>
        <w:tc>
          <w:tcPr>
            <w:tcW w:w="1580" w:type="dxa"/>
            <w:tcBorders>
              <w:top w:val="nil"/>
              <w:left w:val="nil"/>
              <w:bottom w:val="single" w:sz="8" w:space="0" w:color="44B3E1"/>
              <w:right w:val="nil"/>
            </w:tcBorders>
            <w:noWrap/>
            <w:tcMar>
              <w:top w:w="0" w:type="dxa"/>
              <w:left w:w="108" w:type="dxa"/>
              <w:bottom w:w="0" w:type="dxa"/>
              <w:right w:w="108" w:type="dxa"/>
            </w:tcMar>
            <w:vAlign w:val="center"/>
            <w:hideMark/>
          </w:tcPr>
          <w:p w14:paraId="478C04F3" w14:textId="397E048E"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18,837,667.63</w:t>
            </w:r>
          </w:p>
        </w:tc>
      </w:tr>
      <w:tr w:rsidR="00065AEA" w:rsidRPr="00803DFB" w14:paraId="10CC7E2D" w14:textId="77777777" w:rsidTr="007860DD">
        <w:trPr>
          <w:trHeight w:val="290"/>
          <w:jc w:val="center"/>
        </w:trPr>
        <w:tc>
          <w:tcPr>
            <w:tcW w:w="1456" w:type="dxa"/>
            <w:noWrap/>
            <w:tcMar>
              <w:top w:w="0" w:type="dxa"/>
              <w:left w:w="108" w:type="dxa"/>
              <w:bottom w:w="0" w:type="dxa"/>
              <w:right w:w="108" w:type="dxa"/>
            </w:tcMar>
            <w:vAlign w:val="center"/>
            <w:hideMark/>
          </w:tcPr>
          <w:p w14:paraId="53768E21" w14:textId="77777777" w:rsidR="00065AEA" w:rsidRPr="00803DFB" w:rsidRDefault="00065AEA" w:rsidP="001C0AE6">
            <w:pPr>
              <w:spacing w:before="0" w:after="0" w:line="240" w:lineRule="auto"/>
              <w:ind w:left="0" w:right="0" w:firstLine="36"/>
              <w:jc w:val="center"/>
              <w:rPr>
                <w:rFonts w:ascii="Verdana" w:eastAsia="Aptos" w:hAnsi="Verdana" w:cs="Aptos"/>
                <w:color w:val="000000"/>
                <w:sz w:val="18"/>
                <w:szCs w:val="18"/>
              </w:rPr>
            </w:pPr>
            <w:r w:rsidRPr="00803DFB">
              <w:rPr>
                <w:rFonts w:ascii="Verdana" w:eastAsia="Aptos" w:hAnsi="Verdana" w:cs="Aptos"/>
                <w:color w:val="000000"/>
                <w:sz w:val="18"/>
                <w:szCs w:val="18"/>
              </w:rPr>
              <w:t>Costs</w:t>
            </w:r>
          </w:p>
        </w:tc>
        <w:tc>
          <w:tcPr>
            <w:tcW w:w="1934" w:type="dxa"/>
            <w:noWrap/>
            <w:tcMar>
              <w:top w:w="0" w:type="dxa"/>
              <w:left w:w="108" w:type="dxa"/>
              <w:bottom w:w="0" w:type="dxa"/>
              <w:right w:w="108" w:type="dxa"/>
            </w:tcMar>
            <w:vAlign w:val="center"/>
            <w:hideMark/>
          </w:tcPr>
          <w:p w14:paraId="06377922" w14:textId="2DFE22E9"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3,150,444.96</w:t>
            </w:r>
          </w:p>
        </w:tc>
        <w:tc>
          <w:tcPr>
            <w:tcW w:w="1460" w:type="dxa"/>
            <w:noWrap/>
            <w:tcMar>
              <w:top w:w="0" w:type="dxa"/>
              <w:left w:w="108" w:type="dxa"/>
              <w:bottom w:w="0" w:type="dxa"/>
              <w:right w:w="108" w:type="dxa"/>
            </w:tcMar>
            <w:vAlign w:val="center"/>
            <w:hideMark/>
          </w:tcPr>
          <w:p w14:paraId="192ECB78" w14:textId="2CE0C4F6"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202,435.00</w:t>
            </w:r>
          </w:p>
        </w:tc>
        <w:tc>
          <w:tcPr>
            <w:tcW w:w="1460" w:type="dxa"/>
            <w:noWrap/>
            <w:tcMar>
              <w:top w:w="0" w:type="dxa"/>
              <w:left w:w="108" w:type="dxa"/>
              <w:bottom w:w="0" w:type="dxa"/>
              <w:right w:w="108" w:type="dxa"/>
            </w:tcMar>
            <w:vAlign w:val="center"/>
            <w:hideMark/>
          </w:tcPr>
          <w:p w14:paraId="33408453" w14:textId="43DB8030"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783,000.00</w:t>
            </w:r>
          </w:p>
        </w:tc>
        <w:tc>
          <w:tcPr>
            <w:tcW w:w="1580" w:type="dxa"/>
            <w:noWrap/>
            <w:tcMar>
              <w:top w:w="0" w:type="dxa"/>
              <w:left w:w="108" w:type="dxa"/>
              <w:bottom w:w="0" w:type="dxa"/>
              <w:right w:w="108" w:type="dxa"/>
            </w:tcMar>
            <w:vAlign w:val="center"/>
            <w:hideMark/>
          </w:tcPr>
          <w:p w14:paraId="4D2133CD" w14:textId="4090EC30"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1,461,396.07</w:t>
            </w:r>
          </w:p>
        </w:tc>
        <w:tc>
          <w:tcPr>
            <w:tcW w:w="1580" w:type="dxa"/>
            <w:noWrap/>
            <w:tcMar>
              <w:top w:w="0" w:type="dxa"/>
              <w:left w:w="108" w:type="dxa"/>
              <w:bottom w:w="0" w:type="dxa"/>
              <w:right w:w="108" w:type="dxa"/>
            </w:tcMar>
            <w:vAlign w:val="center"/>
            <w:hideMark/>
          </w:tcPr>
          <w:p w14:paraId="0DCD1C89" w14:textId="2FAD78F7"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5,597,276.03</w:t>
            </w:r>
          </w:p>
        </w:tc>
      </w:tr>
      <w:tr w:rsidR="00065AEA" w:rsidRPr="00803DFB" w14:paraId="7C41A558" w14:textId="77777777" w:rsidTr="007860DD">
        <w:trPr>
          <w:trHeight w:val="290"/>
          <w:jc w:val="center"/>
        </w:trPr>
        <w:tc>
          <w:tcPr>
            <w:tcW w:w="1456" w:type="dxa"/>
            <w:noWrap/>
            <w:tcMar>
              <w:top w:w="0" w:type="dxa"/>
              <w:left w:w="108" w:type="dxa"/>
              <w:bottom w:w="0" w:type="dxa"/>
              <w:right w:w="108" w:type="dxa"/>
            </w:tcMar>
            <w:vAlign w:val="center"/>
            <w:hideMark/>
          </w:tcPr>
          <w:p w14:paraId="101145FD" w14:textId="77777777" w:rsidR="00065AEA" w:rsidRPr="00803DFB" w:rsidRDefault="00065AEA" w:rsidP="001C0AE6">
            <w:pPr>
              <w:spacing w:before="0" w:after="0" w:line="240" w:lineRule="auto"/>
              <w:ind w:left="0" w:right="0" w:firstLine="36"/>
              <w:jc w:val="center"/>
              <w:rPr>
                <w:rFonts w:ascii="Verdana" w:eastAsia="Aptos" w:hAnsi="Verdana" w:cs="Aptos"/>
                <w:color w:val="000000"/>
                <w:sz w:val="18"/>
                <w:szCs w:val="18"/>
              </w:rPr>
            </w:pPr>
            <w:r w:rsidRPr="00803DFB">
              <w:rPr>
                <w:rFonts w:ascii="Verdana" w:eastAsia="Aptos" w:hAnsi="Verdana" w:cs="Aptos"/>
                <w:color w:val="000000"/>
                <w:sz w:val="18"/>
                <w:szCs w:val="18"/>
              </w:rPr>
              <w:lastRenderedPageBreak/>
              <w:t>Damages</w:t>
            </w:r>
          </w:p>
        </w:tc>
        <w:tc>
          <w:tcPr>
            <w:tcW w:w="1934" w:type="dxa"/>
            <w:noWrap/>
            <w:tcMar>
              <w:top w:w="0" w:type="dxa"/>
              <w:left w:w="108" w:type="dxa"/>
              <w:bottom w:w="0" w:type="dxa"/>
              <w:right w:w="108" w:type="dxa"/>
            </w:tcMar>
            <w:vAlign w:val="center"/>
            <w:hideMark/>
          </w:tcPr>
          <w:p w14:paraId="01B6B2E3" w14:textId="6A74C3BF"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483,190.29</w:t>
            </w:r>
          </w:p>
        </w:tc>
        <w:tc>
          <w:tcPr>
            <w:tcW w:w="1460" w:type="dxa"/>
            <w:noWrap/>
            <w:tcMar>
              <w:top w:w="0" w:type="dxa"/>
              <w:left w:w="108" w:type="dxa"/>
              <w:bottom w:w="0" w:type="dxa"/>
              <w:right w:w="108" w:type="dxa"/>
            </w:tcMar>
            <w:vAlign w:val="center"/>
            <w:hideMark/>
          </w:tcPr>
          <w:p w14:paraId="58F955E0" w14:textId="6986BE4E"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756,770.15</w:t>
            </w:r>
          </w:p>
        </w:tc>
        <w:tc>
          <w:tcPr>
            <w:tcW w:w="1460" w:type="dxa"/>
            <w:noWrap/>
            <w:tcMar>
              <w:top w:w="0" w:type="dxa"/>
              <w:left w:w="108" w:type="dxa"/>
              <w:bottom w:w="0" w:type="dxa"/>
              <w:right w:w="108" w:type="dxa"/>
            </w:tcMar>
            <w:vAlign w:val="center"/>
            <w:hideMark/>
          </w:tcPr>
          <w:p w14:paraId="7060610B" w14:textId="34619CC5"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1,720,734.55</w:t>
            </w:r>
          </w:p>
        </w:tc>
        <w:tc>
          <w:tcPr>
            <w:tcW w:w="1580" w:type="dxa"/>
            <w:noWrap/>
            <w:tcMar>
              <w:top w:w="0" w:type="dxa"/>
              <w:left w:w="108" w:type="dxa"/>
              <w:bottom w:w="0" w:type="dxa"/>
              <w:right w:w="108" w:type="dxa"/>
            </w:tcMar>
            <w:vAlign w:val="center"/>
            <w:hideMark/>
          </w:tcPr>
          <w:p w14:paraId="3C77DEB4" w14:textId="592DDDA8"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9,110,945.75</w:t>
            </w:r>
          </w:p>
        </w:tc>
        <w:tc>
          <w:tcPr>
            <w:tcW w:w="1580" w:type="dxa"/>
            <w:noWrap/>
            <w:tcMar>
              <w:top w:w="0" w:type="dxa"/>
              <w:left w:w="108" w:type="dxa"/>
              <w:bottom w:w="0" w:type="dxa"/>
              <w:right w:w="108" w:type="dxa"/>
            </w:tcMar>
            <w:vAlign w:val="center"/>
            <w:hideMark/>
          </w:tcPr>
          <w:p w14:paraId="5DA77508" w14:textId="64FC026B"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12,071,640.74</w:t>
            </w:r>
          </w:p>
        </w:tc>
      </w:tr>
      <w:tr w:rsidR="00065AEA" w:rsidRPr="00803DFB" w14:paraId="6B2BF054" w14:textId="77777777" w:rsidTr="007860DD">
        <w:trPr>
          <w:trHeight w:val="290"/>
          <w:jc w:val="center"/>
        </w:trPr>
        <w:tc>
          <w:tcPr>
            <w:tcW w:w="1456" w:type="dxa"/>
            <w:noWrap/>
            <w:tcMar>
              <w:top w:w="0" w:type="dxa"/>
              <w:left w:w="108" w:type="dxa"/>
              <w:bottom w:w="0" w:type="dxa"/>
              <w:right w:w="108" w:type="dxa"/>
            </w:tcMar>
            <w:vAlign w:val="center"/>
            <w:hideMark/>
          </w:tcPr>
          <w:p w14:paraId="7D712151" w14:textId="77777777" w:rsidR="00065AEA" w:rsidRPr="00803DFB" w:rsidRDefault="00065AEA" w:rsidP="001C0AE6">
            <w:pPr>
              <w:spacing w:before="0" w:after="0" w:line="240" w:lineRule="auto"/>
              <w:ind w:left="0" w:right="0" w:firstLine="36"/>
              <w:jc w:val="center"/>
              <w:rPr>
                <w:rFonts w:ascii="Verdana" w:eastAsia="Aptos" w:hAnsi="Verdana" w:cs="Aptos"/>
                <w:color w:val="000000"/>
                <w:sz w:val="18"/>
                <w:szCs w:val="18"/>
              </w:rPr>
            </w:pPr>
            <w:r w:rsidRPr="00803DFB">
              <w:rPr>
                <w:rFonts w:ascii="Verdana" w:eastAsia="Aptos" w:hAnsi="Verdana" w:cs="Aptos"/>
                <w:color w:val="000000"/>
                <w:sz w:val="18"/>
                <w:szCs w:val="18"/>
              </w:rPr>
              <w:t>Defence fees</w:t>
            </w:r>
          </w:p>
        </w:tc>
        <w:tc>
          <w:tcPr>
            <w:tcW w:w="1934" w:type="dxa"/>
            <w:noWrap/>
            <w:tcMar>
              <w:top w:w="0" w:type="dxa"/>
              <w:left w:w="108" w:type="dxa"/>
              <w:bottom w:w="0" w:type="dxa"/>
              <w:right w:w="108" w:type="dxa"/>
            </w:tcMar>
            <w:vAlign w:val="center"/>
            <w:hideMark/>
          </w:tcPr>
          <w:p w14:paraId="78182678" w14:textId="15C8A9ED"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145,593.95</w:t>
            </w:r>
          </w:p>
        </w:tc>
        <w:tc>
          <w:tcPr>
            <w:tcW w:w="1460" w:type="dxa"/>
            <w:noWrap/>
            <w:tcMar>
              <w:top w:w="0" w:type="dxa"/>
              <w:left w:w="108" w:type="dxa"/>
              <w:bottom w:w="0" w:type="dxa"/>
              <w:right w:w="108" w:type="dxa"/>
            </w:tcMar>
            <w:vAlign w:val="center"/>
            <w:hideMark/>
          </w:tcPr>
          <w:p w14:paraId="5188C826" w14:textId="7D0823B4"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147,723.94</w:t>
            </w:r>
          </w:p>
        </w:tc>
        <w:tc>
          <w:tcPr>
            <w:tcW w:w="1460" w:type="dxa"/>
            <w:noWrap/>
            <w:tcMar>
              <w:top w:w="0" w:type="dxa"/>
              <w:left w:w="108" w:type="dxa"/>
              <w:bottom w:w="0" w:type="dxa"/>
              <w:right w:w="108" w:type="dxa"/>
            </w:tcMar>
            <w:vAlign w:val="center"/>
            <w:hideMark/>
          </w:tcPr>
          <w:p w14:paraId="07732BB5" w14:textId="336BF6DC"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246,329.24</w:t>
            </w:r>
          </w:p>
        </w:tc>
        <w:tc>
          <w:tcPr>
            <w:tcW w:w="1580" w:type="dxa"/>
            <w:noWrap/>
            <w:tcMar>
              <w:top w:w="0" w:type="dxa"/>
              <w:left w:w="108" w:type="dxa"/>
              <w:bottom w:w="0" w:type="dxa"/>
              <w:right w:w="108" w:type="dxa"/>
            </w:tcMar>
            <w:vAlign w:val="center"/>
            <w:hideMark/>
          </w:tcPr>
          <w:p w14:paraId="68606052" w14:textId="66F7B4D8"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629,103.73</w:t>
            </w:r>
          </w:p>
        </w:tc>
        <w:tc>
          <w:tcPr>
            <w:tcW w:w="1580" w:type="dxa"/>
            <w:noWrap/>
            <w:tcMar>
              <w:top w:w="0" w:type="dxa"/>
              <w:left w:w="108" w:type="dxa"/>
              <w:bottom w:w="0" w:type="dxa"/>
              <w:right w:w="108" w:type="dxa"/>
            </w:tcMar>
            <w:vAlign w:val="center"/>
            <w:hideMark/>
          </w:tcPr>
          <w:p w14:paraId="545C1203" w14:textId="39C27FFF" w:rsidR="00065AEA" w:rsidRPr="00803DFB" w:rsidRDefault="00065AEA" w:rsidP="00065AEA">
            <w:pPr>
              <w:spacing w:before="0" w:after="0" w:line="240" w:lineRule="auto"/>
              <w:ind w:left="0" w:right="0"/>
              <w:jc w:val="center"/>
              <w:rPr>
                <w:rFonts w:ascii="Verdana" w:eastAsia="Aptos" w:hAnsi="Verdana" w:cs="Aptos"/>
                <w:color w:val="000000"/>
                <w:sz w:val="18"/>
                <w:szCs w:val="18"/>
              </w:rPr>
            </w:pPr>
            <w:r w:rsidRPr="00803DFB">
              <w:rPr>
                <w:rFonts w:ascii="Verdana" w:eastAsia="Aptos" w:hAnsi="Verdana" w:cs="Aptos"/>
                <w:color w:val="000000"/>
                <w:sz w:val="18"/>
                <w:szCs w:val="18"/>
              </w:rPr>
              <w:t>1,168,750.86</w:t>
            </w:r>
          </w:p>
        </w:tc>
      </w:tr>
      <w:tr w:rsidR="00065AEA" w:rsidRPr="00803DFB" w14:paraId="6F0480C4" w14:textId="77777777" w:rsidTr="007860DD">
        <w:trPr>
          <w:trHeight w:val="290"/>
          <w:jc w:val="center"/>
        </w:trPr>
        <w:tc>
          <w:tcPr>
            <w:tcW w:w="1456" w:type="dxa"/>
            <w:tcBorders>
              <w:top w:val="single" w:sz="8" w:space="0" w:color="44B3E1"/>
              <w:left w:val="nil"/>
              <w:bottom w:val="nil"/>
              <w:right w:val="nil"/>
            </w:tcBorders>
            <w:shd w:val="clear" w:color="auto" w:fill="C0E6F5"/>
            <w:noWrap/>
            <w:tcMar>
              <w:top w:w="0" w:type="dxa"/>
              <w:left w:w="108" w:type="dxa"/>
              <w:bottom w:w="0" w:type="dxa"/>
              <w:right w:w="108" w:type="dxa"/>
            </w:tcMar>
            <w:vAlign w:val="center"/>
            <w:hideMark/>
          </w:tcPr>
          <w:p w14:paraId="0FAFAE4B" w14:textId="77777777"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Grand Total</w:t>
            </w:r>
          </w:p>
        </w:tc>
        <w:tc>
          <w:tcPr>
            <w:tcW w:w="1934" w:type="dxa"/>
            <w:tcBorders>
              <w:top w:val="single" w:sz="8" w:space="0" w:color="44B3E1"/>
              <w:left w:val="nil"/>
              <w:bottom w:val="nil"/>
              <w:right w:val="nil"/>
            </w:tcBorders>
            <w:shd w:val="clear" w:color="auto" w:fill="C0E6F5"/>
            <w:noWrap/>
            <w:tcMar>
              <w:top w:w="0" w:type="dxa"/>
              <w:left w:w="108" w:type="dxa"/>
              <w:bottom w:w="0" w:type="dxa"/>
              <w:right w:w="108" w:type="dxa"/>
            </w:tcMar>
            <w:vAlign w:val="center"/>
            <w:hideMark/>
          </w:tcPr>
          <w:p w14:paraId="61BE3CC0" w14:textId="408AE344"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3,779,229.20</w:t>
            </w:r>
          </w:p>
        </w:tc>
        <w:tc>
          <w:tcPr>
            <w:tcW w:w="1460" w:type="dxa"/>
            <w:tcBorders>
              <w:top w:val="single" w:sz="8" w:space="0" w:color="44B3E1"/>
              <w:left w:val="nil"/>
              <w:bottom w:val="nil"/>
              <w:right w:val="nil"/>
            </w:tcBorders>
            <w:shd w:val="clear" w:color="auto" w:fill="C0E6F5"/>
            <w:noWrap/>
            <w:tcMar>
              <w:top w:w="0" w:type="dxa"/>
              <w:left w:w="108" w:type="dxa"/>
              <w:bottom w:w="0" w:type="dxa"/>
              <w:right w:w="108" w:type="dxa"/>
            </w:tcMar>
            <w:vAlign w:val="center"/>
            <w:hideMark/>
          </w:tcPr>
          <w:p w14:paraId="5A2D72DB" w14:textId="6E80671E"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1,106,929.09</w:t>
            </w:r>
          </w:p>
        </w:tc>
        <w:tc>
          <w:tcPr>
            <w:tcW w:w="1460" w:type="dxa"/>
            <w:tcBorders>
              <w:top w:val="single" w:sz="8" w:space="0" w:color="44B3E1"/>
              <w:left w:val="nil"/>
              <w:bottom w:val="nil"/>
              <w:right w:val="nil"/>
            </w:tcBorders>
            <w:shd w:val="clear" w:color="auto" w:fill="C0E6F5"/>
            <w:noWrap/>
            <w:tcMar>
              <w:top w:w="0" w:type="dxa"/>
              <w:left w:w="108" w:type="dxa"/>
              <w:bottom w:w="0" w:type="dxa"/>
              <w:right w:w="108" w:type="dxa"/>
            </w:tcMar>
            <w:vAlign w:val="center"/>
            <w:hideMark/>
          </w:tcPr>
          <w:p w14:paraId="1C9C24FC" w14:textId="70474305"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2,750,063.79</w:t>
            </w:r>
          </w:p>
        </w:tc>
        <w:tc>
          <w:tcPr>
            <w:tcW w:w="1580" w:type="dxa"/>
            <w:tcBorders>
              <w:top w:val="single" w:sz="8" w:space="0" w:color="44B3E1"/>
              <w:left w:val="nil"/>
              <w:bottom w:val="nil"/>
              <w:right w:val="nil"/>
            </w:tcBorders>
            <w:shd w:val="clear" w:color="auto" w:fill="C0E6F5"/>
            <w:noWrap/>
            <w:tcMar>
              <w:top w:w="0" w:type="dxa"/>
              <w:left w:w="108" w:type="dxa"/>
              <w:bottom w:w="0" w:type="dxa"/>
              <w:right w:w="108" w:type="dxa"/>
            </w:tcMar>
            <w:vAlign w:val="center"/>
            <w:hideMark/>
          </w:tcPr>
          <w:p w14:paraId="2D43A0D4" w14:textId="3722B8BD"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11,201,445.55</w:t>
            </w:r>
          </w:p>
        </w:tc>
        <w:tc>
          <w:tcPr>
            <w:tcW w:w="1580" w:type="dxa"/>
            <w:tcBorders>
              <w:top w:val="single" w:sz="8" w:space="0" w:color="44B3E1"/>
              <w:left w:val="nil"/>
              <w:bottom w:val="nil"/>
              <w:right w:val="nil"/>
            </w:tcBorders>
            <w:shd w:val="clear" w:color="auto" w:fill="C0E6F5"/>
            <w:noWrap/>
            <w:tcMar>
              <w:top w:w="0" w:type="dxa"/>
              <w:left w:w="108" w:type="dxa"/>
              <w:bottom w:w="0" w:type="dxa"/>
              <w:right w:w="108" w:type="dxa"/>
            </w:tcMar>
            <w:vAlign w:val="center"/>
            <w:hideMark/>
          </w:tcPr>
          <w:p w14:paraId="167DB138" w14:textId="49A07535" w:rsidR="00065AEA" w:rsidRPr="00803DFB" w:rsidRDefault="00065AEA" w:rsidP="00065AEA">
            <w:pPr>
              <w:spacing w:before="0" w:after="0" w:line="240" w:lineRule="auto"/>
              <w:ind w:left="0" w:right="0"/>
              <w:jc w:val="center"/>
              <w:rPr>
                <w:rFonts w:ascii="Verdana" w:eastAsia="Aptos" w:hAnsi="Verdana" w:cs="Aptos"/>
                <w:b/>
                <w:bCs/>
                <w:color w:val="000000"/>
                <w:sz w:val="18"/>
                <w:szCs w:val="18"/>
              </w:rPr>
            </w:pPr>
            <w:r w:rsidRPr="00803DFB">
              <w:rPr>
                <w:rFonts w:ascii="Verdana" w:eastAsia="Aptos" w:hAnsi="Verdana" w:cs="Aptos"/>
                <w:b/>
                <w:bCs/>
                <w:color w:val="000000"/>
                <w:sz w:val="18"/>
                <w:szCs w:val="18"/>
              </w:rPr>
              <w:t>18,837,667.63</w:t>
            </w:r>
          </w:p>
        </w:tc>
      </w:tr>
    </w:tbl>
    <w:p w14:paraId="1DEAC1C0" w14:textId="77777777" w:rsidR="00065AEA" w:rsidRDefault="00065AEA" w:rsidP="00AD23BB">
      <w:pPr>
        <w:spacing w:before="0" w:after="0" w:line="240" w:lineRule="auto"/>
        <w:ind w:left="1225" w:right="0"/>
        <w:textAlignment w:val="baseline"/>
        <w:rPr>
          <w:rFonts w:ascii="Verdana" w:eastAsia="Aptos" w:hAnsi="Verdana"/>
          <w:b/>
          <w:bCs/>
          <w:color w:val="000000"/>
          <w:sz w:val="22"/>
          <w:szCs w:val="22"/>
        </w:rPr>
      </w:pPr>
    </w:p>
    <w:p w14:paraId="72C1E900" w14:textId="77777777" w:rsidR="00065AEA" w:rsidRDefault="00065AEA" w:rsidP="00AD23BB">
      <w:pPr>
        <w:spacing w:before="0" w:after="0" w:line="240" w:lineRule="auto"/>
        <w:ind w:left="1225" w:right="0"/>
        <w:textAlignment w:val="baseline"/>
        <w:rPr>
          <w:rFonts w:ascii="Verdana" w:eastAsia="Aptos" w:hAnsi="Verdana"/>
          <w:b/>
          <w:bCs/>
          <w:color w:val="000000"/>
          <w:sz w:val="22"/>
          <w:szCs w:val="22"/>
        </w:rPr>
      </w:pPr>
    </w:p>
    <w:p w14:paraId="7549821F" w14:textId="77777777" w:rsidR="00065AEA" w:rsidRPr="00AD23BB" w:rsidRDefault="00065AEA" w:rsidP="00AD23BB">
      <w:pPr>
        <w:spacing w:before="0" w:after="0" w:line="240" w:lineRule="auto"/>
        <w:ind w:left="1225" w:right="0"/>
        <w:textAlignment w:val="baseline"/>
        <w:rPr>
          <w:rFonts w:ascii="Verdana" w:eastAsia="Aptos" w:hAnsi="Verdana"/>
          <w:b/>
          <w:bCs/>
          <w:color w:val="000000"/>
          <w:sz w:val="22"/>
          <w:szCs w:val="22"/>
        </w:rPr>
      </w:pPr>
    </w:p>
    <w:p w14:paraId="12F481E7" w14:textId="77777777" w:rsidR="00AD23BB" w:rsidRPr="00AD23BB" w:rsidRDefault="00AD23BB" w:rsidP="00803DFB">
      <w:pPr>
        <w:numPr>
          <w:ilvl w:val="0"/>
          <w:numId w:val="19"/>
        </w:numPr>
        <w:tabs>
          <w:tab w:val="num" w:pos="1080"/>
        </w:tabs>
        <w:spacing w:before="0" w:after="0" w:line="240" w:lineRule="auto"/>
        <w:ind w:left="108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Total number of maternity compensation claims made, broken down by:</w:t>
      </w:r>
    </w:p>
    <w:p w14:paraId="49283C7B" w14:textId="77777777" w:rsidR="00AD23BB" w:rsidRPr="00AD23BB" w:rsidRDefault="00AD23BB" w:rsidP="00803DFB">
      <w:pPr>
        <w:numPr>
          <w:ilvl w:val="1"/>
          <w:numId w:val="19"/>
        </w:numPr>
        <w:tabs>
          <w:tab w:val="num" w:pos="1800"/>
        </w:tabs>
        <w:spacing w:before="0" w:after="0" w:line="240" w:lineRule="auto"/>
        <w:ind w:left="180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Settled with admission of liability </w:t>
      </w:r>
    </w:p>
    <w:p w14:paraId="27A5120D" w14:textId="77777777" w:rsidR="00AD23BB" w:rsidRPr="00AD23BB" w:rsidRDefault="00AD23BB" w:rsidP="00803DFB">
      <w:pPr>
        <w:numPr>
          <w:ilvl w:val="1"/>
          <w:numId w:val="19"/>
        </w:numPr>
        <w:tabs>
          <w:tab w:val="num" w:pos="1800"/>
        </w:tabs>
        <w:spacing w:before="0" w:after="0" w:line="240" w:lineRule="auto"/>
        <w:ind w:left="180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Settled without admission of liability </w:t>
      </w:r>
    </w:p>
    <w:p w14:paraId="02B24EA0" w14:textId="0C45880F" w:rsidR="00AD23BB" w:rsidRDefault="00AD23BB" w:rsidP="00803DFB">
      <w:pPr>
        <w:numPr>
          <w:ilvl w:val="1"/>
          <w:numId w:val="19"/>
        </w:numPr>
        <w:tabs>
          <w:tab w:val="num" w:pos="1800"/>
        </w:tabs>
        <w:spacing w:before="0" w:after="0" w:line="240" w:lineRule="auto"/>
        <w:ind w:left="180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Failed claims </w:t>
      </w:r>
      <w:r w:rsidR="00803DFB">
        <w:rPr>
          <w:rFonts w:ascii="Verdana" w:eastAsia="Times New Roman" w:hAnsi="Verdana"/>
          <w:b/>
          <w:bCs/>
          <w:color w:val="000000"/>
          <w:sz w:val="22"/>
          <w:szCs w:val="22"/>
        </w:rPr>
        <w:br/>
      </w:r>
    </w:p>
    <w:p w14:paraId="2D1BC2D4" w14:textId="2151702B" w:rsidR="00F659FD" w:rsidRDefault="00F659FD" w:rsidP="007A1E0B">
      <w:pPr>
        <w:ind w:left="1134"/>
        <w:textAlignment w:val="baseline"/>
        <w:rPr>
          <w:rFonts w:ascii="Verdana" w:hAnsi="Verdana"/>
          <w:sz w:val="22"/>
          <w:szCs w:val="22"/>
        </w:rPr>
      </w:pPr>
      <w:r>
        <w:rPr>
          <w:rFonts w:ascii="Verdana" w:hAnsi="Verdana"/>
          <w:sz w:val="22"/>
          <w:szCs w:val="22"/>
        </w:rPr>
        <w:t>Between</w:t>
      </w:r>
      <w:r>
        <w:rPr>
          <w:rFonts w:ascii="Verdana" w:hAnsi="Verdana"/>
          <w:sz w:val="22"/>
          <w:szCs w:val="22"/>
        </w:rPr>
        <w:t xml:space="preserve"> 2022/2023-2025/2026</w:t>
      </w:r>
      <w:r>
        <w:rPr>
          <w:rFonts w:ascii="Verdana" w:hAnsi="Verdana"/>
          <w:sz w:val="22"/>
          <w:szCs w:val="22"/>
        </w:rPr>
        <w:t xml:space="preserve">, 55 </w:t>
      </w:r>
      <w:r w:rsidRPr="00467901">
        <w:rPr>
          <w:rFonts w:ascii="Verdana" w:hAnsi="Verdana"/>
          <w:sz w:val="22"/>
          <w:szCs w:val="22"/>
        </w:rPr>
        <w:t>Maternity (Obstetric and Neonatal)</w:t>
      </w:r>
      <w:r>
        <w:rPr>
          <w:rFonts w:ascii="Verdana" w:hAnsi="Verdana"/>
          <w:sz w:val="22"/>
          <w:szCs w:val="22"/>
        </w:rPr>
        <w:t xml:space="preserve"> cases were opened in total, 44 remain open.  There were 11 cases </w:t>
      </w:r>
      <w:r>
        <w:rPr>
          <w:rFonts w:ascii="Verdana" w:hAnsi="Verdana"/>
          <w:sz w:val="22"/>
          <w:szCs w:val="22"/>
        </w:rPr>
        <w:t>within the timeframe</w:t>
      </w:r>
      <w:r>
        <w:rPr>
          <w:rFonts w:ascii="Verdana" w:hAnsi="Verdana"/>
          <w:sz w:val="22"/>
          <w:szCs w:val="22"/>
        </w:rPr>
        <w:t xml:space="preserve"> that were both opened and closed within that timeframe.</w:t>
      </w:r>
    </w:p>
    <w:p w14:paraId="37ADC10F" w14:textId="22F9228D" w:rsidR="00467901" w:rsidRPr="00467901" w:rsidRDefault="00467901" w:rsidP="007A1E0B">
      <w:pPr>
        <w:ind w:left="1134"/>
        <w:textAlignment w:val="baseline"/>
        <w:rPr>
          <w:rFonts w:ascii="Verdana" w:hAnsi="Verdana"/>
          <w:sz w:val="22"/>
          <w:szCs w:val="22"/>
        </w:rPr>
      </w:pPr>
      <w:r w:rsidRPr="00467901">
        <w:rPr>
          <w:rFonts w:ascii="Verdana" w:hAnsi="Verdana"/>
          <w:sz w:val="22"/>
          <w:szCs w:val="22"/>
        </w:rPr>
        <w:t xml:space="preserve">Of the </w:t>
      </w:r>
      <w:r w:rsidR="00A04ED2">
        <w:rPr>
          <w:rFonts w:ascii="Verdana" w:hAnsi="Verdana"/>
          <w:sz w:val="22"/>
          <w:szCs w:val="22"/>
        </w:rPr>
        <w:t xml:space="preserve">eleven </w:t>
      </w:r>
      <w:r w:rsidRPr="00467901">
        <w:rPr>
          <w:rFonts w:ascii="Verdana" w:hAnsi="Verdana"/>
          <w:sz w:val="22"/>
          <w:szCs w:val="22"/>
        </w:rPr>
        <w:t>claims opened and settled within the period:</w:t>
      </w:r>
    </w:p>
    <w:p w14:paraId="1FD438FD" w14:textId="77777777" w:rsidR="00467901" w:rsidRPr="007A1E0B" w:rsidRDefault="00467901" w:rsidP="007A1E0B">
      <w:pPr>
        <w:pStyle w:val="ListParagraph"/>
        <w:numPr>
          <w:ilvl w:val="0"/>
          <w:numId w:val="23"/>
        </w:numPr>
        <w:spacing w:before="0" w:after="0" w:line="240" w:lineRule="auto"/>
        <w:ind w:right="0"/>
        <w:textAlignment w:val="baseline"/>
        <w:rPr>
          <w:rFonts w:ascii="Verdana" w:eastAsia="Times New Roman" w:hAnsi="Verdana"/>
          <w:sz w:val="22"/>
          <w:szCs w:val="22"/>
        </w:rPr>
      </w:pPr>
      <w:r w:rsidRPr="007A1E0B">
        <w:rPr>
          <w:rFonts w:ascii="Verdana" w:eastAsia="Times New Roman" w:hAnsi="Verdana"/>
          <w:sz w:val="22"/>
          <w:szCs w:val="22"/>
        </w:rPr>
        <w:t xml:space="preserve">The majority were withdrawn </w:t>
      </w:r>
    </w:p>
    <w:p w14:paraId="2B9B01E7" w14:textId="77777777" w:rsidR="00467901" w:rsidRPr="007A1E0B" w:rsidRDefault="00467901" w:rsidP="007A1E0B">
      <w:pPr>
        <w:pStyle w:val="ListParagraph"/>
        <w:numPr>
          <w:ilvl w:val="0"/>
          <w:numId w:val="23"/>
        </w:numPr>
        <w:spacing w:before="0" w:after="0" w:line="240" w:lineRule="auto"/>
        <w:ind w:right="0"/>
        <w:textAlignment w:val="baseline"/>
        <w:rPr>
          <w:rFonts w:ascii="Verdana" w:eastAsia="Times New Roman" w:hAnsi="Verdana"/>
          <w:sz w:val="22"/>
          <w:szCs w:val="22"/>
        </w:rPr>
      </w:pPr>
      <w:r w:rsidRPr="007A1E0B">
        <w:rPr>
          <w:rFonts w:ascii="Verdana" w:eastAsia="Times New Roman" w:hAnsi="Verdana"/>
          <w:sz w:val="22"/>
          <w:szCs w:val="22"/>
        </w:rPr>
        <w:t xml:space="preserve">A small number were settled, including: </w:t>
      </w:r>
    </w:p>
    <w:p w14:paraId="74A4B309" w14:textId="77777777" w:rsidR="00467901" w:rsidRPr="007A1E0B" w:rsidRDefault="00467901" w:rsidP="007A1E0B">
      <w:pPr>
        <w:pStyle w:val="ListParagraph"/>
        <w:numPr>
          <w:ilvl w:val="0"/>
          <w:numId w:val="23"/>
        </w:numPr>
        <w:spacing w:before="0" w:after="0" w:line="240" w:lineRule="auto"/>
        <w:ind w:right="0"/>
        <w:textAlignment w:val="baseline"/>
        <w:rPr>
          <w:rFonts w:ascii="Verdana" w:eastAsia="Times New Roman" w:hAnsi="Verdana"/>
          <w:sz w:val="22"/>
          <w:szCs w:val="22"/>
        </w:rPr>
      </w:pPr>
      <w:r w:rsidRPr="007A1E0B">
        <w:rPr>
          <w:rFonts w:ascii="Verdana" w:eastAsia="Times New Roman" w:hAnsi="Verdana"/>
          <w:sz w:val="22"/>
          <w:szCs w:val="22"/>
        </w:rPr>
        <w:t>Cases settled with admission of liability</w:t>
      </w:r>
    </w:p>
    <w:p w14:paraId="6D756258" w14:textId="77777777" w:rsidR="00467901" w:rsidRPr="007A1E0B" w:rsidRDefault="00467901" w:rsidP="007A1E0B">
      <w:pPr>
        <w:pStyle w:val="ListParagraph"/>
        <w:numPr>
          <w:ilvl w:val="0"/>
          <w:numId w:val="23"/>
        </w:numPr>
        <w:spacing w:before="0" w:after="0" w:line="240" w:lineRule="auto"/>
        <w:ind w:right="0"/>
        <w:textAlignment w:val="baseline"/>
        <w:rPr>
          <w:rFonts w:ascii="Verdana" w:eastAsia="Times New Roman" w:hAnsi="Verdana"/>
          <w:sz w:val="22"/>
          <w:szCs w:val="22"/>
        </w:rPr>
      </w:pPr>
      <w:r w:rsidRPr="007A1E0B">
        <w:rPr>
          <w:rFonts w:ascii="Verdana" w:eastAsia="Times New Roman" w:hAnsi="Verdana"/>
          <w:sz w:val="22"/>
          <w:szCs w:val="22"/>
        </w:rPr>
        <w:t>Cases settled without admission of liability</w:t>
      </w:r>
    </w:p>
    <w:p w14:paraId="2F085AE8" w14:textId="39D9FB3F" w:rsidR="00467901" w:rsidRPr="00467901" w:rsidRDefault="007A1E0B" w:rsidP="007A1E0B">
      <w:pPr>
        <w:ind w:left="1134"/>
        <w:textAlignment w:val="baseline"/>
        <w:rPr>
          <w:rFonts w:ascii="Verdana" w:hAnsi="Verdana" w:cs="Aptos"/>
          <w:sz w:val="22"/>
          <w:szCs w:val="22"/>
        </w:rPr>
      </w:pPr>
      <w:r>
        <w:rPr>
          <w:rFonts w:ascii="Verdana" w:hAnsi="Verdana"/>
          <w:sz w:val="22"/>
          <w:szCs w:val="22"/>
        </w:rPr>
        <w:br/>
      </w:r>
      <w:r>
        <w:rPr>
          <w:rFonts w:ascii="Verdana" w:hAnsi="Verdana" w:cs="Aptos"/>
          <w:sz w:val="22"/>
          <w:szCs w:val="22"/>
        </w:rPr>
        <w:t>W</w:t>
      </w:r>
      <w:r w:rsidRPr="007A1E0B">
        <w:rPr>
          <w:rFonts w:ascii="Verdana" w:hAnsi="Verdana" w:cs="Aptos"/>
          <w:sz w:val="22"/>
          <w:szCs w:val="22"/>
        </w:rPr>
        <w:t xml:space="preserve">e are unable to provide you with the exact </w:t>
      </w:r>
      <w:r>
        <w:rPr>
          <w:rFonts w:ascii="Verdana" w:hAnsi="Verdana" w:cs="Aptos"/>
          <w:sz w:val="22"/>
          <w:szCs w:val="22"/>
        </w:rPr>
        <w:t>breakdown of claims</w:t>
      </w:r>
      <w:r w:rsidRPr="007A1E0B">
        <w:rPr>
          <w:rFonts w:ascii="Verdana" w:hAnsi="Verdana" w:cs="Aptos"/>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w:t>
      </w:r>
      <w:proofErr w:type="gramStart"/>
      <w:r w:rsidRPr="007A1E0B">
        <w:rPr>
          <w:rFonts w:ascii="Verdana" w:hAnsi="Verdana" w:cs="Aptos"/>
          <w:sz w:val="22"/>
          <w:szCs w:val="22"/>
        </w:rPr>
        <w:t>2018</w:t>
      </w:r>
      <w:proofErr w:type="gramEnd"/>
      <w:r w:rsidRPr="007A1E0B">
        <w:rPr>
          <w:rFonts w:ascii="Verdana" w:hAnsi="Verdana" w:cs="Aptos"/>
          <w:sz w:val="22"/>
          <w:szCs w:val="22"/>
        </w:rPr>
        <w:t xml:space="preserve"> and its disclosure would be contrary to the data protection principles and constitute as unfair and unlawful processing </w:t>
      </w:r>
      <w:proofErr w:type="gramStart"/>
      <w:r w:rsidRPr="007A1E0B">
        <w:rPr>
          <w:rFonts w:ascii="Verdana" w:hAnsi="Verdana" w:cs="Aptos"/>
          <w:sz w:val="22"/>
          <w:szCs w:val="22"/>
        </w:rPr>
        <w:t>in regard to</w:t>
      </w:r>
      <w:proofErr w:type="gramEnd"/>
      <w:r w:rsidRPr="007A1E0B">
        <w:rPr>
          <w:rFonts w:ascii="Verdana" w:hAnsi="Verdana" w:cs="Aptos"/>
          <w:sz w:val="22"/>
          <w:szCs w:val="22"/>
        </w:rPr>
        <w:t xml:space="preserve"> Articles 5, 6, and 9 of GDPR.  This exemption is absolute and therefore there is no requirement to apply the public interest test.</w:t>
      </w:r>
    </w:p>
    <w:p w14:paraId="6039AFD8" w14:textId="77777777" w:rsidR="00467901" w:rsidRPr="00AD23BB" w:rsidRDefault="00467901" w:rsidP="00467901">
      <w:pPr>
        <w:spacing w:before="0" w:after="0" w:line="240" w:lineRule="auto"/>
        <w:ind w:right="0"/>
        <w:textAlignment w:val="baseline"/>
        <w:rPr>
          <w:rFonts w:ascii="Verdana" w:eastAsia="Times New Roman" w:hAnsi="Verdana"/>
          <w:b/>
          <w:bCs/>
          <w:color w:val="000000"/>
          <w:sz w:val="22"/>
          <w:szCs w:val="22"/>
        </w:rPr>
      </w:pPr>
    </w:p>
    <w:p w14:paraId="0D7EF1B2" w14:textId="77777777" w:rsidR="00AD23BB" w:rsidRPr="00AD23BB" w:rsidRDefault="00AD23BB" w:rsidP="00803DFB">
      <w:pPr>
        <w:spacing w:before="0" w:after="0" w:line="240" w:lineRule="auto"/>
        <w:ind w:left="1080" w:right="0"/>
        <w:textAlignment w:val="baseline"/>
        <w:rPr>
          <w:rFonts w:ascii="Verdana" w:eastAsia="Aptos" w:hAnsi="Verdana"/>
          <w:b/>
          <w:bCs/>
          <w:color w:val="000000"/>
          <w:sz w:val="22"/>
          <w:szCs w:val="22"/>
        </w:rPr>
      </w:pPr>
    </w:p>
    <w:p w14:paraId="5C569822" w14:textId="0E7F5397" w:rsidR="00467901" w:rsidRPr="00467901" w:rsidRDefault="00AD23BB" w:rsidP="00467901">
      <w:pPr>
        <w:numPr>
          <w:ilvl w:val="0"/>
          <w:numId w:val="19"/>
        </w:numPr>
        <w:tabs>
          <w:tab w:val="num" w:pos="1080"/>
        </w:tabs>
        <w:spacing w:before="0" w:after="0" w:line="240" w:lineRule="auto"/>
        <w:ind w:left="108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Total number of maternity claims currently open or in progress </w:t>
      </w:r>
      <w:r w:rsidR="00803DFB">
        <w:rPr>
          <w:rFonts w:ascii="Verdana" w:eastAsia="Times New Roman" w:hAnsi="Verdana"/>
          <w:b/>
          <w:bCs/>
          <w:color w:val="000000"/>
          <w:sz w:val="22"/>
          <w:szCs w:val="22"/>
        </w:rPr>
        <w:br/>
      </w:r>
      <w:r w:rsidR="00467901" w:rsidRPr="00467901">
        <w:rPr>
          <w:rFonts w:ascii="Verdana" w:hAnsi="Verdana"/>
          <w:sz w:val="22"/>
          <w:szCs w:val="22"/>
        </w:rPr>
        <w:t>Total number of Maternity (Obstetric</w:t>
      </w:r>
      <w:r w:rsidR="007C7AE3">
        <w:rPr>
          <w:rFonts w:ascii="Verdana" w:hAnsi="Verdana"/>
          <w:sz w:val="22"/>
          <w:szCs w:val="22"/>
        </w:rPr>
        <w:t xml:space="preserve"> </w:t>
      </w:r>
      <w:r w:rsidR="00467901" w:rsidRPr="00467901">
        <w:rPr>
          <w:rFonts w:ascii="Verdana" w:hAnsi="Verdana"/>
          <w:sz w:val="22"/>
          <w:szCs w:val="22"/>
        </w:rPr>
        <w:t>and Neonatal</w:t>
      </w:r>
      <w:r w:rsidR="007C7AE3">
        <w:rPr>
          <w:rFonts w:ascii="Verdana" w:hAnsi="Verdana"/>
          <w:sz w:val="22"/>
          <w:szCs w:val="22"/>
        </w:rPr>
        <w:t>)</w:t>
      </w:r>
      <w:r w:rsidR="00467901" w:rsidRPr="00467901">
        <w:rPr>
          <w:rFonts w:ascii="Verdana" w:hAnsi="Verdana"/>
          <w:sz w:val="22"/>
          <w:szCs w:val="22"/>
        </w:rPr>
        <w:t xml:space="preserve"> claims opened between 2022/23 and 2025/26: 55</w:t>
      </w:r>
      <w:r w:rsidR="00467901">
        <w:rPr>
          <w:rFonts w:ascii="Verdana" w:eastAsia="Times New Roman" w:hAnsi="Verdana"/>
          <w:b/>
          <w:bCs/>
          <w:color w:val="000000"/>
          <w:sz w:val="22"/>
          <w:szCs w:val="22"/>
        </w:rPr>
        <w:br/>
      </w:r>
      <w:r w:rsidR="00467901">
        <w:rPr>
          <w:rFonts w:ascii="Verdana" w:eastAsia="Times New Roman" w:hAnsi="Verdana"/>
          <w:b/>
          <w:bCs/>
          <w:color w:val="000000"/>
          <w:sz w:val="22"/>
          <w:szCs w:val="22"/>
        </w:rPr>
        <w:br/>
      </w:r>
      <w:r w:rsidR="00467901" w:rsidRPr="00467901">
        <w:rPr>
          <w:rFonts w:ascii="Verdana" w:hAnsi="Verdana"/>
          <w:sz w:val="22"/>
          <w:szCs w:val="22"/>
        </w:rPr>
        <w:t>Of these, 44 claims remain open as at the date of this response.</w:t>
      </w:r>
      <w:r w:rsidR="00A83E84">
        <w:rPr>
          <w:rFonts w:ascii="Verdana" w:hAnsi="Verdana"/>
          <w:sz w:val="22"/>
          <w:szCs w:val="22"/>
        </w:rPr>
        <w:br/>
      </w:r>
    </w:p>
    <w:p w14:paraId="72604DEB" w14:textId="77777777" w:rsidR="00AD23BB" w:rsidRPr="00AD23BB" w:rsidRDefault="00AD23BB" w:rsidP="00803DFB">
      <w:pPr>
        <w:spacing w:before="0" w:after="0" w:line="240" w:lineRule="auto"/>
        <w:ind w:left="1080" w:right="0"/>
        <w:textAlignment w:val="baseline"/>
        <w:rPr>
          <w:rFonts w:ascii="Verdana" w:eastAsia="Aptos" w:hAnsi="Verdana"/>
          <w:b/>
          <w:bCs/>
          <w:color w:val="000000"/>
          <w:sz w:val="22"/>
          <w:szCs w:val="22"/>
        </w:rPr>
      </w:pPr>
    </w:p>
    <w:p w14:paraId="739A3571" w14:textId="77777777" w:rsidR="00AD23BB" w:rsidRPr="00AD23BB" w:rsidRDefault="00AD23BB" w:rsidP="00803DFB">
      <w:pPr>
        <w:numPr>
          <w:ilvl w:val="0"/>
          <w:numId w:val="19"/>
        </w:numPr>
        <w:tabs>
          <w:tab w:val="num" w:pos="1080"/>
        </w:tabs>
        <w:spacing w:before="0" w:after="0" w:line="240" w:lineRule="auto"/>
        <w:ind w:left="108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A breakdown of the reasons for maternity compensation claims and the number of cases</w:t>
      </w:r>
      <w:r w:rsidRPr="00AD23BB">
        <w:rPr>
          <w:rFonts w:ascii="Verdana" w:eastAsia="Times New Roman" w:hAnsi="Verdana"/>
          <w:b/>
          <w:bCs/>
          <w:sz w:val="22"/>
          <w:szCs w:val="22"/>
        </w:rPr>
        <w:t xml:space="preserve"> </w:t>
      </w:r>
      <w:r w:rsidRPr="00AD23BB">
        <w:rPr>
          <w:rFonts w:ascii="Verdana" w:eastAsia="Times New Roman" w:hAnsi="Verdana"/>
          <w:b/>
          <w:bCs/>
          <w:color w:val="000000"/>
          <w:sz w:val="22"/>
          <w:szCs w:val="22"/>
        </w:rPr>
        <w:t>that fell into each category.</w:t>
      </w:r>
    </w:p>
    <w:p w14:paraId="7E0120AA" w14:textId="0B96295A" w:rsidR="00AD23BB" w:rsidRDefault="00AD23BB" w:rsidP="00803DFB">
      <w:pPr>
        <w:numPr>
          <w:ilvl w:val="1"/>
          <w:numId w:val="19"/>
        </w:numPr>
        <w:tabs>
          <w:tab w:val="num" w:pos="1800"/>
        </w:tabs>
        <w:spacing w:before="0" w:after="0" w:line="240" w:lineRule="auto"/>
        <w:ind w:left="180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 xml:space="preserve">(for </w:t>
      </w:r>
      <w:proofErr w:type="gramStart"/>
      <w:r w:rsidRPr="00AD23BB">
        <w:rPr>
          <w:rFonts w:ascii="Verdana" w:eastAsia="Times New Roman" w:hAnsi="Verdana"/>
          <w:b/>
          <w:bCs/>
          <w:color w:val="000000"/>
          <w:sz w:val="22"/>
          <w:szCs w:val="22"/>
        </w:rPr>
        <w:t>example</w:t>
      </w:r>
      <w:proofErr w:type="gramEnd"/>
      <w:r w:rsidRPr="00AD23BB">
        <w:rPr>
          <w:rFonts w:ascii="Verdana" w:eastAsia="Times New Roman" w:hAnsi="Verdana"/>
          <w:b/>
          <w:bCs/>
          <w:color w:val="000000"/>
          <w:sz w:val="22"/>
          <w:szCs w:val="22"/>
        </w:rPr>
        <w:t xml:space="preserve"> Cerebral palsy and other brain injuries to the baby, stillbirth, neonatal</w:t>
      </w:r>
      <w:r w:rsidRPr="00AD23BB">
        <w:rPr>
          <w:rFonts w:ascii="Verdana" w:eastAsia="Times New Roman" w:hAnsi="Verdana"/>
          <w:b/>
          <w:bCs/>
          <w:sz w:val="22"/>
          <w:szCs w:val="22"/>
        </w:rPr>
        <w:t xml:space="preserve"> </w:t>
      </w:r>
      <w:r w:rsidRPr="00AD23BB">
        <w:rPr>
          <w:rFonts w:ascii="Verdana" w:eastAsia="Times New Roman" w:hAnsi="Verdana"/>
          <w:b/>
          <w:bCs/>
          <w:color w:val="000000"/>
          <w:sz w:val="22"/>
          <w:szCs w:val="22"/>
        </w:rPr>
        <w:t>death, other significant injury to the baby, maternal death, significant maternal injury, psychological injury etc)</w:t>
      </w:r>
      <w:r w:rsidR="00803DFB">
        <w:rPr>
          <w:rFonts w:ascii="Verdana" w:eastAsia="Times New Roman" w:hAnsi="Verdana"/>
          <w:b/>
          <w:bCs/>
          <w:color w:val="000000"/>
          <w:sz w:val="22"/>
          <w:szCs w:val="22"/>
        </w:rPr>
        <w:br/>
      </w:r>
    </w:p>
    <w:p w14:paraId="40364E0C" w14:textId="77777777" w:rsidR="00467901" w:rsidRPr="00467901" w:rsidRDefault="00467901" w:rsidP="00A83E84">
      <w:pPr>
        <w:ind w:left="1134"/>
        <w:textAlignment w:val="baseline"/>
        <w:rPr>
          <w:rFonts w:ascii="Verdana" w:hAnsi="Verdana"/>
          <w:sz w:val="22"/>
          <w:szCs w:val="22"/>
        </w:rPr>
      </w:pPr>
      <w:r w:rsidRPr="00467901">
        <w:rPr>
          <w:rFonts w:ascii="Verdana" w:hAnsi="Verdana"/>
          <w:sz w:val="22"/>
          <w:szCs w:val="22"/>
        </w:rPr>
        <w:t xml:space="preserve">The Health Board records maternity-related compensation claims within its Datix system. Within Datix, each case is assigned a mandatory “Classification” </w:t>
      </w:r>
      <w:r w:rsidRPr="00467901">
        <w:rPr>
          <w:rFonts w:ascii="Verdana" w:hAnsi="Verdana"/>
          <w:sz w:val="22"/>
          <w:szCs w:val="22"/>
        </w:rPr>
        <w:lastRenderedPageBreak/>
        <w:t>field, with optional “Category” and “Sub-category” fields, which describe the type of incident (e.g. assessment/diagnosis, treatment/procedure, records) rather than the clinical outcome or injury sustained.</w:t>
      </w:r>
    </w:p>
    <w:p w14:paraId="3E75D512" w14:textId="22B530A2" w:rsidR="00467901" w:rsidRPr="00467901" w:rsidRDefault="00467901" w:rsidP="00A83E84">
      <w:pPr>
        <w:ind w:left="1134"/>
        <w:textAlignment w:val="baseline"/>
        <w:rPr>
          <w:rFonts w:ascii="Verdana" w:hAnsi="Verdana"/>
          <w:sz w:val="22"/>
          <w:szCs w:val="22"/>
        </w:rPr>
      </w:pPr>
      <w:r w:rsidRPr="00467901">
        <w:rPr>
          <w:rFonts w:ascii="Verdana" w:hAnsi="Verdana"/>
          <w:sz w:val="22"/>
          <w:szCs w:val="22"/>
        </w:rPr>
        <w:t>Datix does not categorise claims by specific clinical reason or outcome (for example cerebral palsy, stillbirth, neonatal death, maternal death or psychological injury) in a structured, reportable format. To provide a breakdown in these terms would require a detailed manual review of individual claim records. </w:t>
      </w:r>
      <w:r w:rsidR="00A83E84" w:rsidRPr="00FC3B42">
        <w:rPr>
          <w:rFonts w:ascii="Verdana" w:hAnsi="Verdana"/>
          <w:sz w:val="22"/>
          <w:szCs w:val="22"/>
        </w:rPr>
        <w:t xml:space="preserve">To obtain this information would involve a manual trawl and search of records which </w:t>
      </w:r>
      <w:r w:rsidR="00A83E84"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A83E84" w:rsidRPr="00FC3B42">
          <w:rPr>
            <w:rFonts w:ascii="Verdana" w:hAnsi="Verdana" w:cs="Times New Roman"/>
            <w:sz w:val="22"/>
            <w:szCs w:val="22"/>
          </w:rPr>
          <w:t>FOI</w:t>
        </w:r>
      </w:smartTag>
      <w:r w:rsidR="00A83E84" w:rsidRPr="00FC3B42">
        <w:rPr>
          <w:rFonts w:ascii="Verdana" w:hAnsi="Verdana" w:cs="Times New Roman"/>
          <w:sz w:val="22"/>
          <w:szCs w:val="22"/>
        </w:rPr>
        <w:t xml:space="preserve"> Act as the reasonable limit. </w:t>
      </w:r>
      <w:r w:rsidR="00A83E84" w:rsidRPr="00FC3B42">
        <w:rPr>
          <w:rFonts w:ascii="Verdana" w:hAnsi="Verdana" w:cs="Tahoma"/>
          <w:sz w:val="22"/>
          <w:szCs w:val="22"/>
        </w:rPr>
        <w:t>Section 12 of the FOI Act and T</w:t>
      </w:r>
      <w:r w:rsidR="00A83E84" w:rsidRPr="00FC3B42">
        <w:rPr>
          <w:rFonts w:ascii="Verdana" w:hAnsi="Verdana"/>
          <w:sz w:val="22"/>
          <w:szCs w:val="22"/>
        </w:rPr>
        <w:t xml:space="preserve">he Freedom of Information and Data Protection (Appropriate Limit and Fees) Regulation 2004 </w:t>
      </w:r>
      <w:r w:rsidR="00A83E84"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sidR="00A83E84">
        <w:rPr>
          <w:rFonts w:ascii="Verdana" w:hAnsi="Verdana"/>
          <w:sz w:val="22"/>
          <w:szCs w:val="22"/>
        </w:rPr>
        <w:br/>
      </w:r>
      <w:r w:rsidR="00A83E84">
        <w:rPr>
          <w:rFonts w:ascii="Verdana" w:hAnsi="Verdana"/>
          <w:sz w:val="22"/>
          <w:szCs w:val="22"/>
        </w:rPr>
        <w:br/>
      </w:r>
      <w:r w:rsidRPr="00467901">
        <w:rPr>
          <w:rFonts w:ascii="Verdana" w:hAnsi="Verdana"/>
          <w:sz w:val="22"/>
          <w:szCs w:val="22"/>
        </w:rPr>
        <w:t xml:space="preserve">However, the Health Board </w:t>
      </w:r>
      <w:proofErr w:type="gramStart"/>
      <w:r w:rsidRPr="00467901">
        <w:rPr>
          <w:rFonts w:ascii="Verdana" w:hAnsi="Verdana"/>
          <w:sz w:val="22"/>
          <w:szCs w:val="22"/>
        </w:rPr>
        <w:t>is able to</w:t>
      </w:r>
      <w:proofErr w:type="gramEnd"/>
      <w:r w:rsidRPr="00467901">
        <w:rPr>
          <w:rFonts w:ascii="Verdana" w:hAnsi="Verdana"/>
          <w:sz w:val="22"/>
          <w:szCs w:val="22"/>
        </w:rPr>
        <w:t xml:space="preserve"> provide the closest available proxy, based on the Datix classification fields.</w:t>
      </w:r>
      <w:r w:rsidR="00A83E84">
        <w:rPr>
          <w:rFonts w:ascii="Verdana" w:hAnsi="Verdana"/>
          <w:sz w:val="22"/>
          <w:szCs w:val="22"/>
        </w:rPr>
        <w:br/>
      </w:r>
    </w:p>
    <w:p w14:paraId="6396B78B" w14:textId="1C178095" w:rsidR="00467901" w:rsidRPr="00A83E84" w:rsidRDefault="00467901" w:rsidP="00A83E84">
      <w:pPr>
        <w:ind w:left="1134"/>
        <w:textAlignment w:val="baseline"/>
        <w:rPr>
          <w:rFonts w:ascii="Verdana" w:hAnsi="Verdana"/>
          <w:sz w:val="22"/>
          <w:szCs w:val="22"/>
          <w:u w:val="single"/>
        </w:rPr>
      </w:pPr>
      <w:r w:rsidRPr="00A83E84">
        <w:rPr>
          <w:rFonts w:ascii="Verdana" w:hAnsi="Verdana"/>
          <w:sz w:val="22"/>
          <w:szCs w:val="22"/>
          <w:u w:val="single"/>
        </w:rPr>
        <w:t xml:space="preserve">Breakdown by Datix Classification (all maternity-related claims). </w:t>
      </w:r>
    </w:p>
    <w:p w14:paraId="280C430A" w14:textId="4CACA3C7" w:rsidR="00467901" w:rsidRPr="00467901" w:rsidRDefault="00467901" w:rsidP="00467901">
      <w:pPr>
        <w:ind w:left="720"/>
        <w:textAlignment w:val="baseline"/>
        <w:rPr>
          <w:rFonts w:ascii="Verdana" w:hAnsi="Verdana"/>
          <w:sz w:val="22"/>
          <w:szCs w:val="22"/>
        </w:rPr>
      </w:pPr>
    </w:p>
    <w:tbl>
      <w:tblPr>
        <w:tblW w:w="0" w:type="auto"/>
        <w:jc w:val="center"/>
        <w:tblCellMar>
          <w:left w:w="0" w:type="dxa"/>
          <w:right w:w="0" w:type="dxa"/>
        </w:tblCellMar>
        <w:tblLook w:val="04A0" w:firstRow="1" w:lastRow="0" w:firstColumn="1" w:lastColumn="0" w:noHBand="0" w:noVBand="1"/>
      </w:tblPr>
      <w:tblGrid>
        <w:gridCol w:w="4008"/>
        <w:gridCol w:w="3006"/>
      </w:tblGrid>
      <w:tr w:rsidR="00467901" w:rsidRPr="00467901" w14:paraId="23D6AFD5" w14:textId="77777777" w:rsidTr="00A83E84">
        <w:trPr>
          <w:jc w:val="center"/>
        </w:trPr>
        <w:tc>
          <w:tcPr>
            <w:tcW w:w="40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748D8D" w14:textId="77777777" w:rsidR="00467901" w:rsidRPr="00A83E84" w:rsidRDefault="00467901" w:rsidP="00A83E84">
            <w:pPr>
              <w:tabs>
                <w:tab w:val="left" w:pos="2148"/>
              </w:tabs>
              <w:ind w:left="164" w:right="0"/>
              <w:jc w:val="center"/>
              <w:textAlignment w:val="baseline"/>
              <w:rPr>
                <w:rFonts w:ascii="Verdana" w:hAnsi="Verdana"/>
                <w:b/>
                <w:bCs/>
                <w:sz w:val="22"/>
                <w:szCs w:val="22"/>
              </w:rPr>
            </w:pPr>
            <w:r w:rsidRPr="00A83E84">
              <w:rPr>
                <w:rFonts w:ascii="Verdana" w:hAnsi="Verdana"/>
                <w:b/>
                <w:bCs/>
                <w:sz w:val="22"/>
                <w:szCs w:val="22"/>
              </w:rPr>
              <w:t>Datix Classification</w:t>
            </w:r>
          </w:p>
        </w:tc>
        <w:tc>
          <w:tcPr>
            <w:tcW w:w="30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675FE6" w14:textId="77777777" w:rsidR="00467901" w:rsidRPr="00A83E84" w:rsidRDefault="00467901" w:rsidP="00A83E84">
            <w:pPr>
              <w:ind w:left="0" w:right="99"/>
              <w:jc w:val="center"/>
              <w:textAlignment w:val="baseline"/>
              <w:rPr>
                <w:rFonts w:ascii="Verdana" w:hAnsi="Verdana"/>
                <w:b/>
                <w:bCs/>
                <w:sz w:val="22"/>
                <w:szCs w:val="22"/>
              </w:rPr>
            </w:pPr>
            <w:r w:rsidRPr="00A83E84">
              <w:rPr>
                <w:rFonts w:ascii="Verdana" w:hAnsi="Verdana"/>
                <w:b/>
                <w:bCs/>
                <w:sz w:val="22"/>
                <w:szCs w:val="22"/>
              </w:rPr>
              <w:t>Aggregate No. Cases</w:t>
            </w:r>
          </w:p>
        </w:tc>
      </w:tr>
      <w:tr w:rsidR="00467901" w:rsidRPr="00467901" w14:paraId="611466B2" w14:textId="77777777" w:rsidTr="00A83E84">
        <w:trPr>
          <w:jc w:val="center"/>
        </w:trPr>
        <w:tc>
          <w:tcPr>
            <w:tcW w:w="4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243779" w14:textId="77777777" w:rsidR="00467901" w:rsidRPr="00467901" w:rsidRDefault="00467901" w:rsidP="00A83E84">
            <w:pPr>
              <w:tabs>
                <w:tab w:val="left" w:pos="2148"/>
              </w:tabs>
              <w:ind w:left="164" w:right="0"/>
              <w:jc w:val="center"/>
              <w:textAlignment w:val="baseline"/>
              <w:rPr>
                <w:rFonts w:ascii="Verdana" w:hAnsi="Verdana"/>
                <w:sz w:val="22"/>
                <w:szCs w:val="22"/>
              </w:rPr>
            </w:pPr>
            <w:r w:rsidRPr="00467901">
              <w:rPr>
                <w:rFonts w:ascii="Verdana" w:hAnsi="Verdana"/>
                <w:sz w:val="22"/>
                <w:szCs w:val="22"/>
              </w:rPr>
              <w:t>Access, Administration, Records Administration</w:t>
            </w:r>
          </w:p>
        </w:tc>
        <w:tc>
          <w:tcPr>
            <w:tcW w:w="30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710688" w14:textId="4C287245" w:rsidR="00467901" w:rsidRPr="00467901" w:rsidRDefault="00A83E84" w:rsidP="00A83E84">
            <w:pPr>
              <w:ind w:left="0" w:right="99"/>
              <w:jc w:val="center"/>
              <w:textAlignment w:val="baseline"/>
              <w:rPr>
                <w:rFonts w:ascii="Verdana" w:hAnsi="Verdana"/>
                <w:sz w:val="22"/>
                <w:szCs w:val="22"/>
              </w:rPr>
            </w:pPr>
            <w:r>
              <w:rPr>
                <w:rFonts w:ascii="Verdana" w:hAnsi="Verdana"/>
                <w:sz w:val="22"/>
                <w:szCs w:val="22"/>
              </w:rPr>
              <w:t>&lt;5*</w:t>
            </w:r>
          </w:p>
        </w:tc>
      </w:tr>
      <w:tr w:rsidR="00467901" w:rsidRPr="00467901" w14:paraId="7096DAEF" w14:textId="77777777" w:rsidTr="00A83E84">
        <w:trPr>
          <w:jc w:val="center"/>
        </w:trPr>
        <w:tc>
          <w:tcPr>
            <w:tcW w:w="4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B4ABF4" w14:textId="77777777" w:rsidR="00467901" w:rsidRPr="00467901" w:rsidRDefault="00467901" w:rsidP="00A83E84">
            <w:pPr>
              <w:tabs>
                <w:tab w:val="left" w:pos="2148"/>
              </w:tabs>
              <w:ind w:left="164" w:right="0"/>
              <w:jc w:val="center"/>
              <w:textAlignment w:val="baseline"/>
              <w:rPr>
                <w:rFonts w:ascii="Verdana" w:hAnsi="Verdana"/>
                <w:sz w:val="22"/>
                <w:szCs w:val="22"/>
              </w:rPr>
            </w:pPr>
            <w:r w:rsidRPr="00467901">
              <w:rPr>
                <w:rFonts w:ascii="Verdana" w:hAnsi="Verdana"/>
                <w:sz w:val="22"/>
                <w:szCs w:val="22"/>
              </w:rPr>
              <w:t>Assessment, Investigation, Diagnosis</w:t>
            </w:r>
          </w:p>
        </w:tc>
        <w:tc>
          <w:tcPr>
            <w:tcW w:w="30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35A20F" w14:textId="77777777" w:rsidR="00467901" w:rsidRPr="00467901" w:rsidRDefault="00467901" w:rsidP="00A83E84">
            <w:pPr>
              <w:ind w:left="0" w:right="99"/>
              <w:jc w:val="center"/>
              <w:textAlignment w:val="baseline"/>
              <w:rPr>
                <w:rFonts w:ascii="Verdana" w:hAnsi="Verdana"/>
                <w:sz w:val="22"/>
                <w:szCs w:val="22"/>
              </w:rPr>
            </w:pPr>
            <w:r w:rsidRPr="00467901">
              <w:rPr>
                <w:rFonts w:ascii="Verdana" w:hAnsi="Verdana"/>
                <w:sz w:val="22"/>
                <w:szCs w:val="22"/>
              </w:rPr>
              <w:t>9</w:t>
            </w:r>
          </w:p>
        </w:tc>
      </w:tr>
      <w:tr w:rsidR="00467901" w:rsidRPr="00467901" w14:paraId="4550DA04" w14:textId="77777777" w:rsidTr="00A83E84">
        <w:trPr>
          <w:jc w:val="center"/>
        </w:trPr>
        <w:tc>
          <w:tcPr>
            <w:tcW w:w="4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59F995" w14:textId="77777777" w:rsidR="00467901" w:rsidRPr="00467901" w:rsidRDefault="00467901" w:rsidP="00A83E84">
            <w:pPr>
              <w:tabs>
                <w:tab w:val="left" w:pos="2148"/>
              </w:tabs>
              <w:ind w:left="164" w:right="0"/>
              <w:jc w:val="center"/>
              <w:textAlignment w:val="baseline"/>
              <w:rPr>
                <w:rFonts w:ascii="Verdana" w:hAnsi="Verdana"/>
                <w:sz w:val="22"/>
                <w:szCs w:val="22"/>
              </w:rPr>
            </w:pPr>
            <w:r w:rsidRPr="00467901">
              <w:rPr>
                <w:rFonts w:ascii="Verdana" w:hAnsi="Verdana"/>
                <w:sz w:val="22"/>
                <w:szCs w:val="22"/>
              </w:rPr>
              <w:t>Maternity Adverse Occurrence</w:t>
            </w:r>
          </w:p>
        </w:tc>
        <w:tc>
          <w:tcPr>
            <w:tcW w:w="30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C8C596" w14:textId="77777777" w:rsidR="00467901" w:rsidRPr="00467901" w:rsidRDefault="00467901" w:rsidP="00A83E84">
            <w:pPr>
              <w:ind w:left="0" w:right="99"/>
              <w:jc w:val="center"/>
              <w:textAlignment w:val="baseline"/>
              <w:rPr>
                <w:rFonts w:ascii="Verdana" w:hAnsi="Verdana"/>
                <w:sz w:val="22"/>
                <w:szCs w:val="22"/>
              </w:rPr>
            </w:pPr>
            <w:r w:rsidRPr="00467901">
              <w:rPr>
                <w:rFonts w:ascii="Verdana" w:hAnsi="Verdana"/>
                <w:sz w:val="22"/>
                <w:szCs w:val="22"/>
              </w:rPr>
              <w:t>35</w:t>
            </w:r>
          </w:p>
        </w:tc>
      </w:tr>
      <w:tr w:rsidR="00467901" w:rsidRPr="00467901" w14:paraId="72F7CFA4" w14:textId="77777777" w:rsidTr="00A83E84">
        <w:trPr>
          <w:jc w:val="center"/>
        </w:trPr>
        <w:tc>
          <w:tcPr>
            <w:tcW w:w="4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C8B314" w14:textId="77777777" w:rsidR="00467901" w:rsidRPr="00467901" w:rsidRDefault="00467901" w:rsidP="00A83E84">
            <w:pPr>
              <w:tabs>
                <w:tab w:val="left" w:pos="2148"/>
              </w:tabs>
              <w:ind w:left="164" w:right="0"/>
              <w:jc w:val="center"/>
              <w:textAlignment w:val="baseline"/>
              <w:rPr>
                <w:rFonts w:ascii="Verdana" w:hAnsi="Verdana"/>
                <w:sz w:val="22"/>
                <w:szCs w:val="22"/>
              </w:rPr>
            </w:pPr>
            <w:r w:rsidRPr="00467901">
              <w:rPr>
                <w:rFonts w:ascii="Verdana" w:hAnsi="Verdana"/>
                <w:sz w:val="22"/>
                <w:szCs w:val="22"/>
              </w:rPr>
              <w:t>Monitoring, Observations</w:t>
            </w:r>
          </w:p>
        </w:tc>
        <w:tc>
          <w:tcPr>
            <w:tcW w:w="30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8AE820" w14:textId="11273581" w:rsidR="00467901" w:rsidRPr="00467901" w:rsidRDefault="00A83E84" w:rsidP="00A83E84">
            <w:pPr>
              <w:ind w:left="0" w:right="99"/>
              <w:jc w:val="center"/>
              <w:textAlignment w:val="baseline"/>
              <w:rPr>
                <w:rFonts w:ascii="Verdana" w:hAnsi="Verdana"/>
                <w:sz w:val="22"/>
                <w:szCs w:val="22"/>
              </w:rPr>
            </w:pPr>
            <w:r>
              <w:rPr>
                <w:rFonts w:ascii="Verdana" w:hAnsi="Verdana"/>
                <w:sz w:val="22"/>
                <w:szCs w:val="22"/>
              </w:rPr>
              <w:t>&lt;5*</w:t>
            </w:r>
          </w:p>
        </w:tc>
      </w:tr>
      <w:tr w:rsidR="00467901" w:rsidRPr="00467901" w14:paraId="72FA2638" w14:textId="77777777" w:rsidTr="00A83E84">
        <w:trPr>
          <w:jc w:val="center"/>
        </w:trPr>
        <w:tc>
          <w:tcPr>
            <w:tcW w:w="4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E5B360" w14:textId="77777777" w:rsidR="00467901" w:rsidRPr="00467901" w:rsidRDefault="00467901" w:rsidP="00A83E84">
            <w:pPr>
              <w:tabs>
                <w:tab w:val="left" w:pos="2148"/>
              </w:tabs>
              <w:ind w:left="164" w:right="0"/>
              <w:jc w:val="center"/>
              <w:textAlignment w:val="baseline"/>
              <w:rPr>
                <w:rFonts w:ascii="Verdana" w:hAnsi="Verdana"/>
                <w:sz w:val="22"/>
                <w:szCs w:val="22"/>
              </w:rPr>
            </w:pPr>
            <w:r w:rsidRPr="00467901">
              <w:rPr>
                <w:rFonts w:ascii="Verdana" w:hAnsi="Verdana"/>
                <w:sz w:val="22"/>
                <w:szCs w:val="22"/>
              </w:rPr>
              <w:t>Treatment, Procedure</w:t>
            </w:r>
          </w:p>
        </w:tc>
        <w:tc>
          <w:tcPr>
            <w:tcW w:w="30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1F39D3" w14:textId="77777777" w:rsidR="00467901" w:rsidRPr="00467901" w:rsidRDefault="00467901" w:rsidP="00A83E84">
            <w:pPr>
              <w:ind w:left="0" w:right="99"/>
              <w:jc w:val="center"/>
              <w:textAlignment w:val="baseline"/>
              <w:rPr>
                <w:rFonts w:ascii="Verdana" w:hAnsi="Verdana"/>
                <w:sz w:val="22"/>
                <w:szCs w:val="22"/>
              </w:rPr>
            </w:pPr>
            <w:r w:rsidRPr="00467901">
              <w:rPr>
                <w:rFonts w:ascii="Verdana" w:hAnsi="Verdana"/>
                <w:sz w:val="22"/>
                <w:szCs w:val="22"/>
              </w:rPr>
              <w:t>8</w:t>
            </w:r>
          </w:p>
        </w:tc>
      </w:tr>
      <w:tr w:rsidR="00467901" w:rsidRPr="00467901" w14:paraId="2F8D0B44" w14:textId="77777777" w:rsidTr="00A83E84">
        <w:trPr>
          <w:jc w:val="center"/>
        </w:trPr>
        <w:tc>
          <w:tcPr>
            <w:tcW w:w="40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9938FE" w14:textId="77777777" w:rsidR="00467901" w:rsidRPr="00A83E84" w:rsidRDefault="00467901" w:rsidP="00A83E84">
            <w:pPr>
              <w:tabs>
                <w:tab w:val="left" w:pos="2148"/>
              </w:tabs>
              <w:ind w:left="164" w:right="0"/>
              <w:jc w:val="center"/>
              <w:textAlignment w:val="baseline"/>
              <w:rPr>
                <w:rFonts w:ascii="Verdana" w:hAnsi="Verdana"/>
                <w:b/>
                <w:bCs/>
                <w:sz w:val="22"/>
                <w:szCs w:val="22"/>
              </w:rPr>
            </w:pPr>
            <w:r w:rsidRPr="00A83E84">
              <w:rPr>
                <w:rFonts w:ascii="Verdana" w:hAnsi="Verdana"/>
                <w:b/>
                <w:bCs/>
                <w:sz w:val="22"/>
                <w:szCs w:val="22"/>
              </w:rPr>
              <w:t>Total</w:t>
            </w:r>
          </w:p>
        </w:tc>
        <w:tc>
          <w:tcPr>
            <w:tcW w:w="30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2C2B7B" w14:textId="77777777" w:rsidR="00467901" w:rsidRPr="00A83E84" w:rsidRDefault="00467901" w:rsidP="00A83E84">
            <w:pPr>
              <w:ind w:left="0" w:right="99"/>
              <w:jc w:val="center"/>
              <w:textAlignment w:val="baseline"/>
              <w:rPr>
                <w:rFonts w:ascii="Verdana" w:hAnsi="Verdana"/>
                <w:b/>
                <w:bCs/>
                <w:sz w:val="22"/>
                <w:szCs w:val="22"/>
              </w:rPr>
            </w:pPr>
            <w:r w:rsidRPr="00A83E84">
              <w:rPr>
                <w:rFonts w:ascii="Verdana" w:hAnsi="Verdana"/>
                <w:b/>
                <w:bCs/>
                <w:sz w:val="22"/>
                <w:szCs w:val="22"/>
              </w:rPr>
              <w:t>55</w:t>
            </w:r>
          </w:p>
        </w:tc>
      </w:tr>
    </w:tbl>
    <w:p w14:paraId="50F5FF34" w14:textId="77777777" w:rsidR="00467901" w:rsidRPr="00467901" w:rsidRDefault="00467901" w:rsidP="00467901">
      <w:pPr>
        <w:ind w:left="720"/>
        <w:textAlignment w:val="baseline"/>
        <w:rPr>
          <w:rFonts w:ascii="Verdana" w:eastAsiaTheme="minorHAnsi" w:hAnsi="Verdana"/>
          <w:sz w:val="22"/>
          <w:szCs w:val="22"/>
        </w:rPr>
      </w:pPr>
    </w:p>
    <w:p w14:paraId="3CDDC755" w14:textId="7DA30758" w:rsidR="00467901" w:rsidRPr="00467901" w:rsidRDefault="00467901" w:rsidP="00467901">
      <w:pPr>
        <w:ind w:left="720"/>
        <w:textAlignment w:val="baseline"/>
        <w:rPr>
          <w:rFonts w:ascii="Verdana" w:hAnsi="Verdana"/>
          <w:sz w:val="22"/>
          <w:szCs w:val="22"/>
        </w:rPr>
      </w:pPr>
      <w:r w:rsidRPr="00467901">
        <w:rPr>
          <w:rFonts w:ascii="Verdana" w:hAnsi="Verdana"/>
          <w:sz w:val="22"/>
          <w:szCs w:val="22"/>
        </w:rPr>
        <w:t xml:space="preserve">It should be noted that completion of the </w:t>
      </w:r>
      <w:r w:rsidR="00A83E84">
        <w:rPr>
          <w:rFonts w:ascii="Verdana" w:hAnsi="Verdana"/>
          <w:sz w:val="22"/>
          <w:szCs w:val="22"/>
        </w:rPr>
        <w:t>“</w:t>
      </w:r>
      <w:r w:rsidRPr="00467901">
        <w:rPr>
          <w:rFonts w:ascii="Verdana" w:hAnsi="Verdana"/>
          <w:sz w:val="22"/>
          <w:szCs w:val="22"/>
        </w:rPr>
        <w:t>Category</w:t>
      </w:r>
      <w:r w:rsidR="00A83E84">
        <w:rPr>
          <w:rFonts w:ascii="Verdana" w:hAnsi="Verdana"/>
          <w:sz w:val="22"/>
          <w:szCs w:val="22"/>
        </w:rPr>
        <w:t>”</w:t>
      </w:r>
      <w:r w:rsidRPr="00467901">
        <w:rPr>
          <w:rFonts w:ascii="Verdana" w:hAnsi="Verdana"/>
          <w:sz w:val="22"/>
          <w:szCs w:val="22"/>
        </w:rPr>
        <w:t xml:space="preserve"> field is optional, and there are cases where this field is blank. This may also remain incomplete until cases have progressed.  The figures below therefore represent only those cases where further detail has been recorded. </w:t>
      </w:r>
    </w:p>
    <w:p w14:paraId="382F2549" w14:textId="77777777" w:rsidR="00467901" w:rsidRPr="00A83E84" w:rsidRDefault="00467901" w:rsidP="00A83E84">
      <w:pPr>
        <w:ind w:left="0"/>
        <w:textAlignment w:val="baseline"/>
        <w:rPr>
          <w:rFonts w:ascii="Verdana" w:hAnsi="Verdan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33"/>
        <w:gridCol w:w="3006"/>
      </w:tblGrid>
      <w:tr w:rsidR="00A83E84" w:rsidRPr="00467901" w14:paraId="31D705ED" w14:textId="77777777" w:rsidTr="00A83E84">
        <w:trPr>
          <w:jc w:val="center"/>
        </w:trPr>
        <w:tc>
          <w:tcPr>
            <w:tcW w:w="4433" w:type="dxa"/>
            <w:tcMar>
              <w:top w:w="0" w:type="dxa"/>
              <w:left w:w="108" w:type="dxa"/>
              <w:bottom w:w="0" w:type="dxa"/>
              <w:right w:w="108" w:type="dxa"/>
            </w:tcMar>
            <w:vAlign w:val="center"/>
          </w:tcPr>
          <w:p w14:paraId="4DC61DF7" w14:textId="05473A75" w:rsidR="00A83E84" w:rsidRPr="00A83E84" w:rsidRDefault="00A83E84" w:rsidP="00A83E84">
            <w:pPr>
              <w:ind w:left="79" w:right="0"/>
              <w:jc w:val="center"/>
              <w:textAlignment w:val="baseline"/>
              <w:rPr>
                <w:rFonts w:ascii="Verdana" w:hAnsi="Verdana"/>
                <w:b/>
                <w:bCs/>
                <w:sz w:val="22"/>
                <w:szCs w:val="22"/>
              </w:rPr>
            </w:pPr>
            <w:r w:rsidRPr="00A83E84">
              <w:rPr>
                <w:rFonts w:ascii="Verdana" w:hAnsi="Verdana"/>
                <w:b/>
                <w:bCs/>
                <w:sz w:val="22"/>
                <w:szCs w:val="22"/>
              </w:rPr>
              <w:lastRenderedPageBreak/>
              <w:t>Category</w:t>
            </w:r>
          </w:p>
        </w:tc>
        <w:tc>
          <w:tcPr>
            <w:tcW w:w="3006" w:type="dxa"/>
            <w:tcMar>
              <w:top w:w="0" w:type="dxa"/>
              <w:left w:w="108" w:type="dxa"/>
              <w:bottom w:w="0" w:type="dxa"/>
              <w:right w:w="108" w:type="dxa"/>
            </w:tcMar>
            <w:vAlign w:val="center"/>
          </w:tcPr>
          <w:p w14:paraId="59266AAB" w14:textId="71C38C21" w:rsidR="00A83E84" w:rsidRPr="00A83E84" w:rsidRDefault="001028F0" w:rsidP="00A83E84">
            <w:pPr>
              <w:tabs>
                <w:tab w:val="left" w:pos="2183"/>
              </w:tabs>
              <w:ind w:left="57" w:right="42"/>
              <w:jc w:val="center"/>
              <w:textAlignment w:val="baseline"/>
              <w:rPr>
                <w:rFonts w:ascii="Verdana" w:hAnsi="Verdana"/>
                <w:b/>
                <w:bCs/>
                <w:sz w:val="22"/>
                <w:szCs w:val="22"/>
              </w:rPr>
            </w:pPr>
            <w:r w:rsidRPr="00A83E84">
              <w:rPr>
                <w:rFonts w:ascii="Verdana" w:hAnsi="Verdana"/>
                <w:b/>
                <w:bCs/>
                <w:sz w:val="22"/>
                <w:szCs w:val="22"/>
              </w:rPr>
              <w:t>Aggregate No. Cases</w:t>
            </w:r>
          </w:p>
        </w:tc>
      </w:tr>
      <w:tr w:rsidR="00A83E84" w:rsidRPr="00467901" w14:paraId="6D85CEAE" w14:textId="77777777" w:rsidTr="00A83E84">
        <w:trPr>
          <w:jc w:val="center"/>
        </w:trPr>
        <w:tc>
          <w:tcPr>
            <w:tcW w:w="4433" w:type="dxa"/>
            <w:tcMar>
              <w:top w:w="0" w:type="dxa"/>
              <w:left w:w="108" w:type="dxa"/>
              <w:bottom w:w="0" w:type="dxa"/>
              <w:right w:w="108" w:type="dxa"/>
            </w:tcMar>
            <w:vAlign w:val="center"/>
          </w:tcPr>
          <w:p w14:paraId="516AE8E5" w14:textId="1CCA1FC4" w:rsidR="00A83E84" w:rsidRPr="00A83E84" w:rsidRDefault="00A83E84" w:rsidP="00A83E84">
            <w:pPr>
              <w:ind w:left="79" w:right="0"/>
              <w:jc w:val="center"/>
              <w:textAlignment w:val="baseline"/>
              <w:rPr>
                <w:rFonts w:ascii="Verdana" w:hAnsi="Verdana"/>
                <w:sz w:val="22"/>
                <w:szCs w:val="22"/>
                <w:u w:val="single"/>
              </w:rPr>
            </w:pPr>
            <w:r w:rsidRPr="00A83E84">
              <w:rPr>
                <w:rFonts w:ascii="Verdana" w:hAnsi="Verdana"/>
                <w:sz w:val="22"/>
                <w:szCs w:val="22"/>
                <w:u w:val="single"/>
              </w:rPr>
              <w:t>Mat</w:t>
            </w:r>
            <w:r>
              <w:rPr>
                <w:rFonts w:ascii="Verdana" w:hAnsi="Verdana"/>
                <w:sz w:val="22"/>
                <w:szCs w:val="22"/>
                <w:u w:val="single"/>
              </w:rPr>
              <w:t>ernity</w:t>
            </w:r>
          </w:p>
        </w:tc>
        <w:tc>
          <w:tcPr>
            <w:tcW w:w="3006" w:type="dxa"/>
            <w:tcMar>
              <w:top w:w="0" w:type="dxa"/>
              <w:left w:w="108" w:type="dxa"/>
              <w:bottom w:w="0" w:type="dxa"/>
              <w:right w:w="108" w:type="dxa"/>
            </w:tcMar>
            <w:vAlign w:val="center"/>
          </w:tcPr>
          <w:p w14:paraId="0D75713C" w14:textId="77777777" w:rsidR="00A83E84" w:rsidRPr="00A83E84" w:rsidRDefault="00A83E84" w:rsidP="00A83E84">
            <w:pPr>
              <w:tabs>
                <w:tab w:val="left" w:pos="2183"/>
              </w:tabs>
              <w:ind w:left="57" w:right="42"/>
              <w:jc w:val="center"/>
              <w:textAlignment w:val="baseline"/>
              <w:rPr>
                <w:rFonts w:ascii="Verdana" w:hAnsi="Verdana"/>
                <w:b/>
                <w:bCs/>
                <w:sz w:val="22"/>
                <w:szCs w:val="22"/>
              </w:rPr>
            </w:pPr>
          </w:p>
        </w:tc>
      </w:tr>
      <w:tr w:rsidR="00A83E84" w:rsidRPr="00467901" w14:paraId="4B87E09C" w14:textId="77777777" w:rsidTr="00A83E84">
        <w:trPr>
          <w:jc w:val="center"/>
        </w:trPr>
        <w:tc>
          <w:tcPr>
            <w:tcW w:w="4433" w:type="dxa"/>
            <w:tcMar>
              <w:top w:w="0" w:type="dxa"/>
              <w:left w:w="108" w:type="dxa"/>
              <w:bottom w:w="0" w:type="dxa"/>
              <w:right w:w="108" w:type="dxa"/>
            </w:tcMar>
            <w:vAlign w:val="center"/>
            <w:hideMark/>
          </w:tcPr>
          <w:p w14:paraId="210B2CD7" w14:textId="77777777" w:rsidR="00A83E84" w:rsidRPr="00467901" w:rsidRDefault="00A83E84" w:rsidP="00A83E84">
            <w:pPr>
              <w:ind w:left="79" w:right="0"/>
              <w:jc w:val="center"/>
              <w:textAlignment w:val="baseline"/>
              <w:rPr>
                <w:rFonts w:ascii="Verdana" w:hAnsi="Verdana"/>
                <w:sz w:val="22"/>
                <w:szCs w:val="22"/>
              </w:rPr>
            </w:pPr>
            <w:proofErr w:type="spellStart"/>
            <w:r w:rsidRPr="00467901">
              <w:rPr>
                <w:rFonts w:ascii="Verdana" w:hAnsi="Verdana"/>
                <w:sz w:val="22"/>
                <w:szCs w:val="22"/>
              </w:rPr>
              <w:t>Clincal</w:t>
            </w:r>
            <w:proofErr w:type="spellEnd"/>
            <w:r w:rsidRPr="00467901">
              <w:rPr>
                <w:rFonts w:ascii="Verdana" w:hAnsi="Verdana"/>
                <w:sz w:val="22"/>
                <w:szCs w:val="22"/>
              </w:rPr>
              <w:t xml:space="preserve"> assessment, clinical diagnosis</w:t>
            </w:r>
          </w:p>
        </w:tc>
        <w:tc>
          <w:tcPr>
            <w:tcW w:w="3006" w:type="dxa"/>
            <w:tcMar>
              <w:top w:w="0" w:type="dxa"/>
              <w:left w:w="108" w:type="dxa"/>
              <w:bottom w:w="0" w:type="dxa"/>
              <w:right w:w="108" w:type="dxa"/>
            </w:tcMar>
            <w:vAlign w:val="center"/>
            <w:hideMark/>
          </w:tcPr>
          <w:p w14:paraId="2EA00260" w14:textId="3BF392EE" w:rsidR="00A83E84" w:rsidRPr="00467901" w:rsidRDefault="00A83E84" w:rsidP="00A83E84">
            <w:pPr>
              <w:tabs>
                <w:tab w:val="left" w:pos="2183"/>
              </w:tabs>
              <w:ind w:left="57" w:right="42"/>
              <w:jc w:val="center"/>
              <w:textAlignment w:val="baseline"/>
              <w:rPr>
                <w:rFonts w:ascii="Verdana" w:hAnsi="Verdana"/>
                <w:sz w:val="22"/>
                <w:szCs w:val="22"/>
              </w:rPr>
            </w:pPr>
            <w:r w:rsidRPr="00467901">
              <w:rPr>
                <w:rFonts w:ascii="Verdana" w:hAnsi="Verdana"/>
                <w:sz w:val="22"/>
                <w:szCs w:val="22"/>
              </w:rPr>
              <w:t>&lt;5</w:t>
            </w:r>
            <w:r>
              <w:rPr>
                <w:rFonts w:ascii="Verdana" w:hAnsi="Verdana"/>
                <w:sz w:val="22"/>
                <w:szCs w:val="22"/>
              </w:rPr>
              <w:t>*</w:t>
            </w:r>
          </w:p>
        </w:tc>
      </w:tr>
      <w:tr w:rsidR="00A83E84" w:rsidRPr="00467901" w14:paraId="35A02D3F" w14:textId="77777777" w:rsidTr="00A83E84">
        <w:trPr>
          <w:jc w:val="center"/>
        </w:trPr>
        <w:tc>
          <w:tcPr>
            <w:tcW w:w="4433" w:type="dxa"/>
            <w:tcMar>
              <w:top w:w="0" w:type="dxa"/>
              <w:left w:w="108" w:type="dxa"/>
              <w:bottom w:w="0" w:type="dxa"/>
              <w:right w:w="108" w:type="dxa"/>
            </w:tcMar>
            <w:vAlign w:val="center"/>
            <w:hideMark/>
          </w:tcPr>
          <w:p w14:paraId="36C0A24E" w14:textId="77777777" w:rsidR="00A83E84" w:rsidRPr="00467901" w:rsidRDefault="00A83E84" w:rsidP="00A83E84">
            <w:pPr>
              <w:ind w:left="79" w:right="0"/>
              <w:jc w:val="center"/>
              <w:textAlignment w:val="baseline"/>
              <w:rPr>
                <w:rFonts w:ascii="Verdana" w:hAnsi="Verdana"/>
                <w:sz w:val="22"/>
                <w:szCs w:val="22"/>
              </w:rPr>
            </w:pPr>
            <w:r w:rsidRPr="00467901">
              <w:rPr>
                <w:rFonts w:ascii="Verdana" w:hAnsi="Verdana"/>
                <w:sz w:val="22"/>
                <w:szCs w:val="22"/>
              </w:rPr>
              <w:t>Healthcare record</w:t>
            </w:r>
          </w:p>
        </w:tc>
        <w:tc>
          <w:tcPr>
            <w:tcW w:w="3006" w:type="dxa"/>
            <w:tcMar>
              <w:top w:w="0" w:type="dxa"/>
              <w:left w:w="108" w:type="dxa"/>
              <w:bottom w:w="0" w:type="dxa"/>
              <w:right w:w="108" w:type="dxa"/>
            </w:tcMar>
            <w:vAlign w:val="center"/>
            <w:hideMark/>
          </w:tcPr>
          <w:p w14:paraId="2878995C" w14:textId="0A5879FF" w:rsidR="00A83E84" w:rsidRPr="00467901" w:rsidRDefault="00A83E84" w:rsidP="00A83E84">
            <w:pPr>
              <w:tabs>
                <w:tab w:val="left" w:pos="2183"/>
              </w:tabs>
              <w:ind w:left="57" w:right="42"/>
              <w:jc w:val="center"/>
              <w:textAlignment w:val="baseline"/>
              <w:rPr>
                <w:rFonts w:ascii="Verdana" w:hAnsi="Verdana"/>
                <w:sz w:val="22"/>
                <w:szCs w:val="22"/>
              </w:rPr>
            </w:pPr>
            <w:r w:rsidRPr="00467901">
              <w:rPr>
                <w:rFonts w:ascii="Verdana" w:hAnsi="Verdana"/>
                <w:sz w:val="22"/>
                <w:szCs w:val="22"/>
              </w:rPr>
              <w:t>&lt;5</w:t>
            </w:r>
            <w:r>
              <w:rPr>
                <w:rFonts w:ascii="Verdana" w:hAnsi="Verdana"/>
                <w:sz w:val="22"/>
                <w:szCs w:val="22"/>
              </w:rPr>
              <w:t>*</w:t>
            </w:r>
          </w:p>
        </w:tc>
      </w:tr>
      <w:tr w:rsidR="00A83E84" w:rsidRPr="00467901" w14:paraId="02498729" w14:textId="77777777" w:rsidTr="00A83E84">
        <w:trPr>
          <w:jc w:val="center"/>
        </w:trPr>
        <w:tc>
          <w:tcPr>
            <w:tcW w:w="4433" w:type="dxa"/>
            <w:tcMar>
              <w:top w:w="0" w:type="dxa"/>
              <w:left w:w="108" w:type="dxa"/>
              <w:bottom w:w="0" w:type="dxa"/>
              <w:right w:w="108" w:type="dxa"/>
            </w:tcMar>
            <w:vAlign w:val="center"/>
            <w:hideMark/>
          </w:tcPr>
          <w:p w14:paraId="5CF4A705" w14:textId="77777777" w:rsidR="00A83E84" w:rsidRPr="00467901" w:rsidRDefault="00A83E84" w:rsidP="00A83E84">
            <w:pPr>
              <w:ind w:left="79" w:right="0"/>
              <w:jc w:val="center"/>
              <w:textAlignment w:val="baseline"/>
              <w:rPr>
                <w:rFonts w:ascii="Verdana" w:hAnsi="Verdana"/>
                <w:sz w:val="22"/>
                <w:szCs w:val="22"/>
              </w:rPr>
            </w:pPr>
            <w:r w:rsidRPr="00467901">
              <w:rPr>
                <w:rFonts w:ascii="Verdana" w:hAnsi="Verdana"/>
                <w:sz w:val="22"/>
                <w:szCs w:val="22"/>
              </w:rPr>
              <w:t>Maternal</w:t>
            </w:r>
          </w:p>
        </w:tc>
        <w:tc>
          <w:tcPr>
            <w:tcW w:w="3006" w:type="dxa"/>
            <w:tcMar>
              <w:top w:w="0" w:type="dxa"/>
              <w:left w:w="108" w:type="dxa"/>
              <w:bottom w:w="0" w:type="dxa"/>
              <w:right w:w="108" w:type="dxa"/>
            </w:tcMar>
            <w:vAlign w:val="center"/>
            <w:hideMark/>
          </w:tcPr>
          <w:p w14:paraId="2CA99F1B" w14:textId="77777777" w:rsidR="00A83E84" w:rsidRPr="00467901" w:rsidRDefault="00A83E84" w:rsidP="00A83E84">
            <w:pPr>
              <w:tabs>
                <w:tab w:val="left" w:pos="2183"/>
              </w:tabs>
              <w:ind w:left="57" w:right="42"/>
              <w:jc w:val="center"/>
              <w:textAlignment w:val="baseline"/>
              <w:rPr>
                <w:rFonts w:ascii="Verdana" w:hAnsi="Verdana"/>
                <w:sz w:val="22"/>
                <w:szCs w:val="22"/>
              </w:rPr>
            </w:pPr>
            <w:r w:rsidRPr="00467901">
              <w:rPr>
                <w:rFonts w:ascii="Verdana" w:hAnsi="Verdana"/>
                <w:sz w:val="22"/>
                <w:szCs w:val="22"/>
              </w:rPr>
              <w:t>12</w:t>
            </w:r>
          </w:p>
        </w:tc>
      </w:tr>
      <w:tr w:rsidR="00A83E84" w:rsidRPr="00467901" w14:paraId="09AC3295" w14:textId="77777777" w:rsidTr="00A83E84">
        <w:trPr>
          <w:jc w:val="center"/>
        </w:trPr>
        <w:tc>
          <w:tcPr>
            <w:tcW w:w="4433" w:type="dxa"/>
            <w:tcMar>
              <w:top w:w="0" w:type="dxa"/>
              <w:left w:w="108" w:type="dxa"/>
              <w:bottom w:w="0" w:type="dxa"/>
              <w:right w:w="108" w:type="dxa"/>
            </w:tcMar>
            <w:vAlign w:val="center"/>
            <w:hideMark/>
          </w:tcPr>
          <w:p w14:paraId="59D2D3C9" w14:textId="77777777" w:rsidR="00A83E84" w:rsidRPr="00467901" w:rsidRDefault="00A83E84" w:rsidP="00A83E84">
            <w:pPr>
              <w:ind w:left="79" w:right="0"/>
              <w:jc w:val="center"/>
              <w:textAlignment w:val="baseline"/>
              <w:rPr>
                <w:rFonts w:ascii="Verdana" w:hAnsi="Verdana"/>
                <w:sz w:val="22"/>
                <w:szCs w:val="22"/>
              </w:rPr>
            </w:pPr>
            <w:r w:rsidRPr="00467901">
              <w:rPr>
                <w:rFonts w:ascii="Verdana" w:hAnsi="Verdana"/>
                <w:sz w:val="22"/>
                <w:szCs w:val="22"/>
              </w:rPr>
              <w:t>Neonate</w:t>
            </w:r>
          </w:p>
        </w:tc>
        <w:tc>
          <w:tcPr>
            <w:tcW w:w="3006" w:type="dxa"/>
            <w:tcMar>
              <w:top w:w="0" w:type="dxa"/>
              <w:left w:w="108" w:type="dxa"/>
              <w:bottom w:w="0" w:type="dxa"/>
              <w:right w:w="108" w:type="dxa"/>
            </w:tcMar>
            <w:vAlign w:val="center"/>
            <w:hideMark/>
          </w:tcPr>
          <w:p w14:paraId="73F14335" w14:textId="77777777" w:rsidR="00A83E84" w:rsidRPr="00467901" w:rsidRDefault="00A83E84" w:rsidP="00A83E84">
            <w:pPr>
              <w:tabs>
                <w:tab w:val="left" w:pos="2183"/>
              </w:tabs>
              <w:ind w:left="57" w:right="42"/>
              <w:jc w:val="center"/>
              <w:textAlignment w:val="baseline"/>
              <w:rPr>
                <w:rFonts w:ascii="Verdana" w:hAnsi="Verdana"/>
                <w:sz w:val="22"/>
                <w:szCs w:val="22"/>
              </w:rPr>
            </w:pPr>
            <w:r w:rsidRPr="00467901">
              <w:rPr>
                <w:rFonts w:ascii="Verdana" w:hAnsi="Verdana"/>
                <w:sz w:val="22"/>
                <w:szCs w:val="22"/>
              </w:rPr>
              <w:t>15</w:t>
            </w:r>
          </w:p>
        </w:tc>
      </w:tr>
      <w:tr w:rsidR="00A83E84" w:rsidRPr="00467901" w14:paraId="0C1931AD" w14:textId="77777777" w:rsidTr="00A83E84">
        <w:trPr>
          <w:jc w:val="center"/>
        </w:trPr>
        <w:tc>
          <w:tcPr>
            <w:tcW w:w="4433" w:type="dxa"/>
            <w:tcMar>
              <w:top w:w="0" w:type="dxa"/>
              <w:left w:w="108" w:type="dxa"/>
              <w:bottom w:w="0" w:type="dxa"/>
              <w:right w:w="108" w:type="dxa"/>
            </w:tcMar>
            <w:vAlign w:val="center"/>
            <w:hideMark/>
          </w:tcPr>
          <w:p w14:paraId="2E1D2804" w14:textId="77777777" w:rsidR="00A83E84" w:rsidRPr="00467901" w:rsidRDefault="00A83E84" w:rsidP="00A83E84">
            <w:pPr>
              <w:ind w:left="79" w:right="0"/>
              <w:jc w:val="center"/>
              <w:textAlignment w:val="baseline"/>
              <w:rPr>
                <w:rFonts w:ascii="Verdana" w:hAnsi="Verdana"/>
                <w:sz w:val="22"/>
                <w:szCs w:val="22"/>
              </w:rPr>
            </w:pPr>
            <w:r w:rsidRPr="00467901">
              <w:rPr>
                <w:rFonts w:ascii="Verdana" w:hAnsi="Verdana"/>
                <w:sz w:val="22"/>
                <w:szCs w:val="22"/>
              </w:rPr>
              <w:t>Requesting clinical assistance (escalation)</w:t>
            </w:r>
          </w:p>
        </w:tc>
        <w:tc>
          <w:tcPr>
            <w:tcW w:w="3006" w:type="dxa"/>
            <w:tcMar>
              <w:top w:w="0" w:type="dxa"/>
              <w:left w:w="108" w:type="dxa"/>
              <w:bottom w:w="0" w:type="dxa"/>
              <w:right w:w="108" w:type="dxa"/>
            </w:tcMar>
            <w:vAlign w:val="center"/>
            <w:hideMark/>
          </w:tcPr>
          <w:p w14:paraId="7ECFFC91" w14:textId="7F4CF4B0" w:rsidR="00A83E84" w:rsidRPr="00467901" w:rsidRDefault="00A83E84" w:rsidP="00A83E84">
            <w:pPr>
              <w:tabs>
                <w:tab w:val="left" w:pos="2183"/>
              </w:tabs>
              <w:ind w:left="57" w:right="42"/>
              <w:jc w:val="center"/>
              <w:textAlignment w:val="baseline"/>
              <w:rPr>
                <w:rFonts w:ascii="Verdana" w:hAnsi="Verdana"/>
                <w:sz w:val="22"/>
                <w:szCs w:val="22"/>
              </w:rPr>
            </w:pPr>
            <w:r w:rsidRPr="00467901">
              <w:rPr>
                <w:rFonts w:ascii="Verdana" w:hAnsi="Verdana"/>
                <w:sz w:val="22"/>
                <w:szCs w:val="22"/>
              </w:rPr>
              <w:t>&lt;5</w:t>
            </w:r>
            <w:r>
              <w:rPr>
                <w:rFonts w:ascii="Verdana" w:hAnsi="Verdana"/>
                <w:sz w:val="22"/>
                <w:szCs w:val="22"/>
              </w:rPr>
              <w:t>*</w:t>
            </w:r>
          </w:p>
        </w:tc>
      </w:tr>
      <w:tr w:rsidR="00A83E84" w:rsidRPr="00467901" w14:paraId="3D4D9DF7" w14:textId="77777777" w:rsidTr="00A83E84">
        <w:trPr>
          <w:jc w:val="center"/>
        </w:trPr>
        <w:tc>
          <w:tcPr>
            <w:tcW w:w="4433" w:type="dxa"/>
            <w:tcMar>
              <w:top w:w="0" w:type="dxa"/>
              <w:left w:w="108" w:type="dxa"/>
              <w:bottom w:w="0" w:type="dxa"/>
              <w:right w:w="108" w:type="dxa"/>
            </w:tcMar>
            <w:vAlign w:val="center"/>
            <w:hideMark/>
          </w:tcPr>
          <w:p w14:paraId="3D937C03" w14:textId="77777777" w:rsidR="00A83E84" w:rsidRPr="00467901" w:rsidRDefault="00A83E84" w:rsidP="00A83E84">
            <w:pPr>
              <w:ind w:left="79" w:right="0"/>
              <w:jc w:val="center"/>
              <w:textAlignment w:val="baseline"/>
              <w:rPr>
                <w:rFonts w:ascii="Verdana" w:hAnsi="Verdana"/>
                <w:sz w:val="22"/>
                <w:szCs w:val="22"/>
              </w:rPr>
            </w:pPr>
            <w:r w:rsidRPr="00467901">
              <w:rPr>
                <w:rFonts w:ascii="Verdana" w:hAnsi="Verdana"/>
                <w:sz w:val="22"/>
                <w:szCs w:val="22"/>
              </w:rPr>
              <w:t>Treatment or Procedure Issues</w:t>
            </w:r>
          </w:p>
        </w:tc>
        <w:tc>
          <w:tcPr>
            <w:tcW w:w="3006" w:type="dxa"/>
            <w:tcMar>
              <w:top w:w="0" w:type="dxa"/>
              <w:left w:w="108" w:type="dxa"/>
              <w:bottom w:w="0" w:type="dxa"/>
              <w:right w:w="108" w:type="dxa"/>
            </w:tcMar>
            <w:vAlign w:val="center"/>
            <w:hideMark/>
          </w:tcPr>
          <w:p w14:paraId="2421BC9D" w14:textId="465407F6" w:rsidR="00A83E84" w:rsidRPr="00467901" w:rsidRDefault="00A83E84" w:rsidP="00A83E84">
            <w:pPr>
              <w:tabs>
                <w:tab w:val="left" w:pos="2183"/>
              </w:tabs>
              <w:ind w:left="57" w:right="42"/>
              <w:jc w:val="center"/>
              <w:textAlignment w:val="baseline"/>
              <w:rPr>
                <w:rFonts w:ascii="Verdana" w:hAnsi="Verdana"/>
                <w:sz w:val="22"/>
                <w:szCs w:val="22"/>
              </w:rPr>
            </w:pPr>
            <w:r w:rsidRPr="00467901">
              <w:rPr>
                <w:rFonts w:ascii="Verdana" w:hAnsi="Verdana"/>
                <w:sz w:val="22"/>
                <w:szCs w:val="22"/>
              </w:rPr>
              <w:t>&lt;5</w:t>
            </w:r>
            <w:r>
              <w:rPr>
                <w:rFonts w:ascii="Verdana" w:hAnsi="Verdana"/>
                <w:sz w:val="22"/>
                <w:szCs w:val="22"/>
              </w:rPr>
              <w:t>*</w:t>
            </w:r>
          </w:p>
        </w:tc>
      </w:tr>
      <w:tr w:rsidR="00A83E84" w:rsidRPr="00467901" w14:paraId="52452738" w14:textId="77777777" w:rsidTr="00A83E84">
        <w:trPr>
          <w:jc w:val="center"/>
        </w:trPr>
        <w:tc>
          <w:tcPr>
            <w:tcW w:w="4433" w:type="dxa"/>
            <w:tcMar>
              <w:top w:w="0" w:type="dxa"/>
              <w:left w:w="108" w:type="dxa"/>
              <w:bottom w:w="0" w:type="dxa"/>
              <w:right w:w="108" w:type="dxa"/>
            </w:tcMar>
            <w:vAlign w:val="center"/>
            <w:hideMark/>
          </w:tcPr>
          <w:p w14:paraId="65B1D8C8" w14:textId="77777777" w:rsidR="00A83E84" w:rsidRPr="00467901" w:rsidRDefault="00A83E84" w:rsidP="00A83E84">
            <w:pPr>
              <w:ind w:left="79" w:right="0"/>
              <w:jc w:val="center"/>
              <w:textAlignment w:val="baseline"/>
              <w:rPr>
                <w:rFonts w:ascii="Verdana" w:hAnsi="Verdana"/>
                <w:sz w:val="22"/>
                <w:szCs w:val="22"/>
              </w:rPr>
            </w:pPr>
            <w:r w:rsidRPr="00467901">
              <w:rPr>
                <w:rFonts w:ascii="Verdana" w:hAnsi="Verdana"/>
                <w:sz w:val="22"/>
                <w:szCs w:val="22"/>
              </w:rPr>
              <w:t>Unexpected admission / readmission or attendance</w:t>
            </w:r>
          </w:p>
        </w:tc>
        <w:tc>
          <w:tcPr>
            <w:tcW w:w="3006" w:type="dxa"/>
            <w:tcMar>
              <w:top w:w="0" w:type="dxa"/>
              <w:left w:w="108" w:type="dxa"/>
              <w:bottom w:w="0" w:type="dxa"/>
              <w:right w:w="108" w:type="dxa"/>
            </w:tcMar>
            <w:vAlign w:val="center"/>
            <w:hideMark/>
          </w:tcPr>
          <w:p w14:paraId="240E43A0" w14:textId="20C2444E" w:rsidR="00A83E84" w:rsidRPr="00467901" w:rsidRDefault="00A83E84" w:rsidP="00A83E84">
            <w:pPr>
              <w:tabs>
                <w:tab w:val="left" w:pos="2183"/>
              </w:tabs>
              <w:ind w:left="57" w:right="42"/>
              <w:jc w:val="center"/>
              <w:textAlignment w:val="baseline"/>
              <w:rPr>
                <w:rFonts w:ascii="Verdana" w:hAnsi="Verdana"/>
                <w:sz w:val="22"/>
                <w:szCs w:val="22"/>
              </w:rPr>
            </w:pPr>
            <w:r w:rsidRPr="00467901">
              <w:rPr>
                <w:rFonts w:ascii="Verdana" w:hAnsi="Verdana"/>
                <w:sz w:val="22"/>
                <w:szCs w:val="22"/>
              </w:rPr>
              <w:t>&lt;5</w:t>
            </w:r>
            <w:r>
              <w:rPr>
                <w:rFonts w:ascii="Verdana" w:hAnsi="Verdana"/>
                <w:sz w:val="22"/>
                <w:szCs w:val="22"/>
              </w:rPr>
              <w:t>*</w:t>
            </w:r>
          </w:p>
        </w:tc>
      </w:tr>
      <w:tr w:rsidR="00A83E84" w:rsidRPr="00467901" w14:paraId="18129BB0" w14:textId="77777777" w:rsidTr="00A83E84">
        <w:trPr>
          <w:jc w:val="center"/>
        </w:trPr>
        <w:tc>
          <w:tcPr>
            <w:tcW w:w="4433" w:type="dxa"/>
            <w:tcMar>
              <w:top w:w="0" w:type="dxa"/>
              <w:left w:w="108" w:type="dxa"/>
              <w:bottom w:w="0" w:type="dxa"/>
              <w:right w:w="108" w:type="dxa"/>
            </w:tcMar>
            <w:vAlign w:val="center"/>
            <w:hideMark/>
          </w:tcPr>
          <w:p w14:paraId="2E6AFCD7" w14:textId="77777777" w:rsidR="00A83E84" w:rsidRPr="00A83E84" w:rsidRDefault="00A83E84" w:rsidP="00A83E84">
            <w:pPr>
              <w:ind w:left="79" w:right="0"/>
              <w:jc w:val="center"/>
              <w:textAlignment w:val="baseline"/>
              <w:rPr>
                <w:rFonts w:ascii="Verdana" w:hAnsi="Verdana"/>
                <w:b/>
                <w:bCs/>
                <w:sz w:val="22"/>
                <w:szCs w:val="22"/>
              </w:rPr>
            </w:pPr>
            <w:r w:rsidRPr="00A83E84">
              <w:rPr>
                <w:rFonts w:ascii="Verdana" w:hAnsi="Verdana"/>
                <w:b/>
                <w:bCs/>
                <w:sz w:val="22"/>
                <w:szCs w:val="22"/>
              </w:rPr>
              <w:t>Total</w:t>
            </w:r>
          </w:p>
        </w:tc>
        <w:tc>
          <w:tcPr>
            <w:tcW w:w="3006" w:type="dxa"/>
            <w:tcMar>
              <w:top w:w="0" w:type="dxa"/>
              <w:left w:w="108" w:type="dxa"/>
              <w:bottom w:w="0" w:type="dxa"/>
              <w:right w:w="108" w:type="dxa"/>
            </w:tcMar>
            <w:vAlign w:val="center"/>
            <w:hideMark/>
          </w:tcPr>
          <w:p w14:paraId="1A7BBD1C" w14:textId="77777777" w:rsidR="00A83E84" w:rsidRPr="00A83E84" w:rsidRDefault="00A83E84" w:rsidP="00A83E84">
            <w:pPr>
              <w:tabs>
                <w:tab w:val="left" w:pos="2183"/>
              </w:tabs>
              <w:ind w:left="57" w:right="42"/>
              <w:jc w:val="center"/>
              <w:textAlignment w:val="baseline"/>
              <w:rPr>
                <w:rFonts w:ascii="Verdana" w:hAnsi="Verdana"/>
                <w:b/>
                <w:bCs/>
                <w:sz w:val="22"/>
                <w:szCs w:val="22"/>
              </w:rPr>
            </w:pPr>
            <w:r w:rsidRPr="00A83E84">
              <w:rPr>
                <w:rFonts w:ascii="Verdana" w:hAnsi="Verdana"/>
                <w:b/>
                <w:bCs/>
                <w:sz w:val="22"/>
                <w:szCs w:val="22"/>
              </w:rPr>
              <w:t>36</w:t>
            </w:r>
          </w:p>
        </w:tc>
      </w:tr>
    </w:tbl>
    <w:p w14:paraId="0CB60835" w14:textId="77777777" w:rsidR="00467901" w:rsidRDefault="00467901" w:rsidP="00467901">
      <w:pPr>
        <w:spacing w:before="0" w:after="0" w:line="240" w:lineRule="auto"/>
        <w:ind w:right="0"/>
        <w:textAlignment w:val="baseline"/>
        <w:rPr>
          <w:rFonts w:ascii="Verdana" w:eastAsia="Times New Roman" w:hAnsi="Verdana"/>
          <w:b/>
          <w:bCs/>
          <w:color w:val="000000"/>
          <w:sz w:val="22"/>
          <w:szCs w:val="22"/>
        </w:rPr>
      </w:pPr>
    </w:p>
    <w:p w14:paraId="269924FE" w14:textId="77777777" w:rsidR="00467901" w:rsidRDefault="00467901" w:rsidP="00467901">
      <w:pPr>
        <w:spacing w:before="0" w:after="0" w:line="240" w:lineRule="auto"/>
        <w:ind w:right="0"/>
        <w:textAlignment w:val="baseline"/>
        <w:rPr>
          <w:rFonts w:ascii="Verdana" w:eastAsia="Times New Roman" w:hAnsi="Verdana"/>
          <w:b/>
          <w:bCs/>
          <w:color w:val="000000"/>
          <w:sz w:val="22"/>
          <w:szCs w:val="22"/>
        </w:rPr>
      </w:pPr>
    </w:p>
    <w:p w14:paraId="7360CD43" w14:textId="77777777" w:rsidR="002F02C8" w:rsidRPr="001028F0" w:rsidRDefault="002F02C8" w:rsidP="002F02C8">
      <w:pPr>
        <w:ind w:left="720"/>
        <w:rPr>
          <w:rFonts w:ascii="Verdana" w:hAnsi="Verdana"/>
          <w:noProof/>
          <w:sz w:val="22"/>
          <w:szCs w:val="22"/>
        </w:rPr>
      </w:pPr>
      <w:r w:rsidRPr="001028F0">
        <w:rPr>
          <w:rFonts w:ascii="Verdana" w:hAnsi="Verdana"/>
          <w:noProof/>
          <w:sz w:val="22"/>
          <w:szCs w:val="22"/>
        </w:rPr>
        <w:t xml:space="preserve">* Where fewer than 5 has been indicated we are unable to provide you with the exact number of </w:t>
      </w:r>
      <w:r>
        <w:rPr>
          <w:rFonts w:ascii="Verdana" w:hAnsi="Verdana"/>
          <w:noProof/>
          <w:sz w:val="22"/>
          <w:szCs w:val="22"/>
        </w:rPr>
        <w:t>claims/individuals</w:t>
      </w:r>
      <w:r w:rsidRPr="001028F0">
        <w:rPr>
          <w:rFonts w:ascii="Verdana" w:hAnsi="Verdana"/>
          <w:noProof/>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4012CA46" w14:textId="77777777" w:rsidR="00467901" w:rsidRDefault="00467901" w:rsidP="00467901">
      <w:pPr>
        <w:spacing w:before="0" w:after="0" w:line="240" w:lineRule="auto"/>
        <w:ind w:right="0"/>
        <w:textAlignment w:val="baseline"/>
        <w:rPr>
          <w:rFonts w:ascii="Verdana" w:eastAsia="Times New Roman" w:hAnsi="Verdana"/>
          <w:b/>
          <w:bCs/>
          <w:color w:val="000000"/>
          <w:sz w:val="22"/>
          <w:szCs w:val="22"/>
        </w:rPr>
      </w:pPr>
    </w:p>
    <w:p w14:paraId="4EA32F20" w14:textId="77777777" w:rsidR="00467901" w:rsidRPr="00AD23BB" w:rsidRDefault="00467901" w:rsidP="00467901">
      <w:pPr>
        <w:spacing w:before="0" w:after="0" w:line="240" w:lineRule="auto"/>
        <w:ind w:right="0"/>
        <w:textAlignment w:val="baseline"/>
        <w:rPr>
          <w:rFonts w:ascii="Verdana" w:eastAsia="Times New Roman" w:hAnsi="Verdana"/>
          <w:b/>
          <w:bCs/>
          <w:color w:val="000000"/>
          <w:sz w:val="22"/>
          <w:szCs w:val="22"/>
        </w:rPr>
      </w:pPr>
    </w:p>
    <w:p w14:paraId="0C4F1A43" w14:textId="77777777" w:rsidR="00AD23BB" w:rsidRPr="00AD23BB" w:rsidRDefault="00AD23BB" w:rsidP="00803DFB">
      <w:pPr>
        <w:numPr>
          <w:ilvl w:val="0"/>
          <w:numId w:val="19"/>
        </w:numPr>
        <w:tabs>
          <w:tab w:val="num" w:pos="1080"/>
        </w:tabs>
        <w:spacing w:before="0" w:after="0" w:line="240" w:lineRule="auto"/>
        <w:ind w:left="108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 xml:space="preserve">For each </w:t>
      </w:r>
      <w:proofErr w:type="gramStart"/>
      <w:r w:rsidRPr="00AD23BB">
        <w:rPr>
          <w:rFonts w:ascii="Verdana" w:eastAsia="Times New Roman" w:hAnsi="Verdana"/>
          <w:b/>
          <w:bCs/>
          <w:color w:val="000000"/>
          <w:sz w:val="22"/>
          <w:szCs w:val="22"/>
        </w:rPr>
        <w:t>year</w:t>
      </w:r>
      <w:proofErr w:type="gramEnd"/>
      <w:r w:rsidRPr="00AD23BB">
        <w:rPr>
          <w:rFonts w:ascii="Verdana" w:eastAsia="Times New Roman" w:hAnsi="Verdana"/>
          <w:b/>
          <w:bCs/>
          <w:color w:val="000000"/>
          <w:sz w:val="22"/>
          <w:szCs w:val="22"/>
        </w:rPr>
        <w:t xml:space="preserve"> please provide the largest maternity compensation claim including information</w:t>
      </w:r>
      <w:r w:rsidRPr="00AD23BB">
        <w:rPr>
          <w:rFonts w:ascii="Verdana" w:eastAsia="Times New Roman" w:hAnsi="Verdana"/>
          <w:b/>
          <w:bCs/>
          <w:sz w:val="22"/>
          <w:szCs w:val="22"/>
        </w:rPr>
        <w:t xml:space="preserve"> </w:t>
      </w:r>
      <w:r w:rsidRPr="00AD23BB">
        <w:rPr>
          <w:rFonts w:ascii="Verdana" w:eastAsia="Times New Roman" w:hAnsi="Verdana"/>
          <w:b/>
          <w:bCs/>
          <w:color w:val="000000"/>
          <w:sz w:val="22"/>
          <w:szCs w:val="22"/>
        </w:rPr>
        <w:t>on:</w:t>
      </w:r>
    </w:p>
    <w:p w14:paraId="51AF4399" w14:textId="77777777" w:rsidR="00AD23BB" w:rsidRPr="00AD23BB" w:rsidRDefault="00AD23BB" w:rsidP="00803DFB">
      <w:pPr>
        <w:numPr>
          <w:ilvl w:val="1"/>
          <w:numId w:val="19"/>
        </w:numPr>
        <w:tabs>
          <w:tab w:val="num" w:pos="1800"/>
        </w:tabs>
        <w:spacing w:before="0" w:after="0" w:line="240" w:lineRule="auto"/>
        <w:ind w:left="180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Total damages paid</w:t>
      </w:r>
    </w:p>
    <w:p w14:paraId="4BC11475" w14:textId="18223794" w:rsidR="00AD23BB" w:rsidRPr="00AD23BB" w:rsidRDefault="00AD23BB" w:rsidP="00803DFB">
      <w:pPr>
        <w:numPr>
          <w:ilvl w:val="1"/>
          <w:numId w:val="19"/>
        </w:numPr>
        <w:tabs>
          <w:tab w:val="num" w:pos="1800"/>
        </w:tabs>
        <w:spacing w:before="0" w:after="0" w:line="240" w:lineRule="auto"/>
        <w:ind w:left="1800" w:right="0"/>
        <w:textAlignment w:val="baseline"/>
        <w:rPr>
          <w:rFonts w:ascii="Verdana" w:eastAsia="Times New Roman" w:hAnsi="Verdana"/>
          <w:b/>
          <w:bCs/>
          <w:color w:val="000000"/>
          <w:sz w:val="22"/>
          <w:szCs w:val="22"/>
        </w:rPr>
      </w:pPr>
      <w:r w:rsidRPr="00AD23BB">
        <w:rPr>
          <w:rFonts w:ascii="Verdana" w:eastAsia="Times New Roman" w:hAnsi="Verdana"/>
          <w:b/>
          <w:bCs/>
          <w:color w:val="000000"/>
          <w:sz w:val="22"/>
          <w:szCs w:val="22"/>
        </w:rPr>
        <w:t>The category of the maternal injury</w:t>
      </w:r>
      <w:r w:rsidR="00803DFB">
        <w:rPr>
          <w:rFonts w:ascii="Verdana" w:eastAsia="Times New Roman" w:hAnsi="Verdana"/>
          <w:b/>
          <w:bCs/>
          <w:color w:val="000000"/>
          <w:sz w:val="22"/>
          <w:szCs w:val="22"/>
        </w:rPr>
        <w:br/>
      </w:r>
    </w:p>
    <w:p w14:paraId="0FFA007A" w14:textId="73BAEC6C" w:rsidR="00467901" w:rsidRPr="00467901" w:rsidRDefault="00467901" w:rsidP="001028F0">
      <w:pPr>
        <w:ind w:left="1134"/>
        <w:textAlignment w:val="baseline"/>
        <w:rPr>
          <w:rFonts w:ascii="Verdana" w:hAnsi="Verdana"/>
          <w:sz w:val="22"/>
          <w:szCs w:val="22"/>
        </w:rPr>
      </w:pPr>
      <w:r w:rsidRPr="00467901">
        <w:rPr>
          <w:rFonts w:ascii="Verdana" w:hAnsi="Verdana"/>
          <w:sz w:val="22"/>
          <w:szCs w:val="22"/>
        </w:rPr>
        <w:t xml:space="preserve">The Health Board holds financial information relating to maternity claims; however, clinical detail such as the classification of injury is not recorded within the finance system and the Datix system does not provide this information at the level requested without a manual review. </w:t>
      </w:r>
    </w:p>
    <w:p w14:paraId="2AA5620B" w14:textId="2ADC7F32" w:rsidR="00467901" w:rsidRPr="00467901" w:rsidRDefault="00572938" w:rsidP="001028F0">
      <w:pPr>
        <w:ind w:left="1134"/>
        <w:textAlignment w:val="baseline"/>
        <w:rPr>
          <w:rFonts w:ascii="Verdana" w:hAnsi="Verdana"/>
          <w:sz w:val="22"/>
          <w:szCs w:val="22"/>
        </w:rPr>
      </w:pPr>
      <w:r w:rsidRPr="00572938">
        <w:rPr>
          <w:rFonts w:ascii="Verdana" w:hAnsi="Verdana"/>
          <w:sz w:val="22"/>
          <w:szCs w:val="22"/>
        </w:rPr>
        <w:lastRenderedPageBreak/>
        <w:t xml:space="preserve">We are unable to provide you with the </w:t>
      </w:r>
      <w:r>
        <w:rPr>
          <w:rFonts w:ascii="Verdana" w:hAnsi="Verdana"/>
          <w:sz w:val="22"/>
          <w:szCs w:val="22"/>
        </w:rPr>
        <w:t>individual detail relating to highest claim value</w:t>
      </w:r>
      <w:r w:rsidRPr="00572938">
        <w:rPr>
          <w:rFonts w:ascii="Verdana" w:hAnsi="Verdana"/>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572938">
        <w:rPr>
          <w:rFonts w:ascii="Verdana" w:hAnsi="Verdana"/>
          <w:sz w:val="22"/>
          <w:szCs w:val="22"/>
        </w:rPr>
        <w:t>in regard to</w:t>
      </w:r>
      <w:proofErr w:type="gramEnd"/>
      <w:r w:rsidRPr="00572938">
        <w:rPr>
          <w:rFonts w:ascii="Verdana" w:hAnsi="Verdana"/>
          <w:sz w:val="22"/>
          <w:szCs w:val="22"/>
        </w:rPr>
        <w:t xml:space="preserve"> Articles 5, 6, and 9 of GDPR. We are therefore withholding this detail under Section 40(2) of the Freedom of Information Act 2000. This exemption is absolute and therefore there is no requirement to apply the public interest test.</w:t>
      </w:r>
    </w:p>
    <w:p w14:paraId="47908EA8" w14:textId="207F4444" w:rsidR="00467901" w:rsidRPr="00467901" w:rsidRDefault="00467901" w:rsidP="001028F0">
      <w:pPr>
        <w:ind w:left="1134"/>
        <w:textAlignment w:val="baseline"/>
        <w:rPr>
          <w:rFonts w:ascii="Verdana" w:hAnsi="Verdana"/>
          <w:sz w:val="22"/>
          <w:szCs w:val="22"/>
        </w:rPr>
      </w:pPr>
      <w:r w:rsidRPr="00467901">
        <w:rPr>
          <w:rFonts w:ascii="Verdana" w:hAnsi="Verdana"/>
          <w:sz w:val="22"/>
          <w:szCs w:val="22"/>
        </w:rPr>
        <w:t>We have therefore provided the highest annual claimant amount (damages plus costs) in broad value bands:</w:t>
      </w:r>
    </w:p>
    <w:p w14:paraId="0FBDAEB5" w14:textId="77777777" w:rsidR="00467901" w:rsidRPr="001028F0" w:rsidRDefault="00467901" w:rsidP="001028F0">
      <w:pPr>
        <w:pStyle w:val="ListParagraph"/>
        <w:numPr>
          <w:ilvl w:val="0"/>
          <w:numId w:val="24"/>
        </w:numPr>
        <w:textAlignment w:val="baseline"/>
        <w:rPr>
          <w:rFonts w:ascii="Verdana" w:hAnsi="Verdana"/>
          <w:sz w:val="22"/>
          <w:szCs w:val="22"/>
        </w:rPr>
      </w:pPr>
      <w:r w:rsidRPr="001028F0">
        <w:rPr>
          <w:rFonts w:ascii="Verdana" w:hAnsi="Verdana"/>
          <w:sz w:val="22"/>
          <w:szCs w:val="22"/>
        </w:rPr>
        <w:t>2022/23: £50K – 240K</w:t>
      </w:r>
    </w:p>
    <w:p w14:paraId="7AE409E7" w14:textId="77777777" w:rsidR="00467901" w:rsidRPr="001028F0" w:rsidRDefault="00467901" w:rsidP="001028F0">
      <w:pPr>
        <w:pStyle w:val="ListParagraph"/>
        <w:numPr>
          <w:ilvl w:val="0"/>
          <w:numId w:val="24"/>
        </w:numPr>
        <w:textAlignment w:val="baseline"/>
        <w:rPr>
          <w:rFonts w:ascii="Verdana" w:hAnsi="Verdana"/>
          <w:sz w:val="22"/>
          <w:szCs w:val="22"/>
        </w:rPr>
      </w:pPr>
      <w:r w:rsidRPr="001028F0">
        <w:rPr>
          <w:rFonts w:ascii="Verdana" w:hAnsi="Verdana"/>
          <w:sz w:val="22"/>
          <w:szCs w:val="22"/>
        </w:rPr>
        <w:t>2023/24: £250K – £500K</w:t>
      </w:r>
    </w:p>
    <w:p w14:paraId="195CCCF2" w14:textId="77777777" w:rsidR="00467901" w:rsidRPr="001028F0" w:rsidRDefault="00467901" w:rsidP="001028F0">
      <w:pPr>
        <w:pStyle w:val="ListParagraph"/>
        <w:numPr>
          <w:ilvl w:val="0"/>
          <w:numId w:val="24"/>
        </w:numPr>
        <w:textAlignment w:val="baseline"/>
        <w:rPr>
          <w:rFonts w:ascii="Verdana" w:hAnsi="Verdana"/>
          <w:sz w:val="22"/>
          <w:szCs w:val="22"/>
        </w:rPr>
      </w:pPr>
      <w:r w:rsidRPr="001028F0">
        <w:rPr>
          <w:rFonts w:ascii="Verdana" w:hAnsi="Verdana"/>
          <w:sz w:val="22"/>
          <w:szCs w:val="22"/>
        </w:rPr>
        <w:t>2024/25: £1M – £2M</w:t>
      </w:r>
    </w:p>
    <w:p w14:paraId="182F144B" w14:textId="77777777" w:rsidR="00467901" w:rsidRPr="001028F0" w:rsidRDefault="00467901" w:rsidP="001028F0">
      <w:pPr>
        <w:pStyle w:val="ListParagraph"/>
        <w:numPr>
          <w:ilvl w:val="0"/>
          <w:numId w:val="24"/>
        </w:numPr>
        <w:textAlignment w:val="baseline"/>
        <w:rPr>
          <w:rFonts w:ascii="Verdana" w:hAnsi="Verdana"/>
          <w:sz w:val="22"/>
          <w:szCs w:val="22"/>
        </w:rPr>
      </w:pPr>
      <w:r w:rsidRPr="001028F0">
        <w:rPr>
          <w:rFonts w:ascii="Verdana" w:hAnsi="Verdana"/>
          <w:sz w:val="22"/>
          <w:szCs w:val="22"/>
        </w:rPr>
        <w:t>2025/26: £2M - £5M</w:t>
      </w:r>
    </w:p>
    <w:p w14:paraId="7F202BA5" w14:textId="37C3F37D"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67489" w14:textId="77777777" w:rsidR="006111AE" w:rsidRDefault="006111AE" w:rsidP="007D6A3E">
      <w:pPr>
        <w:spacing w:before="0" w:after="0" w:line="240" w:lineRule="auto"/>
      </w:pPr>
      <w:r>
        <w:separator/>
      </w:r>
    </w:p>
  </w:endnote>
  <w:endnote w:type="continuationSeparator" w:id="0">
    <w:p w14:paraId="730B08FA" w14:textId="77777777" w:rsidR="006111AE" w:rsidRDefault="006111A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45337" w14:textId="77777777" w:rsidR="006111AE" w:rsidRDefault="006111AE" w:rsidP="007D6A3E">
      <w:pPr>
        <w:spacing w:before="0" w:after="0" w:line="240" w:lineRule="auto"/>
      </w:pPr>
      <w:r>
        <w:separator/>
      </w:r>
    </w:p>
  </w:footnote>
  <w:footnote w:type="continuationSeparator" w:id="0">
    <w:p w14:paraId="585D2410" w14:textId="77777777" w:rsidR="006111AE" w:rsidRDefault="006111A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C01FC1"/>
    <w:multiLevelType w:val="multilevel"/>
    <w:tmpl w:val="F54AD198"/>
    <w:lvl w:ilvl="0">
      <w:start w:val="1"/>
      <w:numFmt w:val="decimal"/>
      <w:lvlText w:val="%1."/>
      <w:lvlJc w:val="left"/>
      <w:pPr>
        <w:tabs>
          <w:tab w:val="num" w:pos="575"/>
        </w:tabs>
        <w:ind w:left="575" w:hanging="360"/>
      </w:pPr>
      <w:rPr>
        <w:rFonts w:ascii="Verdana" w:eastAsia="Times New Roman" w:hAnsi="Verdana" w:cs="Arial" w:hint="default"/>
        <w:sz w:val="22"/>
        <w:szCs w:val="24"/>
      </w:rPr>
    </w:lvl>
    <w:lvl w:ilvl="1">
      <w:start w:val="1"/>
      <w:numFmt w:val="bullet"/>
      <w:lvlText w:val="o"/>
      <w:lvlJc w:val="left"/>
      <w:pPr>
        <w:tabs>
          <w:tab w:val="num" w:pos="1295"/>
        </w:tabs>
        <w:ind w:left="1295" w:hanging="360"/>
      </w:pPr>
      <w:rPr>
        <w:rFonts w:ascii="Courier New" w:hAnsi="Courier New" w:cs="Times New Roman" w:hint="default"/>
        <w:sz w:val="20"/>
      </w:rPr>
    </w:lvl>
    <w:lvl w:ilvl="2">
      <w:start w:val="1"/>
      <w:numFmt w:val="bullet"/>
      <w:lvlText w:val=""/>
      <w:lvlJc w:val="left"/>
      <w:pPr>
        <w:tabs>
          <w:tab w:val="num" w:pos="2015"/>
        </w:tabs>
        <w:ind w:left="2015" w:hanging="360"/>
      </w:pPr>
      <w:rPr>
        <w:rFonts w:ascii="Wingdings" w:hAnsi="Wingdings" w:hint="default"/>
        <w:sz w:val="20"/>
      </w:rPr>
    </w:lvl>
    <w:lvl w:ilvl="3">
      <w:start w:val="1"/>
      <w:numFmt w:val="bullet"/>
      <w:lvlText w:val=""/>
      <w:lvlJc w:val="left"/>
      <w:pPr>
        <w:tabs>
          <w:tab w:val="num" w:pos="2735"/>
        </w:tabs>
        <w:ind w:left="2735" w:hanging="360"/>
      </w:pPr>
      <w:rPr>
        <w:rFonts w:ascii="Wingdings" w:hAnsi="Wingdings" w:hint="default"/>
        <w:sz w:val="20"/>
      </w:rPr>
    </w:lvl>
    <w:lvl w:ilvl="4">
      <w:start w:val="1"/>
      <w:numFmt w:val="bullet"/>
      <w:lvlText w:val=""/>
      <w:lvlJc w:val="left"/>
      <w:pPr>
        <w:tabs>
          <w:tab w:val="num" w:pos="3455"/>
        </w:tabs>
        <w:ind w:left="3455" w:hanging="360"/>
      </w:pPr>
      <w:rPr>
        <w:rFonts w:ascii="Wingdings" w:hAnsi="Wingdings" w:hint="default"/>
        <w:sz w:val="20"/>
      </w:rPr>
    </w:lvl>
    <w:lvl w:ilvl="5">
      <w:start w:val="1"/>
      <w:numFmt w:val="bullet"/>
      <w:lvlText w:val=""/>
      <w:lvlJc w:val="left"/>
      <w:pPr>
        <w:tabs>
          <w:tab w:val="num" w:pos="4175"/>
        </w:tabs>
        <w:ind w:left="4175" w:hanging="360"/>
      </w:pPr>
      <w:rPr>
        <w:rFonts w:ascii="Wingdings" w:hAnsi="Wingdings" w:hint="default"/>
        <w:sz w:val="20"/>
      </w:rPr>
    </w:lvl>
    <w:lvl w:ilvl="6">
      <w:start w:val="1"/>
      <w:numFmt w:val="bullet"/>
      <w:lvlText w:val=""/>
      <w:lvlJc w:val="left"/>
      <w:pPr>
        <w:tabs>
          <w:tab w:val="num" w:pos="4895"/>
        </w:tabs>
        <w:ind w:left="4895" w:hanging="360"/>
      </w:pPr>
      <w:rPr>
        <w:rFonts w:ascii="Wingdings" w:hAnsi="Wingdings" w:hint="default"/>
        <w:sz w:val="20"/>
      </w:rPr>
    </w:lvl>
    <w:lvl w:ilvl="7">
      <w:start w:val="1"/>
      <w:numFmt w:val="bullet"/>
      <w:lvlText w:val=""/>
      <w:lvlJc w:val="left"/>
      <w:pPr>
        <w:tabs>
          <w:tab w:val="num" w:pos="5615"/>
        </w:tabs>
        <w:ind w:left="5615" w:hanging="360"/>
      </w:pPr>
      <w:rPr>
        <w:rFonts w:ascii="Wingdings" w:hAnsi="Wingdings" w:hint="default"/>
        <w:sz w:val="20"/>
      </w:rPr>
    </w:lvl>
    <w:lvl w:ilvl="8">
      <w:start w:val="1"/>
      <w:numFmt w:val="bullet"/>
      <w:lvlText w:val=""/>
      <w:lvlJc w:val="left"/>
      <w:pPr>
        <w:tabs>
          <w:tab w:val="num" w:pos="6335"/>
        </w:tabs>
        <w:ind w:left="6335" w:hanging="360"/>
      </w:pPr>
      <w:rPr>
        <w:rFonts w:ascii="Wingdings" w:hAnsi="Wingdings" w:hint="default"/>
        <w:sz w:val="20"/>
      </w:rPr>
    </w:lvl>
  </w:abstractNum>
  <w:abstractNum w:abstractNumId="4" w15:restartNumberingAfterBreak="0">
    <w:nsid w:val="170A06C3"/>
    <w:multiLevelType w:val="hybridMultilevel"/>
    <w:tmpl w:val="50264232"/>
    <w:lvl w:ilvl="0" w:tplc="6BF621D8">
      <w:numFmt w:val="bullet"/>
      <w:lvlText w:val="-"/>
      <w:lvlJc w:val="left"/>
      <w:pPr>
        <w:ind w:left="1800" w:hanging="360"/>
      </w:pPr>
      <w:rPr>
        <w:rFonts w:ascii="Verdana" w:eastAsia="Aptos" w:hAnsi="Verdana" w:cs="Apto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E00DA9"/>
    <w:multiLevelType w:val="hybridMultilevel"/>
    <w:tmpl w:val="9D601456"/>
    <w:lvl w:ilvl="0" w:tplc="6BF621D8">
      <w:numFmt w:val="bullet"/>
      <w:lvlText w:val="-"/>
      <w:lvlJc w:val="left"/>
      <w:pPr>
        <w:ind w:left="1854" w:hanging="360"/>
      </w:pPr>
      <w:rPr>
        <w:rFonts w:ascii="Verdana" w:eastAsia="Aptos" w:hAnsi="Verdana" w:cs="Apto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28D1281"/>
    <w:multiLevelType w:val="hybridMultilevel"/>
    <w:tmpl w:val="10DC25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2FD4B6D"/>
    <w:multiLevelType w:val="multilevel"/>
    <w:tmpl w:val="B6709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24A5C04"/>
    <w:multiLevelType w:val="hybridMultilevel"/>
    <w:tmpl w:val="B3D69460"/>
    <w:lvl w:ilvl="0" w:tplc="6BF621D8">
      <w:numFmt w:val="bullet"/>
      <w:lvlText w:val="-"/>
      <w:lvlJc w:val="left"/>
      <w:pPr>
        <w:ind w:left="1080" w:hanging="360"/>
      </w:pPr>
      <w:rPr>
        <w:rFonts w:ascii="Verdana" w:eastAsia="Aptos" w:hAnsi="Verdana" w:cs="Apto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2"/>
  </w:num>
  <w:num w:numId="4" w16cid:durableId="1125923312">
    <w:abstractNumId w:val="20"/>
  </w:num>
  <w:num w:numId="5" w16cid:durableId="1143425367">
    <w:abstractNumId w:val="7"/>
  </w:num>
  <w:num w:numId="6" w16cid:durableId="1293360629">
    <w:abstractNumId w:val="5"/>
  </w:num>
  <w:num w:numId="7" w16cid:durableId="479228409">
    <w:abstractNumId w:val="14"/>
  </w:num>
  <w:num w:numId="8" w16cid:durableId="1553300907">
    <w:abstractNumId w:val="18"/>
  </w:num>
  <w:num w:numId="9" w16cid:durableId="687946864">
    <w:abstractNumId w:val="23"/>
  </w:num>
  <w:num w:numId="10" w16cid:durableId="993416643">
    <w:abstractNumId w:val="1"/>
  </w:num>
  <w:num w:numId="11" w16cid:durableId="1541481371">
    <w:abstractNumId w:val="13"/>
  </w:num>
  <w:num w:numId="12" w16cid:durableId="1525171868">
    <w:abstractNumId w:val="16"/>
  </w:num>
  <w:num w:numId="13" w16cid:durableId="200629463">
    <w:abstractNumId w:val="21"/>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2"/>
  </w:num>
  <w:num w:numId="19" w16cid:durableId="1418866894">
    <w:abstractNumId w:val="3"/>
    <w:lvlOverride w:ilvl="0">
      <w:startOverride w:val="1"/>
    </w:lvlOverride>
    <w:lvlOverride w:ilvl="1"/>
    <w:lvlOverride w:ilvl="2"/>
    <w:lvlOverride w:ilvl="3"/>
    <w:lvlOverride w:ilvl="4"/>
    <w:lvlOverride w:ilvl="5"/>
    <w:lvlOverride w:ilvl="6"/>
    <w:lvlOverride w:ilvl="7"/>
    <w:lvlOverride w:ilvl="8"/>
  </w:num>
  <w:num w:numId="20" w16cid:durableId="987511552">
    <w:abstractNumId w:val="9"/>
  </w:num>
  <w:num w:numId="21" w16cid:durableId="2004578375">
    <w:abstractNumId w:val="22"/>
  </w:num>
  <w:num w:numId="22" w16cid:durableId="948007268">
    <w:abstractNumId w:val="19"/>
  </w:num>
  <w:num w:numId="23" w16cid:durableId="1258707357">
    <w:abstractNumId w:val="6"/>
  </w:num>
  <w:num w:numId="24" w16cid:durableId="75609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7AB6"/>
    <w:rsid w:val="00040038"/>
    <w:rsid w:val="000575D0"/>
    <w:rsid w:val="00065AEA"/>
    <w:rsid w:val="00095DF5"/>
    <w:rsid w:val="000A785B"/>
    <w:rsid w:val="000C00ED"/>
    <w:rsid w:val="000F6539"/>
    <w:rsid w:val="001028F0"/>
    <w:rsid w:val="00111757"/>
    <w:rsid w:val="001276F0"/>
    <w:rsid w:val="001508FC"/>
    <w:rsid w:val="0015799A"/>
    <w:rsid w:val="00176BFE"/>
    <w:rsid w:val="00185784"/>
    <w:rsid w:val="001B1339"/>
    <w:rsid w:val="001C0AE6"/>
    <w:rsid w:val="001E2D50"/>
    <w:rsid w:val="00213076"/>
    <w:rsid w:val="002156AF"/>
    <w:rsid w:val="00236F74"/>
    <w:rsid w:val="00257A6E"/>
    <w:rsid w:val="002677FD"/>
    <w:rsid w:val="00267C77"/>
    <w:rsid w:val="00286642"/>
    <w:rsid w:val="00296FDA"/>
    <w:rsid w:val="002B74C8"/>
    <w:rsid w:val="002C252B"/>
    <w:rsid w:val="002C346B"/>
    <w:rsid w:val="002D32B6"/>
    <w:rsid w:val="002E02A9"/>
    <w:rsid w:val="002F02C8"/>
    <w:rsid w:val="00304A21"/>
    <w:rsid w:val="0035435D"/>
    <w:rsid w:val="00355B9A"/>
    <w:rsid w:val="003648A8"/>
    <w:rsid w:val="0039422D"/>
    <w:rsid w:val="003B09B5"/>
    <w:rsid w:val="003E04A3"/>
    <w:rsid w:val="003F2312"/>
    <w:rsid w:val="00402D4E"/>
    <w:rsid w:val="004039EB"/>
    <w:rsid w:val="0041740D"/>
    <w:rsid w:val="00421E7F"/>
    <w:rsid w:val="00442A3A"/>
    <w:rsid w:val="00453C57"/>
    <w:rsid w:val="00467901"/>
    <w:rsid w:val="0047028C"/>
    <w:rsid w:val="0048724F"/>
    <w:rsid w:val="004C59CA"/>
    <w:rsid w:val="004C7B47"/>
    <w:rsid w:val="004E1954"/>
    <w:rsid w:val="004F001A"/>
    <w:rsid w:val="004F1E5A"/>
    <w:rsid w:val="004F4D32"/>
    <w:rsid w:val="005029F2"/>
    <w:rsid w:val="00503B15"/>
    <w:rsid w:val="005317D4"/>
    <w:rsid w:val="00534D7A"/>
    <w:rsid w:val="00553E1D"/>
    <w:rsid w:val="00572938"/>
    <w:rsid w:val="0059250D"/>
    <w:rsid w:val="005925B8"/>
    <w:rsid w:val="0059485C"/>
    <w:rsid w:val="005F0E79"/>
    <w:rsid w:val="00602EE5"/>
    <w:rsid w:val="00605ECB"/>
    <w:rsid w:val="006111AE"/>
    <w:rsid w:val="006137E4"/>
    <w:rsid w:val="00635BDA"/>
    <w:rsid w:val="006564DF"/>
    <w:rsid w:val="00684641"/>
    <w:rsid w:val="006C4048"/>
    <w:rsid w:val="006D5578"/>
    <w:rsid w:val="006E1258"/>
    <w:rsid w:val="006F4A69"/>
    <w:rsid w:val="006F5A5D"/>
    <w:rsid w:val="00712897"/>
    <w:rsid w:val="00730DD2"/>
    <w:rsid w:val="00734492"/>
    <w:rsid w:val="0073651A"/>
    <w:rsid w:val="00771F1B"/>
    <w:rsid w:val="007778CB"/>
    <w:rsid w:val="007860DD"/>
    <w:rsid w:val="00790973"/>
    <w:rsid w:val="00794BCB"/>
    <w:rsid w:val="007953A0"/>
    <w:rsid w:val="00795AD1"/>
    <w:rsid w:val="007A1E0B"/>
    <w:rsid w:val="007A5616"/>
    <w:rsid w:val="007B0951"/>
    <w:rsid w:val="007B516B"/>
    <w:rsid w:val="007B6D99"/>
    <w:rsid w:val="007C7AE3"/>
    <w:rsid w:val="007D0444"/>
    <w:rsid w:val="007D06BB"/>
    <w:rsid w:val="007D6A3E"/>
    <w:rsid w:val="007F192C"/>
    <w:rsid w:val="00803DFB"/>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4ED2"/>
    <w:rsid w:val="00A10460"/>
    <w:rsid w:val="00A115C7"/>
    <w:rsid w:val="00A17614"/>
    <w:rsid w:val="00A56076"/>
    <w:rsid w:val="00A761D3"/>
    <w:rsid w:val="00A83E84"/>
    <w:rsid w:val="00A84640"/>
    <w:rsid w:val="00AB4D54"/>
    <w:rsid w:val="00AC7F3C"/>
    <w:rsid w:val="00AD23BB"/>
    <w:rsid w:val="00AF0E8B"/>
    <w:rsid w:val="00AF1F1F"/>
    <w:rsid w:val="00AF691A"/>
    <w:rsid w:val="00B031C2"/>
    <w:rsid w:val="00B34966"/>
    <w:rsid w:val="00B61DE2"/>
    <w:rsid w:val="00B73D24"/>
    <w:rsid w:val="00B82C9E"/>
    <w:rsid w:val="00B8458F"/>
    <w:rsid w:val="00BB4931"/>
    <w:rsid w:val="00BC67E1"/>
    <w:rsid w:val="00BC7F6A"/>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17B78"/>
    <w:rsid w:val="00E26720"/>
    <w:rsid w:val="00E545D8"/>
    <w:rsid w:val="00E817B3"/>
    <w:rsid w:val="00E90BC7"/>
    <w:rsid w:val="00EA2898"/>
    <w:rsid w:val="00EE0615"/>
    <w:rsid w:val="00EF4220"/>
    <w:rsid w:val="00F26B29"/>
    <w:rsid w:val="00F659FD"/>
    <w:rsid w:val="00F91A7E"/>
    <w:rsid w:val="00F93E6C"/>
    <w:rsid w:val="00F96598"/>
    <w:rsid w:val="00FA0C91"/>
    <w:rsid w:val="00FA177F"/>
    <w:rsid w:val="00FB1E56"/>
    <w:rsid w:val="00FB7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A04ED2"/>
    <w:rPr>
      <w:sz w:val="24"/>
      <w:szCs w:val="24"/>
    </w:rPr>
  </w:style>
  <w:style w:type="character" w:styleId="CommentReference">
    <w:name w:val="annotation reference"/>
    <w:basedOn w:val="DefaultParagraphFont"/>
    <w:uiPriority w:val="99"/>
    <w:semiHidden/>
    <w:unhideWhenUsed/>
    <w:rsid w:val="00BC7F6A"/>
    <w:rPr>
      <w:sz w:val="16"/>
      <w:szCs w:val="16"/>
    </w:rPr>
  </w:style>
  <w:style w:type="paragraph" w:styleId="CommentText">
    <w:name w:val="annotation text"/>
    <w:basedOn w:val="Normal"/>
    <w:link w:val="CommentTextChar"/>
    <w:uiPriority w:val="99"/>
    <w:unhideWhenUsed/>
    <w:rsid w:val="00BC7F6A"/>
    <w:pPr>
      <w:spacing w:line="240" w:lineRule="auto"/>
    </w:pPr>
    <w:rPr>
      <w:sz w:val="20"/>
      <w:szCs w:val="20"/>
    </w:rPr>
  </w:style>
  <w:style w:type="character" w:customStyle="1" w:styleId="CommentTextChar">
    <w:name w:val="Comment Text Char"/>
    <w:basedOn w:val="DefaultParagraphFont"/>
    <w:link w:val="CommentText"/>
    <w:uiPriority w:val="99"/>
    <w:rsid w:val="00BC7F6A"/>
  </w:style>
  <w:style w:type="paragraph" w:styleId="CommentSubject">
    <w:name w:val="annotation subject"/>
    <w:basedOn w:val="CommentText"/>
    <w:next w:val="CommentText"/>
    <w:link w:val="CommentSubjectChar"/>
    <w:uiPriority w:val="99"/>
    <w:semiHidden/>
    <w:unhideWhenUsed/>
    <w:rsid w:val="00BC7F6A"/>
    <w:rPr>
      <w:b/>
      <w:bCs/>
    </w:rPr>
  </w:style>
  <w:style w:type="character" w:customStyle="1" w:styleId="CommentSubjectChar">
    <w:name w:val="Comment Subject Char"/>
    <w:basedOn w:val="CommentTextChar"/>
    <w:link w:val="CommentSubject"/>
    <w:uiPriority w:val="99"/>
    <w:semiHidden/>
    <w:rsid w:val="00BC7F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TotalTime>
  <Pages>5</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cp:revision>
  <cp:lastPrinted>2019-03-26T11:11:00Z</cp:lastPrinted>
  <dcterms:created xsi:type="dcterms:W3CDTF">2026-06-10T14:05:00Z</dcterms:created>
  <dcterms:modified xsi:type="dcterms:W3CDTF">2026-06-10T14:05:00Z</dcterms:modified>
</cp:coreProperties>
</file>