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8DA4BE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21300">
                              <w:rPr>
                                <w:rFonts w:ascii="Verdana" w:hAnsi="Verdana"/>
                                <w:b/>
                                <w:sz w:val="22"/>
                                <w:szCs w:val="22"/>
                              </w:rPr>
                              <w:t>26-E-025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21300">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8DA4BE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21300">
                        <w:rPr>
                          <w:rFonts w:ascii="Verdana" w:hAnsi="Verdana"/>
                          <w:b/>
                          <w:sz w:val="22"/>
                          <w:szCs w:val="22"/>
                        </w:rPr>
                        <w:t>26-E-025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21300">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11C4D60" w:rsidR="00DC0D5A" w:rsidRPr="00E30E1B" w:rsidRDefault="00A115C7" w:rsidP="00E30E1B">
      <w:pPr>
        <w:spacing w:before="280"/>
        <w:rPr>
          <w:rFonts w:ascii="Verdana" w:hAnsi="Verdana"/>
          <w:sz w:val="22"/>
        </w:rPr>
      </w:pPr>
      <w:r>
        <w:rPr>
          <w:rFonts w:ascii="Verdana" w:hAnsi="Verdana"/>
          <w:sz w:val="22"/>
        </w:rPr>
        <w:br/>
        <w:t>Thank you for your request for information. Please find below our response.</w:t>
      </w:r>
      <w:r w:rsidR="00E30E1B">
        <w:rPr>
          <w:rFonts w:ascii="Verdana" w:hAnsi="Verdana"/>
          <w:sz w:val="22"/>
        </w:rPr>
        <w:br/>
      </w:r>
      <w:r w:rsidR="00A10460" w:rsidRPr="00A10460">
        <w:rPr>
          <w:rFonts w:ascii="Verdana" w:hAnsi="Verdana"/>
          <w:sz w:val="22"/>
        </w:rPr>
        <w:br/>
      </w:r>
      <w:r w:rsidRPr="00A761D3">
        <w:rPr>
          <w:rFonts w:ascii="Verdana" w:hAnsi="Verdana"/>
          <w:bCs/>
          <w:sz w:val="22"/>
          <w:u w:val="single"/>
        </w:rPr>
        <w:t>Request and response:</w:t>
      </w:r>
    </w:p>
    <w:p w14:paraId="05BCF33C" w14:textId="77777777" w:rsidR="00821300" w:rsidRPr="00821300" w:rsidRDefault="00821300" w:rsidP="00821300">
      <w:pPr>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Please provide the following information in relation to hip replacement (total hip arthroplasty) procedures in the region covered by your board:</w:t>
      </w:r>
    </w:p>
    <w:p w14:paraId="3CCBED1C" w14:textId="0FE57C12" w:rsidR="00821300" w:rsidRPr="00821300" w:rsidRDefault="00821300" w:rsidP="00821300">
      <w:p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Waiting Times</w:t>
      </w:r>
      <w:r w:rsidR="00E30E1B">
        <w:rPr>
          <w:rFonts w:ascii="Verdana" w:eastAsia="Times New Roman" w:hAnsi="Verdana" w:cs="Calibri"/>
          <w:b/>
          <w:bCs/>
          <w:color w:val="000000"/>
          <w:sz w:val="22"/>
          <w:szCs w:val="22"/>
        </w:rPr>
        <w:br/>
      </w:r>
      <w:r w:rsidR="00E30E1B">
        <w:rPr>
          <w:rFonts w:ascii="Verdana" w:eastAsia="Times New Roman" w:hAnsi="Verdana" w:cs="Calibri"/>
          <w:b/>
          <w:bCs/>
          <w:color w:val="000000"/>
          <w:sz w:val="22"/>
          <w:szCs w:val="22"/>
        </w:rPr>
        <w:br/>
      </w:r>
      <w:r w:rsidR="00E30E1B">
        <w:rPr>
          <w:rFonts w:ascii="Verdana" w:hAnsi="Verdana"/>
          <w:sz w:val="22"/>
        </w:rPr>
        <w:t>Please note that this information has been provided for April 2025 to March 2026.</w:t>
      </w:r>
      <w:r>
        <w:rPr>
          <w:rFonts w:ascii="Verdana" w:eastAsia="Times New Roman" w:hAnsi="Verdana" w:cs="Calibri"/>
          <w:b/>
          <w:bCs/>
          <w:color w:val="000000"/>
          <w:sz w:val="22"/>
          <w:szCs w:val="22"/>
        </w:rPr>
        <w:br/>
      </w:r>
    </w:p>
    <w:p w14:paraId="76541A5E" w14:textId="2D6F3258" w:rsidR="00821300" w:rsidRPr="00821300" w:rsidRDefault="00821300" w:rsidP="00821300">
      <w:pPr>
        <w:numPr>
          <w:ilvl w:val="0"/>
          <w:numId w:val="19"/>
        </w:numPr>
        <w:tabs>
          <w:tab w:val="clear" w:pos="1080"/>
        </w:tabs>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The minimum waiting time for patients who have received hip replacement surgery within the most recent 12-month period.</w:t>
      </w:r>
      <w:r w:rsidR="00E30E1B">
        <w:rPr>
          <w:rFonts w:ascii="Verdana" w:eastAsia="Times New Roman" w:hAnsi="Verdana" w:cs="Calibri"/>
          <w:b/>
          <w:bCs/>
          <w:color w:val="000000"/>
          <w:sz w:val="22"/>
          <w:szCs w:val="22"/>
        </w:rPr>
        <w:br/>
      </w:r>
      <w:r w:rsidR="00E30E1B" w:rsidRPr="00E30E1B">
        <w:rPr>
          <w:rFonts w:ascii="Verdana" w:eastAsia="Times New Roman" w:hAnsi="Verdana" w:cs="Calibri"/>
          <w:color w:val="000000"/>
          <w:sz w:val="22"/>
          <w:szCs w:val="22"/>
        </w:rPr>
        <w:t>5% of elective patients waited 10 weeks or less</w:t>
      </w:r>
      <w:r w:rsidR="00E30E1B">
        <w:rPr>
          <w:rFonts w:ascii="Verdana" w:eastAsia="Times New Roman" w:hAnsi="Verdana" w:cs="Calibri"/>
          <w:color w:val="000000"/>
          <w:sz w:val="22"/>
          <w:szCs w:val="22"/>
        </w:rPr>
        <w:t>.</w:t>
      </w:r>
      <w:r>
        <w:rPr>
          <w:rFonts w:ascii="Verdana" w:eastAsia="Times New Roman" w:hAnsi="Verdana" w:cs="Calibri"/>
          <w:b/>
          <w:bCs/>
          <w:color w:val="000000"/>
          <w:sz w:val="22"/>
          <w:szCs w:val="22"/>
        </w:rPr>
        <w:br/>
      </w:r>
    </w:p>
    <w:p w14:paraId="13848821" w14:textId="1C25FC8A" w:rsidR="00821300" w:rsidRPr="00821300" w:rsidRDefault="00821300" w:rsidP="00821300">
      <w:pPr>
        <w:numPr>
          <w:ilvl w:val="0"/>
          <w:numId w:val="19"/>
        </w:numPr>
        <w:tabs>
          <w:tab w:val="clear" w:pos="1080"/>
        </w:tabs>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The average (mean) waiting time for patients who have received hip replacement surgery within the same period.</w:t>
      </w:r>
      <w:r w:rsidR="00E30E1B">
        <w:rPr>
          <w:rFonts w:ascii="Verdana" w:eastAsia="Times New Roman" w:hAnsi="Verdana" w:cs="Calibri"/>
          <w:b/>
          <w:bCs/>
          <w:color w:val="000000"/>
          <w:sz w:val="22"/>
          <w:szCs w:val="22"/>
        </w:rPr>
        <w:br/>
      </w:r>
      <w:r w:rsidR="00E30E1B" w:rsidRPr="00E30E1B">
        <w:rPr>
          <w:rFonts w:ascii="Verdana" w:eastAsia="Times New Roman" w:hAnsi="Verdana" w:cs="Calibri"/>
          <w:color w:val="000000"/>
          <w:sz w:val="22"/>
          <w:szCs w:val="22"/>
        </w:rPr>
        <w:t xml:space="preserve">The average wait of elective patients seen was </w:t>
      </w:r>
      <w:r w:rsidR="00E30E1B">
        <w:rPr>
          <w:rFonts w:ascii="Verdana" w:eastAsia="Times New Roman" w:hAnsi="Verdana" w:cs="Calibri"/>
          <w:color w:val="000000"/>
          <w:sz w:val="22"/>
          <w:szCs w:val="22"/>
        </w:rPr>
        <w:t>70</w:t>
      </w:r>
      <w:r w:rsidR="00E30E1B" w:rsidRPr="00E30E1B">
        <w:rPr>
          <w:rFonts w:ascii="Verdana" w:eastAsia="Times New Roman" w:hAnsi="Verdana" w:cs="Calibri"/>
          <w:color w:val="000000"/>
          <w:sz w:val="22"/>
          <w:szCs w:val="22"/>
        </w:rPr>
        <w:t xml:space="preserve"> weeks</w:t>
      </w:r>
      <w:r>
        <w:rPr>
          <w:rFonts w:ascii="Verdana" w:eastAsia="Times New Roman" w:hAnsi="Verdana" w:cs="Calibri"/>
          <w:b/>
          <w:bCs/>
          <w:color w:val="000000"/>
          <w:sz w:val="22"/>
          <w:szCs w:val="22"/>
        </w:rPr>
        <w:br/>
      </w:r>
    </w:p>
    <w:p w14:paraId="72DD3864" w14:textId="77777777" w:rsidR="00E30E1B" w:rsidRPr="00E30E1B" w:rsidRDefault="00821300" w:rsidP="00821300">
      <w:pPr>
        <w:numPr>
          <w:ilvl w:val="0"/>
          <w:numId w:val="19"/>
        </w:num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Please also provide the figures requested in (a) and (b) for the previous two 12-month periods, by way of comparison.</w:t>
      </w:r>
      <w:r w:rsidR="00E30E1B">
        <w:rPr>
          <w:rFonts w:ascii="Verdana" w:eastAsia="Times New Roman" w:hAnsi="Verdana" w:cs="Calibri"/>
          <w:b/>
          <w:bCs/>
          <w:color w:val="000000"/>
          <w:sz w:val="22"/>
          <w:szCs w:val="22"/>
        </w:rPr>
        <w:br/>
      </w:r>
      <w:r w:rsidR="00E30E1B">
        <w:rPr>
          <w:rFonts w:ascii="Verdana" w:hAnsi="Verdana"/>
          <w:sz w:val="22"/>
        </w:rPr>
        <w:t xml:space="preserve">Please note that this information has been provided for </w:t>
      </w:r>
      <w:r w:rsidR="00E30E1B">
        <w:rPr>
          <w:rFonts w:ascii="Verdana" w:hAnsi="Verdana"/>
          <w:sz w:val="22"/>
        </w:rPr>
        <w:t>2023/24 and 2024/25.</w:t>
      </w:r>
    </w:p>
    <w:p w14:paraId="62306005" w14:textId="77777777" w:rsidR="00E30E1B" w:rsidRDefault="00E30E1B" w:rsidP="00E30E1B">
      <w:pPr>
        <w:spacing w:before="0" w:after="0" w:line="240" w:lineRule="auto"/>
        <w:ind w:left="1080" w:right="0"/>
        <w:rPr>
          <w:rFonts w:ascii="Verdana" w:eastAsia="Times New Roman" w:hAnsi="Verdana" w:cs="Calibri"/>
          <w:b/>
          <w:bCs/>
          <w:color w:val="000000"/>
          <w:sz w:val="22"/>
          <w:szCs w:val="22"/>
        </w:rPr>
      </w:pPr>
    </w:p>
    <w:p w14:paraId="5E6716C1" w14:textId="71EEB483" w:rsidR="00821300" w:rsidRPr="00E30E1B" w:rsidRDefault="00E30E1B" w:rsidP="00E30E1B">
      <w:pPr>
        <w:spacing w:before="0" w:after="0" w:line="240" w:lineRule="auto"/>
        <w:ind w:left="1080" w:right="0"/>
        <w:rPr>
          <w:rFonts w:ascii="Verdana" w:eastAsia="Times New Roman" w:hAnsi="Verdana" w:cs="Calibri"/>
          <w:color w:val="000000"/>
          <w:sz w:val="22"/>
          <w:szCs w:val="22"/>
          <w:u w:val="single"/>
        </w:rPr>
      </w:pPr>
      <w:r w:rsidRPr="00E30E1B">
        <w:rPr>
          <w:rFonts w:ascii="Verdana" w:eastAsia="Times New Roman" w:hAnsi="Verdana" w:cs="Calibri"/>
          <w:color w:val="000000"/>
          <w:sz w:val="22"/>
          <w:szCs w:val="22"/>
          <w:u w:val="single"/>
        </w:rPr>
        <w:t xml:space="preserve">2023/24 </w:t>
      </w:r>
      <w:r>
        <w:rPr>
          <w:rFonts w:ascii="Verdana" w:eastAsia="Times New Roman" w:hAnsi="Verdana" w:cs="Calibri"/>
          <w:color w:val="000000"/>
          <w:sz w:val="22"/>
          <w:szCs w:val="22"/>
          <w:u w:val="single"/>
        </w:rPr>
        <w:br/>
      </w:r>
      <w:r w:rsidRPr="00E30E1B">
        <w:rPr>
          <w:rFonts w:ascii="Verdana" w:eastAsia="Times New Roman" w:hAnsi="Verdana" w:cs="Calibri"/>
          <w:color w:val="000000"/>
          <w:sz w:val="22"/>
          <w:szCs w:val="22"/>
        </w:rPr>
        <w:t xml:space="preserve">5% of elective patients waited </w:t>
      </w:r>
      <w:r>
        <w:rPr>
          <w:rFonts w:ascii="Verdana" w:eastAsia="Times New Roman" w:hAnsi="Verdana" w:cs="Calibri"/>
          <w:color w:val="000000"/>
          <w:sz w:val="22"/>
          <w:szCs w:val="22"/>
        </w:rPr>
        <w:t>2</w:t>
      </w:r>
      <w:r w:rsidRPr="00E30E1B">
        <w:rPr>
          <w:rFonts w:ascii="Verdana" w:eastAsia="Times New Roman" w:hAnsi="Verdana" w:cs="Calibri"/>
          <w:color w:val="000000"/>
          <w:sz w:val="22"/>
          <w:szCs w:val="22"/>
        </w:rPr>
        <w:t xml:space="preserve"> weeks or less</w:t>
      </w:r>
      <w:r>
        <w:rPr>
          <w:rFonts w:ascii="Verdana" w:eastAsia="Times New Roman" w:hAnsi="Verdana" w:cs="Calibri"/>
          <w:color w:val="000000"/>
          <w:sz w:val="22"/>
          <w:szCs w:val="22"/>
        </w:rPr>
        <w:t>.</w:t>
      </w:r>
      <w:r>
        <w:rPr>
          <w:rFonts w:ascii="Verdana" w:eastAsia="Times New Roman" w:hAnsi="Verdana" w:cs="Calibri"/>
          <w:color w:val="000000"/>
          <w:sz w:val="22"/>
          <w:szCs w:val="22"/>
          <w:u w:val="single"/>
        </w:rPr>
        <w:br/>
      </w:r>
      <w:r w:rsidRPr="00E30E1B">
        <w:rPr>
          <w:rFonts w:ascii="Verdana" w:eastAsia="Times New Roman" w:hAnsi="Verdana" w:cs="Calibri"/>
          <w:color w:val="000000"/>
          <w:sz w:val="22"/>
          <w:szCs w:val="22"/>
        </w:rPr>
        <w:t>The average wait of elective patients seen was 131 weeks</w:t>
      </w:r>
      <w:r w:rsidRPr="00E30E1B">
        <w:rPr>
          <w:rFonts w:ascii="Verdana" w:eastAsia="Times New Roman" w:hAnsi="Verdana" w:cs="Calibri"/>
          <w:color w:val="000000"/>
          <w:sz w:val="22"/>
          <w:szCs w:val="22"/>
        </w:rPr>
        <w:br/>
      </w:r>
      <w:r w:rsidRPr="00E30E1B">
        <w:rPr>
          <w:rFonts w:ascii="Verdana" w:eastAsia="Times New Roman" w:hAnsi="Verdana" w:cs="Calibri"/>
          <w:color w:val="000000"/>
          <w:sz w:val="22"/>
          <w:szCs w:val="22"/>
          <w:u w:val="single"/>
        </w:rPr>
        <w:br/>
        <w:t>2024/25</w:t>
      </w:r>
      <w:r w:rsidRPr="00E30E1B">
        <w:rPr>
          <w:rFonts w:ascii="Verdana" w:eastAsia="Times New Roman" w:hAnsi="Verdana" w:cs="Calibri"/>
          <w:color w:val="000000"/>
          <w:sz w:val="22"/>
          <w:szCs w:val="22"/>
          <w:u w:val="single"/>
        </w:rPr>
        <w:br/>
      </w:r>
      <w:r w:rsidRPr="00E30E1B">
        <w:rPr>
          <w:rFonts w:ascii="Verdana" w:eastAsia="Times New Roman" w:hAnsi="Verdana" w:cs="Calibri"/>
          <w:color w:val="000000"/>
          <w:sz w:val="22"/>
          <w:szCs w:val="22"/>
        </w:rPr>
        <w:t xml:space="preserve">5% of elective patients waited </w:t>
      </w:r>
      <w:r>
        <w:rPr>
          <w:rFonts w:ascii="Verdana" w:eastAsia="Times New Roman" w:hAnsi="Verdana" w:cs="Calibri"/>
          <w:color w:val="000000"/>
          <w:sz w:val="22"/>
          <w:szCs w:val="22"/>
        </w:rPr>
        <w:t>7</w:t>
      </w:r>
      <w:r w:rsidRPr="00E30E1B">
        <w:rPr>
          <w:rFonts w:ascii="Verdana" w:eastAsia="Times New Roman" w:hAnsi="Verdana" w:cs="Calibri"/>
          <w:color w:val="000000"/>
          <w:sz w:val="22"/>
          <w:szCs w:val="22"/>
        </w:rPr>
        <w:t xml:space="preserve"> weeks or less</w:t>
      </w:r>
      <w:r>
        <w:rPr>
          <w:rFonts w:ascii="Verdana" w:eastAsia="Times New Roman" w:hAnsi="Verdana" w:cs="Calibri"/>
          <w:color w:val="000000"/>
          <w:sz w:val="22"/>
          <w:szCs w:val="22"/>
        </w:rPr>
        <w:t>.</w:t>
      </w:r>
      <w:r w:rsidR="00821300" w:rsidRPr="00E30E1B">
        <w:rPr>
          <w:rFonts w:ascii="Verdana" w:eastAsia="Times New Roman" w:hAnsi="Verdana" w:cs="Calibri"/>
          <w:color w:val="000000"/>
          <w:sz w:val="22"/>
          <w:szCs w:val="22"/>
          <w:u w:val="single"/>
        </w:rPr>
        <w:br/>
      </w:r>
      <w:r w:rsidRPr="00E30E1B">
        <w:rPr>
          <w:rFonts w:ascii="Verdana" w:eastAsia="Times New Roman" w:hAnsi="Verdana" w:cs="Calibri"/>
          <w:color w:val="000000"/>
          <w:sz w:val="22"/>
          <w:szCs w:val="22"/>
        </w:rPr>
        <w:t xml:space="preserve">The average wait of elective patients seen was </w:t>
      </w:r>
      <w:r>
        <w:rPr>
          <w:rFonts w:ascii="Verdana" w:eastAsia="Times New Roman" w:hAnsi="Verdana" w:cs="Calibri"/>
          <w:color w:val="000000"/>
          <w:sz w:val="22"/>
          <w:szCs w:val="22"/>
        </w:rPr>
        <w:t>77</w:t>
      </w:r>
      <w:r w:rsidRPr="00E30E1B">
        <w:rPr>
          <w:rFonts w:ascii="Verdana" w:eastAsia="Times New Roman" w:hAnsi="Verdana" w:cs="Calibri"/>
          <w:color w:val="000000"/>
          <w:sz w:val="22"/>
          <w:szCs w:val="22"/>
        </w:rPr>
        <w:t xml:space="preserve"> weeks</w:t>
      </w:r>
      <w:r w:rsidRPr="00E30E1B">
        <w:rPr>
          <w:rFonts w:ascii="Verdana" w:eastAsia="Times New Roman" w:hAnsi="Verdana" w:cs="Calibri"/>
          <w:color w:val="000000"/>
          <w:sz w:val="22"/>
          <w:szCs w:val="22"/>
        </w:rPr>
        <w:br/>
      </w:r>
    </w:p>
    <w:p w14:paraId="7F1EB58B" w14:textId="77777777" w:rsidR="00821300" w:rsidRPr="00821300" w:rsidRDefault="00821300" w:rsidP="00821300">
      <w:pPr>
        <w:spacing w:before="0" w:after="0" w:line="240" w:lineRule="auto"/>
        <w:ind w:left="1440" w:right="0"/>
        <w:rPr>
          <w:rFonts w:ascii="Verdana" w:eastAsia="Times New Roman" w:hAnsi="Verdana" w:cs="Calibri"/>
          <w:b/>
          <w:bCs/>
          <w:color w:val="000000"/>
          <w:sz w:val="22"/>
          <w:szCs w:val="22"/>
        </w:rPr>
      </w:pPr>
    </w:p>
    <w:p w14:paraId="33E0CFDE" w14:textId="511E0332" w:rsidR="00821300" w:rsidRPr="00821300" w:rsidRDefault="00821300" w:rsidP="00821300">
      <w:p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Current Waiting List</w:t>
      </w:r>
      <w:r>
        <w:rPr>
          <w:rFonts w:ascii="Verdana" w:eastAsia="Times New Roman" w:hAnsi="Verdana" w:cs="Calibri"/>
          <w:b/>
          <w:bCs/>
          <w:color w:val="000000"/>
          <w:sz w:val="22"/>
          <w:szCs w:val="22"/>
        </w:rPr>
        <w:br/>
      </w:r>
    </w:p>
    <w:p w14:paraId="529344C0" w14:textId="44FD46EB" w:rsidR="00821300" w:rsidRPr="00821300" w:rsidRDefault="00821300" w:rsidP="00821300">
      <w:pPr>
        <w:pStyle w:val="ListParagraph"/>
        <w:numPr>
          <w:ilvl w:val="0"/>
          <w:numId w:val="22"/>
        </w:num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The total number of patients currently on the waiting list for hip replacement surgery at the date of your response (or the most recent available date).</w:t>
      </w:r>
      <w:r w:rsidR="002A647B">
        <w:rPr>
          <w:rFonts w:ascii="Verdana" w:eastAsia="Times New Roman" w:hAnsi="Verdana" w:cs="Calibri"/>
          <w:b/>
          <w:bCs/>
          <w:color w:val="000000"/>
          <w:sz w:val="22"/>
          <w:szCs w:val="22"/>
        </w:rPr>
        <w:br/>
      </w:r>
      <w:r w:rsidR="002A647B" w:rsidRPr="002A647B">
        <w:rPr>
          <w:rFonts w:ascii="Verdana" w:eastAsia="Times New Roman" w:hAnsi="Verdana" w:cs="Calibri"/>
          <w:color w:val="000000"/>
          <w:sz w:val="22"/>
          <w:szCs w:val="22"/>
        </w:rPr>
        <w:t>As at 31.03.26 – 1,476 patients</w:t>
      </w:r>
      <w:r w:rsidRPr="002A647B">
        <w:rPr>
          <w:rFonts w:ascii="Verdana" w:eastAsia="Times New Roman" w:hAnsi="Verdana" w:cs="Calibri"/>
          <w:color w:val="000000"/>
          <w:sz w:val="22"/>
          <w:szCs w:val="22"/>
        </w:rPr>
        <w:br/>
      </w:r>
    </w:p>
    <w:p w14:paraId="0941D4B7" w14:textId="787F3114" w:rsidR="002A647B" w:rsidRPr="002A647B" w:rsidRDefault="00821300" w:rsidP="00821300">
      <w:pPr>
        <w:pStyle w:val="ListParagraph"/>
        <w:numPr>
          <w:ilvl w:val="0"/>
          <w:numId w:val="22"/>
        </w:numPr>
        <w:tabs>
          <w:tab w:val="num" w:pos="865"/>
        </w:tabs>
        <w:spacing w:before="0" w:after="0" w:line="240" w:lineRule="auto"/>
        <w:ind w:right="0"/>
        <w:rPr>
          <w:rFonts w:ascii="Verdana" w:eastAsia="Times New Roman" w:hAnsi="Verdana" w:cs="Calibri"/>
          <w:color w:val="000000"/>
          <w:sz w:val="22"/>
          <w:szCs w:val="22"/>
        </w:rPr>
      </w:pPr>
      <w:r w:rsidRPr="00821300">
        <w:rPr>
          <w:rFonts w:ascii="Verdana" w:eastAsia="Times New Roman" w:hAnsi="Verdana" w:cs="Calibri"/>
          <w:b/>
          <w:bCs/>
          <w:color w:val="000000"/>
          <w:sz w:val="22"/>
          <w:szCs w:val="22"/>
        </w:rPr>
        <w:lastRenderedPageBreak/>
        <w:t>The total number of patients on the waiting list for hip replacement surgery at a similar period in 2025 and 2024.</w:t>
      </w:r>
      <w:r w:rsidR="002A647B">
        <w:rPr>
          <w:rFonts w:ascii="Verdana" w:eastAsia="Times New Roman" w:hAnsi="Verdana" w:cs="Calibri"/>
          <w:b/>
          <w:bCs/>
          <w:color w:val="000000"/>
          <w:sz w:val="22"/>
          <w:szCs w:val="22"/>
        </w:rPr>
        <w:br/>
      </w:r>
      <w:r w:rsidR="002A647B" w:rsidRPr="002A647B">
        <w:rPr>
          <w:rFonts w:ascii="Verdana" w:eastAsia="Times New Roman" w:hAnsi="Verdana" w:cs="Calibri"/>
          <w:color w:val="000000"/>
          <w:sz w:val="22"/>
          <w:szCs w:val="22"/>
        </w:rPr>
        <w:t>31.03.24 – 1,437 patients</w:t>
      </w:r>
    </w:p>
    <w:p w14:paraId="76C15010" w14:textId="385AE1A8" w:rsidR="00821300" w:rsidRPr="00821300" w:rsidRDefault="002A647B" w:rsidP="002A647B">
      <w:pPr>
        <w:pStyle w:val="ListParagraph"/>
        <w:tabs>
          <w:tab w:val="num" w:pos="865"/>
        </w:tabs>
        <w:spacing w:before="0" w:after="0" w:line="240" w:lineRule="auto"/>
        <w:ind w:left="1080" w:right="0"/>
        <w:rPr>
          <w:rFonts w:ascii="Verdana" w:eastAsia="Times New Roman" w:hAnsi="Verdana" w:cs="Calibri"/>
          <w:b/>
          <w:bCs/>
          <w:color w:val="000000"/>
          <w:sz w:val="22"/>
          <w:szCs w:val="22"/>
        </w:rPr>
      </w:pPr>
      <w:r w:rsidRPr="002A647B">
        <w:rPr>
          <w:rFonts w:ascii="Verdana" w:eastAsia="Times New Roman" w:hAnsi="Verdana" w:cs="Calibri"/>
          <w:color w:val="000000"/>
          <w:sz w:val="22"/>
          <w:szCs w:val="22"/>
        </w:rPr>
        <w:t>31.03.25 – 1,141 patients</w:t>
      </w:r>
      <w:r w:rsidR="00821300">
        <w:rPr>
          <w:rFonts w:ascii="Verdana" w:eastAsia="Times New Roman" w:hAnsi="Verdana" w:cs="Calibri"/>
          <w:b/>
          <w:bCs/>
          <w:color w:val="000000"/>
          <w:sz w:val="22"/>
          <w:szCs w:val="22"/>
        </w:rPr>
        <w:br/>
      </w:r>
    </w:p>
    <w:p w14:paraId="7E7F0A30" w14:textId="77777777" w:rsidR="00821300" w:rsidRPr="00821300" w:rsidRDefault="00821300" w:rsidP="00821300">
      <w:pPr>
        <w:spacing w:before="0" w:after="0" w:line="240" w:lineRule="auto"/>
        <w:ind w:left="1945" w:right="0"/>
        <w:rPr>
          <w:rFonts w:ascii="Verdana" w:eastAsia="Times New Roman" w:hAnsi="Verdana" w:cs="Calibri"/>
          <w:b/>
          <w:bCs/>
          <w:color w:val="000000"/>
          <w:sz w:val="22"/>
          <w:szCs w:val="22"/>
        </w:rPr>
      </w:pPr>
    </w:p>
    <w:p w14:paraId="71297F9A" w14:textId="39035D45" w:rsidR="00821300" w:rsidRPr="00821300" w:rsidRDefault="00821300" w:rsidP="00821300">
      <w:p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Patients Leaving the Waiting List for Private Treatment</w:t>
      </w:r>
      <w:r>
        <w:rPr>
          <w:rFonts w:ascii="Verdana" w:eastAsia="Times New Roman" w:hAnsi="Verdana" w:cs="Calibri"/>
          <w:b/>
          <w:bCs/>
          <w:color w:val="000000"/>
          <w:sz w:val="22"/>
          <w:szCs w:val="22"/>
        </w:rPr>
        <w:br/>
      </w:r>
    </w:p>
    <w:p w14:paraId="601138A5" w14:textId="0BAD5FD2" w:rsidR="00821300" w:rsidRPr="002A647B" w:rsidRDefault="00821300" w:rsidP="002A647B">
      <w:pPr>
        <w:pStyle w:val="ListParagraph"/>
        <w:numPr>
          <w:ilvl w:val="0"/>
          <w:numId w:val="23"/>
        </w:numPr>
        <w:rPr>
          <w:rFonts w:ascii="Verdana" w:hAnsi="Verdana"/>
          <w:b/>
          <w:sz w:val="22"/>
          <w:szCs w:val="22"/>
          <w:u w:val="single"/>
        </w:rPr>
      </w:pPr>
      <w:r w:rsidRPr="002A647B">
        <w:rPr>
          <w:rFonts w:ascii="Verdana" w:eastAsia="Times New Roman" w:hAnsi="Verdana" w:cs="Calibri"/>
          <w:b/>
          <w:bCs/>
          <w:color w:val="000000"/>
          <w:sz w:val="22"/>
          <w:szCs w:val="22"/>
        </w:rPr>
        <w:t>The number of patients who have been removed from the NHS waiting list for hip replacement surgery within the most recent 12-month period where the reason recorded was that the patient chose to undergo private treatment.</w:t>
      </w:r>
      <w:r w:rsidRPr="002A647B">
        <w:rPr>
          <w:rFonts w:ascii="Verdana" w:eastAsia="Times New Roman" w:hAnsi="Verdana" w:cs="Calibri"/>
          <w:b/>
          <w:bCs/>
          <w:color w:val="000000"/>
          <w:sz w:val="22"/>
          <w:szCs w:val="22"/>
        </w:rPr>
        <w:br/>
      </w:r>
      <w:r w:rsidR="002A647B" w:rsidRPr="002A647B">
        <w:rPr>
          <w:rFonts w:ascii="Verdana" w:eastAsia="Times New Roman" w:hAnsi="Verdana" w:cs="Calibri"/>
          <w:color w:val="000000"/>
          <w:sz w:val="22"/>
          <w:szCs w:val="22"/>
        </w:rPr>
        <w:t>&lt;5* patients</w:t>
      </w:r>
      <w:r w:rsidR="002A647B" w:rsidRPr="002A647B">
        <w:rPr>
          <w:rFonts w:ascii="Verdana" w:eastAsia="Times New Roman" w:hAnsi="Verdana" w:cs="Calibri"/>
          <w:b/>
          <w:bCs/>
          <w:color w:val="000000"/>
          <w:sz w:val="22"/>
          <w:szCs w:val="22"/>
        </w:rPr>
        <w:br/>
      </w:r>
      <w:r w:rsidR="002A647B" w:rsidRPr="002A647B">
        <w:rPr>
          <w:rFonts w:ascii="Verdana" w:eastAsia="Times New Roman" w:hAnsi="Verdana" w:cs="Calibri"/>
          <w:b/>
          <w:bCs/>
          <w:color w:val="000000"/>
          <w:sz w:val="22"/>
          <w:szCs w:val="22"/>
        </w:rPr>
        <w:br/>
      </w:r>
      <w:r w:rsidR="002A647B" w:rsidRPr="002A647B">
        <w:rPr>
          <w:rFonts w:ascii="Verdana" w:eastAsia="Times New Roman" w:hAnsi="Verdana" w:cs="Calibri"/>
          <w:color w:val="000000"/>
          <w:sz w:val="22"/>
          <w:szCs w:val="22"/>
        </w:rPr>
        <w:t>*</w:t>
      </w:r>
      <w:r w:rsidR="002A647B" w:rsidRPr="002A647B">
        <w:rPr>
          <w:rFonts w:ascii="Verdana" w:eastAsia="Times New Roman" w:hAnsi="Verdana" w:cs="Calibri"/>
          <w:b/>
          <w:bCs/>
          <w:color w:val="000000"/>
          <w:sz w:val="22"/>
          <w:szCs w:val="22"/>
        </w:rPr>
        <w:t xml:space="preserve"> </w:t>
      </w:r>
      <w:r w:rsidR="002A647B" w:rsidRPr="002A647B">
        <w:rPr>
          <w:rFonts w:ascii="Verdana" w:hAnsi="Verdana"/>
          <w:sz w:val="22"/>
          <w:szCs w:val="22"/>
        </w:rPr>
        <w:t xml:space="preserve">Where fewer than 5 has been indicated we are unable to provide you with the exact number of patients as due to the low numbers, </w:t>
      </w:r>
      <w:bookmarkStart w:id="0" w:name="_Hlk222922831"/>
      <w:r w:rsidR="002A647B" w:rsidRPr="002A647B">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2A647B" w:rsidRPr="002A647B">
          <w:rPr>
            <w:rFonts w:ascii="Verdana" w:hAnsi="Verdana"/>
            <w:sz w:val="22"/>
            <w:szCs w:val="22"/>
          </w:rPr>
          <w:t>Freedom of Information</w:t>
        </w:r>
      </w:smartTag>
      <w:r w:rsidR="002A647B" w:rsidRPr="002A647B">
        <w:rPr>
          <w:rFonts w:ascii="Verdana" w:hAnsi="Verdana"/>
          <w:sz w:val="22"/>
          <w:szCs w:val="22"/>
        </w:rPr>
        <w:t xml:space="preserve"> Act 2000.  This information is protected by the </w:t>
      </w:r>
      <w:r w:rsidR="002A647B" w:rsidRPr="002A647B">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2A647B" w:rsidRPr="002A647B">
        <w:rPr>
          <w:rFonts w:ascii="Verdana" w:hAnsi="Verdana"/>
          <w:bCs/>
          <w:iCs/>
          <w:sz w:val="22"/>
          <w:szCs w:val="22"/>
        </w:rPr>
        <w:t>in regard to</w:t>
      </w:r>
      <w:r w:rsidR="002A647B" w:rsidRPr="002A647B">
        <w:rPr>
          <w:rFonts w:ascii="Verdana" w:hAnsi="Verdana"/>
          <w:iCs/>
          <w:sz w:val="22"/>
          <w:szCs w:val="22"/>
        </w:rPr>
        <w:t xml:space="preserve"> Articles 5, 6, and 9 of GDPR.  </w:t>
      </w:r>
      <w:r w:rsidR="002A647B" w:rsidRPr="002A647B">
        <w:rPr>
          <w:rFonts w:ascii="Verdana" w:hAnsi="Verdana"/>
          <w:sz w:val="22"/>
          <w:szCs w:val="22"/>
        </w:rPr>
        <w:t>This exemption is absolute and therefore there is no requirement to apply the public interest test.</w:t>
      </w:r>
      <w:bookmarkEnd w:id="0"/>
    </w:p>
    <w:p w14:paraId="3DF9322C" w14:textId="77777777" w:rsidR="002A647B" w:rsidRPr="00821300" w:rsidRDefault="002A647B" w:rsidP="002A647B">
      <w:pPr>
        <w:pStyle w:val="ListParagraph"/>
        <w:spacing w:before="0" w:after="0" w:line="240" w:lineRule="auto"/>
        <w:ind w:left="1080" w:right="0"/>
        <w:rPr>
          <w:rFonts w:ascii="Verdana" w:eastAsia="Times New Roman" w:hAnsi="Verdana" w:cs="Calibri"/>
          <w:b/>
          <w:bCs/>
          <w:color w:val="000000"/>
          <w:sz w:val="22"/>
          <w:szCs w:val="22"/>
        </w:rPr>
      </w:pPr>
    </w:p>
    <w:p w14:paraId="0FB6FBF8" w14:textId="754676FC" w:rsidR="00821300" w:rsidRPr="00821300" w:rsidRDefault="00821300" w:rsidP="00821300">
      <w:pPr>
        <w:pStyle w:val="ListParagraph"/>
        <w:numPr>
          <w:ilvl w:val="0"/>
          <w:numId w:val="23"/>
        </w:numPr>
        <w:spacing w:before="0" w:after="0" w:line="240" w:lineRule="auto"/>
        <w:ind w:right="0"/>
        <w:rPr>
          <w:rFonts w:ascii="Verdana" w:eastAsia="Times New Roman" w:hAnsi="Verdana" w:cs="Calibri"/>
          <w:b/>
          <w:bCs/>
          <w:color w:val="000000"/>
          <w:sz w:val="22"/>
          <w:szCs w:val="22"/>
        </w:rPr>
      </w:pPr>
      <w:r w:rsidRPr="00821300">
        <w:rPr>
          <w:rFonts w:ascii="Verdana" w:eastAsia="Times New Roman" w:hAnsi="Verdana" w:cs="Calibri"/>
          <w:b/>
          <w:bCs/>
          <w:color w:val="000000"/>
          <w:sz w:val="22"/>
          <w:szCs w:val="22"/>
        </w:rPr>
        <w:t>If this information is not centrally recorded, please provide any available proxy data or explain how such removals are categorised.</w:t>
      </w:r>
      <w:r w:rsidR="002A647B">
        <w:rPr>
          <w:rFonts w:ascii="Verdana" w:eastAsia="Times New Roman" w:hAnsi="Verdana" w:cs="Calibri"/>
          <w:b/>
          <w:bCs/>
          <w:color w:val="000000"/>
          <w:sz w:val="22"/>
          <w:szCs w:val="22"/>
        </w:rPr>
        <w:br/>
      </w:r>
      <w:r w:rsidR="002A647B">
        <w:rPr>
          <w:rFonts w:ascii="Verdana" w:eastAsia="Times New Roman" w:hAnsi="Verdana" w:cs="Calibri"/>
          <w:color w:val="000000"/>
          <w:sz w:val="22"/>
          <w:szCs w:val="22"/>
        </w:rPr>
        <w:t>N</w:t>
      </w:r>
      <w:r w:rsidR="002A647B" w:rsidRPr="002A647B">
        <w:rPr>
          <w:rFonts w:ascii="Verdana" w:eastAsia="Times New Roman" w:hAnsi="Verdana" w:cs="Calibri"/>
          <w:color w:val="000000"/>
          <w:sz w:val="22"/>
          <w:szCs w:val="22"/>
        </w:rPr>
        <w:t>ot applicable</w:t>
      </w:r>
      <w:r w:rsidR="002A647B">
        <w:rPr>
          <w:rFonts w:ascii="Verdana" w:eastAsia="Times New Roman" w:hAnsi="Verdana" w:cs="Calibri"/>
          <w:b/>
          <w:bCs/>
          <w:color w:val="000000"/>
          <w:sz w:val="22"/>
          <w:szCs w:val="22"/>
        </w:rPr>
        <w:t xml:space="preserve"> </w:t>
      </w:r>
      <w:r w:rsidR="002A647B">
        <w:rPr>
          <w:rFonts w:ascii="Verdana" w:eastAsia="Times New Roman" w:hAnsi="Verdana" w:cs="Calibri"/>
          <w:b/>
          <w:bCs/>
          <w:color w:val="000000"/>
          <w:sz w:val="22"/>
          <w:szCs w:val="22"/>
        </w:rPr>
        <w:br/>
      </w:r>
    </w:p>
    <w:p w14:paraId="7F202BA5" w14:textId="288739E0"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99BC" w14:textId="77777777" w:rsidR="00997ED0" w:rsidRDefault="00997ED0" w:rsidP="007D6A3E">
      <w:pPr>
        <w:spacing w:before="0" w:after="0" w:line="240" w:lineRule="auto"/>
      </w:pPr>
      <w:r>
        <w:separator/>
      </w:r>
    </w:p>
  </w:endnote>
  <w:endnote w:type="continuationSeparator" w:id="0">
    <w:p w14:paraId="45A80535" w14:textId="77777777" w:rsidR="00997ED0" w:rsidRDefault="00997ED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FD0A" w14:textId="77777777" w:rsidR="00997ED0" w:rsidRDefault="00997ED0" w:rsidP="007D6A3E">
      <w:pPr>
        <w:spacing w:before="0" w:after="0" w:line="240" w:lineRule="auto"/>
      </w:pPr>
      <w:r>
        <w:separator/>
      </w:r>
    </w:p>
  </w:footnote>
  <w:footnote w:type="continuationSeparator" w:id="0">
    <w:p w14:paraId="7B50BBDA" w14:textId="77777777" w:rsidR="00997ED0" w:rsidRDefault="00997ED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896E76"/>
    <w:multiLevelType w:val="multilevel"/>
    <w:tmpl w:val="D09C8250"/>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82641F6"/>
    <w:multiLevelType w:val="hybridMultilevel"/>
    <w:tmpl w:val="59CC835A"/>
    <w:lvl w:ilvl="0" w:tplc="9F6A0D68">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763B83"/>
    <w:multiLevelType w:val="hybridMultilevel"/>
    <w:tmpl w:val="BBC629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6"/>
  </w:num>
  <w:num w:numId="6" w16cid:durableId="1293360629">
    <w:abstractNumId w:val="5"/>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818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7416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06740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9611478">
    <w:abstractNumId w:val="4"/>
  </w:num>
  <w:num w:numId="23" w16cid:durableId="6823667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647B"/>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1300"/>
    <w:rsid w:val="00824D19"/>
    <w:rsid w:val="00846C1D"/>
    <w:rsid w:val="00873328"/>
    <w:rsid w:val="0089491A"/>
    <w:rsid w:val="008A2D60"/>
    <w:rsid w:val="0090178A"/>
    <w:rsid w:val="00912B14"/>
    <w:rsid w:val="009267EE"/>
    <w:rsid w:val="009269BD"/>
    <w:rsid w:val="00937E61"/>
    <w:rsid w:val="009574AC"/>
    <w:rsid w:val="0097092D"/>
    <w:rsid w:val="00982170"/>
    <w:rsid w:val="00997ED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0E1B"/>
    <w:rsid w:val="00E545D8"/>
    <w:rsid w:val="00E817B3"/>
    <w:rsid w:val="00E90BC7"/>
    <w:rsid w:val="00EA2898"/>
    <w:rsid w:val="00EE0615"/>
    <w:rsid w:val="00EF4220"/>
    <w:rsid w:val="00F26B29"/>
    <w:rsid w:val="00F91A7E"/>
    <w:rsid w:val="00F9207B"/>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2026-05-29T12:42:00Z</dcterms:modified>
</cp:coreProperties>
</file>