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31CB01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43146">
                              <w:rPr>
                                <w:rFonts w:ascii="Verdana" w:hAnsi="Verdana"/>
                                <w:b/>
                                <w:sz w:val="22"/>
                                <w:szCs w:val="22"/>
                              </w:rPr>
                              <w:t>26-E-032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3146">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31CB01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43146">
                        <w:rPr>
                          <w:rFonts w:ascii="Verdana" w:hAnsi="Verdana"/>
                          <w:b/>
                          <w:sz w:val="22"/>
                          <w:szCs w:val="22"/>
                        </w:rPr>
                        <w:t>26-E-032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3146">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459634B2" w14:textId="77777777" w:rsidR="00D43146" w:rsidRPr="00D43146" w:rsidRDefault="00D43146" w:rsidP="00D43146">
      <w:pPr>
        <w:rPr>
          <w:rFonts w:ascii="Verdana" w:hAnsi="Verdana"/>
          <w:b/>
          <w:bCs/>
          <w:noProof/>
          <w:sz w:val="22"/>
          <w:szCs w:val="22"/>
        </w:rPr>
      </w:pPr>
      <w:r w:rsidRPr="00D43146">
        <w:rPr>
          <w:rFonts w:ascii="Verdana" w:hAnsi="Verdana"/>
          <w:b/>
          <w:bCs/>
          <w:noProof/>
          <w:sz w:val="22"/>
          <w:szCs w:val="22"/>
        </w:rPr>
        <w:t>I would like to know your current policy/policies on single sex changing rooms and toilets, both for members of the public and for staff, throughout all properties managed by the Health Board.</w:t>
      </w:r>
    </w:p>
    <w:p w14:paraId="2FA7C0A5" w14:textId="7EE6188B" w:rsidR="00D43146" w:rsidRPr="00D43146" w:rsidRDefault="00D43146" w:rsidP="00D43146">
      <w:pPr>
        <w:rPr>
          <w:rFonts w:ascii="Verdana" w:hAnsi="Verdana"/>
          <w:noProof/>
          <w:sz w:val="22"/>
          <w:szCs w:val="22"/>
        </w:rPr>
      </w:pPr>
      <w:r w:rsidRPr="00D43146">
        <w:rPr>
          <w:rFonts w:ascii="Verdana" w:hAnsi="Verdana"/>
          <w:noProof/>
          <w:sz w:val="22"/>
          <w:szCs w:val="22"/>
        </w:rPr>
        <w:t>We are awaiting issue of full guidance from Welsh Government.</w:t>
      </w:r>
      <w:r w:rsidRPr="00D43146">
        <w:rPr>
          <w:rFonts w:ascii="Verdana" w:hAnsi="Verdana"/>
          <w:noProof/>
          <w:sz w:val="22"/>
          <w:szCs w:val="22"/>
        </w:rPr>
        <w:t xml:space="preserve">  </w:t>
      </w:r>
      <w:r w:rsidRPr="00D43146">
        <w:rPr>
          <w:rFonts w:ascii="Verdana" w:hAnsi="Verdana"/>
          <w:noProof/>
          <w:sz w:val="22"/>
          <w:szCs w:val="22"/>
        </w:rPr>
        <w:t>The Health Board’s Single Sex policy was removed from the public domain until such guidance is received.</w:t>
      </w:r>
      <w:r w:rsidRPr="00D43146">
        <w:rPr>
          <w:rFonts w:ascii="Verdana" w:hAnsi="Verdana"/>
          <w:noProof/>
          <w:sz w:val="22"/>
          <w:szCs w:val="22"/>
        </w:rPr>
        <w:br/>
      </w:r>
    </w:p>
    <w:p w14:paraId="275593CC" w14:textId="5C48898D" w:rsidR="00D43146" w:rsidRPr="00D43146" w:rsidRDefault="00D43146" w:rsidP="00D43146">
      <w:pPr>
        <w:rPr>
          <w:rFonts w:ascii="Verdana" w:hAnsi="Verdana"/>
          <w:b/>
          <w:bCs/>
          <w:noProof/>
          <w:sz w:val="22"/>
          <w:szCs w:val="22"/>
        </w:rPr>
      </w:pPr>
      <w:r w:rsidRPr="00D43146">
        <w:rPr>
          <w:rFonts w:ascii="Verdana" w:hAnsi="Verdana"/>
          <w:b/>
          <w:bCs/>
          <w:noProof/>
          <w:sz w:val="22"/>
          <w:szCs w:val="22"/>
        </w:rPr>
        <w:t>I would like copies of the Equality Impact Assessment(s) carried out prior to implementation of your policy/policies.</w:t>
      </w:r>
    </w:p>
    <w:p w14:paraId="1913C71D" w14:textId="4E5D8804" w:rsidR="00D43146" w:rsidRPr="00D43146" w:rsidRDefault="00D43146" w:rsidP="00D43146">
      <w:pPr>
        <w:rPr>
          <w:rFonts w:ascii="Verdana" w:hAnsi="Verdana"/>
          <w:noProof/>
          <w:sz w:val="22"/>
          <w:szCs w:val="22"/>
        </w:rPr>
      </w:pPr>
      <w:r w:rsidRPr="00D43146">
        <w:rPr>
          <w:rFonts w:ascii="Verdana" w:hAnsi="Verdana"/>
          <w:noProof/>
          <w:sz w:val="22"/>
          <w:szCs w:val="22"/>
        </w:rPr>
        <w:t>N/A</w:t>
      </w:r>
    </w:p>
    <w:p w14:paraId="3BADACE1" w14:textId="77777777" w:rsidR="00D43146" w:rsidRPr="00D43146" w:rsidRDefault="00D43146" w:rsidP="00D43146">
      <w:pPr>
        <w:rPr>
          <w:rFonts w:ascii="Verdana" w:hAnsi="Verdana"/>
          <w:b/>
          <w:bCs/>
          <w:noProof/>
          <w:sz w:val="22"/>
          <w:szCs w:val="22"/>
        </w:rPr>
      </w:pPr>
    </w:p>
    <w:p w14:paraId="26CA5A62" w14:textId="77777777" w:rsidR="00D43146" w:rsidRPr="00D43146" w:rsidRDefault="00D43146" w:rsidP="00D43146">
      <w:pPr>
        <w:rPr>
          <w:rFonts w:ascii="Verdana" w:hAnsi="Verdana"/>
          <w:b/>
          <w:bCs/>
          <w:noProof/>
          <w:sz w:val="22"/>
          <w:szCs w:val="22"/>
        </w:rPr>
      </w:pPr>
      <w:r w:rsidRPr="00D43146">
        <w:rPr>
          <w:rFonts w:ascii="Verdana" w:hAnsi="Verdana"/>
          <w:b/>
          <w:bCs/>
          <w:noProof/>
          <w:sz w:val="22"/>
          <w:szCs w:val="22"/>
        </w:rPr>
        <w:t>How many times has the policy been reviewed since it was adopted? When is the next review due?</w:t>
      </w:r>
    </w:p>
    <w:p w14:paraId="3BFA39F1" w14:textId="36F3653C" w:rsidR="00D43146" w:rsidRPr="00D43146" w:rsidRDefault="00D43146" w:rsidP="00D43146">
      <w:pPr>
        <w:rPr>
          <w:rFonts w:ascii="Verdana" w:hAnsi="Verdana"/>
          <w:noProof/>
          <w:sz w:val="22"/>
          <w:szCs w:val="22"/>
        </w:rPr>
      </w:pPr>
      <w:r w:rsidRPr="00D43146">
        <w:rPr>
          <w:rFonts w:ascii="Verdana" w:hAnsi="Verdana"/>
          <w:noProof/>
          <w:sz w:val="22"/>
          <w:szCs w:val="22"/>
        </w:rPr>
        <w:t>N/A</w:t>
      </w:r>
    </w:p>
    <w:p w14:paraId="7E515678" w14:textId="77777777" w:rsidR="00D43146" w:rsidRPr="00D43146" w:rsidRDefault="00D43146" w:rsidP="00D43146">
      <w:pPr>
        <w:rPr>
          <w:rFonts w:ascii="Verdana" w:hAnsi="Verdana"/>
          <w:b/>
          <w:bCs/>
          <w:noProof/>
          <w:sz w:val="22"/>
          <w:szCs w:val="22"/>
        </w:rPr>
      </w:pPr>
    </w:p>
    <w:p w14:paraId="098DB250" w14:textId="77777777" w:rsidR="00D43146" w:rsidRPr="00D43146" w:rsidRDefault="00D43146" w:rsidP="00D43146">
      <w:pPr>
        <w:rPr>
          <w:rFonts w:ascii="Verdana" w:hAnsi="Verdana"/>
          <w:b/>
          <w:bCs/>
          <w:noProof/>
          <w:sz w:val="22"/>
          <w:szCs w:val="22"/>
        </w:rPr>
      </w:pPr>
      <w:r w:rsidRPr="00D43146">
        <w:rPr>
          <w:rFonts w:ascii="Verdana" w:hAnsi="Verdana"/>
          <w:b/>
          <w:bCs/>
          <w:noProof/>
          <w:sz w:val="22"/>
          <w:szCs w:val="22"/>
        </w:rPr>
        <w:t>Please also provide me with all messages, memoranda, emails, reports, minutes etc regarding the decision-making process relating to EIAs and policy.</w:t>
      </w:r>
    </w:p>
    <w:p w14:paraId="0A72B371" w14:textId="77777777" w:rsidR="00D43146" w:rsidRPr="00D43146" w:rsidRDefault="00D43146" w:rsidP="00D43146">
      <w:pPr>
        <w:rPr>
          <w:rFonts w:ascii="Verdana" w:hAnsi="Verdana"/>
          <w:noProof/>
          <w:sz w:val="22"/>
          <w:szCs w:val="22"/>
        </w:rPr>
      </w:pPr>
      <w:r w:rsidRPr="00D43146">
        <w:rPr>
          <w:rFonts w:ascii="Verdana" w:hAnsi="Verdana"/>
          <w:noProof/>
          <w:sz w:val="22"/>
          <w:szCs w:val="22"/>
        </w:rPr>
        <w:t>One bulletin issued on internal intranet site for patients. Please find below the text of the bulletin;</w:t>
      </w:r>
    </w:p>
    <w:p w14:paraId="6D5ABD61" w14:textId="77777777" w:rsidR="00D43146" w:rsidRPr="00D43146" w:rsidRDefault="00D43146" w:rsidP="00D43146">
      <w:pPr>
        <w:rPr>
          <w:rFonts w:ascii="Verdana" w:hAnsi="Verdana"/>
          <w:i/>
          <w:iCs/>
          <w:noProof/>
          <w:sz w:val="22"/>
          <w:szCs w:val="22"/>
          <w:u w:val="single"/>
        </w:rPr>
      </w:pPr>
      <w:r w:rsidRPr="00D43146">
        <w:rPr>
          <w:rFonts w:ascii="Verdana" w:hAnsi="Verdana"/>
          <w:i/>
          <w:iCs/>
          <w:noProof/>
          <w:sz w:val="22"/>
          <w:szCs w:val="22"/>
          <w:u w:val="single"/>
        </w:rPr>
        <w:t>Health Board response to court ruling on definition of “sex”</w:t>
      </w:r>
    </w:p>
    <w:p w14:paraId="4D202F71"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2 min read</w:t>
      </w:r>
    </w:p>
    <w:p w14:paraId="66C8EFF8"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Swansea Bay is fully committed to ensuring that all our patients and staff are treated fairly and with dignity and respect, in line with legislation and our Values.</w:t>
      </w:r>
    </w:p>
    <w:p w14:paraId="45AAE8D7"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lastRenderedPageBreak/>
        <w:t>Following the UK Supreme Court's ruling yesterday, on clarifying the definition of "sex" in the Equality Act 2010, we will await further guidance from Welsh Government and the proposed code of practice from the Equality and Human Rights Commission on its implications for the Health Board which we expect by summer 2025.</w:t>
      </w:r>
    </w:p>
    <w:p w14:paraId="48B36196"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As highlighted in national news reports, we anticipate this will impact on certain strategies, policies and single sex services and a range of guidance documents which we have within the Health Board. At this stage and in the absence of guidance, it is too early to speculate on what those implications might be.</w:t>
      </w:r>
    </w:p>
    <w:p w14:paraId="24B39D66"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We are currently engaging on our Strategic Equality Plan “We All Belong” and so will need to include within this an action in 2025-26, based on this ruling, to review relevant policies, procedures, strategies and services in line with this new guidance, which we will do through coproduction with staff networks, staff groups, staff side, patient groups and other stakeholders.</w:t>
      </w:r>
    </w:p>
    <w:p w14:paraId="19AA06BB"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In the meantime it is important that we continue to apply our Values - caring for each other, always improving and working together – in all we do. We need to continue to recognise and value everyone as an individual in their own right, whether a patient, member of the public, or colleague..</w:t>
      </w:r>
    </w:p>
    <w:p w14:paraId="2AD10203"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For some individuals, this ruling might cause upset or concern. If it affects you in this way, you can access support from the Health Board’s Wellbeing service and via www.sortedsupported.org.uk (for emotional and wellbeing support).Out of hours support is also available from Adferiad’s sanctuary service – www.Adferiad.org/services/Swansea-npt-sanctuary</w:t>
      </w:r>
    </w:p>
    <w:p w14:paraId="2F46EAE8"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The organisations below also offer free and confidential support.</w:t>
      </w:r>
    </w:p>
    <w:p w14:paraId="4EAE9A80"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1.</w:t>
      </w:r>
      <w:r w:rsidRPr="00D43146">
        <w:rPr>
          <w:rFonts w:ascii="Verdana" w:hAnsi="Verdana"/>
          <w:i/>
          <w:iCs/>
          <w:noProof/>
          <w:sz w:val="22"/>
          <w:szCs w:val="22"/>
        </w:rPr>
        <w:tab/>
        <w:t>LGBT+ Cymru Helpline 0800 917 9996</w:t>
      </w:r>
    </w:p>
    <w:p w14:paraId="1B6A00A3"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2.</w:t>
      </w:r>
      <w:r w:rsidRPr="00D43146">
        <w:rPr>
          <w:rFonts w:ascii="Verdana" w:hAnsi="Verdana"/>
          <w:i/>
          <w:iCs/>
          <w:noProof/>
          <w:sz w:val="22"/>
          <w:szCs w:val="22"/>
        </w:rPr>
        <w:tab/>
        <w:t>Umbrella Cymru 0300 302 3670</w:t>
      </w:r>
    </w:p>
    <w:p w14:paraId="4CA7226A" w14:textId="77777777" w:rsidR="00D43146" w:rsidRPr="00D43146" w:rsidRDefault="00D43146" w:rsidP="00D43146">
      <w:pPr>
        <w:rPr>
          <w:rFonts w:ascii="Verdana" w:hAnsi="Verdana"/>
          <w:i/>
          <w:iCs/>
          <w:noProof/>
          <w:sz w:val="22"/>
          <w:szCs w:val="22"/>
        </w:rPr>
      </w:pPr>
      <w:r w:rsidRPr="00D43146">
        <w:rPr>
          <w:rFonts w:ascii="Verdana" w:hAnsi="Verdana"/>
          <w:i/>
          <w:iCs/>
          <w:noProof/>
          <w:sz w:val="22"/>
          <w:szCs w:val="22"/>
        </w:rPr>
        <w:t>3.</w:t>
      </w:r>
      <w:r w:rsidRPr="00D43146">
        <w:rPr>
          <w:rFonts w:ascii="Verdana" w:hAnsi="Verdana"/>
          <w:i/>
          <w:iCs/>
          <w:noProof/>
          <w:sz w:val="22"/>
          <w:szCs w:val="22"/>
        </w:rPr>
        <w:tab/>
        <w:t>Switchboard LGBT+ helpline 0800 0119 100</w:t>
      </w:r>
    </w:p>
    <w:p w14:paraId="42E01500" w14:textId="77777777" w:rsidR="00D43146" w:rsidRPr="00D43146" w:rsidRDefault="00D43146" w:rsidP="00D43146">
      <w:pPr>
        <w:rPr>
          <w:rFonts w:ascii="Verdana" w:hAnsi="Verdana"/>
          <w:noProof/>
          <w:sz w:val="22"/>
          <w:szCs w:val="22"/>
        </w:rPr>
      </w:pPr>
      <w:r w:rsidRPr="00D43146">
        <w:rPr>
          <w:rFonts w:ascii="Verdana" w:hAnsi="Verdana"/>
          <w:i/>
          <w:iCs/>
          <w:noProof/>
          <w:sz w:val="22"/>
          <w:szCs w:val="22"/>
        </w:rPr>
        <w:t>4.</w:t>
      </w:r>
      <w:r w:rsidRPr="00D43146">
        <w:rPr>
          <w:rFonts w:ascii="Verdana" w:hAnsi="Verdana"/>
          <w:i/>
          <w:iCs/>
          <w:noProof/>
          <w:sz w:val="22"/>
          <w:szCs w:val="22"/>
        </w:rPr>
        <w:tab/>
        <w:t>Mermaids 0808 8010 400</w:t>
      </w:r>
      <w:r w:rsidRPr="00D43146">
        <w:rPr>
          <w:rFonts w:ascii="Verdana" w:hAnsi="Verdana"/>
          <w:noProof/>
          <w:sz w:val="22"/>
          <w:szCs w:val="22"/>
        </w:rPr>
        <w:br/>
      </w:r>
    </w:p>
    <w:p w14:paraId="7F202BA5" w14:textId="7EA0977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7E5DF" w14:textId="77777777" w:rsidR="003809A4" w:rsidRDefault="003809A4" w:rsidP="007D6A3E">
      <w:pPr>
        <w:spacing w:before="0" w:after="0" w:line="240" w:lineRule="auto"/>
      </w:pPr>
      <w:r>
        <w:separator/>
      </w:r>
    </w:p>
  </w:endnote>
  <w:endnote w:type="continuationSeparator" w:id="0">
    <w:p w14:paraId="58EA4C8D" w14:textId="77777777" w:rsidR="003809A4" w:rsidRDefault="003809A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0929" w14:textId="77777777" w:rsidR="003809A4" w:rsidRDefault="003809A4" w:rsidP="007D6A3E">
      <w:pPr>
        <w:spacing w:before="0" w:after="0" w:line="240" w:lineRule="auto"/>
      </w:pPr>
      <w:r>
        <w:separator/>
      </w:r>
    </w:p>
  </w:footnote>
  <w:footnote w:type="continuationSeparator" w:id="0">
    <w:p w14:paraId="74905E72" w14:textId="77777777" w:rsidR="003809A4" w:rsidRDefault="003809A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665A26"/>
    <w:multiLevelType w:val="hybridMultilevel"/>
    <w:tmpl w:val="DDF8F594"/>
    <w:lvl w:ilvl="0" w:tplc="B8A63526">
      <w:start w:val="1"/>
      <w:numFmt w:val="decimal"/>
      <w:lvlText w:val="%1."/>
      <w:lvlJc w:val="left"/>
      <w:pPr>
        <w:ind w:left="1435" w:hanging="930"/>
      </w:pPr>
      <w:rPr>
        <w:b/>
        <w:bCs/>
      </w:rPr>
    </w:lvl>
    <w:lvl w:ilvl="1" w:tplc="08090019">
      <w:start w:val="1"/>
      <w:numFmt w:val="lowerLetter"/>
      <w:lvlText w:val="%2."/>
      <w:lvlJc w:val="left"/>
      <w:pPr>
        <w:ind w:left="1585" w:hanging="360"/>
      </w:pPr>
    </w:lvl>
    <w:lvl w:ilvl="2" w:tplc="0809001B">
      <w:start w:val="1"/>
      <w:numFmt w:val="lowerRoman"/>
      <w:lvlText w:val="%3."/>
      <w:lvlJc w:val="right"/>
      <w:pPr>
        <w:ind w:left="2305" w:hanging="180"/>
      </w:pPr>
    </w:lvl>
    <w:lvl w:ilvl="3" w:tplc="0809000F">
      <w:start w:val="1"/>
      <w:numFmt w:val="decimal"/>
      <w:lvlText w:val="%4."/>
      <w:lvlJc w:val="left"/>
      <w:pPr>
        <w:ind w:left="3025" w:hanging="360"/>
      </w:pPr>
    </w:lvl>
    <w:lvl w:ilvl="4" w:tplc="08090019">
      <w:start w:val="1"/>
      <w:numFmt w:val="lowerLetter"/>
      <w:lvlText w:val="%5."/>
      <w:lvlJc w:val="left"/>
      <w:pPr>
        <w:ind w:left="3745" w:hanging="360"/>
      </w:pPr>
    </w:lvl>
    <w:lvl w:ilvl="5" w:tplc="0809001B">
      <w:start w:val="1"/>
      <w:numFmt w:val="lowerRoman"/>
      <w:lvlText w:val="%6."/>
      <w:lvlJc w:val="right"/>
      <w:pPr>
        <w:ind w:left="4465" w:hanging="180"/>
      </w:pPr>
    </w:lvl>
    <w:lvl w:ilvl="6" w:tplc="0809000F">
      <w:start w:val="1"/>
      <w:numFmt w:val="decimal"/>
      <w:lvlText w:val="%7."/>
      <w:lvlJc w:val="left"/>
      <w:pPr>
        <w:ind w:left="5185" w:hanging="360"/>
      </w:pPr>
    </w:lvl>
    <w:lvl w:ilvl="7" w:tplc="08090019">
      <w:start w:val="1"/>
      <w:numFmt w:val="lowerLetter"/>
      <w:lvlText w:val="%8."/>
      <w:lvlJc w:val="left"/>
      <w:pPr>
        <w:ind w:left="5905" w:hanging="360"/>
      </w:pPr>
    </w:lvl>
    <w:lvl w:ilvl="8" w:tplc="0809001B">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4005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809A4"/>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1448"/>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3146"/>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3</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2026-06-01T10:44:00Z</dcterms:modified>
</cp:coreProperties>
</file>