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6FC5F940">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5-28T00:00:00Z">
              <w:dateFormat w:val="dd MMMM yyyy"/>
              <w:lid w:val="en-GB"/>
              <w:storeMappedDataAs w:val="dateTime"/>
              <w:calendar w:val="gregorian"/>
            </w:date>
          </w:sdtPr>
          <w:sdtEndPr>
            <w:rPr>
              <w:rStyle w:val="DefaultParagraphFont"/>
            </w:rPr>
          </w:sdtEndPr>
          <w:sdtContent>
            <w:tc>
              <w:tcPr>
                <w:tcW w:w="2835" w:type="dxa"/>
              </w:tcPr>
              <w:p w14:paraId="6D2903DF" w14:textId="2BF2D1DA" w:rsidR="00F5082D" w:rsidRPr="00B105BD" w:rsidRDefault="00C2062A" w:rsidP="00FA0CA9">
                <w:pPr>
                  <w:rPr>
                    <w:b/>
                    <w:bCs/>
                  </w:rPr>
                </w:pPr>
                <w:r>
                  <w:rPr>
                    <w:rStyle w:val="Style1"/>
                    <w:b/>
                    <w:bCs/>
                  </w:rPr>
                  <w:t>28 May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302ED193" w:rsidR="00F5082D" w:rsidRPr="00F8567E" w:rsidRDefault="00D0777C" w:rsidP="00FA0CA9">
            <w:pPr>
              <w:rPr>
                <w:b/>
              </w:rPr>
            </w:pPr>
            <w:r>
              <w:rPr>
                <w:b/>
              </w:rPr>
              <w:t>1.5</w:t>
            </w:r>
          </w:p>
        </w:tc>
      </w:tr>
      <w:tr w:rsidR="00B0479E" w:rsidRPr="00F8567E" w14:paraId="1EEB45B2" w14:textId="77777777" w:rsidTr="6FC5F940">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Pr>
          </w:sdtEndPr>
          <w:sdtContent>
            <w:tc>
              <w:tcPr>
                <w:tcW w:w="6044" w:type="dxa"/>
                <w:gridSpan w:val="3"/>
              </w:tcPr>
              <w:p w14:paraId="5687483E" w14:textId="5B949CBB" w:rsidR="00B0479E" w:rsidRPr="00EC7151" w:rsidRDefault="00A31BEA" w:rsidP="00FA0CA9">
                <w:pPr>
                  <w:rPr>
                    <w:b/>
                    <w:bCs/>
                  </w:rPr>
                </w:pPr>
                <w:r>
                  <w:rPr>
                    <w:rStyle w:val="CorporateFont"/>
                    <w:b/>
                    <w:bCs/>
                  </w:rPr>
                  <w:t>SBUHB Board</w:t>
                </w:r>
              </w:p>
            </w:tc>
          </w:sdtContent>
        </w:sdt>
      </w:tr>
      <w:tr w:rsidR="00083FC0" w:rsidRPr="00F8567E" w14:paraId="6D2903E5" w14:textId="77777777" w:rsidTr="6FC5F940">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5BE5FACF" w:rsidR="00034194" w:rsidRPr="00EC7151" w:rsidRDefault="0005375C" w:rsidP="00FA0CA9">
            <w:pPr>
              <w:rPr>
                <w:b/>
                <w:bCs/>
              </w:rPr>
            </w:pPr>
            <w:r>
              <w:rPr>
                <w:b/>
                <w:bCs/>
              </w:rPr>
              <w:t>Risk Report</w:t>
            </w:r>
          </w:p>
        </w:tc>
      </w:tr>
      <w:tr w:rsidR="00083FC0" w:rsidRPr="00F8567E" w14:paraId="6D2903E8" w14:textId="77777777" w:rsidTr="6FC5F940">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3AB3C314" w:rsidR="00034194" w:rsidRPr="00F8567E" w:rsidRDefault="00D0777C" w:rsidP="00FA0CA9">
            <w:r>
              <w:t xml:space="preserve">Neil Thomas, </w:t>
            </w:r>
            <w:r w:rsidR="0005375C">
              <w:t>Assistant Head of Risk &amp; Assurance</w:t>
            </w:r>
          </w:p>
        </w:tc>
      </w:tr>
      <w:tr w:rsidR="00762BBE" w:rsidRPr="00F8567E" w14:paraId="6D2903EB" w14:textId="77777777" w:rsidTr="6FC5F940">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6486739C" w:rsidR="00762BBE" w:rsidRPr="00F8567E" w:rsidRDefault="0005375C" w:rsidP="00762BBE">
                <w:r>
                  <w:rPr>
                    <w:rStyle w:val="Style1"/>
                  </w:rPr>
                  <w:t>Director of Corporate Governance</w:t>
                </w:r>
              </w:p>
            </w:tc>
          </w:sdtContent>
        </w:sdt>
      </w:tr>
      <w:tr w:rsidR="00762BBE" w:rsidRPr="00F8567E" w14:paraId="6D2903EE" w14:textId="77777777" w:rsidTr="6FC5F940">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6AFF2F3D" w:rsidR="00762BBE" w:rsidRPr="00F8567E" w:rsidRDefault="00D0777C" w:rsidP="00762BBE">
            <w:r>
              <w:rPr>
                <w:rStyle w:val="Style1"/>
              </w:rPr>
              <w:t xml:space="preserve">Hazel Lloyd, </w:t>
            </w:r>
            <w:r w:rsidR="002B5C00">
              <w:rPr>
                <w:rStyle w:val="Style1"/>
              </w:rPr>
              <w:t>Director of Corporate Governance</w:t>
            </w:r>
          </w:p>
        </w:tc>
      </w:tr>
      <w:tr w:rsidR="00653AEC" w:rsidRPr="00F8567E" w14:paraId="6D2903F1" w14:textId="77777777" w:rsidTr="6FC5F940">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080A494C" w:rsidR="00850C29" w:rsidRPr="00F618CD" w:rsidRDefault="0005375C" w:rsidP="004222DD">
                <w:r>
                  <w:rPr>
                    <w:rStyle w:val="Style1"/>
                  </w:rPr>
                  <w:t>Open</w:t>
                </w:r>
              </w:p>
            </w:sdtContent>
          </w:sdt>
        </w:tc>
      </w:tr>
      <w:tr w:rsidR="00041CF6" w:rsidRPr="00F8567E" w14:paraId="3533518D" w14:textId="77777777" w:rsidTr="6FC5F940">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6FC5F940">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6FC5F940">
        <w:tc>
          <w:tcPr>
            <w:tcW w:w="5812" w:type="dxa"/>
            <w:gridSpan w:val="2"/>
          </w:tcPr>
          <w:p w14:paraId="5E84E502" w14:textId="191013A2" w:rsidR="00A35122" w:rsidRPr="00737883" w:rsidRDefault="0005375C" w:rsidP="00110100">
            <w:pPr>
              <w:rPr>
                <w:b/>
                <w:color w:val="FF0000"/>
              </w:rPr>
            </w:pPr>
            <w:r w:rsidRPr="0005375C">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Content>
            <w:tc>
              <w:tcPr>
                <w:tcW w:w="3209" w:type="dxa"/>
                <w:gridSpan w:val="2"/>
              </w:tcPr>
              <w:p w14:paraId="6CF9C42A" w14:textId="06AA5658" w:rsidR="00860674" w:rsidRPr="000203BD" w:rsidRDefault="00B105BD" w:rsidP="00110100">
                <w:pPr>
                  <w:rPr>
                    <w:bCs/>
                  </w:rPr>
                </w:pPr>
                <w:r w:rsidRPr="00B105BD">
                  <w:rPr>
                    <w:rStyle w:val="PlaceholderText"/>
                    <w:color w:val="auto"/>
                  </w:rPr>
                  <w:t>Click or tap to enter a date.</w:t>
                </w:r>
              </w:p>
            </w:tc>
          </w:sdtContent>
        </w:sdt>
      </w:tr>
      <w:tr w:rsidR="00EA4667" w:rsidRPr="005F4E71" w14:paraId="2BABD8F1" w14:textId="77777777" w:rsidTr="6FC5F940">
        <w:tc>
          <w:tcPr>
            <w:tcW w:w="2977" w:type="dxa"/>
            <w:shd w:val="clear" w:color="auto" w:fill="C1A775"/>
          </w:tcPr>
          <w:p w14:paraId="4CAAEA69" w14:textId="77777777" w:rsidR="00EA4667" w:rsidRPr="00F8567E" w:rsidRDefault="00EA466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19B51B6D" w:rsidR="00EA4667" w:rsidRPr="005F4E71" w:rsidRDefault="0005375C">
                <w:pPr>
                  <w:ind w:right="96"/>
                </w:pPr>
                <w:r>
                  <w:rPr>
                    <w:rStyle w:val="Style1"/>
                  </w:rPr>
                  <w:t>For Assurance</w:t>
                </w:r>
              </w:p>
            </w:tc>
          </w:sdtContent>
        </w:sdt>
      </w:tr>
      <w:tr w:rsidR="00110100" w:rsidRPr="00F8567E" w14:paraId="2607A37D" w14:textId="77777777" w:rsidTr="6FC5F940">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6FC5F940">
        <w:tc>
          <w:tcPr>
            <w:tcW w:w="9021" w:type="dxa"/>
            <w:gridSpan w:val="4"/>
          </w:tcPr>
          <w:p w14:paraId="6D2903F7" w14:textId="51688FC5" w:rsidR="00110100" w:rsidRPr="00737883" w:rsidRDefault="00F00C70" w:rsidP="00110100">
            <w:pPr>
              <w:rPr>
                <w:b/>
                <w:color w:val="FF0000"/>
              </w:rPr>
            </w:pPr>
            <w:r w:rsidRPr="00556B81">
              <w:t xml:space="preserve">This </w:t>
            </w:r>
            <w:r w:rsidR="002B38A4" w:rsidRPr="00556B81">
              <w:t>report</w:t>
            </w:r>
            <w:r w:rsidRPr="00556B81">
              <w:t xml:space="preserve"> </w:t>
            </w:r>
            <w:r w:rsidR="004D62B0" w:rsidRPr="00556B81">
              <w:t>provide</w:t>
            </w:r>
            <w:r w:rsidR="0039749F" w:rsidRPr="00556B81">
              <w:t>s</w:t>
            </w:r>
            <w:r w:rsidR="004D62B0" w:rsidRPr="00556B81">
              <w:t xml:space="preserve"> the </w:t>
            </w:r>
            <w:r w:rsidR="00A31BEA">
              <w:t xml:space="preserve">Health Board </w:t>
            </w:r>
            <w:r w:rsidR="004D62B0" w:rsidRPr="00556B81">
              <w:t xml:space="preserve">with </w:t>
            </w:r>
            <w:r w:rsidR="00906AB8" w:rsidRPr="00556B81">
              <w:t xml:space="preserve">information to support </w:t>
            </w:r>
            <w:r w:rsidR="004D62B0" w:rsidRPr="00556B81">
              <w:t>assurance on the effectiveness of the Health Board’s risk management framework</w:t>
            </w:r>
            <w:r w:rsidR="00906AB8" w:rsidRPr="00556B81">
              <w:t xml:space="preserve">. </w:t>
            </w:r>
            <w:r w:rsidR="00184C06" w:rsidRPr="00556B81">
              <w:t xml:space="preserve">In particular, </w:t>
            </w:r>
            <w:r w:rsidR="00906AB8" w:rsidRPr="00556B81">
              <w:t>t</w:t>
            </w:r>
            <w:r w:rsidR="002B5C00">
              <w:t>he report</w:t>
            </w:r>
            <w:r w:rsidR="00906AB8" w:rsidRPr="00556B81">
              <w:t xml:space="preserve"> provides an update </w:t>
            </w:r>
            <w:r w:rsidR="00B10EA5" w:rsidRPr="00556B81">
              <w:t xml:space="preserve">on </w:t>
            </w:r>
            <w:r w:rsidR="00184C06" w:rsidRPr="00556B81">
              <w:t xml:space="preserve">Board </w:t>
            </w:r>
            <w:r w:rsidR="00B10EA5" w:rsidRPr="00556B81">
              <w:t xml:space="preserve">Director </w:t>
            </w:r>
            <w:r w:rsidR="00906AB8" w:rsidRPr="00556B81">
              <w:t>review</w:t>
            </w:r>
            <w:r w:rsidR="00A40094" w:rsidRPr="00556B81">
              <w:t xml:space="preserve"> and action </w:t>
            </w:r>
            <w:r w:rsidR="00184C06" w:rsidRPr="00556B81">
              <w:t xml:space="preserve">in respect of </w:t>
            </w:r>
            <w:r w:rsidR="000D1C1D">
              <w:t>Board</w:t>
            </w:r>
            <w:r w:rsidR="00906AB8" w:rsidRPr="00556B81">
              <w:t xml:space="preserve">-level risk </w:t>
            </w:r>
            <w:r w:rsidR="00A31115" w:rsidRPr="00556B81">
              <w:t xml:space="preserve">registers </w:t>
            </w:r>
            <w:r w:rsidR="00B741FE">
              <w:t xml:space="preserve">– </w:t>
            </w:r>
            <w:r w:rsidR="00A31115" w:rsidRPr="00556B81">
              <w:t xml:space="preserve">the Strategic Risk Register </w:t>
            </w:r>
            <w:r w:rsidR="00B741FE">
              <w:t xml:space="preserve">(SRR) </w:t>
            </w:r>
            <w:r w:rsidR="00A31115" w:rsidRPr="00556B81">
              <w:t>and Corporate Risk Register</w:t>
            </w:r>
            <w:r w:rsidR="00B741FE">
              <w:t xml:space="preserve"> (CRR</w:t>
            </w:r>
            <w:r w:rsidR="00A31115" w:rsidRPr="00556B81">
              <w:t>)</w:t>
            </w:r>
            <w:r w:rsidR="00B741FE">
              <w:t xml:space="preserve"> –</w:t>
            </w:r>
            <w:r w:rsidR="00B41A89" w:rsidRPr="00556B81">
              <w:t xml:space="preserve"> and arrangements to support the detailed scrutiny of risk management by </w:t>
            </w:r>
            <w:r w:rsidR="00556B81" w:rsidRPr="00556B81">
              <w:t>Board Committees.</w:t>
            </w:r>
          </w:p>
        </w:tc>
      </w:tr>
      <w:tr w:rsidR="00110100" w:rsidRPr="00F8567E" w14:paraId="70491417" w14:textId="77777777" w:rsidTr="6FC5F940">
        <w:tc>
          <w:tcPr>
            <w:tcW w:w="9021" w:type="dxa"/>
            <w:gridSpan w:val="4"/>
            <w:shd w:val="clear" w:color="auto" w:fill="C1A775"/>
          </w:tcPr>
          <w:p w14:paraId="012E824A" w14:textId="7C1EDF26" w:rsidR="00110100" w:rsidRPr="00D16C84" w:rsidRDefault="00110100" w:rsidP="00110100">
            <w:pPr>
              <w:rPr>
                <w:b/>
              </w:rPr>
            </w:pPr>
            <w:r w:rsidRPr="00F8567E">
              <w:rPr>
                <w:b/>
              </w:rPr>
              <w:t>Key Issues</w:t>
            </w:r>
          </w:p>
        </w:tc>
      </w:tr>
      <w:tr w:rsidR="00110100" w:rsidRPr="00F8567E" w14:paraId="6D290402" w14:textId="77777777" w:rsidTr="6FC5F940">
        <w:tc>
          <w:tcPr>
            <w:tcW w:w="9021" w:type="dxa"/>
            <w:gridSpan w:val="4"/>
          </w:tcPr>
          <w:p w14:paraId="0D9127C7" w14:textId="06E612A1" w:rsidR="00110100" w:rsidRPr="004167D5" w:rsidRDefault="00556B81" w:rsidP="00110100">
            <w:r w:rsidRPr="004167D5">
              <w:t xml:space="preserve">The Executive Team </w:t>
            </w:r>
            <w:r w:rsidR="00F50D86" w:rsidRPr="004167D5">
              <w:t xml:space="preserve">dedicated a meeting in March 2026 to the review of risks </w:t>
            </w:r>
            <w:r w:rsidR="000D1C1D">
              <w:t>included in</w:t>
            </w:r>
            <w:r w:rsidR="00F50D86" w:rsidRPr="004167D5">
              <w:t xml:space="preserve"> the Strategic Risk Register.</w:t>
            </w:r>
          </w:p>
          <w:p w14:paraId="69EB3AC2" w14:textId="100EA726" w:rsidR="00F50D86" w:rsidRPr="004167D5" w:rsidRDefault="00F50D86" w:rsidP="00110100">
            <w:r w:rsidRPr="004167D5">
              <w:t xml:space="preserve">This </w:t>
            </w:r>
            <w:r w:rsidR="0035785D" w:rsidRPr="004167D5">
              <w:t>meeting</w:t>
            </w:r>
            <w:r w:rsidR="00A83E27">
              <w:t>,</w:t>
            </w:r>
            <w:r w:rsidR="0035785D" w:rsidRPr="004167D5">
              <w:t xml:space="preserve"> and the</w:t>
            </w:r>
            <w:r w:rsidR="00A83E27">
              <w:t xml:space="preserve"> following </w:t>
            </w:r>
            <w:r w:rsidR="00A83E27" w:rsidRPr="004167D5">
              <w:t>extended</w:t>
            </w:r>
            <w:r w:rsidR="0035785D" w:rsidRPr="004167D5">
              <w:t xml:space="preserve"> review and action</w:t>
            </w:r>
            <w:r w:rsidR="00A83E27">
              <w:t>,</w:t>
            </w:r>
            <w:r w:rsidR="0035785D" w:rsidRPr="004167D5">
              <w:t xml:space="preserve"> have </w:t>
            </w:r>
            <w:r w:rsidRPr="004167D5">
              <w:t xml:space="preserve">resulted in changes </w:t>
            </w:r>
            <w:r w:rsidR="00285E8D" w:rsidRPr="004167D5">
              <w:t xml:space="preserve">to </w:t>
            </w:r>
            <w:r w:rsidRPr="004167D5">
              <w:t>the</w:t>
            </w:r>
            <w:r w:rsidR="003F2E8E">
              <w:t xml:space="preserve"> composition of</w:t>
            </w:r>
            <w:r w:rsidRPr="004167D5">
              <w:t xml:space="preserve"> </w:t>
            </w:r>
            <w:r w:rsidR="00B741FE" w:rsidRPr="004167D5">
              <w:t xml:space="preserve">risks </w:t>
            </w:r>
            <w:r w:rsidR="003F2E8E">
              <w:t xml:space="preserve">included on </w:t>
            </w:r>
            <w:r w:rsidR="00B741FE" w:rsidRPr="004167D5">
              <w:t xml:space="preserve">the </w:t>
            </w:r>
            <w:r w:rsidR="00285E8D" w:rsidRPr="004167D5">
              <w:t xml:space="preserve">Strategic Risk Register </w:t>
            </w:r>
            <w:r w:rsidR="00841A56" w:rsidRPr="004167D5">
              <w:t xml:space="preserve">and Corporate Risk Register </w:t>
            </w:r>
            <w:r w:rsidR="003F2E8E">
              <w:t>respec</w:t>
            </w:r>
            <w:r w:rsidR="00B5026F">
              <w:t>tively</w:t>
            </w:r>
            <w:r w:rsidR="009808F6" w:rsidRPr="004167D5">
              <w:t>. The report summarises key changes</w:t>
            </w:r>
            <w:r w:rsidR="00047EB6" w:rsidRPr="004167D5">
              <w:t xml:space="preserve"> </w:t>
            </w:r>
            <w:r w:rsidR="00B5026F">
              <w:t>made and the work on remaining areas</w:t>
            </w:r>
            <w:r w:rsidR="009808F6" w:rsidRPr="004167D5">
              <w:t>.</w:t>
            </w:r>
          </w:p>
          <w:p w14:paraId="6A11954F" w14:textId="33EB8581" w:rsidR="009808F6" w:rsidRPr="004167D5" w:rsidRDefault="009808F6" w:rsidP="00110100">
            <w:r w:rsidRPr="004167D5">
              <w:t>The report also</w:t>
            </w:r>
            <w:r w:rsidR="00937AAF" w:rsidRPr="004167D5">
              <w:t xml:space="preserve"> presents information on </w:t>
            </w:r>
            <w:r w:rsidR="00F45A81" w:rsidRPr="004167D5">
              <w:t xml:space="preserve">the oversight of risks provided by Board Committees and indicates </w:t>
            </w:r>
            <w:r w:rsidR="00047EB6" w:rsidRPr="004167D5">
              <w:t xml:space="preserve">upcoming </w:t>
            </w:r>
            <w:r w:rsidR="0032764C" w:rsidRPr="004167D5">
              <w:t>arrangements for review of the refreshed registers.</w:t>
            </w:r>
          </w:p>
          <w:p w14:paraId="6D290401" w14:textId="3A93F651" w:rsidR="009808F6" w:rsidRPr="00737883" w:rsidRDefault="009808F6" w:rsidP="00110100">
            <w:pPr>
              <w:rPr>
                <w:b/>
                <w:color w:val="FF0000"/>
              </w:rPr>
            </w:pPr>
          </w:p>
        </w:tc>
      </w:tr>
      <w:tr w:rsidR="00B22CF9" w:rsidRPr="00F8567E" w14:paraId="78C95897" w14:textId="77777777">
        <w:tc>
          <w:tcPr>
            <w:tcW w:w="2977" w:type="dxa"/>
            <w:shd w:val="clear" w:color="auto" w:fill="C1A775"/>
          </w:tcPr>
          <w:p w14:paraId="1B78D4FE" w14:textId="54876F52" w:rsidR="00B22CF9" w:rsidRPr="00F8567E" w:rsidRDefault="00B22CF9">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4AE7E543" w:rsidR="00B22CF9" w:rsidRPr="00F8567E" w:rsidRDefault="00821AD8">
                <w:pPr>
                  <w:rPr>
                    <w:b/>
                  </w:rPr>
                </w:pPr>
                <w:r>
                  <w:rPr>
                    <w:rStyle w:val="Style1"/>
                  </w:rPr>
                  <w:t>No</w:t>
                </w:r>
              </w:p>
            </w:sdtContent>
          </w:sdt>
        </w:tc>
      </w:tr>
      <w:tr w:rsidR="00110100" w:rsidRPr="00F8567E" w14:paraId="4682E8B7" w14:textId="77777777" w:rsidTr="6FC5F940">
        <w:tc>
          <w:tcPr>
            <w:tcW w:w="9021" w:type="dxa"/>
            <w:gridSpan w:val="4"/>
            <w:shd w:val="clear" w:color="auto" w:fill="C1A775"/>
          </w:tcPr>
          <w:p w14:paraId="155705B7" w14:textId="5CCD1FFB" w:rsidR="00110100" w:rsidRPr="00061E86" w:rsidRDefault="00110100" w:rsidP="00110100">
            <w:pPr>
              <w:rPr>
                <w:b/>
              </w:rPr>
            </w:pPr>
            <w:r w:rsidRPr="00F8567E">
              <w:rPr>
                <w:b/>
              </w:rPr>
              <w:t>Recommendations</w:t>
            </w:r>
          </w:p>
        </w:tc>
      </w:tr>
      <w:tr w:rsidR="00110100" w:rsidRPr="00F8567E" w14:paraId="6D290418" w14:textId="77777777" w:rsidTr="6FC5F940">
        <w:tc>
          <w:tcPr>
            <w:tcW w:w="9021" w:type="dxa"/>
            <w:gridSpan w:val="4"/>
          </w:tcPr>
          <w:p w14:paraId="6D290412" w14:textId="77777777" w:rsidR="00110100" w:rsidRPr="00CF7229" w:rsidRDefault="00110100" w:rsidP="00110100">
            <w:pPr>
              <w:ind w:right="96"/>
            </w:pPr>
            <w:r w:rsidRPr="000940E7">
              <w:t>Members are asked to:</w:t>
            </w:r>
          </w:p>
          <w:p w14:paraId="5E43F34E" w14:textId="0FEC1CF8" w:rsidR="008941B2" w:rsidRPr="00CF7229" w:rsidRDefault="00110100" w:rsidP="000940E7">
            <w:pPr>
              <w:pStyle w:val="ListParagraph"/>
              <w:numPr>
                <w:ilvl w:val="0"/>
                <w:numId w:val="6"/>
              </w:numPr>
              <w:ind w:right="96"/>
              <w:rPr>
                <w:b/>
              </w:rPr>
            </w:pPr>
            <w:r w:rsidRPr="00CF7229">
              <w:rPr>
                <w:b/>
              </w:rPr>
              <w:t>Receive</w:t>
            </w:r>
            <w:r w:rsidR="00DB76B3" w:rsidRPr="00CF7229">
              <w:rPr>
                <w:b/>
              </w:rPr>
              <w:t xml:space="preserve"> for Assurance</w:t>
            </w:r>
            <w:r w:rsidR="000940E7" w:rsidRPr="00CF7229">
              <w:rPr>
                <w:b/>
              </w:rPr>
              <w:t xml:space="preserve"> </w:t>
            </w:r>
            <w:r w:rsidR="008941B2" w:rsidRPr="00CF7229">
              <w:rPr>
                <w:bCs/>
              </w:rPr>
              <w:t>th</w:t>
            </w:r>
            <w:r w:rsidR="00E81853">
              <w:rPr>
                <w:bCs/>
              </w:rPr>
              <w:t xml:space="preserve">e information presented in this </w:t>
            </w:r>
            <w:r w:rsidR="008941B2" w:rsidRPr="00CF7229">
              <w:rPr>
                <w:bCs/>
              </w:rPr>
              <w:t xml:space="preserve">report and </w:t>
            </w:r>
            <w:r w:rsidR="00E81853">
              <w:rPr>
                <w:bCs/>
              </w:rPr>
              <w:t xml:space="preserve">its </w:t>
            </w:r>
            <w:r w:rsidR="008941B2" w:rsidRPr="00CF7229">
              <w:rPr>
                <w:bCs/>
              </w:rPr>
              <w:t>supporting appendices</w:t>
            </w:r>
            <w:r w:rsidR="00E81853">
              <w:rPr>
                <w:bCs/>
              </w:rPr>
              <w:t>.</w:t>
            </w:r>
          </w:p>
          <w:p w14:paraId="6FFBD5EB" w14:textId="3721DA94" w:rsidR="000940E7" w:rsidRPr="00CF7229" w:rsidRDefault="000940E7" w:rsidP="000940E7">
            <w:pPr>
              <w:pStyle w:val="ListParagraph"/>
              <w:numPr>
                <w:ilvl w:val="0"/>
                <w:numId w:val="6"/>
              </w:numPr>
              <w:ind w:right="96"/>
              <w:rPr>
                <w:b/>
              </w:rPr>
            </w:pPr>
            <w:r w:rsidRPr="00CF7229">
              <w:rPr>
                <w:b/>
              </w:rPr>
              <w:t>Consider</w:t>
            </w:r>
            <w:r w:rsidR="00017807" w:rsidRPr="00CF7229">
              <w:rPr>
                <w:b/>
              </w:rPr>
              <w:t xml:space="preserve"> </w:t>
            </w:r>
            <w:r w:rsidR="008941B2" w:rsidRPr="00CF7229">
              <w:rPr>
                <w:bCs/>
              </w:rPr>
              <w:t xml:space="preserve">any further </w:t>
            </w:r>
            <w:r w:rsidR="00CF7229" w:rsidRPr="00CF7229">
              <w:rPr>
                <w:bCs/>
              </w:rPr>
              <w:t>assurance needs</w:t>
            </w:r>
          </w:p>
          <w:p w14:paraId="6D290417" w14:textId="77777777" w:rsidR="00110100" w:rsidRPr="00F8567E" w:rsidRDefault="00110100" w:rsidP="00CF7229">
            <w:pPr>
              <w:ind w:right="96"/>
            </w:pPr>
          </w:p>
        </w:tc>
      </w:tr>
    </w:tbl>
    <w:p w14:paraId="2038B89B" w14:textId="77777777" w:rsidR="00826717" w:rsidRDefault="0020539A" w:rsidP="00826717">
      <w:pPr>
        <w:spacing w:after="0" w:line="240" w:lineRule="auto"/>
        <w:ind w:left="1276"/>
        <w:jc w:val="center"/>
      </w:pPr>
      <w:r w:rsidRPr="00F8567E">
        <w:br w:type="page"/>
      </w:r>
    </w:p>
    <w:p w14:paraId="6D29041A" w14:textId="3B0ED4B2" w:rsidR="00653AEC" w:rsidRPr="00F8567E" w:rsidRDefault="002B5C00" w:rsidP="00826717">
      <w:pPr>
        <w:spacing w:after="0" w:line="240" w:lineRule="auto"/>
        <w:ind w:left="1276"/>
        <w:jc w:val="center"/>
        <w:rPr>
          <w:b/>
        </w:rPr>
      </w:pPr>
      <w:r>
        <w:rPr>
          <w:b/>
        </w:rPr>
        <w:lastRenderedPageBreak/>
        <w:t>RISK</w:t>
      </w:r>
      <w:r w:rsidR="00653AEC" w:rsidRPr="00F8567E">
        <w:rPr>
          <w:b/>
        </w:rPr>
        <w:t xml:space="preserve"> REPORT</w:t>
      </w:r>
    </w:p>
    <w:p w14:paraId="6D29041B" w14:textId="77777777" w:rsidR="00653AEC" w:rsidRPr="00F8567E" w:rsidRDefault="00653AEC" w:rsidP="00653AEC">
      <w:pPr>
        <w:spacing w:after="0" w:line="240" w:lineRule="auto"/>
        <w:jc w:val="center"/>
        <w:rPr>
          <w:b/>
        </w:rPr>
      </w:pPr>
    </w:p>
    <w:p w14:paraId="6D29041C" w14:textId="77777777" w:rsidR="00653AEC" w:rsidRPr="00F8567E" w:rsidRDefault="00653AEC" w:rsidP="00DA673C">
      <w:pPr>
        <w:pStyle w:val="ListParagraph"/>
        <w:numPr>
          <w:ilvl w:val="0"/>
          <w:numId w:val="1"/>
        </w:numPr>
        <w:spacing w:after="0" w:line="240" w:lineRule="auto"/>
        <w:ind w:left="0"/>
        <w:rPr>
          <w:b/>
        </w:rPr>
      </w:pPr>
      <w:r w:rsidRPr="00F8567E">
        <w:rPr>
          <w:b/>
        </w:rPr>
        <w:t>INTRODUCTION</w:t>
      </w:r>
    </w:p>
    <w:p w14:paraId="6D29041D" w14:textId="48CDBDF6" w:rsidR="00653AEC" w:rsidRPr="00F8567E" w:rsidRDefault="00556B81" w:rsidP="00DA673C">
      <w:pPr>
        <w:spacing w:after="0" w:line="240" w:lineRule="auto"/>
        <w:jc w:val="both"/>
        <w:rPr>
          <w:b/>
          <w:color w:val="FF0000"/>
        </w:rPr>
      </w:pPr>
      <w:r w:rsidRPr="00556B81">
        <w:t xml:space="preserve">This report provides the </w:t>
      </w:r>
      <w:r w:rsidR="005A38F7">
        <w:t xml:space="preserve">Health Board </w:t>
      </w:r>
      <w:r w:rsidRPr="00556B81">
        <w:t xml:space="preserve">with information to support assurance on the effectiveness of the Health Board’s risk management framework. In particular, </w:t>
      </w:r>
      <w:r w:rsidR="002B5C00">
        <w:t>the report</w:t>
      </w:r>
      <w:r w:rsidRPr="00556B81">
        <w:t xml:space="preserve"> provides an update on Board Director review and action in respect of </w:t>
      </w:r>
      <w:r w:rsidR="00F20EDF">
        <w:t>Board</w:t>
      </w:r>
      <w:r w:rsidRPr="00556B81">
        <w:t>-level risk registers (the Strategic Risk Register and Corporate Risk Register), and arrangements to support the detailed scrutiny of risk management by Board Committees.</w:t>
      </w:r>
    </w:p>
    <w:p w14:paraId="6D29041E" w14:textId="77777777" w:rsidR="00653AEC" w:rsidRPr="00F8567E" w:rsidRDefault="00653AEC" w:rsidP="00653AEC">
      <w:pPr>
        <w:pStyle w:val="ListParagraph"/>
        <w:spacing w:after="0" w:line="240" w:lineRule="auto"/>
        <w:rPr>
          <w:b/>
        </w:rPr>
      </w:pPr>
    </w:p>
    <w:p w14:paraId="6D29041F" w14:textId="77777777" w:rsidR="00653AEC" w:rsidRPr="00F8567E" w:rsidRDefault="00653AEC" w:rsidP="00DA673C">
      <w:pPr>
        <w:pStyle w:val="ListParagraph"/>
        <w:numPr>
          <w:ilvl w:val="0"/>
          <w:numId w:val="1"/>
        </w:numPr>
        <w:spacing w:after="0" w:line="240" w:lineRule="auto"/>
        <w:ind w:left="0"/>
        <w:rPr>
          <w:b/>
        </w:rPr>
      </w:pPr>
      <w:r w:rsidRPr="00F8567E">
        <w:rPr>
          <w:b/>
        </w:rPr>
        <w:t>BACKGROUND</w:t>
      </w:r>
    </w:p>
    <w:p w14:paraId="69079CE9" w14:textId="2B31943F" w:rsidR="00826717" w:rsidRDefault="00BA567F" w:rsidP="00DA673C">
      <w:pPr>
        <w:spacing w:after="0"/>
        <w:jc w:val="both"/>
        <w:rPr>
          <w:color w:val="000000" w:themeColor="text1"/>
        </w:rPr>
      </w:pPr>
      <w:r w:rsidRPr="000228FE">
        <w:rPr>
          <w:color w:val="000000" w:themeColor="text1"/>
        </w:rPr>
        <w:t xml:space="preserve">The </w:t>
      </w:r>
      <w:r>
        <w:rPr>
          <w:color w:val="000000" w:themeColor="text1"/>
        </w:rPr>
        <w:t xml:space="preserve">Strategic Risk </w:t>
      </w:r>
      <w:r w:rsidRPr="000228FE">
        <w:rPr>
          <w:color w:val="000000" w:themeColor="text1"/>
        </w:rPr>
        <w:t>Register (</w:t>
      </w:r>
      <w:r>
        <w:rPr>
          <w:color w:val="000000" w:themeColor="text1"/>
        </w:rPr>
        <w:t>SRR</w:t>
      </w:r>
      <w:r w:rsidRPr="000228FE">
        <w:rPr>
          <w:color w:val="000000" w:themeColor="text1"/>
        </w:rPr>
        <w:t>) summarise</w:t>
      </w:r>
      <w:r w:rsidR="00140554">
        <w:rPr>
          <w:color w:val="000000" w:themeColor="text1"/>
        </w:rPr>
        <w:t>s</w:t>
      </w:r>
      <w:r w:rsidRPr="000228FE">
        <w:rPr>
          <w:color w:val="000000" w:themeColor="text1"/>
        </w:rPr>
        <w:t xml:space="preserve"> the</w:t>
      </w:r>
      <w:r>
        <w:rPr>
          <w:color w:val="000000" w:themeColor="text1"/>
        </w:rPr>
        <w:t xml:space="preserve"> p</w:t>
      </w:r>
      <w:r w:rsidRPr="003B4A5B">
        <w:rPr>
          <w:color w:val="000000" w:themeColor="text1"/>
        </w:rPr>
        <w:t xml:space="preserve">rinciple risks to the </w:t>
      </w:r>
      <w:r w:rsidR="00F20EDF">
        <w:rPr>
          <w:color w:val="000000" w:themeColor="text1"/>
        </w:rPr>
        <w:t>Health Board</w:t>
      </w:r>
      <w:r w:rsidRPr="003B4A5B">
        <w:rPr>
          <w:color w:val="000000" w:themeColor="text1"/>
        </w:rPr>
        <w:t xml:space="preserve"> (at the strategic level) that could impact successful delivery of one of the organisation’s five strategic objectives</w:t>
      </w:r>
      <w:r>
        <w:rPr>
          <w:color w:val="000000" w:themeColor="text1"/>
        </w:rPr>
        <w:t>, typically over medium to long-term timeframes (‘horizon</w:t>
      </w:r>
      <w:r w:rsidR="00826717">
        <w:rPr>
          <w:color w:val="000000" w:themeColor="text1"/>
        </w:rPr>
        <w:t xml:space="preserve">s 2 - </w:t>
      </w:r>
      <w:r>
        <w:rPr>
          <w:color w:val="000000" w:themeColor="text1"/>
        </w:rPr>
        <w:t>3’).</w:t>
      </w:r>
      <w:r w:rsidR="00826717">
        <w:rPr>
          <w:color w:val="000000" w:themeColor="text1"/>
        </w:rPr>
        <w:t xml:space="preserve">  One strategic theme, for example Access to Care has </w:t>
      </w:r>
      <w:proofErr w:type="gramStart"/>
      <w:r w:rsidR="00826717">
        <w:rPr>
          <w:color w:val="000000" w:themeColor="text1"/>
        </w:rPr>
        <w:t>a number of</w:t>
      </w:r>
      <w:proofErr w:type="gramEnd"/>
      <w:r w:rsidR="00826717">
        <w:rPr>
          <w:color w:val="000000" w:themeColor="text1"/>
        </w:rPr>
        <w:t xml:space="preserve"> corporate risk register entries </w:t>
      </w:r>
      <w:proofErr w:type="spellStart"/>
      <w:r w:rsidR="00826717">
        <w:rPr>
          <w:color w:val="000000" w:themeColor="text1"/>
        </w:rPr>
        <w:t>ie</w:t>
      </w:r>
      <w:proofErr w:type="spellEnd"/>
      <w:r w:rsidR="00826717">
        <w:rPr>
          <w:color w:val="000000" w:themeColor="text1"/>
        </w:rPr>
        <w:t xml:space="preserve"> Access to Cancer Services; Access to Planned Care and Access to Unscheduled Care.</w:t>
      </w:r>
    </w:p>
    <w:p w14:paraId="0EEA68DE" w14:textId="77777777" w:rsidR="00826717" w:rsidRPr="00826717" w:rsidRDefault="00826717" w:rsidP="00DA673C">
      <w:pPr>
        <w:spacing w:after="0"/>
        <w:jc w:val="both"/>
        <w:rPr>
          <w:color w:val="000000" w:themeColor="text1"/>
        </w:rPr>
      </w:pPr>
    </w:p>
    <w:p w14:paraId="6500D068" w14:textId="2ED48F93" w:rsidR="00826717" w:rsidRPr="00826717" w:rsidRDefault="00826717" w:rsidP="00DA673C">
      <w:pPr>
        <w:spacing w:line="300" w:lineRule="atLeast"/>
        <w:jc w:val="both"/>
        <w:rPr>
          <w:rFonts w:eastAsia="Times New Roman" w:cs="Segoe UI"/>
          <w:lang w:eastAsia="en-GB"/>
        </w:rPr>
      </w:pPr>
      <w:r w:rsidRPr="00826717">
        <w:rPr>
          <w:color w:val="000000" w:themeColor="text1"/>
        </w:rPr>
        <w:t xml:space="preserve"> The t</w:t>
      </w:r>
      <w:r w:rsidRPr="00826717">
        <w:rPr>
          <w:rFonts w:eastAsia="Times New Roman" w:cs="Segoe UI"/>
          <w:lang w:eastAsia="en-GB"/>
        </w:rPr>
        <w:t>heme may score differently because:</w:t>
      </w:r>
    </w:p>
    <w:p w14:paraId="6B4810C7" w14:textId="2B94B616" w:rsidR="00826717" w:rsidRPr="00826717" w:rsidRDefault="00826717" w:rsidP="00DA673C">
      <w:pPr>
        <w:numPr>
          <w:ilvl w:val="0"/>
          <w:numId w:val="17"/>
        </w:numPr>
        <w:tabs>
          <w:tab w:val="clear" w:pos="720"/>
        </w:tabs>
        <w:spacing w:before="100" w:beforeAutospacing="1" w:after="100" w:afterAutospacing="1" w:line="300" w:lineRule="atLeast"/>
        <w:ind w:left="567"/>
        <w:jc w:val="both"/>
        <w:rPr>
          <w:rFonts w:eastAsia="Times New Roman" w:cs="Segoe UI"/>
          <w:lang w:eastAsia="en-GB"/>
        </w:rPr>
      </w:pPr>
      <w:r w:rsidRPr="00826717">
        <w:rPr>
          <w:rFonts w:eastAsia="Times New Roman" w:cs="Segoe UI"/>
          <w:lang w:eastAsia="en-GB"/>
        </w:rPr>
        <w:t xml:space="preserve">the </w:t>
      </w:r>
      <w:r w:rsidRPr="00826717">
        <w:rPr>
          <w:rFonts w:eastAsia="Times New Roman" w:cs="Segoe UI"/>
          <w:b/>
          <w:bCs/>
          <w:lang w:eastAsia="en-GB"/>
        </w:rPr>
        <w:t>SRR score reflects aggregate strategic exposure;</w:t>
      </w:r>
    </w:p>
    <w:p w14:paraId="46B88AD1" w14:textId="031A2441" w:rsidR="00826717" w:rsidRPr="00826717" w:rsidRDefault="00826717" w:rsidP="00DA673C">
      <w:pPr>
        <w:numPr>
          <w:ilvl w:val="0"/>
          <w:numId w:val="17"/>
        </w:numPr>
        <w:tabs>
          <w:tab w:val="clear" w:pos="720"/>
        </w:tabs>
        <w:spacing w:before="100" w:beforeAutospacing="1" w:after="100" w:afterAutospacing="1" w:line="300" w:lineRule="atLeast"/>
        <w:ind w:left="567"/>
        <w:jc w:val="both"/>
        <w:rPr>
          <w:rFonts w:eastAsia="Times New Roman" w:cs="Segoe UI"/>
          <w:lang w:eastAsia="en-GB"/>
        </w:rPr>
      </w:pPr>
      <w:r w:rsidRPr="00826717">
        <w:rPr>
          <w:rFonts w:eastAsia="Times New Roman" w:cs="Segoe UI"/>
          <w:lang w:eastAsia="en-GB"/>
        </w:rPr>
        <w:t xml:space="preserve">the </w:t>
      </w:r>
      <w:r w:rsidRPr="00826717">
        <w:rPr>
          <w:rFonts w:eastAsia="Times New Roman" w:cs="Segoe UI"/>
          <w:b/>
          <w:bCs/>
          <w:lang w:eastAsia="en-GB"/>
        </w:rPr>
        <w:t>CRR score reflects a specific component</w:t>
      </w:r>
      <w:r w:rsidRPr="00826717">
        <w:rPr>
          <w:rFonts w:eastAsia="Times New Roman" w:cs="Segoe UI"/>
          <w:lang w:eastAsia="en-GB"/>
        </w:rPr>
        <w:t xml:space="preserve"> of that theme;</w:t>
      </w:r>
    </w:p>
    <w:p w14:paraId="30B25CC0" w14:textId="47283958" w:rsidR="00826717" w:rsidRPr="00826717" w:rsidRDefault="00826717" w:rsidP="00DA673C">
      <w:pPr>
        <w:numPr>
          <w:ilvl w:val="0"/>
          <w:numId w:val="17"/>
        </w:numPr>
        <w:tabs>
          <w:tab w:val="clear" w:pos="720"/>
        </w:tabs>
        <w:spacing w:before="100" w:beforeAutospacing="1" w:after="100" w:afterAutospacing="1" w:line="300" w:lineRule="atLeast"/>
        <w:ind w:left="567"/>
        <w:jc w:val="both"/>
        <w:rPr>
          <w:rFonts w:eastAsia="Times New Roman" w:cs="Segoe UI"/>
          <w:lang w:eastAsia="en-GB"/>
        </w:rPr>
      </w:pPr>
      <w:r w:rsidRPr="00826717">
        <w:rPr>
          <w:rFonts w:eastAsia="Times New Roman" w:cs="Segoe UI"/>
          <w:lang w:eastAsia="en-GB"/>
        </w:rPr>
        <w:t xml:space="preserve">some underlying risks have more </w:t>
      </w:r>
      <w:r w:rsidRPr="00826717">
        <w:rPr>
          <w:rFonts w:eastAsia="Times New Roman" w:cs="Segoe UI"/>
          <w:b/>
          <w:bCs/>
          <w:lang w:eastAsia="en-GB"/>
        </w:rPr>
        <w:t>controls</w:t>
      </w:r>
      <w:r w:rsidRPr="00826717">
        <w:rPr>
          <w:rFonts w:eastAsia="Times New Roman" w:cs="Segoe UI"/>
          <w:lang w:eastAsia="en-GB"/>
        </w:rPr>
        <w:t xml:space="preserve"> than others;</w:t>
      </w:r>
    </w:p>
    <w:p w14:paraId="459D1003" w14:textId="7E17F7B9" w:rsidR="00826717" w:rsidRPr="00826717" w:rsidRDefault="00826717" w:rsidP="00DA673C">
      <w:pPr>
        <w:numPr>
          <w:ilvl w:val="0"/>
          <w:numId w:val="17"/>
        </w:numPr>
        <w:tabs>
          <w:tab w:val="clear" w:pos="720"/>
        </w:tabs>
        <w:spacing w:before="100" w:beforeAutospacing="1" w:after="100" w:afterAutospacing="1" w:line="300" w:lineRule="atLeast"/>
        <w:ind w:left="567" w:right="-330"/>
        <w:jc w:val="both"/>
        <w:rPr>
          <w:rFonts w:eastAsia="Times New Roman" w:cs="Segoe UI"/>
          <w:lang w:eastAsia="en-GB"/>
        </w:rPr>
      </w:pPr>
      <w:r w:rsidRPr="00826717">
        <w:rPr>
          <w:rFonts w:eastAsia="Times New Roman" w:cs="Segoe UI"/>
          <w:lang w:eastAsia="en-GB"/>
        </w:rPr>
        <w:t xml:space="preserve">some are </w:t>
      </w:r>
      <w:r w:rsidRPr="00826717">
        <w:rPr>
          <w:rFonts w:eastAsia="Times New Roman" w:cs="Segoe UI"/>
          <w:b/>
          <w:bCs/>
          <w:lang w:eastAsia="en-GB"/>
        </w:rPr>
        <w:t>more immediate</w:t>
      </w:r>
      <w:r w:rsidRPr="00826717">
        <w:rPr>
          <w:rFonts w:eastAsia="Times New Roman" w:cs="Segoe UI"/>
          <w:lang w:eastAsia="en-GB"/>
        </w:rPr>
        <w:t>, but not as strategically wide-ranging; and</w:t>
      </w:r>
    </w:p>
    <w:p w14:paraId="357C09E6" w14:textId="36ED485D" w:rsidR="00826717" w:rsidRPr="00826717" w:rsidRDefault="00826717" w:rsidP="00DA673C">
      <w:pPr>
        <w:numPr>
          <w:ilvl w:val="0"/>
          <w:numId w:val="17"/>
        </w:numPr>
        <w:tabs>
          <w:tab w:val="clear" w:pos="720"/>
        </w:tabs>
        <w:spacing w:before="100" w:beforeAutospacing="1" w:after="100" w:afterAutospacing="1" w:line="300" w:lineRule="atLeast"/>
        <w:ind w:left="567"/>
        <w:jc w:val="both"/>
        <w:rPr>
          <w:rFonts w:eastAsia="Times New Roman" w:cs="Segoe UI"/>
          <w:lang w:eastAsia="en-GB"/>
        </w:rPr>
      </w:pPr>
      <w:r w:rsidRPr="00826717">
        <w:rPr>
          <w:rFonts w:eastAsia="Times New Roman" w:cs="Segoe UI"/>
          <w:lang w:eastAsia="en-GB"/>
        </w:rPr>
        <w:t xml:space="preserve">some are </w:t>
      </w:r>
      <w:r w:rsidRPr="00826717">
        <w:rPr>
          <w:rFonts w:eastAsia="Times New Roman" w:cs="Segoe UI"/>
          <w:b/>
          <w:bCs/>
          <w:lang w:eastAsia="en-GB"/>
        </w:rPr>
        <w:t>operationally high risk</w:t>
      </w:r>
      <w:r w:rsidRPr="00826717">
        <w:rPr>
          <w:rFonts w:eastAsia="Times New Roman" w:cs="Segoe UI"/>
          <w:lang w:eastAsia="en-GB"/>
        </w:rPr>
        <w:t>, but do not threaten the whole strategic objective to the same degree.</w:t>
      </w:r>
    </w:p>
    <w:p w14:paraId="58FB85CB" w14:textId="20B6780B" w:rsidR="00BA567F" w:rsidRDefault="00BA567F" w:rsidP="00DA673C">
      <w:pPr>
        <w:spacing w:after="0" w:line="240" w:lineRule="auto"/>
        <w:jc w:val="both"/>
      </w:pPr>
      <w:r>
        <w:rPr>
          <w:color w:val="000000" w:themeColor="text1"/>
        </w:rPr>
        <w:t xml:space="preserve">The Corporate </w:t>
      </w:r>
      <w:r w:rsidRPr="00AC707B">
        <w:rPr>
          <w:color w:val="000000" w:themeColor="text1"/>
        </w:rPr>
        <w:t>Risk Register (</w:t>
      </w:r>
      <w:r w:rsidR="00686B88" w:rsidRPr="00AC707B">
        <w:rPr>
          <w:color w:val="000000" w:themeColor="text1"/>
        </w:rPr>
        <w:t>CRR) records</w:t>
      </w:r>
      <w:r w:rsidRPr="00AC707B">
        <w:rPr>
          <w:color w:val="000000" w:themeColor="text1"/>
        </w:rPr>
        <w:t xml:space="preserve"> </w:t>
      </w:r>
      <w:r w:rsidR="00826717">
        <w:rPr>
          <w:color w:val="000000" w:themeColor="text1"/>
        </w:rPr>
        <w:t xml:space="preserve">high level </w:t>
      </w:r>
      <w:r w:rsidRPr="00AC707B">
        <w:rPr>
          <w:color w:val="000000" w:themeColor="text1"/>
        </w:rPr>
        <w:t>corporate or operational risks</w:t>
      </w:r>
      <w:r w:rsidR="00686B88">
        <w:rPr>
          <w:color w:val="000000" w:themeColor="text1"/>
        </w:rPr>
        <w:t>,</w:t>
      </w:r>
      <w:r w:rsidRPr="00AC707B">
        <w:rPr>
          <w:color w:val="000000" w:themeColor="text1"/>
        </w:rPr>
        <w:t xml:space="preserve"> </w:t>
      </w:r>
      <w:r>
        <w:rPr>
          <w:color w:val="000000" w:themeColor="text1"/>
        </w:rPr>
        <w:t xml:space="preserve">escalated by services to </w:t>
      </w:r>
      <w:r w:rsidRPr="00AC707B">
        <w:rPr>
          <w:color w:val="000000" w:themeColor="text1"/>
        </w:rPr>
        <w:t xml:space="preserve">Executive / Corporate Director level </w:t>
      </w:r>
      <w:r>
        <w:rPr>
          <w:color w:val="000000" w:themeColor="text1"/>
        </w:rPr>
        <w:t xml:space="preserve">and agreed </w:t>
      </w:r>
      <w:r w:rsidRPr="00AC707B">
        <w:rPr>
          <w:color w:val="000000" w:themeColor="text1"/>
        </w:rPr>
        <w:t xml:space="preserve">for oversight at Board / Committee level. </w:t>
      </w:r>
      <w:r>
        <w:rPr>
          <w:color w:val="000000" w:themeColor="text1"/>
        </w:rPr>
        <w:t xml:space="preserve">The timescales within which these risks are anticipated to impact are typically short to medium term (‘horizon </w:t>
      </w:r>
      <w:r w:rsidR="00826717">
        <w:rPr>
          <w:color w:val="000000" w:themeColor="text1"/>
        </w:rPr>
        <w:t xml:space="preserve">1 - </w:t>
      </w:r>
      <w:r>
        <w:rPr>
          <w:color w:val="000000" w:themeColor="text1"/>
        </w:rPr>
        <w:t xml:space="preserve">2’). The decision to escalate to the CRR </w:t>
      </w:r>
      <w:r w:rsidRPr="00AC707B">
        <w:t xml:space="preserve">is informed by consideration of the level of risk against the </w:t>
      </w:r>
      <w:r w:rsidR="00686B88">
        <w:t xml:space="preserve">Health </w:t>
      </w:r>
      <w:r w:rsidRPr="00AC707B">
        <w:t xml:space="preserve">Board’s appetite statement </w:t>
      </w:r>
      <w:r w:rsidR="00B9565F">
        <w:t>and set criteria as set out in the Risk Management policy.</w:t>
      </w:r>
    </w:p>
    <w:p w14:paraId="3CCAD55A" w14:textId="77777777" w:rsidR="00390D8B" w:rsidRPr="00390D8B" w:rsidRDefault="00390D8B" w:rsidP="00390D8B">
      <w:pPr>
        <w:spacing w:after="0" w:line="240" w:lineRule="auto"/>
        <w:rPr>
          <w:b/>
        </w:rPr>
      </w:pPr>
    </w:p>
    <w:p w14:paraId="6D290422" w14:textId="77777777" w:rsidR="00653AEC" w:rsidRPr="00F8567E" w:rsidRDefault="00653AEC" w:rsidP="00DA673C">
      <w:pPr>
        <w:pStyle w:val="ListParagraph"/>
        <w:numPr>
          <w:ilvl w:val="0"/>
          <w:numId w:val="1"/>
        </w:numPr>
        <w:tabs>
          <w:tab w:val="left" w:pos="0"/>
        </w:tabs>
        <w:spacing w:after="0" w:line="240" w:lineRule="auto"/>
        <w:ind w:left="0" w:hanging="426"/>
        <w:rPr>
          <w:b/>
        </w:rPr>
      </w:pPr>
      <w:r w:rsidRPr="00F8567E">
        <w:rPr>
          <w:b/>
        </w:rPr>
        <w:t>GOVERNANCE AND RISK ISSUES</w:t>
      </w:r>
    </w:p>
    <w:p w14:paraId="13F6A7FE" w14:textId="77777777" w:rsidR="00361958" w:rsidRDefault="00361958" w:rsidP="004221DC">
      <w:pPr>
        <w:spacing w:after="0" w:line="240" w:lineRule="auto"/>
        <w:jc w:val="both"/>
        <w:rPr>
          <w:color w:val="FF0000"/>
        </w:rPr>
      </w:pPr>
    </w:p>
    <w:p w14:paraId="6A3CFD9B" w14:textId="47D02983" w:rsidR="00AC3106" w:rsidRPr="00103045" w:rsidRDefault="00AC3106" w:rsidP="00DA673C">
      <w:pPr>
        <w:spacing w:after="0"/>
        <w:ind w:hanging="284"/>
        <w:rPr>
          <w:b/>
          <w:color w:val="000000" w:themeColor="text1"/>
        </w:rPr>
      </w:pPr>
      <w:r>
        <w:rPr>
          <w:b/>
        </w:rPr>
        <w:t>3.1</w:t>
      </w:r>
      <w:r w:rsidR="00DA673C">
        <w:rPr>
          <w:b/>
        </w:rPr>
        <w:t xml:space="preserve"> </w:t>
      </w:r>
      <w:r w:rsidRPr="00C36627">
        <w:rPr>
          <w:b/>
        </w:rPr>
        <w:t>Strategic Risk Register</w:t>
      </w:r>
      <w:r>
        <w:rPr>
          <w:b/>
        </w:rPr>
        <w:t xml:space="preserve"> (SRR) Update</w:t>
      </w:r>
    </w:p>
    <w:p w14:paraId="40DA235C" w14:textId="77777777" w:rsidR="00AC3106" w:rsidRDefault="00AC3106" w:rsidP="00AC3106">
      <w:pPr>
        <w:spacing w:after="0"/>
        <w:ind w:left="720" w:hanging="720"/>
        <w:rPr>
          <w:bCs/>
        </w:rPr>
      </w:pPr>
    </w:p>
    <w:p w14:paraId="6C731AA3" w14:textId="4EB30140" w:rsidR="001D0FED" w:rsidRDefault="00394B1F" w:rsidP="00DA673C">
      <w:pPr>
        <w:spacing w:after="0"/>
        <w:ind w:hanging="11"/>
        <w:rPr>
          <w:bCs/>
        </w:rPr>
      </w:pPr>
      <w:r>
        <w:rPr>
          <w:bCs/>
        </w:rPr>
        <w:t>The Executive Team dedicated a meeting on 30</w:t>
      </w:r>
      <w:r w:rsidR="00686B88">
        <w:rPr>
          <w:bCs/>
          <w:vertAlign w:val="superscript"/>
        </w:rPr>
        <w:t xml:space="preserve"> </w:t>
      </w:r>
      <w:r>
        <w:rPr>
          <w:bCs/>
        </w:rPr>
        <w:t>March 2026 to a review of the S</w:t>
      </w:r>
      <w:r w:rsidR="00936E0B">
        <w:rPr>
          <w:bCs/>
        </w:rPr>
        <w:t>RR</w:t>
      </w:r>
      <w:r w:rsidR="00F10D7C">
        <w:rPr>
          <w:bCs/>
        </w:rPr>
        <w:t xml:space="preserve">. </w:t>
      </w:r>
    </w:p>
    <w:p w14:paraId="08B4C8D1" w14:textId="77777777" w:rsidR="001D0FED" w:rsidRDefault="001D0FED" w:rsidP="00DA673C">
      <w:pPr>
        <w:spacing w:after="0"/>
        <w:ind w:hanging="720"/>
        <w:rPr>
          <w:bCs/>
        </w:rPr>
      </w:pPr>
    </w:p>
    <w:p w14:paraId="01FF8DCC" w14:textId="367B8332" w:rsidR="00E421AC" w:rsidRDefault="001D0FED" w:rsidP="00DA673C">
      <w:pPr>
        <w:spacing w:after="0"/>
        <w:ind w:hanging="720"/>
        <w:jc w:val="both"/>
        <w:rPr>
          <w:bCs/>
        </w:rPr>
      </w:pPr>
      <w:r>
        <w:rPr>
          <w:bCs/>
        </w:rPr>
        <w:lastRenderedPageBreak/>
        <w:tab/>
        <w:t>The focus of the meeting was to ensure</w:t>
      </w:r>
      <w:r w:rsidR="00936E0B">
        <w:rPr>
          <w:bCs/>
        </w:rPr>
        <w:t xml:space="preserve"> the SRR included the</w:t>
      </w:r>
      <w:r>
        <w:rPr>
          <w:bCs/>
        </w:rPr>
        <w:t xml:space="preserve"> most significant strategic risks facing the organisation </w:t>
      </w:r>
      <w:r w:rsidR="000E68A9">
        <w:rPr>
          <w:bCs/>
        </w:rPr>
        <w:t xml:space="preserve">for </w:t>
      </w:r>
      <w:r>
        <w:rPr>
          <w:bCs/>
        </w:rPr>
        <w:t>2026/7 and beyond</w:t>
      </w:r>
      <w:r w:rsidR="005716BD">
        <w:rPr>
          <w:bCs/>
        </w:rPr>
        <w:t>. The meeting</w:t>
      </w:r>
      <w:r w:rsidR="00D9619B">
        <w:rPr>
          <w:bCs/>
        </w:rPr>
        <w:t xml:space="preserve"> agenda</w:t>
      </w:r>
      <w:r w:rsidR="005716BD">
        <w:rPr>
          <w:bCs/>
        </w:rPr>
        <w:t xml:space="preserve"> </w:t>
      </w:r>
      <w:r w:rsidR="00D9619B">
        <w:rPr>
          <w:bCs/>
        </w:rPr>
        <w:t xml:space="preserve">included a </w:t>
      </w:r>
      <w:r w:rsidR="00812142">
        <w:rPr>
          <w:bCs/>
        </w:rPr>
        <w:t xml:space="preserve">review of </w:t>
      </w:r>
      <w:r w:rsidR="001B11B5">
        <w:rPr>
          <w:bCs/>
        </w:rPr>
        <w:t>risk descr</w:t>
      </w:r>
      <w:r w:rsidR="006874B2">
        <w:rPr>
          <w:bCs/>
        </w:rPr>
        <w:t>i</w:t>
      </w:r>
      <w:r w:rsidR="001B11B5">
        <w:rPr>
          <w:bCs/>
        </w:rPr>
        <w:t>ptions, scores and</w:t>
      </w:r>
      <w:r w:rsidR="005244B9">
        <w:rPr>
          <w:bCs/>
        </w:rPr>
        <w:t xml:space="preserve"> the positioning of each risk on</w:t>
      </w:r>
      <w:r w:rsidR="00F875F6">
        <w:rPr>
          <w:bCs/>
        </w:rPr>
        <w:t xml:space="preserve"> </w:t>
      </w:r>
      <w:r w:rsidR="00AE1778">
        <w:rPr>
          <w:bCs/>
        </w:rPr>
        <w:t>the right</w:t>
      </w:r>
      <w:r w:rsidR="00F875F6">
        <w:rPr>
          <w:bCs/>
        </w:rPr>
        <w:t xml:space="preserve"> register</w:t>
      </w:r>
      <w:r w:rsidR="006874B2">
        <w:rPr>
          <w:bCs/>
        </w:rPr>
        <w:t xml:space="preserve">. </w:t>
      </w:r>
      <w:r w:rsidR="00CE2045">
        <w:rPr>
          <w:bCs/>
        </w:rPr>
        <w:t xml:space="preserve">Further </w:t>
      </w:r>
      <w:r w:rsidR="009F1E2B">
        <w:rPr>
          <w:bCs/>
        </w:rPr>
        <w:t xml:space="preserve">review and action </w:t>
      </w:r>
      <w:r w:rsidR="00151ACE">
        <w:rPr>
          <w:bCs/>
        </w:rPr>
        <w:t xml:space="preserve">were </w:t>
      </w:r>
      <w:r w:rsidR="009F1E2B">
        <w:rPr>
          <w:bCs/>
        </w:rPr>
        <w:t>taken by lead Directors following that meeting</w:t>
      </w:r>
      <w:r w:rsidR="003E324A">
        <w:rPr>
          <w:bCs/>
        </w:rPr>
        <w:t>,</w:t>
      </w:r>
      <w:r w:rsidR="009F1E2B">
        <w:rPr>
          <w:bCs/>
        </w:rPr>
        <w:t xml:space="preserve"> resulting in </w:t>
      </w:r>
      <w:r w:rsidR="00B62A12">
        <w:rPr>
          <w:bCs/>
        </w:rPr>
        <w:t>changes</w:t>
      </w:r>
      <w:r w:rsidR="00CE2045">
        <w:rPr>
          <w:bCs/>
        </w:rPr>
        <w:t xml:space="preserve"> to the register content</w:t>
      </w:r>
      <w:r w:rsidR="00B62A12">
        <w:rPr>
          <w:bCs/>
        </w:rPr>
        <w:t xml:space="preserve">, including the movement of risks between risk registers and </w:t>
      </w:r>
      <w:r w:rsidR="00E421AC">
        <w:rPr>
          <w:bCs/>
        </w:rPr>
        <w:t xml:space="preserve">the </w:t>
      </w:r>
      <w:r w:rsidR="00B62A12">
        <w:rPr>
          <w:bCs/>
        </w:rPr>
        <w:t xml:space="preserve">re-articulation </w:t>
      </w:r>
      <w:r w:rsidR="009D1FC3">
        <w:rPr>
          <w:bCs/>
        </w:rPr>
        <w:t xml:space="preserve">and </w:t>
      </w:r>
      <w:r w:rsidR="00E421AC">
        <w:rPr>
          <w:bCs/>
        </w:rPr>
        <w:t>re-</w:t>
      </w:r>
      <w:r w:rsidR="00B62A12">
        <w:rPr>
          <w:bCs/>
        </w:rPr>
        <w:t xml:space="preserve">assessment </w:t>
      </w:r>
      <w:r w:rsidR="00E421AC">
        <w:rPr>
          <w:bCs/>
        </w:rPr>
        <w:t>of risks</w:t>
      </w:r>
      <w:r w:rsidR="00B9565F">
        <w:rPr>
          <w:bCs/>
        </w:rPr>
        <w:t>.</w:t>
      </w:r>
    </w:p>
    <w:p w14:paraId="12F46341" w14:textId="77777777" w:rsidR="007A314C" w:rsidRDefault="007A314C" w:rsidP="00DA673C">
      <w:pPr>
        <w:spacing w:after="0"/>
        <w:jc w:val="both"/>
        <w:rPr>
          <w:bCs/>
        </w:rPr>
      </w:pPr>
    </w:p>
    <w:p w14:paraId="077D2BC5" w14:textId="0D1FAD53" w:rsidR="00B9565F" w:rsidRPr="00A067BB" w:rsidRDefault="00B9565F" w:rsidP="00DA673C">
      <w:pPr>
        <w:spacing w:after="0"/>
        <w:jc w:val="both"/>
        <w:rPr>
          <w:bCs/>
        </w:rPr>
      </w:pPr>
      <w:r w:rsidRPr="00A067BB">
        <w:rPr>
          <w:bCs/>
        </w:rPr>
        <w:t>A further review was undertaken in May 2026 and the changes made</w:t>
      </w:r>
      <w:r w:rsidR="003E324A">
        <w:rPr>
          <w:bCs/>
        </w:rPr>
        <w:t xml:space="preserve"> reported </w:t>
      </w:r>
      <w:r w:rsidRPr="00A067BB">
        <w:rPr>
          <w:bCs/>
        </w:rPr>
        <w:t xml:space="preserve">to the Audit </w:t>
      </w:r>
      <w:r w:rsidR="0057050A">
        <w:rPr>
          <w:bCs/>
        </w:rPr>
        <w:t xml:space="preserve">Committee, given its remit to </w:t>
      </w:r>
      <w:r w:rsidRPr="00A067BB">
        <w:rPr>
          <w:bCs/>
        </w:rPr>
        <w:t>oversee the application of the risk management policy on behalf of the Board</w:t>
      </w:r>
      <w:r w:rsidR="0057050A">
        <w:rPr>
          <w:bCs/>
        </w:rPr>
        <w:t>.</w:t>
      </w:r>
    </w:p>
    <w:p w14:paraId="30E76F34" w14:textId="77777777" w:rsidR="00A067BB" w:rsidRDefault="00A067BB" w:rsidP="00DA673C">
      <w:pPr>
        <w:pStyle w:val="ListParagraph"/>
        <w:spacing w:after="0"/>
        <w:ind w:left="0"/>
        <w:jc w:val="both"/>
        <w:rPr>
          <w:bCs/>
        </w:rPr>
      </w:pPr>
    </w:p>
    <w:p w14:paraId="469F436E" w14:textId="53649E07" w:rsidR="00A067BB" w:rsidRPr="00A067BB" w:rsidRDefault="00A067BB" w:rsidP="00DA673C">
      <w:pPr>
        <w:spacing w:after="0"/>
        <w:jc w:val="both"/>
        <w:rPr>
          <w:bCs/>
        </w:rPr>
      </w:pPr>
      <w:r w:rsidRPr="00A067BB">
        <w:rPr>
          <w:bCs/>
        </w:rPr>
        <w:t xml:space="preserve">Table </w:t>
      </w:r>
      <w:r w:rsidR="00DA673C">
        <w:rPr>
          <w:bCs/>
        </w:rPr>
        <w:t>1</w:t>
      </w:r>
      <w:r w:rsidRPr="00A067BB">
        <w:rPr>
          <w:bCs/>
        </w:rPr>
        <w:t xml:space="preserve"> below sets out the risks linked to the Health Board</w:t>
      </w:r>
      <w:r w:rsidR="0057050A">
        <w:rPr>
          <w:bCs/>
        </w:rPr>
        <w:t>’s</w:t>
      </w:r>
      <w:r w:rsidRPr="00A067BB">
        <w:rPr>
          <w:bCs/>
        </w:rPr>
        <w:t xml:space="preserve"> 5 strategic objectives</w:t>
      </w:r>
      <w:r>
        <w:rPr>
          <w:bCs/>
        </w:rPr>
        <w:t xml:space="preserve"> and the programmes/strategies in place to mitigate the risks</w:t>
      </w:r>
      <w:r w:rsidR="003F73D9">
        <w:rPr>
          <w:bCs/>
        </w:rPr>
        <w:t xml:space="preserve"> (please see glossary at </w:t>
      </w:r>
      <w:r w:rsidR="00FA1D09">
        <w:rPr>
          <w:bCs/>
        </w:rPr>
        <w:t>end</w:t>
      </w:r>
      <w:r w:rsidR="003F73D9">
        <w:rPr>
          <w:bCs/>
        </w:rPr>
        <w:t xml:space="preserve"> of this report for abbrevia</w:t>
      </w:r>
      <w:r w:rsidR="00607948">
        <w:rPr>
          <w:bCs/>
        </w:rPr>
        <w:t>tions)</w:t>
      </w:r>
      <w:r w:rsidRPr="00A067BB">
        <w:rPr>
          <w:bCs/>
        </w:rPr>
        <w:t>.</w:t>
      </w:r>
    </w:p>
    <w:p w14:paraId="52822AA2" w14:textId="77777777" w:rsidR="00B9565F" w:rsidRDefault="00B9565F" w:rsidP="00A067BB">
      <w:pPr>
        <w:spacing w:after="0"/>
        <w:ind w:left="709"/>
        <w:rPr>
          <w:bCs/>
        </w:rPr>
      </w:pPr>
    </w:p>
    <w:p w14:paraId="7E8251F2" w14:textId="7CA4861D" w:rsidR="00AC3106" w:rsidRDefault="00A067BB" w:rsidP="00607948">
      <w:pPr>
        <w:spacing w:after="0"/>
      </w:pPr>
      <w:r w:rsidRPr="00A067BB">
        <w:rPr>
          <w:b/>
        </w:rPr>
        <w:t xml:space="preserve">Table </w:t>
      </w:r>
      <w:r w:rsidR="00DA673C">
        <w:rPr>
          <w:b/>
        </w:rPr>
        <w:t>1</w:t>
      </w:r>
    </w:p>
    <w:tbl>
      <w:tblPr>
        <w:tblStyle w:val="TableGrid"/>
        <w:tblW w:w="10348" w:type="dxa"/>
        <w:tblInd w:w="-5" w:type="dxa"/>
        <w:tblLayout w:type="fixed"/>
        <w:tblLook w:val="04A0" w:firstRow="1" w:lastRow="0" w:firstColumn="1" w:lastColumn="0" w:noHBand="0" w:noVBand="1"/>
      </w:tblPr>
      <w:tblGrid>
        <w:gridCol w:w="1418"/>
        <w:gridCol w:w="1559"/>
        <w:gridCol w:w="2268"/>
        <w:gridCol w:w="1701"/>
        <w:gridCol w:w="1843"/>
        <w:gridCol w:w="1559"/>
      </w:tblGrid>
      <w:tr w:rsidR="00716A24" w14:paraId="6A05F524" w14:textId="77777777" w:rsidTr="0001594B">
        <w:trPr>
          <w:trHeight w:val="474"/>
        </w:trPr>
        <w:tc>
          <w:tcPr>
            <w:tcW w:w="1418" w:type="dxa"/>
            <w:vMerge w:val="restart"/>
            <w:tcBorders>
              <w:top w:val="single" w:sz="4" w:space="0" w:color="auto"/>
              <w:left w:val="single" w:sz="4" w:space="0" w:color="auto"/>
              <w:right w:val="single" w:sz="4" w:space="0" w:color="auto"/>
            </w:tcBorders>
            <w:shd w:val="clear" w:color="auto" w:fill="D9E2F3" w:themeFill="accent5" w:themeFillTint="33"/>
          </w:tcPr>
          <w:p w14:paraId="226B274D" w14:textId="77777777" w:rsidR="00716A24" w:rsidRDefault="00716A24">
            <w:pPr>
              <w:rPr>
                <w:rFonts w:asciiTheme="minorHAnsi" w:hAnsiTheme="minorHAnsi" w:cstheme="minorHAnsi"/>
                <w:b/>
                <w:bCs/>
                <w:sz w:val="18"/>
                <w:szCs w:val="18"/>
              </w:rPr>
            </w:pPr>
            <w:r>
              <w:rPr>
                <w:rFonts w:asciiTheme="minorHAnsi" w:hAnsiTheme="minorHAnsi" w:cstheme="minorHAnsi"/>
                <w:b/>
                <w:bCs/>
                <w:sz w:val="18"/>
                <w:szCs w:val="18"/>
              </w:rPr>
              <w:t>Strategic Objectives</w:t>
            </w:r>
          </w:p>
          <w:p w14:paraId="483CE60F" w14:textId="77777777" w:rsidR="00716A24" w:rsidRDefault="00716A24">
            <w:pPr>
              <w:rPr>
                <w:rFonts w:asciiTheme="minorHAnsi" w:hAnsiTheme="minorHAnsi" w:cstheme="minorHAnsi"/>
                <w:b/>
                <w:bCs/>
                <w:sz w:val="18"/>
                <w:szCs w:val="18"/>
              </w:rPr>
            </w:pPr>
          </w:p>
          <w:p w14:paraId="761665F9" w14:textId="77777777" w:rsidR="00716A24" w:rsidRDefault="00716A24">
            <w:pPr>
              <w:rPr>
                <w:rFonts w:asciiTheme="minorHAnsi" w:hAnsiTheme="minorHAnsi" w:cstheme="minorHAnsi"/>
                <w:b/>
                <w:bCs/>
                <w:sz w:val="18"/>
                <w:szCs w:val="18"/>
              </w:rPr>
            </w:pPr>
          </w:p>
          <w:p w14:paraId="0DC7357D" w14:textId="77777777" w:rsidR="00716A24" w:rsidRDefault="00716A24">
            <w:pPr>
              <w:rPr>
                <w:rFonts w:asciiTheme="minorHAnsi" w:hAnsiTheme="minorHAnsi" w:cstheme="minorHAnsi"/>
                <w:b/>
                <w:bCs/>
                <w:sz w:val="18"/>
                <w:szCs w:val="18"/>
              </w:rPr>
            </w:pPr>
          </w:p>
          <w:p w14:paraId="10857179" w14:textId="77777777" w:rsidR="00716A24" w:rsidRDefault="00716A24">
            <w:pPr>
              <w:rPr>
                <w:rFonts w:asciiTheme="minorHAnsi" w:hAnsiTheme="minorHAnsi" w:cstheme="minorHAnsi"/>
                <w:b/>
                <w:bCs/>
                <w:sz w:val="18"/>
                <w:szCs w:val="18"/>
              </w:rPr>
            </w:pPr>
          </w:p>
          <w:p w14:paraId="57075824" w14:textId="77777777" w:rsidR="00716A24" w:rsidRDefault="00716A24">
            <w:pPr>
              <w:rPr>
                <w:rFonts w:asciiTheme="minorHAnsi" w:hAnsiTheme="minorHAnsi" w:cstheme="minorHAnsi"/>
                <w:b/>
                <w:bCs/>
                <w:sz w:val="18"/>
                <w:szCs w:val="18"/>
              </w:rPr>
            </w:pPr>
          </w:p>
          <w:p w14:paraId="2A636A7E" w14:textId="063D67D9" w:rsidR="00716A24" w:rsidRPr="007819DA" w:rsidRDefault="007819DA">
            <w:pPr>
              <w:rPr>
                <w:rFonts w:asciiTheme="minorHAnsi" w:hAnsiTheme="minorHAnsi" w:cstheme="minorHAnsi"/>
                <w:b/>
                <w:bCs/>
                <w:sz w:val="48"/>
                <w:szCs w:val="48"/>
              </w:rPr>
            </w:pPr>
            <w:r w:rsidRPr="007819DA">
              <w:rPr>
                <w:rFonts w:asciiTheme="minorHAnsi" w:hAnsiTheme="minorHAnsi" w:cstheme="minorHAnsi"/>
                <w:b/>
                <w:bCs/>
                <w:sz w:val="48"/>
                <w:szCs w:val="48"/>
              </w:rPr>
              <w:t>→</w:t>
            </w:r>
          </w:p>
        </w:tc>
        <w:tc>
          <w:tcPr>
            <w:tcW w:w="155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113D655E" w14:textId="458F6D5D" w:rsidR="00716A24" w:rsidRPr="007819DA" w:rsidRDefault="00716A24">
            <w:pPr>
              <w:rPr>
                <w:rFonts w:asciiTheme="minorHAnsi" w:hAnsiTheme="minorHAnsi" w:cstheme="minorHAnsi"/>
                <w:b/>
                <w:bCs/>
                <w:sz w:val="20"/>
                <w:szCs w:val="20"/>
              </w:rPr>
            </w:pPr>
            <w:r w:rsidRPr="007819DA">
              <w:rPr>
                <w:rFonts w:asciiTheme="minorHAnsi" w:hAnsiTheme="minorHAnsi" w:cstheme="minorHAnsi"/>
                <w:b/>
                <w:bCs/>
                <w:sz w:val="20"/>
                <w:szCs w:val="20"/>
              </w:rPr>
              <w:t>Strategic Objective 1</w:t>
            </w:r>
          </w:p>
        </w:tc>
        <w:tc>
          <w:tcPr>
            <w:tcW w:w="2268"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6B0346A1" w14:textId="77777777" w:rsidR="007819DA" w:rsidRDefault="00716A24">
            <w:pPr>
              <w:rPr>
                <w:rFonts w:asciiTheme="minorHAnsi" w:hAnsiTheme="minorHAnsi" w:cstheme="minorHAnsi"/>
                <w:b/>
                <w:bCs/>
                <w:sz w:val="20"/>
                <w:szCs w:val="20"/>
              </w:rPr>
            </w:pPr>
            <w:r w:rsidRPr="007819DA">
              <w:rPr>
                <w:rFonts w:asciiTheme="minorHAnsi" w:hAnsiTheme="minorHAnsi" w:cstheme="minorHAnsi"/>
                <w:b/>
                <w:bCs/>
                <w:sz w:val="20"/>
                <w:szCs w:val="20"/>
              </w:rPr>
              <w:t xml:space="preserve">Strategic </w:t>
            </w:r>
          </w:p>
          <w:p w14:paraId="7B668CAE" w14:textId="1781D634" w:rsidR="00716A24" w:rsidRPr="007819DA" w:rsidRDefault="00716A24">
            <w:pPr>
              <w:rPr>
                <w:rFonts w:asciiTheme="minorHAnsi" w:hAnsiTheme="minorHAnsi" w:cstheme="minorHAnsi"/>
                <w:b/>
                <w:bCs/>
                <w:sz w:val="20"/>
                <w:szCs w:val="20"/>
              </w:rPr>
            </w:pPr>
            <w:r w:rsidRPr="007819DA">
              <w:rPr>
                <w:rFonts w:asciiTheme="minorHAnsi" w:hAnsiTheme="minorHAnsi" w:cstheme="minorHAnsi"/>
                <w:b/>
                <w:bCs/>
                <w:sz w:val="20"/>
                <w:szCs w:val="20"/>
              </w:rPr>
              <w:t>Objective 2</w:t>
            </w:r>
          </w:p>
        </w:tc>
        <w:tc>
          <w:tcPr>
            <w:tcW w:w="170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282FDEA2" w14:textId="77777777" w:rsidR="00716A24" w:rsidRPr="007819DA" w:rsidRDefault="00716A24">
            <w:pPr>
              <w:rPr>
                <w:rFonts w:asciiTheme="minorHAnsi" w:hAnsiTheme="minorHAnsi" w:cstheme="minorHAnsi"/>
                <w:b/>
                <w:bCs/>
                <w:sz w:val="20"/>
                <w:szCs w:val="20"/>
              </w:rPr>
            </w:pPr>
            <w:r w:rsidRPr="007819DA">
              <w:rPr>
                <w:rFonts w:asciiTheme="minorHAnsi" w:hAnsiTheme="minorHAnsi" w:cstheme="minorHAnsi"/>
                <w:b/>
                <w:bCs/>
                <w:sz w:val="20"/>
                <w:szCs w:val="20"/>
              </w:rPr>
              <w:t>Strategic Objective 3</w:t>
            </w:r>
          </w:p>
        </w:tc>
        <w:tc>
          <w:tcPr>
            <w:tcW w:w="1843"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4F7CA439" w14:textId="77777777" w:rsidR="00716A24" w:rsidRPr="007819DA" w:rsidRDefault="00716A24">
            <w:pPr>
              <w:rPr>
                <w:rFonts w:asciiTheme="minorHAnsi" w:hAnsiTheme="minorHAnsi" w:cstheme="minorHAnsi"/>
                <w:b/>
                <w:bCs/>
                <w:sz w:val="20"/>
                <w:szCs w:val="20"/>
              </w:rPr>
            </w:pPr>
            <w:r w:rsidRPr="007819DA">
              <w:rPr>
                <w:rFonts w:asciiTheme="minorHAnsi" w:hAnsiTheme="minorHAnsi" w:cstheme="minorHAnsi"/>
                <w:b/>
                <w:bCs/>
                <w:sz w:val="20"/>
                <w:szCs w:val="20"/>
              </w:rPr>
              <w:t>Strategic Objective 4</w:t>
            </w:r>
          </w:p>
        </w:tc>
        <w:tc>
          <w:tcPr>
            <w:tcW w:w="155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7BB50176" w14:textId="77777777" w:rsidR="00716A24" w:rsidRPr="007819DA" w:rsidRDefault="00716A24">
            <w:pPr>
              <w:rPr>
                <w:rFonts w:asciiTheme="minorHAnsi" w:hAnsiTheme="minorHAnsi" w:cstheme="minorHAnsi"/>
                <w:b/>
                <w:bCs/>
                <w:sz w:val="20"/>
                <w:szCs w:val="20"/>
              </w:rPr>
            </w:pPr>
            <w:r w:rsidRPr="007819DA">
              <w:rPr>
                <w:rFonts w:asciiTheme="minorHAnsi" w:hAnsiTheme="minorHAnsi" w:cstheme="minorHAnsi"/>
                <w:b/>
                <w:bCs/>
                <w:sz w:val="20"/>
                <w:szCs w:val="20"/>
              </w:rPr>
              <w:t>Strategic Objective 5</w:t>
            </w:r>
          </w:p>
        </w:tc>
      </w:tr>
      <w:tr w:rsidR="00716A24" w14:paraId="566277ED" w14:textId="77777777" w:rsidTr="0001594B">
        <w:trPr>
          <w:trHeight w:val="474"/>
        </w:trPr>
        <w:tc>
          <w:tcPr>
            <w:tcW w:w="1418" w:type="dxa"/>
            <w:vMerge/>
            <w:tcBorders>
              <w:left w:val="single" w:sz="4" w:space="0" w:color="auto"/>
              <w:bottom w:val="single" w:sz="4" w:space="0" w:color="auto"/>
              <w:right w:val="single" w:sz="4" w:space="0" w:color="auto"/>
            </w:tcBorders>
            <w:shd w:val="clear" w:color="auto" w:fill="D9E2F3" w:themeFill="accent5" w:themeFillTint="33"/>
          </w:tcPr>
          <w:p w14:paraId="6DEE8B04" w14:textId="77777777" w:rsidR="00716A24" w:rsidRPr="00A067BB" w:rsidRDefault="00716A24">
            <w:pPr>
              <w:rPr>
                <w:rFonts w:asciiTheme="minorHAnsi" w:hAnsiTheme="minorHAnsi" w:cstheme="minorHAnsi"/>
                <w:b/>
                <w:bCs/>
                <w:sz w:val="20"/>
                <w:szCs w:val="20"/>
              </w:rPr>
            </w:pPr>
          </w:p>
        </w:tc>
        <w:tc>
          <w:tcPr>
            <w:tcW w:w="155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019A47DD" w14:textId="42F93838" w:rsidR="00716A24" w:rsidRPr="00A067BB" w:rsidRDefault="00716A24">
            <w:pPr>
              <w:rPr>
                <w:rFonts w:asciiTheme="minorHAnsi" w:hAnsiTheme="minorHAnsi" w:cstheme="minorHAnsi"/>
                <w:b/>
                <w:bCs/>
                <w:sz w:val="20"/>
                <w:szCs w:val="20"/>
              </w:rPr>
            </w:pPr>
            <w:r w:rsidRPr="00A067BB">
              <w:rPr>
                <w:rFonts w:asciiTheme="minorHAnsi" w:hAnsiTheme="minorHAnsi" w:cstheme="minorHAnsi"/>
                <w:b/>
                <w:bCs/>
                <w:sz w:val="20"/>
                <w:szCs w:val="20"/>
              </w:rPr>
              <w:t>People of Swansea Bay live healthier, fairer and more prosperous lives</w:t>
            </w:r>
          </w:p>
        </w:tc>
        <w:tc>
          <w:tcPr>
            <w:tcW w:w="2268"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16C39E56" w14:textId="77777777" w:rsidR="00716A24" w:rsidRPr="00A067BB" w:rsidRDefault="00716A24">
            <w:pPr>
              <w:rPr>
                <w:rFonts w:asciiTheme="minorHAnsi" w:hAnsiTheme="minorHAnsi" w:cstheme="minorHAnsi"/>
                <w:b/>
                <w:bCs/>
                <w:sz w:val="20"/>
                <w:szCs w:val="20"/>
              </w:rPr>
            </w:pPr>
            <w:r w:rsidRPr="00A067BB">
              <w:rPr>
                <w:rFonts w:asciiTheme="minorHAnsi" w:hAnsiTheme="minorHAnsi" w:cstheme="minorHAnsi"/>
                <w:b/>
                <w:bCs/>
                <w:sz w:val="20"/>
                <w:szCs w:val="20"/>
              </w:rPr>
              <w:t>Care is high quality, safe, efficient and delivers the best possible outcomes for people in partnerships</w:t>
            </w:r>
          </w:p>
        </w:tc>
        <w:tc>
          <w:tcPr>
            <w:tcW w:w="170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699E13CB" w14:textId="77777777" w:rsidR="00716A24" w:rsidRPr="00A067BB" w:rsidRDefault="00716A24">
            <w:pPr>
              <w:rPr>
                <w:rFonts w:asciiTheme="minorHAnsi" w:hAnsiTheme="minorHAnsi" w:cstheme="minorHAnsi"/>
                <w:b/>
                <w:bCs/>
                <w:sz w:val="20"/>
                <w:szCs w:val="20"/>
              </w:rPr>
            </w:pPr>
            <w:r w:rsidRPr="00A067BB">
              <w:rPr>
                <w:rFonts w:asciiTheme="minorHAnsi" w:hAnsiTheme="minorHAnsi" w:cstheme="minorHAnsi"/>
                <w:b/>
                <w:bCs/>
                <w:sz w:val="20"/>
                <w:szCs w:val="20"/>
              </w:rPr>
              <w:t>Care is delivered in partnership with our communities in safe and appropriate settings, supported by innovation</w:t>
            </w:r>
          </w:p>
        </w:tc>
        <w:tc>
          <w:tcPr>
            <w:tcW w:w="1843"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706A542F" w14:textId="77777777" w:rsidR="00716A24" w:rsidRPr="00A067BB" w:rsidRDefault="00716A24">
            <w:pPr>
              <w:rPr>
                <w:rFonts w:asciiTheme="minorHAnsi" w:hAnsiTheme="minorHAnsi" w:cstheme="minorHAnsi"/>
                <w:b/>
                <w:bCs/>
                <w:sz w:val="20"/>
                <w:szCs w:val="20"/>
              </w:rPr>
            </w:pPr>
            <w:r w:rsidRPr="00A067BB">
              <w:rPr>
                <w:rFonts w:asciiTheme="minorHAnsi" w:hAnsiTheme="minorHAnsi" w:cstheme="minorHAnsi"/>
                <w:b/>
                <w:bCs/>
                <w:sz w:val="20"/>
                <w:szCs w:val="20"/>
              </w:rPr>
              <w:t>The health board is a great place to work where all staff feel valued and work together towards a common goal</w:t>
            </w:r>
          </w:p>
        </w:tc>
        <w:tc>
          <w:tcPr>
            <w:tcW w:w="155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3A2C73C7" w14:textId="77777777" w:rsidR="00716A24" w:rsidRPr="00A067BB" w:rsidRDefault="00716A24">
            <w:pPr>
              <w:rPr>
                <w:rFonts w:asciiTheme="minorHAnsi" w:hAnsiTheme="minorHAnsi" w:cstheme="minorHAnsi"/>
                <w:b/>
                <w:bCs/>
                <w:sz w:val="20"/>
                <w:szCs w:val="20"/>
              </w:rPr>
            </w:pPr>
            <w:r w:rsidRPr="00A067BB">
              <w:rPr>
                <w:rFonts w:asciiTheme="minorHAnsi" w:hAnsiTheme="minorHAnsi" w:cstheme="minorHAnsi"/>
                <w:b/>
                <w:bCs/>
                <w:sz w:val="20"/>
                <w:szCs w:val="20"/>
              </w:rPr>
              <w:t>The health board is a resilient, sustainable and responsible organisation</w:t>
            </w:r>
          </w:p>
        </w:tc>
      </w:tr>
      <w:tr w:rsidR="00716A24" w14:paraId="454A95B6" w14:textId="77777777" w:rsidTr="0001594B">
        <w:trPr>
          <w:trHeight w:val="2392"/>
        </w:trPr>
        <w:tc>
          <w:tcPr>
            <w:tcW w:w="1418"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00910D02" w14:textId="77777777" w:rsidR="00716A24" w:rsidRPr="007819DA" w:rsidRDefault="00716A24">
            <w:pPr>
              <w:rPr>
                <w:rFonts w:asciiTheme="minorHAnsi" w:hAnsiTheme="minorHAnsi" w:cstheme="minorHAnsi"/>
                <w:b/>
                <w:sz w:val="20"/>
                <w:szCs w:val="20"/>
              </w:rPr>
            </w:pPr>
            <w:r w:rsidRPr="007819DA">
              <w:rPr>
                <w:rFonts w:asciiTheme="minorHAnsi" w:hAnsiTheme="minorHAnsi" w:cstheme="minorHAnsi"/>
                <w:b/>
                <w:sz w:val="20"/>
                <w:szCs w:val="20"/>
              </w:rPr>
              <w:t>Risks linked to the Strategic Objectives</w:t>
            </w:r>
          </w:p>
          <w:p w14:paraId="1AA57668" w14:textId="77777777" w:rsidR="007819DA" w:rsidRDefault="007819DA">
            <w:pPr>
              <w:rPr>
                <w:rFonts w:asciiTheme="minorHAnsi" w:hAnsiTheme="minorHAnsi" w:cstheme="minorHAnsi"/>
                <w:b/>
                <w:sz w:val="20"/>
                <w:szCs w:val="20"/>
                <w:u w:val="single"/>
              </w:rPr>
            </w:pPr>
          </w:p>
          <w:p w14:paraId="496B1069" w14:textId="77777777" w:rsidR="007819DA" w:rsidRDefault="007819DA">
            <w:pPr>
              <w:rPr>
                <w:rFonts w:asciiTheme="minorHAnsi" w:hAnsiTheme="minorHAnsi" w:cstheme="minorHAnsi"/>
                <w:b/>
                <w:sz w:val="20"/>
                <w:szCs w:val="20"/>
                <w:u w:val="single"/>
              </w:rPr>
            </w:pPr>
          </w:p>
          <w:p w14:paraId="1E3C4136" w14:textId="77777777" w:rsidR="007819DA" w:rsidRDefault="007819DA">
            <w:pPr>
              <w:rPr>
                <w:rFonts w:asciiTheme="minorHAnsi" w:hAnsiTheme="minorHAnsi" w:cstheme="minorHAnsi"/>
                <w:b/>
                <w:sz w:val="20"/>
                <w:szCs w:val="20"/>
                <w:u w:val="single"/>
              </w:rPr>
            </w:pPr>
          </w:p>
          <w:p w14:paraId="141E8925" w14:textId="2DE15F74" w:rsidR="007819DA" w:rsidRPr="00A067BB" w:rsidRDefault="007819DA">
            <w:pPr>
              <w:rPr>
                <w:rFonts w:asciiTheme="minorHAnsi" w:hAnsiTheme="minorHAnsi" w:cstheme="minorHAnsi"/>
                <w:b/>
                <w:sz w:val="20"/>
                <w:szCs w:val="20"/>
                <w:u w:val="single"/>
              </w:rPr>
            </w:pPr>
            <w:r w:rsidRPr="007819DA">
              <w:rPr>
                <w:rFonts w:asciiTheme="minorHAnsi" w:hAnsiTheme="minorHAnsi" w:cstheme="minorHAnsi"/>
                <w:b/>
                <w:bCs/>
                <w:sz w:val="48"/>
                <w:szCs w:val="48"/>
              </w:rPr>
              <w:t>→</w:t>
            </w:r>
          </w:p>
        </w:tc>
        <w:tc>
          <w:tcPr>
            <w:tcW w:w="155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A9FA8C0" w14:textId="73580E03" w:rsidR="00716A24" w:rsidRPr="00A067BB" w:rsidRDefault="00716A24">
            <w:pPr>
              <w:rPr>
                <w:rFonts w:asciiTheme="minorHAnsi" w:hAnsiTheme="minorHAnsi" w:cstheme="minorHAnsi"/>
                <w:b/>
                <w:sz w:val="20"/>
                <w:szCs w:val="20"/>
                <w:u w:val="single"/>
              </w:rPr>
            </w:pPr>
            <w:r w:rsidRPr="00A067BB">
              <w:rPr>
                <w:rFonts w:asciiTheme="minorHAnsi" w:hAnsiTheme="minorHAnsi" w:cstheme="minorHAnsi"/>
                <w:b/>
                <w:sz w:val="20"/>
                <w:szCs w:val="20"/>
                <w:u w:val="single"/>
              </w:rPr>
              <w:t>Level 16</w:t>
            </w:r>
          </w:p>
          <w:p w14:paraId="7A198592" w14:textId="7D66A47B" w:rsidR="00716A24" w:rsidRPr="00A067BB" w:rsidRDefault="00716A24">
            <w:pPr>
              <w:rPr>
                <w:rFonts w:asciiTheme="minorHAnsi" w:hAnsiTheme="minorHAnsi" w:cstheme="minorHAnsi"/>
                <w:bCs/>
                <w:sz w:val="20"/>
                <w:szCs w:val="20"/>
              </w:rPr>
            </w:pPr>
            <w:r w:rsidRPr="00A067BB">
              <w:rPr>
                <w:rFonts w:asciiTheme="minorHAnsi" w:hAnsiTheme="minorHAnsi" w:cstheme="minorHAnsi"/>
                <w:bCs/>
                <w:sz w:val="20"/>
                <w:szCs w:val="20"/>
              </w:rPr>
              <w:t>Population Health Approaches to Address Health Inequity, PHC</w:t>
            </w:r>
          </w:p>
          <w:p w14:paraId="4026183E" w14:textId="77777777" w:rsidR="00716A24" w:rsidRPr="00A067BB" w:rsidRDefault="00716A24">
            <w:pPr>
              <w:rPr>
                <w:rFonts w:asciiTheme="minorHAnsi" w:hAnsiTheme="minorHAnsi" w:cstheme="minorHAnsi"/>
                <w:bCs/>
                <w:kern w:val="2"/>
                <w:sz w:val="20"/>
                <w:szCs w:val="20"/>
              </w:rPr>
            </w:pPr>
          </w:p>
          <w:p w14:paraId="107CD313" w14:textId="77777777" w:rsidR="00716A24" w:rsidRPr="00A067BB" w:rsidRDefault="00716A24">
            <w:pPr>
              <w:spacing w:line="276" w:lineRule="auto"/>
              <w:rPr>
                <w:rFonts w:asciiTheme="minorHAnsi" w:hAnsiTheme="minorHAnsi" w:cstheme="minorHAnsi"/>
                <w:b/>
                <w:sz w:val="20"/>
                <w:szCs w:val="20"/>
                <w:u w:val="single"/>
              </w:rPr>
            </w:pPr>
            <w:r w:rsidRPr="00A067BB">
              <w:rPr>
                <w:rFonts w:asciiTheme="minorHAnsi" w:hAnsiTheme="minorHAnsi" w:cstheme="minorHAnsi"/>
                <w:b/>
                <w:sz w:val="20"/>
                <w:szCs w:val="20"/>
                <w:u w:val="single"/>
              </w:rPr>
              <w:t>Level 12</w:t>
            </w:r>
          </w:p>
          <w:p w14:paraId="1FBA3D7F" w14:textId="62A70C1C" w:rsidR="00716A24" w:rsidRPr="00A067BB" w:rsidRDefault="00716A24">
            <w:pPr>
              <w:spacing w:line="276" w:lineRule="auto"/>
              <w:rPr>
                <w:rFonts w:asciiTheme="minorHAnsi" w:hAnsiTheme="minorHAnsi" w:cstheme="minorHAnsi"/>
                <w:bCs/>
                <w:sz w:val="20"/>
                <w:szCs w:val="20"/>
              </w:rPr>
            </w:pPr>
            <w:r w:rsidRPr="00A067BB">
              <w:rPr>
                <w:rFonts w:asciiTheme="minorHAnsi" w:hAnsiTheme="minorHAnsi" w:cstheme="minorHAnsi"/>
                <w:bCs/>
                <w:sz w:val="20"/>
                <w:szCs w:val="20"/>
              </w:rPr>
              <w:t xml:space="preserve">Partnerships </w:t>
            </w:r>
            <w:r>
              <w:rPr>
                <w:rFonts w:asciiTheme="minorHAnsi" w:hAnsiTheme="minorHAnsi" w:cstheme="minorHAnsi"/>
                <w:bCs/>
                <w:sz w:val="20"/>
                <w:szCs w:val="20"/>
              </w:rPr>
              <w:t>&amp;</w:t>
            </w:r>
            <w:r w:rsidRPr="00A067BB">
              <w:rPr>
                <w:rFonts w:asciiTheme="minorHAnsi" w:hAnsiTheme="minorHAnsi" w:cstheme="minorHAnsi"/>
                <w:bCs/>
                <w:sz w:val="20"/>
                <w:szCs w:val="20"/>
              </w:rPr>
              <w:t xml:space="preserve"> Collaboration</w:t>
            </w:r>
          </w:p>
          <w:p w14:paraId="46D5F073" w14:textId="77777777" w:rsidR="00716A24" w:rsidRPr="00A067BB" w:rsidRDefault="00716A24">
            <w:pPr>
              <w:rPr>
                <w:rFonts w:asciiTheme="minorHAnsi" w:hAnsiTheme="minorHAnsi" w:cstheme="minorHAnsi"/>
                <w:bCs/>
                <w:kern w:val="2"/>
                <w:sz w:val="20"/>
                <w:szCs w:val="20"/>
              </w:rPr>
            </w:pPr>
          </w:p>
        </w:tc>
        <w:tc>
          <w:tcPr>
            <w:tcW w:w="2268"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18765847" w14:textId="77777777" w:rsidR="00716A24" w:rsidRPr="00A067BB" w:rsidRDefault="00716A24">
            <w:pPr>
              <w:rPr>
                <w:rFonts w:asciiTheme="minorHAnsi" w:hAnsiTheme="minorHAnsi" w:cstheme="minorHAnsi"/>
                <w:b/>
                <w:color w:val="000000" w:themeColor="text1"/>
                <w:sz w:val="20"/>
                <w:szCs w:val="20"/>
                <w:u w:val="single"/>
              </w:rPr>
            </w:pPr>
            <w:r w:rsidRPr="00A067BB">
              <w:rPr>
                <w:rFonts w:asciiTheme="minorHAnsi" w:hAnsiTheme="minorHAnsi" w:cstheme="minorHAnsi"/>
                <w:b/>
                <w:color w:val="000000" w:themeColor="text1"/>
                <w:sz w:val="20"/>
                <w:szCs w:val="20"/>
                <w:u w:val="single"/>
              </w:rPr>
              <w:t>Level 16</w:t>
            </w:r>
          </w:p>
          <w:p w14:paraId="0F254FDF" w14:textId="3218EE5A" w:rsidR="00716A24" w:rsidRDefault="00716A24">
            <w:pPr>
              <w:spacing w:line="276" w:lineRule="auto"/>
              <w:rPr>
                <w:rFonts w:asciiTheme="minorHAnsi" w:hAnsiTheme="minorHAnsi" w:cstheme="minorHAnsi"/>
                <w:bCs/>
                <w:sz w:val="20"/>
                <w:szCs w:val="20"/>
              </w:rPr>
            </w:pPr>
            <w:r w:rsidRPr="00A067BB">
              <w:rPr>
                <w:rFonts w:asciiTheme="minorHAnsi" w:hAnsiTheme="minorHAnsi" w:cstheme="minorHAnsi"/>
                <w:bCs/>
                <w:sz w:val="20"/>
                <w:szCs w:val="20"/>
              </w:rPr>
              <w:t>Quality, Safety &amp; Patient Outcomes, QSC</w:t>
            </w:r>
          </w:p>
          <w:p w14:paraId="7D27254F" w14:textId="77777777" w:rsidR="00716A24" w:rsidRPr="00A067BB" w:rsidRDefault="00716A24" w:rsidP="00716A24">
            <w:pPr>
              <w:spacing w:line="276" w:lineRule="auto"/>
              <w:rPr>
                <w:rFonts w:asciiTheme="minorHAnsi" w:hAnsiTheme="minorHAnsi" w:cstheme="minorHAnsi"/>
                <w:bCs/>
                <w:sz w:val="20"/>
                <w:szCs w:val="20"/>
                <w:highlight w:val="yellow"/>
              </w:rPr>
            </w:pPr>
            <w:r w:rsidRPr="00A067BB">
              <w:rPr>
                <w:rFonts w:asciiTheme="minorHAnsi" w:hAnsiTheme="minorHAnsi" w:cstheme="minorHAnsi"/>
                <w:bCs/>
                <w:sz w:val="20"/>
                <w:szCs w:val="20"/>
              </w:rPr>
              <w:t>Mental Health, QSC</w:t>
            </w:r>
          </w:p>
          <w:p w14:paraId="2575DAB5" w14:textId="6BE48895" w:rsidR="00716A24" w:rsidRPr="00A067BB" w:rsidRDefault="00716A24">
            <w:pPr>
              <w:spacing w:line="276" w:lineRule="auto"/>
              <w:rPr>
                <w:rFonts w:asciiTheme="minorHAnsi" w:hAnsiTheme="minorHAnsi" w:cstheme="minorHAnsi"/>
                <w:bCs/>
                <w:sz w:val="20"/>
                <w:szCs w:val="20"/>
              </w:rPr>
            </w:pPr>
            <w:r w:rsidRPr="00A067BB">
              <w:rPr>
                <w:rFonts w:asciiTheme="minorHAnsi" w:hAnsiTheme="minorHAnsi" w:cstheme="minorHAnsi"/>
                <w:bCs/>
                <w:sz w:val="20"/>
                <w:szCs w:val="20"/>
              </w:rPr>
              <w:t>Perinatal Service, QSC</w:t>
            </w:r>
          </w:p>
          <w:p w14:paraId="74173191" w14:textId="5D4F2EF6" w:rsidR="00716A24" w:rsidRPr="00A067BB" w:rsidRDefault="00716A24">
            <w:pPr>
              <w:spacing w:line="276" w:lineRule="auto"/>
              <w:rPr>
                <w:rFonts w:asciiTheme="minorHAnsi" w:hAnsiTheme="minorHAnsi" w:cstheme="minorHAnsi"/>
                <w:bCs/>
                <w:sz w:val="20"/>
                <w:szCs w:val="20"/>
              </w:rPr>
            </w:pPr>
            <w:r w:rsidRPr="00A067BB">
              <w:rPr>
                <w:rFonts w:asciiTheme="minorHAnsi" w:hAnsiTheme="minorHAnsi" w:cstheme="minorHAnsi"/>
                <w:bCs/>
                <w:sz w:val="20"/>
                <w:szCs w:val="20"/>
              </w:rPr>
              <w:t>Access to Services, PFC</w:t>
            </w:r>
          </w:p>
        </w:tc>
        <w:tc>
          <w:tcPr>
            <w:tcW w:w="170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8D583FC" w14:textId="77777777" w:rsidR="00716A24" w:rsidRPr="00A067BB" w:rsidRDefault="00716A24">
            <w:pPr>
              <w:spacing w:line="276" w:lineRule="auto"/>
              <w:rPr>
                <w:rFonts w:asciiTheme="minorHAnsi" w:hAnsiTheme="minorHAnsi" w:cstheme="minorHAnsi"/>
                <w:b/>
                <w:sz w:val="20"/>
                <w:szCs w:val="20"/>
                <w:u w:val="single"/>
              </w:rPr>
            </w:pPr>
            <w:r w:rsidRPr="00A067BB">
              <w:rPr>
                <w:rFonts w:asciiTheme="minorHAnsi" w:hAnsiTheme="minorHAnsi" w:cstheme="minorHAnsi"/>
                <w:b/>
                <w:sz w:val="20"/>
                <w:szCs w:val="20"/>
                <w:u w:val="single"/>
              </w:rPr>
              <w:t>Level 20</w:t>
            </w:r>
          </w:p>
          <w:p w14:paraId="72351B35" w14:textId="24B75B13" w:rsidR="00716A24" w:rsidRPr="00A067BB" w:rsidRDefault="00716A24">
            <w:pPr>
              <w:spacing w:line="276" w:lineRule="auto"/>
              <w:rPr>
                <w:rFonts w:asciiTheme="minorHAnsi" w:hAnsiTheme="minorHAnsi" w:cstheme="minorHAnsi"/>
                <w:bCs/>
                <w:sz w:val="20"/>
                <w:szCs w:val="20"/>
              </w:rPr>
            </w:pPr>
            <w:r w:rsidRPr="00A067BB">
              <w:rPr>
                <w:rFonts w:asciiTheme="minorHAnsi" w:hAnsiTheme="minorHAnsi" w:cstheme="minorHAnsi"/>
                <w:bCs/>
                <w:sz w:val="20"/>
                <w:szCs w:val="20"/>
              </w:rPr>
              <w:t>Estates, PFC</w:t>
            </w:r>
          </w:p>
          <w:p w14:paraId="59240214" w14:textId="77777777" w:rsidR="00716A24" w:rsidRDefault="00716A24">
            <w:pPr>
              <w:spacing w:line="276" w:lineRule="auto"/>
              <w:rPr>
                <w:rFonts w:asciiTheme="minorHAnsi" w:hAnsiTheme="minorHAnsi" w:cstheme="minorHAnsi"/>
                <w:b/>
                <w:sz w:val="20"/>
                <w:szCs w:val="20"/>
                <w:u w:val="single"/>
              </w:rPr>
            </w:pPr>
          </w:p>
          <w:p w14:paraId="7A61B716" w14:textId="292DB275" w:rsidR="00716A24" w:rsidRPr="00A067BB" w:rsidRDefault="00716A24">
            <w:pPr>
              <w:spacing w:line="276" w:lineRule="auto"/>
              <w:rPr>
                <w:rFonts w:asciiTheme="minorHAnsi" w:hAnsiTheme="minorHAnsi" w:cstheme="minorHAnsi"/>
                <w:b/>
                <w:sz w:val="20"/>
                <w:szCs w:val="20"/>
                <w:u w:val="single"/>
              </w:rPr>
            </w:pPr>
            <w:r w:rsidRPr="00A067BB">
              <w:rPr>
                <w:rFonts w:asciiTheme="minorHAnsi" w:hAnsiTheme="minorHAnsi" w:cstheme="minorHAnsi"/>
                <w:b/>
                <w:sz w:val="20"/>
                <w:szCs w:val="20"/>
                <w:u w:val="single"/>
              </w:rPr>
              <w:t>Level 15</w:t>
            </w:r>
          </w:p>
          <w:p w14:paraId="11B9CA7F" w14:textId="25761EDD" w:rsidR="00716A24" w:rsidRPr="00A067BB" w:rsidRDefault="00716A24">
            <w:pPr>
              <w:spacing w:line="276" w:lineRule="auto"/>
              <w:rPr>
                <w:rFonts w:asciiTheme="minorHAnsi" w:hAnsiTheme="minorHAnsi" w:cstheme="minorHAnsi"/>
                <w:bCs/>
                <w:sz w:val="20"/>
                <w:szCs w:val="20"/>
              </w:rPr>
            </w:pPr>
            <w:r w:rsidRPr="00A067BB">
              <w:rPr>
                <w:rFonts w:asciiTheme="minorHAnsi" w:hAnsiTheme="minorHAnsi" w:cstheme="minorHAnsi"/>
                <w:bCs/>
                <w:sz w:val="20"/>
                <w:szCs w:val="20"/>
              </w:rPr>
              <w:t>Digital, DDRIC</w:t>
            </w:r>
          </w:p>
          <w:p w14:paraId="1F9A1539" w14:textId="77777777" w:rsidR="00716A24" w:rsidRPr="00A067BB" w:rsidRDefault="00716A24">
            <w:pPr>
              <w:spacing w:line="276" w:lineRule="auto"/>
              <w:rPr>
                <w:rFonts w:asciiTheme="minorHAnsi" w:hAnsiTheme="minorHAnsi" w:cstheme="minorHAnsi"/>
                <w:bCs/>
                <w:sz w:val="20"/>
                <w:szCs w:val="20"/>
              </w:rPr>
            </w:pPr>
          </w:p>
        </w:tc>
        <w:tc>
          <w:tcPr>
            <w:tcW w:w="1843"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752CF030" w14:textId="77777777" w:rsidR="00716A24" w:rsidRPr="00A067BB" w:rsidRDefault="00716A24">
            <w:pPr>
              <w:spacing w:line="276" w:lineRule="auto"/>
              <w:rPr>
                <w:rFonts w:asciiTheme="minorHAnsi" w:hAnsiTheme="minorHAnsi" w:cstheme="minorHAnsi"/>
                <w:b/>
                <w:sz w:val="20"/>
                <w:szCs w:val="20"/>
                <w:u w:val="single"/>
              </w:rPr>
            </w:pPr>
            <w:r w:rsidRPr="00A067BB">
              <w:rPr>
                <w:rFonts w:asciiTheme="minorHAnsi" w:hAnsiTheme="minorHAnsi" w:cstheme="minorHAnsi"/>
                <w:b/>
                <w:sz w:val="20"/>
                <w:szCs w:val="20"/>
                <w:u w:val="single"/>
              </w:rPr>
              <w:t>Level 16</w:t>
            </w:r>
          </w:p>
          <w:p w14:paraId="58076263" w14:textId="52A688FD" w:rsidR="00716A24" w:rsidRPr="00A067BB" w:rsidRDefault="00716A24">
            <w:pPr>
              <w:rPr>
                <w:rFonts w:asciiTheme="minorHAnsi" w:hAnsiTheme="minorHAnsi" w:cstheme="minorHAnsi"/>
                <w:bCs/>
                <w:sz w:val="20"/>
                <w:szCs w:val="20"/>
              </w:rPr>
            </w:pPr>
            <w:r w:rsidRPr="00A067BB">
              <w:rPr>
                <w:rFonts w:asciiTheme="minorHAnsi" w:hAnsiTheme="minorHAnsi" w:cstheme="minorHAnsi"/>
                <w:bCs/>
                <w:sz w:val="20"/>
                <w:szCs w:val="20"/>
              </w:rPr>
              <w:t>Staff Health &amp; Wellbeing and Organisational Performance, WODC</w:t>
            </w:r>
          </w:p>
          <w:p w14:paraId="55FCE7AD" w14:textId="77777777" w:rsidR="00716A24" w:rsidRDefault="00716A24">
            <w:pPr>
              <w:rPr>
                <w:rFonts w:asciiTheme="minorHAnsi" w:hAnsiTheme="minorHAnsi" w:cstheme="minorHAnsi"/>
                <w:b/>
                <w:sz w:val="20"/>
                <w:szCs w:val="20"/>
                <w:u w:val="single"/>
              </w:rPr>
            </w:pPr>
          </w:p>
          <w:p w14:paraId="2E566108" w14:textId="59E2344A" w:rsidR="00716A24" w:rsidRPr="00A067BB" w:rsidRDefault="00716A24">
            <w:pPr>
              <w:rPr>
                <w:rFonts w:asciiTheme="minorHAnsi" w:hAnsiTheme="minorHAnsi" w:cstheme="minorHAnsi"/>
                <w:b/>
                <w:sz w:val="20"/>
                <w:szCs w:val="20"/>
                <w:u w:val="single"/>
              </w:rPr>
            </w:pPr>
            <w:r w:rsidRPr="00A067BB">
              <w:rPr>
                <w:rFonts w:asciiTheme="minorHAnsi" w:hAnsiTheme="minorHAnsi" w:cstheme="minorHAnsi"/>
                <w:b/>
                <w:sz w:val="20"/>
                <w:szCs w:val="20"/>
                <w:u w:val="single"/>
              </w:rPr>
              <w:t>Level 12</w:t>
            </w:r>
          </w:p>
          <w:p w14:paraId="42D54D6B" w14:textId="65E94116" w:rsidR="00716A24" w:rsidRPr="00A067BB" w:rsidRDefault="00716A24">
            <w:pPr>
              <w:rPr>
                <w:rFonts w:asciiTheme="minorHAnsi" w:hAnsiTheme="minorHAnsi" w:cstheme="minorHAnsi"/>
                <w:bCs/>
                <w:sz w:val="20"/>
                <w:szCs w:val="20"/>
              </w:rPr>
            </w:pPr>
            <w:r w:rsidRPr="00A067BB">
              <w:rPr>
                <w:rFonts w:asciiTheme="minorHAnsi" w:hAnsiTheme="minorHAnsi" w:cstheme="minorHAnsi"/>
                <w:bCs/>
                <w:sz w:val="20"/>
                <w:szCs w:val="20"/>
              </w:rPr>
              <w:t>Leadership and Management, WODC</w:t>
            </w:r>
          </w:p>
          <w:p w14:paraId="0C07CFBA" w14:textId="18CC1F4A" w:rsidR="00716A24" w:rsidRPr="00A067BB" w:rsidRDefault="00716A24">
            <w:pPr>
              <w:rPr>
                <w:rFonts w:asciiTheme="minorHAnsi" w:hAnsiTheme="minorHAnsi" w:cstheme="minorHAnsi"/>
                <w:bCs/>
                <w:sz w:val="20"/>
                <w:szCs w:val="20"/>
              </w:rPr>
            </w:pPr>
            <w:r w:rsidRPr="00A067BB">
              <w:rPr>
                <w:rFonts w:asciiTheme="minorHAnsi" w:hAnsiTheme="minorHAnsi" w:cstheme="minorHAnsi"/>
                <w:bCs/>
                <w:sz w:val="20"/>
                <w:szCs w:val="20"/>
              </w:rPr>
              <w:t>Culture, Values &amp; Behaviours, WODC</w:t>
            </w:r>
          </w:p>
        </w:tc>
        <w:tc>
          <w:tcPr>
            <w:tcW w:w="155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22B8BB7C" w14:textId="77777777" w:rsidR="00716A24" w:rsidRPr="00A067BB" w:rsidRDefault="00716A24">
            <w:pPr>
              <w:rPr>
                <w:rFonts w:asciiTheme="minorHAnsi" w:hAnsiTheme="minorHAnsi" w:cstheme="minorHAnsi"/>
                <w:b/>
                <w:sz w:val="20"/>
                <w:szCs w:val="20"/>
                <w:u w:val="single"/>
              </w:rPr>
            </w:pPr>
            <w:r w:rsidRPr="00A067BB">
              <w:rPr>
                <w:rFonts w:asciiTheme="minorHAnsi" w:hAnsiTheme="minorHAnsi" w:cstheme="minorHAnsi"/>
                <w:b/>
                <w:sz w:val="20"/>
                <w:szCs w:val="20"/>
                <w:u w:val="single"/>
              </w:rPr>
              <w:t>Level 25</w:t>
            </w:r>
          </w:p>
          <w:p w14:paraId="23FD3E45" w14:textId="7F6FA53C" w:rsidR="00716A24" w:rsidRPr="00A067BB" w:rsidRDefault="00716A24">
            <w:pPr>
              <w:rPr>
                <w:rFonts w:asciiTheme="minorHAnsi" w:hAnsiTheme="minorHAnsi" w:cstheme="minorHAnsi"/>
                <w:bCs/>
                <w:sz w:val="20"/>
                <w:szCs w:val="20"/>
              </w:rPr>
            </w:pPr>
            <w:r w:rsidRPr="00A067BB">
              <w:rPr>
                <w:rFonts w:asciiTheme="minorHAnsi" w:hAnsiTheme="minorHAnsi" w:cstheme="minorHAnsi"/>
                <w:bCs/>
                <w:sz w:val="20"/>
                <w:szCs w:val="20"/>
              </w:rPr>
              <w:t>Recovery &amp; Sustainability, PFC</w:t>
            </w:r>
          </w:p>
        </w:tc>
      </w:tr>
      <w:tr w:rsidR="00716A24" w14:paraId="4183AC38" w14:textId="77777777" w:rsidTr="0001594B">
        <w:trPr>
          <w:trHeight w:val="560"/>
        </w:trPr>
        <w:tc>
          <w:tcPr>
            <w:tcW w:w="1418"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541D6AA7" w14:textId="27FD7AC7" w:rsidR="00716A24" w:rsidRDefault="00716A24" w:rsidP="00716A24">
            <w:pPr>
              <w:rPr>
                <w:rFonts w:asciiTheme="minorHAnsi" w:hAnsiTheme="minorHAnsi" w:cstheme="minorHAnsi"/>
                <w:b/>
                <w:sz w:val="20"/>
                <w:szCs w:val="20"/>
              </w:rPr>
            </w:pPr>
            <w:r>
              <w:rPr>
                <w:rFonts w:asciiTheme="minorHAnsi" w:hAnsiTheme="minorHAnsi" w:cstheme="minorHAnsi"/>
                <w:b/>
                <w:sz w:val="20"/>
                <w:szCs w:val="20"/>
              </w:rPr>
              <w:t>Strategy/ Programmes in place</w:t>
            </w:r>
          </w:p>
          <w:p w14:paraId="3BFAF560" w14:textId="77777777" w:rsidR="007819DA" w:rsidRDefault="007819DA" w:rsidP="00716A24">
            <w:pPr>
              <w:rPr>
                <w:rFonts w:asciiTheme="minorHAnsi" w:hAnsiTheme="minorHAnsi" w:cstheme="minorHAnsi"/>
                <w:b/>
                <w:sz w:val="20"/>
                <w:szCs w:val="20"/>
              </w:rPr>
            </w:pPr>
          </w:p>
          <w:p w14:paraId="62D888D9" w14:textId="73649E23" w:rsidR="00716A24" w:rsidRDefault="007819DA" w:rsidP="00716A24">
            <w:pPr>
              <w:rPr>
                <w:rFonts w:asciiTheme="minorHAnsi" w:hAnsiTheme="minorHAnsi" w:cstheme="minorHAnsi"/>
                <w:b/>
                <w:sz w:val="20"/>
                <w:szCs w:val="20"/>
              </w:rPr>
            </w:pPr>
            <w:r w:rsidRPr="007819DA">
              <w:rPr>
                <w:rFonts w:asciiTheme="minorHAnsi" w:hAnsiTheme="minorHAnsi" w:cstheme="minorHAnsi"/>
                <w:b/>
                <w:bCs/>
                <w:sz w:val="48"/>
                <w:szCs w:val="48"/>
              </w:rPr>
              <w:t>→</w:t>
            </w:r>
          </w:p>
          <w:p w14:paraId="3695C3DA" w14:textId="336116B5" w:rsidR="00716A24" w:rsidRPr="00716A24" w:rsidRDefault="00716A24" w:rsidP="00716A24">
            <w:pPr>
              <w:rPr>
                <w:rFonts w:asciiTheme="minorHAnsi" w:hAnsiTheme="minorHAnsi" w:cstheme="minorHAnsi"/>
                <w:b/>
                <w:sz w:val="20"/>
                <w:szCs w:val="20"/>
              </w:rPr>
            </w:pPr>
          </w:p>
        </w:tc>
        <w:tc>
          <w:tcPr>
            <w:tcW w:w="155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209E770" w14:textId="72801440" w:rsidR="00716A24" w:rsidRPr="00716A24" w:rsidRDefault="00716A24" w:rsidP="00716A24">
            <w:pPr>
              <w:pStyle w:val="ListParagraph"/>
              <w:numPr>
                <w:ilvl w:val="0"/>
                <w:numId w:val="16"/>
              </w:numPr>
              <w:ind w:left="172" w:hanging="172"/>
              <w:rPr>
                <w:rFonts w:asciiTheme="minorHAnsi" w:hAnsiTheme="minorHAnsi" w:cstheme="minorHAnsi"/>
                <w:b/>
                <w:sz w:val="20"/>
                <w:szCs w:val="20"/>
              </w:rPr>
            </w:pPr>
            <w:r w:rsidRPr="00716A24">
              <w:rPr>
                <w:rFonts w:asciiTheme="minorHAnsi" w:hAnsiTheme="minorHAnsi" w:cstheme="minorHAnsi"/>
                <w:b/>
                <w:sz w:val="20"/>
                <w:szCs w:val="20"/>
              </w:rPr>
              <w:t>Population Health Strategy</w:t>
            </w:r>
          </w:p>
        </w:tc>
        <w:tc>
          <w:tcPr>
            <w:tcW w:w="2268"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tcPr>
          <w:p w14:paraId="5218A484" w14:textId="405B1CCD" w:rsidR="00716A24" w:rsidRPr="00716A24" w:rsidRDefault="00716A24" w:rsidP="00716A24">
            <w:pPr>
              <w:pStyle w:val="ListParagraph"/>
              <w:numPr>
                <w:ilvl w:val="0"/>
                <w:numId w:val="16"/>
              </w:numPr>
              <w:ind w:left="143" w:hanging="160"/>
              <w:rPr>
                <w:rFonts w:asciiTheme="minorHAnsi" w:hAnsiTheme="minorHAnsi" w:cstheme="minorHAnsi"/>
                <w:b/>
                <w:color w:val="000000" w:themeColor="text1"/>
                <w:sz w:val="20"/>
                <w:szCs w:val="20"/>
              </w:rPr>
            </w:pPr>
            <w:r w:rsidRPr="00716A24">
              <w:rPr>
                <w:rFonts w:asciiTheme="minorHAnsi" w:hAnsiTheme="minorHAnsi" w:cstheme="minorHAnsi"/>
                <w:b/>
                <w:color w:val="000000" w:themeColor="text1"/>
                <w:sz w:val="20"/>
                <w:szCs w:val="20"/>
              </w:rPr>
              <w:t>Perinatal Prog</w:t>
            </w:r>
            <w:r w:rsidR="000D1110">
              <w:rPr>
                <w:rFonts w:asciiTheme="minorHAnsi" w:hAnsiTheme="minorHAnsi" w:cstheme="minorHAnsi"/>
                <w:b/>
                <w:color w:val="000000" w:themeColor="text1"/>
                <w:sz w:val="20"/>
                <w:szCs w:val="20"/>
              </w:rPr>
              <w:t>r</w:t>
            </w:r>
            <w:r w:rsidRPr="00716A24">
              <w:rPr>
                <w:rFonts w:asciiTheme="minorHAnsi" w:hAnsiTheme="minorHAnsi" w:cstheme="minorHAnsi"/>
                <w:b/>
                <w:color w:val="000000" w:themeColor="text1"/>
                <w:sz w:val="20"/>
                <w:szCs w:val="20"/>
              </w:rPr>
              <w:t>amme</w:t>
            </w:r>
          </w:p>
          <w:p w14:paraId="678B92D2" w14:textId="6075F85B" w:rsidR="00716A24" w:rsidRDefault="00716A24" w:rsidP="00716A24">
            <w:pPr>
              <w:pStyle w:val="ListParagraph"/>
              <w:numPr>
                <w:ilvl w:val="0"/>
                <w:numId w:val="16"/>
              </w:numPr>
              <w:ind w:left="143" w:hanging="160"/>
              <w:rPr>
                <w:rFonts w:asciiTheme="minorHAnsi" w:hAnsiTheme="minorHAnsi" w:cstheme="minorHAnsi"/>
                <w:b/>
                <w:color w:val="000000" w:themeColor="text1"/>
                <w:sz w:val="20"/>
                <w:szCs w:val="20"/>
              </w:rPr>
            </w:pPr>
            <w:r w:rsidRPr="00716A24">
              <w:rPr>
                <w:rFonts w:asciiTheme="minorHAnsi" w:hAnsiTheme="minorHAnsi" w:cstheme="minorHAnsi"/>
                <w:b/>
                <w:color w:val="000000" w:themeColor="text1"/>
                <w:sz w:val="20"/>
                <w:szCs w:val="20"/>
              </w:rPr>
              <w:t>Mental Health Transformation Prog</w:t>
            </w:r>
            <w:r w:rsidR="000D1110">
              <w:rPr>
                <w:rFonts w:asciiTheme="minorHAnsi" w:hAnsiTheme="minorHAnsi" w:cstheme="minorHAnsi"/>
                <w:b/>
                <w:color w:val="000000" w:themeColor="text1"/>
                <w:sz w:val="20"/>
                <w:szCs w:val="20"/>
              </w:rPr>
              <w:t>r</w:t>
            </w:r>
            <w:r w:rsidRPr="00716A24">
              <w:rPr>
                <w:rFonts w:asciiTheme="minorHAnsi" w:hAnsiTheme="minorHAnsi" w:cstheme="minorHAnsi"/>
                <w:b/>
                <w:color w:val="000000" w:themeColor="text1"/>
                <w:sz w:val="20"/>
                <w:szCs w:val="20"/>
              </w:rPr>
              <w:t>amme</w:t>
            </w:r>
          </w:p>
          <w:p w14:paraId="51007626" w14:textId="470FF599" w:rsidR="00716A24" w:rsidRPr="00716A24" w:rsidRDefault="00716A24" w:rsidP="00716A24">
            <w:pPr>
              <w:pStyle w:val="ListParagraph"/>
              <w:numPr>
                <w:ilvl w:val="0"/>
                <w:numId w:val="16"/>
              </w:numPr>
              <w:ind w:left="143" w:hanging="160"/>
              <w:rPr>
                <w:rFonts w:asciiTheme="minorHAnsi" w:hAnsiTheme="minorHAnsi" w:cstheme="minorHAnsi"/>
                <w:b/>
                <w:color w:val="000000" w:themeColor="text1"/>
                <w:sz w:val="20"/>
                <w:szCs w:val="20"/>
              </w:rPr>
            </w:pPr>
            <w:r>
              <w:rPr>
                <w:rFonts w:asciiTheme="minorHAnsi" w:hAnsiTheme="minorHAnsi" w:cstheme="minorHAnsi"/>
                <w:b/>
                <w:color w:val="000000" w:themeColor="text1"/>
                <w:sz w:val="20"/>
                <w:szCs w:val="20"/>
              </w:rPr>
              <w:t>Access to Service Programmes (Cancer/Unscheduled Care/Planned Care</w:t>
            </w:r>
          </w:p>
        </w:tc>
        <w:tc>
          <w:tcPr>
            <w:tcW w:w="170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4DA215C" w14:textId="25F64239" w:rsidR="00716A24" w:rsidRDefault="00716A24" w:rsidP="00716A24">
            <w:pPr>
              <w:pStyle w:val="ListParagraph"/>
              <w:numPr>
                <w:ilvl w:val="0"/>
                <w:numId w:val="16"/>
              </w:numPr>
              <w:spacing w:line="276" w:lineRule="auto"/>
              <w:ind w:left="169" w:hanging="169"/>
              <w:rPr>
                <w:rFonts w:asciiTheme="minorHAnsi" w:hAnsiTheme="minorHAnsi" w:cstheme="minorHAnsi"/>
                <w:b/>
                <w:sz w:val="20"/>
                <w:szCs w:val="20"/>
              </w:rPr>
            </w:pPr>
            <w:r w:rsidRPr="00716A24">
              <w:rPr>
                <w:rFonts w:asciiTheme="minorHAnsi" w:hAnsiTheme="minorHAnsi" w:cstheme="minorHAnsi"/>
                <w:b/>
                <w:sz w:val="20"/>
                <w:szCs w:val="20"/>
              </w:rPr>
              <w:t>Estates Strategy</w:t>
            </w:r>
          </w:p>
          <w:p w14:paraId="68EFF108" w14:textId="77777777" w:rsidR="007819DA" w:rsidRPr="00716A24" w:rsidRDefault="007819DA" w:rsidP="007819DA">
            <w:pPr>
              <w:pStyle w:val="ListParagraph"/>
              <w:spacing w:line="276" w:lineRule="auto"/>
              <w:ind w:left="169"/>
              <w:rPr>
                <w:rFonts w:asciiTheme="minorHAnsi" w:hAnsiTheme="minorHAnsi" w:cstheme="minorHAnsi"/>
                <w:b/>
                <w:sz w:val="20"/>
                <w:szCs w:val="20"/>
              </w:rPr>
            </w:pPr>
          </w:p>
          <w:p w14:paraId="19C16E12" w14:textId="686E510D" w:rsidR="00716A24" w:rsidRPr="00716A24" w:rsidRDefault="00716A24" w:rsidP="00716A24">
            <w:pPr>
              <w:pStyle w:val="ListParagraph"/>
              <w:numPr>
                <w:ilvl w:val="0"/>
                <w:numId w:val="16"/>
              </w:numPr>
              <w:spacing w:line="276" w:lineRule="auto"/>
              <w:ind w:left="169" w:hanging="169"/>
              <w:rPr>
                <w:rFonts w:asciiTheme="minorHAnsi" w:hAnsiTheme="minorHAnsi" w:cstheme="minorHAnsi"/>
                <w:b/>
                <w:sz w:val="20"/>
                <w:szCs w:val="20"/>
              </w:rPr>
            </w:pPr>
            <w:r w:rsidRPr="00716A24">
              <w:rPr>
                <w:rFonts w:asciiTheme="minorHAnsi" w:hAnsiTheme="minorHAnsi" w:cstheme="minorHAnsi"/>
                <w:b/>
                <w:sz w:val="20"/>
                <w:szCs w:val="20"/>
              </w:rPr>
              <w:t>Digital Strategy</w:t>
            </w:r>
          </w:p>
        </w:tc>
        <w:tc>
          <w:tcPr>
            <w:tcW w:w="1843"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tcPr>
          <w:p w14:paraId="2CA85FFD" w14:textId="3AAEFE0E" w:rsidR="00716A24" w:rsidRPr="00716A24" w:rsidRDefault="00716A24" w:rsidP="00716A24">
            <w:pPr>
              <w:pStyle w:val="ListParagraph"/>
              <w:numPr>
                <w:ilvl w:val="0"/>
                <w:numId w:val="16"/>
              </w:numPr>
              <w:spacing w:line="276" w:lineRule="auto"/>
              <w:ind w:left="82" w:hanging="182"/>
              <w:rPr>
                <w:rFonts w:asciiTheme="minorHAnsi" w:hAnsiTheme="minorHAnsi" w:cstheme="minorHAnsi"/>
                <w:b/>
                <w:sz w:val="20"/>
                <w:szCs w:val="20"/>
              </w:rPr>
            </w:pPr>
            <w:r w:rsidRPr="00716A24">
              <w:rPr>
                <w:rFonts w:asciiTheme="minorHAnsi" w:hAnsiTheme="minorHAnsi" w:cstheme="minorHAnsi"/>
                <w:b/>
                <w:sz w:val="20"/>
                <w:szCs w:val="20"/>
              </w:rPr>
              <w:t>Organised for Success P</w:t>
            </w:r>
            <w:r w:rsidR="000D1110">
              <w:rPr>
                <w:rFonts w:asciiTheme="minorHAnsi" w:hAnsiTheme="minorHAnsi" w:cstheme="minorHAnsi"/>
                <w:b/>
                <w:sz w:val="20"/>
                <w:szCs w:val="20"/>
              </w:rPr>
              <w:t>r</w:t>
            </w:r>
            <w:r w:rsidRPr="00716A24">
              <w:rPr>
                <w:rFonts w:asciiTheme="minorHAnsi" w:hAnsiTheme="minorHAnsi" w:cstheme="minorHAnsi"/>
                <w:b/>
                <w:sz w:val="20"/>
                <w:szCs w:val="20"/>
              </w:rPr>
              <w:t>og</w:t>
            </w:r>
            <w:r w:rsidR="000D1110">
              <w:rPr>
                <w:rFonts w:asciiTheme="minorHAnsi" w:hAnsiTheme="minorHAnsi" w:cstheme="minorHAnsi"/>
                <w:b/>
                <w:sz w:val="20"/>
                <w:szCs w:val="20"/>
              </w:rPr>
              <w:t>r</w:t>
            </w:r>
            <w:r w:rsidRPr="00716A24">
              <w:rPr>
                <w:rFonts w:asciiTheme="minorHAnsi" w:hAnsiTheme="minorHAnsi" w:cstheme="minorHAnsi"/>
                <w:b/>
                <w:sz w:val="20"/>
                <w:szCs w:val="20"/>
              </w:rPr>
              <w:t>amme</w:t>
            </w:r>
          </w:p>
        </w:tc>
        <w:tc>
          <w:tcPr>
            <w:tcW w:w="155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52773045" w14:textId="3CB13B7D" w:rsidR="00716A24" w:rsidRPr="00716A24" w:rsidRDefault="00716A24" w:rsidP="00716A24">
            <w:pPr>
              <w:pStyle w:val="ListParagraph"/>
              <w:numPr>
                <w:ilvl w:val="0"/>
                <w:numId w:val="16"/>
              </w:numPr>
              <w:ind w:left="108" w:hanging="108"/>
              <w:rPr>
                <w:rFonts w:asciiTheme="minorHAnsi" w:hAnsiTheme="minorHAnsi" w:cstheme="minorHAnsi"/>
                <w:b/>
                <w:sz w:val="20"/>
                <w:szCs w:val="20"/>
              </w:rPr>
            </w:pPr>
            <w:r w:rsidRPr="00716A24">
              <w:rPr>
                <w:rFonts w:asciiTheme="minorHAnsi" w:hAnsiTheme="minorHAnsi" w:cstheme="minorHAnsi"/>
                <w:b/>
                <w:sz w:val="20"/>
                <w:szCs w:val="20"/>
              </w:rPr>
              <w:t>Recovery &amp; Sustainability Programme</w:t>
            </w:r>
          </w:p>
        </w:tc>
      </w:tr>
    </w:tbl>
    <w:p w14:paraId="76A0529D" w14:textId="121FDF4A" w:rsidR="00DA673C" w:rsidRDefault="00DA673C" w:rsidP="00DA673C">
      <w:pPr>
        <w:rPr>
          <w:b/>
        </w:rPr>
      </w:pPr>
    </w:p>
    <w:p w14:paraId="60872797" w14:textId="7F8E4C4A" w:rsidR="0003346E" w:rsidRPr="00103045" w:rsidRDefault="0003346E" w:rsidP="00DA673C">
      <w:pPr>
        <w:rPr>
          <w:b/>
          <w:color w:val="000000" w:themeColor="text1"/>
        </w:rPr>
      </w:pPr>
      <w:r>
        <w:rPr>
          <w:b/>
        </w:rPr>
        <w:t>3.2</w:t>
      </w:r>
      <w:r w:rsidR="00DA673C">
        <w:rPr>
          <w:b/>
        </w:rPr>
        <w:t xml:space="preserve"> </w:t>
      </w:r>
      <w:r>
        <w:rPr>
          <w:b/>
        </w:rPr>
        <w:t xml:space="preserve">Corporate </w:t>
      </w:r>
      <w:r w:rsidRPr="00C36627">
        <w:rPr>
          <w:b/>
        </w:rPr>
        <w:t>Risk Register</w:t>
      </w:r>
      <w:r>
        <w:rPr>
          <w:b/>
        </w:rPr>
        <w:t xml:space="preserve"> (SRR) Update</w:t>
      </w:r>
    </w:p>
    <w:p w14:paraId="5B2CCB7B" w14:textId="3AFFF053" w:rsidR="0003346E" w:rsidRPr="000E5F59" w:rsidRDefault="000F4785" w:rsidP="00DA673C">
      <w:pPr>
        <w:spacing w:after="0"/>
        <w:jc w:val="both"/>
        <w:rPr>
          <w:bCs/>
        </w:rPr>
      </w:pPr>
      <w:r>
        <w:rPr>
          <w:bCs/>
        </w:rPr>
        <w:t>Following the</w:t>
      </w:r>
      <w:r w:rsidR="000E5F59">
        <w:rPr>
          <w:bCs/>
        </w:rPr>
        <w:t xml:space="preserve"> Executive Team</w:t>
      </w:r>
      <w:r>
        <w:rPr>
          <w:bCs/>
        </w:rPr>
        <w:t xml:space="preserve"> review </w:t>
      </w:r>
      <w:r w:rsidR="00DA2454">
        <w:rPr>
          <w:bCs/>
        </w:rPr>
        <w:t xml:space="preserve">of the Strategic Risk </w:t>
      </w:r>
      <w:r w:rsidR="00AE1778">
        <w:rPr>
          <w:bCs/>
        </w:rPr>
        <w:t>Register and</w:t>
      </w:r>
      <w:r w:rsidR="00DA2454">
        <w:rPr>
          <w:bCs/>
        </w:rPr>
        <w:t xml:space="preserve"> further review and developments during </w:t>
      </w:r>
      <w:r w:rsidR="00DD71E6">
        <w:rPr>
          <w:bCs/>
        </w:rPr>
        <w:t>April, the</w:t>
      </w:r>
      <w:r w:rsidR="0076081F">
        <w:rPr>
          <w:bCs/>
        </w:rPr>
        <w:t xml:space="preserve"> Corporate Risk Register</w:t>
      </w:r>
      <w:r w:rsidR="0000301A">
        <w:rPr>
          <w:bCs/>
        </w:rPr>
        <w:t xml:space="preserve"> has been subject to change.</w:t>
      </w:r>
    </w:p>
    <w:p w14:paraId="063A3915" w14:textId="68FB623F" w:rsidR="007819DA" w:rsidRDefault="002F5E4A" w:rsidP="00DA673C">
      <w:pPr>
        <w:spacing w:after="0"/>
        <w:jc w:val="both"/>
        <w:rPr>
          <w:bCs/>
        </w:rPr>
      </w:pPr>
      <w:r>
        <w:rPr>
          <w:bCs/>
        </w:rPr>
        <w:tab/>
      </w:r>
    </w:p>
    <w:p w14:paraId="0FDF338E" w14:textId="58C0123E" w:rsidR="00702239" w:rsidRDefault="007819DA" w:rsidP="00DA673C">
      <w:pPr>
        <w:spacing w:after="0"/>
        <w:jc w:val="both"/>
        <w:rPr>
          <w:bCs/>
        </w:rPr>
      </w:pPr>
      <w:r>
        <w:rPr>
          <w:bCs/>
        </w:rPr>
        <w:t xml:space="preserve">The </w:t>
      </w:r>
      <w:r w:rsidR="002F5E4A">
        <w:t>CRR</w:t>
      </w:r>
      <w:r w:rsidR="00DA673C">
        <w:t>, summary provided in Table 2, c</w:t>
      </w:r>
      <w:r w:rsidR="002F5E4A" w:rsidRPr="00686604">
        <w:t xml:space="preserve">ontains </w:t>
      </w:r>
      <w:r w:rsidR="00C056A9">
        <w:t xml:space="preserve">29 </w:t>
      </w:r>
      <w:r w:rsidR="002F5E4A" w:rsidRPr="00686604">
        <w:t>risks</w:t>
      </w:r>
      <w:r w:rsidR="002F5E4A">
        <w:t xml:space="preserve">. The </w:t>
      </w:r>
      <w:r w:rsidR="003F6882">
        <w:t xml:space="preserve">April </w:t>
      </w:r>
      <w:r w:rsidR="002F5E4A">
        <w:t xml:space="preserve">2026 CRR is included </w:t>
      </w:r>
      <w:r>
        <w:t>in the reading room</w:t>
      </w:r>
      <w:r w:rsidR="003F6882">
        <w:t xml:space="preserve"> for information</w:t>
      </w:r>
      <w:r w:rsidR="002F5E4A">
        <w:rPr>
          <w:b/>
          <w:bCs/>
        </w:rPr>
        <w:t>.</w:t>
      </w:r>
      <w:r w:rsidR="003F6882">
        <w:rPr>
          <w:b/>
          <w:bCs/>
        </w:rPr>
        <w:t xml:space="preserve"> </w:t>
      </w:r>
      <w:r w:rsidR="002F5E4A">
        <w:t xml:space="preserve">Where recent </w:t>
      </w:r>
      <w:r w:rsidR="002F5E4A">
        <w:rPr>
          <w:bCs/>
        </w:rPr>
        <w:t xml:space="preserve">changes have been made, these have been reflected in </w:t>
      </w:r>
      <w:r w:rsidR="002F5E4A" w:rsidRPr="002477DF">
        <w:rPr>
          <w:bCs/>
          <w:color w:val="FF0000"/>
        </w:rPr>
        <w:t xml:space="preserve">red </w:t>
      </w:r>
      <w:r w:rsidR="002F5E4A">
        <w:rPr>
          <w:bCs/>
        </w:rPr>
        <w:t>font within each risk.</w:t>
      </w:r>
    </w:p>
    <w:p w14:paraId="4FEB1653" w14:textId="77777777" w:rsidR="00702239" w:rsidRDefault="00702239" w:rsidP="00DA673C">
      <w:pPr>
        <w:spacing w:after="0"/>
        <w:ind w:left="720"/>
        <w:jc w:val="both"/>
        <w:rPr>
          <w:bCs/>
        </w:rPr>
      </w:pPr>
    </w:p>
    <w:p w14:paraId="3B5D35EB" w14:textId="37B71193" w:rsidR="002F5E4A" w:rsidRDefault="00702239" w:rsidP="00DA673C">
      <w:pPr>
        <w:spacing w:after="0"/>
        <w:jc w:val="both"/>
      </w:pPr>
      <w:r>
        <w:rPr>
          <w:bCs/>
        </w:rPr>
        <w:t>One</w:t>
      </w:r>
      <w:r w:rsidR="007819DA">
        <w:rPr>
          <w:bCs/>
        </w:rPr>
        <w:t xml:space="preserve"> risk</w:t>
      </w:r>
      <w:r w:rsidR="000F4DC6">
        <w:rPr>
          <w:bCs/>
        </w:rPr>
        <w:t>, that relates to cyber security,</w:t>
      </w:r>
      <w:r w:rsidR="007819DA">
        <w:rPr>
          <w:bCs/>
        </w:rPr>
        <w:t xml:space="preserve"> is </w:t>
      </w:r>
      <w:r w:rsidR="002F5E4A" w:rsidRPr="000228FE">
        <w:t xml:space="preserve">deemed </w:t>
      </w:r>
      <w:r w:rsidR="000F4DC6" w:rsidRPr="000228FE">
        <w:t>sensitive</w:t>
      </w:r>
      <w:r w:rsidR="00E607BE">
        <w:t xml:space="preserve">; this </w:t>
      </w:r>
      <w:r w:rsidR="00AE1778">
        <w:t>is overseen</w:t>
      </w:r>
      <w:r w:rsidR="007F3363">
        <w:t xml:space="preserve"> by the Executive</w:t>
      </w:r>
      <w:r w:rsidR="00E607BE">
        <w:t xml:space="preserve"> Team and considered</w:t>
      </w:r>
      <w:r w:rsidR="008B4FDF">
        <w:t xml:space="preserve"> </w:t>
      </w:r>
      <w:r w:rsidR="002F5E4A" w:rsidRPr="000228FE">
        <w:t>in</w:t>
      </w:r>
      <w:r w:rsidR="00E607BE">
        <w:t>-committee</w:t>
      </w:r>
      <w:r w:rsidR="002F5E4A" w:rsidRPr="000228FE">
        <w:t xml:space="preserve"> session of</w:t>
      </w:r>
      <w:r w:rsidR="000F4DC6">
        <w:t xml:space="preserve"> </w:t>
      </w:r>
      <w:r w:rsidR="004B65A5">
        <w:t xml:space="preserve">the </w:t>
      </w:r>
      <w:r w:rsidR="004B65A5" w:rsidRPr="000228FE">
        <w:t>Board</w:t>
      </w:r>
      <w:r w:rsidR="002F5E4A" w:rsidRPr="000228FE">
        <w:t xml:space="preserve"> and</w:t>
      </w:r>
      <w:r w:rsidR="008B4FDF">
        <w:t xml:space="preserve"> Digital, Data, Research &amp; Innovation Committee</w:t>
      </w:r>
      <w:r w:rsidR="000F4DC6">
        <w:t>.</w:t>
      </w:r>
    </w:p>
    <w:p w14:paraId="24A73521" w14:textId="77777777" w:rsidR="00DA673C" w:rsidRDefault="00DA673C" w:rsidP="00DA673C">
      <w:pPr>
        <w:spacing w:after="0"/>
        <w:jc w:val="both"/>
      </w:pPr>
    </w:p>
    <w:p w14:paraId="54B4064A" w14:textId="3C434C29" w:rsidR="00DA673C" w:rsidRPr="00DA673C" w:rsidRDefault="00DA673C" w:rsidP="00DA673C">
      <w:pPr>
        <w:spacing w:after="0"/>
        <w:jc w:val="both"/>
        <w:rPr>
          <w:b/>
          <w:bCs/>
          <w:i/>
        </w:rPr>
      </w:pPr>
      <w:r w:rsidRPr="00DA673C">
        <w:rPr>
          <w:b/>
          <w:bCs/>
        </w:rPr>
        <w:t>Table 2</w:t>
      </w:r>
    </w:p>
    <w:p w14:paraId="6F4967C5" w14:textId="77777777" w:rsidR="007819DA" w:rsidRDefault="007819DA" w:rsidP="007819DA">
      <w:pPr>
        <w:spacing w:after="0"/>
        <w:ind w:left="720"/>
        <w:rPr>
          <w:i/>
        </w:rPr>
      </w:pPr>
    </w:p>
    <w:tbl>
      <w:tblPr>
        <w:tblStyle w:val="TableGrid"/>
        <w:tblW w:w="10206" w:type="dxa"/>
        <w:tblInd w:w="-5" w:type="dxa"/>
        <w:tblLayout w:type="fixed"/>
        <w:tblLook w:val="04A0" w:firstRow="1" w:lastRow="0" w:firstColumn="1" w:lastColumn="0" w:noHBand="0" w:noVBand="1"/>
      </w:tblPr>
      <w:tblGrid>
        <w:gridCol w:w="1134"/>
        <w:gridCol w:w="1418"/>
        <w:gridCol w:w="2268"/>
        <w:gridCol w:w="1984"/>
        <w:gridCol w:w="1560"/>
        <w:gridCol w:w="1842"/>
      </w:tblGrid>
      <w:tr w:rsidR="005E4CE5" w:rsidRPr="007819DA" w14:paraId="6EA1E1F0" w14:textId="77777777" w:rsidTr="00DA673C">
        <w:trPr>
          <w:trHeight w:val="474"/>
        </w:trPr>
        <w:tc>
          <w:tcPr>
            <w:tcW w:w="1134" w:type="dxa"/>
            <w:vMerge w:val="restart"/>
            <w:tcBorders>
              <w:top w:val="single" w:sz="4" w:space="0" w:color="auto"/>
              <w:left w:val="single" w:sz="4" w:space="0" w:color="auto"/>
              <w:right w:val="single" w:sz="4" w:space="0" w:color="auto"/>
            </w:tcBorders>
            <w:shd w:val="clear" w:color="auto" w:fill="9CC2E5" w:themeFill="accent1" w:themeFillTint="99"/>
          </w:tcPr>
          <w:p w14:paraId="19682C62" w14:textId="77777777" w:rsidR="005E4CE5" w:rsidRDefault="005E4CE5" w:rsidP="005E4CE5">
            <w:pPr>
              <w:rPr>
                <w:rFonts w:asciiTheme="minorHAnsi" w:hAnsiTheme="minorHAnsi" w:cstheme="minorHAnsi"/>
                <w:b/>
                <w:bCs/>
                <w:sz w:val="18"/>
                <w:szCs w:val="18"/>
              </w:rPr>
            </w:pPr>
            <w:r>
              <w:rPr>
                <w:rFonts w:asciiTheme="minorHAnsi" w:hAnsiTheme="minorHAnsi" w:cstheme="minorHAnsi"/>
                <w:b/>
                <w:bCs/>
                <w:sz w:val="18"/>
                <w:szCs w:val="18"/>
              </w:rPr>
              <w:t>Strategic Objectives</w:t>
            </w:r>
          </w:p>
          <w:p w14:paraId="4C7B70C3" w14:textId="77777777" w:rsidR="005E4CE5" w:rsidRDefault="005E4CE5" w:rsidP="005E4CE5">
            <w:pPr>
              <w:rPr>
                <w:rFonts w:asciiTheme="minorHAnsi" w:hAnsiTheme="minorHAnsi" w:cstheme="minorHAnsi"/>
                <w:b/>
                <w:bCs/>
                <w:sz w:val="18"/>
                <w:szCs w:val="18"/>
              </w:rPr>
            </w:pPr>
          </w:p>
          <w:p w14:paraId="36A1B56B" w14:textId="77777777" w:rsidR="005E4CE5" w:rsidRDefault="005E4CE5" w:rsidP="005E4CE5">
            <w:pPr>
              <w:rPr>
                <w:rFonts w:asciiTheme="minorHAnsi" w:hAnsiTheme="minorHAnsi" w:cstheme="minorHAnsi"/>
                <w:b/>
                <w:bCs/>
                <w:sz w:val="18"/>
                <w:szCs w:val="18"/>
              </w:rPr>
            </w:pPr>
          </w:p>
          <w:p w14:paraId="74B995C5" w14:textId="77777777" w:rsidR="005E4CE5" w:rsidRDefault="005E4CE5" w:rsidP="005E4CE5">
            <w:pPr>
              <w:rPr>
                <w:rFonts w:asciiTheme="minorHAnsi" w:hAnsiTheme="minorHAnsi" w:cstheme="minorHAnsi"/>
                <w:b/>
                <w:bCs/>
                <w:sz w:val="18"/>
                <w:szCs w:val="18"/>
              </w:rPr>
            </w:pPr>
          </w:p>
          <w:p w14:paraId="0EB3A6D9" w14:textId="77777777" w:rsidR="005E4CE5" w:rsidRDefault="005E4CE5" w:rsidP="005E4CE5">
            <w:pPr>
              <w:rPr>
                <w:rFonts w:asciiTheme="minorHAnsi" w:hAnsiTheme="minorHAnsi" w:cstheme="minorHAnsi"/>
                <w:b/>
                <w:bCs/>
                <w:sz w:val="18"/>
                <w:szCs w:val="18"/>
              </w:rPr>
            </w:pPr>
          </w:p>
          <w:p w14:paraId="1D14851D" w14:textId="77777777" w:rsidR="005E4CE5" w:rsidRDefault="005E4CE5" w:rsidP="005E4CE5">
            <w:pPr>
              <w:rPr>
                <w:rFonts w:asciiTheme="minorHAnsi" w:hAnsiTheme="minorHAnsi" w:cstheme="minorHAnsi"/>
                <w:b/>
                <w:bCs/>
                <w:sz w:val="18"/>
                <w:szCs w:val="18"/>
              </w:rPr>
            </w:pPr>
          </w:p>
          <w:p w14:paraId="71CB15A5" w14:textId="37435871" w:rsidR="005E4CE5" w:rsidRPr="007819DA" w:rsidRDefault="005E4CE5" w:rsidP="005E4CE5">
            <w:pPr>
              <w:rPr>
                <w:rFonts w:asciiTheme="minorHAnsi" w:hAnsiTheme="minorHAnsi" w:cstheme="minorHAnsi"/>
                <w:b/>
                <w:bCs/>
                <w:sz w:val="20"/>
                <w:szCs w:val="20"/>
              </w:rPr>
            </w:pPr>
            <w:r w:rsidRPr="007819DA">
              <w:rPr>
                <w:rFonts w:asciiTheme="minorHAnsi" w:hAnsiTheme="minorHAnsi" w:cstheme="minorHAnsi"/>
                <w:b/>
                <w:bCs/>
                <w:sz w:val="48"/>
                <w:szCs w:val="48"/>
              </w:rPr>
              <w:t>→</w:t>
            </w:r>
          </w:p>
        </w:tc>
        <w:tc>
          <w:tcPr>
            <w:tcW w:w="1418"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02DF2875" w14:textId="226758EC" w:rsidR="005E4CE5" w:rsidRDefault="005E4CE5" w:rsidP="0073372D">
            <w:pPr>
              <w:rPr>
                <w:rFonts w:asciiTheme="minorHAnsi" w:hAnsiTheme="minorHAnsi" w:cstheme="minorHAnsi"/>
                <w:b/>
                <w:bCs/>
                <w:sz w:val="20"/>
                <w:szCs w:val="20"/>
              </w:rPr>
            </w:pPr>
            <w:r w:rsidRPr="007819DA">
              <w:rPr>
                <w:rFonts w:asciiTheme="minorHAnsi" w:hAnsiTheme="minorHAnsi" w:cstheme="minorHAnsi"/>
                <w:b/>
                <w:bCs/>
                <w:sz w:val="20"/>
                <w:szCs w:val="20"/>
              </w:rPr>
              <w:t xml:space="preserve">Strategic </w:t>
            </w:r>
          </w:p>
          <w:p w14:paraId="19CF9085" w14:textId="52863D01" w:rsidR="005E4CE5" w:rsidRPr="007819DA" w:rsidRDefault="005E4CE5" w:rsidP="0073372D">
            <w:pPr>
              <w:rPr>
                <w:rFonts w:asciiTheme="minorHAnsi" w:hAnsiTheme="minorHAnsi" w:cstheme="minorHAnsi"/>
                <w:b/>
                <w:bCs/>
                <w:sz w:val="20"/>
                <w:szCs w:val="20"/>
              </w:rPr>
            </w:pPr>
            <w:r w:rsidRPr="007819DA">
              <w:rPr>
                <w:rFonts w:asciiTheme="minorHAnsi" w:hAnsiTheme="minorHAnsi" w:cstheme="minorHAnsi"/>
                <w:b/>
                <w:bCs/>
                <w:sz w:val="20"/>
                <w:szCs w:val="20"/>
              </w:rPr>
              <w:t>Objective 1</w:t>
            </w:r>
          </w:p>
        </w:tc>
        <w:tc>
          <w:tcPr>
            <w:tcW w:w="2268"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4AE7F1CB" w14:textId="77777777" w:rsidR="005E4CE5" w:rsidRDefault="005E4CE5" w:rsidP="0073372D">
            <w:pPr>
              <w:rPr>
                <w:rFonts w:asciiTheme="minorHAnsi" w:hAnsiTheme="minorHAnsi" w:cstheme="minorHAnsi"/>
                <w:b/>
                <w:bCs/>
                <w:sz w:val="20"/>
                <w:szCs w:val="20"/>
              </w:rPr>
            </w:pPr>
            <w:r w:rsidRPr="007819DA">
              <w:rPr>
                <w:rFonts w:asciiTheme="minorHAnsi" w:hAnsiTheme="minorHAnsi" w:cstheme="minorHAnsi"/>
                <w:b/>
                <w:bCs/>
                <w:sz w:val="20"/>
                <w:szCs w:val="20"/>
              </w:rPr>
              <w:t xml:space="preserve">Strategic </w:t>
            </w:r>
          </w:p>
          <w:p w14:paraId="3F33CA6B" w14:textId="77777777" w:rsidR="005E4CE5" w:rsidRPr="007819DA" w:rsidRDefault="005E4CE5" w:rsidP="0073372D">
            <w:pPr>
              <w:rPr>
                <w:rFonts w:asciiTheme="minorHAnsi" w:hAnsiTheme="minorHAnsi" w:cstheme="minorHAnsi"/>
                <w:b/>
                <w:bCs/>
                <w:sz w:val="20"/>
                <w:szCs w:val="20"/>
              </w:rPr>
            </w:pPr>
            <w:r w:rsidRPr="007819DA">
              <w:rPr>
                <w:rFonts w:asciiTheme="minorHAnsi" w:hAnsiTheme="minorHAnsi" w:cstheme="minorHAnsi"/>
                <w:b/>
                <w:bCs/>
                <w:sz w:val="20"/>
                <w:szCs w:val="20"/>
              </w:rPr>
              <w:t>Objective 2</w:t>
            </w:r>
          </w:p>
        </w:tc>
        <w:tc>
          <w:tcPr>
            <w:tcW w:w="1984"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40E9559D" w14:textId="77777777" w:rsidR="005E4CE5" w:rsidRDefault="005E4CE5" w:rsidP="0073372D">
            <w:pPr>
              <w:rPr>
                <w:rFonts w:asciiTheme="minorHAnsi" w:hAnsiTheme="minorHAnsi" w:cstheme="minorHAnsi"/>
                <w:b/>
                <w:bCs/>
                <w:sz w:val="20"/>
                <w:szCs w:val="20"/>
              </w:rPr>
            </w:pPr>
            <w:r w:rsidRPr="007819DA">
              <w:rPr>
                <w:rFonts w:asciiTheme="minorHAnsi" w:hAnsiTheme="minorHAnsi" w:cstheme="minorHAnsi"/>
                <w:b/>
                <w:bCs/>
                <w:sz w:val="20"/>
                <w:szCs w:val="20"/>
              </w:rPr>
              <w:t xml:space="preserve">Strategic </w:t>
            </w:r>
          </w:p>
          <w:p w14:paraId="40E94443" w14:textId="1917CB92" w:rsidR="005E4CE5" w:rsidRPr="007819DA" w:rsidRDefault="005E4CE5" w:rsidP="0073372D">
            <w:pPr>
              <w:rPr>
                <w:rFonts w:asciiTheme="minorHAnsi" w:hAnsiTheme="minorHAnsi" w:cstheme="minorHAnsi"/>
                <w:b/>
                <w:bCs/>
                <w:sz w:val="20"/>
                <w:szCs w:val="20"/>
              </w:rPr>
            </w:pPr>
            <w:r w:rsidRPr="007819DA">
              <w:rPr>
                <w:rFonts w:asciiTheme="minorHAnsi" w:hAnsiTheme="minorHAnsi" w:cstheme="minorHAnsi"/>
                <w:b/>
                <w:bCs/>
                <w:sz w:val="20"/>
                <w:szCs w:val="20"/>
              </w:rPr>
              <w:t>Objective 3</w:t>
            </w:r>
          </w:p>
        </w:tc>
        <w:tc>
          <w:tcPr>
            <w:tcW w:w="156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2712D8E7" w14:textId="77777777" w:rsidR="005E4CE5" w:rsidRDefault="005E4CE5" w:rsidP="0073372D">
            <w:pPr>
              <w:rPr>
                <w:rFonts w:asciiTheme="minorHAnsi" w:hAnsiTheme="minorHAnsi" w:cstheme="minorHAnsi"/>
                <w:b/>
                <w:bCs/>
                <w:sz w:val="20"/>
                <w:szCs w:val="20"/>
              </w:rPr>
            </w:pPr>
            <w:r w:rsidRPr="007819DA">
              <w:rPr>
                <w:rFonts w:asciiTheme="minorHAnsi" w:hAnsiTheme="minorHAnsi" w:cstheme="minorHAnsi"/>
                <w:b/>
                <w:bCs/>
                <w:sz w:val="20"/>
                <w:szCs w:val="20"/>
              </w:rPr>
              <w:t xml:space="preserve">Strategic </w:t>
            </w:r>
          </w:p>
          <w:p w14:paraId="4FEC8C90" w14:textId="2CB7ED2E" w:rsidR="005E4CE5" w:rsidRPr="007819DA" w:rsidRDefault="005E4CE5" w:rsidP="0073372D">
            <w:pPr>
              <w:rPr>
                <w:rFonts w:asciiTheme="minorHAnsi" w:hAnsiTheme="minorHAnsi" w:cstheme="minorHAnsi"/>
                <w:b/>
                <w:bCs/>
                <w:sz w:val="20"/>
                <w:szCs w:val="20"/>
              </w:rPr>
            </w:pPr>
            <w:r w:rsidRPr="007819DA">
              <w:rPr>
                <w:rFonts w:asciiTheme="minorHAnsi" w:hAnsiTheme="minorHAnsi" w:cstheme="minorHAnsi"/>
                <w:b/>
                <w:bCs/>
                <w:sz w:val="20"/>
                <w:szCs w:val="20"/>
              </w:rPr>
              <w:t>Objective 4</w:t>
            </w:r>
          </w:p>
        </w:tc>
        <w:tc>
          <w:tcPr>
            <w:tcW w:w="1842"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3EB123D1" w14:textId="77777777" w:rsidR="005E4CE5" w:rsidRDefault="005E4CE5" w:rsidP="0073372D">
            <w:pPr>
              <w:rPr>
                <w:rFonts w:asciiTheme="minorHAnsi" w:hAnsiTheme="minorHAnsi" w:cstheme="minorHAnsi"/>
                <w:b/>
                <w:bCs/>
                <w:sz w:val="20"/>
                <w:szCs w:val="20"/>
              </w:rPr>
            </w:pPr>
            <w:r w:rsidRPr="007819DA">
              <w:rPr>
                <w:rFonts w:asciiTheme="minorHAnsi" w:hAnsiTheme="minorHAnsi" w:cstheme="minorHAnsi"/>
                <w:b/>
                <w:bCs/>
                <w:sz w:val="20"/>
                <w:szCs w:val="20"/>
              </w:rPr>
              <w:t xml:space="preserve">Strategic </w:t>
            </w:r>
          </w:p>
          <w:p w14:paraId="40D9626E" w14:textId="137305C5" w:rsidR="005E4CE5" w:rsidRPr="007819DA" w:rsidRDefault="005E4CE5" w:rsidP="0073372D">
            <w:pPr>
              <w:rPr>
                <w:rFonts w:asciiTheme="minorHAnsi" w:hAnsiTheme="minorHAnsi" w:cstheme="minorHAnsi"/>
                <w:b/>
                <w:bCs/>
                <w:sz w:val="20"/>
                <w:szCs w:val="20"/>
              </w:rPr>
            </w:pPr>
            <w:r w:rsidRPr="007819DA">
              <w:rPr>
                <w:rFonts w:asciiTheme="minorHAnsi" w:hAnsiTheme="minorHAnsi" w:cstheme="minorHAnsi"/>
                <w:b/>
                <w:bCs/>
                <w:sz w:val="20"/>
                <w:szCs w:val="20"/>
              </w:rPr>
              <w:t>Objective 5</w:t>
            </w:r>
          </w:p>
        </w:tc>
      </w:tr>
      <w:tr w:rsidR="005E4CE5" w:rsidRPr="00A067BB" w14:paraId="1C2AA548" w14:textId="77777777" w:rsidTr="00DA673C">
        <w:trPr>
          <w:trHeight w:val="474"/>
        </w:trPr>
        <w:tc>
          <w:tcPr>
            <w:tcW w:w="1134" w:type="dxa"/>
            <w:vMerge/>
            <w:tcBorders>
              <w:left w:val="single" w:sz="4" w:space="0" w:color="auto"/>
              <w:bottom w:val="single" w:sz="4" w:space="0" w:color="auto"/>
              <w:right w:val="single" w:sz="4" w:space="0" w:color="auto"/>
            </w:tcBorders>
            <w:shd w:val="clear" w:color="auto" w:fill="9CC2E5" w:themeFill="accent1" w:themeFillTint="99"/>
          </w:tcPr>
          <w:p w14:paraId="02FE5020" w14:textId="452AE38B" w:rsidR="005E4CE5" w:rsidRPr="00A067BB" w:rsidRDefault="005E4CE5" w:rsidP="005E4CE5">
            <w:pPr>
              <w:rPr>
                <w:rFonts w:asciiTheme="minorHAnsi" w:hAnsiTheme="minorHAnsi" w:cstheme="minorHAnsi"/>
                <w:b/>
                <w:bCs/>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24754EAF" w14:textId="170A58D3" w:rsidR="005E4CE5" w:rsidRPr="00A067BB" w:rsidRDefault="005E4CE5" w:rsidP="0073372D">
            <w:pPr>
              <w:rPr>
                <w:rFonts w:asciiTheme="minorHAnsi" w:hAnsiTheme="minorHAnsi" w:cstheme="minorHAnsi"/>
                <w:b/>
                <w:bCs/>
                <w:sz w:val="20"/>
                <w:szCs w:val="20"/>
              </w:rPr>
            </w:pPr>
            <w:r w:rsidRPr="00A067BB">
              <w:rPr>
                <w:rFonts w:asciiTheme="minorHAnsi" w:hAnsiTheme="minorHAnsi" w:cstheme="minorHAnsi"/>
                <w:b/>
                <w:bCs/>
                <w:sz w:val="20"/>
                <w:szCs w:val="20"/>
              </w:rPr>
              <w:t>People of Swansea Bay live healthier, fairer and more prosperous lives</w:t>
            </w:r>
          </w:p>
        </w:tc>
        <w:tc>
          <w:tcPr>
            <w:tcW w:w="2268"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43584CCA" w14:textId="77777777" w:rsidR="005E4CE5" w:rsidRPr="00A067BB" w:rsidRDefault="005E4CE5" w:rsidP="0073372D">
            <w:pPr>
              <w:rPr>
                <w:rFonts w:asciiTheme="minorHAnsi" w:hAnsiTheme="minorHAnsi" w:cstheme="minorHAnsi"/>
                <w:b/>
                <w:bCs/>
                <w:sz w:val="20"/>
                <w:szCs w:val="20"/>
              </w:rPr>
            </w:pPr>
            <w:r w:rsidRPr="00A067BB">
              <w:rPr>
                <w:rFonts w:asciiTheme="minorHAnsi" w:hAnsiTheme="minorHAnsi" w:cstheme="minorHAnsi"/>
                <w:b/>
                <w:bCs/>
                <w:sz w:val="20"/>
                <w:szCs w:val="20"/>
              </w:rPr>
              <w:t>Care is high quality, safe, efficient and delivers the best possible outcomes for people in partnerships</w:t>
            </w:r>
          </w:p>
        </w:tc>
        <w:tc>
          <w:tcPr>
            <w:tcW w:w="1984"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hideMark/>
          </w:tcPr>
          <w:p w14:paraId="2D86CA95" w14:textId="77777777" w:rsidR="005E4CE5" w:rsidRPr="00A067BB" w:rsidRDefault="005E4CE5" w:rsidP="0073372D">
            <w:pPr>
              <w:rPr>
                <w:rFonts w:asciiTheme="minorHAnsi" w:hAnsiTheme="minorHAnsi" w:cstheme="minorHAnsi"/>
                <w:b/>
                <w:bCs/>
                <w:sz w:val="20"/>
                <w:szCs w:val="20"/>
              </w:rPr>
            </w:pPr>
            <w:r w:rsidRPr="00A067BB">
              <w:rPr>
                <w:rFonts w:asciiTheme="minorHAnsi" w:hAnsiTheme="minorHAnsi" w:cstheme="minorHAnsi"/>
                <w:b/>
                <w:bCs/>
                <w:sz w:val="20"/>
                <w:szCs w:val="20"/>
              </w:rPr>
              <w:t>Care is delivered in partnership with our communities in safe and appropriate settings, supported by innovation</w:t>
            </w:r>
          </w:p>
        </w:tc>
        <w:tc>
          <w:tcPr>
            <w:tcW w:w="156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271690DE" w14:textId="77777777" w:rsidR="005E4CE5" w:rsidRPr="00A067BB" w:rsidRDefault="005E4CE5" w:rsidP="0073372D">
            <w:pPr>
              <w:rPr>
                <w:rFonts w:asciiTheme="minorHAnsi" w:hAnsiTheme="minorHAnsi" w:cstheme="minorHAnsi"/>
                <w:b/>
                <w:bCs/>
                <w:sz w:val="20"/>
                <w:szCs w:val="20"/>
              </w:rPr>
            </w:pPr>
            <w:r w:rsidRPr="00A067BB">
              <w:rPr>
                <w:rFonts w:asciiTheme="minorHAnsi" w:hAnsiTheme="minorHAnsi" w:cstheme="minorHAnsi"/>
                <w:b/>
                <w:bCs/>
                <w:sz w:val="20"/>
                <w:szCs w:val="20"/>
              </w:rPr>
              <w:t>The health board is a great place to work where all staff feel valued and work together towards a common goal</w:t>
            </w:r>
          </w:p>
        </w:tc>
        <w:tc>
          <w:tcPr>
            <w:tcW w:w="1842"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27C06D37" w14:textId="77777777" w:rsidR="005E4CE5" w:rsidRPr="00A067BB" w:rsidRDefault="005E4CE5" w:rsidP="0073372D">
            <w:pPr>
              <w:rPr>
                <w:rFonts w:asciiTheme="minorHAnsi" w:hAnsiTheme="minorHAnsi" w:cstheme="minorHAnsi"/>
                <w:b/>
                <w:bCs/>
                <w:sz w:val="20"/>
                <w:szCs w:val="20"/>
              </w:rPr>
            </w:pPr>
            <w:r w:rsidRPr="00A067BB">
              <w:rPr>
                <w:rFonts w:asciiTheme="minorHAnsi" w:hAnsiTheme="minorHAnsi" w:cstheme="minorHAnsi"/>
                <w:b/>
                <w:bCs/>
                <w:sz w:val="20"/>
                <w:szCs w:val="20"/>
              </w:rPr>
              <w:t>The health board is a resilient, sustainable and responsible organisation</w:t>
            </w:r>
          </w:p>
        </w:tc>
      </w:tr>
    </w:tbl>
    <w:tbl>
      <w:tblPr>
        <w:tblStyle w:val="TableGrid"/>
        <w:tblW w:w="10206" w:type="dxa"/>
        <w:tblInd w:w="-5" w:type="dxa"/>
        <w:tblLook w:val="04A0" w:firstRow="1" w:lastRow="0" w:firstColumn="1" w:lastColumn="0" w:noHBand="0" w:noVBand="1"/>
      </w:tblPr>
      <w:tblGrid>
        <w:gridCol w:w="1134"/>
        <w:gridCol w:w="1418"/>
        <w:gridCol w:w="2268"/>
        <w:gridCol w:w="1984"/>
        <w:gridCol w:w="1560"/>
        <w:gridCol w:w="1842"/>
      </w:tblGrid>
      <w:tr w:rsidR="005E4CE5" w:rsidRPr="00D948BA" w14:paraId="0875A8BC" w14:textId="77777777" w:rsidTr="00DA673C">
        <w:trPr>
          <w:trHeight w:val="985"/>
        </w:trPr>
        <w:tc>
          <w:tcPr>
            <w:tcW w:w="1134" w:type="dxa"/>
            <w:shd w:val="clear" w:color="auto" w:fill="D9E2F3" w:themeFill="accent5" w:themeFillTint="33"/>
          </w:tcPr>
          <w:p w14:paraId="046048BE" w14:textId="46208C74" w:rsidR="005E4CE5" w:rsidRPr="007819DA" w:rsidRDefault="005E4CE5" w:rsidP="005E4CE5">
            <w:pPr>
              <w:rPr>
                <w:rFonts w:asciiTheme="minorHAnsi" w:hAnsiTheme="minorHAnsi" w:cstheme="minorHAnsi"/>
                <w:b/>
                <w:sz w:val="20"/>
                <w:szCs w:val="20"/>
              </w:rPr>
            </w:pPr>
            <w:r>
              <w:rPr>
                <w:rFonts w:asciiTheme="minorHAnsi" w:hAnsiTheme="minorHAnsi" w:cstheme="minorHAnsi"/>
                <w:b/>
                <w:sz w:val="20"/>
                <w:szCs w:val="20"/>
              </w:rPr>
              <w:t>Corporate r</w:t>
            </w:r>
            <w:r w:rsidRPr="007819DA">
              <w:rPr>
                <w:rFonts w:asciiTheme="minorHAnsi" w:hAnsiTheme="minorHAnsi" w:cstheme="minorHAnsi"/>
                <w:b/>
                <w:sz w:val="20"/>
                <w:szCs w:val="20"/>
              </w:rPr>
              <w:t>isks linked to the Strategic Objectives</w:t>
            </w:r>
          </w:p>
          <w:p w14:paraId="7CD34955" w14:textId="77777777" w:rsidR="005E4CE5" w:rsidRDefault="005E4CE5" w:rsidP="005E4CE5">
            <w:pPr>
              <w:rPr>
                <w:rFonts w:asciiTheme="minorHAnsi" w:hAnsiTheme="minorHAnsi" w:cstheme="minorHAnsi"/>
                <w:b/>
                <w:sz w:val="20"/>
                <w:szCs w:val="20"/>
                <w:u w:val="single"/>
              </w:rPr>
            </w:pPr>
          </w:p>
          <w:p w14:paraId="50B13771" w14:textId="77777777" w:rsidR="005E4CE5" w:rsidRDefault="005E4CE5" w:rsidP="005E4CE5">
            <w:pPr>
              <w:rPr>
                <w:rFonts w:asciiTheme="minorHAnsi" w:hAnsiTheme="minorHAnsi" w:cstheme="minorHAnsi"/>
                <w:b/>
                <w:sz w:val="20"/>
                <w:szCs w:val="20"/>
                <w:u w:val="single"/>
              </w:rPr>
            </w:pPr>
          </w:p>
          <w:p w14:paraId="39A8C3BE" w14:textId="77777777" w:rsidR="005E4CE5" w:rsidRDefault="005E4CE5" w:rsidP="005E4CE5">
            <w:pPr>
              <w:rPr>
                <w:rFonts w:asciiTheme="minorHAnsi" w:hAnsiTheme="minorHAnsi" w:cstheme="minorHAnsi"/>
                <w:b/>
                <w:sz w:val="20"/>
                <w:szCs w:val="20"/>
                <w:u w:val="single"/>
              </w:rPr>
            </w:pPr>
          </w:p>
          <w:p w14:paraId="43CF9E03" w14:textId="1A6A13C3" w:rsidR="005E4CE5" w:rsidRPr="00D948BA" w:rsidRDefault="005E4CE5" w:rsidP="005E4CE5">
            <w:pPr>
              <w:pStyle w:val="TableParagraph"/>
              <w:rPr>
                <w:rFonts w:eastAsiaTheme="minorHAnsi" w:cs="Calibri"/>
                <w:b/>
                <w:sz w:val="18"/>
                <w:szCs w:val="18"/>
                <w:u w:val="single"/>
                <w14:ligatures w14:val="standardContextual"/>
              </w:rPr>
            </w:pPr>
            <w:r w:rsidRPr="007819DA">
              <w:rPr>
                <w:rFonts w:asciiTheme="minorHAnsi" w:hAnsiTheme="minorHAnsi" w:cstheme="minorHAnsi"/>
                <w:b/>
                <w:bCs/>
                <w:sz w:val="48"/>
                <w:szCs w:val="48"/>
              </w:rPr>
              <w:t>→</w:t>
            </w:r>
          </w:p>
        </w:tc>
        <w:tc>
          <w:tcPr>
            <w:tcW w:w="1418" w:type="dxa"/>
            <w:shd w:val="clear" w:color="auto" w:fill="BDD6EE" w:themeFill="accent1" w:themeFillTint="66"/>
            <w:vAlign w:val="center"/>
          </w:tcPr>
          <w:p w14:paraId="0189D100" w14:textId="721FAA27" w:rsidR="005E4CE5" w:rsidRPr="00D948BA" w:rsidRDefault="005E4CE5" w:rsidP="0073372D">
            <w:pPr>
              <w:pStyle w:val="TableParagraph"/>
              <w:rPr>
                <w:rFonts w:eastAsiaTheme="minorHAnsi" w:cs="Calibri"/>
                <w:b/>
                <w:sz w:val="18"/>
                <w:szCs w:val="18"/>
                <w:u w:val="single"/>
                <w14:ligatures w14:val="standardContextual"/>
              </w:rPr>
            </w:pPr>
            <w:r w:rsidRPr="00D948BA">
              <w:rPr>
                <w:rFonts w:eastAsiaTheme="minorHAnsi" w:cs="Calibri"/>
                <w:b/>
                <w:sz w:val="18"/>
                <w:szCs w:val="18"/>
                <w:u w:val="single"/>
                <w14:ligatures w14:val="standardContextual"/>
              </w:rPr>
              <w:t>Level 12</w:t>
            </w:r>
          </w:p>
          <w:p w14:paraId="1F23A340" w14:textId="77777777" w:rsidR="005E4CE5" w:rsidRPr="00D948BA" w:rsidRDefault="005E4CE5" w:rsidP="0073372D">
            <w:pPr>
              <w:pStyle w:val="TableParagraph"/>
              <w:rPr>
                <w:rFonts w:eastAsiaTheme="minorHAnsi" w:cs="Calibri"/>
                <w:bCs/>
                <w:sz w:val="18"/>
                <w:szCs w:val="18"/>
                <w14:ligatures w14:val="standardContextual"/>
              </w:rPr>
            </w:pPr>
            <w:r w:rsidRPr="00D948BA">
              <w:rPr>
                <w:rFonts w:eastAsiaTheme="minorHAnsi" w:cs="Calibri"/>
                <w:b/>
                <w:sz w:val="18"/>
                <w:szCs w:val="18"/>
                <w14:ligatures w14:val="standardContextual"/>
              </w:rPr>
              <w:t>52</w:t>
            </w:r>
            <w:r w:rsidRPr="00D948BA">
              <w:rPr>
                <w:rFonts w:eastAsiaTheme="minorHAnsi" w:cs="Calibri"/>
                <w:bCs/>
                <w:sz w:val="18"/>
                <w:szCs w:val="18"/>
                <w14:ligatures w14:val="standardContextual"/>
              </w:rPr>
              <w:t xml:space="preserve"> Statutory Compliance: Engagement &amp; Impact Assessment, PFC</w:t>
            </w:r>
          </w:p>
          <w:p w14:paraId="353A9536" w14:textId="77777777" w:rsidR="005E4CE5" w:rsidRPr="00D948BA" w:rsidRDefault="005E4CE5" w:rsidP="0073372D">
            <w:pPr>
              <w:pStyle w:val="TableParagraph"/>
              <w:rPr>
                <w:bCs/>
                <w:sz w:val="18"/>
                <w:szCs w:val="18"/>
              </w:rPr>
            </w:pPr>
            <w:r w:rsidRPr="00D948BA">
              <w:rPr>
                <w:rFonts w:eastAsiaTheme="minorHAnsi" w:cs="Calibri"/>
                <w:b/>
                <w:sz w:val="18"/>
                <w:szCs w:val="18"/>
                <w14:ligatures w14:val="standardContextual"/>
              </w:rPr>
              <w:t xml:space="preserve">100 </w:t>
            </w:r>
            <w:r>
              <w:rPr>
                <w:rFonts w:eastAsiaTheme="minorHAnsi" w:cs="Calibri"/>
                <w:bCs/>
                <w:sz w:val="18"/>
                <w:szCs w:val="18"/>
                <w14:ligatures w14:val="standardContextual"/>
              </w:rPr>
              <w:t>P</w:t>
            </w:r>
            <w:r w:rsidRPr="00D948BA">
              <w:rPr>
                <w:rFonts w:eastAsiaTheme="minorHAnsi" w:cs="Calibri"/>
                <w:bCs/>
                <w:sz w:val="18"/>
                <w:szCs w:val="18"/>
                <w14:ligatures w14:val="standardContextual"/>
              </w:rPr>
              <w:t xml:space="preserve">artnerships &amp; </w:t>
            </w:r>
            <w:r>
              <w:rPr>
                <w:rFonts w:eastAsiaTheme="minorHAnsi" w:cs="Calibri"/>
                <w:bCs/>
                <w:sz w:val="18"/>
                <w:szCs w:val="18"/>
                <w14:ligatures w14:val="standardContextual"/>
              </w:rPr>
              <w:t>C</w:t>
            </w:r>
            <w:r w:rsidRPr="00D948BA">
              <w:rPr>
                <w:rFonts w:eastAsiaTheme="minorHAnsi" w:cs="Calibri"/>
                <w:bCs/>
                <w:sz w:val="18"/>
                <w:szCs w:val="18"/>
                <w14:ligatures w14:val="standardContextual"/>
              </w:rPr>
              <w:t>ollaboration, PHC</w:t>
            </w:r>
          </w:p>
        </w:tc>
        <w:tc>
          <w:tcPr>
            <w:tcW w:w="2268" w:type="dxa"/>
            <w:shd w:val="clear" w:color="auto" w:fill="D9E2F3" w:themeFill="accent5" w:themeFillTint="33"/>
            <w:vAlign w:val="center"/>
          </w:tcPr>
          <w:p w14:paraId="237AF81F" w14:textId="77777777" w:rsidR="005E4CE5" w:rsidRPr="00D948BA" w:rsidRDefault="005E4CE5" w:rsidP="0073372D">
            <w:pPr>
              <w:pStyle w:val="TableParagraph"/>
              <w:rPr>
                <w:rFonts w:eastAsiaTheme="minorHAnsi" w:cs="Calibri"/>
                <w:b/>
                <w:sz w:val="18"/>
                <w:szCs w:val="18"/>
                <w:u w:val="single"/>
                <w14:ligatures w14:val="standardContextual"/>
              </w:rPr>
            </w:pPr>
            <w:r w:rsidRPr="00D948BA">
              <w:rPr>
                <w:rFonts w:eastAsiaTheme="minorHAnsi" w:cs="Calibri"/>
                <w:b/>
                <w:sz w:val="18"/>
                <w:szCs w:val="18"/>
                <w:u w:val="single"/>
                <w14:ligatures w14:val="standardContextual"/>
              </w:rPr>
              <w:t>Level 20</w:t>
            </w:r>
          </w:p>
          <w:p w14:paraId="3F8D81A2" w14:textId="77777777" w:rsidR="005E4CE5" w:rsidRPr="00D948BA" w:rsidRDefault="005E4CE5" w:rsidP="0073372D">
            <w:pPr>
              <w:pStyle w:val="TableParagraph"/>
              <w:rPr>
                <w:rFonts w:eastAsiaTheme="minorHAnsi" w:cs="Calibri"/>
                <w:bCs/>
                <w:sz w:val="18"/>
                <w:szCs w:val="18"/>
                <w14:ligatures w14:val="standardContextual"/>
              </w:rPr>
            </w:pPr>
            <w:r w:rsidRPr="00D948BA">
              <w:rPr>
                <w:rFonts w:eastAsiaTheme="minorHAnsi" w:cs="Calibri"/>
                <w:b/>
                <w:sz w:val="18"/>
                <w:szCs w:val="18"/>
                <w14:ligatures w14:val="standardContextual"/>
              </w:rPr>
              <w:t xml:space="preserve">4 </w:t>
            </w:r>
            <w:r w:rsidRPr="00D948BA">
              <w:rPr>
                <w:rFonts w:eastAsiaTheme="minorHAnsi" w:cs="Calibri"/>
                <w:bCs/>
                <w:sz w:val="18"/>
                <w:szCs w:val="18"/>
                <w14:ligatures w14:val="standardContextual"/>
              </w:rPr>
              <w:t>Healthcare Acquired Infection, QSC</w:t>
            </w:r>
          </w:p>
          <w:p w14:paraId="32B3072C" w14:textId="77777777" w:rsidR="005E4CE5" w:rsidRPr="00D948BA" w:rsidRDefault="005E4CE5" w:rsidP="0073372D">
            <w:pPr>
              <w:pStyle w:val="TableParagraph"/>
              <w:rPr>
                <w:rFonts w:eastAsiaTheme="minorHAnsi" w:cs="Calibri"/>
                <w:b/>
                <w:sz w:val="18"/>
                <w:szCs w:val="18"/>
                <w14:ligatures w14:val="standardContextual"/>
              </w:rPr>
            </w:pPr>
            <w:r w:rsidRPr="00D948BA">
              <w:rPr>
                <w:b/>
                <w:sz w:val="18"/>
                <w:szCs w:val="18"/>
              </w:rPr>
              <w:t>66</w:t>
            </w:r>
            <w:r w:rsidRPr="00D948BA">
              <w:rPr>
                <w:bCs/>
                <w:sz w:val="18"/>
                <w:szCs w:val="18"/>
              </w:rPr>
              <w:t xml:space="preserve"> Access to Systemic Anti-Cancer Therapy (SACT), QSC</w:t>
            </w:r>
          </w:p>
          <w:p w14:paraId="1926E094" w14:textId="77777777" w:rsidR="005E4CE5" w:rsidRPr="00D948BA" w:rsidRDefault="005E4CE5" w:rsidP="0073372D">
            <w:pPr>
              <w:pStyle w:val="TableParagraph"/>
              <w:rPr>
                <w:rFonts w:eastAsiaTheme="minorHAnsi" w:cs="Calibri"/>
                <w:bCs/>
                <w:sz w:val="18"/>
                <w:szCs w:val="18"/>
                <w14:ligatures w14:val="standardContextual"/>
              </w:rPr>
            </w:pPr>
            <w:r w:rsidRPr="00D948BA">
              <w:rPr>
                <w:rFonts w:eastAsiaTheme="minorHAnsi" w:cs="Calibri"/>
                <w:b/>
                <w:sz w:val="18"/>
                <w:szCs w:val="18"/>
                <w14:ligatures w14:val="standardContextual"/>
              </w:rPr>
              <w:t>80</w:t>
            </w:r>
            <w:r w:rsidRPr="00D948BA">
              <w:rPr>
                <w:rFonts w:eastAsiaTheme="minorHAnsi" w:cs="Calibri"/>
                <w:bCs/>
                <w:sz w:val="18"/>
                <w:szCs w:val="18"/>
                <w14:ligatures w14:val="standardContextual"/>
              </w:rPr>
              <w:t xml:space="preserve"> Clinically Optimised Patients QSC</w:t>
            </w:r>
          </w:p>
          <w:p w14:paraId="03824D16" w14:textId="77777777" w:rsidR="005E4CE5" w:rsidRDefault="005E4CE5" w:rsidP="0073372D">
            <w:pPr>
              <w:pStyle w:val="TableParagraph"/>
              <w:rPr>
                <w:rFonts w:eastAsiaTheme="minorHAnsi" w:cs="Calibri"/>
                <w:bCs/>
                <w:sz w:val="18"/>
                <w:szCs w:val="18"/>
                <w14:ligatures w14:val="standardContextual"/>
              </w:rPr>
            </w:pPr>
            <w:r w:rsidRPr="00D948BA">
              <w:rPr>
                <w:rFonts w:eastAsiaTheme="minorHAnsi" w:cs="Calibri"/>
                <w:b/>
                <w:sz w:val="18"/>
                <w:szCs w:val="18"/>
                <w14:ligatures w14:val="standardContextual"/>
              </w:rPr>
              <w:t>110</w:t>
            </w:r>
            <w:r w:rsidRPr="00D948BA">
              <w:rPr>
                <w:rFonts w:eastAsiaTheme="minorHAnsi" w:cs="Calibri"/>
                <w:bCs/>
                <w:sz w:val="18"/>
                <w:szCs w:val="18"/>
                <w14:ligatures w14:val="standardContextual"/>
              </w:rPr>
              <w:t xml:space="preserve"> Access to Cancer Care, PFC</w:t>
            </w:r>
          </w:p>
          <w:p w14:paraId="38D3E4C3" w14:textId="77777777" w:rsidR="005E4CE5" w:rsidRDefault="005E4CE5" w:rsidP="0073372D">
            <w:pPr>
              <w:pStyle w:val="TableParagraph"/>
              <w:rPr>
                <w:rFonts w:eastAsiaTheme="minorHAnsi" w:cs="Calibri"/>
                <w:bCs/>
                <w:sz w:val="18"/>
                <w:szCs w:val="18"/>
                <w14:ligatures w14:val="standardContextual"/>
              </w:rPr>
            </w:pPr>
            <w:r w:rsidRPr="005F2D5B">
              <w:rPr>
                <w:rFonts w:eastAsiaTheme="minorHAnsi" w:cs="Calibri"/>
                <w:b/>
                <w:sz w:val="18"/>
                <w:szCs w:val="18"/>
                <w14:ligatures w14:val="standardContextual"/>
              </w:rPr>
              <w:t>114</w:t>
            </w:r>
            <w:r>
              <w:rPr>
                <w:rFonts w:eastAsiaTheme="minorHAnsi" w:cs="Calibri"/>
                <w:bCs/>
                <w:sz w:val="18"/>
                <w:szCs w:val="18"/>
                <w14:ligatures w14:val="standardContextual"/>
              </w:rPr>
              <w:t xml:space="preserve"> MHLD Staffing, QSC</w:t>
            </w:r>
          </w:p>
          <w:p w14:paraId="33FBE748" w14:textId="77777777" w:rsidR="005E4CE5" w:rsidRDefault="005E4CE5" w:rsidP="0073372D">
            <w:pPr>
              <w:pStyle w:val="TableParagraph"/>
              <w:rPr>
                <w:rFonts w:eastAsiaTheme="minorHAnsi" w:cs="Calibri"/>
                <w:bCs/>
                <w:sz w:val="18"/>
                <w:szCs w:val="18"/>
                <w14:ligatures w14:val="standardContextual"/>
              </w:rPr>
            </w:pPr>
            <w:r w:rsidRPr="00EE54C1">
              <w:rPr>
                <w:rFonts w:eastAsiaTheme="minorHAnsi" w:cs="Calibri"/>
                <w:b/>
                <w:sz w:val="18"/>
                <w:szCs w:val="18"/>
                <w14:ligatures w14:val="standardContextual"/>
              </w:rPr>
              <w:t>116</w:t>
            </w:r>
            <w:r>
              <w:rPr>
                <w:rFonts w:eastAsiaTheme="minorHAnsi" w:cs="Calibri"/>
                <w:bCs/>
                <w:sz w:val="18"/>
                <w:szCs w:val="18"/>
                <w14:ligatures w14:val="standardContextual"/>
              </w:rPr>
              <w:t xml:space="preserve"> Maternity Services Site, QSC</w:t>
            </w:r>
          </w:p>
          <w:p w14:paraId="61E471D9" w14:textId="77777777" w:rsidR="005E4CE5" w:rsidRDefault="005E4CE5" w:rsidP="0073372D">
            <w:pPr>
              <w:pStyle w:val="TableParagraph"/>
              <w:rPr>
                <w:rFonts w:eastAsiaTheme="minorHAnsi" w:cs="Calibri"/>
                <w:bCs/>
                <w:sz w:val="18"/>
                <w:szCs w:val="18"/>
                <w14:ligatures w14:val="standardContextual"/>
              </w:rPr>
            </w:pPr>
            <w:r w:rsidRPr="00EE54C1">
              <w:rPr>
                <w:rFonts w:eastAsiaTheme="minorHAnsi" w:cs="Calibri"/>
                <w:b/>
                <w:sz w:val="18"/>
                <w:szCs w:val="18"/>
                <w14:ligatures w14:val="standardContextual"/>
              </w:rPr>
              <w:t>11</w:t>
            </w:r>
            <w:r>
              <w:rPr>
                <w:rFonts w:eastAsiaTheme="minorHAnsi" w:cs="Calibri"/>
                <w:b/>
                <w:sz w:val="18"/>
                <w:szCs w:val="18"/>
                <w14:ligatures w14:val="standardContextual"/>
              </w:rPr>
              <w:t>7</w:t>
            </w:r>
            <w:r>
              <w:rPr>
                <w:rFonts w:eastAsiaTheme="minorHAnsi" w:cs="Calibri"/>
                <w:bCs/>
                <w:sz w:val="18"/>
                <w:szCs w:val="18"/>
                <w14:ligatures w14:val="standardContextual"/>
              </w:rPr>
              <w:t xml:space="preserve"> Timely UEC, PFC</w:t>
            </w:r>
          </w:p>
          <w:p w14:paraId="13F0709F" w14:textId="77777777" w:rsidR="005E4CE5" w:rsidRPr="00D948BA" w:rsidRDefault="005E4CE5" w:rsidP="0073372D">
            <w:pPr>
              <w:pStyle w:val="TableParagraph"/>
              <w:rPr>
                <w:rFonts w:ascii="Arial Narrow" w:eastAsia="Times New Roman" w:hAnsi="Arial Narrow" w:cs="Arial"/>
                <w:bCs/>
                <w:sz w:val="18"/>
                <w:szCs w:val="18"/>
                <w:lang w:eastAsia="en-GB"/>
              </w:rPr>
            </w:pPr>
          </w:p>
          <w:p w14:paraId="0A1D2EA0" w14:textId="77777777" w:rsidR="005E4CE5" w:rsidRPr="00D948BA" w:rsidRDefault="005E4CE5" w:rsidP="0073372D">
            <w:pPr>
              <w:pStyle w:val="TableParagraph"/>
              <w:rPr>
                <w:rFonts w:eastAsiaTheme="minorHAnsi" w:cs="Calibri"/>
                <w:b/>
                <w:sz w:val="18"/>
                <w:szCs w:val="18"/>
                <w:u w:val="single"/>
                <w14:ligatures w14:val="standardContextual"/>
              </w:rPr>
            </w:pPr>
            <w:r w:rsidRPr="00D948BA">
              <w:rPr>
                <w:rFonts w:eastAsiaTheme="minorHAnsi" w:cs="Calibri"/>
                <w:b/>
                <w:sz w:val="18"/>
                <w:szCs w:val="18"/>
                <w:u w:val="single"/>
                <w14:ligatures w14:val="standardContextual"/>
              </w:rPr>
              <w:t>Level 16</w:t>
            </w:r>
          </w:p>
          <w:p w14:paraId="1C925FB5" w14:textId="77777777" w:rsidR="005E4CE5" w:rsidRPr="00D948BA" w:rsidRDefault="005E4CE5" w:rsidP="0073372D">
            <w:pPr>
              <w:pStyle w:val="TableParagraph"/>
              <w:rPr>
                <w:rFonts w:eastAsiaTheme="minorHAnsi" w:cs="Calibri"/>
                <w:b/>
                <w:sz w:val="18"/>
                <w:szCs w:val="18"/>
                <w14:ligatures w14:val="standardContextual"/>
              </w:rPr>
            </w:pPr>
            <w:r w:rsidRPr="00D948BA">
              <w:rPr>
                <w:rFonts w:eastAsiaTheme="minorHAnsi" w:cs="Calibri"/>
                <w:b/>
                <w:sz w:val="18"/>
                <w:szCs w:val="18"/>
                <w14:ligatures w14:val="standardContextual"/>
              </w:rPr>
              <w:t>111</w:t>
            </w:r>
            <w:r w:rsidRPr="00D948BA">
              <w:rPr>
                <w:rFonts w:eastAsiaTheme="minorHAnsi" w:cs="Calibri"/>
                <w:bCs/>
                <w:sz w:val="18"/>
                <w:szCs w:val="18"/>
                <w14:ligatures w14:val="standardContextual"/>
              </w:rPr>
              <w:t xml:space="preserve"> Listening to People, QSC</w:t>
            </w:r>
          </w:p>
          <w:p w14:paraId="366E6358" w14:textId="77777777" w:rsidR="005E4CE5" w:rsidRPr="00D948BA" w:rsidRDefault="005E4CE5" w:rsidP="0073372D">
            <w:pPr>
              <w:pStyle w:val="TableParagraph"/>
              <w:rPr>
                <w:rFonts w:eastAsiaTheme="minorHAnsi" w:cs="Calibri"/>
                <w:b/>
                <w:sz w:val="18"/>
                <w:szCs w:val="18"/>
                <w14:ligatures w14:val="standardContextual"/>
              </w:rPr>
            </w:pPr>
          </w:p>
          <w:p w14:paraId="43E5F079" w14:textId="77777777" w:rsidR="005E4CE5" w:rsidRPr="00D948BA" w:rsidRDefault="005E4CE5" w:rsidP="0073372D">
            <w:pPr>
              <w:pStyle w:val="TableParagraph"/>
              <w:rPr>
                <w:rFonts w:eastAsiaTheme="minorHAnsi" w:cs="Calibri"/>
                <w:bCs/>
                <w:sz w:val="18"/>
                <w:szCs w:val="18"/>
                <w14:ligatures w14:val="standardContextual"/>
              </w:rPr>
            </w:pPr>
            <w:r w:rsidRPr="00D948BA">
              <w:rPr>
                <w:b/>
                <w:sz w:val="18"/>
                <w:szCs w:val="18"/>
                <w:u w:val="single"/>
              </w:rPr>
              <w:t>Level 12</w:t>
            </w:r>
          </w:p>
          <w:p w14:paraId="67473310" w14:textId="77777777" w:rsidR="005E4CE5" w:rsidRPr="00D948BA" w:rsidRDefault="005E4CE5" w:rsidP="0073372D">
            <w:pPr>
              <w:pStyle w:val="TableParagraph"/>
              <w:rPr>
                <w:rFonts w:ascii="Arial Narrow" w:eastAsia="Times New Roman" w:hAnsi="Arial Narrow" w:cs="Arial"/>
                <w:bCs/>
                <w:sz w:val="18"/>
                <w:szCs w:val="18"/>
                <w:lang w:eastAsia="en-GB"/>
              </w:rPr>
            </w:pPr>
            <w:r w:rsidRPr="00D948BA">
              <w:rPr>
                <w:rFonts w:eastAsiaTheme="minorHAnsi" w:cs="Calibri"/>
                <w:b/>
                <w:sz w:val="18"/>
                <w:szCs w:val="18"/>
                <w14:ligatures w14:val="standardContextual"/>
              </w:rPr>
              <w:t>109</w:t>
            </w:r>
            <w:r w:rsidRPr="00D948BA">
              <w:rPr>
                <w:rFonts w:eastAsiaTheme="minorHAnsi" w:cs="Calibri"/>
                <w:bCs/>
                <w:sz w:val="18"/>
                <w:szCs w:val="18"/>
                <w14:ligatures w14:val="standardContextual"/>
              </w:rPr>
              <w:t xml:space="preserve"> Access to Planned Care, PFC</w:t>
            </w:r>
          </w:p>
        </w:tc>
        <w:tc>
          <w:tcPr>
            <w:tcW w:w="1984" w:type="dxa"/>
            <w:shd w:val="clear" w:color="auto" w:fill="BDD6EE" w:themeFill="accent1" w:themeFillTint="66"/>
            <w:vAlign w:val="center"/>
          </w:tcPr>
          <w:p w14:paraId="317ED63D" w14:textId="77777777" w:rsidR="005E4CE5" w:rsidRPr="00D948BA" w:rsidRDefault="005E4CE5" w:rsidP="0073372D">
            <w:pPr>
              <w:pStyle w:val="TableParagraph"/>
              <w:rPr>
                <w:rFonts w:eastAsiaTheme="minorHAnsi" w:cs="Calibri"/>
                <w:b/>
                <w:sz w:val="18"/>
                <w:szCs w:val="18"/>
                <w:u w:val="single"/>
                <w14:ligatures w14:val="standardContextual"/>
              </w:rPr>
            </w:pPr>
            <w:r w:rsidRPr="00D948BA">
              <w:rPr>
                <w:rFonts w:eastAsiaTheme="minorHAnsi" w:cs="Calibri"/>
                <w:b/>
                <w:sz w:val="18"/>
                <w:szCs w:val="18"/>
                <w:u w:val="single"/>
                <w14:ligatures w14:val="standardContextual"/>
              </w:rPr>
              <w:t>Level 20</w:t>
            </w:r>
          </w:p>
          <w:p w14:paraId="69EDAB70" w14:textId="77777777" w:rsidR="005E4CE5" w:rsidRPr="00D948BA" w:rsidRDefault="005E4CE5" w:rsidP="0073372D">
            <w:pPr>
              <w:pStyle w:val="TableParagraph"/>
              <w:rPr>
                <w:rFonts w:eastAsiaTheme="minorHAnsi" w:cs="Calibri"/>
                <w:bCs/>
                <w:sz w:val="18"/>
                <w:szCs w:val="18"/>
                <w14:ligatures w14:val="standardContextual"/>
              </w:rPr>
            </w:pPr>
            <w:r w:rsidRPr="00D948BA">
              <w:rPr>
                <w:rFonts w:eastAsiaTheme="minorHAnsi" w:cs="Calibri"/>
                <w:b/>
                <w:sz w:val="18"/>
                <w:szCs w:val="18"/>
                <w14:ligatures w14:val="standardContextual"/>
              </w:rPr>
              <w:t xml:space="preserve">60 </w:t>
            </w:r>
            <w:r w:rsidRPr="00D948BA">
              <w:rPr>
                <w:rFonts w:eastAsiaTheme="minorHAnsi" w:cs="Calibri"/>
                <w:bCs/>
                <w:sz w:val="18"/>
                <w:szCs w:val="18"/>
                <w14:ligatures w14:val="standardContextual"/>
              </w:rPr>
              <w:t>Cyber Security and Resilience, DDRIC</w:t>
            </w:r>
          </w:p>
          <w:p w14:paraId="5DD6DA40" w14:textId="77777777" w:rsidR="005E4CE5" w:rsidRPr="00D948BA" w:rsidRDefault="005E4CE5" w:rsidP="0073372D">
            <w:pPr>
              <w:pStyle w:val="TableParagraph"/>
              <w:rPr>
                <w:rFonts w:eastAsiaTheme="minorHAnsi" w:cs="Calibri"/>
                <w:bCs/>
                <w:sz w:val="18"/>
                <w:szCs w:val="18"/>
                <w14:ligatures w14:val="standardContextual"/>
              </w:rPr>
            </w:pPr>
            <w:r w:rsidRPr="00D948BA">
              <w:rPr>
                <w:rFonts w:eastAsiaTheme="minorHAnsi" w:cs="Calibri"/>
                <w:b/>
                <w:sz w:val="18"/>
                <w:szCs w:val="18"/>
                <w14:ligatures w14:val="standardContextual"/>
              </w:rPr>
              <w:t xml:space="preserve">64 </w:t>
            </w:r>
            <w:r w:rsidRPr="00D948BA">
              <w:rPr>
                <w:rFonts w:eastAsiaTheme="minorHAnsi" w:cs="Calibri"/>
                <w:bCs/>
                <w:sz w:val="18"/>
                <w:szCs w:val="18"/>
                <w14:ligatures w14:val="standardContextual"/>
              </w:rPr>
              <w:t>H&amp;S Infrastructure, QSC</w:t>
            </w:r>
          </w:p>
          <w:p w14:paraId="167FBF0A" w14:textId="77777777" w:rsidR="005E4CE5" w:rsidRPr="00D948BA" w:rsidRDefault="005E4CE5" w:rsidP="0073372D">
            <w:pPr>
              <w:pStyle w:val="TableParagraph"/>
              <w:rPr>
                <w:rFonts w:eastAsiaTheme="minorHAnsi" w:cs="Calibri"/>
                <w:bCs/>
                <w:sz w:val="18"/>
                <w:szCs w:val="18"/>
                <w14:ligatures w14:val="standardContextual"/>
              </w:rPr>
            </w:pPr>
            <w:r w:rsidRPr="00D948BA">
              <w:rPr>
                <w:rFonts w:eastAsiaTheme="minorHAnsi" w:cs="Calibri"/>
                <w:b/>
                <w:sz w:val="18"/>
                <w:szCs w:val="18"/>
                <w14:ligatures w14:val="standardContextual"/>
              </w:rPr>
              <w:t xml:space="preserve">104 </w:t>
            </w:r>
            <w:r w:rsidRPr="00D948BA">
              <w:rPr>
                <w:rFonts w:eastAsiaTheme="minorHAnsi" w:cs="Calibri"/>
                <w:bCs/>
                <w:sz w:val="18"/>
                <w:szCs w:val="18"/>
                <w14:ligatures w14:val="standardContextual"/>
              </w:rPr>
              <w:t>Clinical Coding Completeness, DDRI</w:t>
            </w:r>
            <w:r>
              <w:rPr>
                <w:rFonts w:eastAsiaTheme="minorHAnsi" w:cs="Calibri"/>
                <w:bCs/>
                <w:sz w:val="18"/>
                <w:szCs w:val="18"/>
                <w14:ligatures w14:val="standardContextual"/>
              </w:rPr>
              <w:t>C</w:t>
            </w:r>
          </w:p>
          <w:p w14:paraId="3DD0AACA" w14:textId="77777777" w:rsidR="005E4CE5" w:rsidRDefault="005E4CE5" w:rsidP="0073372D">
            <w:pPr>
              <w:pStyle w:val="TableParagraph"/>
              <w:rPr>
                <w:rFonts w:eastAsiaTheme="minorHAnsi" w:cs="Calibri"/>
                <w:bCs/>
                <w:sz w:val="18"/>
                <w:szCs w:val="18"/>
                <w14:ligatures w14:val="standardContextual"/>
              </w:rPr>
            </w:pPr>
            <w:r w:rsidRPr="00687039">
              <w:rPr>
                <w:rFonts w:eastAsiaTheme="minorHAnsi" w:cs="Calibri"/>
                <w:b/>
                <w:sz w:val="18"/>
                <w:szCs w:val="18"/>
                <w14:ligatures w14:val="standardContextual"/>
              </w:rPr>
              <w:t xml:space="preserve">115 </w:t>
            </w:r>
            <w:r>
              <w:rPr>
                <w:rFonts w:eastAsiaTheme="minorHAnsi" w:cs="Calibri"/>
                <w:bCs/>
                <w:sz w:val="18"/>
                <w:szCs w:val="18"/>
                <w14:ligatures w14:val="standardContextual"/>
              </w:rPr>
              <w:t>MHLD Estate, PFC</w:t>
            </w:r>
          </w:p>
          <w:p w14:paraId="0934DE27" w14:textId="77777777" w:rsidR="005E4CE5" w:rsidRPr="00D948BA" w:rsidRDefault="005E4CE5" w:rsidP="0073372D">
            <w:pPr>
              <w:spacing w:before="40" w:after="40"/>
              <w:rPr>
                <w:bCs/>
                <w:sz w:val="18"/>
                <w:szCs w:val="18"/>
              </w:rPr>
            </w:pPr>
          </w:p>
          <w:p w14:paraId="4C3B3EAE" w14:textId="77777777" w:rsidR="005E4CE5" w:rsidRPr="00D948BA" w:rsidRDefault="005E4CE5" w:rsidP="0073372D">
            <w:pPr>
              <w:spacing w:before="40" w:after="40"/>
              <w:rPr>
                <w:b/>
                <w:sz w:val="18"/>
                <w:szCs w:val="18"/>
                <w:u w:val="single"/>
              </w:rPr>
            </w:pPr>
            <w:r w:rsidRPr="00D948BA">
              <w:rPr>
                <w:b/>
                <w:sz w:val="18"/>
                <w:szCs w:val="18"/>
                <w:u w:val="single"/>
              </w:rPr>
              <w:t>Level 16</w:t>
            </w:r>
          </w:p>
          <w:p w14:paraId="17E0821D" w14:textId="77777777" w:rsidR="005E4CE5" w:rsidRPr="00D948BA" w:rsidRDefault="005E4CE5" w:rsidP="0073372D">
            <w:pPr>
              <w:pStyle w:val="TableParagraph"/>
              <w:rPr>
                <w:rFonts w:eastAsiaTheme="minorHAnsi" w:cs="Calibri"/>
                <w:bCs/>
                <w:sz w:val="18"/>
                <w:szCs w:val="18"/>
                <w14:ligatures w14:val="standardContextual"/>
              </w:rPr>
            </w:pPr>
            <w:r w:rsidRPr="00D948BA">
              <w:rPr>
                <w:rFonts w:eastAsiaTheme="minorHAnsi" w:cs="Calibri"/>
                <w:b/>
                <w:sz w:val="18"/>
                <w:szCs w:val="18"/>
                <w14:ligatures w14:val="standardContextual"/>
              </w:rPr>
              <w:t xml:space="preserve">36 </w:t>
            </w:r>
            <w:r w:rsidRPr="00D948BA">
              <w:rPr>
                <w:rFonts w:eastAsiaTheme="minorHAnsi" w:cs="Calibri"/>
                <w:bCs/>
                <w:sz w:val="18"/>
                <w:szCs w:val="18"/>
                <w14:ligatures w14:val="standardContextual"/>
              </w:rPr>
              <w:t>Paper Record Storage, DDRI</w:t>
            </w:r>
          </w:p>
          <w:p w14:paraId="1AEC5167" w14:textId="77777777" w:rsidR="005E4CE5" w:rsidRPr="00D948BA" w:rsidRDefault="005E4CE5" w:rsidP="0073372D">
            <w:pPr>
              <w:pStyle w:val="TableParagraph"/>
              <w:rPr>
                <w:rFonts w:eastAsiaTheme="minorHAnsi" w:cs="Calibri"/>
                <w:bCs/>
                <w:sz w:val="18"/>
                <w:szCs w:val="18"/>
                <w14:ligatures w14:val="standardContextual"/>
              </w:rPr>
            </w:pPr>
            <w:r w:rsidRPr="00D948BA">
              <w:rPr>
                <w:rFonts w:eastAsiaTheme="minorHAnsi" w:cs="Calibri"/>
                <w:b/>
                <w:sz w:val="18"/>
                <w:szCs w:val="18"/>
                <w14:ligatures w14:val="standardContextual"/>
              </w:rPr>
              <w:t xml:space="preserve">105 </w:t>
            </w:r>
            <w:r w:rsidRPr="00D948BA">
              <w:rPr>
                <w:rFonts w:eastAsiaTheme="minorHAnsi" w:cs="Calibri"/>
                <w:bCs/>
                <w:sz w:val="18"/>
                <w:szCs w:val="18"/>
                <w14:ligatures w14:val="standardContextual"/>
              </w:rPr>
              <w:t>LIMS, DDRI</w:t>
            </w:r>
          </w:p>
          <w:p w14:paraId="76FB9F1A" w14:textId="77777777" w:rsidR="005E4CE5" w:rsidRPr="00D948BA" w:rsidRDefault="005E4CE5" w:rsidP="0073372D">
            <w:pPr>
              <w:pStyle w:val="TableParagraph"/>
              <w:rPr>
                <w:rFonts w:eastAsiaTheme="minorHAnsi" w:cs="Calibri"/>
                <w:bCs/>
                <w:sz w:val="18"/>
                <w:szCs w:val="18"/>
                <w14:ligatures w14:val="standardContextual"/>
              </w:rPr>
            </w:pPr>
            <w:r w:rsidRPr="00D948BA">
              <w:rPr>
                <w:rFonts w:eastAsiaTheme="minorHAnsi" w:cs="Calibri"/>
                <w:b/>
                <w:sz w:val="18"/>
                <w:szCs w:val="18"/>
                <w14:ligatures w14:val="standardContextual"/>
              </w:rPr>
              <w:t>108</w:t>
            </w:r>
            <w:r w:rsidRPr="00D948BA">
              <w:rPr>
                <w:rFonts w:eastAsiaTheme="minorHAnsi" w:cs="Calibri"/>
                <w:bCs/>
                <w:sz w:val="18"/>
                <w:szCs w:val="18"/>
                <w14:ligatures w14:val="standardContextual"/>
              </w:rPr>
              <w:t xml:space="preserve"> WCCIS/Connecting Care, DDRI</w:t>
            </w:r>
          </w:p>
          <w:p w14:paraId="2E139B9D" w14:textId="77777777" w:rsidR="005E4CE5" w:rsidRPr="00D948BA" w:rsidRDefault="005E4CE5" w:rsidP="0073372D">
            <w:pPr>
              <w:pStyle w:val="TableParagraph"/>
              <w:rPr>
                <w:rFonts w:eastAsiaTheme="minorHAnsi" w:cs="Calibri"/>
                <w:bCs/>
                <w:sz w:val="18"/>
                <w:szCs w:val="18"/>
                <w14:ligatures w14:val="standardContextual"/>
              </w:rPr>
            </w:pPr>
          </w:p>
          <w:p w14:paraId="4145908E" w14:textId="64B20644" w:rsidR="005E4CE5" w:rsidRPr="00D948BA" w:rsidRDefault="005E4CE5" w:rsidP="0073372D">
            <w:pPr>
              <w:pStyle w:val="TableParagraph"/>
              <w:rPr>
                <w:rFonts w:eastAsiaTheme="minorHAnsi" w:cs="Calibri"/>
                <w:bCs/>
                <w:sz w:val="18"/>
                <w:szCs w:val="18"/>
                <w14:ligatures w14:val="standardContextual"/>
              </w:rPr>
            </w:pPr>
            <w:r w:rsidRPr="00D948BA">
              <w:rPr>
                <w:b/>
                <w:sz w:val="18"/>
                <w:szCs w:val="18"/>
                <w:u w:val="single"/>
              </w:rPr>
              <w:t>Level 1</w:t>
            </w:r>
            <w:r w:rsidR="00AC6D21">
              <w:rPr>
                <w:b/>
                <w:sz w:val="18"/>
                <w:szCs w:val="18"/>
                <w:u w:val="single"/>
              </w:rPr>
              <w:t>5</w:t>
            </w:r>
          </w:p>
          <w:p w14:paraId="24C76C1B" w14:textId="77777777" w:rsidR="005E4CE5" w:rsidRPr="00D948BA" w:rsidRDefault="005E4CE5" w:rsidP="0073372D">
            <w:pPr>
              <w:pStyle w:val="TableParagraph"/>
              <w:rPr>
                <w:rFonts w:eastAsiaTheme="minorHAnsi" w:cs="Calibri"/>
                <w:bCs/>
                <w:sz w:val="18"/>
                <w:szCs w:val="18"/>
                <w14:ligatures w14:val="standardContextual"/>
              </w:rPr>
            </w:pPr>
            <w:r w:rsidRPr="00D948BA">
              <w:rPr>
                <w:rFonts w:eastAsiaTheme="minorHAnsi" w:cs="Calibri"/>
                <w:b/>
                <w:sz w:val="18"/>
                <w:szCs w:val="18"/>
                <w14:ligatures w14:val="standardContextual"/>
              </w:rPr>
              <w:t>113</w:t>
            </w:r>
            <w:r w:rsidRPr="00D948BA">
              <w:rPr>
                <w:rFonts w:eastAsiaTheme="minorHAnsi" w:cs="Calibri"/>
                <w:bCs/>
                <w:sz w:val="18"/>
                <w:szCs w:val="18"/>
                <w14:ligatures w14:val="standardContextual"/>
              </w:rPr>
              <w:t xml:space="preserve"> Sustainability of Digital Services</w:t>
            </w:r>
            <w:r>
              <w:rPr>
                <w:rFonts w:eastAsiaTheme="minorHAnsi" w:cs="Calibri"/>
                <w:bCs/>
                <w:sz w:val="18"/>
                <w:szCs w:val="18"/>
                <w14:ligatures w14:val="standardContextual"/>
              </w:rPr>
              <w:t>, DDRIC</w:t>
            </w:r>
          </w:p>
        </w:tc>
        <w:tc>
          <w:tcPr>
            <w:tcW w:w="1560" w:type="dxa"/>
            <w:shd w:val="clear" w:color="auto" w:fill="D9E2F3" w:themeFill="accent5" w:themeFillTint="33"/>
            <w:vAlign w:val="center"/>
          </w:tcPr>
          <w:p w14:paraId="118B1D74" w14:textId="77777777" w:rsidR="005E4CE5" w:rsidRPr="00D948BA" w:rsidRDefault="005E4CE5" w:rsidP="0073372D">
            <w:pPr>
              <w:pStyle w:val="TableParagraph"/>
              <w:rPr>
                <w:rFonts w:eastAsiaTheme="minorHAnsi" w:cs="Calibri"/>
                <w:b/>
                <w:sz w:val="18"/>
                <w:szCs w:val="18"/>
                <w:u w:val="single"/>
                <w14:ligatures w14:val="standardContextual"/>
              </w:rPr>
            </w:pPr>
            <w:r w:rsidRPr="00D948BA">
              <w:rPr>
                <w:rFonts w:eastAsiaTheme="minorHAnsi" w:cs="Calibri"/>
                <w:b/>
                <w:sz w:val="18"/>
                <w:szCs w:val="18"/>
                <w:u w:val="single"/>
                <w14:ligatures w14:val="standardContextual"/>
              </w:rPr>
              <w:t>Level 20</w:t>
            </w:r>
          </w:p>
          <w:p w14:paraId="20F5B639" w14:textId="77777777" w:rsidR="005E4CE5" w:rsidRPr="00D948BA" w:rsidRDefault="005E4CE5" w:rsidP="0073372D">
            <w:pPr>
              <w:pStyle w:val="TableParagraph"/>
              <w:rPr>
                <w:rFonts w:eastAsiaTheme="minorHAnsi" w:cs="Calibri"/>
                <w:bCs/>
                <w:sz w:val="18"/>
                <w:szCs w:val="18"/>
                <w14:ligatures w14:val="standardContextual"/>
              </w:rPr>
            </w:pPr>
            <w:r w:rsidRPr="00D948BA">
              <w:rPr>
                <w:rFonts w:eastAsiaTheme="minorHAnsi" w:cs="Calibri"/>
                <w:b/>
                <w:sz w:val="18"/>
                <w:szCs w:val="18"/>
                <w14:ligatures w14:val="standardContextual"/>
              </w:rPr>
              <w:t xml:space="preserve">89 </w:t>
            </w:r>
            <w:r w:rsidRPr="00D948BA">
              <w:rPr>
                <w:rFonts w:eastAsiaTheme="minorHAnsi" w:cs="Calibri"/>
                <w:bCs/>
                <w:sz w:val="18"/>
                <w:szCs w:val="18"/>
                <w14:ligatures w14:val="standardContextual"/>
              </w:rPr>
              <w:t>Healthcare Nursing Staff Levels (HMPS), QSC</w:t>
            </w:r>
          </w:p>
          <w:p w14:paraId="0D5C5C56" w14:textId="77777777" w:rsidR="005E4CE5" w:rsidRPr="00D948BA" w:rsidRDefault="005E4CE5" w:rsidP="0073372D">
            <w:pPr>
              <w:pStyle w:val="TableParagraph"/>
              <w:rPr>
                <w:rFonts w:eastAsiaTheme="minorHAnsi" w:cs="Calibri"/>
                <w:b/>
                <w:sz w:val="18"/>
                <w:szCs w:val="18"/>
                <w14:ligatures w14:val="standardContextual"/>
              </w:rPr>
            </w:pPr>
          </w:p>
          <w:p w14:paraId="2B4F087D" w14:textId="77777777" w:rsidR="005E4CE5" w:rsidRPr="00D948BA" w:rsidRDefault="005E4CE5" w:rsidP="0073372D">
            <w:pPr>
              <w:pStyle w:val="TableParagraph"/>
              <w:rPr>
                <w:rFonts w:eastAsiaTheme="minorHAnsi" w:cs="Calibri"/>
                <w:b/>
                <w:sz w:val="18"/>
                <w:szCs w:val="18"/>
                <w:u w:val="single"/>
                <w14:ligatures w14:val="standardContextual"/>
              </w:rPr>
            </w:pPr>
            <w:r w:rsidRPr="00D948BA">
              <w:rPr>
                <w:rFonts w:eastAsiaTheme="minorHAnsi" w:cs="Calibri"/>
                <w:b/>
                <w:sz w:val="18"/>
                <w:szCs w:val="18"/>
                <w:u w:val="single"/>
                <w14:ligatures w14:val="standardContextual"/>
              </w:rPr>
              <w:t>Level 16</w:t>
            </w:r>
          </w:p>
          <w:p w14:paraId="12057490" w14:textId="77777777" w:rsidR="005E4CE5" w:rsidRPr="00D948BA" w:rsidRDefault="005E4CE5" w:rsidP="0073372D">
            <w:pPr>
              <w:pStyle w:val="TableParagraph"/>
              <w:rPr>
                <w:rFonts w:eastAsiaTheme="minorHAnsi" w:cs="Calibri"/>
                <w:b/>
                <w:sz w:val="18"/>
                <w:szCs w:val="18"/>
                <w14:ligatures w14:val="standardContextual"/>
              </w:rPr>
            </w:pPr>
            <w:r w:rsidRPr="00D948BA">
              <w:rPr>
                <w:rFonts w:eastAsiaTheme="minorHAnsi" w:cs="Calibri"/>
                <w:b/>
                <w:sz w:val="18"/>
                <w:szCs w:val="18"/>
                <w14:ligatures w14:val="standardContextual"/>
              </w:rPr>
              <w:t xml:space="preserve">3 </w:t>
            </w:r>
            <w:r w:rsidRPr="00D948BA">
              <w:rPr>
                <w:rFonts w:eastAsiaTheme="minorHAnsi" w:cs="Calibri"/>
                <w:bCs/>
                <w:sz w:val="18"/>
                <w:szCs w:val="18"/>
                <w14:ligatures w14:val="standardContextual"/>
              </w:rPr>
              <w:t>Recruitment of Consultant Medical and Dental Staff, WOD</w:t>
            </w:r>
            <w:r>
              <w:rPr>
                <w:rFonts w:eastAsiaTheme="minorHAnsi" w:cs="Calibri"/>
                <w:bCs/>
                <w:sz w:val="18"/>
                <w:szCs w:val="18"/>
                <w14:ligatures w14:val="standardContextual"/>
              </w:rPr>
              <w:t>C</w:t>
            </w:r>
          </w:p>
        </w:tc>
        <w:tc>
          <w:tcPr>
            <w:tcW w:w="1842" w:type="dxa"/>
            <w:shd w:val="clear" w:color="auto" w:fill="D9E2F3" w:themeFill="accent5" w:themeFillTint="33"/>
            <w:vAlign w:val="center"/>
          </w:tcPr>
          <w:p w14:paraId="765560EC" w14:textId="77777777" w:rsidR="005E4CE5" w:rsidRPr="00D948BA" w:rsidRDefault="005E4CE5" w:rsidP="0073372D">
            <w:pPr>
              <w:pStyle w:val="TableParagraph"/>
              <w:rPr>
                <w:rFonts w:eastAsiaTheme="minorHAnsi" w:cs="Calibri"/>
                <w:b/>
                <w:sz w:val="18"/>
                <w:szCs w:val="18"/>
                <w:u w:val="single"/>
                <w14:ligatures w14:val="standardContextual"/>
              </w:rPr>
            </w:pPr>
            <w:r w:rsidRPr="00D948BA">
              <w:rPr>
                <w:rFonts w:eastAsiaTheme="minorHAnsi" w:cs="Calibri"/>
                <w:b/>
                <w:sz w:val="18"/>
                <w:szCs w:val="18"/>
                <w:u w:val="single"/>
                <w14:ligatures w14:val="standardContextual"/>
              </w:rPr>
              <w:t>Level 25</w:t>
            </w:r>
          </w:p>
          <w:p w14:paraId="447428CF" w14:textId="77777777" w:rsidR="005E4CE5" w:rsidRPr="00D948BA" w:rsidRDefault="005E4CE5" w:rsidP="0073372D">
            <w:pPr>
              <w:pStyle w:val="TableParagraph"/>
              <w:rPr>
                <w:rFonts w:eastAsiaTheme="minorHAnsi" w:cs="Calibri"/>
                <w:bCs/>
                <w:sz w:val="18"/>
                <w:szCs w:val="18"/>
                <w14:ligatures w14:val="standardContextual"/>
              </w:rPr>
            </w:pPr>
            <w:r w:rsidRPr="00D948BA">
              <w:rPr>
                <w:rFonts w:eastAsiaTheme="minorHAnsi" w:cs="Calibri"/>
                <w:b/>
                <w:sz w:val="18"/>
                <w:szCs w:val="18"/>
                <w14:ligatures w14:val="standardContextual"/>
              </w:rPr>
              <w:t xml:space="preserve">92 </w:t>
            </w:r>
            <w:r w:rsidRPr="00D948BA">
              <w:rPr>
                <w:rFonts w:eastAsiaTheme="minorHAnsi" w:cs="Calibri"/>
                <w:bCs/>
                <w:sz w:val="18"/>
                <w:szCs w:val="18"/>
                <w14:ligatures w14:val="standardContextual"/>
              </w:rPr>
              <w:t>Finance forecast deficit risk, PFC</w:t>
            </w:r>
          </w:p>
          <w:p w14:paraId="374E5668" w14:textId="77777777" w:rsidR="005E4CE5" w:rsidRPr="00D948BA" w:rsidRDefault="005E4CE5" w:rsidP="0073372D">
            <w:pPr>
              <w:pStyle w:val="TableParagraph"/>
              <w:rPr>
                <w:rFonts w:eastAsiaTheme="minorHAnsi" w:cs="Calibri"/>
                <w:b/>
                <w:sz w:val="18"/>
                <w:szCs w:val="18"/>
                <w:u w:val="single"/>
                <w14:ligatures w14:val="standardContextual"/>
              </w:rPr>
            </w:pPr>
            <w:r w:rsidRPr="00D948BA">
              <w:rPr>
                <w:rFonts w:eastAsiaTheme="minorHAnsi" w:cs="Calibri"/>
                <w:b/>
                <w:sz w:val="18"/>
                <w:szCs w:val="18"/>
                <w:u w:val="single"/>
                <w14:ligatures w14:val="standardContextual"/>
              </w:rPr>
              <w:t>Level 20</w:t>
            </w:r>
          </w:p>
          <w:p w14:paraId="53559904" w14:textId="77777777" w:rsidR="005E4CE5" w:rsidRPr="00D948BA" w:rsidRDefault="005E4CE5" w:rsidP="0073372D">
            <w:pPr>
              <w:pStyle w:val="TableParagraph"/>
              <w:rPr>
                <w:rFonts w:eastAsiaTheme="minorHAnsi" w:cs="Calibri"/>
                <w:bCs/>
                <w:sz w:val="18"/>
                <w:szCs w:val="18"/>
                <w14:ligatures w14:val="standardContextual"/>
              </w:rPr>
            </w:pPr>
            <w:r w:rsidRPr="00D948BA">
              <w:rPr>
                <w:rFonts w:eastAsiaTheme="minorHAnsi" w:cs="Calibri"/>
                <w:b/>
                <w:sz w:val="18"/>
                <w:szCs w:val="18"/>
                <w14:ligatures w14:val="standardContextual"/>
              </w:rPr>
              <w:t xml:space="preserve">90 </w:t>
            </w:r>
            <w:r w:rsidRPr="00D948BA">
              <w:rPr>
                <w:rFonts w:eastAsiaTheme="minorHAnsi" w:cs="Calibri"/>
                <w:bCs/>
                <w:sz w:val="18"/>
                <w:szCs w:val="18"/>
                <w14:ligatures w14:val="standardContextual"/>
              </w:rPr>
              <w:t>Subject Access Request, DDRI</w:t>
            </w:r>
            <w:r>
              <w:rPr>
                <w:rFonts w:eastAsiaTheme="minorHAnsi" w:cs="Calibri"/>
                <w:bCs/>
                <w:sz w:val="18"/>
                <w:szCs w:val="18"/>
                <w14:ligatures w14:val="standardContextual"/>
              </w:rPr>
              <w:t>C</w:t>
            </w:r>
          </w:p>
          <w:p w14:paraId="15DC0200" w14:textId="77777777" w:rsidR="005E4CE5" w:rsidRPr="00D948BA" w:rsidRDefault="005E4CE5" w:rsidP="0073372D">
            <w:pPr>
              <w:pStyle w:val="TableParagraph"/>
              <w:rPr>
                <w:rFonts w:eastAsiaTheme="minorHAnsi" w:cs="Calibri"/>
                <w:b/>
                <w:sz w:val="18"/>
                <w:szCs w:val="18"/>
                <w14:ligatures w14:val="standardContextual"/>
              </w:rPr>
            </w:pPr>
            <w:r w:rsidRPr="00D948BA">
              <w:rPr>
                <w:rFonts w:eastAsiaTheme="minorHAnsi" w:cs="Calibri"/>
                <w:b/>
                <w:bCs/>
                <w:sz w:val="18"/>
                <w:szCs w:val="18"/>
                <w14:ligatures w14:val="standardContextual"/>
              </w:rPr>
              <w:t>96</w:t>
            </w:r>
            <w:r w:rsidRPr="00D948BA">
              <w:rPr>
                <w:rFonts w:eastAsiaTheme="minorHAnsi" w:cs="Calibri"/>
                <w:sz w:val="18"/>
                <w:szCs w:val="18"/>
                <w14:ligatures w14:val="standardContextual"/>
              </w:rPr>
              <w:t xml:space="preserve"> Failure to Develop an Approvable IMTP, PFC</w:t>
            </w:r>
          </w:p>
          <w:p w14:paraId="344581C8" w14:textId="77777777" w:rsidR="005E4CE5" w:rsidRPr="00D948BA" w:rsidRDefault="005E4CE5" w:rsidP="0073372D">
            <w:pPr>
              <w:pStyle w:val="TableParagraph"/>
              <w:rPr>
                <w:rFonts w:eastAsiaTheme="minorHAnsi" w:cs="Calibri"/>
                <w:bCs/>
                <w:sz w:val="18"/>
                <w:szCs w:val="18"/>
                <w14:ligatures w14:val="standardContextual"/>
              </w:rPr>
            </w:pPr>
            <w:r w:rsidRPr="00D948BA">
              <w:rPr>
                <w:rFonts w:eastAsiaTheme="minorHAnsi" w:cs="Calibri"/>
                <w:b/>
                <w:sz w:val="18"/>
                <w:szCs w:val="18"/>
                <w14:ligatures w14:val="standardContextual"/>
              </w:rPr>
              <w:t xml:space="preserve">106 </w:t>
            </w:r>
            <w:r w:rsidRPr="00D948BA">
              <w:rPr>
                <w:rFonts w:eastAsiaTheme="minorHAnsi" w:cs="Calibri"/>
                <w:bCs/>
                <w:sz w:val="18"/>
                <w:szCs w:val="18"/>
                <w14:ligatures w14:val="standardContextual"/>
              </w:rPr>
              <w:t>Emissions Reduction, PFC</w:t>
            </w:r>
          </w:p>
          <w:p w14:paraId="6990AFF1" w14:textId="77777777" w:rsidR="005E4CE5" w:rsidRPr="00D948BA" w:rsidRDefault="005E4CE5" w:rsidP="0073372D">
            <w:pPr>
              <w:pStyle w:val="TableParagraph"/>
              <w:rPr>
                <w:rFonts w:eastAsiaTheme="minorHAnsi" w:cs="Calibri"/>
                <w:b/>
                <w:sz w:val="18"/>
                <w:szCs w:val="18"/>
                <w14:ligatures w14:val="standardContextual"/>
              </w:rPr>
            </w:pPr>
            <w:r w:rsidRPr="00D948BA">
              <w:rPr>
                <w:rFonts w:eastAsiaTheme="minorHAnsi" w:cs="Calibri"/>
                <w:b/>
                <w:sz w:val="18"/>
                <w:szCs w:val="18"/>
                <w14:ligatures w14:val="standardContextual"/>
              </w:rPr>
              <w:t xml:space="preserve">107 </w:t>
            </w:r>
            <w:r w:rsidRPr="00D948BA">
              <w:rPr>
                <w:rFonts w:eastAsiaTheme="minorHAnsi" w:cs="Calibri"/>
                <w:bCs/>
                <w:sz w:val="18"/>
                <w:szCs w:val="18"/>
                <w14:ligatures w14:val="standardContextual"/>
              </w:rPr>
              <w:t>Emergency Preparedness, PFC</w:t>
            </w:r>
          </w:p>
          <w:p w14:paraId="6EBAAC08" w14:textId="77777777" w:rsidR="005E4CE5" w:rsidRPr="00D948BA" w:rsidRDefault="005E4CE5" w:rsidP="0073372D">
            <w:pPr>
              <w:pStyle w:val="TableParagraph"/>
              <w:rPr>
                <w:rFonts w:eastAsiaTheme="minorHAnsi" w:cs="Calibri"/>
                <w:b/>
                <w:sz w:val="18"/>
                <w:szCs w:val="18"/>
                <w:u w:val="single"/>
                <w14:ligatures w14:val="standardContextual"/>
              </w:rPr>
            </w:pPr>
            <w:r w:rsidRPr="00D948BA">
              <w:rPr>
                <w:rFonts w:eastAsiaTheme="minorHAnsi" w:cs="Calibri"/>
                <w:b/>
                <w:sz w:val="18"/>
                <w:szCs w:val="18"/>
                <w:u w:val="single"/>
                <w14:ligatures w14:val="standardContextual"/>
              </w:rPr>
              <w:t>Level 16</w:t>
            </w:r>
          </w:p>
          <w:p w14:paraId="0A6695F0" w14:textId="77777777" w:rsidR="005E4CE5" w:rsidRPr="00D948BA" w:rsidRDefault="005E4CE5" w:rsidP="0073372D">
            <w:pPr>
              <w:pStyle w:val="TableParagraph"/>
              <w:rPr>
                <w:rFonts w:ascii="Arial Narrow" w:eastAsia="Times New Roman" w:hAnsi="Arial Narrow" w:cs="Arial"/>
                <w:bCs/>
                <w:sz w:val="18"/>
                <w:szCs w:val="18"/>
                <w:lang w:eastAsia="en-GB"/>
              </w:rPr>
            </w:pPr>
            <w:r w:rsidRPr="00D948BA">
              <w:rPr>
                <w:rFonts w:eastAsiaTheme="minorHAnsi" w:cs="Calibri"/>
                <w:b/>
                <w:sz w:val="18"/>
                <w:szCs w:val="18"/>
                <w14:ligatures w14:val="standardContextual"/>
              </w:rPr>
              <w:t xml:space="preserve">85 </w:t>
            </w:r>
            <w:r w:rsidRPr="00D948BA">
              <w:rPr>
                <w:rFonts w:eastAsiaTheme="minorHAnsi" w:cs="Calibri"/>
                <w:bCs/>
                <w:sz w:val="18"/>
                <w:szCs w:val="18"/>
                <w14:ligatures w14:val="standardContextual"/>
              </w:rPr>
              <w:t>Non-Compliance with ALN Act, QSC</w:t>
            </w:r>
            <w:r w:rsidRPr="00D948BA">
              <w:rPr>
                <w:rFonts w:ascii="Arial Narrow" w:eastAsia="Times New Roman" w:hAnsi="Arial Narrow" w:cs="Arial"/>
                <w:bCs/>
                <w:sz w:val="18"/>
                <w:szCs w:val="18"/>
                <w:lang w:eastAsia="en-GB"/>
              </w:rPr>
              <w:t xml:space="preserve"> </w:t>
            </w:r>
          </w:p>
          <w:p w14:paraId="1C92C260" w14:textId="77777777" w:rsidR="005E4CE5" w:rsidRDefault="005E4CE5" w:rsidP="0073372D">
            <w:pPr>
              <w:pStyle w:val="TableParagraph"/>
              <w:rPr>
                <w:rFonts w:eastAsiaTheme="minorHAnsi" w:cs="Calibri"/>
                <w:b/>
                <w:sz w:val="18"/>
                <w:szCs w:val="18"/>
                <w:u w:val="single"/>
                <w14:ligatures w14:val="standardContextual"/>
              </w:rPr>
            </w:pPr>
          </w:p>
          <w:p w14:paraId="45379A77" w14:textId="77777777" w:rsidR="005E4CE5" w:rsidRPr="00D948BA" w:rsidRDefault="005E4CE5" w:rsidP="0073372D">
            <w:pPr>
              <w:pStyle w:val="TableParagraph"/>
              <w:rPr>
                <w:rFonts w:eastAsiaTheme="minorHAnsi" w:cs="Calibri"/>
                <w:b/>
                <w:sz w:val="18"/>
                <w:szCs w:val="18"/>
                <w:u w:val="single"/>
                <w14:ligatures w14:val="standardContextual"/>
              </w:rPr>
            </w:pPr>
            <w:r w:rsidRPr="00D948BA">
              <w:rPr>
                <w:rFonts w:eastAsiaTheme="minorHAnsi" w:cs="Calibri"/>
                <w:b/>
                <w:sz w:val="18"/>
                <w:szCs w:val="18"/>
                <w:u w:val="single"/>
                <w14:ligatures w14:val="standardContextual"/>
              </w:rPr>
              <w:t>Level 12</w:t>
            </w:r>
          </w:p>
          <w:p w14:paraId="012DACEA" w14:textId="77777777" w:rsidR="005E4CE5" w:rsidRPr="00D948BA" w:rsidRDefault="005E4CE5" w:rsidP="0073372D">
            <w:pPr>
              <w:pStyle w:val="TableParagraph"/>
              <w:rPr>
                <w:rFonts w:eastAsiaTheme="minorHAnsi" w:cs="Calibri"/>
                <w:bCs/>
                <w:sz w:val="18"/>
                <w:szCs w:val="18"/>
                <w14:ligatures w14:val="standardContextual"/>
              </w:rPr>
            </w:pPr>
            <w:r w:rsidRPr="00D948BA">
              <w:rPr>
                <w:rFonts w:eastAsiaTheme="minorHAnsi" w:cs="Calibri"/>
                <w:b/>
                <w:sz w:val="18"/>
                <w:szCs w:val="18"/>
                <w14:ligatures w14:val="standardContextual"/>
              </w:rPr>
              <w:t xml:space="preserve">53 </w:t>
            </w:r>
            <w:r w:rsidRPr="00D948BA">
              <w:rPr>
                <w:rFonts w:eastAsiaTheme="minorHAnsi" w:cs="Calibri"/>
                <w:bCs/>
                <w:sz w:val="18"/>
                <w:szCs w:val="18"/>
                <w14:ligatures w14:val="standardContextual"/>
              </w:rPr>
              <w:t>Welsh Language Standards, HB WLG</w:t>
            </w:r>
          </w:p>
          <w:p w14:paraId="504F2CC7" w14:textId="77777777" w:rsidR="005E4CE5" w:rsidRPr="00D948BA" w:rsidRDefault="005E4CE5" w:rsidP="0073372D">
            <w:pPr>
              <w:pStyle w:val="TableParagraph"/>
              <w:rPr>
                <w:rFonts w:eastAsiaTheme="minorHAnsi" w:cs="Calibri"/>
                <w:bCs/>
                <w:sz w:val="18"/>
                <w:szCs w:val="18"/>
                <w14:ligatures w14:val="standardContextual"/>
              </w:rPr>
            </w:pPr>
            <w:r w:rsidRPr="00D948BA">
              <w:rPr>
                <w:rFonts w:eastAsiaTheme="minorHAnsi" w:cs="Calibri"/>
                <w:b/>
                <w:sz w:val="18"/>
                <w:szCs w:val="18"/>
                <w14:ligatures w14:val="standardContextual"/>
              </w:rPr>
              <w:t xml:space="preserve">93 </w:t>
            </w:r>
            <w:r w:rsidRPr="00D948BA">
              <w:rPr>
                <w:rFonts w:eastAsiaTheme="minorHAnsi" w:cs="Calibri"/>
                <w:bCs/>
                <w:sz w:val="18"/>
                <w:szCs w:val="18"/>
                <w14:ligatures w14:val="standardContextual"/>
              </w:rPr>
              <w:t>Finance Capital Funds, PFC</w:t>
            </w:r>
          </w:p>
        </w:tc>
      </w:tr>
    </w:tbl>
    <w:p w14:paraId="21E04D30" w14:textId="77777777" w:rsidR="007819DA" w:rsidRDefault="007819DA" w:rsidP="002F5E4A">
      <w:pPr>
        <w:rPr>
          <w:b/>
        </w:rPr>
      </w:pPr>
    </w:p>
    <w:p w14:paraId="1F55893C" w14:textId="77777777" w:rsidR="00DA673C" w:rsidRDefault="00DA673C" w:rsidP="002F5E4A">
      <w:pPr>
        <w:rPr>
          <w:b/>
        </w:rPr>
      </w:pPr>
    </w:p>
    <w:p w14:paraId="215E2F2C" w14:textId="77777777" w:rsidR="00DA673C" w:rsidRDefault="00DA673C" w:rsidP="002F5E4A">
      <w:pPr>
        <w:rPr>
          <w:b/>
        </w:rPr>
      </w:pPr>
    </w:p>
    <w:p w14:paraId="3E76400D" w14:textId="35447996" w:rsidR="00A03668" w:rsidRPr="005E4CE5" w:rsidRDefault="005E4CE5" w:rsidP="00A03668">
      <w:pPr>
        <w:spacing w:after="0" w:line="240" w:lineRule="auto"/>
        <w:ind w:left="720" w:hanging="720"/>
        <w:rPr>
          <w:b/>
          <w:bCs/>
        </w:rPr>
      </w:pPr>
      <w:r w:rsidRPr="005E4CE5">
        <w:rPr>
          <w:b/>
          <w:bCs/>
        </w:rPr>
        <w:t xml:space="preserve">3.3 </w:t>
      </w:r>
      <w:r w:rsidR="00A03668" w:rsidRPr="005E4CE5">
        <w:rPr>
          <w:b/>
          <w:bCs/>
        </w:rPr>
        <w:t xml:space="preserve">Committee Oversight of CRR Risks </w:t>
      </w:r>
    </w:p>
    <w:p w14:paraId="52D17FA0" w14:textId="16388E12" w:rsidR="00802748" w:rsidRDefault="00A03668" w:rsidP="00DA673C">
      <w:pPr>
        <w:spacing w:after="0" w:line="240" w:lineRule="auto"/>
        <w:jc w:val="both"/>
      </w:pPr>
      <w:r>
        <w:t>1</w:t>
      </w:r>
      <w:r w:rsidR="004A315C">
        <w:t>8</w:t>
      </w:r>
      <w:r w:rsidRPr="00542A4F">
        <w:t xml:space="preserve"> risks </w:t>
      </w:r>
      <w:r w:rsidR="004B65A5">
        <w:t>have now been assessed as meeting</w:t>
      </w:r>
      <w:r w:rsidRPr="00542A4F">
        <w:t xml:space="preserve"> </w:t>
      </w:r>
      <w:r w:rsidR="004B65A5">
        <w:t>the Health</w:t>
      </w:r>
      <w:r w:rsidRPr="00542A4F">
        <w:t xml:space="preserve"> Board’s current risk appetite </w:t>
      </w:r>
      <w:r w:rsidR="00A81537" w:rsidRPr="00542A4F">
        <w:t>threshold.</w:t>
      </w:r>
      <w:r w:rsidR="00A81537">
        <w:t xml:space="preserve"> Board</w:t>
      </w:r>
      <w:r w:rsidRPr="00542A4F">
        <w:t xml:space="preserve"> Committees receive regular reports on their allocated </w:t>
      </w:r>
      <w:r w:rsidR="00AE1778" w:rsidRPr="00542A4F">
        <w:t>risks,</w:t>
      </w:r>
      <w:r w:rsidR="00C46F1D">
        <w:t xml:space="preserve"> and these set out the </w:t>
      </w:r>
      <w:r w:rsidRPr="00542A4F">
        <w:t xml:space="preserve">key steps </w:t>
      </w:r>
      <w:r w:rsidR="00A81537">
        <w:t>in place/required</w:t>
      </w:r>
      <w:r w:rsidRPr="00542A4F">
        <w:t xml:space="preserve"> to manage risk to an acceptable level. Reports also include updates on those risks below appetite, in recognition of the Board’s aspiration to reduce risks further. </w:t>
      </w:r>
      <w:r w:rsidR="005E4CE5">
        <w:t xml:space="preserve">Recent changes to both the strategic and corporate risk registers will be </w:t>
      </w:r>
      <w:r w:rsidR="00AE1778">
        <w:t>reported to</w:t>
      </w:r>
      <w:r w:rsidR="005E4CE5">
        <w:t xml:space="preserve"> the assuring Committees</w:t>
      </w:r>
      <w:r w:rsidR="00AE1778">
        <w:t>, as a minimum on a quarterly basis,</w:t>
      </w:r>
      <w:r w:rsidR="005E4CE5">
        <w:t xml:space="preserve"> from June 2026 onwards</w:t>
      </w:r>
      <w:r w:rsidR="00AE1778">
        <w:t>.</w:t>
      </w:r>
    </w:p>
    <w:p w14:paraId="09EBFD3F" w14:textId="77777777" w:rsidR="008A32D1" w:rsidRDefault="008A32D1" w:rsidP="00DA673C">
      <w:pPr>
        <w:spacing w:after="0" w:line="240" w:lineRule="auto"/>
        <w:jc w:val="both"/>
      </w:pPr>
    </w:p>
    <w:p w14:paraId="6D290427" w14:textId="5AD01FD6" w:rsidR="00653AEC" w:rsidRPr="00F8567E" w:rsidRDefault="00653AEC" w:rsidP="00DA673C">
      <w:pPr>
        <w:pStyle w:val="ListParagraph"/>
        <w:numPr>
          <w:ilvl w:val="0"/>
          <w:numId w:val="1"/>
        </w:numPr>
        <w:spacing w:after="0" w:line="240" w:lineRule="auto"/>
        <w:ind w:left="0"/>
        <w:jc w:val="both"/>
        <w:rPr>
          <w:b/>
        </w:rPr>
      </w:pPr>
      <w:r w:rsidRPr="00F8567E">
        <w:rPr>
          <w:b/>
        </w:rPr>
        <w:t>FINANCIAL IMPLICATIONS</w:t>
      </w:r>
    </w:p>
    <w:p w14:paraId="28A187C7" w14:textId="54BF2A61" w:rsidR="00FF4AAF" w:rsidRDefault="00FF4AAF" w:rsidP="00DA673C">
      <w:pPr>
        <w:autoSpaceDE w:val="0"/>
        <w:autoSpaceDN w:val="0"/>
        <w:adjustRightInd w:val="0"/>
        <w:spacing w:after="0" w:line="240" w:lineRule="auto"/>
        <w:jc w:val="both"/>
      </w:pPr>
      <w:r w:rsidRPr="000228FE">
        <w:t xml:space="preserve">This report does not present any matters for decision with financial implications. There may be financial implications arising from actions required to improve the treatment of risks entered </w:t>
      </w:r>
      <w:r>
        <w:t>within risk register</w:t>
      </w:r>
      <w:r w:rsidR="005E4CE5">
        <w:t>s</w:t>
      </w:r>
      <w:r w:rsidRPr="000228FE">
        <w:t xml:space="preserve">. Where this is the case, they are highlighted within individual risk register entries or dedicated </w:t>
      </w:r>
      <w:r w:rsidR="005E4CE5">
        <w:t>B</w:t>
      </w:r>
      <w:r w:rsidRPr="000228FE">
        <w:t>oard/</w:t>
      </w:r>
      <w:r w:rsidR="005E4CE5">
        <w:t>C</w:t>
      </w:r>
      <w:r w:rsidRPr="000228FE">
        <w:t>ommittee papers</w:t>
      </w:r>
      <w:r w:rsidR="005E4CE5">
        <w:t>.</w:t>
      </w:r>
    </w:p>
    <w:p w14:paraId="6D290429" w14:textId="77777777" w:rsidR="00653AEC" w:rsidRDefault="00653AEC" w:rsidP="00DA673C">
      <w:pPr>
        <w:pStyle w:val="ListParagraph"/>
        <w:spacing w:after="0" w:line="240" w:lineRule="auto"/>
        <w:jc w:val="both"/>
        <w:rPr>
          <w:b/>
        </w:rPr>
      </w:pPr>
    </w:p>
    <w:p w14:paraId="6D29042A" w14:textId="5A2AEB7E" w:rsidR="00653AEC" w:rsidRPr="00F8567E" w:rsidRDefault="00653AEC" w:rsidP="00DA673C">
      <w:pPr>
        <w:pStyle w:val="ListParagraph"/>
        <w:numPr>
          <w:ilvl w:val="0"/>
          <w:numId w:val="1"/>
        </w:numPr>
        <w:spacing w:after="0" w:line="240" w:lineRule="auto"/>
        <w:ind w:left="0"/>
        <w:jc w:val="both"/>
        <w:rPr>
          <w:b/>
        </w:rPr>
      </w:pPr>
      <w:r w:rsidRPr="00F8567E">
        <w:rPr>
          <w:b/>
        </w:rPr>
        <w:t>RECOMMENDATION</w:t>
      </w:r>
      <w:r w:rsidR="00AE1778">
        <w:rPr>
          <w:b/>
        </w:rPr>
        <w:t>S</w:t>
      </w:r>
    </w:p>
    <w:p w14:paraId="0F5D772D" w14:textId="77777777" w:rsidR="00E81853" w:rsidRDefault="00E81853" w:rsidP="00DA673C">
      <w:pPr>
        <w:spacing w:after="0"/>
        <w:ind w:right="96"/>
        <w:jc w:val="both"/>
        <w:rPr>
          <w:b/>
        </w:rPr>
      </w:pPr>
    </w:p>
    <w:p w14:paraId="66045EE8" w14:textId="7D2E0274" w:rsidR="00E81853" w:rsidRDefault="00E81853" w:rsidP="00DA673C">
      <w:pPr>
        <w:spacing w:after="0"/>
        <w:ind w:right="96"/>
        <w:jc w:val="both"/>
        <w:rPr>
          <w:b/>
        </w:rPr>
      </w:pPr>
      <w:r>
        <w:rPr>
          <w:b/>
        </w:rPr>
        <w:t xml:space="preserve">Members are asked to: </w:t>
      </w:r>
    </w:p>
    <w:p w14:paraId="119503B6" w14:textId="77777777" w:rsidR="00E81853" w:rsidRDefault="00E81853" w:rsidP="00DA673C">
      <w:pPr>
        <w:spacing w:after="0"/>
        <w:ind w:right="96"/>
        <w:jc w:val="both"/>
        <w:rPr>
          <w:b/>
        </w:rPr>
      </w:pPr>
    </w:p>
    <w:p w14:paraId="64E1ED0C" w14:textId="724D0248" w:rsidR="00E81853" w:rsidRPr="00E81853" w:rsidRDefault="00E81853" w:rsidP="00DA673C">
      <w:pPr>
        <w:pStyle w:val="ListParagraph"/>
        <w:numPr>
          <w:ilvl w:val="0"/>
          <w:numId w:val="14"/>
        </w:numPr>
        <w:spacing w:after="0"/>
        <w:ind w:left="426" w:right="96"/>
        <w:jc w:val="both"/>
        <w:rPr>
          <w:bCs/>
        </w:rPr>
      </w:pPr>
      <w:r w:rsidRPr="00E81853">
        <w:rPr>
          <w:b/>
        </w:rPr>
        <w:t xml:space="preserve">Receive for Assurance </w:t>
      </w:r>
      <w:r w:rsidRPr="00E81853">
        <w:rPr>
          <w:bCs/>
        </w:rPr>
        <w:t>the information presented in this report and its supporting appendices.</w:t>
      </w:r>
    </w:p>
    <w:p w14:paraId="4C3E1276" w14:textId="77777777" w:rsidR="00E81853" w:rsidRDefault="00E81853" w:rsidP="00DA673C">
      <w:pPr>
        <w:spacing w:after="0"/>
        <w:ind w:left="426" w:right="96"/>
        <w:jc w:val="both"/>
        <w:rPr>
          <w:b/>
        </w:rPr>
      </w:pPr>
    </w:p>
    <w:p w14:paraId="7BB9D760" w14:textId="0C0FFB3D" w:rsidR="00E81853" w:rsidRPr="00E81853" w:rsidRDefault="00E81853" w:rsidP="00DA673C">
      <w:pPr>
        <w:pStyle w:val="ListParagraph"/>
        <w:numPr>
          <w:ilvl w:val="0"/>
          <w:numId w:val="14"/>
        </w:numPr>
        <w:spacing w:after="0"/>
        <w:ind w:left="426" w:right="96"/>
        <w:jc w:val="both"/>
        <w:rPr>
          <w:b/>
        </w:rPr>
      </w:pPr>
      <w:r w:rsidRPr="00E81853">
        <w:rPr>
          <w:b/>
        </w:rPr>
        <w:t xml:space="preserve">Consider </w:t>
      </w:r>
      <w:r w:rsidRPr="00E81853">
        <w:rPr>
          <w:bCs/>
        </w:rPr>
        <w:t>any further assurance need</w:t>
      </w:r>
      <w:r w:rsidR="005E4CE5">
        <w:rPr>
          <w:bCs/>
        </w:rPr>
        <w:t>ed for future reports to the Board.</w:t>
      </w:r>
    </w:p>
    <w:p w14:paraId="6D290430" w14:textId="28FBE2CF" w:rsidR="00FE7070" w:rsidRDefault="00FE7070" w:rsidP="00E81853">
      <w:pPr>
        <w:spacing w:after="0"/>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lastRenderedPageBreak/>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Content>
            <w:tc>
              <w:tcPr>
                <w:tcW w:w="1624" w:type="dxa"/>
              </w:tcPr>
              <w:p w14:paraId="6D29043D" w14:textId="60D375F4" w:rsidR="00F5324A" w:rsidRPr="00F8567E" w:rsidRDefault="00A27D46" w:rsidP="0020539A">
                <w:pPr>
                  <w:jc w:val="center"/>
                </w:pPr>
                <w:r>
                  <w:rPr>
                    <w:rFonts w:ascii="MS Gothic" w:eastAsia="MS Gothic" w:hAnsi="MS Gothic" w:hint="eastAsia"/>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Content>
            <w:tc>
              <w:tcPr>
                <w:tcW w:w="1624" w:type="dxa"/>
              </w:tcPr>
              <w:p w14:paraId="6D290441" w14:textId="44DF89AF" w:rsidR="00F5324A" w:rsidRPr="00F8567E" w:rsidRDefault="00A27D46" w:rsidP="0020539A">
                <w:pPr>
                  <w:jc w:val="center"/>
                </w:pPr>
                <w:r>
                  <w:rPr>
                    <w:rFonts w:ascii="MS Gothic" w:eastAsia="MS Gothic" w:hAnsi="MS Gothic" w:hint="eastAsia"/>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Content>
            <w:tc>
              <w:tcPr>
                <w:tcW w:w="1624" w:type="dxa"/>
              </w:tcPr>
              <w:p w14:paraId="6D290445" w14:textId="1A20F127" w:rsidR="00F5324A" w:rsidRPr="00F8567E" w:rsidRDefault="00A27D46" w:rsidP="0020539A">
                <w:pPr>
                  <w:jc w:val="center"/>
                </w:pPr>
                <w:r>
                  <w:rPr>
                    <w:rFonts w:ascii="MS Gothic" w:eastAsia="MS Gothic" w:hAnsi="MS Gothic" w:hint="eastAsia"/>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Content>
            <w:tc>
              <w:tcPr>
                <w:tcW w:w="1624" w:type="dxa"/>
              </w:tcPr>
              <w:p w14:paraId="6D29044C" w14:textId="5964C00C" w:rsidR="00F5324A" w:rsidRPr="00F8567E" w:rsidRDefault="00A27D46" w:rsidP="00133EA1">
                <w:pPr>
                  <w:jc w:val="center"/>
                </w:pPr>
                <w:r>
                  <w:rPr>
                    <w:rFonts w:ascii="MS Gothic" w:eastAsia="MS Gothic" w:hAnsi="MS Gothic" w:hint="eastAsia"/>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Content>
            <w:tc>
              <w:tcPr>
                <w:tcW w:w="1624" w:type="dxa"/>
              </w:tcPr>
              <w:p w14:paraId="6D290450" w14:textId="707AA674" w:rsidR="00F5324A" w:rsidRPr="00F8567E" w:rsidRDefault="00A27D46" w:rsidP="00133EA1">
                <w:pPr>
                  <w:jc w:val="center"/>
                </w:pPr>
                <w:r>
                  <w:rPr>
                    <w:rFonts w:ascii="MS Gothic" w:eastAsia="MS Gothic" w:hAnsi="MS Gothic" w:hint="eastAsia"/>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1"/>
              <w14:checkedState w14:val="2612" w14:font="MS Gothic"/>
              <w14:uncheckedState w14:val="2610" w14:font="MS Gothic"/>
            </w14:checkbox>
          </w:sdtPr>
          <w:sdtContent>
            <w:tc>
              <w:tcPr>
                <w:tcW w:w="1624" w:type="dxa"/>
              </w:tcPr>
              <w:p w14:paraId="6D290462" w14:textId="2A68214F" w:rsidR="00C43F7B" w:rsidRPr="00F8567E" w:rsidRDefault="00A27D46" w:rsidP="00C43F7B">
                <w:pPr>
                  <w:jc w:val="center"/>
                </w:pPr>
                <w:r>
                  <w:rPr>
                    <w:rFonts w:ascii="MS Gothic" w:eastAsia="MS Gothic" w:hAnsi="MS Gothic" w:hint="eastAsia"/>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1"/>
              <w14:checkedState w14:val="2612" w14:font="MS Gothic"/>
              <w14:uncheckedState w14:val="2610" w14:font="MS Gothic"/>
            </w14:checkbox>
          </w:sdtPr>
          <w:sdtContent>
            <w:tc>
              <w:tcPr>
                <w:tcW w:w="1624" w:type="dxa"/>
              </w:tcPr>
              <w:p w14:paraId="6D290466" w14:textId="66A08C97" w:rsidR="00C43F7B" w:rsidRPr="00F8567E" w:rsidRDefault="00A27D46" w:rsidP="00C43F7B">
                <w:pPr>
                  <w:jc w:val="center"/>
                  <w:rPr>
                    <w:b/>
                  </w:rPr>
                </w:pPr>
                <w:r>
                  <w:rPr>
                    <w:rFonts w:ascii="MS Gothic" w:eastAsia="MS Gothic" w:hAnsi="MS Gothic" w:hint="eastAsia"/>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1"/>
              <w14:checkedState w14:val="2612" w14:font="MS Gothic"/>
              <w14:uncheckedState w14:val="2610" w14:font="MS Gothic"/>
            </w14:checkbox>
          </w:sdtPr>
          <w:sdtContent>
            <w:tc>
              <w:tcPr>
                <w:tcW w:w="1624" w:type="dxa"/>
              </w:tcPr>
              <w:p w14:paraId="6D29046A" w14:textId="4D036024" w:rsidR="00C43F7B" w:rsidRPr="00F8567E" w:rsidRDefault="00A27D46" w:rsidP="00C43F7B">
                <w:pPr>
                  <w:jc w:val="center"/>
                  <w:rPr>
                    <w:b/>
                  </w:rPr>
                </w:pPr>
                <w:r>
                  <w:rPr>
                    <w:rFonts w:ascii="MS Gothic" w:eastAsia="MS Gothic" w:hAnsi="MS Gothic" w:hint="eastAsia"/>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1"/>
              <w14:checkedState w14:val="2612" w14:font="MS Gothic"/>
              <w14:uncheckedState w14:val="2610" w14:font="MS Gothic"/>
            </w14:checkbox>
          </w:sdtPr>
          <w:sdtContent>
            <w:tc>
              <w:tcPr>
                <w:tcW w:w="1624" w:type="dxa"/>
              </w:tcPr>
              <w:p w14:paraId="6D29046E" w14:textId="3ED24948" w:rsidR="00C43F7B" w:rsidRPr="00F8567E" w:rsidRDefault="00A27D46" w:rsidP="00C43F7B">
                <w:pPr>
                  <w:jc w:val="center"/>
                  <w:rPr>
                    <w:b/>
                  </w:rPr>
                </w:pPr>
                <w:r>
                  <w:rPr>
                    <w:rFonts w:ascii="MS Gothic" w:eastAsia="MS Gothic" w:hAnsi="MS Gothic" w:hint="eastAsia"/>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1"/>
              <w14:checkedState w14:val="2612" w14:font="MS Gothic"/>
              <w14:uncheckedState w14:val="2610" w14:font="MS Gothic"/>
            </w14:checkbox>
          </w:sdtPr>
          <w:sdtContent>
            <w:tc>
              <w:tcPr>
                <w:tcW w:w="1624" w:type="dxa"/>
              </w:tcPr>
              <w:p w14:paraId="6D290472" w14:textId="7CCDE965" w:rsidR="00C43F7B" w:rsidRPr="00F8567E" w:rsidRDefault="00A27D46" w:rsidP="00C43F7B">
                <w:pPr>
                  <w:jc w:val="center"/>
                  <w:rPr>
                    <w:b/>
                  </w:rPr>
                </w:pPr>
                <w:r>
                  <w:rPr>
                    <w:rFonts w:ascii="MS Gothic" w:eastAsia="MS Gothic" w:hAnsi="MS Gothic" w:hint="eastAsia"/>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1"/>
              <w14:checkedState w14:val="2612" w14:font="MS Gothic"/>
              <w14:uncheckedState w14:val="2610" w14:font="MS Gothic"/>
            </w14:checkbox>
          </w:sdtPr>
          <w:sdtContent>
            <w:tc>
              <w:tcPr>
                <w:tcW w:w="1624" w:type="dxa"/>
              </w:tcPr>
              <w:p w14:paraId="6D290476" w14:textId="7A277951" w:rsidR="00C43F7B" w:rsidRPr="00F8567E" w:rsidRDefault="00A27D46" w:rsidP="00C43F7B">
                <w:pPr>
                  <w:jc w:val="center"/>
                  <w:rPr>
                    <w:b/>
                  </w:rPr>
                </w:pPr>
                <w:r>
                  <w:rPr>
                    <w:rFonts w:ascii="MS Gothic" w:eastAsia="MS Gothic" w:hAnsi="MS Gothic" w:hint="eastAsia"/>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Content>
            <w:tc>
              <w:tcPr>
                <w:tcW w:w="1624" w:type="dxa"/>
              </w:tcPr>
              <w:p w14:paraId="6D29047A" w14:textId="00A0FA34" w:rsidR="00C43F7B" w:rsidRPr="00F8567E" w:rsidRDefault="00A27D46"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1"/>
              <w14:checkedState w14:val="2612" w14:font="MS Gothic"/>
              <w14:uncheckedState w14:val="2610" w14:font="MS Gothic"/>
            </w14:checkbox>
          </w:sdtPr>
          <w:sdtContent>
            <w:tc>
              <w:tcPr>
                <w:tcW w:w="1624" w:type="dxa"/>
              </w:tcPr>
              <w:p w14:paraId="7904B42E" w14:textId="574B6DEF" w:rsidR="00925DA1" w:rsidRDefault="00A27D46" w:rsidP="00925DA1">
                <w:pPr>
                  <w:jc w:val="center"/>
                </w:pPr>
                <w:r>
                  <w:rPr>
                    <w:rFonts w:ascii="MS Gothic" w:eastAsia="MS Gothic" w:hAnsi="MS Gothic" w:hint="eastAsia"/>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1"/>
              <w14:checkedState w14:val="2612" w14:font="MS Gothic"/>
              <w14:uncheckedState w14:val="2610" w14:font="MS Gothic"/>
            </w14:checkbox>
          </w:sdtPr>
          <w:sdtContent>
            <w:tc>
              <w:tcPr>
                <w:tcW w:w="1624" w:type="dxa"/>
              </w:tcPr>
              <w:p w14:paraId="38BFB30F" w14:textId="458776FA" w:rsidR="00925DA1" w:rsidRDefault="00A27D46" w:rsidP="00925DA1">
                <w:pPr>
                  <w:jc w:val="center"/>
                </w:pPr>
                <w:r>
                  <w:rPr>
                    <w:rFonts w:ascii="MS Gothic" w:eastAsia="MS Gothic" w:hAnsi="MS Gothic" w:hint="eastAsia"/>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1"/>
              <w14:checkedState w14:val="2612" w14:font="MS Gothic"/>
              <w14:uncheckedState w14:val="2610" w14:font="MS Gothic"/>
            </w14:checkbox>
          </w:sdtPr>
          <w:sdtContent>
            <w:tc>
              <w:tcPr>
                <w:tcW w:w="1624" w:type="dxa"/>
              </w:tcPr>
              <w:p w14:paraId="15982273" w14:textId="172BA20E" w:rsidR="00925DA1" w:rsidRDefault="00A27D46" w:rsidP="00925DA1">
                <w:pPr>
                  <w:jc w:val="center"/>
                </w:pPr>
                <w:r>
                  <w:rPr>
                    <w:rFonts w:ascii="MS Gothic" w:eastAsia="MS Gothic" w:hAnsi="MS Gothic" w:hint="eastAsia"/>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1"/>
              <w14:checkedState w14:val="2612" w14:font="MS Gothic"/>
              <w14:uncheckedState w14:val="2610" w14:font="MS Gothic"/>
            </w14:checkbox>
          </w:sdtPr>
          <w:sdtContent>
            <w:tc>
              <w:tcPr>
                <w:tcW w:w="1624" w:type="dxa"/>
              </w:tcPr>
              <w:p w14:paraId="2B2CC2E7" w14:textId="667041F3" w:rsidR="00925DA1" w:rsidRDefault="00A27D46" w:rsidP="00925DA1">
                <w:pPr>
                  <w:jc w:val="center"/>
                </w:pPr>
                <w:r>
                  <w:rPr>
                    <w:rFonts w:ascii="MS Gothic" w:eastAsia="MS Gothic" w:hAnsi="MS Gothic" w:hint="eastAsia"/>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1"/>
              <w14:checkedState w14:val="2612" w14:font="MS Gothic"/>
              <w14:uncheckedState w14:val="2610" w14:font="MS Gothic"/>
            </w14:checkbox>
          </w:sdtPr>
          <w:sdtContent>
            <w:tc>
              <w:tcPr>
                <w:tcW w:w="1624" w:type="dxa"/>
              </w:tcPr>
              <w:p w14:paraId="3E41BC05" w14:textId="1C98E642" w:rsidR="00925DA1" w:rsidRDefault="00A27D46" w:rsidP="00925DA1">
                <w:pPr>
                  <w:jc w:val="center"/>
                </w:pPr>
                <w:r>
                  <w:rPr>
                    <w:rFonts w:ascii="MS Gothic" w:eastAsia="MS Gothic" w:hAnsi="MS Gothic" w:hint="eastAsia"/>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1"/>
              <w14:checkedState w14:val="2612" w14:font="MS Gothic"/>
              <w14:uncheckedState w14:val="2610" w14:font="MS Gothic"/>
            </w14:checkbox>
          </w:sdtPr>
          <w:sdtContent>
            <w:tc>
              <w:tcPr>
                <w:tcW w:w="1624" w:type="dxa"/>
              </w:tcPr>
              <w:p w14:paraId="60F96135" w14:textId="3E860E92" w:rsidR="00925DA1" w:rsidRDefault="00A27D46" w:rsidP="00925DA1">
                <w:pPr>
                  <w:jc w:val="center"/>
                </w:pPr>
                <w:r>
                  <w:rPr>
                    <w:rFonts w:ascii="MS Gothic" w:eastAsia="MS Gothic" w:hAnsi="MS Gothic" w:hint="eastAsia"/>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007B683C">
        <w:tc>
          <w:tcPr>
            <w:tcW w:w="9245" w:type="dxa"/>
            <w:gridSpan w:val="3"/>
          </w:tcPr>
          <w:p w14:paraId="6D29047F" w14:textId="271AD373" w:rsidR="00925DA1" w:rsidRPr="00F8567E" w:rsidRDefault="007F5554" w:rsidP="007F5554">
            <w:pPr>
              <w:rPr>
                <w:b/>
              </w:rPr>
            </w:pPr>
            <w:r w:rsidRPr="000228FE">
              <w:t>Ensuring the organisation has robust risk management</w:t>
            </w:r>
            <w:r w:rsidRPr="000228FE">
              <w:rPr>
                <w:w w:val="99"/>
              </w:rPr>
              <w:t xml:space="preserve"> </w:t>
            </w:r>
            <w:r w:rsidRPr="000228FE">
              <w:t>arrangements that ensure</w:t>
            </w:r>
            <w:r w:rsidRPr="000228FE">
              <w:rPr>
                <w:spacing w:val="41"/>
              </w:rPr>
              <w:t xml:space="preserve"> </w:t>
            </w:r>
            <w:r w:rsidRPr="000228FE">
              <w:t>organisational risks are captured, assessed, monitored and managed, supports the quality,</w:t>
            </w:r>
            <w:r w:rsidRPr="000228FE">
              <w:rPr>
                <w:w w:val="99"/>
              </w:rPr>
              <w:t xml:space="preserve"> </w:t>
            </w:r>
            <w:r w:rsidRPr="000228FE">
              <w:t>safety &amp; experience of patients receiving</w:t>
            </w:r>
            <w:r w:rsidRPr="000228FE">
              <w:rPr>
                <w:spacing w:val="-16"/>
              </w:rPr>
              <w:t xml:space="preserve"> </w:t>
            </w:r>
            <w:r w:rsidRPr="000228FE">
              <w:t xml:space="preserve">care and staff working in the UHB.  </w:t>
            </w:r>
          </w:p>
        </w:tc>
      </w:tr>
      <w:tr w:rsidR="00925DA1" w:rsidRPr="00F8567E" w14:paraId="6D290482" w14:textId="77777777" w:rsidTr="002432C6">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007B683C">
        <w:tc>
          <w:tcPr>
            <w:tcW w:w="9245" w:type="dxa"/>
            <w:gridSpan w:val="3"/>
          </w:tcPr>
          <w:p w14:paraId="6D290486" w14:textId="5C789711" w:rsidR="00925DA1" w:rsidRPr="00F8567E" w:rsidRDefault="00E651E0" w:rsidP="00925DA1">
            <w:pPr>
              <w:ind w:right="96"/>
              <w:rPr>
                <w:color w:val="FF0000"/>
              </w:rPr>
            </w:pPr>
            <w:r w:rsidRPr="000228FE">
              <w:rPr>
                <w:rFonts w:eastAsia="Verdana"/>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0228FE">
              <w:rPr>
                <w:rFonts w:eastAsia="Verdana"/>
              </w:rPr>
              <w:t>case</w:t>
            </w:r>
            <w:proofErr w:type="gramEnd"/>
            <w:r w:rsidRPr="000228FE">
              <w:rPr>
                <w:rFonts w:eastAsia="Verdana"/>
              </w:rPr>
              <w:t xml:space="preserve"> they are highlighted within individual risk register entries for information.</w:t>
            </w:r>
          </w:p>
        </w:tc>
      </w:tr>
      <w:tr w:rsidR="00925DA1" w:rsidRPr="00F8567E" w14:paraId="6D290489" w14:textId="77777777" w:rsidTr="002432C6">
        <w:tc>
          <w:tcPr>
            <w:tcW w:w="9245" w:type="dxa"/>
            <w:gridSpan w:val="3"/>
            <w:shd w:val="clear" w:color="auto" w:fill="C1A775"/>
          </w:tcPr>
          <w:p w14:paraId="6D290488" w14:textId="77777777" w:rsidR="00925DA1" w:rsidRPr="00F8567E" w:rsidRDefault="00925DA1" w:rsidP="00925DA1">
            <w:pPr>
              <w:keepNext/>
              <w:keepLines/>
              <w:ind w:right="96"/>
              <w:rPr>
                <w:b/>
              </w:rPr>
            </w:pPr>
            <w:r w:rsidRPr="00F8567E">
              <w:rPr>
                <w:b/>
              </w:rPr>
              <w:t>Legal Implications (including equality and diversity assessment)</w:t>
            </w:r>
          </w:p>
        </w:tc>
      </w:tr>
      <w:tr w:rsidR="00925DA1" w:rsidRPr="00F8567E" w14:paraId="6D29048C" w14:textId="77777777" w:rsidTr="007B683C">
        <w:tc>
          <w:tcPr>
            <w:tcW w:w="9245" w:type="dxa"/>
            <w:gridSpan w:val="3"/>
          </w:tcPr>
          <w:p w14:paraId="6D29048B" w14:textId="5F88A740" w:rsidR="00925DA1" w:rsidRPr="00F8567E" w:rsidRDefault="00794770" w:rsidP="00925DA1">
            <w:pPr>
              <w:ind w:right="96"/>
              <w:rPr>
                <w:color w:val="FF0000"/>
              </w:rPr>
            </w:pPr>
            <w:r w:rsidRPr="000228FE">
              <w:t>It is essential that the Board has</w:t>
            </w:r>
            <w:r w:rsidRPr="000228FE">
              <w:rPr>
                <w:spacing w:val="4"/>
              </w:rPr>
              <w:t xml:space="preserve"> </w:t>
            </w:r>
            <w:r w:rsidRPr="000228FE">
              <w:t>robust arrangements in place to assess, capture</w:t>
            </w:r>
            <w:r w:rsidRPr="000228FE">
              <w:rPr>
                <w:spacing w:val="66"/>
              </w:rPr>
              <w:t xml:space="preserve"> </w:t>
            </w:r>
            <w:r w:rsidRPr="000228FE">
              <w:t xml:space="preserve">and mitigate risks faced by the organisation, </w:t>
            </w:r>
            <w:r w:rsidRPr="000228FE">
              <w:rPr>
                <w:spacing w:val="5"/>
              </w:rPr>
              <w:t>as</w:t>
            </w:r>
            <w:r w:rsidRPr="000228FE">
              <w:rPr>
                <w:w w:val="99"/>
              </w:rPr>
              <w:t xml:space="preserve"> </w:t>
            </w:r>
            <w:r w:rsidRPr="000228FE">
              <w:t>failure to do so could have legal implications for</w:t>
            </w:r>
            <w:r w:rsidRPr="000228FE">
              <w:rPr>
                <w:w w:val="99"/>
              </w:rPr>
              <w:t xml:space="preserve"> </w:t>
            </w:r>
            <w:r w:rsidRPr="000228FE">
              <w:t>the</w:t>
            </w:r>
            <w:r w:rsidRPr="000228FE">
              <w:rPr>
                <w:spacing w:val="-7"/>
              </w:rPr>
              <w:t xml:space="preserve"> </w:t>
            </w:r>
            <w:r w:rsidRPr="000228FE">
              <w:t xml:space="preserve">UHB. </w:t>
            </w:r>
          </w:p>
        </w:tc>
      </w:tr>
      <w:tr w:rsidR="00925DA1" w:rsidRPr="00F8567E" w14:paraId="6D29048E" w14:textId="77777777" w:rsidTr="002432C6">
        <w:tc>
          <w:tcPr>
            <w:tcW w:w="9245" w:type="dxa"/>
            <w:gridSpan w:val="3"/>
            <w:shd w:val="clear" w:color="auto" w:fill="C1A775"/>
          </w:tcPr>
          <w:p w14:paraId="6D29048D" w14:textId="77777777" w:rsidR="00925DA1" w:rsidRPr="00F8567E" w:rsidRDefault="00925DA1" w:rsidP="00925DA1">
            <w:pPr>
              <w:ind w:right="96"/>
              <w:rPr>
                <w:b/>
                <w:color w:val="FF0000"/>
              </w:rPr>
            </w:pPr>
            <w:r w:rsidRPr="00F8567E">
              <w:rPr>
                <w:b/>
              </w:rPr>
              <w:lastRenderedPageBreak/>
              <w:t>Staffing Implications</w:t>
            </w:r>
          </w:p>
        </w:tc>
      </w:tr>
      <w:tr w:rsidR="00925DA1" w:rsidRPr="00F8567E" w14:paraId="6D290491" w14:textId="77777777" w:rsidTr="007B683C">
        <w:tc>
          <w:tcPr>
            <w:tcW w:w="9245" w:type="dxa"/>
            <w:gridSpan w:val="3"/>
          </w:tcPr>
          <w:p w14:paraId="6D290490" w14:textId="144602B3" w:rsidR="00925DA1" w:rsidRPr="00F8567E" w:rsidRDefault="000F56DB" w:rsidP="00925DA1">
            <w:pPr>
              <w:ind w:right="96"/>
              <w:rPr>
                <w:color w:val="FF0000"/>
              </w:rPr>
            </w:pPr>
            <w:r w:rsidRPr="000228FE">
              <w:t>All staff have a responsibility for promoting risk management, adhering to SBUHB policies and have a personal responsibility for patients’ safety as well as their own and colleague’s health and safety. Executive Directors/Service Group Directors are responsible for the review of their operational risks and escalation of those requiring board-level oversight SBUHB.</w:t>
            </w:r>
          </w:p>
        </w:tc>
      </w:tr>
      <w:tr w:rsidR="00925DA1" w:rsidRPr="00F8567E" w14:paraId="6D290493" w14:textId="77777777" w:rsidTr="002432C6">
        <w:tc>
          <w:tcPr>
            <w:tcW w:w="9245" w:type="dxa"/>
            <w:gridSpan w:val="3"/>
            <w:shd w:val="clear" w:color="auto" w:fill="C1A775"/>
          </w:tcPr>
          <w:p w14:paraId="6D290492" w14:textId="77777777" w:rsidR="00925DA1" w:rsidRPr="00F8567E" w:rsidRDefault="00925DA1" w:rsidP="00925DA1">
            <w:pPr>
              <w:ind w:right="96"/>
              <w:rPr>
                <w:b/>
                <w:color w:val="FF0000"/>
              </w:rPr>
            </w:pPr>
            <w:r w:rsidRPr="00F8567E">
              <w:rPr>
                <w:b/>
              </w:rPr>
              <w:t>Long Term Implications (including the impact of the Well-being of Future Generations (Wales) Act 2015)</w:t>
            </w:r>
          </w:p>
        </w:tc>
      </w:tr>
      <w:tr w:rsidR="00925DA1" w:rsidRPr="00F8567E" w14:paraId="6D290496" w14:textId="77777777" w:rsidTr="007B683C">
        <w:tc>
          <w:tcPr>
            <w:tcW w:w="9245" w:type="dxa"/>
            <w:gridSpan w:val="3"/>
          </w:tcPr>
          <w:p w14:paraId="6D290495" w14:textId="6A28D3F5" w:rsidR="00925DA1" w:rsidRPr="00F8567E" w:rsidRDefault="00382C51" w:rsidP="00925DA1">
            <w:pPr>
              <w:ind w:right="96"/>
              <w:rPr>
                <w:color w:val="FF0000"/>
              </w:rPr>
            </w:pPr>
            <w:r w:rsidRPr="00687129">
              <w:rPr>
                <w:shd w:val="clear" w:color="auto" w:fill="FFFFFF"/>
              </w:rPr>
              <w:t xml:space="preserve">The board level risk registers present the framework within which SBUHB will </w:t>
            </w:r>
            <w:proofErr w:type="gramStart"/>
            <w:r w:rsidRPr="00687129">
              <w:rPr>
                <w:shd w:val="clear" w:color="auto" w:fill="FFFFFF"/>
              </w:rPr>
              <w:t>make an assessment of</w:t>
            </w:r>
            <w:proofErr w:type="gramEnd"/>
            <w:r w:rsidRPr="00687129">
              <w:rPr>
                <w:shd w:val="clear" w:color="auto" w:fill="FFFFFF"/>
              </w:rPr>
              <w:t xml:space="preserve"> existing and future emerging risks, and how it will plan to manage and prepare for those risks.</w:t>
            </w:r>
          </w:p>
        </w:tc>
      </w:tr>
      <w:tr w:rsidR="00925DA1" w:rsidRPr="00F8567E" w14:paraId="4C321512" w14:textId="77777777" w:rsidTr="002432C6">
        <w:tc>
          <w:tcPr>
            <w:tcW w:w="9245" w:type="dxa"/>
            <w:gridSpan w:val="3"/>
            <w:shd w:val="clear" w:color="auto" w:fill="C1A775"/>
          </w:tcPr>
          <w:p w14:paraId="7E102395" w14:textId="5A180082" w:rsidR="00925DA1" w:rsidRPr="00C40206" w:rsidRDefault="00925DA1" w:rsidP="00925DA1">
            <w:pPr>
              <w:ind w:right="96"/>
              <w:rPr>
                <w:b/>
              </w:rPr>
            </w:pPr>
            <w:r w:rsidRPr="00C40206">
              <w:rPr>
                <w:b/>
              </w:rPr>
              <w:t>Report History</w:t>
            </w:r>
          </w:p>
        </w:tc>
      </w:tr>
      <w:tr w:rsidR="00925DA1" w:rsidRPr="00F8567E" w14:paraId="6D29049A" w14:textId="77777777">
        <w:tc>
          <w:tcPr>
            <w:tcW w:w="9245" w:type="dxa"/>
            <w:gridSpan w:val="3"/>
          </w:tcPr>
          <w:p w14:paraId="6D290499" w14:textId="3E15FBA7" w:rsidR="00925DA1" w:rsidRPr="00F8567E" w:rsidRDefault="00E25A5E" w:rsidP="00925DA1">
            <w:pPr>
              <w:ind w:right="96"/>
              <w:rPr>
                <w:color w:val="FF0000"/>
              </w:rPr>
            </w:pPr>
            <w:r w:rsidRPr="00F075E2">
              <w:t xml:space="preserve">This report updates on risk matters received in </w:t>
            </w:r>
            <w:r w:rsidR="00F84695">
              <w:t xml:space="preserve">April </w:t>
            </w:r>
            <w:r>
              <w:t>2026</w:t>
            </w:r>
            <w:r w:rsidRPr="00F075E2">
              <w:t xml:space="preserve">. </w:t>
            </w:r>
          </w:p>
        </w:tc>
      </w:tr>
      <w:tr w:rsidR="00925DA1" w:rsidRPr="00F8567E" w14:paraId="08CD5C29" w14:textId="77777777" w:rsidTr="002432C6">
        <w:tc>
          <w:tcPr>
            <w:tcW w:w="9245" w:type="dxa"/>
            <w:gridSpan w:val="3"/>
            <w:shd w:val="clear" w:color="auto" w:fill="C1A775"/>
          </w:tcPr>
          <w:p w14:paraId="6800FBEB" w14:textId="3ED5416B" w:rsidR="00925DA1" w:rsidRPr="00F8567E" w:rsidRDefault="00925DA1" w:rsidP="00925DA1">
            <w:pPr>
              <w:ind w:right="96"/>
              <w:rPr>
                <w:color w:val="FF0000"/>
              </w:rPr>
            </w:pPr>
            <w:r w:rsidRPr="00C40206">
              <w:rPr>
                <w:b/>
              </w:rPr>
              <w:t>Appendices</w:t>
            </w:r>
          </w:p>
        </w:tc>
      </w:tr>
      <w:tr w:rsidR="00925DA1" w:rsidRPr="00F8567E" w14:paraId="6D29049F" w14:textId="77777777">
        <w:tc>
          <w:tcPr>
            <w:tcW w:w="9245" w:type="dxa"/>
            <w:gridSpan w:val="3"/>
          </w:tcPr>
          <w:p w14:paraId="46CEE70E" w14:textId="0A82DEFA" w:rsidR="00B9565F" w:rsidRDefault="00A27D46" w:rsidP="00A27D46">
            <w:pPr>
              <w:ind w:right="96"/>
              <w:rPr>
                <w:rFonts w:cs="ArialMT"/>
              </w:rPr>
            </w:pPr>
            <w:r w:rsidRPr="00F075E2">
              <w:rPr>
                <w:rFonts w:cs="ArialMT"/>
              </w:rPr>
              <w:t>Appendix</w:t>
            </w:r>
            <w:r>
              <w:rPr>
                <w:rFonts w:cs="ArialMT"/>
              </w:rPr>
              <w:t xml:space="preserve"> 1 – </w:t>
            </w:r>
            <w:r w:rsidR="00B9565F">
              <w:rPr>
                <w:rFonts w:cs="ArialMT"/>
              </w:rPr>
              <w:t xml:space="preserve">Risks On </w:t>
            </w:r>
            <w:proofErr w:type="gramStart"/>
            <w:r w:rsidR="00B9565F">
              <w:rPr>
                <w:rFonts w:cs="ArialMT"/>
              </w:rPr>
              <w:t>A</w:t>
            </w:r>
            <w:proofErr w:type="gramEnd"/>
            <w:r w:rsidR="00B9565F">
              <w:rPr>
                <w:rFonts w:cs="ArialMT"/>
              </w:rPr>
              <w:t xml:space="preserve"> Page</w:t>
            </w:r>
          </w:p>
          <w:p w14:paraId="3184C614" w14:textId="7C64D203" w:rsidR="00B9565F" w:rsidRDefault="00A27D46" w:rsidP="00A27D46">
            <w:pPr>
              <w:ind w:right="96"/>
            </w:pPr>
            <w:r>
              <w:t xml:space="preserve">Appendix 2 – </w:t>
            </w:r>
            <w:r w:rsidR="00B9565F">
              <w:t>Summary of Changes Made to the Risk Register</w:t>
            </w:r>
          </w:p>
          <w:p w14:paraId="68B3084B" w14:textId="77777777" w:rsidR="00B9565F" w:rsidRDefault="00B9565F" w:rsidP="00A27D46">
            <w:pPr>
              <w:ind w:right="96"/>
            </w:pPr>
          </w:p>
          <w:p w14:paraId="11A6E246" w14:textId="2F85DEEE" w:rsidR="00FF1CDE" w:rsidRDefault="00FF1CDE" w:rsidP="00A27D46">
            <w:pPr>
              <w:ind w:right="96"/>
            </w:pPr>
            <w:r>
              <w:t>Available in the Reading Room:</w:t>
            </w:r>
          </w:p>
          <w:p w14:paraId="14D18F90" w14:textId="6F41BF10" w:rsidR="00FF1CDE" w:rsidRPr="00FF1CDE" w:rsidRDefault="00FF1CDE" w:rsidP="00FF1CDE">
            <w:pPr>
              <w:pStyle w:val="ListParagraph"/>
              <w:numPr>
                <w:ilvl w:val="0"/>
                <w:numId w:val="14"/>
              </w:numPr>
              <w:ind w:right="96"/>
              <w:rPr>
                <w:rFonts w:cs="ArialMT"/>
              </w:rPr>
            </w:pPr>
            <w:r w:rsidRPr="00FF1CDE">
              <w:rPr>
                <w:rFonts w:cs="ArialMT"/>
              </w:rPr>
              <w:t>Strategic Risk Register (SRR)</w:t>
            </w:r>
          </w:p>
          <w:p w14:paraId="4FE438A7" w14:textId="01910487" w:rsidR="00A27D46" w:rsidRDefault="00A27D46" w:rsidP="00FF1CDE">
            <w:pPr>
              <w:pStyle w:val="ListParagraph"/>
              <w:numPr>
                <w:ilvl w:val="0"/>
                <w:numId w:val="14"/>
              </w:numPr>
              <w:ind w:right="96"/>
            </w:pPr>
            <w:r>
              <w:t xml:space="preserve">Corporate </w:t>
            </w:r>
            <w:r w:rsidRPr="00F075E2">
              <w:t>Risk Register (</w:t>
            </w:r>
            <w:r>
              <w:t>CRR</w:t>
            </w:r>
            <w:r w:rsidRPr="00F075E2">
              <w:t>)</w:t>
            </w:r>
          </w:p>
          <w:p w14:paraId="6D29049E" w14:textId="3DC6213C" w:rsidR="00925DA1" w:rsidRPr="00A27D46" w:rsidRDefault="00925DA1" w:rsidP="00925DA1">
            <w:pPr>
              <w:ind w:right="96"/>
            </w:pPr>
          </w:p>
        </w:tc>
      </w:tr>
      <w:tr w:rsidR="0025155B" w:rsidRPr="00F8567E" w14:paraId="03D961B6" w14:textId="77777777" w:rsidTr="0025155B">
        <w:tc>
          <w:tcPr>
            <w:tcW w:w="9245" w:type="dxa"/>
            <w:gridSpan w:val="3"/>
            <w:shd w:val="clear" w:color="auto" w:fill="C1A775"/>
          </w:tcPr>
          <w:p w14:paraId="21DF0541" w14:textId="2E963DCB" w:rsidR="0025155B" w:rsidRPr="0025155B" w:rsidRDefault="0025155B" w:rsidP="00910E3B">
            <w:pPr>
              <w:ind w:right="96"/>
            </w:pPr>
            <w:r w:rsidRPr="0025155B">
              <w:rPr>
                <w:b/>
              </w:rPr>
              <w:t>Glossary</w:t>
            </w:r>
            <w:r w:rsidR="0039490D">
              <w:rPr>
                <w:b/>
              </w:rPr>
              <w:t xml:space="preserve"> of Abbreviations</w:t>
            </w:r>
          </w:p>
        </w:tc>
      </w:tr>
      <w:tr w:rsidR="0025155B" w:rsidRPr="00F8567E" w14:paraId="11CD8A32" w14:textId="77777777" w:rsidTr="0025155B">
        <w:tc>
          <w:tcPr>
            <w:tcW w:w="9245" w:type="dxa"/>
            <w:gridSpan w:val="3"/>
          </w:tcPr>
          <w:p w14:paraId="04044F66" w14:textId="77777777" w:rsidR="0025155B" w:rsidRPr="00A87220" w:rsidRDefault="00A87220" w:rsidP="00910E3B">
            <w:pPr>
              <w:ind w:right="96"/>
              <w:rPr>
                <w:b/>
                <w:bCs/>
              </w:rPr>
            </w:pPr>
            <w:r w:rsidRPr="00A87220">
              <w:rPr>
                <w:b/>
                <w:bCs/>
              </w:rPr>
              <w:t>Committees:</w:t>
            </w:r>
          </w:p>
          <w:p w14:paraId="34669F6C" w14:textId="77580861" w:rsidR="00A87220" w:rsidRDefault="00A87220" w:rsidP="00A87220">
            <w:r>
              <w:t>AC</w:t>
            </w:r>
            <w:r>
              <w:tab/>
            </w:r>
            <w:r>
              <w:tab/>
              <w:t>Audit Committee</w:t>
            </w:r>
          </w:p>
          <w:p w14:paraId="5FFEC1E2" w14:textId="2BE3694E" w:rsidR="00A87220" w:rsidRDefault="00A87220" w:rsidP="00A87220">
            <w:r>
              <w:t>DDRIC</w:t>
            </w:r>
            <w:r>
              <w:tab/>
              <w:t>Digital, Data, Research &amp; Innovation</w:t>
            </w:r>
          </w:p>
          <w:p w14:paraId="4B60D82A" w14:textId="3552285E" w:rsidR="00A87220" w:rsidRDefault="00A87220" w:rsidP="00A87220">
            <w:r>
              <w:t>PFC</w:t>
            </w:r>
            <w:r>
              <w:tab/>
            </w:r>
            <w:r>
              <w:tab/>
              <w:t>Performance &amp; Finance</w:t>
            </w:r>
          </w:p>
          <w:p w14:paraId="5D518DA9" w14:textId="67BA9C90" w:rsidR="00A87220" w:rsidRDefault="00A87220" w:rsidP="00A87220">
            <w:r>
              <w:t>PHC</w:t>
            </w:r>
            <w:r>
              <w:tab/>
            </w:r>
            <w:r>
              <w:tab/>
              <w:t>Population Health</w:t>
            </w:r>
          </w:p>
          <w:p w14:paraId="1CB47466" w14:textId="5DBC8367" w:rsidR="00A87220" w:rsidRDefault="00A87220" w:rsidP="00A87220">
            <w:r>
              <w:t>QSC</w:t>
            </w:r>
            <w:r>
              <w:tab/>
            </w:r>
            <w:r>
              <w:tab/>
              <w:t>Quality &amp; Safety</w:t>
            </w:r>
          </w:p>
          <w:p w14:paraId="21CEB39E" w14:textId="73B84D9B" w:rsidR="00A87220" w:rsidRPr="0025155B" w:rsidRDefault="00A87220" w:rsidP="00A87220">
            <w:pPr>
              <w:ind w:right="96"/>
            </w:pPr>
            <w:r>
              <w:t>WODC</w:t>
            </w:r>
            <w:r>
              <w:tab/>
              <w:t>Workforce &amp; Organisational Development</w:t>
            </w:r>
          </w:p>
        </w:tc>
      </w:tr>
    </w:tbl>
    <w:p w14:paraId="7831EAD0" w14:textId="351C6D18" w:rsidR="00B9565F" w:rsidRPr="00F8567E" w:rsidRDefault="00B9565F"/>
    <w:sectPr w:rsidR="00B9565F"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98C92A" w14:textId="77777777" w:rsidR="00A04968" w:rsidRDefault="00A04968" w:rsidP="00C107F2">
      <w:pPr>
        <w:spacing w:after="0" w:line="240" w:lineRule="auto"/>
      </w:pPr>
      <w:r>
        <w:separator/>
      </w:r>
    </w:p>
  </w:endnote>
  <w:endnote w:type="continuationSeparator" w:id="0">
    <w:p w14:paraId="6A4D96B0" w14:textId="77777777" w:rsidR="00A04968" w:rsidRDefault="00A0496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charset w:val="00"/>
    <w:family w:val="swiss"/>
    <w:pitch w:val="default"/>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544A3FDE"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w:t>
        </w:r>
        <w:r w:rsidR="00E5491D">
          <w:rPr>
            <w:sz w:val="20"/>
            <w:szCs w:val="20"/>
          </w:rPr>
          <w:fldChar w:fldCharType="begin"/>
        </w:r>
        <w:r w:rsidR="00E5491D">
          <w:rPr>
            <w:sz w:val="20"/>
            <w:szCs w:val="20"/>
          </w:rPr>
          <w:instrText xml:space="preserve"> NUMPAGES   \* MERGEFORMAT </w:instrText>
        </w:r>
        <w:r w:rsidR="00E5491D">
          <w:rPr>
            <w:sz w:val="20"/>
            <w:szCs w:val="20"/>
          </w:rPr>
          <w:fldChar w:fldCharType="separate"/>
        </w:r>
        <w:r w:rsidR="00E5491D">
          <w:rPr>
            <w:noProof/>
            <w:sz w:val="20"/>
            <w:szCs w:val="20"/>
          </w:rPr>
          <w:t>19</w:t>
        </w:r>
        <w:r w:rsidR="00E5491D">
          <w:rPr>
            <w:sz w:val="20"/>
            <w:szCs w:val="20"/>
          </w:rPr>
          <w:fldChar w:fldCharType="end"/>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Content>
      <w:p w14:paraId="6D2904A9" w14:textId="2C22AF79" w:rsidR="003324CB" w:rsidRDefault="00C2062A" w:rsidP="0031077C">
        <w:pPr>
          <w:pStyle w:val="Footer"/>
          <w:jc w:val="right"/>
          <w:rPr>
            <w:rStyle w:val="CorporateStyle2"/>
          </w:rPr>
        </w:pPr>
        <w:r>
          <w:rPr>
            <w:rStyle w:val="CorporateStyle2"/>
          </w:rPr>
          <w:t>SBUHB Board</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5-28T00:00:00Z">
        <w:dateFormat w:val="dddd, dd MMMM yyyy"/>
        <w:lid w:val="en-GB"/>
        <w:storeMappedDataAs w:val="dateTime"/>
        <w:calendar w:val="gregorian"/>
      </w:date>
    </w:sdtPr>
    <w:sdtEndPr>
      <w:rPr>
        <w:rStyle w:val="DefaultParagraphFont"/>
        <w:sz w:val="24"/>
        <w:szCs w:val="20"/>
      </w:rPr>
    </w:sdtEndPr>
    <w:sdtContent>
      <w:p w14:paraId="6DC782A8" w14:textId="3CD9ED26" w:rsidR="0031077C" w:rsidRPr="0031077C" w:rsidRDefault="00C2062A" w:rsidP="0031077C">
        <w:pPr>
          <w:pStyle w:val="Footer"/>
          <w:jc w:val="right"/>
          <w:rPr>
            <w:sz w:val="20"/>
            <w:szCs w:val="20"/>
          </w:rPr>
        </w:pPr>
        <w:r>
          <w:rPr>
            <w:rStyle w:val="CorporateStyle2"/>
          </w:rPr>
          <w:t>Thursday, 28 May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0BB286" w14:textId="77777777" w:rsidR="00A04968" w:rsidRDefault="00A04968" w:rsidP="00C107F2">
      <w:pPr>
        <w:spacing w:after="0" w:line="240" w:lineRule="auto"/>
      </w:pPr>
      <w:r>
        <w:separator/>
      </w:r>
    </w:p>
  </w:footnote>
  <w:footnote w:type="continuationSeparator" w:id="0">
    <w:p w14:paraId="588246C9" w14:textId="77777777" w:rsidR="00A04968" w:rsidRDefault="00A04968"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E54F55"/>
    <w:multiLevelType w:val="hybridMultilevel"/>
    <w:tmpl w:val="6694C6D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63B0B92"/>
    <w:multiLevelType w:val="multilevel"/>
    <w:tmpl w:val="F79A92F6"/>
    <w:lvl w:ilvl="0">
      <w:start w:val="1"/>
      <w:numFmt w:val="decimal"/>
      <w:lvlText w:val="%1."/>
      <w:lvlJc w:val="left"/>
      <w:pPr>
        <w:ind w:left="720" w:hanging="360"/>
      </w:pPr>
      <w:rPr>
        <w:b/>
        <w:bCs w:val="0"/>
      </w:rPr>
    </w:lvl>
    <w:lvl w:ilvl="1">
      <w:start w:val="1"/>
      <w:numFmt w:val="decimal"/>
      <w:isLgl/>
      <w:lvlText w:val="%1.%2"/>
      <w:lvlJc w:val="left"/>
      <w:pPr>
        <w:ind w:left="1080" w:hanging="720"/>
      </w:pPr>
      <w:rPr>
        <w:rFonts w:hint="default"/>
      </w:rPr>
    </w:lvl>
    <w:lvl w:ilvl="2">
      <w:start w:val="2"/>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68B6859"/>
    <w:multiLevelType w:val="hybridMultilevel"/>
    <w:tmpl w:val="EF0082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2D76F6C"/>
    <w:multiLevelType w:val="hybridMultilevel"/>
    <w:tmpl w:val="2C8EB4A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4C884BBB"/>
    <w:multiLevelType w:val="multilevel"/>
    <w:tmpl w:val="14149A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D07427F"/>
    <w:multiLevelType w:val="hybridMultilevel"/>
    <w:tmpl w:val="F35803E2"/>
    <w:lvl w:ilvl="0" w:tplc="766A62DE">
      <w:start w:val="6"/>
      <w:numFmt w:val="bullet"/>
      <w:lvlText w:val=""/>
      <w:lvlJc w:val="left"/>
      <w:pPr>
        <w:ind w:left="720" w:hanging="360"/>
      </w:pPr>
      <w:rPr>
        <w:rFonts w:ascii="Symbol" w:eastAsia="Times New Roman" w:hAnsi="Symbol" w:cs="Aria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1845F51"/>
    <w:multiLevelType w:val="hybridMultilevel"/>
    <w:tmpl w:val="F1921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9"/>
  </w:num>
  <w:num w:numId="3" w16cid:durableId="358313792">
    <w:abstractNumId w:val="8"/>
  </w:num>
  <w:num w:numId="4" w16cid:durableId="1144618638">
    <w:abstractNumId w:val="4"/>
  </w:num>
  <w:num w:numId="5" w16cid:durableId="211239042">
    <w:abstractNumId w:val="2"/>
  </w:num>
  <w:num w:numId="6" w16cid:durableId="1874800944">
    <w:abstractNumId w:val="15"/>
  </w:num>
  <w:num w:numId="7" w16cid:durableId="263198079">
    <w:abstractNumId w:val="16"/>
  </w:num>
  <w:num w:numId="8" w16cid:durableId="1535070366">
    <w:abstractNumId w:val="12"/>
  </w:num>
  <w:num w:numId="9" w16cid:durableId="1823614381">
    <w:abstractNumId w:val="13"/>
  </w:num>
  <w:num w:numId="10" w16cid:durableId="875429971">
    <w:abstractNumId w:val="14"/>
  </w:num>
  <w:num w:numId="11" w16cid:durableId="448358948">
    <w:abstractNumId w:val="10"/>
  </w:num>
  <w:num w:numId="12" w16cid:durableId="644702518">
    <w:abstractNumId w:val="7"/>
  </w:num>
  <w:num w:numId="13" w16cid:durableId="1688632789">
    <w:abstractNumId w:val="3"/>
  </w:num>
  <w:num w:numId="14" w16cid:durableId="900287980">
    <w:abstractNumId w:val="0"/>
  </w:num>
  <w:num w:numId="15" w16cid:durableId="372537703">
    <w:abstractNumId w:val="5"/>
  </w:num>
  <w:num w:numId="16" w16cid:durableId="16465642">
    <w:abstractNumId w:val="11"/>
  </w:num>
  <w:num w:numId="17" w16cid:durableId="119376208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59C"/>
    <w:rsid w:val="0000301A"/>
    <w:rsid w:val="00003757"/>
    <w:rsid w:val="00003CA6"/>
    <w:rsid w:val="00004C66"/>
    <w:rsid w:val="00010981"/>
    <w:rsid w:val="00012003"/>
    <w:rsid w:val="00015859"/>
    <w:rsid w:val="0001594B"/>
    <w:rsid w:val="00017807"/>
    <w:rsid w:val="000203BD"/>
    <w:rsid w:val="00021C60"/>
    <w:rsid w:val="0003346E"/>
    <w:rsid w:val="00034194"/>
    <w:rsid w:val="00041CF6"/>
    <w:rsid w:val="00047EB6"/>
    <w:rsid w:val="00052D01"/>
    <w:rsid w:val="00053032"/>
    <w:rsid w:val="0005375C"/>
    <w:rsid w:val="000543A3"/>
    <w:rsid w:val="00054F8C"/>
    <w:rsid w:val="00056E22"/>
    <w:rsid w:val="00061B2C"/>
    <w:rsid w:val="00061E86"/>
    <w:rsid w:val="00065531"/>
    <w:rsid w:val="000710FF"/>
    <w:rsid w:val="00072D3B"/>
    <w:rsid w:val="00075EFF"/>
    <w:rsid w:val="00083FC0"/>
    <w:rsid w:val="00091537"/>
    <w:rsid w:val="00092275"/>
    <w:rsid w:val="000940E7"/>
    <w:rsid w:val="00097D63"/>
    <w:rsid w:val="000A0751"/>
    <w:rsid w:val="000B24D5"/>
    <w:rsid w:val="000C07BC"/>
    <w:rsid w:val="000C3280"/>
    <w:rsid w:val="000D1110"/>
    <w:rsid w:val="000D1C1D"/>
    <w:rsid w:val="000D33C0"/>
    <w:rsid w:val="000E379E"/>
    <w:rsid w:val="000E5F59"/>
    <w:rsid w:val="000E68A9"/>
    <w:rsid w:val="000F2F06"/>
    <w:rsid w:val="000F361B"/>
    <w:rsid w:val="000F4785"/>
    <w:rsid w:val="000F4DC6"/>
    <w:rsid w:val="000F56DB"/>
    <w:rsid w:val="00110100"/>
    <w:rsid w:val="00117226"/>
    <w:rsid w:val="00121A30"/>
    <w:rsid w:val="00127BA5"/>
    <w:rsid w:val="0013198E"/>
    <w:rsid w:val="00133EA1"/>
    <w:rsid w:val="001369CB"/>
    <w:rsid w:val="00140554"/>
    <w:rsid w:val="0015127D"/>
    <w:rsid w:val="00151ACE"/>
    <w:rsid w:val="0015474D"/>
    <w:rsid w:val="00155297"/>
    <w:rsid w:val="0016096B"/>
    <w:rsid w:val="00164B10"/>
    <w:rsid w:val="001675DA"/>
    <w:rsid w:val="001707C4"/>
    <w:rsid w:val="0017783E"/>
    <w:rsid w:val="0018209C"/>
    <w:rsid w:val="00182C00"/>
    <w:rsid w:val="00183F2B"/>
    <w:rsid w:val="00184C06"/>
    <w:rsid w:val="0018574C"/>
    <w:rsid w:val="001866F4"/>
    <w:rsid w:val="00194533"/>
    <w:rsid w:val="001A0116"/>
    <w:rsid w:val="001A0423"/>
    <w:rsid w:val="001A2740"/>
    <w:rsid w:val="001A4E1B"/>
    <w:rsid w:val="001B11B5"/>
    <w:rsid w:val="001B3120"/>
    <w:rsid w:val="001B3EE3"/>
    <w:rsid w:val="001C06A8"/>
    <w:rsid w:val="001C6C4F"/>
    <w:rsid w:val="001D0FED"/>
    <w:rsid w:val="001E1B62"/>
    <w:rsid w:val="001E4E88"/>
    <w:rsid w:val="001E6F3B"/>
    <w:rsid w:val="001F2857"/>
    <w:rsid w:val="001F48BE"/>
    <w:rsid w:val="002002D2"/>
    <w:rsid w:val="002010FE"/>
    <w:rsid w:val="00203F67"/>
    <w:rsid w:val="0020539A"/>
    <w:rsid w:val="00230CEC"/>
    <w:rsid w:val="0023128B"/>
    <w:rsid w:val="00233330"/>
    <w:rsid w:val="00233D58"/>
    <w:rsid w:val="00234AC2"/>
    <w:rsid w:val="00237F13"/>
    <w:rsid w:val="00240F00"/>
    <w:rsid w:val="00241662"/>
    <w:rsid w:val="002432C6"/>
    <w:rsid w:val="00247B3C"/>
    <w:rsid w:val="0025155B"/>
    <w:rsid w:val="002518B7"/>
    <w:rsid w:val="0026396C"/>
    <w:rsid w:val="00266670"/>
    <w:rsid w:val="00272BD5"/>
    <w:rsid w:val="00285E8D"/>
    <w:rsid w:val="00290D08"/>
    <w:rsid w:val="002950FF"/>
    <w:rsid w:val="00296CD9"/>
    <w:rsid w:val="002A1892"/>
    <w:rsid w:val="002A706E"/>
    <w:rsid w:val="002B2D7C"/>
    <w:rsid w:val="002B38A4"/>
    <w:rsid w:val="002B5C00"/>
    <w:rsid w:val="002B7C9A"/>
    <w:rsid w:val="002C3DD6"/>
    <w:rsid w:val="002D07FA"/>
    <w:rsid w:val="002D77FE"/>
    <w:rsid w:val="002E1F82"/>
    <w:rsid w:val="002E28D9"/>
    <w:rsid w:val="002E2F0B"/>
    <w:rsid w:val="002F04D5"/>
    <w:rsid w:val="002F5E4A"/>
    <w:rsid w:val="00304744"/>
    <w:rsid w:val="00305866"/>
    <w:rsid w:val="0030739E"/>
    <w:rsid w:val="00307F20"/>
    <w:rsid w:val="003104FF"/>
    <w:rsid w:val="0031077C"/>
    <w:rsid w:val="00320FB4"/>
    <w:rsid w:val="003261FD"/>
    <w:rsid w:val="00327324"/>
    <w:rsid w:val="0032747D"/>
    <w:rsid w:val="0032764C"/>
    <w:rsid w:val="00330C96"/>
    <w:rsid w:val="003324CB"/>
    <w:rsid w:val="003444CB"/>
    <w:rsid w:val="00344790"/>
    <w:rsid w:val="003464BA"/>
    <w:rsid w:val="00346CE8"/>
    <w:rsid w:val="0034704C"/>
    <w:rsid w:val="003523CE"/>
    <w:rsid w:val="00353562"/>
    <w:rsid w:val="0035785D"/>
    <w:rsid w:val="00360058"/>
    <w:rsid w:val="003611FD"/>
    <w:rsid w:val="00361958"/>
    <w:rsid w:val="00366F20"/>
    <w:rsid w:val="00366FDD"/>
    <w:rsid w:val="00370396"/>
    <w:rsid w:val="00375605"/>
    <w:rsid w:val="0037702C"/>
    <w:rsid w:val="00382C51"/>
    <w:rsid w:val="00383A80"/>
    <w:rsid w:val="00387A41"/>
    <w:rsid w:val="00390D8B"/>
    <w:rsid w:val="00394498"/>
    <w:rsid w:val="0039490D"/>
    <w:rsid w:val="00394B1F"/>
    <w:rsid w:val="003953F7"/>
    <w:rsid w:val="0039749F"/>
    <w:rsid w:val="003A066C"/>
    <w:rsid w:val="003A4745"/>
    <w:rsid w:val="003A49AA"/>
    <w:rsid w:val="003A68DA"/>
    <w:rsid w:val="003B16EA"/>
    <w:rsid w:val="003B31B1"/>
    <w:rsid w:val="003C0FF8"/>
    <w:rsid w:val="003D421C"/>
    <w:rsid w:val="003E3195"/>
    <w:rsid w:val="003E324A"/>
    <w:rsid w:val="003F0922"/>
    <w:rsid w:val="003F2E8E"/>
    <w:rsid w:val="003F49DE"/>
    <w:rsid w:val="003F6882"/>
    <w:rsid w:val="003F73D9"/>
    <w:rsid w:val="0041074C"/>
    <w:rsid w:val="004119BE"/>
    <w:rsid w:val="004140C9"/>
    <w:rsid w:val="00414894"/>
    <w:rsid w:val="00415323"/>
    <w:rsid w:val="00415331"/>
    <w:rsid w:val="004167D5"/>
    <w:rsid w:val="004221DC"/>
    <w:rsid w:val="004222DD"/>
    <w:rsid w:val="00423D1E"/>
    <w:rsid w:val="00424B89"/>
    <w:rsid w:val="0042635B"/>
    <w:rsid w:val="00433A31"/>
    <w:rsid w:val="00435CE2"/>
    <w:rsid w:val="00442300"/>
    <w:rsid w:val="0044575A"/>
    <w:rsid w:val="00445906"/>
    <w:rsid w:val="00455E4B"/>
    <w:rsid w:val="00461835"/>
    <w:rsid w:val="00466612"/>
    <w:rsid w:val="00466F20"/>
    <w:rsid w:val="004671D2"/>
    <w:rsid w:val="004754FC"/>
    <w:rsid w:val="00477493"/>
    <w:rsid w:val="00482CBC"/>
    <w:rsid w:val="00483E70"/>
    <w:rsid w:val="00484735"/>
    <w:rsid w:val="004937D3"/>
    <w:rsid w:val="004960BE"/>
    <w:rsid w:val="00496657"/>
    <w:rsid w:val="004A315C"/>
    <w:rsid w:val="004B20F6"/>
    <w:rsid w:val="004B3BC1"/>
    <w:rsid w:val="004B4D13"/>
    <w:rsid w:val="004B65A5"/>
    <w:rsid w:val="004C00F1"/>
    <w:rsid w:val="004C1295"/>
    <w:rsid w:val="004D62B0"/>
    <w:rsid w:val="004D78BC"/>
    <w:rsid w:val="004E109D"/>
    <w:rsid w:val="004E12CB"/>
    <w:rsid w:val="004E41A5"/>
    <w:rsid w:val="004E73F6"/>
    <w:rsid w:val="004E794C"/>
    <w:rsid w:val="004F1BA1"/>
    <w:rsid w:val="004F29AA"/>
    <w:rsid w:val="004F4A5F"/>
    <w:rsid w:val="00502AED"/>
    <w:rsid w:val="005104C7"/>
    <w:rsid w:val="005119EB"/>
    <w:rsid w:val="00516C0D"/>
    <w:rsid w:val="0052297E"/>
    <w:rsid w:val="0052447E"/>
    <w:rsid w:val="005244B9"/>
    <w:rsid w:val="0053076A"/>
    <w:rsid w:val="00536D3A"/>
    <w:rsid w:val="005404F4"/>
    <w:rsid w:val="00540789"/>
    <w:rsid w:val="00544A7A"/>
    <w:rsid w:val="005506AE"/>
    <w:rsid w:val="00553ACC"/>
    <w:rsid w:val="00553DB5"/>
    <w:rsid w:val="00556711"/>
    <w:rsid w:val="00556B81"/>
    <w:rsid w:val="00560CAE"/>
    <w:rsid w:val="0057050A"/>
    <w:rsid w:val="00570E02"/>
    <w:rsid w:val="005716BD"/>
    <w:rsid w:val="00574BCF"/>
    <w:rsid w:val="00576395"/>
    <w:rsid w:val="005835C5"/>
    <w:rsid w:val="00585277"/>
    <w:rsid w:val="00586FB2"/>
    <w:rsid w:val="00587465"/>
    <w:rsid w:val="00594E39"/>
    <w:rsid w:val="005A38F7"/>
    <w:rsid w:val="005A72B3"/>
    <w:rsid w:val="005B0751"/>
    <w:rsid w:val="005B4C7D"/>
    <w:rsid w:val="005C1A38"/>
    <w:rsid w:val="005C4505"/>
    <w:rsid w:val="005D1652"/>
    <w:rsid w:val="005D2C4A"/>
    <w:rsid w:val="005D3DF1"/>
    <w:rsid w:val="005D5AFA"/>
    <w:rsid w:val="005D5E16"/>
    <w:rsid w:val="005E098F"/>
    <w:rsid w:val="005E0F6F"/>
    <w:rsid w:val="005E4CE5"/>
    <w:rsid w:val="005E6797"/>
    <w:rsid w:val="005F38A1"/>
    <w:rsid w:val="005F4E71"/>
    <w:rsid w:val="00604398"/>
    <w:rsid w:val="0060586C"/>
    <w:rsid w:val="00607948"/>
    <w:rsid w:val="006201D0"/>
    <w:rsid w:val="0064147E"/>
    <w:rsid w:val="00646AAE"/>
    <w:rsid w:val="00652D90"/>
    <w:rsid w:val="00653AEC"/>
    <w:rsid w:val="00655190"/>
    <w:rsid w:val="0065533D"/>
    <w:rsid w:val="00656183"/>
    <w:rsid w:val="00660F98"/>
    <w:rsid w:val="00661231"/>
    <w:rsid w:val="00662218"/>
    <w:rsid w:val="006715A4"/>
    <w:rsid w:val="0067162F"/>
    <w:rsid w:val="006729DA"/>
    <w:rsid w:val="00672A4C"/>
    <w:rsid w:val="00685AE0"/>
    <w:rsid w:val="00686B88"/>
    <w:rsid w:val="00687037"/>
    <w:rsid w:val="006874B2"/>
    <w:rsid w:val="006A45C7"/>
    <w:rsid w:val="006C424F"/>
    <w:rsid w:val="006D0376"/>
    <w:rsid w:val="006D1998"/>
    <w:rsid w:val="006D44BD"/>
    <w:rsid w:val="006D7200"/>
    <w:rsid w:val="006E5B95"/>
    <w:rsid w:val="006F02B9"/>
    <w:rsid w:val="006F549F"/>
    <w:rsid w:val="00702239"/>
    <w:rsid w:val="00703D77"/>
    <w:rsid w:val="007057FA"/>
    <w:rsid w:val="00706F10"/>
    <w:rsid w:val="00707FAD"/>
    <w:rsid w:val="00711095"/>
    <w:rsid w:val="007118F4"/>
    <w:rsid w:val="007120AD"/>
    <w:rsid w:val="00716843"/>
    <w:rsid w:val="00716A24"/>
    <w:rsid w:val="00724952"/>
    <w:rsid w:val="0072604C"/>
    <w:rsid w:val="007277B5"/>
    <w:rsid w:val="00737883"/>
    <w:rsid w:val="00744096"/>
    <w:rsid w:val="00747D85"/>
    <w:rsid w:val="007531EA"/>
    <w:rsid w:val="0075502E"/>
    <w:rsid w:val="00756D0E"/>
    <w:rsid w:val="0076081F"/>
    <w:rsid w:val="00762BBE"/>
    <w:rsid w:val="0076681D"/>
    <w:rsid w:val="00767E3E"/>
    <w:rsid w:val="00776C59"/>
    <w:rsid w:val="00776F5E"/>
    <w:rsid w:val="007819DA"/>
    <w:rsid w:val="00794770"/>
    <w:rsid w:val="00794AB3"/>
    <w:rsid w:val="007964BC"/>
    <w:rsid w:val="00797631"/>
    <w:rsid w:val="007A314C"/>
    <w:rsid w:val="007A349D"/>
    <w:rsid w:val="007A5D2D"/>
    <w:rsid w:val="007B0843"/>
    <w:rsid w:val="007B1E82"/>
    <w:rsid w:val="007B4300"/>
    <w:rsid w:val="007B683C"/>
    <w:rsid w:val="007B6ECB"/>
    <w:rsid w:val="007D313C"/>
    <w:rsid w:val="007E06D8"/>
    <w:rsid w:val="007E5BB1"/>
    <w:rsid w:val="007E6228"/>
    <w:rsid w:val="007F053A"/>
    <w:rsid w:val="007F125F"/>
    <w:rsid w:val="007F2759"/>
    <w:rsid w:val="007F3363"/>
    <w:rsid w:val="007F5554"/>
    <w:rsid w:val="00802748"/>
    <w:rsid w:val="00804324"/>
    <w:rsid w:val="00805A05"/>
    <w:rsid w:val="00805F80"/>
    <w:rsid w:val="008071EC"/>
    <w:rsid w:val="00812142"/>
    <w:rsid w:val="00816DDB"/>
    <w:rsid w:val="00820546"/>
    <w:rsid w:val="00821AD8"/>
    <w:rsid w:val="008254EB"/>
    <w:rsid w:val="00826717"/>
    <w:rsid w:val="008267FB"/>
    <w:rsid w:val="008324B6"/>
    <w:rsid w:val="0083628C"/>
    <w:rsid w:val="00841292"/>
    <w:rsid w:val="00841A56"/>
    <w:rsid w:val="00850C29"/>
    <w:rsid w:val="008543D0"/>
    <w:rsid w:val="0085723E"/>
    <w:rsid w:val="00857D93"/>
    <w:rsid w:val="00860674"/>
    <w:rsid w:val="00862BB6"/>
    <w:rsid w:val="00866427"/>
    <w:rsid w:val="00871C7B"/>
    <w:rsid w:val="00873D48"/>
    <w:rsid w:val="00875816"/>
    <w:rsid w:val="00885CE9"/>
    <w:rsid w:val="00891BA2"/>
    <w:rsid w:val="00893E1E"/>
    <w:rsid w:val="008941B2"/>
    <w:rsid w:val="00897C6B"/>
    <w:rsid w:val="008A32D1"/>
    <w:rsid w:val="008B26ED"/>
    <w:rsid w:val="008B4FDF"/>
    <w:rsid w:val="008B7EA5"/>
    <w:rsid w:val="008C15D9"/>
    <w:rsid w:val="008C3C70"/>
    <w:rsid w:val="008C50D5"/>
    <w:rsid w:val="008D0747"/>
    <w:rsid w:val="008D082A"/>
    <w:rsid w:val="008D17FA"/>
    <w:rsid w:val="008E13D1"/>
    <w:rsid w:val="008E1F38"/>
    <w:rsid w:val="008E60CD"/>
    <w:rsid w:val="008E6969"/>
    <w:rsid w:val="008F1D86"/>
    <w:rsid w:val="008F442A"/>
    <w:rsid w:val="008F6D79"/>
    <w:rsid w:val="00902647"/>
    <w:rsid w:val="00906AB8"/>
    <w:rsid w:val="00910C0A"/>
    <w:rsid w:val="009112DC"/>
    <w:rsid w:val="0091515B"/>
    <w:rsid w:val="009151DE"/>
    <w:rsid w:val="00925DA1"/>
    <w:rsid w:val="00931A5C"/>
    <w:rsid w:val="00931E6B"/>
    <w:rsid w:val="009331F3"/>
    <w:rsid w:val="00936E0B"/>
    <w:rsid w:val="0093793F"/>
    <w:rsid w:val="00937AAF"/>
    <w:rsid w:val="00937FD1"/>
    <w:rsid w:val="00953901"/>
    <w:rsid w:val="009613C9"/>
    <w:rsid w:val="0097401D"/>
    <w:rsid w:val="009757D4"/>
    <w:rsid w:val="00975AA2"/>
    <w:rsid w:val="009808F6"/>
    <w:rsid w:val="00982988"/>
    <w:rsid w:val="00983F5E"/>
    <w:rsid w:val="009858B7"/>
    <w:rsid w:val="009911F2"/>
    <w:rsid w:val="009915B6"/>
    <w:rsid w:val="00992FE2"/>
    <w:rsid w:val="00996159"/>
    <w:rsid w:val="009A11A5"/>
    <w:rsid w:val="009A631D"/>
    <w:rsid w:val="009A7281"/>
    <w:rsid w:val="009B0099"/>
    <w:rsid w:val="009B0A95"/>
    <w:rsid w:val="009B506A"/>
    <w:rsid w:val="009B52E7"/>
    <w:rsid w:val="009B719E"/>
    <w:rsid w:val="009C0418"/>
    <w:rsid w:val="009C7806"/>
    <w:rsid w:val="009D0BC5"/>
    <w:rsid w:val="009D1FC3"/>
    <w:rsid w:val="009E14BB"/>
    <w:rsid w:val="009E53B8"/>
    <w:rsid w:val="009E55BE"/>
    <w:rsid w:val="009E7AF7"/>
    <w:rsid w:val="009F1E2B"/>
    <w:rsid w:val="00A03668"/>
    <w:rsid w:val="00A04968"/>
    <w:rsid w:val="00A067BB"/>
    <w:rsid w:val="00A24B75"/>
    <w:rsid w:val="00A259CB"/>
    <w:rsid w:val="00A26DA7"/>
    <w:rsid w:val="00A27D46"/>
    <w:rsid w:val="00A31115"/>
    <w:rsid w:val="00A31BEA"/>
    <w:rsid w:val="00A32EA0"/>
    <w:rsid w:val="00A35122"/>
    <w:rsid w:val="00A354A7"/>
    <w:rsid w:val="00A36406"/>
    <w:rsid w:val="00A40094"/>
    <w:rsid w:val="00A42284"/>
    <w:rsid w:val="00A4673B"/>
    <w:rsid w:val="00A507DE"/>
    <w:rsid w:val="00A56DC8"/>
    <w:rsid w:val="00A601BE"/>
    <w:rsid w:val="00A65CA7"/>
    <w:rsid w:val="00A65F8C"/>
    <w:rsid w:val="00A671E8"/>
    <w:rsid w:val="00A74049"/>
    <w:rsid w:val="00A81537"/>
    <w:rsid w:val="00A83E27"/>
    <w:rsid w:val="00A83E54"/>
    <w:rsid w:val="00A84941"/>
    <w:rsid w:val="00A87220"/>
    <w:rsid w:val="00A921C5"/>
    <w:rsid w:val="00A94002"/>
    <w:rsid w:val="00A97D23"/>
    <w:rsid w:val="00AA3062"/>
    <w:rsid w:val="00AA4753"/>
    <w:rsid w:val="00AB0897"/>
    <w:rsid w:val="00AB1391"/>
    <w:rsid w:val="00AB469A"/>
    <w:rsid w:val="00AB4B93"/>
    <w:rsid w:val="00AC3106"/>
    <w:rsid w:val="00AC4AD4"/>
    <w:rsid w:val="00AC6D21"/>
    <w:rsid w:val="00AD064D"/>
    <w:rsid w:val="00AD168C"/>
    <w:rsid w:val="00AD1986"/>
    <w:rsid w:val="00AD30D7"/>
    <w:rsid w:val="00AD40B8"/>
    <w:rsid w:val="00AD45E2"/>
    <w:rsid w:val="00AD486E"/>
    <w:rsid w:val="00AD71BC"/>
    <w:rsid w:val="00AE1778"/>
    <w:rsid w:val="00AE2B40"/>
    <w:rsid w:val="00AF3AE9"/>
    <w:rsid w:val="00AF3C22"/>
    <w:rsid w:val="00AF66FE"/>
    <w:rsid w:val="00B004F7"/>
    <w:rsid w:val="00B01C62"/>
    <w:rsid w:val="00B0479E"/>
    <w:rsid w:val="00B0564E"/>
    <w:rsid w:val="00B0696D"/>
    <w:rsid w:val="00B0786C"/>
    <w:rsid w:val="00B105BD"/>
    <w:rsid w:val="00B10EA5"/>
    <w:rsid w:val="00B14B25"/>
    <w:rsid w:val="00B14EAE"/>
    <w:rsid w:val="00B21EDC"/>
    <w:rsid w:val="00B224D7"/>
    <w:rsid w:val="00B22CF9"/>
    <w:rsid w:val="00B235B1"/>
    <w:rsid w:val="00B23FF4"/>
    <w:rsid w:val="00B25052"/>
    <w:rsid w:val="00B25C58"/>
    <w:rsid w:val="00B3430C"/>
    <w:rsid w:val="00B35ECC"/>
    <w:rsid w:val="00B41A89"/>
    <w:rsid w:val="00B42ABE"/>
    <w:rsid w:val="00B44158"/>
    <w:rsid w:val="00B5026F"/>
    <w:rsid w:val="00B50ABC"/>
    <w:rsid w:val="00B601A8"/>
    <w:rsid w:val="00B61D9D"/>
    <w:rsid w:val="00B62659"/>
    <w:rsid w:val="00B6292E"/>
    <w:rsid w:val="00B62A12"/>
    <w:rsid w:val="00B63548"/>
    <w:rsid w:val="00B70ED7"/>
    <w:rsid w:val="00B741FE"/>
    <w:rsid w:val="00B76E07"/>
    <w:rsid w:val="00B904E5"/>
    <w:rsid w:val="00B9565F"/>
    <w:rsid w:val="00B966F8"/>
    <w:rsid w:val="00BA2507"/>
    <w:rsid w:val="00BA4660"/>
    <w:rsid w:val="00BA567F"/>
    <w:rsid w:val="00BA5EB1"/>
    <w:rsid w:val="00BB062A"/>
    <w:rsid w:val="00BB764F"/>
    <w:rsid w:val="00BC1144"/>
    <w:rsid w:val="00BC241D"/>
    <w:rsid w:val="00BC694F"/>
    <w:rsid w:val="00BC6D1D"/>
    <w:rsid w:val="00BE293D"/>
    <w:rsid w:val="00C00A3A"/>
    <w:rsid w:val="00C041FE"/>
    <w:rsid w:val="00C056A9"/>
    <w:rsid w:val="00C0589B"/>
    <w:rsid w:val="00C107F2"/>
    <w:rsid w:val="00C11BE1"/>
    <w:rsid w:val="00C11CAF"/>
    <w:rsid w:val="00C1635C"/>
    <w:rsid w:val="00C20589"/>
    <w:rsid w:val="00C2062A"/>
    <w:rsid w:val="00C2143D"/>
    <w:rsid w:val="00C224DB"/>
    <w:rsid w:val="00C24387"/>
    <w:rsid w:val="00C244E5"/>
    <w:rsid w:val="00C33A04"/>
    <w:rsid w:val="00C40206"/>
    <w:rsid w:val="00C431A1"/>
    <w:rsid w:val="00C43F7B"/>
    <w:rsid w:val="00C46F1D"/>
    <w:rsid w:val="00C525E5"/>
    <w:rsid w:val="00C55C8E"/>
    <w:rsid w:val="00C56152"/>
    <w:rsid w:val="00C61658"/>
    <w:rsid w:val="00C6748E"/>
    <w:rsid w:val="00C74B0D"/>
    <w:rsid w:val="00C77AEF"/>
    <w:rsid w:val="00C77B23"/>
    <w:rsid w:val="00C80503"/>
    <w:rsid w:val="00C8235B"/>
    <w:rsid w:val="00C933BE"/>
    <w:rsid w:val="00C95A8B"/>
    <w:rsid w:val="00C95B3C"/>
    <w:rsid w:val="00CA1009"/>
    <w:rsid w:val="00CA6D65"/>
    <w:rsid w:val="00CA7C3C"/>
    <w:rsid w:val="00CB167D"/>
    <w:rsid w:val="00CB1C7D"/>
    <w:rsid w:val="00CB4756"/>
    <w:rsid w:val="00CB51B4"/>
    <w:rsid w:val="00CB750E"/>
    <w:rsid w:val="00CC048E"/>
    <w:rsid w:val="00CC05B9"/>
    <w:rsid w:val="00CC1E73"/>
    <w:rsid w:val="00CC381D"/>
    <w:rsid w:val="00CC51F7"/>
    <w:rsid w:val="00CD3B50"/>
    <w:rsid w:val="00CD7AA5"/>
    <w:rsid w:val="00CE2045"/>
    <w:rsid w:val="00CF24DA"/>
    <w:rsid w:val="00CF7229"/>
    <w:rsid w:val="00D0777C"/>
    <w:rsid w:val="00D11351"/>
    <w:rsid w:val="00D14296"/>
    <w:rsid w:val="00D16C84"/>
    <w:rsid w:val="00D20CCE"/>
    <w:rsid w:val="00D2316E"/>
    <w:rsid w:val="00D27C81"/>
    <w:rsid w:val="00D40B91"/>
    <w:rsid w:val="00D419D0"/>
    <w:rsid w:val="00D45B01"/>
    <w:rsid w:val="00D52B89"/>
    <w:rsid w:val="00D53020"/>
    <w:rsid w:val="00D562A0"/>
    <w:rsid w:val="00D56F5E"/>
    <w:rsid w:val="00D57805"/>
    <w:rsid w:val="00D6215B"/>
    <w:rsid w:val="00D62FD0"/>
    <w:rsid w:val="00D65E7C"/>
    <w:rsid w:val="00D77821"/>
    <w:rsid w:val="00D830B7"/>
    <w:rsid w:val="00D8362E"/>
    <w:rsid w:val="00D914F2"/>
    <w:rsid w:val="00D9619B"/>
    <w:rsid w:val="00DA0F82"/>
    <w:rsid w:val="00DA2454"/>
    <w:rsid w:val="00DA51E0"/>
    <w:rsid w:val="00DA673C"/>
    <w:rsid w:val="00DA714C"/>
    <w:rsid w:val="00DA76AD"/>
    <w:rsid w:val="00DB08F0"/>
    <w:rsid w:val="00DB2687"/>
    <w:rsid w:val="00DB308E"/>
    <w:rsid w:val="00DB4061"/>
    <w:rsid w:val="00DB6A10"/>
    <w:rsid w:val="00DB76B3"/>
    <w:rsid w:val="00DC6D73"/>
    <w:rsid w:val="00DD41FA"/>
    <w:rsid w:val="00DD4934"/>
    <w:rsid w:val="00DD71E6"/>
    <w:rsid w:val="00DE3106"/>
    <w:rsid w:val="00DE7D4A"/>
    <w:rsid w:val="00DF19C8"/>
    <w:rsid w:val="00DF20AE"/>
    <w:rsid w:val="00DF25E4"/>
    <w:rsid w:val="00DF3645"/>
    <w:rsid w:val="00DF498D"/>
    <w:rsid w:val="00DF7477"/>
    <w:rsid w:val="00E00387"/>
    <w:rsid w:val="00E01C9B"/>
    <w:rsid w:val="00E02B87"/>
    <w:rsid w:val="00E06294"/>
    <w:rsid w:val="00E10124"/>
    <w:rsid w:val="00E22076"/>
    <w:rsid w:val="00E242E5"/>
    <w:rsid w:val="00E251BB"/>
    <w:rsid w:val="00E25A5E"/>
    <w:rsid w:val="00E271D1"/>
    <w:rsid w:val="00E31442"/>
    <w:rsid w:val="00E31EC5"/>
    <w:rsid w:val="00E3794C"/>
    <w:rsid w:val="00E421AC"/>
    <w:rsid w:val="00E50406"/>
    <w:rsid w:val="00E52C94"/>
    <w:rsid w:val="00E5491D"/>
    <w:rsid w:val="00E575AE"/>
    <w:rsid w:val="00E607BE"/>
    <w:rsid w:val="00E651E0"/>
    <w:rsid w:val="00E66555"/>
    <w:rsid w:val="00E71803"/>
    <w:rsid w:val="00E72BC5"/>
    <w:rsid w:val="00E736E3"/>
    <w:rsid w:val="00E81853"/>
    <w:rsid w:val="00E83DDB"/>
    <w:rsid w:val="00E87B30"/>
    <w:rsid w:val="00E91F77"/>
    <w:rsid w:val="00E94491"/>
    <w:rsid w:val="00EA436A"/>
    <w:rsid w:val="00EA4667"/>
    <w:rsid w:val="00EC231A"/>
    <w:rsid w:val="00EC2D52"/>
    <w:rsid w:val="00EC2F8E"/>
    <w:rsid w:val="00EC4A78"/>
    <w:rsid w:val="00EC7151"/>
    <w:rsid w:val="00ED41B8"/>
    <w:rsid w:val="00ED5989"/>
    <w:rsid w:val="00EE1FC4"/>
    <w:rsid w:val="00EF2D20"/>
    <w:rsid w:val="00EF31AD"/>
    <w:rsid w:val="00F00C70"/>
    <w:rsid w:val="00F06D6F"/>
    <w:rsid w:val="00F10D7C"/>
    <w:rsid w:val="00F11CD2"/>
    <w:rsid w:val="00F1387A"/>
    <w:rsid w:val="00F16D41"/>
    <w:rsid w:val="00F17EB4"/>
    <w:rsid w:val="00F204CE"/>
    <w:rsid w:val="00F20EDF"/>
    <w:rsid w:val="00F2711C"/>
    <w:rsid w:val="00F31B7E"/>
    <w:rsid w:val="00F31DDA"/>
    <w:rsid w:val="00F31EBA"/>
    <w:rsid w:val="00F33824"/>
    <w:rsid w:val="00F45A81"/>
    <w:rsid w:val="00F45C8A"/>
    <w:rsid w:val="00F5082D"/>
    <w:rsid w:val="00F50D86"/>
    <w:rsid w:val="00F531BD"/>
    <w:rsid w:val="00F5324A"/>
    <w:rsid w:val="00F55629"/>
    <w:rsid w:val="00F57042"/>
    <w:rsid w:val="00F57C68"/>
    <w:rsid w:val="00F618CD"/>
    <w:rsid w:val="00F64E5D"/>
    <w:rsid w:val="00F663D3"/>
    <w:rsid w:val="00F7169E"/>
    <w:rsid w:val="00F7288F"/>
    <w:rsid w:val="00F75536"/>
    <w:rsid w:val="00F809DF"/>
    <w:rsid w:val="00F82EA6"/>
    <w:rsid w:val="00F84695"/>
    <w:rsid w:val="00F8537D"/>
    <w:rsid w:val="00F8567E"/>
    <w:rsid w:val="00F86656"/>
    <w:rsid w:val="00F875F6"/>
    <w:rsid w:val="00F91B06"/>
    <w:rsid w:val="00F92EB4"/>
    <w:rsid w:val="00F93869"/>
    <w:rsid w:val="00F97C38"/>
    <w:rsid w:val="00FA06A2"/>
    <w:rsid w:val="00FA0CA9"/>
    <w:rsid w:val="00FA1D09"/>
    <w:rsid w:val="00FA4762"/>
    <w:rsid w:val="00FA5DEC"/>
    <w:rsid w:val="00FA6213"/>
    <w:rsid w:val="00FB7F48"/>
    <w:rsid w:val="00FC21DB"/>
    <w:rsid w:val="00FC75FE"/>
    <w:rsid w:val="00FE355C"/>
    <w:rsid w:val="00FE3AEE"/>
    <w:rsid w:val="00FE7070"/>
    <w:rsid w:val="00FF1CDE"/>
    <w:rsid w:val="00FF309E"/>
    <w:rsid w:val="00FF4AAF"/>
    <w:rsid w:val="00FF5F5A"/>
    <w:rsid w:val="00FF7176"/>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783E"/>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paragraph" w:customStyle="1" w:styleId="pf0">
    <w:name w:val="pf0"/>
    <w:basedOn w:val="Normal"/>
    <w:rsid w:val="00BA567F"/>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cf01">
    <w:name w:val="cf01"/>
    <w:basedOn w:val="DefaultParagraphFont"/>
    <w:rsid w:val="00BA567F"/>
    <w:rPr>
      <w:rFonts w:ascii="Segoe UI" w:hAnsi="Segoe UI" w:cs="Segoe UI" w:hint="default"/>
      <w:sz w:val="18"/>
      <w:szCs w:val="18"/>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4C1295"/>
  </w:style>
  <w:style w:type="paragraph" w:styleId="FootnoteText">
    <w:name w:val="footnote text"/>
    <w:basedOn w:val="Normal"/>
    <w:link w:val="FootnoteTextChar"/>
    <w:uiPriority w:val="99"/>
    <w:semiHidden/>
    <w:unhideWhenUsed/>
    <w:rsid w:val="0060586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0586C"/>
    <w:rPr>
      <w:sz w:val="20"/>
      <w:szCs w:val="20"/>
    </w:rPr>
  </w:style>
  <w:style w:type="character" w:styleId="FootnoteReference">
    <w:name w:val="footnote reference"/>
    <w:basedOn w:val="DefaultParagraphFont"/>
    <w:uiPriority w:val="99"/>
    <w:semiHidden/>
    <w:unhideWhenUsed/>
    <w:rsid w:val="0060586C"/>
    <w:rPr>
      <w:vertAlign w:val="superscript"/>
    </w:rPr>
  </w:style>
  <w:style w:type="paragraph" w:styleId="BodyText">
    <w:name w:val="Body Text"/>
    <w:basedOn w:val="Normal"/>
    <w:link w:val="BodyTextChar"/>
    <w:uiPriority w:val="1"/>
    <w:qFormat/>
    <w:rsid w:val="002F5E4A"/>
    <w:pPr>
      <w:widowControl w:val="0"/>
      <w:spacing w:after="0" w:line="240" w:lineRule="auto"/>
      <w:ind w:left="140"/>
    </w:pPr>
    <w:rPr>
      <w:rFonts w:eastAsia="Verdana" w:cs="Times New Roman"/>
      <w:lang w:val="en-US"/>
    </w:rPr>
  </w:style>
  <w:style w:type="character" w:customStyle="1" w:styleId="BodyTextChar">
    <w:name w:val="Body Text Char"/>
    <w:basedOn w:val="DefaultParagraphFont"/>
    <w:link w:val="BodyText"/>
    <w:uiPriority w:val="1"/>
    <w:rsid w:val="002F5E4A"/>
    <w:rPr>
      <w:rFonts w:eastAsia="Verdana" w:cs="Times New Roman"/>
      <w:lang w:val="en-US"/>
    </w:rPr>
  </w:style>
  <w:style w:type="table" w:customStyle="1" w:styleId="TableGrid0">
    <w:name w:val="TableGrid"/>
    <w:rsid w:val="002F5E4A"/>
    <w:pPr>
      <w:spacing w:after="0" w:line="240" w:lineRule="auto"/>
    </w:pPr>
    <w:rPr>
      <w:rFonts w:asciiTheme="minorHAnsi" w:eastAsiaTheme="minorEastAsia" w:hAnsiTheme="minorHAnsi" w:cstheme="minorBidi"/>
      <w:sz w:val="22"/>
      <w:szCs w:val="22"/>
      <w:lang w:eastAsia="en-GB"/>
    </w:rPr>
    <w:tblPr>
      <w:tblCellMar>
        <w:top w:w="0" w:type="dxa"/>
        <w:left w:w="0" w:type="dxa"/>
        <w:bottom w:w="0" w:type="dxa"/>
        <w:right w:w="0" w:type="dxa"/>
      </w:tblCellMar>
    </w:tblPr>
  </w:style>
  <w:style w:type="paragraph" w:customStyle="1" w:styleId="TableParagraph">
    <w:name w:val="Table Paragraph"/>
    <w:basedOn w:val="Normal"/>
    <w:qFormat/>
    <w:rsid w:val="007819DA"/>
    <w:pPr>
      <w:widowControl w:val="0"/>
      <w:spacing w:after="0" w:line="240" w:lineRule="auto"/>
    </w:pPr>
    <w:rPr>
      <w:rFonts w:ascii="Calibri" w:eastAsia="Calibri" w:hAnsi="Calibri"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charset w:val="00"/>
    <w:family w:val="swiss"/>
    <w:pitch w:val="default"/>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A79A9"/>
    <w:rsid w:val="000E5812"/>
    <w:rsid w:val="000F6DD0"/>
    <w:rsid w:val="001109D7"/>
    <w:rsid w:val="00120321"/>
    <w:rsid w:val="0013198E"/>
    <w:rsid w:val="001B0EEF"/>
    <w:rsid w:val="001B3EFE"/>
    <w:rsid w:val="001C6C4F"/>
    <w:rsid w:val="001E1B62"/>
    <w:rsid w:val="001F5C7E"/>
    <w:rsid w:val="00240F00"/>
    <w:rsid w:val="00266199"/>
    <w:rsid w:val="00286880"/>
    <w:rsid w:val="002D7989"/>
    <w:rsid w:val="00317056"/>
    <w:rsid w:val="003261FD"/>
    <w:rsid w:val="00327324"/>
    <w:rsid w:val="00381577"/>
    <w:rsid w:val="00387A41"/>
    <w:rsid w:val="003B2BF8"/>
    <w:rsid w:val="0040753F"/>
    <w:rsid w:val="004140C9"/>
    <w:rsid w:val="00442300"/>
    <w:rsid w:val="00445906"/>
    <w:rsid w:val="00467E8C"/>
    <w:rsid w:val="004A1FFC"/>
    <w:rsid w:val="004A35DB"/>
    <w:rsid w:val="004F1BA1"/>
    <w:rsid w:val="004F4A5F"/>
    <w:rsid w:val="00500DD2"/>
    <w:rsid w:val="00524839"/>
    <w:rsid w:val="00544A7A"/>
    <w:rsid w:val="00591655"/>
    <w:rsid w:val="0067162F"/>
    <w:rsid w:val="00672A4C"/>
    <w:rsid w:val="006D0E46"/>
    <w:rsid w:val="006F549F"/>
    <w:rsid w:val="00706F10"/>
    <w:rsid w:val="0076681D"/>
    <w:rsid w:val="007D313C"/>
    <w:rsid w:val="00866427"/>
    <w:rsid w:val="008B3617"/>
    <w:rsid w:val="008B7EA5"/>
    <w:rsid w:val="00931A5C"/>
    <w:rsid w:val="009E14BB"/>
    <w:rsid w:val="00A954B5"/>
    <w:rsid w:val="00AD486E"/>
    <w:rsid w:val="00B06ACB"/>
    <w:rsid w:val="00B904E5"/>
    <w:rsid w:val="00C3159D"/>
    <w:rsid w:val="00C80503"/>
    <w:rsid w:val="00CB2F21"/>
    <w:rsid w:val="00CC048E"/>
    <w:rsid w:val="00CE626C"/>
    <w:rsid w:val="00D8362E"/>
    <w:rsid w:val="00D914F2"/>
    <w:rsid w:val="00E10124"/>
    <w:rsid w:val="00E50406"/>
    <w:rsid w:val="00E51354"/>
    <w:rsid w:val="00E62F67"/>
    <w:rsid w:val="00E84B52"/>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84B52"/>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1913</Words>
  <Characters>10598</Characters>
  <Application>Microsoft Office Word</Application>
  <DocSecurity>0</DocSecurity>
  <Lines>556</Lines>
  <Paragraphs>243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Neil Thomas (Swansea Bay UHB - Risk &amp; Assurance)</cp:lastModifiedBy>
  <cp:revision>5</cp:revision>
  <cp:lastPrinted>2026-05-15T08:02:00Z</cp:lastPrinted>
  <dcterms:created xsi:type="dcterms:W3CDTF">2026-05-22T08:01:00Z</dcterms:created>
  <dcterms:modified xsi:type="dcterms:W3CDTF">2026-05-22T09:17:00Z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