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3B6EA" w14:textId="7B17F53F" w:rsidR="004D6AD5" w:rsidRPr="004D6AD5" w:rsidRDefault="004D6AD5" w:rsidP="004D6AD5">
      <w:pPr>
        <w:spacing w:after="0"/>
        <w:ind w:right="-1039"/>
        <w:rPr>
          <w:b/>
        </w:rPr>
      </w:pPr>
      <w:r w:rsidRPr="004D6AD5">
        <w:rPr>
          <w:b/>
        </w:rPr>
        <w:t xml:space="preserve">Appendix </w:t>
      </w:r>
      <w:r w:rsidR="00B64F8F">
        <w:rPr>
          <w:b/>
        </w:rPr>
        <w:t>2</w:t>
      </w:r>
      <w:r w:rsidRPr="004D6AD5">
        <w:rPr>
          <w:b/>
        </w:rPr>
        <w:t>:</w:t>
      </w:r>
      <w:r>
        <w:rPr>
          <w:bCs/>
        </w:rPr>
        <w:t xml:space="preserve"> </w:t>
      </w:r>
      <w:r>
        <w:rPr>
          <w:bCs/>
        </w:rPr>
        <w:tab/>
      </w:r>
      <w:r w:rsidRPr="004D6AD5">
        <w:rPr>
          <w:b/>
        </w:rPr>
        <w:t>Summary of Changes Made to the Strategic Risk</w:t>
      </w:r>
      <w:r>
        <w:rPr>
          <w:b/>
        </w:rPr>
        <w:t xml:space="preserve"> </w:t>
      </w:r>
      <w:r w:rsidRPr="004D6AD5">
        <w:rPr>
          <w:b/>
        </w:rPr>
        <w:t xml:space="preserve">Register </w:t>
      </w:r>
    </w:p>
    <w:p w14:paraId="64FCE28E" w14:textId="77777777" w:rsidR="004D6AD5" w:rsidRDefault="004D6AD5" w:rsidP="004D6AD5">
      <w:pPr>
        <w:spacing w:after="0"/>
        <w:ind w:left="720" w:hanging="720"/>
        <w:rPr>
          <w:bCs/>
        </w:rPr>
      </w:pPr>
    </w:p>
    <w:p w14:paraId="1145F210" w14:textId="40E89836" w:rsidR="004D6AD5" w:rsidRPr="004D6AD5" w:rsidRDefault="004D6AD5" w:rsidP="004D6AD5">
      <w:pPr>
        <w:spacing w:after="0"/>
        <w:ind w:left="720" w:hanging="720"/>
        <w:rPr>
          <w:b/>
        </w:rPr>
      </w:pPr>
      <w:r w:rsidRPr="004D6AD5">
        <w:rPr>
          <w:b/>
        </w:rPr>
        <w:t>Strategic Risk Register</w:t>
      </w:r>
      <w:r w:rsidR="00101A21">
        <w:rPr>
          <w:b/>
        </w:rPr>
        <w:t xml:space="preserve"> Changes</w:t>
      </w:r>
    </w:p>
    <w:p w14:paraId="6DEAAA8B" w14:textId="77777777" w:rsidR="004D6AD5" w:rsidRDefault="004D6AD5" w:rsidP="004D6AD5">
      <w:pPr>
        <w:spacing w:after="0"/>
        <w:ind w:left="720" w:hanging="720"/>
        <w:rPr>
          <w:bCs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3823"/>
        <w:gridCol w:w="6095"/>
      </w:tblGrid>
      <w:tr w:rsidR="004D6AD5" w:rsidRPr="00415E5B" w14:paraId="5F8ED839" w14:textId="77777777" w:rsidTr="004D6AD5">
        <w:trPr>
          <w:tblHeader/>
        </w:trPr>
        <w:tc>
          <w:tcPr>
            <w:tcW w:w="3823" w:type="dxa"/>
            <w:shd w:val="clear" w:color="auto" w:fill="002060"/>
          </w:tcPr>
          <w:p w14:paraId="548C6097" w14:textId="77777777" w:rsidR="004D6AD5" w:rsidRPr="00415E5B" w:rsidRDefault="004D6AD5" w:rsidP="0073372D">
            <w:pPr>
              <w:spacing w:line="276" w:lineRule="auto"/>
              <w:outlineLvl w:val="2"/>
              <w:rPr>
                <w:rFonts w:eastAsia="Times New Roman"/>
                <w:b/>
                <w:bCs/>
                <w:lang w:eastAsia="en-GB"/>
              </w:rPr>
            </w:pPr>
            <w:r w:rsidRPr="00415E5B">
              <w:rPr>
                <w:rFonts w:eastAsia="Times New Roman"/>
                <w:b/>
                <w:bCs/>
                <w:lang w:eastAsia="en-GB"/>
              </w:rPr>
              <w:t>Exec Team Agreed Actions (March 2026)</w:t>
            </w:r>
          </w:p>
        </w:tc>
        <w:tc>
          <w:tcPr>
            <w:tcW w:w="6095" w:type="dxa"/>
            <w:shd w:val="clear" w:color="auto" w:fill="002060"/>
          </w:tcPr>
          <w:p w14:paraId="28625620" w14:textId="77777777" w:rsidR="004D6AD5" w:rsidRPr="00415E5B" w:rsidRDefault="004D6AD5" w:rsidP="0073372D">
            <w:pPr>
              <w:spacing w:line="276" w:lineRule="auto"/>
              <w:jc w:val="center"/>
              <w:outlineLvl w:val="2"/>
              <w:rPr>
                <w:b/>
                <w:bCs/>
              </w:rPr>
            </w:pPr>
            <w:r>
              <w:rPr>
                <w:rFonts w:eastAsia="Times New Roman"/>
                <w:b/>
                <w:bCs/>
                <w:lang w:eastAsia="en-GB"/>
              </w:rPr>
              <w:t xml:space="preserve">Exec Lead and </w:t>
            </w:r>
            <w:r w:rsidRPr="00415E5B">
              <w:rPr>
                <w:rFonts w:eastAsia="Times New Roman"/>
                <w:b/>
                <w:bCs/>
                <w:lang w:eastAsia="en-GB"/>
              </w:rPr>
              <w:t>Update / Comment</w:t>
            </w:r>
            <w:r>
              <w:rPr>
                <w:rFonts w:eastAsia="Times New Roman"/>
                <w:b/>
                <w:bCs/>
                <w:lang w:eastAsia="en-GB"/>
              </w:rPr>
              <w:t xml:space="preserve"> (</w:t>
            </w:r>
            <w:proofErr w:type="spellStart"/>
            <w:r>
              <w:rPr>
                <w:rFonts w:eastAsia="Times New Roman"/>
                <w:b/>
                <w:bCs/>
                <w:lang w:eastAsia="en-GB"/>
              </w:rPr>
              <w:t>incl</w:t>
            </w:r>
            <w:proofErr w:type="spellEnd"/>
            <w:r>
              <w:rPr>
                <w:rFonts w:eastAsia="Times New Roman"/>
                <w:b/>
                <w:bCs/>
                <w:lang w:eastAsia="en-GB"/>
              </w:rPr>
              <w:t xml:space="preserve"> key changes during April cycle)</w:t>
            </w:r>
          </w:p>
        </w:tc>
      </w:tr>
      <w:tr w:rsidR="004D6AD5" w:rsidRPr="00415E5B" w14:paraId="467AF4B5" w14:textId="77777777" w:rsidTr="004D6AD5">
        <w:tc>
          <w:tcPr>
            <w:tcW w:w="9918" w:type="dxa"/>
            <w:gridSpan w:val="2"/>
            <w:shd w:val="clear" w:color="auto" w:fill="BDD6EE" w:themeFill="accent5" w:themeFillTint="66"/>
          </w:tcPr>
          <w:p w14:paraId="0609F14E" w14:textId="77777777" w:rsidR="004D6AD5" w:rsidRPr="00415E5B" w:rsidRDefault="004D6AD5" w:rsidP="0073372D">
            <w:pPr>
              <w:spacing w:line="276" w:lineRule="auto"/>
            </w:pPr>
            <w:r w:rsidRPr="00415E5B">
              <w:rPr>
                <w:rFonts w:eastAsia="Times New Roman"/>
                <w:b/>
                <w:bCs/>
                <w:lang w:eastAsia="en-GB"/>
              </w:rPr>
              <w:t>Objective 1 – Population Health &amp; Inequalities</w:t>
            </w:r>
          </w:p>
        </w:tc>
      </w:tr>
      <w:tr w:rsidR="004D6AD5" w:rsidRPr="00415E5B" w14:paraId="0E671186" w14:textId="77777777" w:rsidTr="004D6AD5">
        <w:tc>
          <w:tcPr>
            <w:tcW w:w="3823" w:type="dxa"/>
          </w:tcPr>
          <w:p w14:paraId="760AA682" w14:textId="77777777" w:rsidR="004D6AD5" w:rsidRPr="00EA2CAC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EA2CAC">
              <w:rPr>
                <w:rFonts w:eastAsia="Times New Roman"/>
                <w:b/>
                <w:bCs/>
                <w:lang w:eastAsia="en-GB"/>
              </w:rPr>
              <w:t>1.1 Population Health Approaches to Address Health Inequity</w:t>
            </w:r>
          </w:p>
          <w:p w14:paraId="11A2B281" w14:textId="77777777" w:rsidR="004D6AD5" w:rsidRDefault="004D6AD5" w:rsidP="0073372D">
            <w:pPr>
              <w:spacing w:line="276" w:lineRule="auto"/>
              <w:outlineLvl w:val="2"/>
              <w:rPr>
                <w:rFonts w:eastAsia="Times New Roman"/>
                <w:b/>
                <w:bCs/>
                <w:lang w:eastAsia="en-GB"/>
              </w:rPr>
            </w:pPr>
          </w:p>
          <w:p w14:paraId="29A6BA48" w14:textId="77777777" w:rsidR="004D6AD5" w:rsidRPr="00415E5B" w:rsidRDefault="004D6AD5" w:rsidP="0073372D">
            <w:pPr>
              <w:spacing w:line="276" w:lineRule="auto"/>
              <w:outlineLvl w:val="2"/>
              <w:rPr>
                <w:rFonts w:eastAsia="Times New Roman"/>
                <w:b/>
                <w:bCs/>
                <w:lang w:eastAsia="en-GB"/>
              </w:rPr>
            </w:pPr>
          </w:p>
        </w:tc>
        <w:tc>
          <w:tcPr>
            <w:tcW w:w="6095" w:type="dxa"/>
          </w:tcPr>
          <w:p w14:paraId="7C453791" w14:textId="77777777" w:rsidR="004D6AD5" w:rsidRPr="00C12AC9" w:rsidRDefault="004D6AD5" w:rsidP="0073372D">
            <w:pPr>
              <w:spacing w:line="276" w:lineRule="auto"/>
              <w:rPr>
                <w:b/>
                <w:bCs/>
              </w:rPr>
            </w:pPr>
            <w:r w:rsidRPr="00C12AC9">
              <w:rPr>
                <w:b/>
                <w:bCs/>
              </w:rPr>
              <w:t xml:space="preserve">Lead: </w:t>
            </w:r>
            <w:r>
              <w:rPr>
                <w:b/>
                <w:bCs/>
              </w:rPr>
              <w:t xml:space="preserve">Director of Public Health </w:t>
            </w:r>
          </w:p>
          <w:p w14:paraId="0671A699" w14:textId="77777777" w:rsidR="004D6AD5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</w:pPr>
            <w:r>
              <w:t>The Interim Director of Public Health has substantially refreshed this risk replacing and refreshing entries under Controls, Assurances, and Actions sections, and the risk scores.</w:t>
            </w:r>
          </w:p>
          <w:p w14:paraId="5110E4DE" w14:textId="77777777" w:rsidR="004D6AD5" w:rsidRPr="00661231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  <w:rPr>
                <w:b/>
                <w:bCs/>
              </w:rPr>
            </w:pPr>
            <w:r w:rsidRPr="00661231">
              <w:rPr>
                <w:b/>
                <w:bCs/>
              </w:rPr>
              <w:t>Current risk score re-assessed and reduced by Executive Board from 20 to 16.</w:t>
            </w:r>
          </w:p>
          <w:p w14:paraId="1028F5B6" w14:textId="77777777" w:rsidR="004D6AD5" w:rsidRPr="00415E5B" w:rsidRDefault="004D6AD5" w:rsidP="0073372D">
            <w:pPr>
              <w:spacing w:line="276" w:lineRule="auto"/>
              <w:ind w:left="36"/>
            </w:pPr>
          </w:p>
        </w:tc>
      </w:tr>
      <w:tr w:rsidR="004D6AD5" w:rsidRPr="00F720E6" w14:paraId="330CF6C0" w14:textId="77777777" w:rsidTr="004D6AD5">
        <w:tc>
          <w:tcPr>
            <w:tcW w:w="3823" w:type="dxa"/>
          </w:tcPr>
          <w:p w14:paraId="23180352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i/>
                <w:i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 xml:space="preserve">1.2 </w:t>
            </w:r>
            <w:r w:rsidRPr="00123281">
              <w:rPr>
                <w:rFonts w:eastAsia="Times New Roman"/>
                <w:b/>
                <w:bCs/>
                <w:lang w:eastAsia="en-GB"/>
              </w:rPr>
              <w:t>Partnerships and Collaboration</w:t>
            </w:r>
          </w:p>
          <w:p w14:paraId="6B4418C2" w14:textId="77777777" w:rsidR="004D6AD5" w:rsidRPr="00123281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2E76BE9E" w14:textId="77777777" w:rsidR="004D6AD5" w:rsidRPr="005E08BF" w:rsidRDefault="004D6AD5" w:rsidP="0073372D">
            <w:pPr>
              <w:spacing w:line="276" w:lineRule="auto"/>
              <w:rPr>
                <w:b/>
                <w:bCs/>
              </w:rPr>
            </w:pPr>
            <w:r w:rsidRPr="005E08BF">
              <w:rPr>
                <w:b/>
                <w:bCs/>
              </w:rPr>
              <w:t xml:space="preserve">Lead: </w:t>
            </w:r>
            <w:r>
              <w:rPr>
                <w:b/>
                <w:bCs/>
              </w:rPr>
              <w:t>Director of Planning &amp; Partnership</w:t>
            </w:r>
          </w:p>
          <w:p w14:paraId="1C7B7BDB" w14:textId="77777777" w:rsidR="004D6AD5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</w:pPr>
            <w:r>
              <w:t xml:space="preserve">The </w:t>
            </w:r>
            <w:r w:rsidRPr="00DA714C">
              <w:t xml:space="preserve">Assuring Committee </w:t>
            </w:r>
            <w:r>
              <w:t xml:space="preserve">was </w:t>
            </w:r>
            <w:r w:rsidRPr="00DA714C">
              <w:t>amended to be the full Board.</w:t>
            </w:r>
          </w:p>
          <w:p w14:paraId="484B4CD6" w14:textId="77777777" w:rsidR="004D6AD5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</w:pPr>
            <w:r w:rsidRPr="00415E5B">
              <w:t xml:space="preserve">This risk </w:t>
            </w:r>
            <w:r>
              <w:t xml:space="preserve">has been </w:t>
            </w:r>
            <w:r w:rsidRPr="00415E5B">
              <w:t>reassigned to ref SRR</w:t>
            </w:r>
            <w:r>
              <w:t xml:space="preserve"> </w:t>
            </w:r>
            <w:r w:rsidRPr="00415E5B">
              <w:t xml:space="preserve">1.2 </w:t>
            </w:r>
            <w:r>
              <w:t xml:space="preserve">(from SRR 3.1) </w:t>
            </w:r>
            <w:r w:rsidRPr="00415E5B">
              <w:t>beneath the above strategic objective.</w:t>
            </w:r>
          </w:p>
          <w:p w14:paraId="0BCF8423" w14:textId="77777777" w:rsidR="004D6AD5" w:rsidRPr="00F720E6" w:rsidRDefault="004D6AD5" w:rsidP="0073372D">
            <w:pPr>
              <w:spacing w:line="276" w:lineRule="auto"/>
            </w:pPr>
          </w:p>
        </w:tc>
      </w:tr>
      <w:tr w:rsidR="004D6AD5" w:rsidRPr="00415E5B" w14:paraId="573FE02F" w14:textId="77777777" w:rsidTr="004D6AD5">
        <w:tc>
          <w:tcPr>
            <w:tcW w:w="9918" w:type="dxa"/>
            <w:gridSpan w:val="2"/>
            <w:shd w:val="clear" w:color="auto" w:fill="BDD6EE" w:themeFill="accent5" w:themeFillTint="66"/>
          </w:tcPr>
          <w:p w14:paraId="1362FAE5" w14:textId="77777777" w:rsidR="004D6AD5" w:rsidRPr="00415E5B" w:rsidRDefault="004D6AD5" w:rsidP="0073372D">
            <w:pPr>
              <w:spacing w:line="276" w:lineRule="auto"/>
            </w:pPr>
            <w:r w:rsidRPr="00415E5B">
              <w:rPr>
                <w:rFonts w:eastAsia="Times New Roman"/>
                <w:b/>
                <w:bCs/>
                <w:lang w:eastAsia="en-GB"/>
              </w:rPr>
              <w:t>Objective 2 – Quality, Safety &amp; Access to Care</w:t>
            </w:r>
          </w:p>
        </w:tc>
      </w:tr>
      <w:tr w:rsidR="004D6AD5" w:rsidRPr="00D36529" w14:paraId="69A2024D" w14:textId="77777777" w:rsidTr="004D6AD5">
        <w:tc>
          <w:tcPr>
            <w:tcW w:w="3823" w:type="dxa"/>
          </w:tcPr>
          <w:p w14:paraId="48883F5E" w14:textId="77777777" w:rsidR="004D6AD5" w:rsidRPr="001B103A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1B103A">
              <w:rPr>
                <w:rFonts w:eastAsia="Times New Roman"/>
                <w:b/>
                <w:bCs/>
                <w:lang w:eastAsia="en-GB"/>
              </w:rPr>
              <w:t>2.4 Quality, Safety &amp; Patient Outcomes</w:t>
            </w:r>
          </w:p>
          <w:p w14:paraId="2DF3E040" w14:textId="77777777" w:rsidR="004D6AD5" w:rsidRPr="00C11CAF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7FEECEB0" w14:textId="77777777" w:rsidR="004D6AD5" w:rsidRPr="00775FD9" w:rsidRDefault="004D6AD5" w:rsidP="0073372D">
            <w:pPr>
              <w:spacing w:line="276" w:lineRule="auto"/>
              <w:rPr>
                <w:b/>
                <w:bCs/>
              </w:rPr>
            </w:pPr>
            <w:r w:rsidRPr="00775FD9">
              <w:rPr>
                <w:b/>
                <w:bCs/>
              </w:rPr>
              <w:t>Lead: Director of Nursing &amp; Patient Experience</w:t>
            </w:r>
          </w:p>
          <w:p w14:paraId="077C352B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Risk has been retained on SRR ref 2.4 with same score, but the description </w:t>
            </w:r>
            <w:r>
              <w:t xml:space="preserve">and actions have </w:t>
            </w:r>
            <w:r w:rsidRPr="00415E5B">
              <w:t>been refreshed.</w:t>
            </w:r>
          </w:p>
          <w:p w14:paraId="43107695" w14:textId="77777777" w:rsidR="004D6AD5" w:rsidRPr="00D36529" w:rsidRDefault="004D6AD5" w:rsidP="0073372D">
            <w:pPr>
              <w:pStyle w:val="ListParagraph"/>
              <w:spacing w:line="276" w:lineRule="auto"/>
              <w:ind w:left="310"/>
            </w:pPr>
          </w:p>
        </w:tc>
      </w:tr>
      <w:tr w:rsidR="004D6AD5" w:rsidRPr="00415E5B" w14:paraId="6FBC295C" w14:textId="77777777" w:rsidTr="004D6AD5">
        <w:tc>
          <w:tcPr>
            <w:tcW w:w="3823" w:type="dxa"/>
          </w:tcPr>
          <w:p w14:paraId="073F2B74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AC50AC">
              <w:rPr>
                <w:rFonts w:eastAsia="Times New Roman"/>
                <w:b/>
                <w:bCs/>
                <w:lang w:eastAsia="en-GB"/>
              </w:rPr>
              <w:t xml:space="preserve">Listening to People </w:t>
            </w:r>
          </w:p>
          <w:p w14:paraId="1D72AEB3" w14:textId="77777777" w:rsidR="004D6AD5" w:rsidRPr="00AC50AC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AC50AC">
              <w:rPr>
                <w:rFonts w:eastAsia="Times New Roman"/>
                <w:b/>
                <w:bCs/>
                <w:lang w:eastAsia="en-GB"/>
              </w:rPr>
              <w:t xml:space="preserve">(was </w:t>
            </w:r>
            <w:r>
              <w:rPr>
                <w:rFonts w:eastAsia="Times New Roman"/>
                <w:b/>
                <w:bCs/>
                <w:lang w:eastAsia="en-GB"/>
              </w:rPr>
              <w:t xml:space="preserve">SRR </w:t>
            </w:r>
            <w:r w:rsidRPr="00AC50AC">
              <w:rPr>
                <w:rFonts w:eastAsia="Times New Roman"/>
                <w:b/>
                <w:bCs/>
                <w:lang w:eastAsia="en-GB"/>
              </w:rPr>
              <w:t>2.5)</w:t>
            </w:r>
          </w:p>
          <w:p w14:paraId="53A4CD49" w14:textId="77777777" w:rsidR="004D6AD5" w:rsidRPr="00E72BC5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74645590" w14:textId="77777777" w:rsidR="004D6AD5" w:rsidRPr="00775FD9" w:rsidRDefault="004D6AD5" w:rsidP="0073372D">
            <w:pPr>
              <w:spacing w:line="276" w:lineRule="auto"/>
              <w:rPr>
                <w:b/>
                <w:bCs/>
              </w:rPr>
            </w:pPr>
            <w:r w:rsidRPr="00775FD9">
              <w:rPr>
                <w:b/>
                <w:bCs/>
              </w:rPr>
              <w:t>Lead: Director of Nursing &amp; Patient Experience</w:t>
            </w:r>
          </w:p>
          <w:p w14:paraId="483372AB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Risk </w:t>
            </w:r>
            <w:r>
              <w:t xml:space="preserve">was </w:t>
            </w:r>
            <w:r w:rsidRPr="00415E5B">
              <w:t xml:space="preserve">transferred </w:t>
            </w:r>
            <w:r>
              <w:t xml:space="preserve">from the SRR </w:t>
            </w:r>
            <w:r w:rsidRPr="00415E5B">
              <w:t xml:space="preserve">to </w:t>
            </w:r>
            <w:r>
              <w:t xml:space="preserve">the </w:t>
            </w:r>
            <w:r w:rsidRPr="00415E5B">
              <w:t xml:space="preserve">CRR </w:t>
            </w:r>
            <w:r>
              <w:t xml:space="preserve">March 2026 </w:t>
            </w:r>
            <w:r w:rsidRPr="00415E5B">
              <w:t xml:space="preserve">(ref CRR111). </w:t>
            </w:r>
          </w:p>
          <w:p w14:paraId="78C2DF9C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>SRR</w:t>
            </w:r>
            <w:r>
              <w:t xml:space="preserve"> </w:t>
            </w:r>
            <w:r w:rsidRPr="00415E5B">
              <w:t xml:space="preserve">2.4 (Quality, Safety &amp; Patient Outcomes risk) </w:t>
            </w:r>
            <w:r>
              <w:t xml:space="preserve">updated to </w:t>
            </w:r>
            <w:r w:rsidRPr="00415E5B">
              <w:t xml:space="preserve">include reference to </w:t>
            </w:r>
            <w:r>
              <w:t xml:space="preserve">this as a new linked CRR </w:t>
            </w:r>
            <w:r w:rsidRPr="00415E5B">
              <w:t>risk.</w:t>
            </w:r>
          </w:p>
          <w:p w14:paraId="67096D8A" w14:textId="77777777" w:rsidR="004D6AD5" w:rsidRPr="00415E5B" w:rsidRDefault="004D6AD5" w:rsidP="0073372D">
            <w:pPr>
              <w:spacing w:line="276" w:lineRule="auto"/>
              <w:ind w:left="26"/>
            </w:pPr>
          </w:p>
        </w:tc>
      </w:tr>
      <w:tr w:rsidR="004D6AD5" w:rsidRPr="00ED2B14" w14:paraId="2B8CA2B0" w14:textId="77777777" w:rsidTr="004D6AD5">
        <w:tc>
          <w:tcPr>
            <w:tcW w:w="3823" w:type="dxa"/>
          </w:tcPr>
          <w:p w14:paraId="208BB3A6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861670">
              <w:rPr>
                <w:rFonts w:eastAsia="Times New Roman"/>
                <w:b/>
                <w:bCs/>
                <w:lang w:eastAsia="en-GB"/>
              </w:rPr>
              <w:t xml:space="preserve">2.6 </w:t>
            </w:r>
            <w:r>
              <w:rPr>
                <w:rFonts w:eastAsia="Times New Roman"/>
                <w:b/>
                <w:bCs/>
                <w:lang w:eastAsia="en-GB"/>
              </w:rPr>
              <w:t xml:space="preserve">Perinatal Service </w:t>
            </w:r>
          </w:p>
          <w:p w14:paraId="2A779949" w14:textId="77777777" w:rsidR="004D6AD5" w:rsidRPr="00861670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lastRenderedPageBreak/>
              <w:t>(was ‘</w:t>
            </w:r>
            <w:r w:rsidRPr="00861670">
              <w:rPr>
                <w:rFonts w:eastAsia="Times New Roman"/>
                <w:b/>
                <w:bCs/>
                <w:lang w:eastAsia="en-GB"/>
              </w:rPr>
              <w:t>Maternity &amp; Neonatal Service Transformation</w:t>
            </w:r>
            <w:r>
              <w:rPr>
                <w:rFonts w:eastAsia="Times New Roman"/>
                <w:b/>
                <w:bCs/>
                <w:lang w:eastAsia="en-GB"/>
              </w:rPr>
              <w:t>’)</w:t>
            </w:r>
          </w:p>
          <w:p w14:paraId="49403EEA" w14:textId="77777777" w:rsidR="004D6AD5" w:rsidRPr="00415E5B" w:rsidRDefault="004D6AD5" w:rsidP="0073372D">
            <w:pPr>
              <w:pStyle w:val="ListParagraph"/>
              <w:spacing w:line="276" w:lineRule="auto"/>
              <w:ind w:left="310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40BA7618" w14:textId="77777777" w:rsidR="004D6AD5" w:rsidRPr="00775FD9" w:rsidRDefault="004D6AD5" w:rsidP="0073372D">
            <w:pPr>
              <w:spacing w:line="276" w:lineRule="auto"/>
              <w:rPr>
                <w:b/>
                <w:bCs/>
              </w:rPr>
            </w:pPr>
            <w:r w:rsidRPr="00775FD9">
              <w:rPr>
                <w:b/>
                <w:bCs/>
              </w:rPr>
              <w:lastRenderedPageBreak/>
              <w:t>Lead: Director of Nursing &amp; Patient Experience</w:t>
            </w:r>
          </w:p>
          <w:p w14:paraId="4C513D73" w14:textId="77777777" w:rsidR="004D6AD5" w:rsidRPr="00E72BC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rPr>
                <w:rFonts w:eastAsia="Times New Roman"/>
                <w:lang w:eastAsia="en-GB"/>
              </w:rPr>
              <w:lastRenderedPageBreak/>
              <w:t>Risk retained on SR</w:t>
            </w:r>
            <w:r>
              <w:rPr>
                <w:rFonts w:eastAsia="Times New Roman"/>
                <w:lang w:eastAsia="en-GB"/>
              </w:rPr>
              <w:t>R</w:t>
            </w:r>
            <w:r w:rsidRPr="00415E5B">
              <w:rPr>
                <w:rFonts w:eastAsia="Times New Roman"/>
                <w:lang w:eastAsia="en-GB"/>
              </w:rPr>
              <w:t>.</w:t>
            </w:r>
          </w:p>
          <w:p w14:paraId="63AF5099" w14:textId="77777777" w:rsidR="004D6AD5" w:rsidRPr="009476A0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>
              <w:rPr>
                <w:rFonts w:eastAsia="Times New Roman"/>
                <w:lang w:eastAsia="en-GB"/>
              </w:rPr>
              <w:t>Progress against actions updated.</w:t>
            </w:r>
          </w:p>
          <w:p w14:paraId="57B3E608" w14:textId="77777777" w:rsidR="004D6AD5" w:rsidRPr="00ED2B14" w:rsidRDefault="004D6AD5" w:rsidP="0073372D">
            <w:pPr>
              <w:spacing w:line="276" w:lineRule="auto"/>
            </w:pPr>
          </w:p>
        </w:tc>
      </w:tr>
      <w:tr w:rsidR="004D6AD5" w:rsidRPr="001614A0" w14:paraId="17299997" w14:textId="77777777" w:rsidTr="004D6AD5">
        <w:tc>
          <w:tcPr>
            <w:tcW w:w="3823" w:type="dxa"/>
          </w:tcPr>
          <w:p w14:paraId="4D4A1559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2D1A21">
              <w:rPr>
                <w:rFonts w:eastAsia="Times New Roman"/>
                <w:b/>
                <w:bCs/>
                <w:lang w:eastAsia="en-GB"/>
              </w:rPr>
              <w:lastRenderedPageBreak/>
              <w:t xml:space="preserve">2.7 </w:t>
            </w:r>
            <w:r>
              <w:rPr>
                <w:rFonts w:eastAsia="Times New Roman"/>
                <w:b/>
                <w:bCs/>
                <w:lang w:eastAsia="en-GB"/>
              </w:rPr>
              <w:t xml:space="preserve">Mental Health </w:t>
            </w:r>
          </w:p>
          <w:p w14:paraId="2E21E840" w14:textId="77777777" w:rsidR="004D6AD5" w:rsidRPr="002D1A21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>(was ‘</w:t>
            </w:r>
            <w:r w:rsidRPr="002D1A21">
              <w:rPr>
                <w:rFonts w:eastAsia="Times New Roman"/>
                <w:b/>
                <w:bCs/>
                <w:lang w:eastAsia="en-GB"/>
              </w:rPr>
              <w:t>Mental Health Transformation</w:t>
            </w:r>
            <w:r>
              <w:rPr>
                <w:rFonts w:eastAsia="Times New Roman"/>
                <w:b/>
                <w:bCs/>
                <w:lang w:eastAsia="en-GB"/>
              </w:rPr>
              <w:t>’)</w:t>
            </w:r>
          </w:p>
          <w:p w14:paraId="65D7AED2" w14:textId="77777777" w:rsidR="004D6AD5" w:rsidRPr="00F93869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1E5AAABF" w14:textId="77777777" w:rsidR="004D6AD5" w:rsidRPr="006F2D2B" w:rsidRDefault="004D6AD5" w:rsidP="0073372D">
            <w:pPr>
              <w:spacing w:line="276" w:lineRule="auto"/>
              <w:rPr>
                <w:b/>
                <w:bCs/>
                <w:kern w:val="2"/>
                <w14:ligatures w14:val="standardContextual"/>
              </w:rPr>
            </w:pPr>
            <w:r w:rsidRPr="006F2D2B">
              <w:rPr>
                <w:b/>
                <w:bCs/>
                <w:kern w:val="2"/>
                <w14:ligatures w14:val="standardContextual"/>
              </w:rPr>
              <w:t>Lead: Chief Operating Officer</w:t>
            </w:r>
          </w:p>
          <w:p w14:paraId="17552FEA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  <w:rPr>
                <w:kern w:val="2"/>
                <w14:ligatures w14:val="standardContextual"/>
              </w:rPr>
            </w:pPr>
            <w:r w:rsidRPr="00415E5B">
              <w:rPr>
                <w:rFonts w:eastAsia="Times New Roman"/>
                <w:lang w:eastAsia="en-GB"/>
              </w:rPr>
              <w:t>Risk retained on SRR and score confirmed.</w:t>
            </w:r>
          </w:p>
          <w:p w14:paraId="3A1BE545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>
              <w:t>The linked corporate risk register r</w:t>
            </w:r>
            <w:r w:rsidRPr="00415E5B">
              <w:t xml:space="preserve">isk CRR69 (adolescent admissions to adult MH wards) </w:t>
            </w:r>
            <w:r>
              <w:t xml:space="preserve">was </w:t>
            </w:r>
            <w:r w:rsidRPr="00415E5B">
              <w:t>de-escalat</w:t>
            </w:r>
            <w:r>
              <w:t>ed</w:t>
            </w:r>
            <w:r w:rsidRPr="00415E5B">
              <w:t xml:space="preserve"> </w:t>
            </w:r>
            <w:r>
              <w:t xml:space="preserve">from </w:t>
            </w:r>
            <w:r w:rsidRPr="00415E5B">
              <w:t>CRR following Exec</w:t>
            </w:r>
            <w:r>
              <w:t>utive</w:t>
            </w:r>
            <w:r w:rsidRPr="00415E5B">
              <w:t xml:space="preserve"> team discussion</w:t>
            </w:r>
            <w:r>
              <w:t xml:space="preserve"> of the reduced frequency of admissions</w:t>
            </w:r>
            <w:r w:rsidRPr="00415E5B">
              <w:t>. Reference to it has been removed from this SRR entry under related risks.</w:t>
            </w:r>
          </w:p>
          <w:p w14:paraId="5B3769EC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>
              <w:t>Two new risks, on mental health &amp; learning disabilities staffing and estate, have been added to the CRR, and referenced within this SRR entry.</w:t>
            </w:r>
          </w:p>
          <w:p w14:paraId="77E7651D" w14:textId="77777777" w:rsidR="004D6AD5" w:rsidRPr="00CB4756" w:rsidRDefault="004D6AD5" w:rsidP="0073372D">
            <w:pPr>
              <w:spacing w:line="276" w:lineRule="auto"/>
              <w:rPr>
                <w:b/>
                <w:bCs/>
              </w:rPr>
            </w:pPr>
          </w:p>
          <w:p w14:paraId="031EF656" w14:textId="77777777" w:rsidR="004D6AD5" w:rsidRDefault="004D6AD5" w:rsidP="007337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Action remaining: </w:t>
            </w:r>
            <w:r w:rsidRPr="00797631">
              <w:rPr>
                <w:b/>
                <w:bCs/>
              </w:rPr>
              <w:t>Action</w:t>
            </w:r>
            <w:r>
              <w:rPr>
                <w:b/>
                <w:bCs/>
              </w:rPr>
              <w:t>s</w:t>
            </w:r>
            <w:r w:rsidRPr="0079763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are </w:t>
            </w:r>
            <w:r w:rsidRPr="00797631">
              <w:rPr>
                <w:b/>
                <w:bCs/>
              </w:rPr>
              <w:t xml:space="preserve">subject to review by </w:t>
            </w:r>
            <w:r>
              <w:rPr>
                <w:b/>
                <w:bCs/>
              </w:rPr>
              <w:t>the Board Lead.</w:t>
            </w:r>
          </w:p>
          <w:p w14:paraId="55DCEAD4" w14:textId="77777777" w:rsidR="004D6AD5" w:rsidRPr="001614A0" w:rsidRDefault="004D6AD5" w:rsidP="0073372D">
            <w:pPr>
              <w:spacing w:line="276" w:lineRule="auto"/>
            </w:pPr>
          </w:p>
        </w:tc>
      </w:tr>
      <w:tr w:rsidR="004D6AD5" w:rsidRPr="006F2D2B" w14:paraId="58AE0328" w14:textId="77777777" w:rsidTr="004D6AD5">
        <w:tc>
          <w:tcPr>
            <w:tcW w:w="3823" w:type="dxa"/>
          </w:tcPr>
          <w:p w14:paraId="31F606C7" w14:textId="77777777" w:rsidR="004D6AD5" w:rsidRPr="002D1A21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4B5197">
              <w:rPr>
                <w:rFonts w:eastAsia="Times New Roman"/>
                <w:b/>
                <w:bCs/>
                <w:lang w:eastAsia="en-GB"/>
              </w:rPr>
              <w:t xml:space="preserve">2.8 Access to Services </w:t>
            </w:r>
            <w:r w:rsidRPr="00415E5B">
              <w:rPr>
                <w:rFonts w:eastAsia="Times New Roman"/>
                <w:lang w:eastAsia="en-GB"/>
              </w:rPr>
              <w:t>(Planned and Unscheduled Care)</w:t>
            </w:r>
          </w:p>
        </w:tc>
        <w:tc>
          <w:tcPr>
            <w:tcW w:w="6095" w:type="dxa"/>
          </w:tcPr>
          <w:p w14:paraId="466EE0BA" w14:textId="77777777" w:rsidR="004D6AD5" w:rsidRPr="00F720E6" w:rsidRDefault="004D6AD5" w:rsidP="0073372D">
            <w:pPr>
              <w:spacing w:line="276" w:lineRule="auto"/>
              <w:rPr>
                <w:b/>
                <w:bCs/>
              </w:rPr>
            </w:pPr>
            <w:r w:rsidRPr="00F720E6">
              <w:rPr>
                <w:b/>
                <w:bCs/>
              </w:rPr>
              <w:t>Lead: Chief Operating Officer</w:t>
            </w:r>
          </w:p>
          <w:p w14:paraId="26B010A5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The three SRR risks – </w:t>
            </w:r>
            <w:r>
              <w:t>2.1 Urgent &amp; Emergency Care</w:t>
            </w:r>
            <w:r w:rsidRPr="00415E5B">
              <w:t xml:space="preserve">, </w:t>
            </w:r>
            <w:r>
              <w:t xml:space="preserve">2.2 </w:t>
            </w:r>
            <w:r w:rsidRPr="00415E5B">
              <w:t xml:space="preserve">Planned Care and </w:t>
            </w:r>
            <w:r>
              <w:t xml:space="preserve">2.3 </w:t>
            </w:r>
            <w:r w:rsidRPr="00415E5B">
              <w:t xml:space="preserve">Cancer Care – have been removed from </w:t>
            </w:r>
            <w:r>
              <w:t xml:space="preserve">the </w:t>
            </w:r>
            <w:r w:rsidRPr="00415E5B">
              <w:t>SRR and a fresh</w:t>
            </w:r>
            <w:r>
              <w:t>,</w:t>
            </w:r>
            <w:r w:rsidRPr="00415E5B">
              <w:t xml:space="preserve"> single Access to </w:t>
            </w:r>
            <w:r>
              <w:t xml:space="preserve">Services </w:t>
            </w:r>
            <w:r w:rsidRPr="00415E5B">
              <w:t xml:space="preserve">entry created </w:t>
            </w:r>
            <w:r>
              <w:t>(</w:t>
            </w:r>
            <w:r w:rsidRPr="00415E5B">
              <w:t>ref SRR</w:t>
            </w:r>
            <w:r>
              <w:t xml:space="preserve"> </w:t>
            </w:r>
            <w:r w:rsidRPr="00415E5B">
              <w:t>2.8</w:t>
            </w:r>
            <w:r>
              <w:t>).</w:t>
            </w:r>
          </w:p>
          <w:p w14:paraId="4B7B51F2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>The Planned Care</w:t>
            </w:r>
            <w:r>
              <w:t>,</w:t>
            </w:r>
            <w:r w:rsidRPr="00415E5B">
              <w:t xml:space="preserve"> Cancer Care </w:t>
            </w:r>
            <w:r>
              <w:t xml:space="preserve">and Urgent &amp; Unscheduled Care </w:t>
            </w:r>
            <w:r w:rsidRPr="00415E5B">
              <w:t>risk</w:t>
            </w:r>
            <w:r>
              <w:t>s</w:t>
            </w:r>
            <w:r w:rsidRPr="00415E5B">
              <w:t xml:space="preserve"> </w:t>
            </w:r>
            <w:r>
              <w:t xml:space="preserve">have </w:t>
            </w:r>
            <w:r w:rsidRPr="00415E5B">
              <w:t>been transferred into the CRR (CRR109</w:t>
            </w:r>
            <w:r>
              <w:t>,</w:t>
            </w:r>
            <w:r w:rsidRPr="00415E5B">
              <w:t xml:space="preserve"> CRR 110 </w:t>
            </w:r>
            <w:r>
              <w:t xml:space="preserve">and CRR117 </w:t>
            </w:r>
            <w:r w:rsidRPr="00415E5B">
              <w:t>respectively)</w:t>
            </w:r>
            <w:r>
              <w:t xml:space="preserve"> and linked within the new SRR 2.8 entry.</w:t>
            </w:r>
          </w:p>
          <w:p w14:paraId="5503A01B" w14:textId="77777777" w:rsidR="004D6AD5" w:rsidRDefault="004D6AD5" w:rsidP="0073372D">
            <w:pPr>
              <w:spacing w:line="276" w:lineRule="auto"/>
            </w:pPr>
          </w:p>
          <w:p w14:paraId="07221AEE" w14:textId="77777777" w:rsidR="004D6AD5" w:rsidRPr="00DF20AE" w:rsidRDefault="004D6AD5" w:rsidP="007337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Action remaining: </w:t>
            </w:r>
            <w:r w:rsidRPr="00DF20AE">
              <w:rPr>
                <w:b/>
                <w:bCs/>
              </w:rPr>
              <w:t xml:space="preserve">The Controls, Assurances and Actions sections </w:t>
            </w:r>
            <w:r>
              <w:rPr>
                <w:b/>
                <w:bCs/>
              </w:rPr>
              <w:t>of this risk are subject to review and completion by the Board Lead</w:t>
            </w:r>
            <w:r w:rsidRPr="00DF20AE">
              <w:rPr>
                <w:b/>
                <w:bCs/>
              </w:rPr>
              <w:t>.</w:t>
            </w:r>
          </w:p>
          <w:p w14:paraId="426FDE40" w14:textId="77777777" w:rsidR="004D6AD5" w:rsidRPr="006F2D2B" w:rsidRDefault="004D6AD5" w:rsidP="0073372D">
            <w:pPr>
              <w:spacing w:line="276" w:lineRule="auto"/>
              <w:rPr>
                <w:b/>
                <w:bCs/>
                <w:kern w:val="2"/>
                <w14:ligatures w14:val="standardContextual"/>
              </w:rPr>
            </w:pPr>
          </w:p>
        </w:tc>
      </w:tr>
      <w:tr w:rsidR="004D6AD5" w:rsidRPr="00415E5B" w14:paraId="158E7DC0" w14:textId="77777777" w:rsidTr="004D6AD5">
        <w:tc>
          <w:tcPr>
            <w:tcW w:w="3823" w:type="dxa"/>
          </w:tcPr>
          <w:p w14:paraId="26BC016E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2D1A21">
              <w:rPr>
                <w:rFonts w:eastAsia="Times New Roman"/>
                <w:b/>
                <w:bCs/>
                <w:lang w:eastAsia="en-GB"/>
              </w:rPr>
              <w:lastRenderedPageBreak/>
              <w:t>Research, Development &amp; Innovation</w:t>
            </w:r>
            <w:r>
              <w:rPr>
                <w:rFonts w:eastAsia="Times New Roman"/>
                <w:b/>
                <w:bCs/>
                <w:lang w:eastAsia="en-GB"/>
              </w:rPr>
              <w:t xml:space="preserve"> </w:t>
            </w:r>
          </w:p>
          <w:p w14:paraId="158FA205" w14:textId="77777777" w:rsidR="004D6AD5" w:rsidRPr="002D1A21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>(was SRR 3.5)</w:t>
            </w:r>
          </w:p>
          <w:p w14:paraId="4247511D" w14:textId="77777777" w:rsidR="004D6AD5" w:rsidRPr="007120AD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44FFA153" w14:textId="77777777" w:rsidR="004D6AD5" w:rsidRPr="00EA385D" w:rsidRDefault="004D6AD5" w:rsidP="0073372D">
            <w:pPr>
              <w:spacing w:line="276" w:lineRule="auto"/>
              <w:ind w:left="26"/>
              <w:rPr>
                <w:b/>
                <w:bCs/>
              </w:rPr>
            </w:pPr>
            <w:r w:rsidRPr="00EA385D">
              <w:rPr>
                <w:b/>
                <w:bCs/>
              </w:rPr>
              <w:t>Lead: Executive Medical Director</w:t>
            </w:r>
          </w:p>
          <w:p w14:paraId="1DDCB430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Risk </w:t>
            </w:r>
            <w:r>
              <w:t xml:space="preserve">was </w:t>
            </w:r>
            <w:r w:rsidRPr="00415E5B">
              <w:t xml:space="preserve">transferred </w:t>
            </w:r>
            <w:r>
              <w:t xml:space="preserve">initially </w:t>
            </w:r>
            <w:r w:rsidRPr="00415E5B">
              <w:t xml:space="preserve">to CRR (ref CRR112). </w:t>
            </w:r>
          </w:p>
          <w:p w14:paraId="36F95068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>
              <w:t>Following transfer, it was subsequently de-escalated from the CRR for local management.</w:t>
            </w:r>
          </w:p>
        </w:tc>
      </w:tr>
      <w:tr w:rsidR="004D6AD5" w:rsidRPr="004E7C73" w14:paraId="04AFCC73" w14:textId="77777777" w:rsidTr="004D6AD5">
        <w:tc>
          <w:tcPr>
            <w:tcW w:w="9918" w:type="dxa"/>
            <w:gridSpan w:val="2"/>
            <w:shd w:val="clear" w:color="auto" w:fill="BDD6EE" w:themeFill="accent5" w:themeFillTint="66"/>
          </w:tcPr>
          <w:p w14:paraId="167AEBAB" w14:textId="77777777" w:rsidR="004D6AD5" w:rsidRPr="004E7C73" w:rsidRDefault="004D6AD5" w:rsidP="0073372D">
            <w:pPr>
              <w:spacing w:line="276" w:lineRule="auto"/>
              <w:outlineLvl w:val="2"/>
              <w:rPr>
                <w:rFonts w:eastAsia="Times New Roman"/>
                <w:b/>
                <w:bCs/>
                <w:lang w:eastAsia="en-GB"/>
              </w:rPr>
            </w:pPr>
            <w:r w:rsidRPr="00415E5B">
              <w:rPr>
                <w:rFonts w:eastAsia="Times New Roman"/>
                <w:b/>
                <w:bCs/>
                <w:lang w:eastAsia="en-GB"/>
              </w:rPr>
              <w:t>Objective 3 – Estates &amp; Digital Transformation</w:t>
            </w:r>
          </w:p>
        </w:tc>
      </w:tr>
      <w:tr w:rsidR="004D6AD5" w:rsidRPr="00415E5B" w14:paraId="719AD18D" w14:textId="77777777" w:rsidTr="004D6AD5">
        <w:tc>
          <w:tcPr>
            <w:tcW w:w="3823" w:type="dxa"/>
          </w:tcPr>
          <w:p w14:paraId="67431CA2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9270B3">
              <w:rPr>
                <w:rFonts w:eastAsia="Times New Roman"/>
                <w:b/>
                <w:bCs/>
                <w:lang w:eastAsia="en-GB"/>
              </w:rPr>
              <w:t xml:space="preserve">3.2 </w:t>
            </w:r>
            <w:r>
              <w:rPr>
                <w:rFonts w:eastAsia="Times New Roman"/>
                <w:b/>
                <w:bCs/>
                <w:lang w:eastAsia="en-GB"/>
              </w:rPr>
              <w:t xml:space="preserve">Estates </w:t>
            </w:r>
          </w:p>
          <w:p w14:paraId="14AE7049" w14:textId="77777777" w:rsidR="004D6AD5" w:rsidRPr="009270B3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>(was ‘</w:t>
            </w:r>
            <w:r w:rsidRPr="009270B3">
              <w:rPr>
                <w:rFonts w:eastAsia="Times New Roman"/>
                <w:b/>
                <w:bCs/>
                <w:lang w:eastAsia="en-GB"/>
              </w:rPr>
              <w:t>Maintaining the Estate</w:t>
            </w:r>
            <w:r>
              <w:rPr>
                <w:rFonts w:eastAsia="Times New Roman"/>
                <w:b/>
                <w:bCs/>
                <w:lang w:eastAsia="en-GB"/>
              </w:rPr>
              <w:t>’)</w:t>
            </w:r>
          </w:p>
          <w:p w14:paraId="0316568C" w14:textId="77777777" w:rsidR="004D6AD5" w:rsidRPr="00435CE2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0B02EAEA" w14:textId="77777777" w:rsidR="004D6AD5" w:rsidRPr="00C950AA" w:rsidRDefault="004D6AD5" w:rsidP="0073372D">
            <w:pPr>
              <w:spacing w:line="276" w:lineRule="auto"/>
              <w:rPr>
                <w:b/>
                <w:bCs/>
                <w:kern w:val="2"/>
                <w14:ligatures w14:val="standardContextual"/>
              </w:rPr>
            </w:pPr>
            <w:r>
              <w:rPr>
                <w:b/>
                <w:bCs/>
                <w:kern w:val="2"/>
                <w14:ligatures w14:val="standardContextual"/>
              </w:rPr>
              <w:t xml:space="preserve">Lead: </w:t>
            </w:r>
            <w:r w:rsidRPr="00C950AA">
              <w:rPr>
                <w:b/>
                <w:bCs/>
                <w:kern w:val="2"/>
                <w14:ligatures w14:val="standardContextual"/>
              </w:rPr>
              <w:t>Director of Finance</w:t>
            </w:r>
          </w:p>
          <w:p w14:paraId="09FAD361" w14:textId="77777777" w:rsidR="004D6AD5" w:rsidRPr="00415E5B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  <w:rPr>
                <w:kern w:val="2"/>
                <w14:ligatures w14:val="standardContextual"/>
              </w:rPr>
            </w:pPr>
            <w:r w:rsidRPr="00415E5B">
              <w:rPr>
                <w:rFonts w:eastAsia="Times New Roman"/>
                <w:lang w:eastAsia="en-GB"/>
              </w:rPr>
              <w:t>Risk retained on SRR, with adjusted description.</w:t>
            </w:r>
          </w:p>
          <w:p w14:paraId="768BD577" w14:textId="77777777" w:rsidR="004D6AD5" w:rsidRDefault="004D6AD5" w:rsidP="0073372D">
            <w:pPr>
              <w:spacing w:line="276" w:lineRule="auto"/>
              <w:ind w:left="26"/>
            </w:pPr>
          </w:p>
          <w:p w14:paraId="6D8931BD" w14:textId="77777777" w:rsidR="004D6AD5" w:rsidRDefault="004D6AD5" w:rsidP="007337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Action remaining: </w:t>
            </w:r>
            <w:r w:rsidRPr="00797631">
              <w:rPr>
                <w:b/>
                <w:bCs/>
              </w:rPr>
              <w:t>Action</w:t>
            </w:r>
            <w:r>
              <w:rPr>
                <w:b/>
                <w:bCs/>
              </w:rPr>
              <w:t>s</w:t>
            </w:r>
            <w:r w:rsidRPr="0079763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are </w:t>
            </w:r>
            <w:r w:rsidRPr="00797631">
              <w:rPr>
                <w:b/>
                <w:bCs/>
              </w:rPr>
              <w:t xml:space="preserve">subject to review by </w:t>
            </w:r>
            <w:r>
              <w:rPr>
                <w:b/>
                <w:bCs/>
              </w:rPr>
              <w:t>the Board Lead.</w:t>
            </w:r>
          </w:p>
          <w:p w14:paraId="43460E2E" w14:textId="77777777" w:rsidR="004D6AD5" w:rsidRPr="00415E5B" w:rsidRDefault="004D6AD5" w:rsidP="0073372D">
            <w:pPr>
              <w:spacing w:line="276" w:lineRule="auto"/>
              <w:ind w:left="26"/>
            </w:pPr>
          </w:p>
        </w:tc>
      </w:tr>
      <w:tr w:rsidR="004D6AD5" w:rsidRPr="00415E5B" w14:paraId="30ADB03C" w14:textId="77777777" w:rsidTr="004D6AD5">
        <w:tc>
          <w:tcPr>
            <w:tcW w:w="3823" w:type="dxa"/>
          </w:tcPr>
          <w:p w14:paraId="5B65FC11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6B17F7">
              <w:rPr>
                <w:rFonts w:eastAsia="Times New Roman"/>
                <w:b/>
                <w:bCs/>
                <w:lang w:eastAsia="en-GB"/>
              </w:rPr>
              <w:t>Sustainability of Digital Services</w:t>
            </w:r>
            <w:r>
              <w:rPr>
                <w:rFonts w:eastAsia="Times New Roman"/>
                <w:b/>
                <w:bCs/>
                <w:lang w:eastAsia="en-GB"/>
              </w:rPr>
              <w:t xml:space="preserve"> </w:t>
            </w:r>
          </w:p>
          <w:p w14:paraId="7283FD1A" w14:textId="77777777" w:rsidR="004D6AD5" w:rsidRPr="006B17F7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>(was 3.3)</w:t>
            </w:r>
          </w:p>
          <w:p w14:paraId="4C91C1FC" w14:textId="77777777" w:rsidR="004D6AD5" w:rsidRPr="00415E5B" w:rsidRDefault="004D6AD5" w:rsidP="0073372D">
            <w:pPr>
              <w:pStyle w:val="ListParagraph"/>
              <w:spacing w:line="276" w:lineRule="auto"/>
              <w:ind w:left="310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0ECBBDFC" w14:textId="77777777" w:rsidR="004D6AD5" w:rsidRPr="00C76EDC" w:rsidRDefault="004D6AD5" w:rsidP="0073372D">
            <w:pPr>
              <w:spacing w:line="276" w:lineRule="auto"/>
              <w:rPr>
                <w:b/>
                <w:bCs/>
              </w:rPr>
            </w:pPr>
            <w:r w:rsidRPr="00C76EDC">
              <w:rPr>
                <w:b/>
                <w:bCs/>
              </w:rPr>
              <w:t>Lead: Director of Digital</w:t>
            </w:r>
          </w:p>
          <w:p w14:paraId="3944336E" w14:textId="77777777" w:rsidR="004D6AD5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  <w:rPr>
                <w:b/>
                <w:bCs/>
              </w:rPr>
            </w:pPr>
            <w:r w:rsidRPr="00415E5B">
              <w:t>Risk has been transferred to CRR (ref CRR113)</w:t>
            </w:r>
            <w:r>
              <w:t xml:space="preserve"> and linked within </w:t>
            </w:r>
            <w:r w:rsidRPr="00415E5B">
              <w:t>SRR</w:t>
            </w:r>
            <w:r>
              <w:t xml:space="preserve"> </w:t>
            </w:r>
            <w:r w:rsidRPr="00415E5B">
              <w:t>3.4 (Digital Transformation risk)</w:t>
            </w:r>
            <w:r w:rsidRPr="00661231">
              <w:rPr>
                <w:b/>
                <w:bCs/>
              </w:rPr>
              <w:t xml:space="preserve"> </w:t>
            </w:r>
          </w:p>
          <w:p w14:paraId="0875D65C" w14:textId="77777777" w:rsidR="004D6AD5" w:rsidRPr="00A601BE" w:rsidRDefault="004D6AD5" w:rsidP="004D6AD5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320" w:hanging="284"/>
              <w:rPr>
                <w:b/>
                <w:bCs/>
              </w:rPr>
            </w:pPr>
            <w:r w:rsidRPr="00661231">
              <w:rPr>
                <w:b/>
                <w:bCs/>
              </w:rPr>
              <w:t xml:space="preserve">Current risk score re-assessed and reduced by Executive Board from 20 to </w:t>
            </w:r>
            <w:r>
              <w:rPr>
                <w:b/>
                <w:bCs/>
              </w:rPr>
              <w:t>15.</w:t>
            </w:r>
            <w:r w:rsidRPr="00415E5B">
              <w:t xml:space="preserve"> </w:t>
            </w:r>
          </w:p>
          <w:p w14:paraId="2BAD4145" w14:textId="77777777" w:rsidR="004D6AD5" w:rsidRPr="00415E5B" w:rsidRDefault="004D6AD5" w:rsidP="0073372D">
            <w:pPr>
              <w:spacing w:line="276" w:lineRule="auto"/>
            </w:pPr>
          </w:p>
        </w:tc>
      </w:tr>
      <w:tr w:rsidR="004D6AD5" w:rsidRPr="00415E5B" w14:paraId="198766E4" w14:textId="77777777" w:rsidTr="004D6AD5">
        <w:tc>
          <w:tcPr>
            <w:tcW w:w="3823" w:type="dxa"/>
          </w:tcPr>
          <w:p w14:paraId="124EC22B" w14:textId="77777777" w:rsidR="004D6AD5" w:rsidRPr="00BF3D3D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BF3D3D">
              <w:rPr>
                <w:rFonts w:eastAsia="Times New Roman"/>
                <w:b/>
                <w:bCs/>
                <w:lang w:eastAsia="en-GB"/>
              </w:rPr>
              <w:t xml:space="preserve">3.4 </w:t>
            </w:r>
            <w:r>
              <w:rPr>
                <w:rFonts w:eastAsia="Times New Roman"/>
                <w:b/>
                <w:bCs/>
                <w:lang w:eastAsia="en-GB"/>
              </w:rPr>
              <w:t>Digital Transformation (was ‘</w:t>
            </w:r>
            <w:r w:rsidRPr="00BF3D3D">
              <w:rPr>
                <w:rFonts w:eastAsia="Times New Roman"/>
                <w:b/>
                <w:bCs/>
                <w:lang w:eastAsia="en-GB"/>
              </w:rPr>
              <w:t>Failure to Deliver Digital Transformation</w:t>
            </w:r>
            <w:r>
              <w:rPr>
                <w:rFonts w:eastAsia="Times New Roman"/>
                <w:b/>
                <w:bCs/>
                <w:lang w:eastAsia="en-GB"/>
              </w:rPr>
              <w:t>’)</w:t>
            </w:r>
          </w:p>
          <w:p w14:paraId="727BB353" w14:textId="77777777" w:rsidR="004D6AD5" w:rsidRPr="00366F20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0E9B70D7" w14:textId="77777777" w:rsidR="004D6AD5" w:rsidRPr="00C76EDC" w:rsidRDefault="004D6AD5" w:rsidP="0073372D">
            <w:pPr>
              <w:spacing w:line="276" w:lineRule="auto"/>
              <w:rPr>
                <w:b/>
                <w:bCs/>
              </w:rPr>
            </w:pPr>
            <w:r w:rsidRPr="00C76EDC">
              <w:rPr>
                <w:b/>
                <w:bCs/>
              </w:rPr>
              <w:t>Lead: Director of Digital</w:t>
            </w:r>
          </w:p>
          <w:p w14:paraId="7C449AFA" w14:textId="77777777" w:rsidR="004D6AD5" w:rsidRPr="002D0D11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rPr>
                <w:rFonts w:eastAsia="Times New Roman"/>
                <w:lang w:eastAsia="en-GB"/>
              </w:rPr>
              <w:t xml:space="preserve">Risk retained on SRR </w:t>
            </w:r>
            <w:r>
              <w:rPr>
                <w:rFonts w:eastAsia="Times New Roman"/>
                <w:lang w:eastAsia="en-GB"/>
              </w:rPr>
              <w:t xml:space="preserve">and description </w:t>
            </w:r>
            <w:r>
              <w:rPr>
                <w:kern w:val="2"/>
                <w14:ligatures w14:val="standardContextual"/>
              </w:rPr>
              <w:t>refreshed.</w:t>
            </w:r>
          </w:p>
          <w:p w14:paraId="488D5BBC" w14:textId="72050E3D" w:rsidR="002D0D11" w:rsidRPr="00415E5B" w:rsidRDefault="002D0D11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661231">
              <w:rPr>
                <w:b/>
                <w:bCs/>
              </w:rPr>
              <w:t xml:space="preserve">Current risk score re-assessed and reduced by Executive Board from 20 to </w:t>
            </w:r>
            <w:r>
              <w:rPr>
                <w:b/>
                <w:bCs/>
              </w:rPr>
              <w:t>15.</w:t>
            </w:r>
          </w:p>
          <w:p w14:paraId="6EFA75D5" w14:textId="77777777" w:rsidR="004D6AD5" w:rsidRPr="00415E5B" w:rsidRDefault="004D6AD5" w:rsidP="0073372D">
            <w:pPr>
              <w:spacing w:line="276" w:lineRule="auto"/>
            </w:pPr>
          </w:p>
        </w:tc>
      </w:tr>
      <w:tr w:rsidR="004D6AD5" w:rsidRPr="00415E5B" w14:paraId="0B993F0C" w14:textId="77777777" w:rsidTr="004D6AD5">
        <w:tc>
          <w:tcPr>
            <w:tcW w:w="9918" w:type="dxa"/>
            <w:gridSpan w:val="2"/>
            <w:shd w:val="clear" w:color="auto" w:fill="BDD6EE" w:themeFill="accent5" w:themeFillTint="66"/>
          </w:tcPr>
          <w:p w14:paraId="7A82EBB4" w14:textId="77777777" w:rsidR="004D6AD5" w:rsidRPr="00415E5B" w:rsidRDefault="004D6AD5" w:rsidP="0073372D">
            <w:pPr>
              <w:spacing w:line="276" w:lineRule="auto"/>
            </w:pPr>
            <w:r w:rsidRPr="00415E5B">
              <w:rPr>
                <w:rFonts w:eastAsia="Times New Roman"/>
                <w:b/>
                <w:bCs/>
                <w:lang w:eastAsia="en-GB"/>
              </w:rPr>
              <w:t>Objective 4 – Workforce, Leadership &amp; Culture</w:t>
            </w:r>
          </w:p>
        </w:tc>
      </w:tr>
      <w:tr w:rsidR="004D6AD5" w:rsidRPr="00415E5B" w14:paraId="6A13445F" w14:textId="77777777" w:rsidTr="004D6AD5">
        <w:tc>
          <w:tcPr>
            <w:tcW w:w="3823" w:type="dxa"/>
          </w:tcPr>
          <w:p w14:paraId="11145D25" w14:textId="77777777" w:rsidR="004D6AD5" w:rsidRPr="00CF3944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CF3944">
              <w:rPr>
                <w:rFonts w:eastAsia="Times New Roman"/>
                <w:b/>
                <w:bCs/>
                <w:lang w:eastAsia="en-GB"/>
              </w:rPr>
              <w:t xml:space="preserve">4.1-4.3 Workforce &amp; OD Risks (Staff Wellbeing; Leadership; Culture) </w:t>
            </w:r>
          </w:p>
          <w:p w14:paraId="5546073E" w14:textId="77777777" w:rsidR="004D6AD5" w:rsidRPr="00C6748E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7A90B534" w14:textId="77777777" w:rsidR="004D6AD5" w:rsidRPr="00CF3944" w:rsidRDefault="004D6AD5" w:rsidP="0073372D">
            <w:pPr>
              <w:spacing w:line="276" w:lineRule="auto"/>
              <w:rPr>
                <w:b/>
                <w:bCs/>
              </w:rPr>
            </w:pPr>
            <w:r w:rsidRPr="00CF3944">
              <w:rPr>
                <w:b/>
                <w:bCs/>
              </w:rPr>
              <w:t>Lead: Director of Workforce &amp; OD</w:t>
            </w:r>
          </w:p>
          <w:p w14:paraId="1C848A5F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SRR risks </w:t>
            </w:r>
            <w:r>
              <w:t xml:space="preserve">remain </w:t>
            </w:r>
            <w:r w:rsidRPr="00415E5B">
              <w:t>unchanged currently</w:t>
            </w:r>
            <w:r>
              <w:t xml:space="preserve"> due to unplanned absence of Executive Lead</w:t>
            </w:r>
            <w:r w:rsidRPr="00415E5B">
              <w:t xml:space="preserve">. </w:t>
            </w:r>
          </w:p>
          <w:p w14:paraId="23BD295E" w14:textId="77777777" w:rsidR="004D6AD5" w:rsidRDefault="004D6AD5" w:rsidP="0073372D">
            <w:pPr>
              <w:pStyle w:val="ListParagraph"/>
              <w:spacing w:line="276" w:lineRule="auto"/>
              <w:ind w:left="310"/>
            </w:pPr>
          </w:p>
          <w:p w14:paraId="2AE8C03C" w14:textId="77777777" w:rsidR="004D6AD5" w:rsidRPr="00B964D1" w:rsidRDefault="004D6AD5" w:rsidP="007337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Action remaining: Board Lead </w:t>
            </w:r>
            <w:r w:rsidRPr="00B964D1">
              <w:rPr>
                <w:b/>
                <w:bCs/>
              </w:rPr>
              <w:t xml:space="preserve">to </w:t>
            </w:r>
            <w:r>
              <w:rPr>
                <w:b/>
                <w:bCs/>
              </w:rPr>
              <w:t xml:space="preserve">finalise </w:t>
            </w:r>
            <w:r w:rsidRPr="00B964D1">
              <w:rPr>
                <w:b/>
                <w:bCs/>
              </w:rPr>
              <w:t xml:space="preserve">replacement </w:t>
            </w:r>
            <w:r>
              <w:rPr>
                <w:b/>
                <w:bCs/>
              </w:rPr>
              <w:t>SRR</w:t>
            </w:r>
            <w:r w:rsidRPr="00B964D1">
              <w:rPr>
                <w:b/>
                <w:bCs/>
              </w:rPr>
              <w:t xml:space="preserve"> entries</w:t>
            </w:r>
            <w:r>
              <w:rPr>
                <w:b/>
                <w:bCs/>
              </w:rPr>
              <w:t>.</w:t>
            </w:r>
          </w:p>
          <w:p w14:paraId="3E238368" w14:textId="77777777" w:rsidR="004D6AD5" w:rsidRPr="00415E5B" w:rsidRDefault="004D6AD5" w:rsidP="0073372D">
            <w:pPr>
              <w:spacing w:line="276" w:lineRule="auto"/>
              <w:ind w:left="26"/>
            </w:pPr>
          </w:p>
          <w:p w14:paraId="7374FCCD" w14:textId="77777777" w:rsidR="004D6AD5" w:rsidRPr="00415E5B" w:rsidRDefault="004D6AD5" w:rsidP="0073372D">
            <w:pPr>
              <w:spacing w:line="276" w:lineRule="auto"/>
              <w:ind w:left="36"/>
            </w:pPr>
          </w:p>
        </w:tc>
      </w:tr>
      <w:tr w:rsidR="004D6AD5" w:rsidRPr="003358C8" w14:paraId="3DA56A04" w14:textId="77777777" w:rsidTr="004D6AD5">
        <w:tc>
          <w:tcPr>
            <w:tcW w:w="9918" w:type="dxa"/>
            <w:gridSpan w:val="2"/>
            <w:shd w:val="clear" w:color="auto" w:fill="BDD6EE" w:themeFill="accent5" w:themeFillTint="66"/>
          </w:tcPr>
          <w:p w14:paraId="0032F31E" w14:textId="77777777" w:rsidR="004D6AD5" w:rsidRPr="003358C8" w:rsidRDefault="004D6AD5" w:rsidP="0073372D">
            <w:pPr>
              <w:spacing w:line="276" w:lineRule="auto"/>
              <w:outlineLvl w:val="2"/>
              <w:rPr>
                <w:rFonts w:eastAsia="Times New Roman"/>
                <w:b/>
                <w:bCs/>
                <w:lang w:eastAsia="en-GB"/>
              </w:rPr>
            </w:pPr>
            <w:r w:rsidRPr="00415E5B">
              <w:rPr>
                <w:rFonts w:eastAsia="Times New Roman"/>
                <w:b/>
                <w:bCs/>
                <w:lang w:eastAsia="en-GB"/>
              </w:rPr>
              <w:t>Objective 5 – Financial Sustainability</w:t>
            </w:r>
          </w:p>
        </w:tc>
      </w:tr>
      <w:tr w:rsidR="004D6AD5" w:rsidRPr="00700799" w14:paraId="3BDA8C54" w14:textId="77777777" w:rsidTr="004D6AD5">
        <w:tc>
          <w:tcPr>
            <w:tcW w:w="3823" w:type="dxa"/>
          </w:tcPr>
          <w:p w14:paraId="0DE0E410" w14:textId="77777777" w:rsidR="004D6AD5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 w:rsidRPr="00700799">
              <w:rPr>
                <w:rFonts w:eastAsia="Times New Roman"/>
                <w:b/>
                <w:bCs/>
                <w:lang w:eastAsia="en-GB"/>
              </w:rPr>
              <w:lastRenderedPageBreak/>
              <w:t xml:space="preserve">5.1 </w:t>
            </w:r>
            <w:r>
              <w:rPr>
                <w:rFonts w:eastAsia="Times New Roman"/>
                <w:b/>
                <w:bCs/>
                <w:lang w:eastAsia="en-GB"/>
              </w:rPr>
              <w:t xml:space="preserve">Recovery &amp; Sustainability </w:t>
            </w:r>
          </w:p>
          <w:p w14:paraId="0799FC0E" w14:textId="77777777" w:rsidR="004D6AD5" w:rsidRPr="00700799" w:rsidRDefault="004D6AD5" w:rsidP="0073372D">
            <w:pPr>
              <w:spacing w:line="276" w:lineRule="auto"/>
              <w:rPr>
                <w:rFonts w:eastAsia="Times New Roman"/>
                <w:b/>
                <w:bCs/>
                <w:lang w:eastAsia="en-GB"/>
              </w:rPr>
            </w:pPr>
            <w:r>
              <w:rPr>
                <w:rFonts w:eastAsia="Times New Roman"/>
                <w:b/>
                <w:bCs/>
                <w:lang w:eastAsia="en-GB"/>
              </w:rPr>
              <w:t>(was ‘</w:t>
            </w:r>
            <w:r w:rsidRPr="00700799">
              <w:rPr>
                <w:rFonts w:eastAsia="Times New Roman"/>
                <w:b/>
                <w:bCs/>
                <w:lang w:eastAsia="en-GB"/>
              </w:rPr>
              <w:t>Achieving Financial Sustainability</w:t>
            </w:r>
            <w:r>
              <w:rPr>
                <w:rFonts w:eastAsia="Times New Roman"/>
                <w:b/>
                <w:bCs/>
                <w:lang w:eastAsia="en-GB"/>
              </w:rPr>
              <w:t>’)</w:t>
            </w:r>
            <w:r w:rsidRPr="00700799">
              <w:rPr>
                <w:rFonts w:eastAsia="Times New Roman"/>
                <w:b/>
                <w:bCs/>
                <w:lang w:eastAsia="en-GB"/>
              </w:rPr>
              <w:t xml:space="preserve"> </w:t>
            </w:r>
          </w:p>
          <w:p w14:paraId="39674814" w14:textId="77777777" w:rsidR="004D6AD5" w:rsidRPr="00B601A8" w:rsidRDefault="004D6AD5" w:rsidP="0073372D">
            <w:pPr>
              <w:spacing w:line="276" w:lineRule="auto"/>
              <w:rPr>
                <w:rFonts w:eastAsia="Times New Roman"/>
                <w:lang w:eastAsia="en-GB"/>
              </w:rPr>
            </w:pPr>
          </w:p>
        </w:tc>
        <w:tc>
          <w:tcPr>
            <w:tcW w:w="6095" w:type="dxa"/>
          </w:tcPr>
          <w:p w14:paraId="4A44FA70" w14:textId="77777777" w:rsidR="004D6AD5" w:rsidRPr="00700799" w:rsidRDefault="004D6AD5" w:rsidP="0073372D">
            <w:pPr>
              <w:spacing w:line="276" w:lineRule="auto"/>
              <w:ind w:left="26"/>
              <w:rPr>
                <w:b/>
                <w:bCs/>
              </w:rPr>
            </w:pPr>
            <w:r w:rsidRPr="00700799">
              <w:rPr>
                <w:b/>
                <w:bCs/>
              </w:rPr>
              <w:t>Lead: Director of Finance</w:t>
            </w:r>
          </w:p>
          <w:p w14:paraId="534865FD" w14:textId="77777777" w:rsidR="004D6AD5" w:rsidRDefault="004D6AD5" w:rsidP="004D6AD5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310" w:hanging="284"/>
            </w:pPr>
            <w:r w:rsidRPr="00415E5B">
              <w:t xml:space="preserve">SRR risk retained </w:t>
            </w:r>
          </w:p>
          <w:p w14:paraId="1B7D89CE" w14:textId="77777777" w:rsidR="004D6AD5" w:rsidRDefault="004D6AD5" w:rsidP="0073372D">
            <w:pPr>
              <w:spacing w:line="276" w:lineRule="auto"/>
            </w:pPr>
          </w:p>
          <w:p w14:paraId="3A1C7715" w14:textId="77777777" w:rsidR="004D6AD5" w:rsidRDefault="004D6AD5" w:rsidP="007337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Action remaining: </w:t>
            </w:r>
            <w:r w:rsidRPr="00797631">
              <w:rPr>
                <w:b/>
                <w:bCs/>
              </w:rPr>
              <w:t>Action</w:t>
            </w:r>
            <w:r>
              <w:rPr>
                <w:b/>
                <w:bCs/>
              </w:rPr>
              <w:t>s</w:t>
            </w:r>
            <w:r w:rsidRPr="0079763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are </w:t>
            </w:r>
            <w:r w:rsidRPr="00797631">
              <w:rPr>
                <w:b/>
                <w:bCs/>
              </w:rPr>
              <w:t xml:space="preserve">subject to review by </w:t>
            </w:r>
            <w:r>
              <w:rPr>
                <w:b/>
                <w:bCs/>
              </w:rPr>
              <w:t>the Board Lead.</w:t>
            </w:r>
          </w:p>
          <w:p w14:paraId="711132E6" w14:textId="77777777" w:rsidR="004D6AD5" w:rsidRPr="00700799" w:rsidRDefault="004D6AD5" w:rsidP="0073372D">
            <w:pPr>
              <w:spacing w:line="276" w:lineRule="auto"/>
            </w:pPr>
          </w:p>
        </w:tc>
      </w:tr>
    </w:tbl>
    <w:p w14:paraId="4A464636" w14:textId="77777777" w:rsidR="004D6AD5" w:rsidRDefault="004D6AD5" w:rsidP="004D6AD5">
      <w:pPr>
        <w:spacing w:after="0"/>
        <w:ind w:left="720" w:hanging="720"/>
        <w:rPr>
          <w:bCs/>
        </w:rPr>
      </w:pPr>
    </w:p>
    <w:p w14:paraId="05005B57" w14:textId="59956485" w:rsidR="004D6AD5" w:rsidRDefault="004D6AD5" w:rsidP="004D6AD5">
      <w:pPr>
        <w:spacing w:after="0"/>
      </w:pPr>
      <w:r>
        <w:t>Following the transfer of risks and risk score adjustments (two risk reduced) by the Executive Board, t</w:t>
      </w:r>
      <w:r w:rsidRPr="00686604">
        <w:t xml:space="preserve">he </w:t>
      </w:r>
      <w:r>
        <w:t xml:space="preserve">revised SRR </w:t>
      </w:r>
      <w:r w:rsidRPr="00686604">
        <w:t xml:space="preserve">contains </w:t>
      </w:r>
      <w:r>
        <w:t xml:space="preserve">12 </w:t>
      </w:r>
      <w:r w:rsidRPr="00686604">
        <w:t>risks</w:t>
      </w:r>
      <w:r>
        <w:t xml:space="preserve">, two of which have a score of 20 or above. The overall assurance levels on controls in place have not changed. The risk profile is summarised below </w:t>
      </w:r>
    </w:p>
    <w:p w14:paraId="79BCC449" w14:textId="77777777" w:rsidR="004D6AD5" w:rsidRDefault="004D6AD5" w:rsidP="004D6AD5">
      <w:pPr>
        <w:spacing w:after="0"/>
        <w:ind w:left="720" w:hanging="720"/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2635"/>
        <w:gridCol w:w="1276"/>
        <w:gridCol w:w="567"/>
        <w:gridCol w:w="567"/>
        <w:gridCol w:w="567"/>
        <w:gridCol w:w="2693"/>
      </w:tblGrid>
      <w:tr w:rsidR="004D6AD5" w:rsidRPr="003C331E" w14:paraId="58B1FAF7" w14:textId="77777777" w:rsidTr="0073372D">
        <w:trPr>
          <w:trHeight w:val="293"/>
          <w:tblHeader/>
        </w:trPr>
        <w:tc>
          <w:tcPr>
            <w:tcW w:w="762" w:type="dxa"/>
            <w:vMerge w:val="restart"/>
            <w:shd w:val="clear" w:color="auto" w:fill="002060"/>
            <w:vAlign w:val="center"/>
          </w:tcPr>
          <w:p w14:paraId="59C320C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  <w:t>SRR</w:t>
            </w:r>
          </w:p>
          <w:p w14:paraId="2DCC45E2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  <w:t xml:space="preserve">Ref </w:t>
            </w:r>
          </w:p>
        </w:tc>
        <w:tc>
          <w:tcPr>
            <w:tcW w:w="2635" w:type="dxa"/>
            <w:vMerge w:val="restart"/>
            <w:shd w:val="clear" w:color="auto" w:fill="002060"/>
            <w:vAlign w:val="center"/>
          </w:tcPr>
          <w:p w14:paraId="10A1CAA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  <w:t>Strategic Risk</w:t>
            </w:r>
          </w:p>
        </w:tc>
        <w:tc>
          <w:tcPr>
            <w:tcW w:w="1276" w:type="dxa"/>
            <w:vMerge w:val="restart"/>
            <w:shd w:val="clear" w:color="auto" w:fill="002060"/>
            <w:vAlign w:val="center"/>
          </w:tcPr>
          <w:p w14:paraId="29E8B44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  <w:t>Lead</w:t>
            </w:r>
          </w:p>
        </w:tc>
        <w:tc>
          <w:tcPr>
            <w:tcW w:w="1701" w:type="dxa"/>
            <w:gridSpan w:val="3"/>
            <w:shd w:val="clear" w:color="auto" w:fill="002060"/>
            <w:vAlign w:val="center"/>
          </w:tcPr>
          <w:p w14:paraId="5F57C29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kern w:val="24"/>
              </w:rPr>
              <w:t>Risk Score</w:t>
            </w:r>
            <w:r>
              <w:rPr>
                <w:rStyle w:val="FootnoteReference"/>
                <w:rFonts w:ascii="Verdana" w:eastAsia="+mn-ea" w:hAnsi="Verdana" w:cs="+mn-cs"/>
                <w:b/>
                <w:bCs/>
                <w:kern w:val="24"/>
              </w:rPr>
              <w:footnoteReference w:id="1"/>
            </w:r>
          </w:p>
        </w:tc>
        <w:tc>
          <w:tcPr>
            <w:tcW w:w="2693" w:type="dxa"/>
            <w:vMerge w:val="restart"/>
            <w:shd w:val="clear" w:color="auto" w:fill="002060"/>
          </w:tcPr>
          <w:p w14:paraId="44D0A4F9" w14:textId="77777777" w:rsidR="004D6AD5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>
              <w:rPr>
                <w:rFonts w:ascii="Verdana" w:eastAsia="+mn-ea" w:hAnsi="Verdana" w:cs="+mn-cs"/>
                <w:b/>
                <w:bCs/>
                <w:kern w:val="24"/>
              </w:rPr>
              <w:t xml:space="preserve">Current Overall SRR Assurance </w:t>
            </w:r>
          </w:p>
          <w:p w14:paraId="1355ABF1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>
              <w:rPr>
                <w:rFonts w:ascii="Verdana" w:eastAsia="+mn-ea" w:hAnsi="Verdana" w:cs="+mn-cs"/>
                <w:b/>
                <w:bCs/>
                <w:kern w:val="24"/>
              </w:rPr>
              <w:t>&amp; Committee Oversight</w:t>
            </w:r>
          </w:p>
        </w:tc>
      </w:tr>
      <w:tr w:rsidR="004D6AD5" w:rsidRPr="003C331E" w14:paraId="16245E0D" w14:textId="77777777" w:rsidTr="0073372D">
        <w:trPr>
          <w:trHeight w:val="292"/>
          <w:tblHeader/>
        </w:trPr>
        <w:tc>
          <w:tcPr>
            <w:tcW w:w="762" w:type="dxa"/>
            <w:vMerge/>
            <w:shd w:val="clear" w:color="auto" w:fill="002060"/>
            <w:vAlign w:val="center"/>
          </w:tcPr>
          <w:p w14:paraId="3EF5BB5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</w:p>
        </w:tc>
        <w:tc>
          <w:tcPr>
            <w:tcW w:w="2635" w:type="dxa"/>
            <w:vMerge/>
            <w:shd w:val="clear" w:color="auto" w:fill="002060"/>
            <w:vAlign w:val="center"/>
          </w:tcPr>
          <w:p w14:paraId="74209167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</w:p>
        </w:tc>
        <w:tc>
          <w:tcPr>
            <w:tcW w:w="1276" w:type="dxa"/>
            <w:vMerge/>
            <w:shd w:val="clear" w:color="auto" w:fill="002060"/>
            <w:vAlign w:val="center"/>
          </w:tcPr>
          <w:p w14:paraId="20772158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color w:val="FFFFFF"/>
                <w:kern w:val="24"/>
              </w:rPr>
            </w:pPr>
          </w:p>
        </w:tc>
        <w:tc>
          <w:tcPr>
            <w:tcW w:w="567" w:type="dxa"/>
            <w:shd w:val="clear" w:color="auto" w:fill="002060"/>
            <w:vAlign w:val="center"/>
          </w:tcPr>
          <w:p w14:paraId="1546E97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kern w:val="24"/>
              </w:rPr>
              <w:t>I</w:t>
            </w:r>
          </w:p>
        </w:tc>
        <w:tc>
          <w:tcPr>
            <w:tcW w:w="567" w:type="dxa"/>
            <w:shd w:val="clear" w:color="auto" w:fill="002060"/>
            <w:vAlign w:val="center"/>
          </w:tcPr>
          <w:p w14:paraId="5C763791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kern w:val="24"/>
              </w:rPr>
              <w:t>C</w:t>
            </w:r>
          </w:p>
        </w:tc>
        <w:tc>
          <w:tcPr>
            <w:tcW w:w="567" w:type="dxa"/>
            <w:shd w:val="clear" w:color="auto" w:fill="002060"/>
            <w:vAlign w:val="center"/>
          </w:tcPr>
          <w:p w14:paraId="3E3E934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3C331E">
              <w:rPr>
                <w:rFonts w:ascii="Verdana" w:eastAsia="+mn-ea" w:hAnsi="Verdana" w:cs="+mn-cs"/>
                <w:b/>
                <w:bCs/>
                <w:kern w:val="24"/>
              </w:rPr>
              <w:t>T</w:t>
            </w:r>
          </w:p>
        </w:tc>
        <w:tc>
          <w:tcPr>
            <w:tcW w:w="2693" w:type="dxa"/>
            <w:vMerge/>
            <w:shd w:val="clear" w:color="auto" w:fill="002060"/>
          </w:tcPr>
          <w:p w14:paraId="01A4462A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</w:p>
        </w:tc>
      </w:tr>
      <w:tr w:rsidR="004D6AD5" w:rsidRPr="003C331E" w14:paraId="7B0FB169" w14:textId="77777777" w:rsidTr="0073372D">
        <w:trPr>
          <w:cantSplit/>
          <w:trHeight w:val="454"/>
        </w:trPr>
        <w:tc>
          <w:tcPr>
            <w:tcW w:w="9067" w:type="dxa"/>
            <w:gridSpan w:val="7"/>
            <w:shd w:val="clear" w:color="auto" w:fill="BDD6EE" w:themeFill="accent5" w:themeFillTint="66"/>
            <w:vAlign w:val="center"/>
          </w:tcPr>
          <w:p w14:paraId="0C38D352" w14:textId="77777777" w:rsidR="004D6AD5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b/>
                <w:bCs/>
                <w:kern w:val="24"/>
              </w:rPr>
            </w:pPr>
            <w:r>
              <w:rPr>
                <w:rFonts w:ascii="Verdana" w:eastAsia="+mn-ea" w:hAnsi="Verdana" w:cs="+mn-cs"/>
                <w:b/>
                <w:bCs/>
                <w:kern w:val="24"/>
              </w:rPr>
              <w:t xml:space="preserve">Objective </w:t>
            </w:r>
            <w:r w:rsidRPr="00AB3D46">
              <w:rPr>
                <w:rFonts w:ascii="Verdana" w:eastAsia="+mn-ea" w:hAnsi="Verdana" w:cs="+mn-cs"/>
                <w:b/>
                <w:bCs/>
                <w:kern w:val="24"/>
              </w:rPr>
              <w:t>1</w:t>
            </w:r>
            <w:r>
              <w:rPr>
                <w:rFonts w:ascii="Verdana" w:eastAsia="+mn-ea" w:hAnsi="Verdana" w:cs="+mn-cs"/>
                <w:b/>
                <w:bCs/>
                <w:kern w:val="24"/>
              </w:rPr>
              <w:t>:</w:t>
            </w:r>
            <w:r w:rsidRPr="00AB3D46">
              <w:rPr>
                <w:rFonts w:ascii="Verdana" w:eastAsia="+mn-ea" w:hAnsi="Verdana" w:cs="+mn-cs"/>
                <w:b/>
                <w:bCs/>
                <w:kern w:val="24"/>
              </w:rPr>
              <w:t xml:space="preserve"> People of Swansea Bay live healthier, equitable and more equitable and prosperous lives</w:t>
            </w:r>
          </w:p>
        </w:tc>
      </w:tr>
      <w:tr w:rsidR="004D6AD5" w:rsidRPr="003C331E" w14:paraId="02C5629A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24160FAE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1.1</w:t>
            </w:r>
          </w:p>
        </w:tc>
        <w:tc>
          <w:tcPr>
            <w:tcW w:w="2635" w:type="dxa"/>
            <w:vAlign w:val="center"/>
          </w:tcPr>
          <w:p w14:paraId="7D64521C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Population Health Approaches to Address Health Inequity</w:t>
            </w:r>
          </w:p>
        </w:tc>
        <w:tc>
          <w:tcPr>
            <w:tcW w:w="1276" w:type="dxa"/>
            <w:vAlign w:val="center"/>
          </w:tcPr>
          <w:p w14:paraId="0CAEFC7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DOPH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3017A06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</w:t>
            </w:r>
            <w:r>
              <w:rPr>
                <w:rFonts w:ascii="Verdana" w:eastAsia="+mn-ea" w:hAnsi="Verdana" w:cs="+mn-cs"/>
                <w:kern w:val="24"/>
              </w:rPr>
              <w:t>5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1571FE24" w14:textId="77777777" w:rsidR="004D6AD5" w:rsidRPr="004C00F1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4C00F1"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512F79AD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2693" w:type="dxa"/>
            <w:vAlign w:val="center"/>
          </w:tcPr>
          <w:p w14:paraId="255BD072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383A80">
              <w:rPr>
                <w:b/>
                <w:bCs/>
                <w:shd w:val="clear" w:color="auto" w:fill="FFC000"/>
              </w:rPr>
              <w:t>MODERATE</w:t>
            </w:r>
          </w:p>
          <w:p w14:paraId="4E585CC9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PHC</w:t>
            </w:r>
            <w:r>
              <w:rPr>
                <w:b/>
                <w:bCs/>
              </w:rPr>
              <w:t xml:space="preserve"> </w:t>
            </w:r>
            <w:r w:rsidRPr="00D56F5E">
              <w:rPr>
                <w:b/>
                <w:bCs/>
              </w:rPr>
              <w:t>Mar</w:t>
            </w:r>
            <w:r>
              <w:rPr>
                <w:b/>
                <w:bCs/>
              </w:rPr>
              <w:t xml:space="preserve"> </w:t>
            </w:r>
            <w:r w:rsidRPr="00D56F5E">
              <w:rPr>
                <w:b/>
                <w:bCs/>
              </w:rPr>
              <w:t>26</w:t>
            </w:r>
          </w:p>
          <w:p w14:paraId="2EEC6DC7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3F3C2E34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>Dec 2025 SRR</w:t>
            </w:r>
          </w:p>
        </w:tc>
      </w:tr>
      <w:tr w:rsidR="004D6AD5" w:rsidRPr="003C331E" w14:paraId="01429274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69645C06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1.2</w:t>
            </w:r>
          </w:p>
        </w:tc>
        <w:tc>
          <w:tcPr>
            <w:tcW w:w="2635" w:type="dxa"/>
            <w:vAlign w:val="center"/>
          </w:tcPr>
          <w:p w14:paraId="4A2B4738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503E0A">
              <w:rPr>
                <w:rFonts w:ascii="Verdana" w:eastAsia="+mn-ea" w:hAnsi="Verdana" w:cs="+mn-cs"/>
                <w:kern w:val="24"/>
              </w:rPr>
              <w:t>Partnerships and Collaboration</w:t>
            </w:r>
          </w:p>
        </w:tc>
        <w:tc>
          <w:tcPr>
            <w:tcW w:w="1276" w:type="dxa"/>
            <w:vAlign w:val="center"/>
          </w:tcPr>
          <w:p w14:paraId="7958158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DOPPP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433F6C68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732EB5CF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6201B2D8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8</w:t>
            </w:r>
          </w:p>
        </w:tc>
        <w:tc>
          <w:tcPr>
            <w:tcW w:w="2693" w:type="dxa"/>
            <w:vAlign w:val="center"/>
          </w:tcPr>
          <w:p w14:paraId="7636F0FE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383A80">
              <w:rPr>
                <w:b/>
                <w:bCs/>
                <w:shd w:val="clear" w:color="auto" w:fill="FFFF00"/>
              </w:rPr>
              <w:t>GOOD</w:t>
            </w:r>
          </w:p>
          <w:p w14:paraId="34C82906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QSC Feb</w:t>
            </w:r>
            <w:r>
              <w:rPr>
                <w:b/>
                <w:bCs/>
              </w:rPr>
              <w:t xml:space="preserve"> </w:t>
            </w:r>
            <w:r w:rsidRPr="00D56F5E">
              <w:rPr>
                <w:b/>
                <w:bCs/>
              </w:rPr>
              <w:t>26</w:t>
            </w:r>
          </w:p>
          <w:p w14:paraId="7DDAA29E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479D86A0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 xml:space="preserve">Dec 2025 SRR </w:t>
            </w:r>
          </w:p>
        </w:tc>
      </w:tr>
      <w:tr w:rsidR="004D6AD5" w:rsidRPr="003C331E" w14:paraId="7BCBF2C0" w14:textId="77777777" w:rsidTr="0073372D">
        <w:trPr>
          <w:cantSplit/>
          <w:trHeight w:val="454"/>
        </w:trPr>
        <w:tc>
          <w:tcPr>
            <w:tcW w:w="9067" w:type="dxa"/>
            <w:gridSpan w:val="7"/>
            <w:shd w:val="clear" w:color="auto" w:fill="BDD6EE" w:themeFill="accent5" w:themeFillTint="66"/>
            <w:vAlign w:val="center"/>
          </w:tcPr>
          <w:p w14:paraId="71F915F3" w14:textId="77777777" w:rsidR="004D6AD5" w:rsidRPr="00F158A0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F158A0">
              <w:rPr>
                <w:rFonts w:ascii="Verdana" w:eastAsia="+mn-ea" w:hAnsi="Verdana" w:cs="+mn-cs"/>
                <w:b/>
                <w:bCs/>
                <w:kern w:val="24"/>
              </w:rPr>
              <w:t>Objective 2: Care is high quality, safe, efficient and delivers the best possible outcomes for people</w:t>
            </w:r>
          </w:p>
        </w:tc>
      </w:tr>
      <w:tr w:rsidR="004D6AD5" w:rsidRPr="003C331E" w14:paraId="3F866883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5A2CB5A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2.4</w:t>
            </w:r>
          </w:p>
        </w:tc>
        <w:tc>
          <w:tcPr>
            <w:tcW w:w="2635" w:type="dxa"/>
            <w:vAlign w:val="center"/>
          </w:tcPr>
          <w:p w14:paraId="00416B9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Quality, Safety &amp; Patient Outcomes</w:t>
            </w:r>
          </w:p>
        </w:tc>
        <w:tc>
          <w:tcPr>
            <w:tcW w:w="1276" w:type="dxa"/>
            <w:vAlign w:val="center"/>
          </w:tcPr>
          <w:p w14:paraId="68C8270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EDON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618D84A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20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D276F89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3CEEA55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2693" w:type="dxa"/>
          </w:tcPr>
          <w:p w14:paraId="2A4930BA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383A80">
              <w:rPr>
                <w:b/>
                <w:bCs/>
                <w:shd w:val="clear" w:color="auto" w:fill="FFFF00"/>
              </w:rPr>
              <w:t>GOOD</w:t>
            </w:r>
          </w:p>
          <w:p w14:paraId="54DF25A9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QSC Feb26</w:t>
            </w:r>
          </w:p>
          <w:p w14:paraId="0FB4B949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2334E6C9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>Dec 25 SRR</w:t>
            </w:r>
          </w:p>
        </w:tc>
      </w:tr>
      <w:tr w:rsidR="004D6AD5" w:rsidRPr="003C331E" w14:paraId="73E4EF66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22644BF9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2.6</w:t>
            </w:r>
          </w:p>
        </w:tc>
        <w:tc>
          <w:tcPr>
            <w:tcW w:w="2635" w:type="dxa"/>
            <w:vAlign w:val="center"/>
          </w:tcPr>
          <w:p w14:paraId="7CC355E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 xml:space="preserve">Perinatal </w:t>
            </w:r>
            <w:r w:rsidRPr="003C331E">
              <w:rPr>
                <w:rFonts w:ascii="Verdana" w:eastAsia="+mn-ea" w:hAnsi="Verdana" w:cs="+mn-cs"/>
                <w:kern w:val="24"/>
              </w:rPr>
              <w:t>Service</w:t>
            </w:r>
          </w:p>
        </w:tc>
        <w:tc>
          <w:tcPr>
            <w:tcW w:w="1276" w:type="dxa"/>
            <w:vAlign w:val="center"/>
          </w:tcPr>
          <w:p w14:paraId="6CC2DBC6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EDON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A7633F1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20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73B3658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444A3EF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9</w:t>
            </w:r>
          </w:p>
        </w:tc>
        <w:tc>
          <w:tcPr>
            <w:tcW w:w="2693" w:type="dxa"/>
            <w:vAlign w:val="center"/>
          </w:tcPr>
          <w:p w14:paraId="6F5D49D6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756D0E">
              <w:rPr>
                <w:b/>
                <w:bCs/>
                <w:shd w:val="clear" w:color="auto" w:fill="FFFF00"/>
              </w:rPr>
              <w:t>GOOD</w:t>
            </w:r>
          </w:p>
          <w:p w14:paraId="68E68FF9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QSC Fe</w:t>
            </w:r>
            <w:r>
              <w:rPr>
                <w:b/>
                <w:bCs/>
              </w:rPr>
              <w:t>b</w:t>
            </w:r>
            <w:r w:rsidRPr="00D56F5E">
              <w:rPr>
                <w:b/>
                <w:bCs/>
              </w:rPr>
              <w:t>26</w:t>
            </w:r>
          </w:p>
          <w:p w14:paraId="702E3FC3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395102CB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 xml:space="preserve">Dec 25 SRR </w:t>
            </w:r>
          </w:p>
        </w:tc>
      </w:tr>
      <w:tr w:rsidR="004D6AD5" w:rsidRPr="003C331E" w14:paraId="03280285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30C10B1A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2.7</w:t>
            </w:r>
          </w:p>
        </w:tc>
        <w:tc>
          <w:tcPr>
            <w:tcW w:w="2635" w:type="dxa"/>
            <w:vAlign w:val="center"/>
          </w:tcPr>
          <w:p w14:paraId="78D39F69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Mental Health</w:t>
            </w:r>
          </w:p>
        </w:tc>
        <w:tc>
          <w:tcPr>
            <w:tcW w:w="1276" w:type="dxa"/>
            <w:vAlign w:val="center"/>
          </w:tcPr>
          <w:p w14:paraId="69977D79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COO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73B56E62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20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1258A73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FF00"/>
            <w:vAlign w:val="center"/>
          </w:tcPr>
          <w:p w14:paraId="6E143F3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8</w:t>
            </w:r>
          </w:p>
        </w:tc>
        <w:tc>
          <w:tcPr>
            <w:tcW w:w="2693" w:type="dxa"/>
            <w:vAlign w:val="center"/>
          </w:tcPr>
          <w:p w14:paraId="19C96D48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756D0E">
              <w:rPr>
                <w:b/>
                <w:bCs/>
                <w:shd w:val="clear" w:color="auto" w:fill="FFFF00"/>
              </w:rPr>
              <w:t>GOOD</w:t>
            </w:r>
          </w:p>
          <w:p w14:paraId="5F723068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QSC Feb26</w:t>
            </w:r>
          </w:p>
          <w:p w14:paraId="3AB7EA09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3C9A3675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 xml:space="preserve">Dec 25 SRR </w:t>
            </w:r>
          </w:p>
        </w:tc>
      </w:tr>
      <w:tr w:rsidR="004D6AD5" w:rsidRPr="003C331E" w14:paraId="0989D064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30F55DE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lastRenderedPageBreak/>
              <w:t>2.8</w:t>
            </w:r>
          </w:p>
        </w:tc>
        <w:tc>
          <w:tcPr>
            <w:tcW w:w="2635" w:type="dxa"/>
            <w:vAlign w:val="center"/>
          </w:tcPr>
          <w:p w14:paraId="501FC8CC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 xml:space="preserve">Access to Care </w:t>
            </w:r>
            <w:r w:rsidRPr="00D31DB7">
              <w:rPr>
                <w:rFonts w:ascii="Verdana" w:eastAsia="+mn-ea" w:hAnsi="Verdana" w:cs="+mn-cs"/>
                <w:kern w:val="24"/>
                <w:vertAlign w:val="superscript"/>
              </w:rPr>
              <w:t>*NEW*</w:t>
            </w:r>
          </w:p>
        </w:tc>
        <w:tc>
          <w:tcPr>
            <w:tcW w:w="1276" w:type="dxa"/>
            <w:vAlign w:val="center"/>
          </w:tcPr>
          <w:p w14:paraId="6E672A3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COO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6CADC8B" w14:textId="77777777" w:rsidR="004D6AD5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25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2F7B774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2E9B6371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2693" w:type="dxa"/>
            <w:vAlign w:val="center"/>
          </w:tcPr>
          <w:p w14:paraId="1A42A392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  <w:b/>
                <w:bCs/>
              </w:rPr>
              <w:t>TBC</w:t>
            </w:r>
          </w:p>
        </w:tc>
      </w:tr>
      <w:tr w:rsidR="004D6AD5" w:rsidRPr="003C331E" w14:paraId="79A2AE68" w14:textId="77777777" w:rsidTr="0073372D">
        <w:trPr>
          <w:cantSplit/>
          <w:trHeight w:val="454"/>
        </w:trPr>
        <w:tc>
          <w:tcPr>
            <w:tcW w:w="9067" w:type="dxa"/>
            <w:gridSpan w:val="7"/>
            <w:shd w:val="clear" w:color="auto" w:fill="BDD6EE" w:themeFill="accent5" w:themeFillTint="66"/>
            <w:vAlign w:val="center"/>
          </w:tcPr>
          <w:p w14:paraId="070C3039" w14:textId="77777777" w:rsidR="004D6AD5" w:rsidRPr="008C20D3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8C20D3">
              <w:rPr>
                <w:rFonts w:ascii="Verdana" w:eastAsia="+mn-ea" w:hAnsi="Verdana" w:cs="+mn-cs"/>
                <w:b/>
                <w:bCs/>
                <w:kern w:val="24"/>
              </w:rPr>
              <w:t>Objective 3: Care is delivered in safe and appropriate settings supported by innovative digital solutions</w:t>
            </w:r>
          </w:p>
        </w:tc>
      </w:tr>
      <w:tr w:rsidR="004D6AD5" w:rsidRPr="003C331E" w14:paraId="258AD351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7109B25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3.2</w:t>
            </w:r>
          </w:p>
        </w:tc>
        <w:tc>
          <w:tcPr>
            <w:tcW w:w="2635" w:type="dxa"/>
            <w:vAlign w:val="center"/>
          </w:tcPr>
          <w:p w14:paraId="1C0C4087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Estate</w:t>
            </w:r>
            <w:r>
              <w:rPr>
                <w:rFonts w:ascii="Verdana" w:eastAsia="+mn-ea" w:hAnsi="Verdana" w:cs="+mn-cs"/>
                <w:kern w:val="24"/>
              </w:rPr>
              <w:t>s</w:t>
            </w:r>
          </w:p>
        </w:tc>
        <w:tc>
          <w:tcPr>
            <w:tcW w:w="1276" w:type="dxa"/>
            <w:vAlign w:val="center"/>
          </w:tcPr>
          <w:p w14:paraId="1D142B13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DOF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29C53BF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20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E993D55" w14:textId="77777777" w:rsidR="004D6AD5" w:rsidRPr="00A2480B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A2480B">
              <w:rPr>
                <w:rFonts w:ascii="Verdana" w:eastAsia="+mn-ea" w:hAnsi="Verdana" w:cs="+mn-cs"/>
                <w:b/>
                <w:bCs/>
                <w:kern w:val="24"/>
              </w:rPr>
              <w:t>20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27D2A2DF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2693" w:type="dxa"/>
          </w:tcPr>
          <w:p w14:paraId="56BF194E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CC05B9">
              <w:rPr>
                <w:b/>
                <w:bCs/>
                <w:shd w:val="clear" w:color="auto" w:fill="FFC000"/>
              </w:rPr>
              <w:t>MODERATE</w:t>
            </w:r>
          </w:p>
          <w:p w14:paraId="7C3AAC6F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PFC Jan26</w:t>
            </w:r>
          </w:p>
          <w:p w14:paraId="71F61C20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09A1F6EF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>Dec 25 SRR</w:t>
            </w:r>
          </w:p>
        </w:tc>
      </w:tr>
      <w:tr w:rsidR="004D6AD5" w:rsidRPr="003C331E" w14:paraId="07A4E808" w14:textId="77777777" w:rsidTr="007609A7">
        <w:trPr>
          <w:cantSplit/>
          <w:trHeight w:val="454"/>
        </w:trPr>
        <w:tc>
          <w:tcPr>
            <w:tcW w:w="762" w:type="dxa"/>
            <w:vAlign w:val="center"/>
          </w:tcPr>
          <w:p w14:paraId="59D98F82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3.4</w:t>
            </w:r>
          </w:p>
        </w:tc>
        <w:tc>
          <w:tcPr>
            <w:tcW w:w="2635" w:type="dxa"/>
            <w:vAlign w:val="center"/>
          </w:tcPr>
          <w:p w14:paraId="0A635A3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Digital Transformation</w:t>
            </w:r>
          </w:p>
        </w:tc>
        <w:tc>
          <w:tcPr>
            <w:tcW w:w="1276" w:type="dxa"/>
            <w:vAlign w:val="center"/>
          </w:tcPr>
          <w:p w14:paraId="2088268E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DODIG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223BC8C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2</w:t>
            </w:r>
            <w:r>
              <w:rPr>
                <w:rFonts w:ascii="Verdana" w:eastAsia="+mn-ea" w:hAnsi="Verdana" w:cs="+mn-cs"/>
                <w:kern w:val="24"/>
              </w:rPr>
              <w:t>5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6A91BD00" w14:textId="582E9298" w:rsidR="004D6AD5" w:rsidRPr="007609A7" w:rsidRDefault="007609A7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7609A7">
              <w:rPr>
                <w:rFonts w:ascii="Verdana" w:eastAsia="+mn-ea" w:hAnsi="Verdana" w:cs="+mn-cs"/>
                <w:kern w:val="24"/>
              </w:rPr>
              <w:t>15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740C92DF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10</w:t>
            </w:r>
          </w:p>
        </w:tc>
        <w:tc>
          <w:tcPr>
            <w:tcW w:w="2693" w:type="dxa"/>
          </w:tcPr>
          <w:p w14:paraId="216B681B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423D1E">
              <w:rPr>
                <w:b/>
                <w:bCs/>
                <w:shd w:val="clear" w:color="auto" w:fill="FFFF00"/>
              </w:rPr>
              <w:t>GOOD</w:t>
            </w:r>
          </w:p>
          <w:p w14:paraId="30858749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DDRIC Mar26</w:t>
            </w:r>
          </w:p>
          <w:p w14:paraId="0DA3CD32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6003AA30" w14:textId="77777777" w:rsidR="004D6AD5" w:rsidRPr="0085723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>Dec 25 SRR</w:t>
            </w:r>
          </w:p>
        </w:tc>
      </w:tr>
      <w:tr w:rsidR="004D6AD5" w:rsidRPr="003C331E" w14:paraId="54F1CF96" w14:textId="77777777" w:rsidTr="0073372D">
        <w:trPr>
          <w:cantSplit/>
          <w:trHeight w:val="454"/>
        </w:trPr>
        <w:tc>
          <w:tcPr>
            <w:tcW w:w="9067" w:type="dxa"/>
            <w:gridSpan w:val="7"/>
            <w:shd w:val="clear" w:color="auto" w:fill="BDD6EE" w:themeFill="accent5" w:themeFillTint="66"/>
            <w:vAlign w:val="center"/>
          </w:tcPr>
          <w:p w14:paraId="5C66204B" w14:textId="77777777" w:rsidR="004D6AD5" w:rsidRPr="00450557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450557">
              <w:rPr>
                <w:rFonts w:ascii="Verdana" w:eastAsia="+mn-ea" w:hAnsi="Verdana" w:cs="+mn-cs"/>
                <w:b/>
                <w:bCs/>
                <w:kern w:val="24"/>
              </w:rPr>
              <w:t>Objective 4: The health board is a great place to work where staff feel valued and work together towards a common goal</w:t>
            </w:r>
          </w:p>
        </w:tc>
      </w:tr>
      <w:tr w:rsidR="004D6AD5" w:rsidRPr="003C331E" w14:paraId="4209AA96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5BB58E6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4.1</w:t>
            </w:r>
          </w:p>
        </w:tc>
        <w:tc>
          <w:tcPr>
            <w:tcW w:w="2635" w:type="dxa"/>
            <w:vAlign w:val="center"/>
          </w:tcPr>
          <w:p w14:paraId="5F23CD6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Staff Health &amp; Wellbeing and Organisational Performance</w:t>
            </w:r>
          </w:p>
        </w:tc>
        <w:tc>
          <w:tcPr>
            <w:tcW w:w="1276" w:type="dxa"/>
            <w:vAlign w:val="center"/>
          </w:tcPr>
          <w:p w14:paraId="7B8B715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DOWOD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2F87BB52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</w:t>
            </w:r>
            <w:r>
              <w:rPr>
                <w:rFonts w:ascii="Verdana" w:eastAsia="+mn-ea" w:hAnsi="Verdana" w:cs="+mn-cs"/>
                <w:kern w:val="24"/>
              </w:rPr>
              <w:t>2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52A12EF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16</w:t>
            </w:r>
          </w:p>
        </w:tc>
        <w:tc>
          <w:tcPr>
            <w:tcW w:w="567" w:type="dxa"/>
            <w:shd w:val="clear" w:color="auto" w:fill="FFFF00"/>
            <w:vAlign w:val="center"/>
          </w:tcPr>
          <w:p w14:paraId="3A24FBA5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8</w:t>
            </w:r>
          </w:p>
        </w:tc>
        <w:tc>
          <w:tcPr>
            <w:tcW w:w="2693" w:type="dxa"/>
          </w:tcPr>
          <w:p w14:paraId="37D6B1D9" w14:textId="77777777" w:rsidR="004D6AD5" w:rsidRPr="00F2711C" w:rsidRDefault="004D6AD5" w:rsidP="0073372D">
            <w:pPr>
              <w:spacing w:after="0"/>
              <w:jc w:val="center"/>
              <w:rPr>
                <w:i/>
                <w:iCs/>
              </w:rPr>
            </w:pPr>
            <w:r w:rsidRPr="00F2711C">
              <w:rPr>
                <w:i/>
                <w:iCs/>
              </w:rPr>
              <w:t>Risk to be replaced.</w:t>
            </w:r>
          </w:p>
          <w:p w14:paraId="4271A18E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WODC Feb26</w:t>
            </w:r>
          </w:p>
          <w:p w14:paraId="1C4FA89E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37047BAF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>Dec 25 SRR</w:t>
            </w:r>
          </w:p>
        </w:tc>
      </w:tr>
      <w:tr w:rsidR="004D6AD5" w:rsidRPr="003C331E" w14:paraId="36A4A7DB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07E2174F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4.2</w:t>
            </w:r>
          </w:p>
        </w:tc>
        <w:tc>
          <w:tcPr>
            <w:tcW w:w="2635" w:type="dxa"/>
            <w:vAlign w:val="center"/>
          </w:tcPr>
          <w:p w14:paraId="07A4EAE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Leadership &amp; Management</w:t>
            </w:r>
          </w:p>
        </w:tc>
        <w:tc>
          <w:tcPr>
            <w:tcW w:w="1276" w:type="dxa"/>
            <w:vAlign w:val="center"/>
          </w:tcPr>
          <w:p w14:paraId="5CD33730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DOWOD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2DF925E6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4A2FACE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567" w:type="dxa"/>
            <w:shd w:val="clear" w:color="auto" w:fill="FFFF00"/>
            <w:vAlign w:val="center"/>
          </w:tcPr>
          <w:p w14:paraId="2208737B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8</w:t>
            </w:r>
          </w:p>
        </w:tc>
        <w:tc>
          <w:tcPr>
            <w:tcW w:w="2693" w:type="dxa"/>
          </w:tcPr>
          <w:p w14:paraId="3943088E" w14:textId="77777777" w:rsidR="004D6AD5" w:rsidRPr="00F2711C" w:rsidRDefault="004D6AD5" w:rsidP="0073372D">
            <w:pPr>
              <w:spacing w:after="0"/>
              <w:jc w:val="center"/>
              <w:rPr>
                <w:i/>
                <w:iCs/>
              </w:rPr>
            </w:pPr>
            <w:r w:rsidRPr="00F2711C">
              <w:rPr>
                <w:i/>
                <w:iCs/>
              </w:rPr>
              <w:t>Risk to be replaced.</w:t>
            </w:r>
          </w:p>
          <w:p w14:paraId="5BAC0561" w14:textId="77777777" w:rsidR="004D6AD5" w:rsidRPr="00D56F5E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D56F5E">
              <w:rPr>
                <w:b/>
                <w:bCs/>
              </w:rPr>
              <w:t>WODC Feb26</w:t>
            </w:r>
          </w:p>
          <w:p w14:paraId="71573340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D56F5E">
              <w:rPr>
                <w:rFonts w:ascii="Verdana" w:hAnsi="Verdana"/>
              </w:rPr>
              <w:t xml:space="preserve">received </w:t>
            </w:r>
          </w:p>
          <w:p w14:paraId="3956165C" w14:textId="77777777" w:rsidR="004D6AD5" w:rsidRPr="00D56F5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D56F5E">
              <w:rPr>
                <w:rFonts w:ascii="Verdana" w:hAnsi="Verdana"/>
              </w:rPr>
              <w:t>Dec 25 SRR</w:t>
            </w:r>
          </w:p>
        </w:tc>
      </w:tr>
      <w:tr w:rsidR="004D6AD5" w:rsidRPr="003C331E" w14:paraId="11E9DEF5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65C84DA1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4.3</w:t>
            </w:r>
          </w:p>
        </w:tc>
        <w:tc>
          <w:tcPr>
            <w:tcW w:w="2635" w:type="dxa"/>
            <w:vAlign w:val="center"/>
          </w:tcPr>
          <w:p w14:paraId="505707DB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Culture &amp; Values</w:t>
            </w:r>
          </w:p>
        </w:tc>
        <w:tc>
          <w:tcPr>
            <w:tcW w:w="1276" w:type="dxa"/>
            <w:vAlign w:val="center"/>
          </w:tcPr>
          <w:p w14:paraId="35D54BC1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DOWOD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52C7F3DE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5BE373CC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12</w:t>
            </w:r>
          </w:p>
        </w:tc>
        <w:tc>
          <w:tcPr>
            <w:tcW w:w="567" w:type="dxa"/>
            <w:shd w:val="clear" w:color="auto" w:fill="FFFF00"/>
            <w:vAlign w:val="center"/>
          </w:tcPr>
          <w:p w14:paraId="3FDE4562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8</w:t>
            </w:r>
          </w:p>
        </w:tc>
        <w:tc>
          <w:tcPr>
            <w:tcW w:w="2693" w:type="dxa"/>
          </w:tcPr>
          <w:p w14:paraId="4D188622" w14:textId="77777777" w:rsidR="004D6AD5" w:rsidRPr="00F2711C" w:rsidRDefault="004D6AD5" w:rsidP="0073372D">
            <w:pPr>
              <w:spacing w:after="0"/>
              <w:jc w:val="center"/>
              <w:rPr>
                <w:i/>
                <w:iCs/>
              </w:rPr>
            </w:pPr>
            <w:r w:rsidRPr="00F2711C">
              <w:rPr>
                <w:i/>
                <w:iCs/>
              </w:rPr>
              <w:t>Risk to be replaced.</w:t>
            </w:r>
          </w:p>
          <w:p w14:paraId="40DEB5C5" w14:textId="77777777" w:rsidR="004D6AD5" w:rsidRPr="00B004F7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B004F7">
              <w:rPr>
                <w:b/>
                <w:bCs/>
              </w:rPr>
              <w:t>WODC Feb26</w:t>
            </w:r>
          </w:p>
          <w:p w14:paraId="3AF0243A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B004F7">
              <w:rPr>
                <w:rFonts w:ascii="Verdana" w:hAnsi="Verdana"/>
              </w:rPr>
              <w:t xml:space="preserve">received </w:t>
            </w:r>
          </w:p>
          <w:p w14:paraId="29AAA0DC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hAnsi="Verdana"/>
              </w:rPr>
              <w:t>Dec 25 SRR</w:t>
            </w:r>
          </w:p>
        </w:tc>
      </w:tr>
      <w:tr w:rsidR="004D6AD5" w:rsidRPr="003C331E" w14:paraId="2E73836D" w14:textId="77777777" w:rsidTr="0073372D">
        <w:trPr>
          <w:cantSplit/>
          <w:trHeight w:val="454"/>
        </w:trPr>
        <w:tc>
          <w:tcPr>
            <w:tcW w:w="9067" w:type="dxa"/>
            <w:gridSpan w:val="7"/>
            <w:shd w:val="clear" w:color="auto" w:fill="BDD6EE" w:themeFill="accent5" w:themeFillTint="66"/>
            <w:vAlign w:val="center"/>
          </w:tcPr>
          <w:p w14:paraId="541B17F9" w14:textId="77777777" w:rsidR="004D6AD5" w:rsidRPr="00363050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363050">
              <w:rPr>
                <w:rFonts w:ascii="Verdana" w:eastAsia="+mn-ea" w:hAnsi="Verdana" w:cs="+mn-cs"/>
                <w:b/>
                <w:bCs/>
                <w:kern w:val="24"/>
              </w:rPr>
              <w:t>Objective 5: The health board is a resilient, financially sustainable and responsible organisation</w:t>
            </w:r>
          </w:p>
        </w:tc>
      </w:tr>
      <w:tr w:rsidR="004D6AD5" w:rsidRPr="003C331E" w14:paraId="75F1CA66" w14:textId="77777777" w:rsidTr="0073372D">
        <w:trPr>
          <w:cantSplit/>
          <w:trHeight w:val="454"/>
        </w:trPr>
        <w:tc>
          <w:tcPr>
            <w:tcW w:w="762" w:type="dxa"/>
            <w:vAlign w:val="center"/>
          </w:tcPr>
          <w:p w14:paraId="2085A984" w14:textId="77777777" w:rsidR="004D6AD5" w:rsidRPr="003C331E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3C331E">
              <w:rPr>
                <w:rFonts w:ascii="Verdana" w:eastAsia="+mn-ea" w:hAnsi="Verdana" w:cs="+mn-cs"/>
                <w:kern w:val="24"/>
              </w:rPr>
              <w:t>5.1</w:t>
            </w:r>
          </w:p>
        </w:tc>
        <w:tc>
          <w:tcPr>
            <w:tcW w:w="2635" w:type="dxa"/>
            <w:vAlign w:val="center"/>
          </w:tcPr>
          <w:p w14:paraId="42C4FA47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rPr>
                <w:rFonts w:ascii="Verdana" w:eastAsia="+mn-ea" w:hAnsi="Verdana" w:cs="+mn-cs"/>
                <w:kern w:val="24"/>
              </w:rPr>
            </w:pPr>
            <w:r>
              <w:rPr>
                <w:rFonts w:ascii="Verdana" w:eastAsia="+mn-ea" w:hAnsi="Verdana" w:cs="+mn-cs"/>
                <w:kern w:val="24"/>
              </w:rPr>
              <w:t xml:space="preserve">Recovery &amp; </w:t>
            </w:r>
            <w:r w:rsidRPr="00B004F7">
              <w:rPr>
                <w:rFonts w:ascii="Verdana" w:eastAsia="+mn-ea" w:hAnsi="Verdana" w:cs="+mn-cs"/>
                <w:kern w:val="24"/>
              </w:rPr>
              <w:t>Sustainability</w:t>
            </w:r>
          </w:p>
        </w:tc>
        <w:tc>
          <w:tcPr>
            <w:tcW w:w="1276" w:type="dxa"/>
            <w:vAlign w:val="center"/>
          </w:tcPr>
          <w:p w14:paraId="19C26105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DOF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5110AD85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25</w:t>
            </w:r>
          </w:p>
        </w:tc>
        <w:tc>
          <w:tcPr>
            <w:tcW w:w="567" w:type="dxa"/>
            <w:shd w:val="clear" w:color="auto" w:fill="C00000"/>
            <w:vAlign w:val="center"/>
          </w:tcPr>
          <w:p w14:paraId="07DDA3B5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b/>
                <w:bCs/>
                <w:kern w:val="24"/>
              </w:rPr>
            </w:pPr>
            <w:r w:rsidRPr="00B004F7">
              <w:rPr>
                <w:rFonts w:ascii="Verdana" w:eastAsia="+mn-ea" w:hAnsi="Verdana" w:cs="+mn-cs"/>
                <w:b/>
                <w:bCs/>
                <w:kern w:val="24"/>
              </w:rPr>
              <w:t>25</w:t>
            </w:r>
          </w:p>
        </w:tc>
        <w:tc>
          <w:tcPr>
            <w:tcW w:w="567" w:type="dxa"/>
            <w:shd w:val="clear" w:color="auto" w:fill="FFC000"/>
            <w:vAlign w:val="center"/>
          </w:tcPr>
          <w:p w14:paraId="5CDE08CE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eastAsia="+mn-ea" w:hAnsi="Verdana" w:cs="+mn-cs"/>
                <w:kern w:val="24"/>
              </w:rPr>
              <w:t>15</w:t>
            </w:r>
          </w:p>
        </w:tc>
        <w:tc>
          <w:tcPr>
            <w:tcW w:w="2693" w:type="dxa"/>
          </w:tcPr>
          <w:p w14:paraId="4D04AD90" w14:textId="77777777" w:rsidR="004D6AD5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5B0751">
              <w:rPr>
                <w:b/>
                <w:bCs/>
                <w:shd w:val="clear" w:color="auto" w:fill="FFFF00"/>
              </w:rPr>
              <w:t>GOOD</w:t>
            </w:r>
          </w:p>
          <w:p w14:paraId="47834846" w14:textId="77777777" w:rsidR="004D6AD5" w:rsidRPr="00B004F7" w:rsidRDefault="004D6AD5" w:rsidP="0073372D">
            <w:pPr>
              <w:spacing w:after="0"/>
              <w:jc w:val="center"/>
              <w:rPr>
                <w:b/>
                <w:bCs/>
              </w:rPr>
            </w:pPr>
            <w:r w:rsidRPr="00B004F7">
              <w:rPr>
                <w:b/>
                <w:bCs/>
              </w:rPr>
              <w:t>PFC Jan26</w:t>
            </w:r>
          </w:p>
          <w:p w14:paraId="127892E7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hAnsi="Verdana"/>
              </w:rPr>
            </w:pPr>
            <w:r w:rsidRPr="00B004F7">
              <w:rPr>
                <w:rFonts w:ascii="Verdana" w:hAnsi="Verdana"/>
              </w:rPr>
              <w:t xml:space="preserve">received </w:t>
            </w:r>
          </w:p>
          <w:p w14:paraId="36A869DB" w14:textId="77777777" w:rsidR="004D6AD5" w:rsidRPr="00B004F7" w:rsidRDefault="004D6AD5" w:rsidP="0073372D">
            <w:pPr>
              <w:pStyle w:val="NormalWeb"/>
              <w:spacing w:before="0" w:beforeAutospacing="0" w:after="0" w:afterAutospacing="0"/>
              <w:jc w:val="center"/>
              <w:rPr>
                <w:rFonts w:ascii="Verdana" w:eastAsia="+mn-ea" w:hAnsi="Verdana" w:cs="+mn-cs"/>
                <w:kern w:val="24"/>
              </w:rPr>
            </w:pPr>
            <w:r w:rsidRPr="00B004F7">
              <w:rPr>
                <w:rFonts w:ascii="Verdana" w:hAnsi="Verdana"/>
              </w:rPr>
              <w:t>Dec 25 SRR</w:t>
            </w:r>
          </w:p>
        </w:tc>
      </w:tr>
    </w:tbl>
    <w:p w14:paraId="57EEB512" w14:textId="77777777" w:rsidR="004D6AD5" w:rsidRDefault="004D6AD5" w:rsidP="004D6AD5">
      <w:pPr>
        <w:spacing w:after="0"/>
        <w:ind w:left="720" w:hanging="720"/>
      </w:pPr>
    </w:p>
    <w:p w14:paraId="01B3B3C8" w14:textId="77777777" w:rsidR="00101A21" w:rsidRDefault="00101A21" w:rsidP="00101A21">
      <w:pPr>
        <w:spacing w:after="0"/>
        <w:ind w:left="720" w:hanging="720"/>
        <w:rPr>
          <w:bCs/>
        </w:rPr>
      </w:pPr>
    </w:p>
    <w:p w14:paraId="4EDF1EB8" w14:textId="40432F2A" w:rsidR="00101A21" w:rsidRPr="00101A21" w:rsidRDefault="00101A21" w:rsidP="00101A21">
      <w:pPr>
        <w:spacing w:after="0"/>
        <w:ind w:left="720" w:hanging="720"/>
        <w:rPr>
          <w:b/>
        </w:rPr>
      </w:pPr>
      <w:r w:rsidRPr="00101A21">
        <w:rPr>
          <w:b/>
        </w:rPr>
        <w:t>Corporate Risk Register Changes</w:t>
      </w:r>
    </w:p>
    <w:p w14:paraId="6604B6F4" w14:textId="77777777" w:rsidR="00101A21" w:rsidRDefault="00101A21" w:rsidP="00101A21">
      <w:pPr>
        <w:spacing w:after="0"/>
        <w:ind w:left="720" w:hanging="720"/>
        <w:rPr>
          <w:bCs/>
        </w:rPr>
      </w:pPr>
    </w:p>
    <w:tbl>
      <w:tblPr>
        <w:tblStyle w:val="TableGrid"/>
        <w:tblW w:w="0" w:type="auto"/>
        <w:jc w:val="right"/>
        <w:tblLook w:val="04A0" w:firstRow="1" w:lastRow="0" w:firstColumn="1" w:lastColumn="0" w:noHBand="0" w:noVBand="1"/>
      </w:tblPr>
      <w:tblGrid>
        <w:gridCol w:w="3823"/>
        <w:gridCol w:w="5193"/>
      </w:tblGrid>
      <w:tr w:rsidR="00101A21" w:rsidRPr="002C02DD" w14:paraId="68E3BDE6" w14:textId="77777777" w:rsidTr="0073372D">
        <w:trPr>
          <w:trHeight w:val="340"/>
          <w:tblHeader/>
          <w:jc w:val="right"/>
        </w:trPr>
        <w:tc>
          <w:tcPr>
            <w:tcW w:w="3823" w:type="dxa"/>
            <w:shd w:val="clear" w:color="auto" w:fill="002060"/>
          </w:tcPr>
          <w:p w14:paraId="5DEB8A6E" w14:textId="77777777" w:rsidR="00101A21" w:rsidRPr="002C02DD" w:rsidRDefault="00101A21" w:rsidP="0073372D">
            <w:pPr>
              <w:rPr>
                <w:b/>
                <w:bCs/>
              </w:rPr>
            </w:pPr>
            <w:r w:rsidRPr="002C02DD">
              <w:rPr>
                <w:b/>
                <w:bCs/>
              </w:rPr>
              <w:t>CHANGES</w:t>
            </w:r>
            <w:r>
              <w:rPr>
                <w:b/>
                <w:bCs/>
              </w:rPr>
              <w:t xml:space="preserve"> (REF &amp; TITLE)</w:t>
            </w:r>
          </w:p>
        </w:tc>
        <w:tc>
          <w:tcPr>
            <w:tcW w:w="5193" w:type="dxa"/>
            <w:shd w:val="clear" w:color="auto" w:fill="002060"/>
          </w:tcPr>
          <w:p w14:paraId="302A7BFF" w14:textId="77777777" w:rsidR="00101A21" w:rsidRPr="002C02DD" w:rsidRDefault="00101A21" w:rsidP="0073372D">
            <w:pPr>
              <w:rPr>
                <w:b/>
                <w:bCs/>
              </w:rPr>
            </w:pPr>
            <w:r>
              <w:rPr>
                <w:b/>
                <w:bCs/>
              </w:rPr>
              <w:t>DETAIL OF CHANGE</w:t>
            </w:r>
          </w:p>
        </w:tc>
      </w:tr>
      <w:tr w:rsidR="00101A21" w:rsidRPr="002C02DD" w14:paraId="1482B4BA" w14:textId="77777777" w:rsidTr="0073372D">
        <w:trPr>
          <w:trHeight w:val="340"/>
          <w:jc w:val="right"/>
        </w:trPr>
        <w:tc>
          <w:tcPr>
            <w:tcW w:w="3823" w:type="dxa"/>
            <w:shd w:val="clear" w:color="auto" w:fill="BDD6EE" w:themeFill="accent5" w:themeFillTint="66"/>
          </w:tcPr>
          <w:p w14:paraId="03F91FB6" w14:textId="77777777" w:rsidR="00101A21" w:rsidRPr="00652D90" w:rsidRDefault="00101A21" w:rsidP="0073372D">
            <w:pPr>
              <w:rPr>
                <w:b/>
                <w:bCs/>
              </w:rPr>
            </w:pPr>
            <w:r w:rsidRPr="00652D90">
              <w:rPr>
                <w:b/>
                <w:bCs/>
              </w:rPr>
              <w:t>New risks</w:t>
            </w:r>
          </w:p>
        </w:tc>
        <w:tc>
          <w:tcPr>
            <w:tcW w:w="5193" w:type="dxa"/>
            <w:shd w:val="clear" w:color="auto" w:fill="BDD6EE" w:themeFill="accent5" w:themeFillTint="66"/>
          </w:tcPr>
          <w:p w14:paraId="074245F6" w14:textId="77777777" w:rsidR="00101A21" w:rsidRPr="00652D90" w:rsidRDefault="00101A21" w:rsidP="0073372D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101A21" w:rsidRPr="002C02DD" w14:paraId="3105CD77" w14:textId="77777777" w:rsidTr="0073372D">
        <w:trPr>
          <w:trHeight w:val="340"/>
          <w:jc w:val="right"/>
        </w:trPr>
        <w:tc>
          <w:tcPr>
            <w:tcW w:w="3823" w:type="dxa"/>
          </w:tcPr>
          <w:p w14:paraId="755C0C8C" w14:textId="77777777" w:rsidR="00101A21" w:rsidRDefault="00101A21" w:rsidP="0073372D">
            <w:r>
              <w:t xml:space="preserve">CRR109 </w:t>
            </w:r>
          </w:p>
          <w:p w14:paraId="675A53EA" w14:textId="77777777" w:rsidR="00101A21" w:rsidRPr="002C02DD" w:rsidRDefault="00101A21" w:rsidP="0073372D">
            <w:r>
              <w:t>Access to Planned Care</w:t>
            </w:r>
          </w:p>
        </w:tc>
        <w:tc>
          <w:tcPr>
            <w:tcW w:w="5193" w:type="dxa"/>
          </w:tcPr>
          <w:p w14:paraId="0F5217FF" w14:textId="77777777" w:rsidR="00101A21" w:rsidRDefault="00101A21" w:rsidP="0073372D">
            <w:r>
              <w:t xml:space="preserve">Score </w:t>
            </w:r>
            <w:r w:rsidRPr="00BE293D">
              <w:rPr>
                <w:shd w:val="clear" w:color="auto" w:fill="FFC000"/>
              </w:rPr>
              <w:t>12</w:t>
            </w:r>
          </w:p>
          <w:p w14:paraId="5B6F38E6" w14:textId="77777777" w:rsidR="00101A21" w:rsidRDefault="00101A21" w:rsidP="0073372D">
            <w:r>
              <w:t>CRR risk entry moved from SRR to CRR, following development of an over-</w:t>
            </w:r>
            <w:r>
              <w:lastRenderedPageBreak/>
              <w:t>arching strategic risk covering Access to Services.</w:t>
            </w:r>
          </w:p>
          <w:p w14:paraId="54E6B049" w14:textId="77777777" w:rsidR="00101A21" w:rsidRPr="002C02DD" w:rsidRDefault="00101A21" w:rsidP="0073372D"/>
        </w:tc>
      </w:tr>
      <w:tr w:rsidR="00101A21" w:rsidRPr="002C02DD" w14:paraId="584A225B" w14:textId="77777777" w:rsidTr="0073372D">
        <w:trPr>
          <w:trHeight w:val="340"/>
          <w:jc w:val="right"/>
        </w:trPr>
        <w:tc>
          <w:tcPr>
            <w:tcW w:w="3823" w:type="dxa"/>
          </w:tcPr>
          <w:p w14:paraId="46A82C1E" w14:textId="77777777" w:rsidR="00101A21" w:rsidRDefault="00101A21" w:rsidP="0073372D">
            <w:r>
              <w:lastRenderedPageBreak/>
              <w:t>CRR110</w:t>
            </w:r>
          </w:p>
          <w:p w14:paraId="3CB1453A" w14:textId="77777777" w:rsidR="00101A21" w:rsidRPr="002C02DD" w:rsidRDefault="00101A21" w:rsidP="0073372D">
            <w:r>
              <w:t>Access to Cancer Care</w:t>
            </w:r>
          </w:p>
        </w:tc>
        <w:tc>
          <w:tcPr>
            <w:tcW w:w="5193" w:type="dxa"/>
          </w:tcPr>
          <w:p w14:paraId="77B9A319" w14:textId="77777777" w:rsidR="00101A21" w:rsidRDefault="00101A21" w:rsidP="0073372D">
            <w:r>
              <w:t xml:space="preserve">Score </w:t>
            </w:r>
            <w:r w:rsidRPr="00BE293D">
              <w:rPr>
                <w:shd w:val="clear" w:color="auto" w:fill="C00000"/>
              </w:rPr>
              <w:t>20</w:t>
            </w:r>
          </w:p>
          <w:p w14:paraId="27B2FEE7" w14:textId="77777777" w:rsidR="00101A21" w:rsidRDefault="00101A21" w:rsidP="0073372D">
            <w:r>
              <w:t>CRR risk entry moved from SRR to CRR, following development of an over-arching strategic risk covering Access to Services.</w:t>
            </w:r>
          </w:p>
          <w:p w14:paraId="18E9B179" w14:textId="77777777" w:rsidR="00101A21" w:rsidRPr="002C02DD" w:rsidRDefault="00101A21" w:rsidP="0073372D"/>
        </w:tc>
      </w:tr>
      <w:tr w:rsidR="00101A21" w:rsidRPr="002C02DD" w14:paraId="63A0D501" w14:textId="77777777" w:rsidTr="0073372D">
        <w:trPr>
          <w:trHeight w:val="340"/>
          <w:jc w:val="right"/>
        </w:trPr>
        <w:tc>
          <w:tcPr>
            <w:tcW w:w="3823" w:type="dxa"/>
          </w:tcPr>
          <w:p w14:paraId="2F14EE20" w14:textId="77777777" w:rsidR="00101A21" w:rsidRDefault="00101A21" w:rsidP="0073372D">
            <w:r>
              <w:t>CRR111</w:t>
            </w:r>
          </w:p>
          <w:p w14:paraId="51001F23" w14:textId="77777777" w:rsidR="00101A21" w:rsidRPr="002C02DD" w:rsidRDefault="00101A21" w:rsidP="0073372D">
            <w:r>
              <w:t xml:space="preserve">Listening to People </w:t>
            </w:r>
          </w:p>
        </w:tc>
        <w:tc>
          <w:tcPr>
            <w:tcW w:w="5193" w:type="dxa"/>
          </w:tcPr>
          <w:p w14:paraId="0CB74F92" w14:textId="77777777" w:rsidR="00101A21" w:rsidRDefault="00101A21" w:rsidP="0073372D">
            <w:r>
              <w:t xml:space="preserve">Score </w:t>
            </w:r>
            <w:r w:rsidRPr="00BE293D">
              <w:rPr>
                <w:shd w:val="clear" w:color="auto" w:fill="C00000"/>
              </w:rPr>
              <w:t>16</w:t>
            </w:r>
          </w:p>
          <w:p w14:paraId="6F743CF3" w14:textId="77777777" w:rsidR="00101A21" w:rsidRDefault="00101A21" w:rsidP="0073372D">
            <w:r>
              <w:t>CRR risk entry created to record this risk, following transfer from SRR.</w:t>
            </w:r>
          </w:p>
          <w:p w14:paraId="595316DC" w14:textId="77777777" w:rsidR="00101A21" w:rsidRPr="002C02DD" w:rsidRDefault="00101A21" w:rsidP="0073372D"/>
        </w:tc>
      </w:tr>
      <w:tr w:rsidR="00101A21" w:rsidRPr="002C02DD" w14:paraId="0B514D1B" w14:textId="77777777" w:rsidTr="0073372D">
        <w:trPr>
          <w:trHeight w:val="340"/>
          <w:jc w:val="right"/>
        </w:trPr>
        <w:tc>
          <w:tcPr>
            <w:tcW w:w="3823" w:type="dxa"/>
          </w:tcPr>
          <w:p w14:paraId="2C187476" w14:textId="77777777" w:rsidR="00101A21" w:rsidRDefault="00101A21" w:rsidP="0073372D">
            <w:r>
              <w:t>CRR113</w:t>
            </w:r>
          </w:p>
          <w:p w14:paraId="41389853" w14:textId="77777777" w:rsidR="00101A21" w:rsidRDefault="00101A21" w:rsidP="0073372D">
            <w:r>
              <w:t>Sustainability and Refresh of Digital Systems &amp; Infrastructure</w:t>
            </w:r>
          </w:p>
          <w:p w14:paraId="3338909A" w14:textId="77777777" w:rsidR="00101A21" w:rsidRPr="002C02DD" w:rsidRDefault="00101A21" w:rsidP="0073372D"/>
        </w:tc>
        <w:tc>
          <w:tcPr>
            <w:tcW w:w="5193" w:type="dxa"/>
          </w:tcPr>
          <w:p w14:paraId="1C1045BB" w14:textId="10CDDFC9" w:rsidR="00101A21" w:rsidRDefault="00101A21" w:rsidP="0073372D">
            <w:r>
              <w:t xml:space="preserve">Score </w:t>
            </w:r>
            <w:r w:rsidRPr="00BE293D">
              <w:rPr>
                <w:shd w:val="clear" w:color="auto" w:fill="FFC000"/>
              </w:rPr>
              <w:t>15</w:t>
            </w:r>
            <w:r w:rsidR="007609A7" w:rsidRPr="00ED0328">
              <w:t xml:space="preserve"> (</w:t>
            </w:r>
            <w:r w:rsidR="00ED0328" w:rsidRPr="00ED0328">
              <w:t>also decreased from 20)</w:t>
            </w:r>
          </w:p>
          <w:p w14:paraId="374FCBFC" w14:textId="77777777" w:rsidR="00101A21" w:rsidRPr="002C02DD" w:rsidRDefault="00101A21" w:rsidP="0073372D">
            <w:r>
              <w:t>CRR risk entry created to record this risk, following transfer from SRR.</w:t>
            </w:r>
          </w:p>
        </w:tc>
      </w:tr>
      <w:tr w:rsidR="00101A21" w:rsidRPr="002C02DD" w14:paraId="1F218237" w14:textId="77777777" w:rsidTr="0073372D">
        <w:trPr>
          <w:trHeight w:val="340"/>
          <w:jc w:val="right"/>
        </w:trPr>
        <w:tc>
          <w:tcPr>
            <w:tcW w:w="3823" w:type="dxa"/>
          </w:tcPr>
          <w:p w14:paraId="4907AE05" w14:textId="77777777" w:rsidR="00101A21" w:rsidRDefault="00101A21" w:rsidP="0073372D">
            <w:r>
              <w:t>CRR114</w:t>
            </w:r>
          </w:p>
          <w:p w14:paraId="46ABCBE9" w14:textId="77777777" w:rsidR="00101A21" w:rsidRDefault="00101A21" w:rsidP="0073372D">
            <w:r>
              <w:t>Mental Health &amp; Learning Disabilities Staffing</w:t>
            </w:r>
          </w:p>
          <w:p w14:paraId="47BA782B" w14:textId="77777777" w:rsidR="00101A21" w:rsidRPr="002C02DD" w:rsidRDefault="00101A21" w:rsidP="0073372D"/>
        </w:tc>
        <w:tc>
          <w:tcPr>
            <w:tcW w:w="5193" w:type="dxa"/>
          </w:tcPr>
          <w:p w14:paraId="57A0F13F" w14:textId="77777777" w:rsidR="00101A21" w:rsidRDefault="00101A21" w:rsidP="0073372D">
            <w:r>
              <w:t xml:space="preserve">Score </w:t>
            </w:r>
            <w:r w:rsidRPr="00BE293D">
              <w:rPr>
                <w:shd w:val="clear" w:color="auto" w:fill="C00000"/>
              </w:rPr>
              <w:t>20</w:t>
            </w:r>
          </w:p>
          <w:p w14:paraId="5453DFBE" w14:textId="77777777" w:rsidR="00101A21" w:rsidRDefault="00101A21" w:rsidP="0073372D">
            <w:r>
              <w:t xml:space="preserve">CRR risk entry created following consideration of </w:t>
            </w:r>
            <w:r w:rsidRPr="00D57805">
              <w:t>sustained gaps in key professional groups and registered nursing establishments, variable staffing fill and reliance on temporary staffing in high-acuity settings</w:t>
            </w:r>
            <w:r>
              <w:t>.</w:t>
            </w:r>
          </w:p>
          <w:p w14:paraId="30BB5E68" w14:textId="77777777" w:rsidR="00101A21" w:rsidRPr="002C02DD" w:rsidRDefault="00101A21" w:rsidP="0073372D"/>
        </w:tc>
      </w:tr>
      <w:tr w:rsidR="00101A21" w:rsidRPr="002C02DD" w14:paraId="2AF08C70" w14:textId="77777777" w:rsidTr="0073372D">
        <w:trPr>
          <w:cantSplit/>
          <w:trHeight w:val="340"/>
          <w:jc w:val="right"/>
        </w:trPr>
        <w:tc>
          <w:tcPr>
            <w:tcW w:w="3823" w:type="dxa"/>
          </w:tcPr>
          <w:p w14:paraId="638D47ED" w14:textId="77777777" w:rsidR="00101A21" w:rsidRDefault="00101A21" w:rsidP="0073372D">
            <w:r>
              <w:t>CRR115</w:t>
            </w:r>
          </w:p>
          <w:p w14:paraId="3E0D4808" w14:textId="77777777" w:rsidR="00101A21" w:rsidRPr="002C02DD" w:rsidRDefault="00101A21" w:rsidP="0073372D">
            <w:r>
              <w:t>Mental Health &amp; Learning Disabilities Estate</w:t>
            </w:r>
          </w:p>
        </w:tc>
        <w:tc>
          <w:tcPr>
            <w:tcW w:w="5193" w:type="dxa"/>
          </w:tcPr>
          <w:p w14:paraId="1E913B31" w14:textId="77777777" w:rsidR="00101A21" w:rsidRDefault="00101A21" w:rsidP="0073372D">
            <w:r>
              <w:t xml:space="preserve">Score </w:t>
            </w:r>
            <w:r w:rsidRPr="00BE293D">
              <w:rPr>
                <w:shd w:val="clear" w:color="auto" w:fill="C00000"/>
              </w:rPr>
              <w:t>20</w:t>
            </w:r>
          </w:p>
          <w:p w14:paraId="449889F0" w14:textId="77777777" w:rsidR="00101A21" w:rsidRPr="002C02DD" w:rsidRDefault="00101A21" w:rsidP="0073372D">
            <w:r>
              <w:t>CRR risk entry created following consideration of sign</w:t>
            </w:r>
            <w:r w:rsidRPr="001369CB">
              <w:t xml:space="preserve">ificant environmental hazards and infrastructure fragility across parts of the </w:t>
            </w:r>
            <w:r>
              <w:t xml:space="preserve">mental health &amp; learning disabilities </w:t>
            </w:r>
            <w:r w:rsidRPr="001369CB">
              <w:t>estate</w:t>
            </w:r>
            <w:r>
              <w:t>.</w:t>
            </w:r>
          </w:p>
        </w:tc>
      </w:tr>
      <w:tr w:rsidR="00101A21" w:rsidRPr="002C02DD" w14:paraId="170FEC2F" w14:textId="77777777" w:rsidTr="0073372D">
        <w:trPr>
          <w:cantSplit/>
          <w:trHeight w:val="340"/>
          <w:jc w:val="right"/>
        </w:trPr>
        <w:tc>
          <w:tcPr>
            <w:tcW w:w="3823" w:type="dxa"/>
          </w:tcPr>
          <w:p w14:paraId="69486CC4" w14:textId="77777777" w:rsidR="00101A21" w:rsidRDefault="00101A21" w:rsidP="0073372D">
            <w:r>
              <w:t xml:space="preserve">CRR116 Maternity Services Site </w:t>
            </w:r>
          </w:p>
        </w:tc>
        <w:tc>
          <w:tcPr>
            <w:tcW w:w="5193" w:type="dxa"/>
          </w:tcPr>
          <w:p w14:paraId="1A81915E" w14:textId="77777777" w:rsidR="00101A21" w:rsidRDefault="00101A21" w:rsidP="0073372D">
            <w:r>
              <w:t xml:space="preserve">Score </w:t>
            </w:r>
            <w:r w:rsidRPr="00A921C5">
              <w:rPr>
                <w:shd w:val="clear" w:color="auto" w:fill="C00000"/>
              </w:rPr>
              <w:t>20</w:t>
            </w:r>
          </w:p>
          <w:p w14:paraId="77B287C8" w14:textId="77777777" w:rsidR="00101A21" w:rsidRDefault="00101A21" w:rsidP="0073372D">
            <w:r>
              <w:t>CRR risk entry created following consideration of main maternity service based in Singleton, but ITU, emergency and acute specialties sited at Morriston.</w:t>
            </w:r>
          </w:p>
        </w:tc>
      </w:tr>
      <w:tr w:rsidR="00101A21" w:rsidRPr="002C02DD" w14:paraId="1DF3589D" w14:textId="77777777" w:rsidTr="0073372D">
        <w:trPr>
          <w:cantSplit/>
          <w:trHeight w:val="340"/>
          <w:jc w:val="right"/>
        </w:trPr>
        <w:tc>
          <w:tcPr>
            <w:tcW w:w="3823" w:type="dxa"/>
          </w:tcPr>
          <w:p w14:paraId="58E48989" w14:textId="77777777" w:rsidR="00101A21" w:rsidRDefault="00101A21" w:rsidP="0073372D">
            <w:r>
              <w:t>CRR117</w:t>
            </w:r>
          </w:p>
          <w:p w14:paraId="527D2B07" w14:textId="77777777" w:rsidR="00101A21" w:rsidRDefault="00101A21" w:rsidP="0073372D">
            <w:r>
              <w:t>Access to Urgent &amp; Emergency Care</w:t>
            </w:r>
          </w:p>
        </w:tc>
        <w:tc>
          <w:tcPr>
            <w:tcW w:w="5193" w:type="dxa"/>
          </w:tcPr>
          <w:p w14:paraId="26E898B7" w14:textId="77777777" w:rsidR="00101A21" w:rsidRDefault="00101A21" w:rsidP="0073372D">
            <w:r>
              <w:t xml:space="preserve">Score </w:t>
            </w:r>
            <w:r w:rsidRPr="001E4E88">
              <w:rPr>
                <w:shd w:val="clear" w:color="auto" w:fill="C00000"/>
              </w:rPr>
              <w:t>20</w:t>
            </w:r>
            <w:r w:rsidRPr="00E0613C">
              <w:t xml:space="preserve"> </w:t>
            </w:r>
            <w:r w:rsidRPr="00E0613C">
              <w:rPr>
                <w:i/>
                <w:iCs/>
              </w:rPr>
              <w:t>(in development)</w:t>
            </w:r>
          </w:p>
          <w:p w14:paraId="443770E8" w14:textId="77777777" w:rsidR="00101A21" w:rsidRDefault="00101A21" w:rsidP="0073372D">
            <w:r>
              <w:t>CRR risk entry moved from SRR to CRR, following development of an over-arching strategic risk covering Access to Services.  The d</w:t>
            </w:r>
            <w:r w:rsidRPr="007E1B52">
              <w:t>etailed description and risk entry are in development with Chief Operating Officer’s team.</w:t>
            </w:r>
          </w:p>
        </w:tc>
      </w:tr>
      <w:tr w:rsidR="00101A21" w:rsidRPr="002C02DD" w14:paraId="263ED698" w14:textId="77777777" w:rsidTr="0073372D">
        <w:trPr>
          <w:trHeight w:val="340"/>
          <w:jc w:val="right"/>
        </w:trPr>
        <w:tc>
          <w:tcPr>
            <w:tcW w:w="3823" w:type="dxa"/>
            <w:shd w:val="clear" w:color="auto" w:fill="BDD6EE" w:themeFill="accent5" w:themeFillTint="66"/>
          </w:tcPr>
          <w:p w14:paraId="1B9B3AD5" w14:textId="77777777" w:rsidR="00101A21" w:rsidRPr="00C24387" w:rsidRDefault="00101A21" w:rsidP="0073372D">
            <w:pPr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Pr="00C24387">
              <w:rPr>
                <w:b/>
                <w:bCs/>
              </w:rPr>
              <w:t xml:space="preserve">ncreased </w:t>
            </w:r>
            <w:r>
              <w:rPr>
                <w:b/>
                <w:bCs/>
              </w:rPr>
              <w:t>risks</w:t>
            </w:r>
          </w:p>
        </w:tc>
        <w:tc>
          <w:tcPr>
            <w:tcW w:w="5193" w:type="dxa"/>
            <w:shd w:val="clear" w:color="auto" w:fill="BDD6EE" w:themeFill="accent5" w:themeFillTint="66"/>
          </w:tcPr>
          <w:p w14:paraId="2D2CAEE8" w14:textId="77777777" w:rsidR="00101A21" w:rsidRPr="00C24387" w:rsidRDefault="00101A21" w:rsidP="0073372D">
            <w:pPr>
              <w:rPr>
                <w:b/>
                <w:bCs/>
              </w:rPr>
            </w:pPr>
            <w:r w:rsidRPr="00C24387">
              <w:rPr>
                <w:b/>
                <w:bCs/>
              </w:rPr>
              <w:t>Nil</w:t>
            </w:r>
          </w:p>
        </w:tc>
      </w:tr>
      <w:tr w:rsidR="00101A21" w:rsidRPr="002C02DD" w14:paraId="6182EEE5" w14:textId="77777777" w:rsidTr="0073372D">
        <w:trPr>
          <w:trHeight w:val="340"/>
          <w:jc w:val="right"/>
        </w:trPr>
        <w:tc>
          <w:tcPr>
            <w:tcW w:w="3823" w:type="dxa"/>
            <w:shd w:val="clear" w:color="auto" w:fill="BDD6EE" w:themeFill="accent5" w:themeFillTint="66"/>
          </w:tcPr>
          <w:p w14:paraId="53BB56AA" w14:textId="77777777" w:rsidR="00101A21" w:rsidRPr="00C24387" w:rsidRDefault="00101A21" w:rsidP="0073372D">
            <w:pPr>
              <w:rPr>
                <w:b/>
                <w:bCs/>
              </w:rPr>
            </w:pPr>
            <w:r w:rsidRPr="00C24387">
              <w:rPr>
                <w:b/>
                <w:bCs/>
              </w:rPr>
              <w:lastRenderedPageBreak/>
              <w:t>Reduced risks</w:t>
            </w:r>
          </w:p>
        </w:tc>
        <w:tc>
          <w:tcPr>
            <w:tcW w:w="5193" w:type="dxa"/>
            <w:shd w:val="clear" w:color="auto" w:fill="BDD6EE" w:themeFill="accent5" w:themeFillTint="66"/>
          </w:tcPr>
          <w:p w14:paraId="54F8A29B" w14:textId="77777777" w:rsidR="00101A21" w:rsidRPr="00C24387" w:rsidRDefault="00101A21" w:rsidP="0073372D">
            <w:pPr>
              <w:rPr>
                <w:b/>
                <w:bCs/>
              </w:rPr>
            </w:pPr>
            <w:r w:rsidRPr="00C24387">
              <w:rPr>
                <w:b/>
                <w:bCs/>
              </w:rPr>
              <w:t>2</w:t>
            </w:r>
          </w:p>
        </w:tc>
      </w:tr>
      <w:tr w:rsidR="00101A21" w:rsidRPr="002C02DD" w14:paraId="5F69091F" w14:textId="77777777" w:rsidTr="0073372D">
        <w:trPr>
          <w:trHeight w:val="340"/>
          <w:jc w:val="right"/>
        </w:trPr>
        <w:tc>
          <w:tcPr>
            <w:tcW w:w="3823" w:type="dxa"/>
          </w:tcPr>
          <w:p w14:paraId="7713B82E" w14:textId="77777777" w:rsidR="00101A21" w:rsidRDefault="00101A21" w:rsidP="0073372D">
            <w:r>
              <w:t>CRR53</w:t>
            </w:r>
          </w:p>
          <w:p w14:paraId="4A8DB99E" w14:textId="77777777" w:rsidR="00101A21" w:rsidRDefault="00101A21" w:rsidP="0073372D">
            <w:r>
              <w:t>Compliance with Welsh Language Standards</w:t>
            </w:r>
          </w:p>
          <w:p w14:paraId="3A16B472" w14:textId="77777777" w:rsidR="00101A21" w:rsidRDefault="00101A21" w:rsidP="0073372D"/>
        </w:tc>
        <w:tc>
          <w:tcPr>
            <w:tcW w:w="5193" w:type="dxa"/>
          </w:tcPr>
          <w:p w14:paraId="14154F49" w14:textId="77777777" w:rsidR="00101A21" w:rsidRDefault="00101A21" w:rsidP="0073372D">
            <w:r>
              <w:t xml:space="preserve">Score reduced </w:t>
            </w:r>
            <w:r w:rsidRPr="00BE293D">
              <w:rPr>
                <w:shd w:val="clear" w:color="auto" w:fill="FFC000"/>
              </w:rPr>
              <w:t>15</w:t>
            </w:r>
            <w:r>
              <w:sym w:font="Wingdings" w:char="F0E0"/>
            </w:r>
            <w:r w:rsidRPr="00BE293D">
              <w:rPr>
                <w:shd w:val="clear" w:color="auto" w:fill="FFC000"/>
              </w:rPr>
              <w:t>12</w:t>
            </w:r>
          </w:p>
          <w:p w14:paraId="108F5D25" w14:textId="77777777" w:rsidR="00101A21" w:rsidRDefault="00101A21" w:rsidP="0073372D">
            <w:r w:rsidRPr="0034704C">
              <w:t>Risk score reduced (March CRR cycle) following identification of funding to support translation software.</w:t>
            </w:r>
          </w:p>
          <w:p w14:paraId="66F4FBB4" w14:textId="77777777" w:rsidR="00101A21" w:rsidRDefault="00101A21" w:rsidP="0073372D"/>
        </w:tc>
      </w:tr>
      <w:tr w:rsidR="00101A21" w:rsidRPr="002C02DD" w14:paraId="37003E38" w14:textId="77777777" w:rsidTr="0073372D">
        <w:trPr>
          <w:trHeight w:val="340"/>
          <w:jc w:val="right"/>
        </w:trPr>
        <w:tc>
          <w:tcPr>
            <w:tcW w:w="3823" w:type="dxa"/>
          </w:tcPr>
          <w:p w14:paraId="5B8FD735" w14:textId="77777777" w:rsidR="00101A21" w:rsidRDefault="00101A21" w:rsidP="0073372D">
            <w:r>
              <w:t>CRR85 Non-Compliance with Additional Learning Needs Act</w:t>
            </w:r>
          </w:p>
          <w:p w14:paraId="383FEA24" w14:textId="77777777" w:rsidR="00101A21" w:rsidRDefault="00101A21" w:rsidP="0073372D"/>
        </w:tc>
        <w:tc>
          <w:tcPr>
            <w:tcW w:w="5193" w:type="dxa"/>
          </w:tcPr>
          <w:p w14:paraId="07063169" w14:textId="77777777" w:rsidR="00101A21" w:rsidRDefault="00101A21" w:rsidP="0073372D">
            <w:r>
              <w:t xml:space="preserve">Score reduced </w:t>
            </w:r>
            <w:r w:rsidRPr="00BE293D">
              <w:rPr>
                <w:shd w:val="clear" w:color="auto" w:fill="C00000"/>
              </w:rPr>
              <w:t>20</w:t>
            </w:r>
            <w:r>
              <w:sym w:font="Wingdings" w:char="F0E0"/>
            </w:r>
            <w:r w:rsidRPr="00BE293D">
              <w:rPr>
                <w:shd w:val="clear" w:color="auto" w:fill="C00000"/>
              </w:rPr>
              <w:t>16</w:t>
            </w:r>
          </w:p>
          <w:p w14:paraId="13A243D1" w14:textId="77777777" w:rsidR="00101A21" w:rsidRDefault="00101A21" w:rsidP="0073372D">
            <w:r>
              <w:t>Risk score reduction reflects improvement in performance against Section 65 and Section 20 duties; there has been improved compliance in percentage terms and a reduction in the total number of breaches.</w:t>
            </w:r>
          </w:p>
          <w:p w14:paraId="53106504" w14:textId="77777777" w:rsidR="00101A21" w:rsidRDefault="00101A21" w:rsidP="0073372D"/>
        </w:tc>
      </w:tr>
      <w:tr w:rsidR="00101A21" w:rsidRPr="002C02DD" w14:paraId="687DEF38" w14:textId="77777777" w:rsidTr="0073372D">
        <w:trPr>
          <w:trHeight w:val="340"/>
          <w:jc w:val="right"/>
        </w:trPr>
        <w:tc>
          <w:tcPr>
            <w:tcW w:w="3823" w:type="dxa"/>
            <w:shd w:val="clear" w:color="auto" w:fill="BDD6EE" w:themeFill="accent5" w:themeFillTint="66"/>
          </w:tcPr>
          <w:p w14:paraId="1F5FB62C" w14:textId="77777777" w:rsidR="00101A21" w:rsidRPr="00C24387" w:rsidRDefault="00101A21" w:rsidP="0073372D">
            <w:pPr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C24387">
              <w:rPr>
                <w:b/>
                <w:bCs/>
              </w:rPr>
              <w:t>e-escalated</w:t>
            </w:r>
            <w:r>
              <w:rPr>
                <w:b/>
                <w:bCs/>
              </w:rPr>
              <w:t>/</w:t>
            </w:r>
            <w:r w:rsidRPr="00C24387">
              <w:rPr>
                <w:b/>
                <w:bCs/>
              </w:rPr>
              <w:t>closed</w:t>
            </w:r>
            <w:r>
              <w:rPr>
                <w:b/>
                <w:bCs/>
              </w:rPr>
              <w:t xml:space="preserve"> risks</w:t>
            </w:r>
          </w:p>
        </w:tc>
        <w:tc>
          <w:tcPr>
            <w:tcW w:w="5193" w:type="dxa"/>
            <w:shd w:val="clear" w:color="auto" w:fill="BDD6EE" w:themeFill="accent5" w:themeFillTint="66"/>
          </w:tcPr>
          <w:p w14:paraId="35DC88EE" w14:textId="77777777" w:rsidR="00101A21" w:rsidRPr="00C24387" w:rsidRDefault="00101A21" w:rsidP="0073372D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101A21" w:rsidRPr="002C02DD" w14:paraId="44655583" w14:textId="77777777" w:rsidTr="0073372D">
        <w:trPr>
          <w:trHeight w:val="340"/>
          <w:jc w:val="right"/>
        </w:trPr>
        <w:tc>
          <w:tcPr>
            <w:tcW w:w="3823" w:type="dxa"/>
          </w:tcPr>
          <w:p w14:paraId="424F329A" w14:textId="77777777" w:rsidR="00101A21" w:rsidRDefault="00101A21" w:rsidP="0073372D">
            <w:r>
              <w:t>CRR61</w:t>
            </w:r>
          </w:p>
          <w:p w14:paraId="73551010" w14:textId="77777777" w:rsidR="00101A21" w:rsidRDefault="00101A21" w:rsidP="0073372D">
            <w:r w:rsidRPr="00164B10">
              <w:t xml:space="preserve">Paediatric </w:t>
            </w:r>
            <w:r>
              <w:t>d</w:t>
            </w:r>
            <w:r w:rsidRPr="00164B10">
              <w:t xml:space="preserve">ental </w:t>
            </w:r>
            <w:r>
              <w:t>g</w:t>
            </w:r>
            <w:r w:rsidRPr="00164B10">
              <w:t xml:space="preserve">eneral </w:t>
            </w:r>
            <w:r>
              <w:t>a</w:t>
            </w:r>
            <w:r w:rsidRPr="00164B10">
              <w:t>naesthetics/</w:t>
            </w:r>
            <w:r>
              <w:t>s</w:t>
            </w:r>
            <w:r w:rsidRPr="00164B10">
              <w:t>edation services</w:t>
            </w:r>
          </w:p>
          <w:p w14:paraId="21563904" w14:textId="77777777" w:rsidR="00101A21" w:rsidRPr="002C02DD" w:rsidRDefault="00101A21" w:rsidP="0073372D"/>
        </w:tc>
        <w:tc>
          <w:tcPr>
            <w:tcW w:w="5193" w:type="dxa"/>
          </w:tcPr>
          <w:p w14:paraId="03D60408" w14:textId="77777777" w:rsidR="00101A21" w:rsidRPr="002C02DD" w:rsidRDefault="00101A21" w:rsidP="0073372D">
            <w:r w:rsidRPr="00A259CB">
              <w:t xml:space="preserve">This risk </w:t>
            </w:r>
            <w:r>
              <w:t xml:space="preserve">was </w:t>
            </w:r>
            <w:r w:rsidRPr="00A259CB">
              <w:t xml:space="preserve">reviewed by the Executive Team in April 2026, and it was agreed that </w:t>
            </w:r>
            <w:r>
              <w:t xml:space="preserve">the </w:t>
            </w:r>
            <w:r w:rsidRPr="00A259CB">
              <w:t xml:space="preserve">risk </w:t>
            </w:r>
            <w:r>
              <w:t xml:space="preserve">level was lower and it </w:t>
            </w:r>
            <w:r w:rsidRPr="00A259CB">
              <w:t xml:space="preserve">could be de-escalated for </w:t>
            </w:r>
            <w:r>
              <w:t xml:space="preserve">ongoing </w:t>
            </w:r>
            <w:r w:rsidRPr="00A259CB">
              <w:t>management within the PCT Service Group operational risk register.</w:t>
            </w:r>
          </w:p>
        </w:tc>
      </w:tr>
      <w:tr w:rsidR="00101A21" w:rsidRPr="002C02DD" w14:paraId="3CD9D7B9" w14:textId="77777777" w:rsidTr="0073372D">
        <w:trPr>
          <w:trHeight w:val="340"/>
          <w:jc w:val="right"/>
        </w:trPr>
        <w:tc>
          <w:tcPr>
            <w:tcW w:w="3823" w:type="dxa"/>
          </w:tcPr>
          <w:p w14:paraId="7E8E5BAD" w14:textId="77777777" w:rsidR="00101A21" w:rsidRDefault="00101A21" w:rsidP="0073372D">
            <w:r>
              <w:t>CRR69</w:t>
            </w:r>
          </w:p>
          <w:p w14:paraId="365FFAED" w14:textId="77777777" w:rsidR="00101A21" w:rsidRPr="002C02DD" w:rsidRDefault="00101A21" w:rsidP="0073372D">
            <w:r w:rsidRPr="003B16EA">
              <w:t>Issues related to adolescent patient admission to adult mental health inpatient wards</w:t>
            </w:r>
          </w:p>
        </w:tc>
        <w:tc>
          <w:tcPr>
            <w:tcW w:w="5193" w:type="dxa"/>
          </w:tcPr>
          <w:p w14:paraId="1B2A3256" w14:textId="77777777" w:rsidR="00101A21" w:rsidRPr="002C02DD" w:rsidRDefault="00101A21" w:rsidP="0073372D">
            <w:r>
              <w:t xml:space="preserve">It was agreed by the Executive Team that </w:t>
            </w:r>
            <w:r w:rsidRPr="00394498">
              <w:t>as there is another option other than ward F</w:t>
            </w:r>
            <w:r>
              <w:t xml:space="preserve">, </w:t>
            </w:r>
            <w:r w:rsidRPr="00394498">
              <w:t xml:space="preserve">and the frequency of </w:t>
            </w:r>
            <w:r>
              <w:t xml:space="preserve">admissions such as these </w:t>
            </w:r>
            <w:r w:rsidRPr="00394498">
              <w:t>has significantly reduced</w:t>
            </w:r>
            <w:r>
              <w:t>,</w:t>
            </w:r>
            <w:r w:rsidRPr="00394498">
              <w:t xml:space="preserve"> </w:t>
            </w:r>
            <w:r>
              <w:t>the risk could be de-escalated to the MHLD S</w:t>
            </w:r>
            <w:r w:rsidRPr="00394498">
              <w:t xml:space="preserve">ervice </w:t>
            </w:r>
            <w:r>
              <w:t>G</w:t>
            </w:r>
            <w:r w:rsidRPr="00394498">
              <w:t xml:space="preserve">roup </w:t>
            </w:r>
            <w:r>
              <w:t>operational risk register.</w:t>
            </w:r>
          </w:p>
        </w:tc>
      </w:tr>
      <w:tr w:rsidR="00101A21" w:rsidRPr="002C02DD" w14:paraId="242F9B80" w14:textId="77777777" w:rsidTr="0073372D">
        <w:trPr>
          <w:trHeight w:val="340"/>
          <w:jc w:val="right"/>
        </w:trPr>
        <w:tc>
          <w:tcPr>
            <w:tcW w:w="3823" w:type="dxa"/>
          </w:tcPr>
          <w:p w14:paraId="0C359CD1" w14:textId="77777777" w:rsidR="00101A21" w:rsidRDefault="00101A21" w:rsidP="0073372D">
            <w:r>
              <w:t>CRR94</w:t>
            </w:r>
          </w:p>
          <w:p w14:paraId="7FCDB1C6" w14:textId="77777777" w:rsidR="00101A21" w:rsidRDefault="00101A21" w:rsidP="0073372D">
            <w:r w:rsidRPr="00EC2D52">
              <w:t>CAMHS failure to meet required standards of performance</w:t>
            </w:r>
          </w:p>
          <w:p w14:paraId="1129ED72" w14:textId="77777777" w:rsidR="00101A21" w:rsidRDefault="00101A21" w:rsidP="0073372D"/>
        </w:tc>
        <w:tc>
          <w:tcPr>
            <w:tcW w:w="5193" w:type="dxa"/>
          </w:tcPr>
          <w:p w14:paraId="1086F347" w14:textId="77777777" w:rsidR="00101A21" w:rsidRPr="002C02DD" w:rsidRDefault="00101A21" w:rsidP="0073372D">
            <w:r>
              <w:t>Following discussion at Mental Health Legislation Committee, the Service Group Director (MHLD) and Chief Operating Officer agreed that this risk could be de-escalated from the CRR. This was supported by Executive Board.</w:t>
            </w:r>
          </w:p>
        </w:tc>
      </w:tr>
      <w:tr w:rsidR="00101A21" w:rsidRPr="002C02DD" w14:paraId="7398A371" w14:textId="77777777" w:rsidTr="0073372D">
        <w:trPr>
          <w:trHeight w:val="340"/>
          <w:jc w:val="right"/>
        </w:trPr>
        <w:tc>
          <w:tcPr>
            <w:tcW w:w="3823" w:type="dxa"/>
            <w:shd w:val="clear" w:color="auto" w:fill="BDD6EE" w:themeFill="accent5" w:themeFillTint="66"/>
          </w:tcPr>
          <w:p w14:paraId="516D3386" w14:textId="77777777" w:rsidR="00101A21" w:rsidRPr="00CA7C3C" w:rsidRDefault="00101A21" w:rsidP="0073372D">
            <w:pPr>
              <w:rPr>
                <w:b/>
                <w:bCs/>
              </w:rPr>
            </w:pPr>
            <w:r w:rsidRPr="00CA7C3C">
              <w:rPr>
                <w:b/>
                <w:bCs/>
              </w:rPr>
              <w:t>For Noting</w:t>
            </w:r>
          </w:p>
        </w:tc>
        <w:tc>
          <w:tcPr>
            <w:tcW w:w="5193" w:type="dxa"/>
            <w:shd w:val="clear" w:color="auto" w:fill="BDD6EE" w:themeFill="accent5" w:themeFillTint="66"/>
          </w:tcPr>
          <w:p w14:paraId="655E7418" w14:textId="77777777" w:rsidR="00101A21" w:rsidRPr="00CA7C3C" w:rsidRDefault="00101A21" w:rsidP="0073372D">
            <w:pPr>
              <w:rPr>
                <w:b/>
                <w:bCs/>
              </w:rPr>
            </w:pPr>
          </w:p>
        </w:tc>
      </w:tr>
      <w:tr w:rsidR="00101A21" w:rsidRPr="002C02DD" w14:paraId="367849D8" w14:textId="77777777" w:rsidTr="0073372D">
        <w:trPr>
          <w:trHeight w:val="340"/>
          <w:jc w:val="right"/>
        </w:trPr>
        <w:tc>
          <w:tcPr>
            <w:tcW w:w="3823" w:type="dxa"/>
          </w:tcPr>
          <w:p w14:paraId="41C32761" w14:textId="77777777" w:rsidR="00101A21" w:rsidRDefault="00101A21" w:rsidP="0073372D">
            <w:r>
              <w:t>CRR112</w:t>
            </w:r>
          </w:p>
          <w:p w14:paraId="76CA7B7E" w14:textId="77777777" w:rsidR="00101A21" w:rsidRDefault="00101A21" w:rsidP="0073372D">
            <w:r>
              <w:t>Research, Development &amp; Innovation</w:t>
            </w:r>
          </w:p>
        </w:tc>
        <w:tc>
          <w:tcPr>
            <w:tcW w:w="5193" w:type="dxa"/>
          </w:tcPr>
          <w:p w14:paraId="50F08702" w14:textId="77777777" w:rsidR="00101A21" w:rsidRPr="002C02DD" w:rsidRDefault="00101A21" w:rsidP="0073372D">
            <w:r>
              <w:t xml:space="preserve">Following transfer of this risk from the SRR to CRR it was reviewed by the Executive Risk Owner and proposed for de-escalation from CRR on account of its score. This was supported by Executive Board. </w:t>
            </w:r>
            <w:proofErr w:type="gramStart"/>
            <w:r>
              <w:t>So</w:t>
            </w:r>
            <w:proofErr w:type="gramEnd"/>
            <w:r>
              <w:t xml:space="preserve"> this risk has been added and removed from the register since it was last received by the Audit Committee.</w:t>
            </w:r>
          </w:p>
        </w:tc>
      </w:tr>
    </w:tbl>
    <w:p w14:paraId="3FB5AF72" w14:textId="77777777" w:rsidR="00101A21" w:rsidRDefault="00101A21" w:rsidP="00101A21">
      <w:pPr>
        <w:spacing w:after="0"/>
        <w:ind w:left="720" w:hanging="720"/>
        <w:rPr>
          <w:bCs/>
        </w:rPr>
      </w:pPr>
    </w:p>
    <w:p w14:paraId="3818894C" w14:textId="77777777" w:rsidR="00101A21" w:rsidRPr="00EA0095" w:rsidRDefault="00101A21" w:rsidP="00101A21">
      <w:pPr>
        <w:spacing w:after="0" w:line="240" w:lineRule="auto"/>
      </w:pPr>
    </w:p>
    <w:p w14:paraId="72367D93" w14:textId="77777777" w:rsidR="00134479" w:rsidRDefault="00134479"/>
    <w:sectPr w:rsidR="001344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D9439" w14:textId="77777777" w:rsidR="001E5FA7" w:rsidRDefault="001E5FA7" w:rsidP="004D6AD5">
      <w:pPr>
        <w:spacing w:after="0" w:line="240" w:lineRule="auto"/>
      </w:pPr>
      <w:r>
        <w:separator/>
      </w:r>
    </w:p>
  </w:endnote>
  <w:endnote w:type="continuationSeparator" w:id="0">
    <w:p w14:paraId="3C0441DA" w14:textId="77777777" w:rsidR="001E5FA7" w:rsidRDefault="001E5FA7" w:rsidP="004D6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+mn-cs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13CA6" w14:textId="77777777" w:rsidR="001E5FA7" w:rsidRDefault="001E5FA7" w:rsidP="004D6AD5">
      <w:pPr>
        <w:spacing w:after="0" w:line="240" w:lineRule="auto"/>
      </w:pPr>
      <w:r>
        <w:separator/>
      </w:r>
    </w:p>
  </w:footnote>
  <w:footnote w:type="continuationSeparator" w:id="0">
    <w:p w14:paraId="537D4115" w14:textId="77777777" w:rsidR="001E5FA7" w:rsidRDefault="001E5FA7" w:rsidP="004D6AD5">
      <w:pPr>
        <w:spacing w:after="0" w:line="240" w:lineRule="auto"/>
      </w:pPr>
      <w:r>
        <w:continuationSeparator/>
      </w:r>
    </w:p>
  </w:footnote>
  <w:footnote w:id="1">
    <w:p w14:paraId="7BA563DA" w14:textId="77777777" w:rsidR="004D6AD5" w:rsidRDefault="004D6AD5" w:rsidP="004D6AD5">
      <w:pPr>
        <w:pStyle w:val="FootnoteText"/>
      </w:pPr>
      <w:r>
        <w:rPr>
          <w:rStyle w:val="FootnoteReference"/>
        </w:rPr>
        <w:footnoteRef/>
      </w:r>
      <w:r>
        <w:t xml:space="preserve"> I=Inherent Risk; C=Current Risk; T=Target Risk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B6859"/>
    <w:multiLevelType w:val="hybridMultilevel"/>
    <w:tmpl w:val="EF0082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07427F"/>
    <w:multiLevelType w:val="hybridMultilevel"/>
    <w:tmpl w:val="F35803E2"/>
    <w:lvl w:ilvl="0" w:tplc="766A62DE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4702518">
    <w:abstractNumId w:val="1"/>
  </w:num>
  <w:num w:numId="2" w16cid:durableId="1688632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AD5"/>
    <w:rsid w:val="0004605C"/>
    <w:rsid w:val="00101A21"/>
    <w:rsid w:val="00134479"/>
    <w:rsid w:val="001E5FA7"/>
    <w:rsid w:val="002D0D11"/>
    <w:rsid w:val="004D6AD5"/>
    <w:rsid w:val="007609A7"/>
    <w:rsid w:val="00A257CD"/>
    <w:rsid w:val="00B64F8F"/>
    <w:rsid w:val="00B804F1"/>
    <w:rsid w:val="00D8362E"/>
    <w:rsid w:val="00E50406"/>
    <w:rsid w:val="00ED0328"/>
    <w:rsid w:val="00F11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1C3B10"/>
  <w15:chartTrackingRefBased/>
  <w15:docId w15:val="{B38C4124-9575-4F0F-B79B-5873EE231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6AD5"/>
    <w:rPr>
      <w:rFonts w:ascii="Verdana" w:hAnsi="Verdana" w:cs="Arial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6A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6A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6AD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6A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6AD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6A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6A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6A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6A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6A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6A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6A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6AD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6AD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A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6A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6A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6A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6A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6A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6A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6A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6A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6AD5"/>
    <w:rPr>
      <w:i/>
      <w:iCs/>
      <w:color w:val="404040" w:themeColor="text1" w:themeTint="BF"/>
    </w:r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4D6A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6AD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6A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6AD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6AD5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4D6AD5"/>
    <w:pPr>
      <w:spacing w:after="0" w:line="240" w:lineRule="auto"/>
    </w:pPr>
    <w:rPr>
      <w:rFonts w:ascii="Verdana" w:hAnsi="Verdana" w:cs="Arial"/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D6A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4D6AD5"/>
  </w:style>
  <w:style w:type="paragraph" w:styleId="FootnoteText">
    <w:name w:val="footnote text"/>
    <w:basedOn w:val="Normal"/>
    <w:link w:val="FootnoteTextChar"/>
    <w:uiPriority w:val="99"/>
    <w:semiHidden/>
    <w:unhideWhenUsed/>
    <w:rsid w:val="004D6AD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D6AD5"/>
    <w:rPr>
      <w:rFonts w:ascii="Verdana" w:hAnsi="Verdana" w:cs="Arial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4D6AD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FB1149D-292B-44BC-878A-5848961DF4AF}"/>
</file>

<file path=customXml/itemProps2.xml><?xml version="1.0" encoding="utf-8"?>
<ds:datastoreItem xmlns:ds="http://schemas.openxmlformats.org/officeDocument/2006/customXml" ds:itemID="{04FF2C29-98DC-4386-924B-2450FF2B0BAC}"/>
</file>

<file path=customXml/itemProps3.xml><?xml version="1.0" encoding="utf-8"?>
<ds:datastoreItem xmlns:ds="http://schemas.openxmlformats.org/officeDocument/2006/customXml" ds:itemID="{77546CDA-8D43-4BAF-AE39-94AD4E0A1C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1522</Words>
  <Characters>8158</Characters>
  <Application>Microsoft Office Word</Application>
  <DocSecurity>0</DocSecurity>
  <Lines>509</Lines>
  <Paragraphs>312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9368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4</cp:revision>
  <dcterms:created xsi:type="dcterms:W3CDTF">2026-05-19T10:33:00Z</dcterms:created>
  <dcterms:modified xsi:type="dcterms:W3CDTF">2026-05-22T10:20:00Z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