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1CF658" w14:textId="77777777" w:rsidR="002459B5" w:rsidRPr="00AA5338" w:rsidRDefault="002459B5" w:rsidP="00D23913">
      <w:pPr>
        <w:spacing w:after="0" w:line="240" w:lineRule="auto"/>
        <w:rPr>
          <w:rFonts w:ascii="Arial" w:hAnsi="Arial" w:cs="Arial"/>
          <w:b/>
          <w:bCs/>
          <w:sz w:val="32"/>
          <w:szCs w:val="32"/>
        </w:rPr>
      </w:pPr>
      <w:r w:rsidRPr="00585CB4">
        <w:rPr>
          <w:rFonts w:ascii="Arial" w:hAnsi="Arial" w:cs="Arial"/>
          <w:b/>
          <w:bCs/>
          <w:sz w:val="32"/>
          <w:szCs w:val="32"/>
        </w:rPr>
        <w:t xml:space="preserve">NHS WALES PLANNING FRAMEWORK </w:t>
      </w:r>
      <w:r>
        <w:rPr>
          <w:rFonts w:ascii="Arial" w:hAnsi="Arial" w:cs="Arial"/>
          <w:b/>
          <w:bCs/>
          <w:sz w:val="32"/>
          <w:szCs w:val="32"/>
        </w:rPr>
        <w:t xml:space="preserve">26-29- TEMPLATES </w:t>
      </w:r>
    </w:p>
    <w:p w14:paraId="2223790B" w14:textId="77777777" w:rsidR="002459B5" w:rsidRDefault="002459B5" w:rsidP="00D23913">
      <w:pPr>
        <w:spacing w:after="0" w:line="240" w:lineRule="auto"/>
        <w:rPr>
          <w:rFonts w:ascii="Arial" w:hAnsi="Arial" w:cs="Arial"/>
          <w:sz w:val="24"/>
          <w:szCs w:val="24"/>
        </w:rPr>
      </w:pPr>
    </w:p>
    <w:p w14:paraId="45E76433" w14:textId="77777777" w:rsidR="002459B5" w:rsidRDefault="002459B5" w:rsidP="00D23913">
      <w:pPr>
        <w:spacing w:after="0" w:line="240" w:lineRule="auto"/>
        <w:rPr>
          <w:rFonts w:ascii="Arial" w:hAnsi="Arial" w:cs="Arial"/>
          <w:sz w:val="24"/>
          <w:szCs w:val="24"/>
        </w:rPr>
      </w:pPr>
      <w:r>
        <w:rPr>
          <w:rFonts w:ascii="Arial" w:hAnsi="Arial" w:cs="Arial"/>
          <w:sz w:val="24"/>
          <w:szCs w:val="24"/>
        </w:rPr>
        <w:t>The Ministerial templates support the development of organisational IMTPs/ plans along with the Minimum Data Set (MDS).</w:t>
      </w:r>
    </w:p>
    <w:p w14:paraId="58FBE420" w14:textId="77777777" w:rsidR="002459B5" w:rsidRDefault="002459B5" w:rsidP="00D23913">
      <w:pPr>
        <w:spacing w:after="0" w:line="240" w:lineRule="auto"/>
        <w:rPr>
          <w:rFonts w:ascii="Arial" w:hAnsi="Arial" w:cs="Arial"/>
          <w:sz w:val="24"/>
          <w:szCs w:val="24"/>
        </w:rPr>
      </w:pPr>
    </w:p>
    <w:p w14:paraId="526B732B" w14:textId="77777777" w:rsidR="002459B5" w:rsidRDefault="002459B5" w:rsidP="00D23913">
      <w:pPr>
        <w:spacing w:after="0" w:line="240" w:lineRule="auto"/>
        <w:rPr>
          <w:rFonts w:ascii="Arial" w:hAnsi="Arial" w:cs="Arial"/>
          <w:sz w:val="24"/>
          <w:szCs w:val="24"/>
        </w:rPr>
      </w:pPr>
      <w:r w:rsidRPr="0071714A">
        <w:rPr>
          <w:rFonts w:ascii="Arial" w:hAnsi="Arial" w:cs="Arial"/>
          <w:sz w:val="24"/>
          <w:szCs w:val="24"/>
        </w:rPr>
        <w:t>A template will be required to detail milestones</w:t>
      </w:r>
      <w:r>
        <w:rPr>
          <w:rFonts w:ascii="Arial" w:hAnsi="Arial" w:cs="Arial"/>
          <w:sz w:val="24"/>
          <w:szCs w:val="24"/>
        </w:rPr>
        <w:t>,</w:t>
      </w:r>
      <w:r w:rsidRPr="0071714A">
        <w:rPr>
          <w:rFonts w:ascii="Arial" w:hAnsi="Arial" w:cs="Arial"/>
          <w:sz w:val="24"/>
          <w:szCs w:val="24"/>
        </w:rPr>
        <w:t xml:space="preserve"> action</w:t>
      </w:r>
      <w:r>
        <w:rPr>
          <w:rFonts w:ascii="Arial" w:hAnsi="Arial" w:cs="Arial"/>
          <w:sz w:val="24"/>
          <w:szCs w:val="24"/>
        </w:rPr>
        <w:t>s</w:t>
      </w:r>
      <w:r w:rsidRPr="0071714A">
        <w:rPr>
          <w:rFonts w:ascii="Arial" w:hAnsi="Arial" w:cs="Arial"/>
          <w:sz w:val="24"/>
          <w:szCs w:val="24"/>
        </w:rPr>
        <w:t xml:space="preserve"> and risks etc for the </w:t>
      </w:r>
      <w:r>
        <w:rPr>
          <w:rFonts w:ascii="Arial" w:hAnsi="Arial" w:cs="Arial"/>
          <w:sz w:val="24"/>
          <w:szCs w:val="24"/>
        </w:rPr>
        <w:t xml:space="preserve">delivery expectations against each of the </w:t>
      </w:r>
      <w:r w:rsidRPr="0071714A">
        <w:rPr>
          <w:rFonts w:ascii="Arial" w:hAnsi="Arial" w:cs="Arial"/>
          <w:sz w:val="24"/>
          <w:szCs w:val="24"/>
        </w:rPr>
        <w:t xml:space="preserve">following </w:t>
      </w:r>
      <w:r>
        <w:rPr>
          <w:rFonts w:ascii="Arial" w:hAnsi="Arial" w:cs="Arial"/>
          <w:sz w:val="24"/>
          <w:szCs w:val="24"/>
        </w:rPr>
        <w:t>strategic priorities</w:t>
      </w:r>
      <w:r w:rsidRPr="0071714A">
        <w:rPr>
          <w:rFonts w:ascii="Arial" w:hAnsi="Arial" w:cs="Arial"/>
          <w:sz w:val="24"/>
          <w:szCs w:val="24"/>
        </w:rPr>
        <w:t>:</w:t>
      </w:r>
    </w:p>
    <w:p w14:paraId="7F2E26C3" w14:textId="77777777" w:rsidR="002459B5" w:rsidRPr="0071714A" w:rsidRDefault="002459B5" w:rsidP="00D23913">
      <w:pPr>
        <w:spacing w:after="0" w:line="240" w:lineRule="auto"/>
        <w:rPr>
          <w:rFonts w:ascii="Arial" w:hAnsi="Arial" w:cs="Arial"/>
          <w:sz w:val="24"/>
          <w:szCs w:val="24"/>
        </w:rPr>
      </w:pPr>
    </w:p>
    <w:p w14:paraId="2892077E" w14:textId="77777777" w:rsidR="002459B5" w:rsidRPr="007167E3" w:rsidRDefault="002459B5" w:rsidP="00095B72">
      <w:pPr>
        <w:numPr>
          <w:ilvl w:val="0"/>
          <w:numId w:val="1"/>
        </w:numPr>
        <w:spacing w:after="0" w:line="240" w:lineRule="auto"/>
        <w:rPr>
          <w:rFonts w:ascii="Arial" w:hAnsi="Arial"/>
          <w:b/>
          <w:bCs/>
          <w:sz w:val="24"/>
          <w:szCs w:val="24"/>
        </w:rPr>
      </w:pPr>
      <w:bookmarkStart w:id="0" w:name="_Hlk184112962"/>
      <w:r w:rsidRPr="007167E3">
        <w:rPr>
          <w:rFonts w:ascii="Arial" w:hAnsi="Arial"/>
          <w:b/>
          <w:bCs/>
          <w:sz w:val="24"/>
          <w:szCs w:val="24"/>
        </w:rPr>
        <w:t xml:space="preserve">Timely </w:t>
      </w:r>
      <w:r>
        <w:rPr>
          <w:rFonts w:ascii="Arial" w:hAnsi="Arial"/>
          <w:b/>
          <w:bCs/>
          <w:sz w:val="24"/>
          <w:szCs w:val="24"/>
        </w:rPr>
        <w:t>A</w:t>
      </w:r>
      <w:r w:rsidRPr="007167E3">
        <w:rPr>
          <w:rFonts w:ascii="Arial" w:hAnsi="Arial"/>
          <w:b/>
          <w:bCs/>
          <w:sz w:val="24"/>
          <w:szCs w:val="24"/>
        </w:rPr>
        <w:t xml:space="preserve">ccess to </w:t>
      </w:r>
      <w:r>
        <w:rPr>
          <w:rFonts w:ascii="Arial" w:hAnsi="Arial"/>
          <w:b/>
          <w:bCs/>
          <w:sz w:val="24"/>
          <w:szCs w:val="24"/>
        </w:rPr>
        <w:t>C</w:t>
      </w:r>
      <w:r w:rsidRPr="007167E3">
        <w:rPr>
          <w:rFonts w:ascii="Arial" w:hAnsi="Arial"/>
          <w:b/>
          <w:bCs/>
          <w:sz w:val="24"/>
          <w:szCs w:val="24"/>
        </w:rPr>
        <w:t xml:space="preserve">are </w:t>
      </w:r>
    </w:p>
    <w:p w14:paraId="053641F9" w14:textId="77777777" w:rsidR="002459B5" w:rsidRPr="007167E3" w:rsidRDefault="002459B5" w:rsidP="00095B72">
      <w:pPr>
        <w:numPr>
          <w:ilvl w:val="0"/>
          <w:numId w:val="1"/>
        </w:numPr>
        <w:spacing w:after="0" w:line="240" w:lineRule="auto"/>
        <w:rPr>
          <w:rFonts w:ascii="Arial" w:hAnsi="Arial"/>
          <w:b/>
          <w:bCs/>
          <w:sz w:val="24"/>
          <w:szCs w:val="24"/>
        </w:rPr>
      </w:pPr>
      <w:r w:rsidRPr="007167E3">
        <w:rPr>
          <w:rFonts w:ascii="Arial" w:hAnsi="Arial"/>
          <w:b/>
          <w:bCs/>
          <w:sz w:val="24"/>
          <w:szCs w:val="24"/>
        </w:rPr>
        <w:t xml:space="preserve">Population </w:t>
      </w:r>
      <w:r>
        <w:rPr>
          <w:rFonts w:ascii="Arial" w:hAnsi="Arial"/>
          <w:b/>
          <w:bCs/>
          <w:sz w:val="24"/>
          <w:szCs w:val="24"/>
        </w:rPr>
        <w:t>H</w:t>
      </w:r>
      <w:r w:rsidRPr="007167E3">
        <w:rPr>
          <w:rFonts w:ascii="Arial" w:hAnsi="Arial"/>
          <w:b/>
          <w:bCs/>
          <w:sz w:val="24"/>
          <w:szCs w:val="24"/>
        </w:rPr>
        <w:t xml:space="preserve">ealth and </w:t>
      </w:r>
      <w:r>
        <w:rPr>
          <w:rFonts w:ascii="Arial" w:hAnsi="Arial"/>
          <w:b/>
          <w:bCs/>
          <w:sz w:val="24"/>
          <w:szCs w:val="24"/>
        </w:rPr>
        <w:t>P</w:t>
      </w:r>
      <w:r w:rsidRPr="007167E3">
        <w:rPr>
          <w:rFonts w:ascii="Arial" w:hAnsi="Arial"/>
          <w:b/>
          <w:bCs/>
          <w:sz w:val="24"/>
          <w:szCs w:val="24"/>
        </w:rPr>
        <w:t xml:space="preserve">revention </w:t>
      </w:r>
    </w:p>
    <w:p w14:paraId="0D8D8EBB" w14:textId="77777777" w:rsidR="002459B5" w:rsidRPr="00933FD4" w:rsidRDefault="002459B5" w:rsidP="00095B72">
      <w:pPr>
        <w:numPr>
          <w:ilvl w:val="0"/>
          <w:numId w:val="1"/>
        </w:numPr>
        <w:spacing w:after="0" w:line="240" w:lineRule="auto"/>
        <w:rPr>
          <w:rFonts w:ascii="Arial" w:hAnsi="Arial"/>
          <w:b/>
          <w:bCs/>
          <w:sz w:val="24"/>
          <w:szCs w:val="24"/>
          <w:highlight w:val="yellow"/>
        </w:rPr>
      </w:pPr>
      <w:r w:rsidRPr="00933FD4">
        <w:rPr>
          <w:rFonts w:ascii="Arial" w:hAnsi="Arial"/>
          <w:b/>
          <w:bCs/>
          <w:sz w:val="24"/>
          <w:szCs w:val="24"/>
          <w:highlight w:val="yellow"/>
        </w:rPr>
        <w:t xml:space="preserve">Community by Design </w:t>
      </w:r>
    </w:p>
    <w:p w14:paraId="0AA941ED" w14:textId="77777777" w:rsidR="002459B5" w:rsidRPr="007167E3" w:rsidRDefault="002459B5" w:rsidP="00095B72">
      <w:pPr>
        <w:numPr>
          <w:ilvl w:val="0"/>
          <w:numId w:val="1"/>
        </w:numPr>
        <w:spacing w:after="0" w:line="240" w:lineRule="auto"/>
        <w:rPr>
          <w:rFonts w:ascii="Arial" w:hAnsi="Arial"/>
          <w:b/>
          <w:bCs/>
          <w:sz w:val="24"/>
          <w:szCs w:val="24"/>
        </w:rPr>
      </w:pPr>
      <w:r w:rsidRPr="007167E3">
        <w:rPr>
          <w:rFonts w:ascii="Arial" w:hAnsi="Arial"/>
          <w:b/>
          <w:bCs/>
          <w:sz w:val="24"/>
          <w:szCs w:val="24"/>
        </w:rPr>
        <w:t xml:space="preserve">Mental </w:t>
      </w:r>
      <w:r>
        <w:rPr>
          <w:rFonts w:ascii="Arial" w:hAnsi="Arial"/>
          <w:b/>
          <w:bCs/>
          <w:sz w:val="24"/>
          <w:szCs w:val="24"/>
        </w:rPr>
        <w:t>H</w:t>
      </w:r>
      <w:r w:rsidRPr="007167E3">
        <w:rPr>
          <w:rFonts w:ascii="Arial" w:hAnsi="Arial"/>
          <w:b/>
          <w:bCs/>
          <w:sz w:val="24"/>
          <w:szCs w:val="24"/>
        </w:rPr>
        <w:t xml:space="preserve">ealth </w:t>
      </w:r>
      <w:r>
        <w:rPr>
          <w:rFonts w:ascii="Arial" w:hAnsi="Arial"/>
          <w:b/>
          <w:bCs/>
          <w:sz w:val="24"/>
          <w:szCs w:val="24"/>
        </w:rPr>
        <w:t>A</w:t>
      </w:r>
      <w:r w:rsidRPr="007167E3">
        <w:rPr>
          <w:rFonts w:ascii="Arial" w:hAnsi="Arial"/>
          <w:b/>
          <w:bCs/>
          <w:sz w:val="24"/>
          <w:szCs w:val="24"/>
        </w:rPr>
        <w:t>ccess</w:t>
      </w:r>
    </w:p>
    <w:p w14:paraId="1A52D819" w14:textId="77777777" w:rsidR="002459B5" w:rsidRDefault="002459B5" w:rsidP="00095B72">
      <w:pPr>
        <w:numPr>
          <w:ilvl w:val="0"/>
          <w:numId w:val="1"/>
        </w:numPr>
        <w:spacing w:after="0" w:line="240" w:lineRule="auto"/>
        <w:rPr>
          <w:rFonts w:ascii="Arial" w:hAnsi="Arial"/>
          <w:b/>
          <w:bCs/>
          <w:sz w:val="24"/>
          <w:szCs w:val="24"/>
        </w:rPr>
      </w:pPr>
      <w:r w:rsidRPr="007167E3">
        <w:rPr>
          <w:rFonts w:ascii="Arial" w:hAnsi="Arial"/>
          <w:b/>
          <w:bCs/>
          <w:sz w:val="24"/>
          <w:szCs w:val="24"/>
        </w:rPr>
        <w:t xml:space="preserve">Women’s </w:t>
      </w:r>
      <w:r>
        <w:rPr>
          <w:rFonts w:ascii="Arial" w:hAnsi="Arial"/>
          <w:b/>
          <w:bCs/>
          <w:sz w:val="24"/>
          <w:szCs w:val="24"/>
        </w:rPr>
        <w:t>H</w:t>
      </w:r>
      <w:r w:rsidRPr="007167E3">
        <w:rPr>
          <w:rFonts w:ascii="Arial" w:hAnsi="Arial"/>
          <w:b/>
          <w:bCs/>
          <w:sz w:val="24"/>
          <w:szCs w:val="24"/>
        </w:rPr>
        <w:t>ealth</w:t>
      </w:r>
    </w:p>
    <w:p w14:paraId="7738F6FE" w14:textId="77777777" w:rsidR="002459B5" w:rsidRPr="007167E3" w:rsidRDefault="002459B5" w:rsidP="00095B72">
      <w:pPr>
        <w:numPr>
          <w:ilvl w:val="0"/>
          <w:numId w:val="1"/>
        </w:numPr>
        <w:spacing w:after="0" w:line="240" w:lineRule="auto"/>
        <w:rPr>
          <w:rFonts w:ascii="Arial" w:hAnsi="Arial"/>
          <w:b/>
          <w:bCs/>
          <w:sz w:val="24"/>
          <w:szCs w:val="24"/>
        </w:rPr>
      </w:pPr>
      <w:r>
        <w:rPr>
          <w:rFonts w:ascii="Arial" w:hAnsi="Arial"/>
          <w:b/>
          <w:bCs/>
          <w:sz w:val="24"/>
          <w:szCs w:val="24"/>
        </w:rPr>
        <w:t>Quality and Safety</w:t>
      </w:r>
    </w:p>
    <w:bookmarkEnd w:id="0"/>
    <w:p w14:paraId="5F686C27" w14:textId="77777777" w:rsidR="002459B5" w:rsidRDefault="002459B5" w:rsidP="00D23913">
      <w:pPr>
        <w:spacing w:after="0" w:line="240" w:lineRule="auto"/>
        <w:rPr>
          <w:rFonts w:ascii="Arial" w:hAnsi="Arial" w:cs="Arial"/>
          <w:iCs/>
          <w:sz w:val="24"/>
          <w:szCs w:val="24"/>
        </w:rPr>
      </w:pPr>
    </w:p>
    <w:p w14:paraId="4409F400" w14:textId="77777777" w:rsidR="002459B5" w:rsidRDefault="002459B5" w:rsidP="00D23913">
      <w:pPr>
        <w:spacing w:after="0" w:line="240" w:lineRule="auto"/>
        <w:rPr>
          <w:rFonts w:ascii="Arial" w:hAnsi="Arial" w:cs="Arial"/>
          <w:iCs/>
          <w:sz w:val="24"/>
          <w:szCs w:val="24"/>
        </w:rPr>
      </w:pPr>
      <w:r>
        <w:rPr>
          <w:rFonts w:ascii="Arial" w:hAnsi="Arial" w:cs="Arial"/>
          <w:iCs/>
          <w:sz w:val="24"/>
          <w:szCs w:val="24"/>
        </w:rPr>
        <w:t>Progress on these expectations, including specific delivery metrics, have been referenced in the planning framework.  The</w:t>
      </w:r>
      <w:r w:rsidRPr="006F3691">
        <w:rPr>
          <w:rFonts w:ascii="Arial" w:hAnsi="Arial"/>
          <w:sz w:val="24"/>
        </w:rPr>
        <w:t xml:space="preserve"> set of </w:t>
      </w:r>
      <w:r>
        <w:rPr>
          <w:rFonts w:ascii="Arial" w:hAnsi="Arial"/>
          <w:sz w:val="24"/>
        </w:rPr>
        <w:t xml:space="preserve">3-year </w:t>
      </w:r>
      <w:r w:rsidRPr="006F3691">
        <w:rPr>
          <w:rFonts w:ascii="Arial" w:hAnsi="Arial"/>
          <w:sz w:val="24"/>
        </w:rPr>
        <w:t xml:space="preserve">strategic priorities </w:t>
      </w:r>
      <w:r>
        <w:rPr>
          <w:rFonts w:ascii="Arial" w:hAnsi="Arial"/>
          <w:sz w:val="24"/>
        </w:rPr>
        <w:t xml:space="preserve">and year 1 delivery expectations </w:t>
      </w:r>
      <w:r w:rsidRPr="006F3691">
        <w:rPr>
          <w:rFonts w:ascii="Arial" w:hAnsi="Arial"/>
          <w:sz w:val="24"/>
        </w:rPr>
        <w:t>must be delivered by all health boards, and other NHS organisations where relevant</w:t>
      </w:r>
      <w:r>
        <w:rPr>
          <w:rFonts w:ascii="Arial" w:hAnsi="Arial"/>
          <w:sz w:val="24"/>
        </w:rPr>
        <w:t xml:space="preserve">, </w:t>
      </w:r>
      <w:r>
        <w:rPr>
          <w:rFonts w:ascii="Arial" w:hAnsi="Arial" w:cs="Arial"/>
          <w:iCs/>
          <w:sz w:val="24"/>
          <w:szCs w:val="24"/>
        </w:rPr>
        <w:t>and will be a focus of the planning process for 2026-27.</w:t>
      </w:r>
    </w:p>
    <w:p w14:paraId="4CE28A0D" w14:textId="77777777" w:rsidR="002459B5" w:rsidRDefault="002459B5" w:rsidP="00D23913">
      <w:pPr>
        <w:spacing w:after="0" w:line="240" w:lineRule="auto"/>
        <w:rPr>
          <w:rFonts w:ascii="Arial" w:hAnsi="Arial" w:cs="Arial"/>
          <w:iCs/>
          <w:sz w:val="24"/>
          <w:szCs w:val="24"/>
        </w:rPr>
      </w:pPr>
    </w:p>
    <w:p w14:paraId="29D6FDB3" w14:textId="77777777" w:rsidR="002459B5" w:rsidRDefault="002459B5" w:rsidP="00D23913">
      <w:pPr>
        <w:spacing w:after="0" w:line="240" w:lineRule="auto"/>
        <w:rPr>
          <w:rFonts w:ascii="Arial" w:hAnsi="Arial" w:cs="Arial"/>
          <w:sz w:val="24"/>
          <w:szCs w:val="24"/>
        </w:rPr>
      </w:pPr>
      <w:r>
        <w:rPr>
          <w:rFonts w:ascii="Arial" w:hAnsi="Arial" w:cs="Arial"/>
          <w:sz w:val="24"/>
          <w:szCs w:val="24"/>
        </w:rPr>
        <w:t>C</w:t>
      </w:r>
      <w:r w:rsidRPr="004D53F4">
        <w:rPr>
          <w:rFonts w:ascii="Arial" w:hAnsi="Arial" w:cs="Arial"/>
          <w:sz w:val="24"/>
          <w:szCs w:val="24"/>
        </w:rPr>
        <w:t xml:space="preserve">ompleting the template will provide detailed </w:t>
      </w:r>
      <w:r>
        <w:rPr>
          <w:rFonts w:ascii="Arial" w:hAnsi="Arial" w:cs="Arial"/>
          <w:sz w:val="24"/>
          <w:szCs w:val="24"/>
        </w:rPr>
        <w:t>delivery points including baseline, milestone and actions to demonstrate how the priority will be implemented. The detail contained in the template should align to the narrative plan. For clarity and to reduce duplication, organisations are free to include narrative in the IMTP document and to include the more detailed information on baseline, milestones and specific actions within the Ministerial Templates should they choose to do so.  However, clear delivery commitments must be made and sign posting between documents would be helpful.</w:t>
      </w:r>
    </w:p>
    <w:p w14:paraId="37CF81DD" w14:textId="77777777" w:rsidR="002459B5" w:rsidRDefault="002459B5" w:rsidP="00D23913">
      <w:pPr>
        <w:spacing w:after="0" w:line="240" w:lineRule="auto"/>
        <w:rPr>
          <w:rFonts w:ascii="Arial" w:hAnsi="Arial" w:cs="Arial"/>
          <w:sz w:val="24"/>
          <w:szCs w:val="24"/>
        </w:rPr>
      </w:pPr>
    </w:p>
    <w:p w14:paraId="2EB5B9DA" w14:textId="77777777" w:rsidR="002459B5" w:rsidRDefault="002459B5" w:rsidP="00D23913">
      <w:pPr>
        <w:spacing w:after="0" w:line="240" w:lineRule="auto"/>
        <w:rPr>
          <w:rFonts w:ascii="Arial" w:hAnsi="Arial" w:cs="Arial"/>
          <w:sz w:val="24"/>
          <w:szCs w:val="24"/>
        </w:rPr>
      </w:pPr>
      <w:r w:rsidRPr="0003491F">
        <w:rPr>
          <w:rFonts w:ascii="Arial" w:hAnsi="Arial" w:cs="Arial"/>
          <w:sz w:val="24"/>
          <w:szCs w:val="24"/>
        </w:rPr>
        <w:t xml:space="preserve">All priorities need to be underpinned by a focus on quality, safety and prevention as a part of the planned activity, with good medical outcomes at the heart of NHS services. </w:t>
      </w:r>
    </w:p>
    <w:p w14:paraId="0CA7AD60" w14:textId="77777777" w:rsidR="002459B5" w:rsidRDefault="002459B5" w:rsidP="00D23913">
      <w:pPr>
        <w:spacing w:after="0" w:line="240" w:lineRule="auto"/>
        <w:rPr>
          <w:rFonts w:ascii="Arial" w:hAnsi="Arial" w:cs="Arial"/>
          <w:sz w:val="24"/>
          <w:szCs w:val="24"/>
        </w:rPr>
      </w:pPr>
    </w:p>
    <w:p w14:paraId="17B2F2CD" w14:textId="77777777" w:rsidR="002459B5" w:rsidRDefault="002459B5" w:rsidP="00D23913">
      <w:pPr>
        <w:spacing w:after="0" w:line="240" w:lineRule="auto"/>
        <w:rPr>
          <w:rFonts w:ascii="Arial" w:hAnsi="Arial" w:cs="Arial"/>
          <w:b/>
          <w:bCs/>
          <w:sz w:val="24"/>
          <w:szCs w:val="24"/>
        </w:rPr>
      </w:pPr>
      <w:r w:rsidRPr="00585CB4">
        <w:rPr>
          <w:rFonts w:ascii="Arial" w:hAnsi="Arial" w:cs="Arial"/>
          <w:b/>
          <w:bCs/>
          <w:sz w:val="24"/>
          <w:szCs w:val="24"/>
        </w:rPr>
        <w:t xml:space="preserve">MINISTERIAL TEMPLATE BLANK </w:t>
      </w:r>
    </w:p>
    <w:p w14:paraId="47195B6B" w14:textId="77777777" w:rsidR="002459B5" w:rsidRPr="00585CB4" w:rsidRDefault="002459B5" w:rsidP="00D23913">
      <w:pPr>
        <w:spacing w:after="0" w:line="240" w:lineRule="auto"/>
        <w:rPr>
          <w:rFonts w:ascii="Arial" w:hAnsi="Arial" w:cs="Arial"/>
          <w:b/>
          <w:bCs/>
          <w:sz w:val="24"/>
          <w:szCs w:val="24"/>
        </w:rPr>
      </w:pPr>
    </w:p>
    <w:p w14:paraId="32D4F382" w14:textId="77777777" w:rsidR="002459B5" w:rsidRDefault="002459B5" w:rsidP="00D23913">
      <w:pPr>
        <w:spacing w:after="0" w:line="240" w:lineRule="auto"/>
        <w:rPr>
          <w:rFonts w:ascii="Arial" w:hAnsi="Arial" w:cs="Arial"/>
          <w:sz w:val="24"/>
          <w:szCs w:val="24"/>
        </w:rPr>
      </w:pPr>
      <w:r w:rsidRPr="00A84156">
        <w:rPr>
          <w:rFonts w:ascii="Arial" w:hAnsi="Arial" w:cs="Arial"/>
          <w:sz w:val="24"/>
          <w:szCs w:val="24"/>
        </w:rPr>
        <w:t xml:space="preserve">All organisations are expected to complete the templates </w:t>
      </w:r>
      <w:r>
        <w:rPr>
          <w:rFonts w:ascii="Arial" w:hAnsi="Arial" w:cs="Arial"/>
          <w:sz w:val="24"/>
          <w:szCs w:val="24"/>
        </w:rPr>
        <w:t>proportionate to their direct or supporting roles and functions.</w:t>
      </w:r>
    </w:p>
    <w:p w14:paraId="2E8EA1B0" w14:textId="77777777" w:rsidR="002459B5" w:rsidRPr="00A84156" w:rsidRDefault="002459B5" w:rsidP="00D23913">
      <w:pPr>
        <w:spacing w:after="0" w:line="240" w:lineRule="auto"/>
        <w:rPr>
          <w:rFonts w:ascii="Arial" w:hAnsi="Arial" w:cs="Arial"/>
          <w:sz w:val="24"/>
          <w:szCs w:val="24"/>
        </w:rPr>
      </w:pPr>
    </w:p>
    <w:p w14:paraId="30DDA026" w14:textId="77777777" w:rsidR="002459B5" w:rsidRDefault="002459B5" w:rsidP="00D23913">
      <w:pPr>
        <w:spacing w:after="0" w:line="240" w:lineRule="auto"/>
        <w:rPr>
          <w:rStyle w:val="Hyperlink"/>
          <w:rFonts w:ascii="Arial" w:hAnsi="Arial" w:cs="Arial"/>
          <w:b/>
          <w:bCs/>
          <w:sz w:val="24"/>
          <w:szCs w:val="24"/>
        </w:rPr>
      </w:pPr>
      <w:r w:rsidRPr="005E0259">
        <w:rPr>
          <w:rFonts w:ascii="Arial" w:hAnsi="Arial" w:cs="Arial"/>
          <w:b/>
          <w:bCs/>
          <w:sz w:val="24"/>
          <w:szCs w:val="24"/>
        </w:rPr>
        <w:t xml:space="preserve">The completed templates must be collated and submitted alongside the organisation’s plan and </w:t>
      </w:r>
      <w:r>
        <w:rPr>
          <w:rFonts w:ascii="Arial" w:hAnsi="Arial" w:cs="Arial"/>
          <w:b/>
          <w:bCs/>
          <w:sz w:val="24"/>
          <w:szCs w:val="24"/>
        </w:rPr>
        <w:t xml:space="preserve">the </w:t>
      </w:r>
      <w:r w:rsidRPr="005E0259">
        <w:rPr>
          <w:rFonts w:ascii="Arial" w:hAnsi="Arial" w:cs="Arial"/>
          <w:b/>
          <w:bCs/>
          <w:sz w:val="24"/>
          <w:szCs w:val="24"/>
        </w:rPr>
        <w:t>completed Minimum Data Set by</w:t>
      </w:r>
      <w:r>
        <w:rPr>
          <w:rFonts w:ascii="Arial" w:hAnsi="Arial" w:cs="Arial"/>
          <w:b/>
          <w:bCs/>
          <w:sz w:val="24"/>
          <w:szCs w:val="24"/>
        </w:rPr>
        <w:t xml:space="preserve"> 31</w:t>
      </w:r>
      <w:r w:rsidRPr="005E0259">
        <w:rPr>
          <w:rFonts w:ascii="Arial" w:hAnsi="Arial" w:cs="Arial"/>
          <w:b/>
          <w:bCs/>
          <w:sz w:val="24"/>
          <w:szCs w:val="24"/>
        </w:rPr>
        <w:t xml:space="preserve"> March 202</w:t>
      </w:r>
      <w:r>
        <w:rPr>
          <w:rFonts w:ascii="Arial" w:hAnsi="Arial" w:cs="Arial"/>
          <w:b/>
          <w:bCs/>
          <w:sz w:val="24"/>
          <w:szCs w:val="24"/>
        </w:rPr>
        <w:t>6</w:t>
      </w:r>
      <w:r w:rsidRPr="005E0259">
        <w:rPr>
          <w:rFonts w:ascii="Arial" w:hAnsi="Arial" w:cs="Arial"/>
          <w:b/>
          <w:bCs/>
          <w:sz w:val="24"/>
          <w:szCs w:val="24"/>
        </w:rPr>
        <w:t>.</w:t>
      </w:r>
      <w:r>
        <w:rPr>
          <w:rFonts w:ascii="Arial" w:hAnsi="Arial" w:cs="Arial"/>
          <w:b/>
          <w:bCs/>
          <w:sz w:val="24"/>
          <w:szCs w:val="24"/>
        </w:rPr>
        <w:t xml:space="preserve"> Please send to: </w:t>
      </w:r>
      <w:hyperlink r:id="rId8" w:history="1">
        <w:r w:rsidRPr="00D442E7">
          <w:rPr>
            <w:rStyle w:val="Hyperlink"/>
            <w:rFonts w:ascii="Arial" w:hAnsi="Arial" w:cs="Arial"/>
            <w:b/>
            <w:bCs/>
            <w:sz w:val="24"/>
            <w:szCs w:val="24"/>
          </w:rPr>
          <w:t>HSS-planningteam@gov.wales</w:t>
        </w:r>
      </w:hyperlink>
    </w:p>
    <w:p w14:paraId="4155A905" w14:textId="77777777" w:rsidR="002459B5" w:rsidRDefault="002459B5" w:rsidP="00D23913">
      <w:pPr>
        <w:spacing w:after="0" w:line="240" w:lineRule="auto"/>
        <w:rPr>
          <w:rFonts w:ascii="Arial" w:hAnsi="Arial" w:cs="Arial"/>
          <w:b/>
          <w:bCs/>
          <w:sz w:val="24"/>
          <w:szCs w:val="24"/>
        </w:rPr>
      </w:pPr>
    </w:p>
    <w:p w14:paraId="0E420F25" w14:textId="77777777" w:rsidR="002459B5" w:rsidRDefault="002459B5" w:rsidP="002459B5">
      <w:pPr>
        <w:rPr>
          <w:rFonts w:ascii="Arial" w:hAnsi="Arial" w:cs="Arial"/>
          <w:b/>
          <w:bCs/>
          <w:sz w:val="24"/>
          <w:szCs w:val="24"/>
        </w:rPr>
      </w:pPr>
      <w:r w:rsidRPr="00585CB4">
        <w:rPr>
          <w:rFonts w:ascii="Arial" w:hAnsi="Arial" w:cs="Arial"/>
          <w:sz w:val="24"/>
          <w:szCs w:val="24"/>
        </w:rPr>
        <w:t>Th</w:t>
      </w:r>
      <w:r>
        <w:rPr>
          <w:rFonts w:ascii="Arial" w:hAnsi="Arial" w:cs="Arial"/>
          <w:sz w:val="24"/>
          <w:szCs w:val="24"/>
        </w:rPr>
        <w:t>e</w:t>
      </w:r>
      <w:r w:rsidRPr="00585CB4">
        <w:rPr>
          <w:rFonts w:ascii="Arial" w:hAnsi="Arial" w:cs="Arial"/>
          <w:sz w:val="24"/>
          <w:szCs w:val="24"/>
        </w:rPr>
        <w:t xml:space="preserve"> blank template </w:t>
      </w:r>
      <w:r>
        <w:rPr>
          <w:rFonts w:ascii="Arial" w:hAnsi="Arial" w:cs="Arial"/>
          <w:sz w:val="24"/>
          <w:szCs w:val="24"/>
        </w:rPr>
        <w:t xml:space="preserve">below </w:t>
      </w:r>
      <w:r w:rsidRPr="00585CB4">
        <w:rPr>
          <w:rFonts w:ascii="Arial" w:hAnsi="Arial" w:cs="Arial"/>
          <w:sz w:val="24"/>
          <w:szCs w:val="24"/>
        </w:rPr>
        <w:t xml:space="preserve">needs to be </w:t>
      </w:r>
      <w:r w:rsidRPr="00354B12">
        <w:rPr>
          <w:rFonts w:ascii="Arial" w:hAnsi="Arial" w:cs="Arial"/>
          <w:sz w:val="24"/>
          <w:szCs w:val="24"/>
          <w:u w:val="single"/>
        </w:rPr>
        <w:t>replicated</w:t>
      </w:r>
      <w:r w:rsidRPr="00585CB4">
        <w:rPr>
          <w:rFonts w:ascii="Arial" w:hAnsi="Arial" w:cs="Arial"/>
          <w:sz w:val="24"/>
          <w:szCs w:val="24"/>
        </w:rPr>
        <w:t xml:space="preserve"> </w:t>
      </w:r>
      <w:r>
        <w:rPr>
          <w:rFonts w:ascii="Arial" w:hAnsi="Arial" w:cs="Arial"/>
          <w:sz w:val="24"/>
          <w:szCs w:val="24"/>
        </w:rPr>
        <w:t xml:space="preserve">as required for each delivery expectation identified under each of the Cabinet Secretary’s strategic priorities. Additional rows can be expanded as necessary. </w:t>
      </w:r>
    </w:p>
    <w:tbl>
      <w:tblPr>
        <w:tblStyle w:val="TableGrid"/>
        <w:tblW w:w="10632" w:type="dxa"/>
        <w:tblInd w:w="-147" w:type="dxa"/>
        <w:tblLook w:val="04A0" w:firstRow="1" w:lastRow="0" w:firstColumn="1" w:lastColumn="0" w:noHBand="0" w:noVBand="1"/>
      </w:tblPr>
      <w:tblGrid>
        <w:gridCol w:w="3261"/>
        <w:gridCol w:w="7371"/>
      </w:tblGrid>
      <w:tr w:rsidR="00D95D58" w14:paraId="45D764D5" w14:textId="77777777" w:rsidTr="000C60CD">
        <w:tc>
          <w:tcPr>
            <w:tcW w:w="10632" w:type="dxa"/>
            <w:gridSpan w:val="2"/>
            <w:shd w:val="clear" w:color="auto" w:fill="FFE599" w:themeFill="accent4" w:themeFillTint="66"/>
          </w:tcPr>
          <w:p w14:paraId="7F5A4A0A" w14:textId="68250140" w:rsidR="00D95D58" w:rsidRPr="00CC1DA9" w:rsidRDefault="00D95D58" w:rsidP="00CC1DA9">
            <w:pPr>
              <w:tabs>
                <w:tab w:val="left" w:pos="1510"/>
              </w:tabs>
              <w:spacing w:line="256" w:lineRule="auto"/>
              <w:contextualSpacing/>
              <w:rPr>
                <w:rFonts w:ascii="Arial" w:eastAsia="Times New Roman" w:hAnsi="Arial" w:cs="Arial"/>
                <w:b/>
                <w:bCs/>
              </w:rPr>
            </w:pPr>
            <w:r>
              <w:rPr>
                <w:rFonts w:ascii="Arial" w:eastAsia="Times New Roman" w:hAnsi="Arial" w:cs="Arial"/>
                <w:b/>
                <w:bCs/>
              </w:rPr>
              <w:t>Pr</w:t>
            </w:r>
            <w:r w:rsidRPr="000C3B7B">
              <w:rPr>
                <w:rFonts w:ascii="Arial" w:eastAsia="Times New Roman" w:hAnsi="Arial" w:cs="Arial"/>
                <w:b/>
                <w:bCs/>
              </w:rPr>
              <w:t>iority area(s)</w:t>
            </w:r>
            <w:r>
              <w:rPr>
                <w:rFonts w:ascii="Arial" w:eastAsia="Times New Roman" w:hAnsi="Arial" w:cs="Arial"/>
                <w:b/>
                <w:bCs/>
              </w:rPr>
              <w:t xml:space="preserve"> to deliver 25/26</w:t>
            </w:r>
            <w:r w:rsidRPr="000C3B7B">
              <w:rPr>
                <w:rFonts w:ascii="Arial" w:eastAsia="Times New Roman" w:hAnsi="Arial" w:cs="Arial"/>
                <w:b/>
                <w:bCs/>
              </w:rPr>
              <w:t xml:space="preserve">: </w:t>
            </w:r>
          </w:p>
        </w:tc>
      </w:tr>
      <w:tr w:rsidR="000C60CD" w14:paraId="167A8A64" w14:textId="77777777" w:rsidTr="00DC4D88">
        <w:tc>
          <w:tcPr>
            <w:tcW w:w="3261" w:type="dxa"/>
            <w:shd w:val="clear" w:color="auto" w:fill="FFE599" w:themeFill="accent4" w:themeFillTint="66"/>
          </w:tcPr>
          <w:p w14:paraId="6691B5B9" w14:textId="19A27B0C" w:rsidR="000C60CD" w:rsidRDefault="000C60CD" w:rsidP="00D95D58">
            <w:pPr>
              <w:tabs>
                <w:tab w:val="left" w:pos="1510"/>
              </w:tabs>
              <w:spacing w:line="256" w:lineRule="auto"/>
              <w:contextualSpacing/>
              <w:rPr>
                <w:rFonts w:ascii="Arial" w:eastAsia="Times New Roman" w:hAnsi="Arial" w:cs="Arial"/>
                <w:b/>
                <w:bCs/>
              </w:rPr>
            </w:pPr>
            <w:r w:rsidRPr="000C3B7B">
              <w:rPr>
                <w:rFonts w:ascii="Arial" w:hAnsi="Arial" w:cs="Arial"/>
                <w:b/>
                <w:bCs/>
              </w:rPr>
              <w:t>Key focus should be on delivering</w:t>
            </w:r>
          </w:p>
        </w:tc>
        <w:tc>
          <w:tcPr>
            <w:tcW w:w="7371" w:type="dxa"/>
            <w:shd w:val="clear" w:color="auto" w:fill="FFF2CC" w:themeFill="accent4" w:themeFillTint="33"/>
          </w:tcPr>
          <w:p w14:paraId="440AEC38" w14:textId="62D20935" w:rsidR="00A22AC9" w:rsidRPr="00E526DF" w:rsidRDefault="00231F02" w:rsidP="00E526DF">
            <w:pPr>
              <w:rPr>
                <w:rFonts w:ascii="Arial" w:hAnsi="Arial"/>
                <w:b/>
                <w:bCs/>
              </w:rPr>
            </w:pPr>
            <w:r>
              <w:rPr>
                <w:rFonts w:ascii="Arial" w:hAnsi="Arial"/>
                <w:b/>
                <w:bCs/>
              </w:rPr>
              <w:t>Community by Design</w:t>
            </w:r>
          </w:p>
          <w:p w14:paraId="08BEB035" w14:textId="7D71E286" w:rsidR="000C60CD" w:rsidRDefault="000C60CD" w:rsidP="00E526DF">
            <w:pPr>
              <w:rPr>
                <w:rFonts w:ascii="Arial" w:eastAsia="Times New Roman" w:hAnsi="Arial" w:cs="Arial"/>
                <w:b/>
                <w:bCs/>
              </w:rPr>
            </w:pPr>
          </w:p>
        </w:tc>
      </w:tr>
    </w:tbl>
    <w:tbl>
      <w:tblPr>
        <w:tblStyle w:val="TableGrid1"/>
        <w:tblpPr w:leftFromText="180" w:rightFromText="180" w:vertAnchor="text" w:tblpX="-147" w:tblpY="1"/>
        <w:tblOverlap w:val="never"/>
        <w:tblW w:w="5082" w:type="pct"/>
        <w:tblInd w:w="0" w:type="dxa"/>
        <w:tblLayout w:type="fixed"/>
        <w:tblLook w:val="04A0" w:firstRow="1" w:lastRow="0" w:firstColumn="1" w:lastColumn="0" w:noHBand="0" w:noVBand="1"/>
      </w:tblPr>
      <w:tblGrid>
        <w:gridCol w:w="882"/>
        <w:gridCol w:w="884"/>
        <w:gridCol w:w="895"/>
        <w:gridCol w:w="721"/>
        <w:gridCol w:w="164"/>
        <w:gridCol w:w="882"/>
        <w:gridCol w:w="895"/>
        <w:gridCol w:w="884"/>
        <w:gridCol w:w="529"/>
        <w:gridCol w:w="359"/>
        <w:gridCol w:w="891"/>
        <w:gridCol w:w="886"/>
        <w:gridCol w:w="888"/>
        <w:gridCol w:w="867"/>
      </w:tblGrid>
      <w:tr w:rsidR="003322D1" w:rsidRPr="000C3B7B" w14:paraId="5B59431C" w14:textId="77777777" w:rsidTr="008009C5">
        <w:trPr>
          <w:trHeight w:val="274"/>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1C12FF3" w14:textId="5286A714" w:rsidR="003322D1" w:rsidRPr="00FB2566" w:rsidRDefault="003322D1" w:rsidP="00FB2566">
            <w:pPr>
              <w:rPr>
                <w:rFonts w:ascii="Arial" w:hAnsi="Arial" w:cs="Arial"/>
                <w:b/>
                <w:bCs/>
              </w:rPr>
            </w:pPr>
            <w:r w:rsidRPr="003A420C">
              <w:rPr>
                <w:rFonts w:ascii="Arial" w:hAnsi="Arial" w:cs="Arial"/>
                <w:b/>
                <w:bCs/>
              </w:rPr>
              <w:t>Overarching outcome measures/ metrics:</w:t>
            </w:r>
          </w:p>
        </w:tc>
      </w:tr>
      <w:tr w:rsidR="003322D1" w:rsidRPr="000C3B7B" w14:paraId="6066065E"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720CD05" w14:textId="1E101040" w:rsidR="003322D1" w:rsidRPr="00231F02" w:rsidRDefault="003322D1" w:rsidP="0030760B">
            <w:pPr>
              <w:rPr>
                <w:rFonts w:ascii="Arial" w:hAnsi="Arial" w:cs="Arial"/>
              </w:rPr>
            </w:pPr>
            <w:r w:rsidRPr="00231F02">
              <w:rPr>
                <w:rFonts w:ascii="Arial" w:hAnsi="Arial" w:cs="Arial"/>
              </w:rPr>
              <w:t xml:space="preserve">1. </w:t>
            </w:r>
            <w:r w:rsidR="00546809" w:rsidRPr="00231F02">
              <w:rPr>
                <w:rFonts w:ascii="Arial" w:hAnsi="Arial" w:cs="Arial"/>
              </w:rPr>
              <w:t xml:space="preserve"> </w:t>
            </w:r>
            <w:r w:rsidR="00174498" w:rsidRPr="00231F02">
              <w:rPr>
                <w:rFonts w:ascii="Arial" w:hAnsi="Arial" w:cs="Arial"/>
              </w:rPr>
              <w:t xml:space="preserve"> </w:t>
            </w:r>
            <w:r w:rsidR="00231F02" w:rsidRPr="00231F02">
              <w:rPr>
                <w:rFonts w:ascii="Arial" w:hAnsi="Arial" w:cs="Arial"/>
              </w:rPr>
              <w:t xml:space="preserve">Deliver a 12-month reduction trend in both the number of people who are delayed in hospital and the total days delayed for these patients, as measured by the Delayed Pathways of Care dashboard. </w:t>
            </w:r>
          </w:p>
        </w:tc>
      </w:tr>
      <w:tr w:rsidR="003322D1" w:rsidRPr="000C3B7B" w14:paraId="7DD01A44"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A468102" w14:textId="020C2CA6" w:rsidR="003322D1" w:rsidRPr="000F1B6C" w:rsidRDefault="003322D1" w:rsidP="0030760B">
            <w:pPr>
              <w:rPr>
                <w:rFonts w:ascii="Arial" w:hAnsi="Arial" w:cs="Arial"/>
                <w:b/>
                <w:bCs/>
              </w:rPr>
            </w:pPr>
            <w:r w:rsidRPr="000C3B7B">
              <w:rPr>
                <w:rFonts w:ascii="Arial" w:hAnsi="Arial" w:cs="Arial"/>
                <w:b/>
                <w:bCs/>
              </w:rPr>
              <w:t>Baseline position</w:t>
            </w:r>
            <w:r>
              <w:rPr>
                <w:rFonts w:ascii="Arial" w:hAnsi="Arial" w:cs="Arial"/>
                <w:b/>
                <w:bCs/>
              </w:rPr>
              <w:t xml:space="preserve"> </w:t>
            </w:r>
            <w:r w:rsidR="002459B5">
              <w:rPr>
                <w:rFonts w:ascii="Arial" w:hAnsi="Arial" w:cs="Arial"/>
                <w:b/>
                <w:bCs/>
              </w:rPr>
              <w:t>25/26</w:t>
            </w:r>
            <w:r w:rsidR="000F1B6C">
              <w:rPr>
                <w:rFonts w:ascii="Arial" w:hAnsi="Arial" w:cs="Arial"/>
                <w:b/>
                <w:bCs/>
              </w:rPr>
              <w:t xml:space="preserve">      </w:t>
            </w:r>
            <w:r w:rsidR="009F599B">
              <w:rPr>
                <w:rFonts w:ascii="Arial" w:hAnsi="Arial" w:cs="Arial"/>
                <w:b/>
                <w:bCs/>
              </w:rPr>
              <w:t>Q4=175</w:t>
            </w:r>
          </w:p>
        </w:tc>
      </w:tr>
      <w:tr w:rsidR="003322D1" w:rsidRPr="000C3B7B" w14:paraId="235AFD64" w14:textId="77777777" w:rsidTr="008009C5">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8B2EDD7" w14:textId="18F5AC3F" w:rsidR="003322D1" w:rsidRPr="000C3B7B" w:rsidRDefault="003322D1" w:rsidP="00BC5742">
            <w:pPr>
              <w:rPr>
                <w:rFonts w:ascii="Arial" w:hAnsi="Arial" w:cs="Arial"/>
                <w:b/>
                <w:bCs/>
                <w:color w:val="000000"/>
              </w:rPr>
            </w:pPr>
            <w:r w:rsidRPr="000C3B7B">
              <w:rPr>
                <w:rFonts w:ascii="Arial" w:hAnsi="Arial" w:cs="Arial"/>
                <w:b/>
                <w:bCs/>
              </w:rPr>
              <w:t xml:space="preserve">Performance Trajectories </w:t>
            </w:r>
            <w:r>
              <w:rPr>
                <w:rFonts w:ascii="Arial" w:hAnsi="Arial" w:cs="Arial"/>
                <w:b/>
                <w:bCs/>
              </w:rPr>
              <w:t>26</w:t>
            </w:r>
            <w:r w:rsidR="002459B5">
              <w:rPr>
                <w:rFonts w:ascii="Arial" w:hAnsi="Arial" w:cs="Arial"/>
                <w:b/>
                <w:bCs/>
              </w:rPr>
              <w:t>/27</w:t>
            </w:r>
          </w:p>
        </w:tc>
      </w:tr>
      <w:tr w:rsidR="00546809" w:rsidRPr="000C3B7B" w14:paraId="0C5CCC40" w14:textId="77777777" w:rsidTr="00507CA9">
        <w:tc>
          <w:tcPr>
            <w:tcW w:w="1252"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02D0C3" w14:textId="50269A4A" w:rsidR="003322D1" w:rsidRPr="000C3B7B" w:rsidRDefault="003322D1" w:rsidP="00BC5742">
            <w:pPr>
              <w:rPr>
                <w:rFonts w:ascii="Arial" w:hAnsi="Arial" w:cs="Arial"/>
                <w:b/>
                <w:bCs/>
              </w:rPr>
            </w:pPr>
            <w:r w:rsidRPr="00506635">
              <w:rPr>
                <w:rFonts w:ascii="Arial" w:hAnsi="Arial" w:cs="Arial"/>
                <w:b/>
                <w:bCs/>
              </w:rPr>
              <w:t>Quarter 1</w:t>
            </w:r>
          </w:p>
        </w:tc>
        <w:tc>
          <w:tcPr>
            <w:tcW w:w="125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C0FC179" w14:textId="73F9ECC2" w:rsidR="003322D1" w:rsidRPr="000C3B7B" w:rsidRDefault="003322D1" w:rsidP="00BC5742">
            <w:pPr>
              <w:rPr>
                <w:rFonts w:ascii="Arial" w:hAnsi="Arial" w:cs="Arial"/>
                <w:b/>
                <w:bCs/>
              </w:rPr>
            </w:pPr>
            <w:r w:rsidRPr="00506635">
              <w:rPr>
                <w:rFonts w:ascii="Arial" w:hAnsi="Arial" w:cs="Arial"/>
                <w:b/>
                <w:bCs/>
              </w:rPr>
              <w:t>Quarter 2</w:t>
            </w:r>
          </w:p>
        </w:tc>
        <w:tc>
          <w:tcPr>
            <w:tcW w:w="1253"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37E29E2" w14:textId="55FCD38C" w:rsidR="003322D1" w:rsidRPr="000C3B7B" w:rsidRDefault="003322D1" w:rsidP="00BC5742">
            <w:pPr>
              <w:rPr>
                <w:rFonts w:ascii="Arial" w:hAnsi="Arial" w:cs="Arial"/>
                <w:b/>
                <w:bCs/>
              </w:rPr>
            </w:pPr>
            <w:r w:rsidRPr="00506635">
              <w:rPr>
                <w:rFonts w:ascii="Arial" w:hAnsi="Arial" w:cs="Arial"/>
                <w:b/>
                <w:bCs/>
              </w:rPr>
              <w:t>Quarter 3</w:t>
            </w:r>
          </w:p>
        </w:tc>
        <w:tc>
          <w:tcPr>
            <w:tcW w:w="1243"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2FF1D2" w14:textId="5F4C927A" w:rsidR="003322D1" w:rsidRPr="000C3B7B" w:rsidRDefault="003322D1" w:rsidP="00BC5742">
            <w:pPr>
              <w:rPr>
                <w:rFonts w:ascii="Arial" w:hAnsi="Arial" w:cs="Arial"/>
                <w:b/>
                <w:bCs/>
              </w:rPr>
            </w:pPr>
            <w:r w:rsidRPr="00506635">
              <w:rPr>
                <w:rFonts w:ascii="Arial" w:hAnsi="Arial" w:cs="Arial"/>
                <w:b/>
                <w:bCs/>
              </w:rPr>
              <w:t>Quarter 4</w:t>
            </w:r>
          </w:p>
        </w:tc>
      </w:tr>
      <w:tr w:rsidR="00174498" w:rsidRPr="000C3B7B" w14:paraId="65E77B8B" w14:textId="77777777" w:rsidTr="00507CA9">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51711A0" w14:textId="43725C2E" w:rsidR="003322D1" w:rsidRPr="000C3B7B" w:rsidRDefault="003322D1" w:rsidP="00BC5742">
            <w:pPr>
              <w:rPr>
                <w:rFonts w:ascii="Arial" w:hAnsi="Arial" w:cs="Arial"/>
                <w:bCs/>
              </w:rPr>
            </w:pPr>
            <w:r>
              <w:rPr>
                <w:rFonts w:ascii="Arial" w:hAnsi="Arial" w:cs="Arial"/>
                <w:bCs/>
              </w:rPr>
              <w:t>Apr</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10C1771" w14:textId="43025DC3" w:rsidR="003322D1" w:rsidRPr="000C3B7B" w:rsidRDefault="003322D1" w:rsidP="00BC5742">
            <w:pPr>
              <w:rPr>
                <w:rFonts w:ascii="Arial" w:hAnsi="Arial" w:cs="Arial"/>
                <w:bCs/>
              </w:rPr>
            </w:pPr>
            <w:r>
              <w:rPr>
                <w:rFonts w:ascii="Arial" w:hAnsi="Arial" w:cs="Arial"/>
                <w:bCs/>
              </w:rPr>
              <w:t>May</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9EDAD7D" w14:textId="17A47D61" w:rsidR="003322D1" w:rsidRPr="000C3B7B" w:rsidRDefault="003322D1" w:rsidP="00BC5742">
            <w:pPr>
              <w:rPr>
                <w:rFonts w:ascii="Arial" w:hAnsi="Arial" w:cs="Arial"/>
                <w:bCs/>
              </w:rPr>
            </w:pPr>
            <w:r>
              <w:rPr>
                <w:rFonts w:ascii="Arial" w:hAnsi="Arial" w:cs="Arial"/>
                <w:bCs/>
              </w:rPr>
              <w:t>Jun</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C847CC8" w14:textId="695705BD" w:rsidR="003322D1" w:rsidRPr="000C3B7B" w:rsidRDefault="003322D1" w:rsidP="00BC5742">
            <w:pPr>
              <w:rPr>
                <w:rFonts w:ascii="Arial" w:hAnsi="Arial" w:cs="Arial"/>
                <w:bCs/>
              </w:rPr>
            </w:pPr>
            <w:r>
              <w:rPr>
                <w:rFonts w:ascii="Arial" w:hAnsi="Arial" w:cs="Arial"/>
                <w:bCs/>
              </w:rPr>
              <w:t>Jul</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B3ED55" w14:textId="559DCF48" w:rsidR="003322D1" w:rsidRPr="000C3B7B" w:rsidRDefault="003322D1" w:rsidP="00BC5742">
            <w:pPr>
              <w:rPr>
                <w:rFonts w:ascii="Arial" w:hAnsi="Arial" w:cs="Arial"/>
                <w:bCs/>
              </w:rPr>
            </w:pPr>
            <w:r>
              <w:rPr>
                <w:rFonts w:ascii="Arial" w:hAnsi="Arial" w:cs="Arial"/>
                <w:bCs/>
              </w:rPr>
              <w:t>Aug</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256E54" w14:textId="1012FD80" w:rsidR="003322D1" w:rsidRPr="000C3B7B" w:rsidRDefault="003322D1" w:rsidP="00BC5742">
            <w:pPr>
              <w:rPr>
                <w:rFonts w:ascii="Arial" w:hAnsi="Arial" w:cs="Arial"/>
                <w:bCs/>
              </w:rPr>
            </w:pPr>
            <w:r>
              <w:rPr>
                <w:rFonts w:ascii="Arial" w:hAnsi="Arial" w:cs="Arial"/>
                <w:bCs/>
              </w:rPr>
              <w:t>Sep</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25B6E09" w14:textId="7C988A2C" w:rsidR="003322D1" w:rsidRPr="000C3B7B" w:rsidRDefault="003322D1" w:rsidP="00BC5742">
            <w:pPr>
              <w:rPr>
                <w:rFonts w:ascii="Arial" w:hAnsi="Arial" w:cs="Arial"/>
                <w:bCs/>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898FA6D" w14:textId="2F0629FA" w:rsidR="003322D1" w:rsidRPr="000C3B7B" w:rsidRDefault="003322D1" w:rsidP="00BC5742">
            <w:pPr>
              <w:rPr>
                <w:rFonts w:ascii="Arial" w:hAnsi="Arial" w:cs="Arial"/>
                <w:bCs/>
              </w:rPr>
            </w:pPr>
            <w:r>
              <w:rPr>
                <w:rFonts w:ascii="Arial" w:hAnsi="Arial" w:cs="Arial"/>
                <w:bCs/>
              </w:rPr>
              <w:t>Nov</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D063ECC" w14:textId="64CE0755" w:rsidR="003322D1" w:rsidRPr="000C3B7B" w:rsidRDefault="003322D1" w:rsidP="00BC5742">
            <w:pPr>
              <w:rPr>
                <w:rFonts w:ascii="Arial" w:hAnsi="Arial" w:cs="Arial"/>
                <w:bCs/>
              </w:rPr>
            </w:pPr>
            <w:r>
              <w:rPr>
                <w:rFonts w:ascii="Arial" w:hAnsi="Arial" w:cs="Arial"/>
                <w:bCs/>
              </w:rPr>
              <w:t>Dec</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3977CC8" w14:textId="3EB9A421" w:rsidR="003322D1" w:rsidRPr="000C3B7B" w:rsidRDefault="003322D1" w:rsidP="00BC5742">
            <w:pPr>
              <w:rPr>
                <w:rFonts w:ascii="Arial" w:hAnsi="Arial" w:cs="Arial"/>
                <w:bCs/>
              </w:rPr>
            </w:pPr>
            <w:r>
              <w:rPr>
                <w:rFonts w:ascii="Arial" w:hAnsi="Arial" w:cs="Arial"/>
                <w:bCs/>
              </w:rPr>
              <w:t>Jan</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9ABB0E" w14:textId="6466B8B1" w:rsidR="003322D1" w:rsidRPr="000C3B7B" w:rsidRDefault="003322D1" w:rsidP="00BC5742">
            <w:pPr>
              <w:rPr>
                <w:rFonts w:ascii="Arial" w:hAnsi="Arial" w:cs="Arial"/>
                <w:bCs/>
              </w:rPr>
            </w:pPr>
            <w:r>
              <w:rPr>
                <w:rFonts w:ascii="Arial" w:hAnsi="Arial" w:cs="Arial"/>
                <w:bCs/>
              </w:rPr>
              <w:t>Feb</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7F6E622" w14:textId="2D99955B" w:rsidR="003322D1" w:rsidRPr="000C3B7B" w:rsidRDefault="003322D1" w:rsidP="00BC5742">
            <w:pPr>
              <w:rPr>
                <w:rFonts w:ascii="Arial" w:hAnsi="Arial" w:cs="Arial"/>
                <w:bCs/>
              </w:rPr>
            </w:pPr>
            <w:r>
              <w:rPr>
                <w:rFonts w:ascii="Arial" w:hAnsi="Arial" w:cs="Arial"/>
                <w:bCs/>
              </w:rPr>
              <w:t>Mar</w:t>
            </w:r>
          </w:p>
        </w:tc>
      </w:tr>
      <w:tr w:rsidR="00095B72" w:rsidRPr="000C3B7B" w14:paraId="7163605B" w14:textId="77777777" w:rsidTr="00C319D7">
        <w:trPr>
          <w:trHeight w:val="370"/>
        </w:trPr>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3C66F2B" w14:textId="54265F2D" w:rsidR="00095B72" w:rsidRPr="00095B72" w:rsidRDefault="002B13D9" w:rsidP="00095B72">
            <w:pPr>
              <w:rPr>
                <w:rFonts w:ascii="Arial" w:hAnsi="Arial" w:cs="Arial"/>
                <w:b/>
                <w:bCs/>
              </w:rPr>
            </w:pPr>
            <w:r>
              <w:rPr>
                <w:rFonts w:ascii="Arial" w:hAnsi="Arial" w:cs="Arial"/>
                <w:b/>
                <w:bCs/>
              </w:rPr>
              <w:t>210</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EA3AA87" w14:textId="4AAB4C62" w:rsidR="00095B72" w:rsidRPr="00095B72" w:rsidRDefault="00095B72" w:rsidP="00095B72">
            <w:pPr>
              <w:rPr>
                <w:rFonts w:ascii="Arial" w:hAnsi="Arial" w:cs="Arial"/>
                <w:b/>
                <w:bCs/>
              </w:rPr>
            </w:pPr>
            <w:r w:rsidRPr="00095B72">
              <w:rPr>
                <w:rFonts w:ascii="Arial" w:hAnsi="Arial" w:cs="Arial"/>
                <w:b/>
                <w:bCs/>
                <w:color w:val="000000"/>
                <w:kern w:val="24"/>
              </w:rPr>
              <w:t> </w:t>
            </w:r>
            <w:r w:rsidR="002B13D9">
              <w:rPr>
                <w:rFonts w:ascii="Arial" w:hAnsi="Arial" w:cs="Arial"/>
                <w:b/>
                <w:bCs/>
                <w:color w:val="000000"/>
                <w:kern w:val="24"/>
              </w:rPr>
              <w:t>20</w:t>
            </w:r>
            <w:r w:rsidR="00292C2C">
              <w:rPr>
                <w:rFonts w:ascii="Arial" w:hAnsi="Arial" w:cs="Arial"/>
                <w:b/>
                <w:bCs/>
                <w:color w:val="000000"/>
                <w:kern w:val="24"/>
              </w:rPr>
              <w:t>0</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7D1B1B9" w14:textId="1ADCCEFC" w:rsidR="00095B72" w:rsidRPr="00095B72" w:rsidRDefault="00095B72" w:rsidP="00095B72">
            <w:pPr>
              <w:rPr>
                <w:rFonts w:ascii="Arial" w:hAnsi="Arial" w:cs="Arial"/>
                <w:b/>
                <w:bCs/>
              </w:rPr>
            </w:pPr>
            <w:r w:rsidRPr="00095B72">
              <w:rPr>
                <w:rFonts w:ascii="Arial" w:hAnsi="Arial" w:cs="Arial"/>
                <w:b/>
                <w:bCs/>
                <w:color w:val="000000"/>
                <w:kern w:val="24"/>
              </w:rPr>
              <w:t> </w:t>
            </w:r>
            <w:r w:rsidR="002B13D9">
              <w:rPr>
                <w:rFonts w:ascii="Arial" w:hAnsi="Arial" w:cs="Arial"/>
                <w:b/>
                <w:bCs/>
                <w:color w:val="000000"/>
                <w:kern w:val="24"/>
              </w:rPr>
              <w:t>190</w:t>
            </w:r>
          </w:p>
        </w:tc>
        <w:tc>
          <w:tcPr>
            <w:tcW w:w="41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29BADEC" w14:textId="5BFBDC56" w:rsidR="00095B72" w:rsidRPr="00095B72" w:rsidRDefault="00095B72" w:rsidP="00095B72">
            <w:pPr>
              <w:rPr>
                <w:rFonts w:ascii="Arial" w:hAnsi="Arial" w:cs="Arial"/>
                <w:b/>
                <w:bCs/>
              </w:rPr>
            </w:pPr>
            <w:r w:rsidRPr="00095B72">
              <w:rPr>
                <w:rFonts w:ascii="Arial" w:hAnsi="Arial" w:cs="Arial"/>
                <w:b/>
                <w:bCs/>
                <w:color w:val="000000"/>
                <w:kern w:val="24"/>
              </w:rPr>
              <w:t> </w:t>
            </w:r>
            <w:r w:rsidR="002B13D9">
              <w:rPr>
                <w:rFonts w:ascii="Arial" w:hAnsi="Arial" w:cs="Arial"/>
                <w:b/>
                <w:bCs/>
                <w:color w:val="000000"/>
                <w:kern w:val="24"/>
              </w:rPr>
              <w:t>180</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96BF48C" w14:textId="02D1D1F5"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70</w:t>
            </w:r>
          </w:p>
        </w:tc>
        <w:tc>
          <w:tcPr>
            <w:tcW w:w="42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D919971" w14:textId="4888D444" w:rsidR="00095B72" w:rsidRPr="00095B72" w:rsidRDefault="00292C2C" w:rsidP="00095B72">
            <w:pPr>
              <w:rPr>
                <w:rFonts w:ascii="Arial" w:hAnsi="Arial" w:cs="Arial"/>
                <w:b/>
                <w:bCs/>
              </w:rPr>
            </w:pPr>
            <w:r>
              <w:rPr>
                <w:rFonts w:ascii="Arial" w:hAnsi="Arial" w:cs="Arial"/>
                <w:b/>
                <w:bCs/>
              </w:rPr>
              <w:t>1</w:t>
            </w:r>
            <w:r w:rsidR="002B13D9">
              <w:rPr>
                <w:rFonts w:ascii="Arial" w:hAnsi="Arial" w:cs="Arial"/>
                <w:b/>
                <w:bCs/>
              </w:rPr>
              <w:t>60</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5B86430" w14:textId="7530210C"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50</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DE83AA3" w14:textId="0103A3CA"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40</w:t>
            </w:r>
          </w:p>
        </w:tc>
        <w:tc>
          <w:tcPr>
            <w:tcW w:w="41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11E57B5" w14:textId="5425FA18"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30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178215" w14:textId="7A32F174"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20</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4E65CD6" w14:textId="78A3F424" w:rsidR="00095B72" w:rsidRPr="00095B72" w:rsidRDefault="00095B72" w:rsidP="00095B72">
            <w:pPr>
              <w:rPr>
                <w:rFonts w:ascii="Arial" w:hAnsi="Arial" w:cs="Arial"/>
                <w:b/>
                <w:bCs/>
              </w:rPr>
            </w:pPr>
            <w:r w:rsidRPr="00095B72">
              <w:rPr>
                <w:rFonts w:ascii="Arial" w:hAnsi="Arial" w:cs="Arial"/>
                <w:b/>
                <w:bCs/>
                <w:color w:val="000000"/>
                <w:kern w:val="24"/>
              </w:rPr>
              <w:t> </w:t>
            </w:r>
            <w:r w:rsidR="00292C2C">
              <w:rPr>
                <w:rFonts w:ascii="Arial" w:hAnsi="Arial" w:cs="Arial"/>
                <w:b/>
                <w:bCs/>
                <w:color w:val="000000"/>
                <w:kern w:val="24"/>
              </w:rPr>
              <w:t>1</w:t>
            </w:r>
            <w:r w:rsidR="002B13D9">
              <w:rPr>
                <w:rFonts w:ascii="Arial" w:hAnsi="Arial" w:cs="Arial"/>
                <w:b/>
                <w:bCs/>
                <w:color w:val="000000"/>
                <w:kern w:val="24"/>
              </w:rPr>
              <w:t>1</w:t>
            </w:r>
            <w:r w:rsidR="00292C2C">
              <w:rPr>
                <w:rFonts w:ascii="Arial" w:hAnsi="Arial" w:cs="Arial"/>
                <w:b/>
                <w:bCs/>
                <w:color w:val="000000"/>
                <w:kern w:val="24"/>
              </w:rPr>
              <w:t>0</w:t>
            </w:r>
          </w:p>
        </w:tc>
        <w:tc>
          <w:tcPr>
            <w:tcW w:w="40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484454C" w14:textId="59BD5715" w:rsidR="00095B72" w:rsidRPr="00095B72" w:rsidRDefault="00292C2C" w:rsidP="00095B72">
            <w:pPr>
              <w:rPr>
                <w:rFonts w:ascii="Arial" w:hAnsi="Arial" w:cs="Arial"/>
                <w:b/>
                <w:bCs/>
              </w:rPr>
            </w:pPr>
            <w:r>
              <w:rPr>
                <w:rFonts w:ascii="Arial" w:hAnsi="Arial" w:cs="Arial"/>
                <w:b/>
                <w:bCs/>
              </w:rPr>
              <w:t>1</w:t>
            </w:r>
            <w:r w:rsidR="002B13D9">
              <w:rPr>
                <w:rFonts w:ascii="Arial" w:hAnsi="Arial" w:cs="Arial"/>
                <w:b/>
                <w:bCs/>
              </w:rPr>
              <w:t>00</w:t>
            </w:r>
          </w:p>
        </w:tc>
      </w:tr>
      <w:tr w:rsidR="003322D1" w:rsidRPr="000C3B7B" w14:paraId="4336EF8C"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254AD76B" w14:textId="2B64A661" w:rsidR="003322D1" w:rsidRPr="00095B72" w:rsidRDefault="003322D1" w:rsidP="00231F02">
            <w:pPr>
              <w:rPr>
                <w:rFonts w:ascii="Arial" w:hAnsi="Arial" w:cs="Arial"/>
              </w:rPr>
            </w:pPr>
            <w:r>
              <w:rPr>
                <w:rFonts w:ascii="Arial" w:hAnsi="Arial" w:cs="Arial"/>
                <w:b/>
                <w:bCs/>
              </w:rPr>
              <w:t>2</w:t>
            </w:r>
            <w:r w:rsidRPr="00231F02">
              <w:rPr>
                <w:rFonts w:ascii="Arial" w:hAnsi="Arial" w:cs="Arial"/>
              </w:rPr>
              <w:t xml:space="preserve">. </w:t>
            </w:r>
            <w:r w:rsidRPr="00231F02">
              <w:rPr>
                <w:rFonts w:ascii="Arial" w:hAnsi="Arial" w:cs="Arial"/>
                <w:lang w:val="en-US"/>
              </w:rPr>
              <w:t xml:space="preserve"> </w:t>
            </w:r>
            <w:r w:rsidR="00546809" w:rsidRPr="00231F02">
              <w:rPr>
                <w:rFonts w:ascii="Arial" w:hAnsi="Arial" w:cs="Arial"/>
                <w:lang w:val="en-US"/>
              </w:rPr>
              <w:t xml:space="preserve">  </w:t>
            </w:r>
            <w:r w:rsidR="00546809" w:rsidRPr="00231F02">
              <w:rPr>
                <w:rFonts w:ascii="Arial" w:hAnsi="Arial" w:cs="Arial"/>
              </w:rPr>
              <w:t xml:space="preserve"> </w:t>
            </w:r>
            <w:r w:rsidR="00174498" w:rsidRPr="00231F02">
              <w:rPr>
                <w:rFonts w:ascii="Arial" w:hAnsi="Arial" w:cs="Arial"/>
              </w:rPr>
              <w:t xml:space="preserve"> </w:t>
            </w:r>
            <w:r w:rsidR="00231F02" w:rsidRPr="00231F02">
              <w:rPr>
                <w:rFonts w:ascii="Arial" w:hAnsi="Arial" w:cs="Arial"/>
              </w:rPr>
              <w:t xml:space="preserve">Increase in capacity at the weekend of community nursing and specialist palliative care nursing to at least the required levels previously set for 2024/25 and greater where possible. </w:t>
            </w:r>
          </w:p>
        </w:tc>
      </w:tr>
      <w:tr w:rsidR="003322D1" w:rsidRPr="000C3B7B" w14:paraId="4DE26656"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679E8BD" w14:textId="3761305E" w:rsidR="003322D1" w:rsidRPr="000F1B6C" w:rsidRDefault="003322D1" w:rsidP="003322D1">
            <w:pPr>
              <w:rPr>
                <w:rFonts w:ascii="Arial" w:hAnsi="Arial" w:cs="Arial"/>
                <w:b/>
                <w:bCs/>
              </w:rPr>
            </w:pPr>
            <w:r w:rsidRPr="000C3B7B">
              <w:rPr>
                <w:rFonts w:ascii="Arial" w:hAnsi="Arial" w:cs="Arial"/>
                <w:b/>
                <w:bCs/>
              </w:rPr>
              <w:t>Baseline position</w:t>
            </w:r>
            <w:r>
              <w:rPr>
                <w:rFonts w:ascii="Arial" w:hAnsi="Arial" w:cs="Arial"/>
                <w:b/>
                <w:bCs/>
              </w:rPr>
              <w:t xml:space="preserve"> 25</w:t>
            </w:r>
            <w:r w:rsidR="002459B5">
              <w:rPr>
                <w:rFonts w:ascii="Arial" w:hAnsi="Arial" w:cs="Arial"/>
                <w:b/>
                <w:bCs/>
              </w:rPr>
              <w:t>/26</w:t>
            </w:r>
            <w:r w:rsidR="000F1B6C">
              <w:rPr>
                <w:rFonts w:ascii="Arial" w:hAnsi="Arial" w:cs="Arial"/>
                <w:b/>
                <w:bCs/>
              </w:rPr>
              <w:t xml:space="preserve">    </w:t>
            </w:r>
            <w:r w:rsidR="00DB289F">
              <w:rPr>
                <w:rFonts w:ascii="Arial" w:hAnsi="Arial" w:cs="Arial"/>
                <w:b/>
                <w:bCs/>
              </w:rPr>
              <w:t>TBC as per Community Services Review in progress</w:t>
            </w:r>
          </w:p>
        </w:tc>
      </w:tr>
      <w:tr w:rsidR="003322D1" w:rsidRPr="000C3B7B" w14:paraId="45CD729F"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201B8B" w14:textId="661188ED" w:rsidR="003322D1" w:rsidRDefault="003322D1" w:rsidP="003322D1">
            <w:pPr>
              <w:rPr>
                <w:rFonts w:ascii="Arial" w:hAnsi="Arial" w:cs="Arial"/>
                <w:color w:val="000000"/>
              </w:rPr>
            </w:pPr>
            <w:r w:rsidRPr="000C3B7B">
              <w:rPr>
                <w:rFonts w:ascii="Arial" w:hAnsi="Arial" w:cs="Arial"/>
                <w:b/>
                <w:bCs/>
              </w:rPr>
              <w:t xml:space="preserve">Performance Trajectories </w:t>
            </w:r>
            <w:r w:rsidR="006C4E34">
              <w:rPr>
                <w:rFonts w:ascii="Arial" w:hAnsi="Arial" w:cs="Arial"/>
                <w:b/>
                <w:bCs/>
              </w:rPr>
              <w:t>26/27</w:t>
            </w:r>
            <w:r w:rsidR="00DB289F">
              <w:rPr>
                <w:rFonts w:ascii="Arial" w:hAnsi="Arial" w:cs="Arial"/>
                <w:b/>
                <w:bCs/>
              </w:rPr>
              <w:t xml:space="preserve">    TBC as per Community Services Review in progress</w:t>
            </w:r>
            <w:r w:rsidR="00D90C15">
              <w:rPr>
                <w:rFonts w:ascii="Arial" w:hAnsi="Arial" w:cs="Arial"/>
                <w:b/>
                <w:bCs/>
              </w:rPr>
              <w:t>- unable to provide until this concludes. Discussion with Execs in June 2026.</w:t>
            </w:r>
          </w:p>
        </w:tc>
      </w:tr>
      <w:tr w:rsidR="00507CA9" w:rsidRPr="000C3B7B" w14:paraId="7FAFF34E" w14:textId="77777777" w:rsidTr="008009C5">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13DE4F20" w14:textId="77777777" w:rsidR="00095B72" w:rsidRDefault="00095B72" w:rsidP="00507CA9">
            <w:pPr>
              <w:rPr>
                <w:rFonts w:ascii="Arial" w:hAnsi="Arial" w:cs="Arial"/>
                <w:b/>
              </w:rPr>
            </w:pPr>
            <w:r>
              <w:rPr>
                <w:rFonts w:ascii="Arial" w:hAnsi="Arial" w:cs="Arial"/>
                <w:b/>
              </w:rPr>
              <w:t xml:space="preserve">Delivery via UEC Programme. </w:t>
            </w:r>
            <w:r w:rsidRPr="00095B72">
              <w:rPr>
                <w:rFonts w:ascii="Arial" w:hAnsi="Arial" w:cs="Arial"/>
                <w:bCs/>
              </w:rPr>
              <w:t>See UEC Sections of Plan.</w:t>
            </w:r>
            <w:r>
              <w:rPr>
                <w:rFonts w:ascii="Arial" w:hAnsi="Arial" w:cs="Arial"/>
                <w:b/>
              </w:rPr>
              <w:t xml:space="preserve"> </w:t>
            </w:r>
          </w:p>
          <w:p w14:paraId="649F3632" w14:textId="77777777" w:rsidR="005010B2" w:rsidRDefault="005010B2" w:rsidP="00507CA9">
            <w:pPr>
              <w:rPr>
                <w:rFonts w:ascii="Arial" w:hAnsi="Arial" w:cs="Arial"/>
                <w:b/>
              </w:rPr>
            </w:pPr>
          </w:p>
          <w:p w14:paraId="4F379551" w14:textId="57C010EB" w:rsidR="005010B2" w:rsidRDefault="005010B2" w:rsidP="00507CA9">
            <w:pPr>
              <w:rPr>
                <w:rFonts w:ascii="Arial" w:hAnsi="Arial" w:cs="Arial"/>
                <w:b/>
              </w:rPr>
            </w:pPr>
            <w:r w:rsidRPr="005010B2">
              <w:rPr>
                <w:rFonts w:ascii="Arial" w:hAnsi="Arial" w:cs="Arial"/>
                <w:b/>
                <w:noProof/>
              </w:rPr>
              <w:drawing>
                <wp:inline distT="0" distB="0" distL="0" distR="0" wp14:anchorId="2438CF47" wp14:editId="1218AD61">
                  <wp:extent cx="6610350" cy="5283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10350" cy="5283200"/>
                          </a:xfrm>
                          <a:prstGeom prst="rect">
                            <a:avLst/>
                          </a:prstGeom>
                          <a:noFill/>
                          <a:ln>
                            <a:noFill/>
                          </a:ln>
                        </pic:spPr>
                      </pic:pic>
                    </a:graphicData>
                  </a:graphic>
                </wp:inline>
              </w:drawing>
            </w:r>
          </w:p>
          <w:p w14:paraId="0E4714EC" w14:textId="77777777" w:rsidR="005010B2" w:rsidRDefault="005010B2" w:rsidP="00507CA9">
            <w:pPr>
              <w:rPr>
                <w:rFonts w:ascii="Arial" w:hAnsi="Arial" w:cs="Arial"/>
                <w:b/>
              </w:rPr>
            </w:pPr>
          </w:p>
          <w:p w14:paraId="31D92666" w14:textId="6B5F4B1F" w:rsidR="00507CA9" w:rsidRDefault="00507CA9" w:rsidP="00507CA9">
            <w:pPr>
              <w:rPr>
                <w:rFonts w:ascii="Arial" w:hAnsi="Arial" w:cs="Arial"/>
                <w:b/>
              </w:rPr>
            </w:pPr>
          </w:p>
          <w:tbl>
            <w:tblPr>
              <w:tblStyle w:val="GridTable5Dark-Accent6"/>
              <w:tblW w:w="9976" w:type="dxa"/>
              <w:tblLook w:val="04A0" w:firstRow="1" w:lastRow="0" w:firstColumn="1" w:lastColumn="0" w:noHBand="0" w:noVBand="1"/>
            </w:tblPr>
            <w:tblGrid>
              <w:gridCol w:w="1298"/>
              <w:gridCol w:w="3460"/>
              <w:gridCol w:w="3460"/>
              <w:gridCol w:w="1758"/>
            </w:tblGrid>
            <w:tr w:rsidR="00095B72" w:rsidRPr="00187EA0" w14:paraId="3275D3A6" w14:textId="77777777" w:rsidTr="000937DE">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72A2EC3F" w14:textId="77777777" w:rsidR="00095B72" w:rsidRPr="00187EA0" w:rsidRDefault="00095B72" w:rsidP="005010B2">
                  <w:pPr>
                    <w:framePr w:hSpace="180" w:wrap="around" w:vAnchor="text" w:hAnchor="text" w:x="-147" w:y="1"/>
                    <w:suppressOverlap/>
                    <w:rPr>
                      <w:rFonts w:ascii="Arial" w:hAnsi="Arial" w:cs="Arial"/>
                      <w:b w:val="0"/>
                      <w:bCs w:val="0"/>
                      <w:sz w:val="16"/>
                      <w:szCs w:val="16"/>
                    </w:rPr>
                  </w:pPr>
                  <w:r>
                    <w:rPr>
                      <w:rFonts w:ascii="Arial" w:hAnsi="Arial" w:cs="Arial"/>
                      <w:b w:val="0"/>
                      <w:bCs w:val="0"/>
                      <w:sz w:val="16"/>
                      <w:szCs w:val="16"/>
                    </w:rPr>
                    <w:t>Ref</w:t>
                  </w:r>
                </w:p>
              </w:tc>
              <w:tc>
                <w:tcPr>
                  <w:tcW w:w="1734" w:type="pct"/>
                  <w:hideMark/>
                </w:tcPr>
                <w:p w14:paraId="6F4E1AE1" w14:textId="77777777" w:rsidR="00095B72" w:rsidRPr="00187EA0" w:rsidRDefault="00095B72" w:rsidP="005010B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Scheme/ Project and Description</w:t>
                  </w:r>
                </w:p>
              </w:tc>
              <w:tc>
                <w:tcPr>
                  <w:tcW w:w="1734" w:type="pct"/>
                  <w:hideMark/>
                </w:tcPr>
                <w:p w14:paraId="226A1C75" w14:textId="77777777" w:rsidR="00095B72" w:rsidRPr="00187EA0" w:rsidRDefault="00095B72" w:rsidP="005010B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Actions 26/27</w:t>
                  </w:r>
                </w:p>
              </w:tc>
              <w:tc>
                <w:tcPr>
                  <w:tcW w:w="881" w:type="pct"/>
                  <w:hideMark/>
                </w:tcPr>
                <w:p w14:paraId="5BD26B93" w14:textId="77777777" w:rsidR="00095B72" w:rsidRPr="00187EA0" w:rsidRDefault="00095B72" w:rsidP="005010B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Date</w:t>
                  </w:r>
                </w:p>
              </w:tc>
            </w:tr>
            <w:tr w:rsidR="00095B72" w:rsidRPr="00187EA0" w14:paraId="7587C2CB" w14:textId="77777777" w:rsidTr="00095B72">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495A9581" w14:textId="77777777" w:rsidR="00095B72" w:rsidRPr="00095B72" w:rsidRDefault="00095B72" w:rsidP="005010B2">
                  <w:pPr>
                    <w:framePr w:hSpace="180" w:wrap="around" w:vAnchor="text" w:hAnchor="text" w:x="-147" w:y="1"/>
                    <w:suppressOverlap/>
                    <w:rPr>
                      <w:rFonts w:ascii="Arial" w:hAnsi="Arial" w:cs="Arial"/>
                      <w:sz w:val="16"/>
                      <w:szCs w:val="16"/>
                    </w:rPr>
                  </w:pPr>
                  <w:r w:rsidRPr="00095B72">
                    <w:rPr>
                      <w:rFonts w:ascii="Arial" w:hAnsi="Arial" w:cs="Arial"/>
                      <w:sz w:val="16"/>
                      <w:szCs w:val="16"/>
                    </w:rPr>
                    <w:t>UEC_C_02</w:t>
                  </w:r>
                </w:p>
                <w:p w14:paraId="18B5653D" w14:textId="77777777" w:rsidR="00095B72" w:rsidRPr="00187EA0" w:rsidRDefault="00095B72" w:rsidP="005010B2">
                  <w:pPr>
                    <w:framePr w:hSpace="180" w:wrap="around" w:vAnchor="text" w:hAnchor="text" w:x="-147" w:y="1"/>
                    <w:suppressOverlap/>
                    <w:rPr>
                      <w:rFonts w:ascii="Arial" w:hAnsi="Arial" w:cs="Arial"/>
                      <w:b w:val="0"/>
                      <w:bCs w:val="0"/>
                      <w:sz w:val="16"/>
                      <w:szCs w:val="16"/>
                    </w:rPr>
                  </w:pPr>
                </w:p>
              </w:tc>
              <w:tc>
                <w:tcPr>
                  <w:tcW w:w="1734" w:type="pct"/>
                </w:tcPr>
                <w:p w14:paraId="7E6FCFEB" w14:textId="77777777" w:rsidR="00095B72" w:rsidRPr="00095B72" w:rsidRDefault="00095B72" w:rsidP="005010B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
                      <w:bCs/>
                      <w:sz w:val="16"/>
                      <w:szCs w:val="16"/>
                    </w:rPr>
                    <w:t>Reducing Clinically Optimised Patients</w:t>
                  </w:r>
                </w:p>
                <w:p w14:paraId="22887092" w14:textId="77777777" w:rsidR="00095B72" w:rsidRPr="00095B72" w:rsidRDefault="00095B72" w:rsidP="005010B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To continue to develop the D2RA model in partnership with Local Authorities with a key focus on the Pathway 2 bed pool utilisation.</w:t>
                  </w:r>
                </w:p>
                <w:p w14:paraId="13B9AD50" w14:textId="3DE39070" w:rsidR="00095B72" w:rsidRPr="00187EA0" w:rsidRDefault="00095B72" w:rsidP="005010B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1734" w:type="pct"/>
                </w:tcPr>
                <w:p w14:paraId="2B79B670" w14:textId="3FCC1C3C" w:rsidR="00095B72" w:rsidRPr="00095B72" w:rsidRDefault="00095B72" w:rsidP="005010B2">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U</w:t>
                  </w:r>
                  <w:r w:rsidRPr="00095B72">
                    <w:rPr>
                      <w:rFonts w:ascii="Arial" w:hAnsi="Arial" w:cs="Arial"/>
                      <w:bCs/>
                      <w:sz w:val="16"/>
                      <w:szCs w:val="16"/>
                    </w:rPr>
                    <w:t>ndertake baseline capacity and demand in respect of the Pathway 2 bed pool.</w:t>
                  </w:r>
                </w:p>
                <w:p w14:paraId="7758B07D" w14:textId="77777777" w:rsidR="00095B72" w:rsidRPr="00095B72" w:rsidRDefault="00095B72" w:rsidP="005010B2">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To analyse the findings of the Pathway 2 snapshot audit of all patients in Pathway 2 beds in hospital and community settings.</w:t>
                  </w:r>
                </w:p>
                <w:p w14:paraId="2077A865" w14:textId="77777777" w:rsidR="00095B72" w:rsidRPr="00095B72" w:rsidRDefault="00095B72" w:rsidP="005010B2">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To remodel the bed pool based on the learning from the audit, benchmark </w:t>
                  </w:r>
                  <w:proofErr w:type="spellStart"/>
                  <w:r w:rsidRPr="00095B72">
                    <w:rPr>
                      <w:rFonts w:ascii="Arial" w:hAnsi="Arial" w:cs="Arial"/>
                      <w:bCs/>
                      <w:sz w:val="16"/>
                      <w:szCs w:val="16"/>
                    </w:rPr>
                    <w:t>LoS</w:t>
                  </w:r>
                  <w:proofErr w:type="spellEnd"/>
                  <w:r w:rsidRPr="00095B72">
                    <w:rPr>
                      <w:rFonts w:ascii="Arial" w:hAnsi="Arial" w:cs="Arial"/>
                      <w:bCs/>
                      <w:sz w:val="16"/>
                      <w:szCs w:val="16"/>
                    </w:rPr>
                    <w:t xml:space="preserve"> opportunities and scenario planning (what does an increased P1 offer do the number of P2 beds required).</w:t>
                  </w:r>
                </w:p>
                <w:p w14:paraId="51A897C3" w14:textId="5604E9E0" w:rsidR="00095B72" w:rsidRPr="00095B72" w:rsidRDefault="00095B72" w:rsidP="005010B2">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To implement a COP reduction programme (cross system – health &amp; social care)</w:t>
                  </w:r>
                </w:p>
              </w:tc>
              <w:tc>
                <w:tcPr>
                  <w:tcW w:w="881" w:type="pct"/>
                </w:tcPr>
                <w:p w14:paraId="4BD2EAD5" w14:textId="0C1F80A0" w:rsidR="00095B72" w:rsidRPr="00187EA0"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r w:rsidR="00095B72" w:rsidRPr="00187EA0" w14:paraId="1F4AF7E8" w14:textId="77777777" w:rsidTr="000937DE">
              <w:trPr>
                <w:trHeight w:val="660"/>
              </w:trPr>
              <w:tc>
                <w:tcPr>
                  <w:cnfStyle w:val="001000000000" w:firstRow="0" w:lastRow="0" w:firstColumn="1" w:lastColumn="0" w:oddVBand="0" w:evenVBand="0" w:oddHBand="0" w:evenHBand="0" w:firstRowFirstColumn="0" w:firstRowLastColumn="0" w:lastRowFirstColumn="0" w:lastRowLastColumn="0"/>
                  <w:tcW w:w="651" w:type="pct"/>
                </w:tcPr>
                <w:p w14:paraId="1B4FF3B5" w14:textId="77777777" w:rsidR="00095B72" w:rsidRPr="00095B72" w:rsidRDefault="00095B72" w:rsidP="005010B2">
                  <w:pPr>
                    <w:framePr w:hSpace="180" w:wrap="around" w:vAnchor="text" w:hAnchor="text" w:x="-147" w:y="1"/>
                    <w:suppressOverlap/>
                    <w:rPr>
                      <w:rFonts w:ascii="Arial" w:hAnsi="Arial" w:cs="Arial"/>
                      <w:sz w:val="16"/>
                      <w:szCs w:val="16"/>
                    </w:rPr>
                  </w:pPr>
                  <w:r w:rsidRPr="00095B72">
                    <w:rPr>
                      <w:rFonts w:ascii="Arial" w:hAnsi="Arial" w:cs="Arial"/>
                      <w:sz w:val="16"/>
                      <w:szCs w:val="16"/>
                    </w:rPr>
                    <w:t>UEC_B_05</w:t>
                  </w:r>
                </w:p>
                <w:p w14:paraId="7448E8A5" w14:textId="265C1CE0" w:rsidR="00095B72" w:rsidRPr="00187EA0" w:rsidRDefault="00095B72" w:rsidP="005010B2">
                  <w:pPr>
                    <w:framePr w:hSpace="180" w:wrap="around" w:vAnchor="text" w:hAnchor="text" w:x="-147" w:y="1"/>
                    <w:suppressOverlap/>
                    <w:rPr>
                      <w:rFonts w:ascii="Arial" w:hAnsi="Arial" w:cs="Arial"/>
                      <w:b w:val="0"/>
                      <w:bCs w:val="0"/>
                      <w:sz w:val="16"/>
                      <w:szCs w:val="16"/>
                    </w:rPr>
                  </w:pPr>
                </w:p>
              </w:tc>
              <w:tc>
                <w:tcPr>
                  <w:tcW w:w="1734" w:type="pct"/>
                </w:tcPr>
                <w:p w14:paraId="62A5EE0C" w14:textId="77777777" w:rsidR="00095B72" w:rsidRPr="00095B72" w:rsidRDefault="00095B72" w:rsidP="005010B2">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095B72">
                    <w:rPr>
                      <w:rFonts w:ascii="Arial" w:hAnsi="Arial" w:cs="Arial"/>
                      <w:b/>
                      <w:bCs/>
                      <w:sz w:val="16"/>
                      <w:szCs w:val="16"/>
                    </w:rPr>
                    <w:t>Acute and Community Hospital ‘Back Door’ flow</w:t>
                  </w:r>
                </w:p>
                <w:p w14:paraId="12AA3BBF" w14:textId="77777777" w:rsidR="00095B72" w:rsidRPr="00095B72" w:rsidRDefault="00095B72" w:rsidP="005010B2">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095B72">
                    <w:rPr>
                      <w:rFonts w:ascii="Arial" w:hAnsi="Arial" w:cs="Arial"/>
                      <w:sz w:val="16"/>
                      <w:szCs w:val="16"/>
                    </w:rPr>
                    <w:t>Deliver, as a minimum, all principles set out in the six goals for urgent and emergency care programme Optimal Hospital Flow Framework. Lessons should be learnt from the 2025-26 ‘Winter Sprints’, with a focus on 7-day working with leaner acute hospital processes and more efficient discharge transport services to facilitate earlier discharges and increasing weekend discharges.</w:t>
                  </w:r>
                </w:p>
                <w:p w14:paraId="5F8D2268" w14:textId="77777777" w:rsidR="00095B72" w:rsidRPr="00187EA0" w:rsidRDefault="00095B72" w:rsidP="005010B2">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0A38FA48" w14:textId="56512357" w:rsidR="00095B72" w:rsidRP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To implement (</w:t>
                  </w:r>
                  <w:r w:rsidRPr="00095B72">
                    <w:rPr>
                      <w:rFonts w:ascii="Arial" w:hAnsi="Arial" w:cs="Arial"/>
                      <w:b/>
                      <w:bCs/>
                      <w:sz w:val="16"/>
                      <w:szCs w:val="16"/>
                      <w:u w:val="single"/>
                    </w:rPr>
                    <w:t>subject to sufficient resource</w:t>
                  </w:r>
                  <w:r w:rsidRPr="00095B72">
                    <w:rPr>
                      <w:rFonts w:ascii="Arial" w:hAnsi="Arial" w:cs="Arial"/>
                      <w:bCs/>
                      <w:sz w:val="16"/>
                      <w:szCs w:val="16"/>
                    </w:rPr>
                    <w:t xml:space="preserve">) the Optimal Hospital Flow Framework and realise outcomes </w:t>
                  </w:r>
                  <w:r w:rsidR="00D90C15">
                    <w:rPr>
                      <w:rFonts w:ascii="Arial" w:hAnsi="Arial" w:cs="Arial"/>
                      <w:bCs/>
                      <w:sz w:val="16"/>
                      <w:szCs w:val="16"/>
                    </w:rPr>
                    <w:t>expected by Enabling Actions /UEC 6 Goals</w:t>
                  </w:r>
                </w:p>
                <w:p w14:paraId="53654B68" w14:textId="77777777" w:rsid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w:t>
                  </w:r>
                  <w:r w:rsidRPr="00095B72">
                    <w:rPr>
                      <w:rFonts w:ascii="Arial" w:hAnsi="Arial" w:cs="Arial"/>
                      <w:bCs/>
                      <w:sz w:val="16"/>
                      <w:szCs w:val="16"/>
                    </w:rPr>
                    <w:t xml:space="preserve">Consistently realise 33% of discharges by midday </w:t>
                  </w:r>
                </w:p>
                <w:p w14:paraId="19105BA2" w14:textId="700ABD4E" w:rsidR="00095B72" w:rsidRPr="00C66761"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w:t>
                  </w:r>
                  <w:r w:rsidRPr="00095B72">
                    <w:rPr>
                      <w:rFonts w:ascii="Arial" w:hAnsi="Arial" w:cs="Arial"/>
                      <w:bCs/>
                      <w:sz w:val="16"/>
                      <w:szCs w:val="16"/>
                    </w:rPr>
                    <w:t>Achieve a minimum of 20% of total weekly discharges on weekends (Saturday and Sunday) by the end of December 2026, and exceed 25% by the end of March 2027, while maintaining mid-week discharge volumes at current levels</w:t>
                  </w:r>
                </w:p>
              </w:tc>
              <w:tc>
                <w:tcPr>
                  <w:tcW w:w="881" w:type="pct"/>
                </w:tcPr>
                <w:p w14:paraId="23982833" w14:textId="464F0430" w:rsidR="00095B72" w:rsidRPr="00187EA0"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r w:rsidR="00095B72" w:rsidRPr="00187EA0" w14:paraId="46B9BC0C" w14:textId="77777777" w:rsidTr="000937DE">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1A154EC8" w14:textId="77777777" w:rsidR="00095B72" w:rsidRDefault="00095B72" w:rsidP="005010B2">
                  <w:pPr>
                    <w:framePr w:hSpace="180" w:wrap="around" w:vAnchor="text" w:hAnchor="text" w:x="-147" w:y="1"/>
                    <w:suppressOverlap/>
                    <w:rPr>
                      <w:rFonts w:ascii="Arial" w:hAnsi="Arial" w:cs="Arial"/>
                      <w:b w:val="0"/>
                      <w:bCs w:val="0"/>
                      <w:sz w:val="16"/>
                      <w:szCs w:val="16"/>
                    </w:rPr>
                  </w:pPr>
                </w:p>
              </w:tc>
              <w:tc>
                <w:tcPr>
                  <w:tcW w:w="1734" w:type="pct"/>
                </w:tcPr>
                <w:p w14:paraId="1BC8C6EE" w14:textId="588AAF70" w:rsidR="00095B72" w:rsidRP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095B72">
                    <w:rPr>
                      <w:rFonts w:ascii="Arial" w:hAnsi="Arial" w:cs="Arial"/>
                      <w:b/>
                      <w:bCs/>
                      <w:sz w:val="16"/>
                      <w:szCs w:val="16"/>
                    </w:rPr>
                    <w:t xml:space="preserve">Regional Partnership: </w:t>
                  </w:r>
                  <w:r w:rsidRPr="00095B72">
                    <w:rPr>
                      <w:rFonts w:ascii="Arial" w:hAnsi="Arial" w:cs="Arial"/>
                      <w:sz w:val="16"/>
                      <w:szCs w:val="16"/>
                    </w:rPr>
                    <w:t xml:space="preserve">Develop new model of integrated community-based care across Health and Social care that is financially sustainable and focussed on the principles of Community by Design </w:t>
                  </w:r>
                </w:p>
                <w:p w14:paraId="00844ECA" w14:textId="77777777" w:rsidR="00095B72" w:rsidRPr="00095B72" w:rsidRDefault="00095B72" w:rsidP="005010B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095B72">
                    <w:rPr>
                      <w:rFonts w:ascii="Arial" w:hAnsi="Arial" w:cs="Arial"/>
                      <w:sz w:val="16"/>
                      <w:szCs w:val="16"/>
                    </w:rPr>
                    <w:t xml:space="preserve">To include: </w:t>
                  </w:r>
                </w:p>
                <w:p w14:paraId="27A1F53A" w14:textId="7093C55A" w:rsidR="00095B72" w:rsidRPr="00095B72" w:rsidRDefault="00095B72" w:rsidP="005010B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095B72">
                    <w:rPr>
                      <w:rFonts w:ascii="Arial" w:hAnsi="Arial" w:cs="Arial"/>
                      <w:sz w:val="16"/>
                      <w:szCs w:val="16"/>
                    </w:rPr>
                    <w:t xml:space="preserve">•Integrated Services Review (S33 – Services and workforce) – </w:t>
                  </w:r>
                </w:p>
              </w:tc>
              <w:tc>
                <w:tcPr>
                  <w:tcW w:w="1734" w:type="pct"/>
                </w:tcPr>
                <w:p w14:paraId="7AE6CD4D" w14:textId="77777777" w:rsidR="00095B72" w:rsidRPr="00095B72" w:rsidRDefault="00095B72" w:rsidP="005010B2">
                  <w:pPr>
                    <w:framePr w:hSpace="180" w:wrap="around" w:vAnchor="text" w:hAnchor="text" w:x="-147" w:y="1"/>
                    <w:numPr>
                      <w:ilvl w:val="1"/>
                      <w:numId w:val="4"/>
                    </w:numPr>
                    <w:tabs>
                      <w:tab w:val="clear" w:pos="1440"/>
                      <w:tab w:val="num" w:pos="650"/>
                    </w:tabs>
                    <w:ind w:left="650"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Workshops planned through 2026 – first workshop 13th Feb 2026 </w:t>
                  </w:r>
                </w:p>
                <w:p w14:paraId="035EF851" w14:textId="77777777" w:rsidR="00095B72" w:rsidRPr="00095B72" w:rsidRDefault="00095B72" w:rsidP="005010B2">
                  <w:pPr>
                    <w:framePr w:hSpace="180" w:wrap="around" w:vAnchor="text" w:hAnchor="text" w:x="-147" w:y="1"/>
                    <w:numPr>
                      <w:ilvl w:val="1"/>
                      <w:numId w:val="4"/>
                    </w:numPr>
                    <w:tabs>
                      <w:tab w:val="clear" w:pos="1440"/>
                      <w:tab w:val="num" w:pos="650"/>
                    </w:tabs>
                    <w:ind w:left="650"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Further workshops scheduled for March and April 2026. </w:t>
                  </w:r>
                </w:p>
                <w:p w14:paraId="6D68E54F" w14:textId="77777777" w:rsidR="00095B72" w:rsidRPr="00095B72" w:rsidRDefault="00095B72" w:rsidP="005010B2">
                  <w:pPr>
                    <w:framePr w:hSpace="180" w:wrap="around" w:vAnchor="text" w:hAnchor="text" w:x="-147" w:y="1"/>
                    <w:numPr>
                      <w:ilvl w:val="1"/>
                      <w:numId w:val="4"/>
                    </w:numPr>
                    <w:tabs>
                      <w:tab w:val="clear" w:pos="1440"/>
                      <w:tab w:val="num" w:pos="650"/>
                    </w:tabs>
                    <w:ind w:left="650"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Review of finance/ workforce and recommendations. </w:t>
                  </w:r>
                </w:p>
                <w:p w14:paraId="6C31F624" w14:textId="77777777" w:rsidR="00095B72" w:rsidRPr="00095B72" w:rsidRDefault="00095B72" w:rsidP="005010B2">
                  <w:pPr>
                    <w:framePr w:hSpace="180" w:wrap="around" w:vAnchor="text" w:hAnchor="text" w:x="-147" w:y="1"/>
                    <w:numPr>
                      <w:ilvl w:val="1"/>
                      <w:numId w:val="4"/>
                    </w:numPr>
                    <w:tabs>
                      <w:tab w:val="clear" w:pos="1440"/>
                      <w:tab w:val="num" w:pos="650"/>
                    </w:tabs>
                    <w:ind w:left="650"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Propose pathway and model </w:t>
                  </w:r>
                </w:p>
                <w:p w14:paraId="558E0734" w14:textId="77777777" w:rsidR="00095B72" w:rsidRPr="00187EA0"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881" w:type="pct"/>
                </w:tcPr>
                <w:p w14:paraId="0352AC94" w14:textId="77777777" w:rsid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16D3697B" w14:textId="77777777" w:rsid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w:t>
                  </w:r>
                </w:p>
                <w:p w14:paraId="6AF0ED13" w14:textId="77777777" w:rsid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7633BC66" w14:textId="4782407E" w:rsidR="00095B72" w:rsidRP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Q1 2026</w:t>
                  </w:r>
                </w:p>
                <w:p w14:paraId="44B74AB4" w14:textId="39CF8D64" w:rsidR="00095B72" w:rsidRDefault="00095B72" w:rsidP="005010B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March 2027</w:t>
                  </w:r>
                </w:p>
              </w:tc>
            </w:tr>
            <w:tr w:rsidR="00095B72" w:rsidRPr="00187EA0" w14:paraId="151BB14E" w14:textId="77777777" w:rsidTr="000937DE">
              <w:trPr>
                <w:trHeight w:val="660"/>
              </w:trPr>
              <w:tc>
                <w:tcPr>
                  <w:cnfStyle w:val="001000000000" w:firstRow="0" w:lastRow="0" w:firstColumn="1" w:lastColumn="0" w:oddVBand="0" w:evenVBand="0" w:oddHBand="0" w:evenHBand="0" w:firstRowFirstColumn="0" w:firstRowLastColumn="0" w:lastRowFirstColumn="0" w:lastRowLastColumn="0"/>
                  <w:tcW w:w="651" w:type="pct"/>
                </w:tcPr>
                <w:p w14:paraId="6089D149" w14:textId="77777777" w:rsidR="00095B72" w:rsidRDefault="00095B72" w:rsidP="005010B2">
                  <w:pPr>
                    <w:framePr w:hSpace="180" w:wrap="around" w:vAnchor="text" w:hAnchor="text" w:x="-147" w:y="1"/>
                    <w:suppressOverlap/>
                    <w:rPr>
                      <w:rFonts w:ascii="Arial" w:hAnsi="Arial" w:cs="Arial"/>
                      <w:b w:val="0"/>
                      <w:bCs w:val="0"/>
                      <w:sz w:val="16"/>
                      <w:szCs w:val="16"/>
                    </w:rPr>
                  </w:pPr>
                </w:p>
              </w:tc>
              <w:tc>
                <w:tcPr>
                  <w:tcW w:w="1734" w:type="pct"/>
                </w:tcPr>
                <w:p w14:paraId="146D854A" w14:textId="77777777" w:rsidR="00095B72" w:rsidRP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095B72">
                    <w:rPr>
                      <w:rFonts w:ascii="Arial" w:hAnsi="Arial" w:cs="Arial"/>
                      <w:b/>
                      <w:bCs/>
                      <w:sz w:val="16"/>
                      <w:szCs w:val="16"/>
                    </w:rPr>
                    <w:t xml:space="preserve">Internal Community Nursing Review: </w:t>
                  </w:r>
                </w:p>
                <w:p w14:paraId="489F338F" w14:textId="77777777" w:rsidR="00095B72" w:rsidRP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095B72">
                    <w:rPr>
                      <w:rFonts w:ascii="Arial" w:hAnsi="Arial" w:cs="Arial"/>
                      <w:sz w:val="16"/>
                      <w:szCs w:val="16"/>
                    </w:rPr>
                    <w:t>To include:</w:t>
                  </w:r>
                </w:p>
                <w:p w14:paraId="1E89E053" w14:textId="49FCF0A4" w:rsidR="00095B72" w:rsidRP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Pr>
                      <w:rFonts w:ascii="Arial" w:hAnsi="Arial" w:cs="Arial"/>
                      <w:sz w:val="16"/>
                      <w:szCs w:val="16"/>
                    </w:rPr>
                    <w:t>-</w:t>
                  </w:r>
                  <w:r w:rsidRPr="00095B72">
                    <w:rPr>
                      <w:rFonts w:ascii="Arial" w:hAnsi="Arial" w:cs="Arial"/>
                      <w:sz w:val="16"/>
                      <w:szCs w:val="16"/>
                    </w:rPr>
                    <w:t xml:space="preserve">A review of District nursing / CRT/ Specialist Palliative Care Virtual Wards and ACT. </w:t>
                  </w:r>
                </w:p>
                <w:p w14:paraId="222ED542" w14:textId="07A894BB" w:rsidR="00095B72" w:rsidRP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Pr>
                      <w:rFonts w:ascii="Arial" w:hAnsi="Arial" w:cs="Arial"/>
                      <w:sz w:val="16"/>
                      <w:szCs w:val="16"/>
                    </w:rPr>
                    <w:t>-</w:t>
                  </w:r>
                  <w:r w:rsidRPr="00095B72">
                    <w:rPr>
                      <w:rFonts w:ascii="Arial" w:hAnsi="Arial" w:cs="Arial"/>
                      <w:sz w:val="16"/>
                      <w:szCs w:val="16"/>
                    </w:rPr>
                    <w:t>Cluster based model for one community pathway aligning core services and enhanced care service to</w:t>
                  </w:r>
                  <w:r w:rsidRPr="00095B72">
                    <w:rPr>
                      <w:rFonts w:ascii="Arial" w:hAnsi="Arial" w:cs="Arial"/>
                      <w:b/>
                      <w:bCs/>
                      <w:sz w:val="16"/>
                      <w:szCs w:val="16"/>
                    </w:rPr>
                    <w:t xml:space="preserve"> </w:t>
                  </w:r>
                  <w:r w:rsidRPr="00095B72">
                    <w:rPr>
                      <w:rFonts w:ascii="Arial" w:hAnsi="Arial" w:cs="Arial"/>
                      <w:sz w:val="16"/>
                      <w:szCs w:val="16"/>
                    </w:rPr>
                    <w:t>provide seamless step up/ down</w:t>
                  </w:r>
                </w:p>
              </w:tc>
              <w:tc>
                <w:tcPr>
                  <w:tcW w:w="1734" w:type="pct"/>
                </w:tcPr>
                <w:p w14:paraId="738DEDA8" w14:textId="28D51B76" w:rsidR="00095B72" w:rsidRPr="00095B72" w:rsidRDefault="00095B72" w:rsidP="005010B2">
                  <w:pPr>
                    <w:framePr w:hSpace="180" w:wrap="around" w:vAnchor="text" w:hAnchor="text" w:x="-147" w:y="1"/>
                    <w:numPr>
                      <w:ilvl w:val="1"/>
                      <w:numId w:val="5"/>
                    </w:numPr>
                    <w:ind w:left="650"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Re</w:t>
                  </w:r>
                  <w:r w:rsidRPr="00095B72">
                    <w:rPr>
                      <w:rFonts w:ascii="Arial" w:hAnsi="Arial" w:cs="Arial"/>
                      <w:bCs/>
                      <w:sz w:val="16"/>
                      <w:szCs w:val="16"/>
                    </w:rPr>
                    <w:t>view and mapping of current services</w:t>
                  </w:r>
                </w:p>
                <w:p w14:paraId="26E33527" w14:textId="77777777" w:rsidR="00095B72" w:rsidRPr="00095B72" w:rsidRDefault="00095B72" w:rsidP="005010B2">
                  <w:pPr>
                    <w:framePr w:hSpace="180" w:wrap="around" w:vAnchor="text" w:hAnchor="text" w:x="-147" w:y="1"/>
                    <w:numPr>
                      <w:ilvl w:val="1"/>
                      <w:numId w:val="5"/>
                    </w:numPr>
                    <w:ind w:left="650"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Options paper outlining findings and recommendations </w:t>
                  </w:r>
                </w:p>
                <w:p w14:paraId="757ADB07" w14:textId="77777777" w:rsidR="00095B72" w:rsidRPr="00095B72" w:rsidRDefault="00095B72" w:rsidP="005010B2">
                  <w:pPr>
                    <w:framePr w:hSpace="180" w:wrap="around" w:vAnchor="text" w:hAnchor="text" w:x="-147" w:y="1"/>
                    <w:numPr>
                      <w:ilvl w:val="1"/>
                      <w:numId w:val="5"/>
                    </w:numPr>
                    <w:ind w:left="650"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095B72">
                    <w:rPr>
                      <w:rFonts w:ascii="Arial" w:hAnsi="Arial" w:cs="Arial"/>
                      <w:bCs/>
                      <w:sz w:val="16"/>
                      <w:szCs w:val="16"/>
                    </w:rPr>
                    <w:t xml:space="preserve">Develop agreed actions and timelines to deliver recommendations </w:t>
                  </w:r>
                </w:p>
                <w:p w14:paraId="79B8027D" w14:textId="77777777" w:rsidR="00095B72" w:rsidRPr="00095B72" w:rsidRDefault="00095B72" w:rsidP="005010B2">
                  <w:pPr>
                    <w:framePr w:hSpace="180" w:wrap="around" w:vAnchor="text" w:hAnchor="text" w:x="-147" w:y="1"/>
                    <w:tabs>
                      <w:tab w:val="num" w:pos="650"/>
                    </w:tabs>
                    <w:ind w:left="650"/>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tc>
              <w:tc>
                <w:tcPr>
                  <w:tcW w:w="881" w:type="pct"/>
                </w:tcPr>
                <w:p w14:paraId="23447A7C" w14:textId="7BB8D07E" w:rsidR="00095B72" w:rsidRDefault="00095B72" w:rsidP="005010B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bl>
          <w:p w14:paraId="38E68CAF" w14:textId="46D927F2" w:rsidR="00095B72" w:rsidRPr="00DC4D88" w:rsidRDefault="00095B72" w:rsidP="00507CA9">
            <w:pPr>
              <w:rPr>
                <w:rFonts w:ascii="Arial" w:hAnsi="Arial" w:cs="Arial"/>
                <w:b/>
              </w:rPr>
            </w:pPr>
          </w:p>
        </w:tc>
      </w:tr>
      <w:tr w:rsidR="00507CA9" w:rsidRPr="000C3B7B" w14:paraId="42F5AB4C" w14:textId="77777777" w:rsidTr="00174498">
        <w:trPr>
          <w:trHeight w:val="370"/>
        </w:trPr>
        <w:tc>
          <w:tcPr>
            <w:tcW w:w="1591" w:type="pct"/>
            <w:gridSpan w:val="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12BA9D1" w14:textId="40A7D901" w:rsidR="00507CA9" w:rsidRDefault="00507CA9" w:rsidP="00507CA9">
            <w:pPr>
              <w:rPr>
                <w:rFonts w:ascii="Arial" w:hAnsi="Arial" w:cs="Arial"/>
                <w:b/>
                <w:bCs/>
              </w:rPr>
            </w:pPr>
            <w:r>
              <w:rPr>
                <w:rFonts w:ascii="Arial" w:hAnsi="Arial" w:cs="Arial"/>
                <w:b/>
                <w:bCs/>
              </w:rPr>
              <w:t>Outcomes</w:t>
            </w:r>
          </w:p>
        </w:tc>
        <w:tc>
          <w:tcPr>
            <w:tcW w:w="3409" w:type="pct"/>
            <w:gridSpan w:val="10"/>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31E7831" w14:textId="2B52E9B3" w:rsidR="00507CA9" w:rsidRPr="008009C5" w:rsidRDefault="00461BE4" w:rsidP="009F599B">
            <w:pPr>
              <w:rPr>
                <w:rFonts w:ascii="Arial" w:hAnsi="Arial" w:cs="Arial"/>
                <w:bCs/>
              </w:rPr>
            </w:pPr>
            <w:r>
              <w:rPr>
                <w:rFonts w:ascii="Arial" w:hAnsi="Arial" w:cs="Arial"/>
                <w:bCs/>
              </w:rPr>
              <w:t>D</w:t>
            </w:r>
            <w:r w:rsidRPr="00461BE4">
              <w:rPr>
                <w:rFonts w:ascii="Arial" w:hAnsi="Arial" w:cs="Arial"/>
                <w:bCs/>
              </w:rPr>
              <w:t xml:space="preserve">eliver a 12-month reduction trend in the Number of people who are delayed in hospital as measured by the Delayed Pathways of Care Dashboard, reducing this to </w:t>
            </w:r>
            <w:r w:rsidR="00D90C15">
              <w:rPr>
                <w:rFonts w:ascii="Arial" w:hAnsi="Arial" w:cs="Arial"/>
                <w:bCs/>
              </w:rPr>
              <w:t xml:space="preserve">100 </w:t>
            </w:r>
            <w:r w:rsidR="00D90C15" w:rsidRPr="00461BE4">
              <w:rPr>
                <w:rFonts w:ascii="Arial" w:hAnsi="Arial" w:cs="Arial"/>
                <w:bCs/>
              </w:rPr>
              <w:t>patients</w:t>
            </w:r>
            <w:r w:rsidRPr="00461BE4">
              <w:rPr>
                <w:rFonts w:ascii="Arial" w:hAnsi="Arial" w:cs="Arial"/>
                <w:bCs/>
              </w:rPr>
              <w:t xml:space="preserve"> delayed in hospital by March 2027.</w:t>
            </w:r>
          </w:p>
        </w:tc>
      </w:tr>
      <w:tr w:rsidR="00461BE4" w:rsidRPr="000C3B7B" w14:paraId="27B955B6" w14:textId="77777777" w:rsidTr="00174498">
        <w:trPr>
          <w:trHeight w:val="370"/>
        </w:trPr>
        <w:tc>
          <w:tcPr>
            <w:tcW w:w="1591"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13878F6F" w14:textId="55A5143B" w:rsidR="00461BE4" w:rsidRPr="000C3B7B" w:rsidRDefault="00461BE4" w:rsidP="00507CA9">
            <w:pPr>
              <w:rPr>
                <w:rFonts w:ascii="Arial" w:hAnsi="Arial" w:cs="Arial"/>
                <w:b/>
              </w:rPr>
            </w:pPr>
            <w:r>
              <w:rPr>
                <w:rFonts w:ascii="Arial" w:hAnsi="Arial" w:cs="Arial"/>
                <w:b/>
              </w:rPr>
              <w:t>Risks</w:t>
            </w:r>
          </w:p>
        </w:tc>
        <w:tc>
          <w:tcPr>
            <w:tcW w:w="1578"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52965071" w14:textId="3537F73B" w:rsidR="00461BE4" w:rsidRPr="000C3B7B" w:rsidRDefault="00461BE4" w:rsidP="00507CA9">
            <w:pPr>
              <w:rPr>
                <w:rFonts w:ascii="Arial" w:hAnsi="Arial" w:cs="Arial"/>
                <w:b/>
              </w:rPr>
            </w:pPr>
            <w:r w:rsidRPr="000C3B7B">
              <w:rPr>
                <w:rFonts w:ascii="Arial" w:hAnsi="Arial" w:cs="Arial"/>
                <w:b/>
              </w:rPr>
              <w:t xml:space="preserve">Risks </w:t>
            </w:r>
            <w:r>
              <w:rPr>
                <w:rFonts w:ascii="Arial" w:hAnsi="Arial" w:cs="Arial"/>
                <w:b/>
              </w:rPr>
              <w:t xml:space="preserve">of </w:t>
            </w:r>
            <w:proofErr w:type="gramStart"/>
            <w:r w:rsidRPr="000C3B7B">
              <w:rPr>
                <w:rFonts w:ascii="Arial" w:hAnsi="Arial" w:cs="Arial"/>
                <w:b/>
              </w:rPr>
              <w:t>Non-Delivery</w:t>
            </w:r>
            <w:proofErr w:type="gramEnd"/>
          </w:p>
        </w:tc>
        <w:tc>
          <w:tcPr>
            <w:tcW w:w="1831"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EC2F18C" w14:textId="3F14624F" w:rsidR="00461BE4" w:rsidRPr="000C3B7B" w:rsidRDefault="00461BE4" w:rsidP="00507CA9">
            <w:pPr>
              <w:rPr>
                <w:rFonts w:ascii="Arial" w:hAnsi="Arial" w:cs="Arial"/>
                <w:b/>
              </w:rPr>
            </w:pPr>
            <w:r w:rsidRPr="000C3B7B">
              <w:rPr>
                <w:rFonts w:ascii="Arial" w:hAnsi="Arial" w:cs="Arial"/>
                <w:b/>
              </w:rPr>
              <w:t>Mitigations</w:t>
            </w:r>
          </w:p>
        </w:tc>
      </w:tr>
      <w:tr w:rsidR="00461BE4" w:rsidRPr="000C3B7B" w14:paraId="3ECB7E00"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D8A6144" w14:textId="77777777" w:rsidR="00461BE4" w:rsidRPr="000C3B7B" w:rsidRDefault="00461BE4"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0C26331" w14:textId="72E51614" w:rsidR="00461BE4" w:rsidRPr="00092652" w:rsidRDefault="00461BE4" w:rsidP="00095B72">
            <w:pPr>
              <w:rPr>
                <w:rFonts w:ascii="Arial" w:hAnsi="Arial" w:cs="Arial"/>
                <w:bCs/>
              </w:rPr>
            </w:pPr>
            <w:r>
              <w:rPr>
                <w:rFonts w:ascii="Arial" w:hAnsi="Arial" w:cs="Arial"/>
                <w:bCs/>
              </w:rPr>
              <w:t xml:space="preserve">Linked to Strategic Risk: </w:t>
            </w:r>
            <w:r w:rsidRPr="00095B72">
              <w:rPr>
                <w:rFonts w:ascii="Arial" w:hAnsi="Arial" w:cs="Arial"/>
                <w:bCs/>
              </w:rPr>
              <w:t>Clinically Optimised Patients</w:t>
            </w:r>
            <w:r>
              <w:rPr>
                <w:rFonts w:ascii="Arial" w:hAnsi="Arial" w:cs="Arial"/>
                <w:bCs/>
              </w:rPr>
              <w:t xml:space="preserve"> [Level 20]</w:t>
            </w:r>
          </w:p>
        </w:tc>
        <w:tc>
          <w:tcPr>
            <w:tcW w:w="1831"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E30BCE5" w14:textId="420D97B2" w:rsidR="00461BE4" w:rsidRPr="00092652" w:rsidRDefault="009F599B" w:rsidP="00507CA9">
            <w:pPr>
              <w:rPr>
                <w:rFonts w:ascii="Arial" w:hAnsi="Arial" w:cs="Arial"/>
                <w:bCs/>
              </w:rPr>
            </w:pPr>
            <w:r>
              <w:rPr>
                <w:rFonts w:ascii="Arial" w:hAnsi="Arial" w:cs="Arial"/>
                <w:bCs/>
              </w:rPr>
              <w:t>UEC Programme Delivery</w:t>
            </w:r>
          </w:p>
        </w:tc>
      </w:tr>
      <w:tr w:rsidR="00461BE4" w:rsidRPr="000C3B7B" w14:paraId="5631B6A7"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EF6577B" w14:textId="77777777" w:rsidR="00461BE4" w:rsidRPr="000C3B7B" w:rsidRDefault="00461BE4"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B871054" w14:textId="6B561380" w:rsidR="00461BE4" w:rsidRPr="000C3B7B" w:rsidRDefault="00461BE4" w:rsidP="00507CA9">
            <w:pPr>
              <w:rPr>
                <w:rFonts w:ascii="Arial" w:hAnsi="Arial" w:cs="Arial"/>
                <w:b/>
              </w:rPr>
            </w:pPr>
            <w:r w:rsidRPr="000C3B7B">
              <w:rPr>
                <w:rFonts w:ascii="Arial" w:hAnsi="Arial" w:cs="Arial"/>
                <w:b/>
              </w:rPr>
              <w:t xml:space="preserve">Risks </w:t>
            </w:r>
            <w:r>
              <w:rPr>
                <w:rFonts w:ascii="Arial" w:hAnsi="Arial" w:cs="Arial"/>
                <w:b/>
              </w:rPr>
              <w:t xml:space="preserve">to </w:t>
            </w:r>
            <w:r w:rsidRPr="000C3B7B">
              <w:rPr>
                <w:rFonts w:ascii="Arial" w:hAnsi="Arial" w:cs="Arial"/>
                <w:b/>
              </w:rPr>
              <w:t>Delivery</w:t>
            </w:r>
          </w:p>
        </w:tc>
        <w:tc>
          <w:tcPr>
            <w:tcW w:w="1831"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0480A474" w14:textId="3B87D4BA" w:rsidR="00461BE4" w:rsidRPr="000C3B7B" w:rsidRDefault="00461BE4" w:rsidP="00507CA9">
            <w:pPr>
              <w:rPr>
                <w:rFonts w:ascii="Arial" w:hAnsi="Arial" w:cs="Arial"/>
                <w:b/>
              </w:rPr>
            </w:pPr>
            <w:r w:rsidRPr="000C3B7B">
              <w:rPr>
                <w:rFonts w:ascii="Arial" w:hAnsi="Arial" w:cs="Arial"/>
                <w:b/>
              </w:rPr>
              <w:t>Mitigations</w:t>
            </w:r>
          </w:p>
        </w:tc>
      </w:tr>
      <w:tr w:rsidR="00461BE4" w:rsidRPr="000C3B7B" w14:paraId="1D13FD2E"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36E9E192" w14:textId="77777777" w:rsidR="00461BE4" w:rsidRPr="000C3B7B" w:rsidRDefault="00461BE4" w:rsidP="00461BE4">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57F63CC" w14:textId="60125F4F" w:rsidR="00461BE4" w:rsidRPr="00E9504A" w:rsidRDefault="00461BE4" w:rsidP="00E9504A">
            <w:pPr>
              <w:rPr>
                <w:rFonts w:ascii="Arial" w:hAnsi="Arial" w:cs="Arial"/>
                <w:bCs/>
              </w:rPr>
            </w:pPr>
            <w:r w:rsidRPr="003F68D7">
              <w:rPr>
                <w:rFonts w:ascii="Arial" w:hAnsi="Arial" w:cs="Arial"/>
                <w:bCs/>
              </w:rPr>
              <w:t>Li</w:t>
            </w:r>
            <w:r w:rsidR="00D90C15">
              <w:rPr>
                <w:rFonts w:ascii="Arial" w:hAnsi="Arial" w:cs="Arial"/>
                <w:bCs/>
              </w:rPr>
              <w:t>mitation of</w:t>
            </w:r>
            <w:r w:rsidRPr="003F68D7">
              <w:rPr>
                <w:rFonts w:ascii="Arial" w:hAnsi="Arial" w:cs="Arial"/>
                <w:bCs/>
              </w:rPr>
              <w:t xml:space="preserve"> resources impacting on the delivery of actions </w:t>
            </w:r>
          </w:p>
        </w:tc>
        <w:tc>
          <w:tcPr>
            <w:tcW w:w="1831"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57D8391D" w14:textId="1E83C446" w:rsidR="00461BE4" w:rsidRPr="004711B4" w:rsidRDefault="00D90C15" w:rsidP="00D90C15">
            <w:pPr>
              <w:rPr>
                <w:rFonts w:ascii="Arial" w:hAnsi="Arial" w:cs="Arial"/>
                <w:bCs/>
              </w:rPr>
            </w:pPr>
            <w:r w:rsidRPr="00461BE4">
              <w:rPr>
                <w:rFonts w:ascii="Arial" w:hAnsi="Arial" w:cs="Arial"/>
                <w:bCs/>
              </w:rPr>
              <w:t>Delivery prioritisation to be determined through UEC Programme Board. Director level discussion. Regional workshops planned for March/ April</w:t>
            </w:r>
          </w:p>
        </w:tc>
      </w:tr>
      <w:tr w:rsidR="00461BE4" w:rsidRPr="000C3B7B" w14:paraId="773AFB54"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3AF1410E" w14:textId="77777777" w:rsidR="00461BE4" w:rsidRPr="000C3B7B" w:rsidRDefault="00461BE4" w:rsidP="00507CA9">
            <w:pPr>
              <w:rPr>
                <w:rFonts w:ascii="Arial" w:hAnsi="Arial" w:cs="Arial"/>
                <w:b/>
              </w:rPr>
            </w:pPr>
          </w:p>
        </w:tc>
        <w:tc>
          <w:tcPr>
            <w:tcW w:w="1578"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54598CED" w14:textId="1DFCA4FA" w:rsidR="00461BE4" w:rsidRPr="00461BE4" w:rsidRDefault="00461BE4" w:rsidP="00461BE4">
            <w:pPr>
              <w:rPr>
                <w:rFonts w:ascii="Arial" w:hAnsi="Arial" w:cs="Arial"/>
                <w:bCs/>
              </w:rPr>
            </w:pPr>
            <w:r w:rsidRPr="00461BE4">
              <w:rPr>
                <w:rFonts w:ascii="Arial" w:hAnsi="Arial" w:cs="Arial"/>
                <w:bCs/>
              </w:rPr>
              <w:t xml:space="preserve">Reduced capacity and flow within acute services due to delay in the implementation of the Community Services Review </w:t>
            </w:r>
          </w:p>
        </w:tc>
        <w:tc>
          <w:tcPr>
            <w:tcW w:w="1831"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0A804DF2" w14:textId="30788577" w:rsidR="00461BE4" w:rsidRPr="00461BE4" w:rsidRDefault="00461BE4" w:rsidP="00461BE4">
            <w:pPr>
              <w:rPr>
                <w:rFonts w:ascii="Arial" w:hAnsi="Arial" w:cs="Arial"/>
                <w:bCs/>
              </w:rPr>
            </w:pPr>
            <w:r w:rsidRPr="00461BE4">
              <w:rPr>
                <w:rFonts w:ascii="Arial" w:hAnsi="Arial" w:cs="Arial"/>
                <w:bCs/>
              </w:rPr>
              <w:t xml:space="preserve">Senior leadership engaged with LA and RPB, Director level </w:t>
            </w:r>
            <w:proofErr w:type="gramStart"/>
            <w:r w:rsidRPr="00461BE4">
              <w:rPr>
                <w:rFonts w:ascii="Arial" w:hAnsi="Arial" w:cs="Arial"/>
                <w:bCs/>
              </w:rPr>
              <w:t>discussions ,</w:t>
            </w:r>
            <w:proofErr w:type="gramEnd"/>
            <w:r w:rsidRPr="00461BE4">
              <w:rPr>
                <w:rFonts w:ascii="Arial" w:hAnsi="Arial" w:cs="Arial"/>
                <w:bCs/>
              </w:rPr>
              <w:t xml:space="preserve"> Deputy COO co-chairs C&amp;OP, Regional workshops planned March/ April</w:t>
            </w:r>
          </w:p>
        </w:tc>
      </w:tr>
      <w:tr w:rsidR="00507CA9" w:rsidRPr="000C3B7B" w14:paraId="2B02C43E" w14:textId="77777777" w:rsidTr="00174498">
        <w:trPr>
          <w:trHeight w:val="370"/>
        </w:trPr>
        <w:tc>
          <w:tcPr>
            <w:tcW w:w="1591"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0D5C52C9" w14:textId="77777777" w:rsidR="00507CA9" w:rsidRPr="000C3B7B" w:rsidRDefault="00507CA9" w:rsidP="00507CA9">
            <w:pPr>
              <w:rPr>
                <w:rFonts w:ascii="Arial" w:hAnsi="Arial" w:cs="Arial"/>
                <w:b/>
              </w:rPr>
            </w:pPr>
            <w:r w:rsidRPr="000C3B7B">
              <w:rPr>
                <w:rFonts w:ascii="Arial" w:hAnsi="Arial" w:cs="Arial"/>
                <w:b/>
              </w:rPr>
              <w:t>Critical Enablers</w:t>
            </w: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29E0AABC" w14:textId="77777777" w:rsidR="00507CA9" w:rsidRPr="000C3B7B" w:rsidRDefault="00507CA9" w:rsidP="00507CA9">
            <w:pPr>
              <w:rPr>
                <w:rFonts w:ascii="Arial" w:hAnsi="Arial" w:cs="Arial"/>
                <w:b/>
              </w:rPr>
            </w:pPr>
            <w:r w:rsidRPr="000C3B7B">
              <w:rPr>
                <w:rFonts w:ascii="Arial" w:hAnsi="Arial" w:cs="Arial"/>
                <w:b/>
              </w:rPr>
              <w:t xml:space="preserve">Finance </w:t>
            </w:r>
          </w:p>
        </w:tc>
      </w:tr>
      <w:tr w:rsidR="00461BE4" w:rsidRPr="000C3B7B" w14:paraId="46EF31BD"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242F3F1D"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395050A" w14:textId="748B035E" w:rsidR="00461BE4" w:rsidRDefault="00D90C15" w:rsidP="00461BE4">
            <w:pPr>
              <w:rPr>
                <w:rFonts w:ascii="Arial" w:hAnsi="Arial" w:cs="Arial"/>
                <w:bCs/>
              </w:rPr>
            </w:pPr>
            <w:r>
              <w:rPr>
                <w:rFonts w:ascii="Arial" w:hAnsi="Arial" w:cs="Arial"/>
                <w:bCs/>
              </w:rPr>
              <w:t>Within existing resources</w:t>
            </w:r>
          </w:p>
        </w:tc>
      </w:tr>
      <w:tr w:rsidR="00461BE4" w:rsidRPr="000C3B7B" w14:paraId="7FACFBA1"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61540915"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FED5A45" w14:textId="2667591C" w:rsidR="00461BE4" w:rsidRPr="000C3B7B" w:rsidRDefault="00461BE4" w:rsidP="00461BE4">
            <w:pPr>
              <w:rPr>
                <w:rFonts w:ascii="Arial" w:hAnsi="Arial" w:cs="Arial"/>
                <w:b/>
              </w:rPr>
            </w:pPr>
            <w:r w:rsidRPr="000C3B7B">
              <w:rPr>
                <w:rFonts w:ascii="Arial" w:hAnsi="Arial" w:cs="Arial"/>
                <w:b/>
              </w:rPr>
              <w:t>Workforce</w:t>
            </w:r>
          </w:p>
        </w:tc>
      </w:tr>
      <w:tr w:rsidR="00461BE4" w:rsidRPr="000C3B7B" w14:paraId="79B396CD"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2A3E455A"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1F75CE5" w14:textId="75CB124D" w:rsidR="00461BE4" w:rsidRDefault="00D90C15" w:rsidP="00461BE4">
            <w:pPr>
              <w:rPr>
                <w:rFonts w:ascii="Arial" w:hAnsi="Arial" w:cs="Arial"/>
                <w:bCs/>
              </w:rPr>
            </w:pPr>
            <w:r>
              <w:rPr>
                <w:rFonts w:ascii="Arial" w:hAnsi="Arial" w:cs="Arial"/>
                <w:bCs/>
              </w:rPr>
              <w:t>Within existing resources</w:t>
            </w:r>
          </w:p>
        </w:tc>
      </w:tr>
      <w:tr w:rsidR="00461BE4" w:rsidRPr="000C3B7B" w14:paraId="56635E18"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9AD3FF6"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67BCC90" w14:textId="49870EBB" w:rsidR="00461BE4" w:rsidRPr="000C3B7B" w:rsidRDefault="00461BE4" w:rsidP="00461BE4">
            <w:pPr>
              <w:ind w:right="-269"/>
              <w:rPr>
                <w:rFonts w:ascii="Arial" w:hAnsi="Arial" w:cs="Arial"/>
                <w:b/>
              </w:rPr>
            </w:pPr>
            <w:r w:rsidRPr="000C3B7B">
              <w:rPr>
                <w:rFonts w:ascii="Arial" w:hAnsi="Arial" w:cs="Arial"/>
                <w:b/>
              </w:rPr>
              <w:t xml:space="preserve">Digital </w:t>
            </w:r>
          </w:p>
        </w:tc>
      </w:tr>
      <w:tr w:rsidR="00461BE4" w:rsidRPr="000C3B7B" w14:paraId="68EA2F22"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3D1D97E2"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D4D031C" w14:textId="77777777" w:rsidR="00461BE4" w:rsidRPr="003F68D7" w:rsidRDefault="00461BE4" w:rsidP="00461BE4">
            <w:pPr>
              <w:rPr>
                <w:rFonts w:ascii="Arial" w:hAnsi="Arial" w:cs="Arial"/>
              </w:rPr>
            </w:pPr>
            <w:r w:rsidRPr="00AE19F2">
              <w:rPr>
                <w:rFonts w:ascii="Arial" w:hAnsi="Arial" w:cs="Arial"/>
              </w:rPr>
              <w:t>UE</w:t>
            </w:r>
            <w:r w:rsidRPr="003F68D7">
              <w:rPr>
                <w:rFonts w:ascii="Arial" w:hAnsi="Arial" w:cs="Arial"/>
              </w:rPr>
              <w:t>C Digital Transformation</w:t>
            </w:r>
            <w:r w:rsidRPr="00AE19F2">
              <w:rPr>
                <w:rFonts w:ascii="Arial" w:hAnsi="Arial" w:cs="Arial"/>
              </w:rPr>
              <w:t xml:space="preserve"> Priorities include:</w:t>
            </w:r>
          </w:p>
          <w:p w14:paraId="5A1EAFF3" w14:textId="4329ACC2" w:rsidR="00461BE4" w:rsidRPr="00461BE4" w:rsidRDefault="00461BE4" w:rsidP="00461BE4">
            <w:pPr>
              <w:pStyle w:val="ListParagraph"/>
              <w:numPr>
                <w:ilvl w:val="0"/>
                <w:numId w:val="6"/>
              </w:numPr>
              <w:rPr>
                <w:rFonts w:ascii="Arial" w:hAnsi="Arial" w:cs="Arial"/>
                <w:bCs/>
              </w:rPr>
            </w:pPr>
            <w:r w:rsidRPr="00461BE4">
              <w:rPr>
                <w:rFonts w:ascii="Arial" w:hAnsi="Arial" w:cs="Arial"/>
              </w:rPr>
              <w:t xml:space="preserve">UEC Electronic Patient Record: Implement a system to span the Health Board UEC footprint; supporting flow and safety whilst enabling broader service </w:t>
            </w:r>
            <w:r w:rsidR="00D90C15" w:rsidRPr="00461BE4">
              <w:rPr>
                <w:rFonts w:ascii="Arial" w:hAnsi="Arial" w:cs="Arial"/>
              </w:rPr>
              <w:t>transformation</w:t>
            </w:r>
            <w:r w:rsidR="00D90C15">
              <w:rPr>
                <w:rFonts w:ascii="Arial" w:hAnsi="Arial" w:cs="Arial"/>
              </w:rPr>
              <w:t xml:space="preserve"> (Awaiting DPIF Bid feedback submitted 29</w:t>
            </w:r>
            <w:r w:rsidR="00D90C15" w:rsidRPr="00D90C15">
              <w:rPr>
                <w:rFonts w:ascii="Arial" w:hAnsi="Arial" w:cs="Arial"/>
                <w:vertAlign w:val="superscript"/>
              </w:rPr>
              <w:t>th</w:t>
            </w:r>
            <w:r w:rsidR="00D90C15">
              <w:rPr>
                <w:rFonts w:ascii="Arial" w:hAnsi="Arial" w:cs="Arial"/>
              </w:rPr>
              <w:t xml:space="preserve"> April)</w:t>
            </w:r>
          </w:p>
          <w:p w14:paraId="335898C9" w14:textId="15DD4D31" w:rsidR="00461BE4" w:rsidRPr="00461BE4" w:rsidRDefault="00461BE4" w:rsidP="00461BE4">
            <w:pPr>
              <w:pStyle w:val="ListParagraph"/>
              <w:numPr>
                <w:ilvl w:val="0"/>
                <w:numId w:val="6"/>
              </w:numPr>
              <w:rPr>
                <w:rFonts w:ascii="Arial" w:hAnsi="Arial" w:cs="Arial"/>
                <w:bCs/>
              </w:rPr>
            </w:pPr>
            <w:r w:rsidRPr="00461BE4">
              <w:rPr>
                <w:rFonts w:ascii="Arial" w:hAnsi="Arial" w:cs="Arial"/>
              </w:rPr>
              <w:t>Signal</w:t>
            </w:r>
            <w:r w:rsidRPr="00461BE4">
              <w:rPr>
                <w:rFonts w:ascii="Arial" w:hAnsi="Arial" w:cs="Arial"/>
                <w:b/>
                <w:bCs/>
              </w:rPr>
              <w:t xml:space="preserve">: </w:t>
            </w:r>
            <w:r w:rsidRPr="00461BE4">
              <w:rPr>
                <w:rFonts w:ascii="Arial" w:hAnsi="Arial" w:cs="Arial"/>
                <w:bCs/>
              </w:rPr>
              <w:t>Continue to enhance Signal to support Optimal Hospital Flow </w:t>
            </w:r>
            <w:r w:rsidRPr="00461BE4">
              <w:rPr>
                <w:rFonts w:ascii="Arial" w:hAnsi="Arial" w:cs="Arial"/>
                <w:bCs/>
                <w:lang w:val="en-US"/>
              </w:rPr>
              <w:t>​</w:t>
            </w:r>
          </w:p>
        </w:tc>
      </w:tr>
      <w:tr w:rsidR="00461BE4" w:rsidRPr="000C3B7B" w14:paraId="2264DB63"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7B1F1C91"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7397D21F" w14:textId="77777777" w:rsidR="00461BE4" w:rsidRPr="000C3B7B" w:rsidRDefault="00461BE4" w:rsidP="00461BE4">
            <w:pPr>
              <w:rPr>
                <w:rFonts w:ascii="Arial" w:hAnsi="Arial" w:cs="Arial"/>
                <w:b/>
              </w:rPr>
            </w:pPr>
            <w:r w:rsidRPr="000C3B7B">
              <w:rPr>
                <w:rFonts w:ascii="Arial" w:hAnsi="Arial" w:cs="Arial"/>
                <w:b/>
              </w:rPr>
              <w:t>Other (Specify)</w:t>
            </w:r>
          </w:p>
        </w:tc>
      </w:tr>
      <w:tr w:rsidR="00461BE4" w:rsidRPr="000C3B7B" w14:paraId="4AB25479" w14:textId="77777777" w:rsidTr="00174498">
        <w:trPr>
          <w:trHeight w:val="370"/>
        </w:trPr>
        <w:tc>
          <w:tcPr>
            <w:tcW w:w="1591" w:type="pct"/>
            <w:gridSpan w:val="4"/>
            <w:vMerge/>
            <w:tcBorders>
              <w:left w:val="single" w:sz="4" w:space="0" w:color="auto"/>
              <w:right w:val="single" w:sz="4" w:space="0" w:color="auto"/>
            </w:tcBorders>
            <w:shd w:val="clear" w:color="auto" w:fill="FFE599" w:themeFill="accent4" w:themeFillTint="66"/>
            <w:vAlign w:val="center"/>
          </w:tcPr>
          <w:p w14:paraId="12411CA4" w14:textId="77777777" w:rsidR="00461BE4" w:rsidRPr="000C3B7B" w:rsidRDefault="00461BE4" w:rsidP="00461BE4">
            <w:pPr>
              <w:rPr>
                <w:rFonts w:ascii="Arial" w:hAnsi="Arial" w:cs="Arial"/>
                <w:bCs/>
              </w:rPr>
            </w:pPr>
          </w:p>
        </w:tc>
        <w:tc>
          <w:tcPr>
            <w:tcW w:w="3409"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6F4717A" w14:textId="7D5E8D4C" w:rsidR="00461BE4" w:rsidRDefault="00461BE4" w:rsidP="00461BE4">
            <w:pPr>
              <w:rPr>
                <w:rFonts w:ascii="Arial" w:hAnsi="Arial" w:cs="Arial"/>
                <w:bCs/>
              </w:rPr>
            </w:pPr>
            <w:r>
              <w:rPr>
                <w:rFonts w:ascii="Arial" w:hAnsi="Arial" w:cs="Arial"/>
                <w:bCs/>
              </w:rPr>
              <w:t>Beds rationalisation programm</w:t>
            </w:r>
            <w:r w:rsidR="00D90C15">
              <w:rPr>
                <w:rFonts w:ascii="Arial" w:hAnsi="Arial" w:cs="Arial"/>
                <w:bCs/>
              </w:rPr>
              <w:t>e and associated enablers.</w:t>
            </w:r>
          </w:p>
        </w:tc>
      </w:tr>
    </w:tbl>
    <w:p w14:paraId="11F66F00" w14:textId="523AE6E7" w:rsidR="0034493D" w:rsidRDefault="0034493D"/>
    <w:p w14:paraId="7D703F0C" w14:textId="77777777" w:rsidR="000654E4" w:rsidRDefault="000654E4" w:rsidP="00CC1DA9">
      <w:pPr>
        <w:rPr>
          <w:rFonts w:ascii="Arial" w:hAnsi="Arial" w:cs="Arial"/>
          <w:sz w:val="24"/>
          <w:szCs w:val="24"/>
        </w:rPr>
      </w:pPr>
    </w:p>
    <w:sectPr w:rsidR="000654E4" w:rsidSect="000C60CD">
      <w:footerReference w:type="default" r:id="rId10"/>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AA5305" w14:textId="77777777" w:rsidR="0039690E" w:rsidRDefault="0039690E" w:rsidP="009C058A">
      <w:pPr>
        <w:spacing w:after="0" w:line="240" w:lineRule="auto"/>
      </w:pPr>
      <w:r>
        <w:separator/>
      </w:r>
    </w:p>
  </w:endnote>
  <w:endnote w:type="continuationSeparator" w:id="0">
    <w:p w14:paraId="2EEBA8EC" w14:textId="77777777" w:rsidR="0039690E" w:rsidRDefault="0039690E" w:rsidP="009C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4697582"/>
      <w:docPartObj>
        <w:docPartGallery w:val="Page Numbers (Bottom of Page)"/>
        <w:docPartUnique/>
      </w:docPartObj>
    </w:sdtPr>
    <w:sdtEndPr/>
    <w:sdtContent>
      <w:p w14:paraId="51A14D79" w14:textId="38C39A3F" w:rsidR="009C058A" w:rsidRDefault="009C058A">
        <w:pPr>
          <w:pStyle w:val="Footer"/>
          <w:jc w:val="right"/>
        </w:pPr>
        <w:r>
          <w:fldChar w:fldCharType="begin"/>
        </w:r>
        <w:r>
          <w:instrText>PAGE   \* MERGEFORMAT</w:instrText>
        </w:r>
        <w:r>
          <w:fldChar w:fldCharType="separate"/>
        </w:r>
        <w:r>
          <w:t>2</w:t>
        </w:r>
        <w:r>
          <w:fldChar w:fldCharType="end"/>
        </w:r>
      </w:p>
    </w:sdtContent>
  </w:sdt>
  <w:p w14:paraId="0F980B99" w14:textId="77777777" w:rsidR="009C058A" w:rsidRDefault="009C0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007582" w14:textId="77777777" w:rsidR="0039690E" w:rsidRDefault="0039690E" w:rsidP="009C058A">
      <w:pPr>
        <w:spacing w:after="0" w:line="240" w:lineRule="auto"/>
      </w:pPr>
      <w:r>
        <w:separator/>
      </w:r>
    </w:p>
  </w:footnote>
  <w:footnote w:type="continuationSeparator" w:id="0">
    <w:p w14:paraId="5C04C296" w14:textId="77777777" w:rsidR="0039690E" w:rsidRDefault="0039690E" w:rsidP="009C0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406E5"/>
    <w:multiLevelType w:val="hybridMultilevel"/>
    <w:tmpl w:val="57AAA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48A1E5D"/>
    <w:multiLevelType w:val="hybridMultilevel"/>
    <w:tmpl w:val="268C4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DB16DE"/>
    <w:multiLevelType w:val="hybridMultilevel"/>
    <w:tmpl w:val="10AAAB0C"/>
    <w:lvl w:ilvl="0" w:tplc="6E702136">
      <w:start w:val="1"/>
      <w:numFmt w:val="bullet"/>
      <w:lvlText w:val="•"/>
      <w:lvlJc w:val="left"/>
      <w:pPr>
        <w:tabs>
          <w:tab w:val="num" w:pos="720"/>
        </w:tabs>
        <w:ind w:left="720" w:hanging="360"/>
      </w:pPr>
      <w:rPr>
        <w:rFonts w:ascii="Arial" w:hAnsi="Arial" w:hint="default"/>
      </w:rPr>
    </w:lvl>
    <w:lvl w:ilvl="1" w:tplc="97F28448" w:tentative="1">
      <w:start w:val="1"/>
      <w:numFmt w:val="bullet"/>
      <w:lvlText w:val="•"/>
      <w:lvlJc w:val="left"/>
      <w:pPr>
        <w:tabs>
          <w:tab w:val="num" w:pos="1440"/>
        </w:tabs>
        <w:ind w:left="1440" w:hanging="360"/>
      </w:pPr>
      <w:rPr>
        <w:rFonts w:ascii="Arial" w:hAnsi="Arial" w:hint="default"/>
      </w:rPr>
    </w:lvl>
    <w:lvl w:ilvl="2" w:tplc="6452392C" w:tentative="1">
      <w:start w:val="1"/>
      <w:numFmt w:val="bullet"/>
      <w:lvlText w:val="•"/>
      <w:lvlJc w:val="left"/>
      <w:pPr>
        <w:tabs>
          <w:tab w:val="num" w:pos="2160"/>
        </w:tabs>
        <w:ind w:left="2160" w:hanging="360"/>
      </w:pPr>
      <w:rPr>
        <w:rFonts w:ascii="Arial" w:hAnsi="Arial" w:hint="default"/>
      </w:rPr>
    </w:lvl>
    <w:lvl w:ilvl="3" w:tplc="BF1E9B1C" w:tentative="1">
      <w:start w:val="1"/>
      <w:numFmt w:val="bullet"/>
      <w:lvlText w:val="•"/>
      <w:lvlJc w:val="left"/>
      <w:pPr>
        <w:tabs>
          <w:tab w:val="num" w:pos="2880"/>
        </w:tabs>
        <w:ind w:left="2880" w:hanging="360"/>
      </w:pPr>
      <w:rPr>
        <w:rFonts w:ascii="Arial" w:hAnsi="Arial" w:hint="default"/>
      </w:rPr>
    </w:lvl>
    <w:lvl w:ilvl="4" w:tplc="03424444" w:tentative="1">
      <w:start w:val="1"/>
      <w:numFmt w:val="bullet"/>
      <w:lvlText w:val="•"/>
      <w:lvlJc w:val="left"/>
      <w:pPr>
        <w:tabs>
          <w:tab w:val="num" w:pos="3600"/>
        </w:tabs>
        <w:ind w:left="3600" w:hanging="360"/>
      </w:pPr>
      <w:rPr>
        <w:rFonts w:ascii="Arial" w:hAnsi="Arial" w:hint="default"/>
      </w:rPr>
    </w:lvl>
    <w:lvl w:ilvl="5" w:tplc="5650BC50" w:tentative="1">
      <w:start w:val="1"/>
      <w:numFmt w:val="bullet"/>
      <w:lvlText w:val="•"/>
      <w:lvlJc w:val="left"/>
      <w:pPr>
        <w:tabs>
          <w:tab w:val="num" w:pos="4320"/>
        </w:tabs>
        <w:ind w:left="4320" w:hanging="360"/>
      </w:pPr>
      <w:rPr>
        <w:rFonts w:ascii="Arial" w:hAnsi="Arial" w:hint="default"/>
      </w:rPr>
    </w:lvl>
    <w:lvl w:ilvl="6" w:tplc="ED50C6CA" w:tentative="1">
      <w:start w:val="1"/>
      <w:numFmt w:val="bullet"/>
      <w:lvlText w:val="•"/>
      <w:lvlJc w:val="left"/>
      <w:pPr>
        <w:tabs>
          <w:tab w:val="num" w:pos="5040"/>
        </w:tabs>
        <w:ind w:left="5040" w:hanging="360"/>
      </w:pPr>
      <w:rPr>
        <w:rFonts w:ascii="Arial" w:hAnsi="Arial" w:hint="default"/>
      </w:rPr>
    </w:lvl>
    <w:lvl w:ilvl="7" w:tplc="C820EDC2" w:tentative="1">
      <w:start w:val="1"/>
      <w:numFmt w:val="bullet"/>
      <w:lvlText w:val="•"/>
      <w:lvlJc w:val="left"/>
      <w:pPr>
        <w:tabs>
          <w:tab w:val="num" w:pos="5760"/>
        </w:tabs>
        <w:ind w:left="5760" w:hanging="360"/>
      </w:pPr>
      <w:rPr>
        <w:rFonts w:ascii="Arial" w:hAnsi="Arial" w:hint="default"/>
      </w:rPr>
    </w:lvl>
    <w:lvl w:ilvl="8" w:tplc="F16C681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3733263"/>
    <w:multiLevelType w:val="hybridMultilevel"/>
    <w:tmpl w:val="8E08589C"/>
    <w:lvl w:ilvl="0" w:tplc="ED940FC4">
      <w:start w:val="1"/>
      <w:numFmt w:val="bullet"/>
      <w:lvlText w:val="•"/>
      <w:lvlJc w:val="left"/>
      <w:pPr>
        <w:tabs>
          <w:tab w:val="num" w:pos="720"/>
        </w:tabs>
        <w:ind w:left="720" w:hanging="360"/>
      </w:pPr>
      <w:rPr>
        <w:rFonts w:ascii="Arial" w:hAnsi="Arial" w:hint="default"/>
      </w:rPr>
    </w:lvl>
    <w:lvl w:ilvl="1" w:tplc="238C2066">
      <w:start w:val="1"/>
      <w:numFmt w:val="bullet"/>
      <w:lvlText w:val="•"/>
      <w:lvlJc w:val="left"/>
      <w:pPr>
        <w:tabs>
          <w:tab w:val="num" w:pos="1440"/>
        </w:tabs>
        <w:ind w:left="1440" w:hanging="360"/>
      </w:pPr>
      <w:rPr>
        <w:rFonts w:ascii="Arial" w:hAnsi="Arial" w:hint="default"/>
      </w:rPr>
    </w:lvl>
    <w:lvl w:ilvl="2" w:tplc="35FC6B4A" w:tentative="1">
      <w:start w:val="1"/>
      <w:numFmt w:val="bullet"/>
      <w:lvlText w:val="•"/>
      <w:lvlJc w:val="left"/>
      <w:pPr>
        <w:tabs>
          <w:tab w:val="num" w:pos="2160"/>
        </w:tabs>
        <w:ind w:left="2160" w:hanging="360"/>
      </w:pPr>
      <w:rPr>
        <w:rFonts w:ascii="Arial" w:hAnsi="Arial" w:hint="default"/>
      </w:rPr>
    </w:lvl>
    <w:lvl w:ilvl="3" w:tplc="982C535A" w:tentative="1">
      <w:start w:val="1"/>
      <w:numFmt w:val="bullet"/>
      <w:lvlText w:val="•"/>
      <w:lvlJc w:val="left"/>
      <w:pPr>
        <w:tabs>
          <w:tab w:val="num" w:pos="2880"/>
        </w:tabs>
        <w:ind w:left="2880" w:hanging="360"/>
      </w:pPr>
      <w:rPr>
        <w:rFonts w:ascii="Arial" w:hAnsi="Arial" w:hint="default"/>
      </w:rPr>
    </w:lvl>
    <w:lvl w:ilvl="4" w:tplc="3CE0D9B0" w:tentative="1">
      <w:start w:val="1"/>
      <w:numFmt w:val="bullet"/>
      <w:lvlText w:val="•"/>
      <w:lvlJc w:val="left"/>
      <w:pPr>
        <w:tabs>
          <w:tab w:val="num" w:pos="3600"/>
        </w:tabs>
        <w:ind w:left="3600" w:hanging="360"/>
      </w:pPr>
      <w:rPr>
        <w:rFonts w:ascii="Arial" w:hAnsi="Arial" w:hint="default"/>
      </w:rPr>
    </w:lvl>
    <w:lvl w:ilvl="5" w:tplc="EE469DCE" w:tentative="1">
      <w:start w:val="1"/>
      <w:numFmt w:val="bullet"/>
      <w:lvlText w:val="•"/>
      <w:lvlJc w:val="left"/>
      <w:pPr>
        <w:tabs>
          <w:tab w:val="num" w:pos="4320"/>
        </w:tabs>
        <w:ind w:left="4320" w:hanging="360"/>
      </w:pPr>
      <w:rPr>
        <w:rFonts w:ascii="Arial" w:hAnsi="Arial" w:hint="default"/>
      </w:rPr>
    </w:lvl>
    <w:lvl w:ilvl="6" w:tplc="7C286766" w:tentative="1">
      <w:start w:val="1"/>
      <w:numFmt w:val="bullet"/>
      <w:lvlText w:val="•"/>
      <w:lvlJc w:val="left"/>
      <w:pPr>
        <w:tabs>
          <w:tab w:val="num" w:pos="5040"/>
        </w:tabs>
        <w:ind w:left="5040" w:hanging="360"/>
      </w:pPr>
      <w:rPr>
        <w:rFonts w:ascii="Arial" w:hAnsi="Arial" w:hint="default"/>
      </w:rPr>
    </w:lvl>
    <w:lvl w:ilvl="7" w:tplc="22B628D4" w:tentative="1">
      <w:start w:val="1"/>
      <w:numFmt w:val="bullet"/>
      <w:lvlText w:val="•"/>
      <w:lvlJc w:val="left"/>
      <w:pPr>
        <w:tabs>
          <w:tab w:val="num" w:pos="5760"/>
        </w:tabs>
        <w:ind w:left="5760" w:hanging="360"/>
      </w:pPr>
      <w:rPr>
        <w:rFonts w:ascii="Arial" w:hAnsi="Arial" w:hint="default"/>
      </w:rPr>
    </w:lvl>
    <w:lvl w:ilvl="8" w:tplc="AB58CAC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79053F2"/>
    <w:multiLevelType w:val="hybridMultilevel"/>
    <w:tmpl w:val="8A380D22"/>
    <w:lvl w:ilvl="0" w:tplc="1772C6FE">
      <w:start w:val="1"/>
      <w:numFmt w:val="bullet"/>
      <w:lvlText w:val="•"/>
      <w:lvlJc w:val="left"/>
      <w:pPr>
        <w:tabs>
          <w:tab w:val="num" w:pos="720"/>
        </w:tabs>
        <w:ind w:left="720" w:hanging="360"/>
      </w:pPr>
      <w:rPr>
        <w:rFonts w:ascii="Arial" w:hAnsi="Arial" w:hint="default"/>
      </w:rPr>
    </w:lvl>
    <w:lvl w:ilvl="1" w:tplc="B28E65F6" w:tentative="1">
      <w:start w:val="1"/>
      <w:numFmt w:val="bullet"/>
      <w:lvlText w:val="•"/>
      <w:lvlJc w:val="left"/>
      <w:pPr>
        <w:tabs>
          <w:tab w:val="num" w:pos="1440"/>
        </w:tabs>
        <w:ind w:left="1440" w:hanging="360"/>
      </w:pPr>
      <w:rPr>
        <w:rFonts w:ascii="Arial" w:hAnsi="Arial" w:hint="default"/>
      </w:rPr>
    </w:lvl>
    <w:lvl w:ilvl="2" w:tplc="272C0B06" w:tentative="1">
      <w:start w:val="1"/>
      <w:numFmt w:val="bullet"/>
      <w:lvlText w:val="•"/>
      <w:lvlJc w:val="left"/>
      <w:pPr>
        <w:tabs>
          <w:tab w:val="num" w:pos="2160"/>
        </w:tabs>
        <w:ind w:left="2160" w:hanging="360"/>
      </w:pPr>
      <w:rPr>
        <w:rFonts w:ascii="Arial" w:hAnsi="Arial" w:hint="default"/>
      </w:rPr>
    </w:lvl>
    <w:lvl w:ilvl="3" w:tplc="36DCFA98" w:tentative="1">
      <w:start w:val="1"/>
      <w:numFmt w:val="bullet"/>
      <w:lvlText w:val="•"/>
      <w:lvlJc w:val="left"/>
      <w:pPr>
        <w:tabs>
          <w:tab w:val="num" w:pos="2880"/>
        </w:tabs>
        <w:ind w:left="2880" w:hanging="360"/>
      </w:pPr>
      <w:rPr>
        <w:rFonts w:ascii="Arial" w:hAnsi="Arial" w:hint="default"/>
      </w:rPr>
    </w:lvl>
    <w:lvl w:ilvl="4" w:tplc="63203C38" w:tentative="1">
      <w:start w:val="1"/>
      <w:numFmt w:val="bullet"/>
      <w:lvlText w:val="•"/>
      <w:lvlJc w:val="left"/>
      <w:pPr>
        <w:tabs>
          <w:tab w:val="num" w:pos="3600"/>
        </w:tabs>
        <w:ind w:left="3600" w:hanging="360"/>
      </w:pPr>
      <w:rPr>
        <w:rFonts w:ascii="Arial" w:hAnsi="Arial" w:hint="default"/>
      </w:rPr>
    </w:lvl>
    <w:lvl w:ilvl="5" w:tplc="A8BCCA24" w:tentative="1">
      <w:start w:val="1"/>
      <w:numFmt w:val="bullet"/>
      <w:lvlText w:val="•"/>
      <w:lvlJc w:val="left"/>
      <w:pPr>
        <w:tabs>
          <w:tab w:val="num" w:pos="4320"/>
        </w:tabs>
        <w:ind w:left="4320" w:hanging="360"/>
      </w:pPr>
      <w:rPr>
        <w:rFonts w:ascii="Arial" w:hAnsi="Arial" w:hint="default"/>
      </w:rPr>
    </w:lvl>
    <w:lvl w:ilvl="6" w:tplc="4AF4D236" w:tentative="1">
      <w:start w:val="1"/>
      <w:numFmt w:val="bullet"/>
      <w:lvlText w:val="•"/>
      <w:lvlJc w:val="left"/>
      <w:pPr>
        <w:tabs>
          <w:tab w:val="num" w:pos="5040"/>
        </w:tabs>
        <w:ind w:left="5040" w:hanging="360"/>
      </w:pPr>
      <w:rPr>
        <w:rFonts w:ascii="Arial" w:hAnsi="Arial" w:hint="default"/>
      </w:rPr>
    </w:lvl>
    <w:lvl w:ilvl="7" w:tplc="1FA09776" w:tentative="1">
      <w:start w:val="1"/>
      <w:numFmt w:val="bullet"/>
      <w:lvlText w:val="•"/>
      <w:lvlJc w:val="left"/>
      <w:pPr>
        <w:tabs>
          <w:tab w:val="num" w:pos="5760"/>
        </w:tabs>
        <w:ind w:left="5760" w:hanging="360"/>
      </w:pPr>
      <w:rPr>
        <w:rFonts w:ascii="Arial" w:hAnsi="Arial" w:hint="default"/>
      </w:rPr>
    </w:lvl>
    <w:lvl w:ilvl="8" w:tplc="33AA8AC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7E731CD"/>
    <w:multiLevelType w:val="hybridMultilevel"/>
    <w:tmpl w:val="68C27966"/>
    <w:lvl w:ilvl="0" w:tplc="DF38EC18">
      <w:start w:val="1"/>
      <w:numFmt w:val="bullet"/>
      <w:lvlText w:val="•"/>
      <w:lvlJc w:val="left"/>
      <w:pPr>
        <w:tabs>
          <w:tab w:val="num" w:pos="720"/>
        </w:tabs>
        <w:ind w:left="720" w:hanging="360"/>
      </w:pPr>
      <w:rPr>
        <w:rFonts w:ascii="Arial" w:hAnsi="Arial" w:hint="default"/>
      </w:rPr>
    </w:lvl>
    <w:lvl w:ilvl="1" w:tplc="D21065B0">
      <w:start w:val="1"/>
      <w:numFmt w:val="bullet"/>
      <w:lvlText w:val="•"/>
      <w:lvlJc w:val="left"/>
      <w:pPr>
        <w:tabs>
          <w:tab w:val="num" w:pos="1440"/>
        </w:tabs>
        <w:ind w:left="1440" w:hanging="360"/>
      </w:pPr>
      <w:rPr>
        <w:rFonts w:ascii="Arial" w:hAnsi="Arial" w:hint="default"/>
      </w:rPr>
    </w:lvl>
    <w:lvl w:ilvl="2" w:tplc="9E4C5F56" w:tentative="1">
      <w:start w:val="1"/>
      <w:numFmt w:val="bullet"/>
      <w:lvlText w:val="•"/>
      <w:lvlJc w:val="left"/>
      <w:pPr>
        <w:tabs>
          <w:tab w:val="num" w:pos="2160"/>
        </w:tabs>
        <w:ind w:left="2160" w:hanging="360"/>
      </w:pPr>
      <w:rPr>
        <w:rFonts w:ascii="Arial" w:hAnsi="Arial" w:hint="default"/>
      </w:rPr>
    </w:lvl>
    <w:lvl w:ilvl="3" w:tplc="D1A8AE8E" w:tentative="1">
      <w:start w:val="1"/>
      <w:numFmt w:val="bullet"/>
      <w:lvlText w:val="•"/>
      <w:lvlJc w:val="left"/>
      <w:pPr>
        <w:tabs>
          <w:tab w:val="num" w:pos="2880"/>
        </w:tabs>
        <w:ind w:left="2880" w:hanging="360"/>
      </w:pPr>
      <w:rPr>
        <w:rFonts w:ascii="Arial" w:hAnsi="Arial" w:hint="default"/>
      </w:rPr>
    </w:lvl>
    <w:lvl w:ilvl="4" w:tplc="FA646F48" w:tentative="1">
      <w:start w:val="1"/>
      <w:numFmt w:val="bullet"/>
      <w:lvlText w:val="•"/>
      <w:lvlJc w:val="left"/>
      <w:pPr>
        <w:tabs>
          <w:tab w:val="num" w:pos="3600"/>
        </w:tabs>
        <w:ind w:left="3600" w:hanging="360"/>
      </w:pPr>
      <w:rPr>
        <w:rFonts w:ascii="Arial" w:hAnsi="Arial" w:hint="default"/>
      </w:rPr>
    </w:lvl>
    <w:lvl w:ilvl="5" w:tplc="B9046EE2" w:tentative="1">
      <w:start w:val="1"/>
      <w:numFmt w:val="bullet"/>
      <w:lvlText w:val="•"/>
      <w:lvlJc w:val="left"/>
      <w:pPr>
        <w:tabs>
          <w:tab w:val="num" w:pos="4320"/>
        </w:tabs>
        <w:ind w:left="4320" w:hanging="360"/>
      </w:pPr>
      <w:rPr>
        <w:rFonts w:ascii="Arial" w:hAnsi="Arial" w:hint="default"/>
      </w:rPr>
    </w:lvl>
    <w:lvl w:ilvl="6" w:tplc="610A182E" w:tentative="1">
      <w:start w:val="1"/>
      <w:numFmt w:val="bullet"/>
      <w:lvlText w:val="•"/>
      <w:lvlJc w:val="left"/>
      <w:pPr>
        <w:tabs>
          <w:tab w:val="num" w:pos="5040"/>
        </w:tabs>
        <w:ind w:left="5040" w:hanging="360"/>
      </w:pPr>
      <w:rPr>
        <w:rFonts w:ascii="Arial" w:hAnsi="Arial" w:hint="default"/>
      </w:rPr>
    </w:lvl>
    <w:lvl w:ilvl="7" w:tplc="25DCBF8E" w:tentative="1">
      <w:start w:val="1"/>
      <w:numFmt w:val="bullet"/>
      <w:lvlText w:val="•"/>
      <w:lvlJc w:val="left"/>
      <w:pPr>
        <w:tabs>
          <w:tab w:val="num" w:pos="5760"/>
        </w:tabs>
        <w:ind w:left="5760" w:hanging="360"/>
      </w:pPr>
      <w:rPr>
        <w:rFonts w:ascii="Arial" w:hAnsi="Arial" w:hint="default"/>
      </w:rPr>
    </w:lvl>
    <w:lvl w:ilvl="8" w:tplc="314CAA3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E6D79ED"/>
    <w:multiLevelType w:val="hybridMultilevel"/>
    <w:tmpl w:val="BA641F66"/>
    <w:lvl w:ilvl="0" w:tplc="ED940FC4">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D422022"/>
    <w:multiLevelType w:val="hybridMultilevel"/>
    <w:tmpl w:val="D9867638"/>
    <w:lvl w:ilvl="0" w:tplc="9F528BE6">
      <w:start w:val="1"/>
      <w:numFmt w:val="bullet"/>
      <w:lvlText w:val="•"/>
      <w:lvlJc w:val="left"/>
      <w:pPr>
        <w:tabs>
          <w:tab w:val="num" w:pos="720"/>
        </w:tabs>
        <w:ind w:left="720" w:hanging="360"/>
      </w:pPr>
      <w:rPr>
        <w:rFonts w:ascii="Arial" w:hAnsi="Arial" w:hint="default"/>
      </w:rPr>
    </w:lvl>
    <w:lvl w:ilvl="1" w:tplc="73109ABE" w:tentative="1">
      <w:start w:val="1"/>
      <w:numFmt w:val="bullet"/>
      <w:lvlText w:val="•"/>
      <w:lvlJc w:val="left"/>
      <w:pPr>
        <w:tabs>
          <w:tab w:val="num" w:pos="1440"/>
        </w:tabs>
        <w:ind w:left="1440" w:hanging="360"/>
      </w:pPr>
      <w:rPr>
        <w:rFonts w:ascii="Arial" w:hAnsi="Arial" w:hint="default"/>
      </w:rPr>
    </w:lvl>
    <w:lvl w:ilvl="2" w:tplc="E902BA36" w:tentative="1">
      <w:start w:val="1"/>
      <w:numFmt w:val="bullet"/>
      <w:lvlText w:val="•"/>
      <w:lvlJc w:val="left"/>
      <w:pPr>
        <w:tabs>
          <w:tab w:val="num" w:pos="2160"/>
        </w:tabs>
        <w:ind w:left="2160" w:hanging="360"/>
      </w:pPr>
      <w:rPr>
        <w:rFonts w:ascii="Arial" w:hAnsi="Arial" w:hint="default"/>
      </w:rPr>
    </w:lvl>
    <w:lvl w:ilvl="3" w:tplc="4DF4FBE8" w:tentative="1">
      <w:start w:val="1"/>
      <w:numFmt w:val="bullet"/>
      <w:lvlText w:val="•"/>
      <w:lvlJc w:val="left"/>
      <w:pPr>
        <w:tabs>
          <w:tab w:val="num" w:pos="2880"/>
        </w:tabs>
        <w:ind w:left="2880" w:hanging="360"/>
      </w:pPr>
      <w:rPr>
        <w:rFonts w:ascii="Arial" w:hAnsi="Arial" w:hint="default"/>
      </w:rPr>
    </w:lvl>
    <w:lvl w:ilvl="4" w:tplc="C0286456" w:tentative="1">
      <w:start w:val="1"/>
      <w:numFmt w:val="bullet"/>
      <w:lvlText w:val="•"/>
      <w:lvlJc w:val="left"/>
      <w:pPr>
        <w:tabs>
          <w:tab w:val="num" w:pos="3600"/>
        </w:tabs>
        <w:ind w:left="3600" w:hanging="360"/>
      </w:pPr>
      <w:rPr>
        <w:rFonts w:ascii="Arial" w:hAnsi="Arial" w:hint="default"/>
      </w:rPr>
    </w:lvl>
    <w:lvl w:ilvl="5" w:tplc="D62E5D06" w:tentative="1">
      <w:start w:val="1"/>
      <w:numFmt w:val="bullet"/>
      <w:lvlText w:val="•"/>
      <w:lvlJc w:val="left"/>
      <w:pPr>
        <w:tabs>
          <w:tab w:val="num" w:pos="4320"/>
        </w:tabs>
        <w:ind w:left="4320" w:hanging="360"/>
      </w:pPr>
      <w:rPr>
        <w:rFonts w:ascii="Arial" w:hAnsi="Arial" w:hint="default"/>
      </w:rPr>
    </w:lvl>
    <w:lvl w:ilvl="6" w:tplc="28FCAD7A" w:tentative="1">
      <w:start w:val="1"/>
      <w:numFmt w:val="bullet"/>
      <w:lvlText w:val="•"/>
      <w:lvlJc w:val="left"/>
      <w:pPr>
        <w:tabs>
          <w:tab w:val="num" w:pos="5040"/>
        </w:tabs>
        <w:ind w:left="5040" w:hanging="360"/>
      </w:pPr>
      <w:rPr>
        <w:rFonts w:ascii="Arial" w:hAnsi="Arial" w:hint="default"/>
      </w:rPr>
    </w:lvl>
    <w:lvl w:ilvl="7" w:tplc="AFC0FB8E" w:tentative="1">
      <w:start w:val="1"/>
      <w:numFmt w:val="bullet"/>
      <w:lvlText w:val="•"/>
      <w:lvlJc w:val="left"/>
      <w:pPr>
        <w:tabs>
          <w:tab w:val="num" w:pos="5760"/>
        </w:tabs>
        <w:ind w:left="5760" w:hanging="360"/>
      </w:pPr>
      <w:rPr>
        <w:rFonts w:ascii="Arial" w:hAnsi="Arial" w:hint="default"/>
      </w:rPr>
    </w:lvl>
    <w:lvl w:ilvl="8" w:tplc="37E22AA6" w:tentative="1">
      <w:start w:val="1"/>
      <w:numFmt w:val="bullet"/>
      <w:lvlText w:val="•"/>
      <w:lvlJc w:val="left"/>
      <w:pPr>
        <w:tabs>
          <w:tab w:val="num" w:pos="6480"/>
        </w:tabs>
        <w:ind w:left="6480" w:hanging="360"/>
      </w:pPr>
      <w:rPr>
        <w:rFonts w:ascii="Arial" w:hAnsi="Arial" w:hint="default"/>
      </w:rPr>
    </w:lvl>
  </w:abstractNum>
  <w:num w:numId="1" w16cid:durableId="1455632269">
    <w:abstractNumId w:val="0"/>
  </w:num>
  <w:num w:numId="2" w16cid:durableId="2051221610">
    <w:abstractNumId w:val="1"/>
  </w:num>
  <w:num w:numId="3" w16cid:durableId="893203872">
    <w:abstractNumId w:val="4"/>
  </w:num>
  <w:num w:numId="4" w16cid:durableId="1113018080">
    <w:abstractNumId w:val="5"/>
  </w:num>
  <w:num w:numId="5" w16cid:durableId="2006980041">
    <w:abstractNumId w:val="3"/>
  </w:num>
  <w:num w:numId="6" w16cid:durableId="563838479">
    <w:abstractNumId w:val="6"/>
  </w:num>
  <w:num w:numId="7" w16cid:durableId="1022904387">
    <w:abstractNumId w:val="7"/>
  </w:num>
  <w:num w:numId="8" w16cid:durableId="99376983">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05B"/>
    <w:rsid w:val="00033396"/>
    <w:rsid w:val="000654E4"/>
    <w:rsid w:val="00092652"/>
    <w:rsid w:val="00095B72"/>
    <w:rsid w:val="000A24C8"/>
    <w:rsid w:val="000A28D6"/>
    <w:rsid w:val="000C60CD"/>
    <w:rsid w:val="000D2DF6"/>
    <w:rsid w:val="000F1B6C"/>
    <w:rsid w:val="001061E6"/>
    <w:rsid w:val="001234C4"/>
    <w:rsid w:val="001300BB"/>
    <w:rsid w:val="00141676"/>
    <w:rsid w:val="001576EF"/>
    <w:rsid w:val="00174498"/>
    <w:rsid w:val="00181C09"/>
    <w:rsid w:val="00186A5C"/>
    <w:rsid w:val="001931A3"/>
    <w:rsid w:val="001A5A8B"/>
    <w:rsid w:val="001C2897"/>
    <w:rsid w:val="001D75F6"/>
    <w:rsid w:val="002114C7"/>
    <w:rsid w:val="002221CC"/>
    <w:rsid w:val="002274C7"/>
    <w:rsid w:val="00231F02"/>
    <w:rsid w:val="002459B5"/>
    <w:rsid w:val="0028546D"/>
    <w:rsid w:val="00287B92"/>
    <w:rsid w:val="00292C2C"/>
    <w:rsid w:val="002B13D9"/>
    <w:rsid w:val="002C50A0"/>
    <w:rsid w:val="00303458"/>
    <w:rsid w:val="0030760B"/>
    <w:rsid w:val="00322B72"/>
    <w:rsid w:val="003322D1"/>
    <w:rsid w:val="00332EC4"/>
    <w:rsid w:val="0034493D"/>
    <w:rsid w:val="00351877"/>
    <w:rsid w:val="00354B12"/>
    <w:rsid w:val="00363FA2"/>
    <w:rsid w:val="0037066D"/>
    <w:rsid w:val="0038490E"/>
    <w:rsid w:val="0039690E"/>
    <w:rsid w:val="003A420C"/>
    <w:rsid w:val="003A539C"/>
    <w:rsid w:val="003A7926"/>
    <w:rsid w:val="003D370D"/>
    <w:rsid w:val="003D4FBE"/>
    <w:rsid w:val="003E61BC"/>
    <w:rsid w:val="003F7AD8"/>
    <w:rsid w:val="00404DAC"/>
    <w:rsid w:val="00440E65"/>
    <w:rsid w:val="00461BE4"/>
    <w:rsid w:val="00466958"/>
    <w:rsid w:val="004711B4"/>
    <w:rsid w:val="00472504"/>
    <w:rsid w:val="004A621C"/>
    <w:rsid w:val="004A6320"/>
    <w:rsid w:val="004B05AC"/>
    <w:rsid w:val="004C606E"/>
    <w:rsid w:val="004D53F4"/>
    <w:rsid w:val="004E39CF"/>
    <w:rsid w:val="005010B2"/>
    <w:rsid w:val="00506635"/>
    <w:rsid w:val="00507CA9"/>
    <w:rsid w:val="00511E1A"/>
    <w:rsid w:val="005412CE"/>
    <w:rsid w:val="00546809"/>
    <w:rsid w:val="005639A0"/>
    <w:rsid w:val="00586A54"/>
    <w:rsid w:val="005A2BD4"/>
    <w:rsid w:val="005B1CAD"/>
    <w:rsid w:val="005C1F66"/>
    <w:rsid w:val="005C2ECC"/>
    <w:rsid w:val="005C4B83"/>
    <w:rsid w:val="005D4CB9"/>
    <w:rsid w:val="005E5E48"/>
    <w:rsid w:val="005F0E38"/>
    <w:rsid w:val="005F1B62"/>
    <w:rsid w:val="005F35BD"/>
    <w:rsid w:val="00603272"/>
    <w:rsid w:val="006179A4"/>
    <w:rsid w:val="00631697"/>
    <w:rsid w:val="00632863"/>
    <w:rsid w:val="00666E8F"/>
    <w:rsid w:val="00667D48"/>
    <w:rsid w:val="0067609C"/>
    <w:rsid w:val="006767DF"/>
    <w:rsid w:val="00694218"/>
    <w:rsid w:val="006B1A4F"/>
    <w:rsid w:val="006C35F1"/>
    <w:rsid w:val="006C4E34"/>
    <w:rsid w:val="006E22D0"/>
    <w:rsid w:val="006E3EBB"/>
    <w:rsid w:val="006F60D7"/>
    <w:rsid w:val="007167E3"/>
    <w:rsid w:val="0071714A"/>
    <w:rsid w:val="00764FE6"/>
    <w:rsid w:val="007853A4"/>
    <w:rsid w:val="007A5C32"/>
    <w:rsid w:val="007B77BA"/>
    <w:rsid w:val="007B7BAE"/>
    <w:rsid w:val="007C2DE9"/>
    <w:rsid w:val="007C581D"/>
    <w:rsid w:val="007D14DB"/>
    <w:rsid w:val="007F3DB9"/>
    <w:rsid w:val="008009C5"/>
    <w:rsid w:val="00822938"/>
    <w:rsid w:val="00826DE2"/>
    <w:rsid w:val="00831227"/>
    <w:rsid w:val="0084126F"/>
    <w:rsid w:val="00844B1C"/>
    <w:rsid w:val="008721A8"/>
    <w:rsid w:val="0087776B"/>
    <w:rsid w:val="00884591"/>
    <w:rsid w:val="00886EB1"/>
    <w:rsid w:val="008D5D98"/>
    <w:rsid w:val="008E0CBE"/>
    <w:rsid w:val="0090490F"/>
    <w:rsid w:val="00933FD4"/>
    <w:rsid w:val="009C058A"/>
    <w:rsid w:val="009C0CFF"/>
    <w:rsid w:val="009C56C7"/>
    <w:rsid w:val="009C6134"/>
    <w:rsid w:val="009D709F"/>
    <w:rsid w:val="009F3A04"/>
    <w:rsid w:val="009F599B"/>
    <w:rsid w:val="00A00658"/>
    <w:rsid w:val="00A06A27"/>
    <w:rsid w:val="00A22AC9"/>
    <w:rsid w:val="00A5325E"/>
    <w:rsid w:val="00A84156"/>
    <w:rsid w:val="00AA5338"/>
    <w:rsid w:val="00B12ED8"/>
    <w:rsid w:val="00B241EA"/>
    <w:rsid w:val="00B5741C"/>
    <w:rsid w:val="00BA38F4"/>
    <w:rsid w:val="00BA3937"/>
    <w:rsid w:val="00BC5742"/>
    <w:rsid w:val="00BD0B60"/>
    <w:rsid w:val="00BF0D57"/>
    <w:rsid w:val="00BF292E"/>
    <w:rsid w:val="00C46F91"/>
    <w:rsid w:val="00C4795F"/>
    <w:rsid w:val="00C66DE6"/>
    <w:rsid w:val="00C6745F"/>
    <w:rsid w:val="00C720C6"/>
    <w:rsid w:val="00C74599"/>
    <w:rsid w:val="00C8105B"/>
    <w:rsid w:val="00C83ABD"/>
    <w:rsid w:val="00C83CC9"/>
    <w:rsid w:val="00C93F3E"/>
    <w:rsid w:val="00CC1DA9"/>
    <w:rsid w:val="00CC503E"/>
    <w:rsid w:val="00CE4F40"/>
    <w:rsid w:val="00CF2EFB"/>
    <w:rsid w:val="00D05C90"/>
    <w:rsid w:val="00D06BB7"/>
    <w:rsid w:val="00D4154D"/>
    <w:rsid w:val="00D44365"/>
    <w:rsid w:val="00D51B08"/>
    <w:rsid w:val="00D55A32"/>
    <w:rsid w:val="00D62B45"/>
    <w:rsid w:val="00D709A1"/>
    <w:rsid w:val="00D90C15"/>
    <w:rsid w:val="00D95D58"/>
    <w:rsid w:val="00DA0101"/>
    <w:rsid w:val="00DB028A"/>
    <w:rsid w:val="00DB289F"/>
    <w:rsid w:val="00DC4D88"/>
    <w:rsid w:val="00DD50DE"/>
    <w:rsid w:val="00DF618D"/>
    <w:rsid w:val="00E10C27"/>
    <w:rsid w:val="00E30918"/>
    <w:rsid w:val="00E324C3"/>
    <w:rsid w:val="00E5264F"/>
    <w:rsid w:val="00E526DF"/>
    <w:rsid w:val="00E6384A"/>
    <w:rsid w:val="00E8179C"/>
    <w:rsid w:val="00E85E17"/>
    <w:rsid w:val="00E90B80"/>
    <w:rsid w:val="00E9504A"/>
    <w:rsid w:val="00EC4017"/>
    <w:rsid w:val="00EE2F84"/>
    <w:rsid w:val="00EE5C20"/>
    <w:rsid w:val="00F2735C"/>
    <w:rsid w:val="00F4200A"/>
    <w:rsid w:val="00F7615E"/>
    <w:rsid w:val="00F81909"/>
    <w:rsid w:val="00F82890"/>
    <w:rsid w:val="00FB2566"/>
    <w:rsid w:val="00FC72DF"/>
    <w:rsid w:val="00FD6FD3"/>
    <w:rsid w:val="00FD7AA0"/>
    <w:rsid w:val="00FF5AB1"/>
    <w:rsid w:val="00FF73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23778"/>
  <w15:chartTrackingRefBased/>
  <w15:docId w15:val="{42DF3A7D-DA67-4D47-82A4-E0CB5D3B5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05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8105B"/>
    <w:pPr>
      <w:ind w:left="720"/>
      <w:contextualSpacing/>
    </w:pPr>
  </w:style>
  <w:style w:type="table" w:customStyle="1" w:styleId="TableGrid1">
    <w:name w:val="Table Grid1"/>
    <w:basedOn w:val="TableNormal"/>
    <w:uiPriority w:val="39"/>
    <w:rsid w:val="00C8105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C05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C058A"/>
    <w:rPr>
      <w:kern w:val="0"/>
      <w14:ligatures w14:val="none"/>
    </w:rPr>
  </w:style>
  <w:style w:type="paragraph" w:styleId="Header">
    <w:name w:val="header"/>
    <w:basedOn w:val="Normal"/>
    <w:link w:val="HeaderChar"/>
    <w:uiPriority w:val="99"/>
    <w:unhideWhenUsed/>
    <w:rsid w:val="009C0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58A"/>
    <w:rPr>
      <w:kern w:val="0"/>
      <w14:ligatures w14:val="none"/>
    </w:rPr>
  </w:style>
  <w:style w:type="paragraph" w:styleId="Footer">
    <w:name w:val="footer"/>
    <w:basedOn w:val="Normal"/>
    <w:link w:val="FooterChar"/>
    <w:uiPriority w:val="99"/>
    <w:unhideWhenUsed/>
    <w:rsid w:val="009C0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58A"/>
    <w:rPr>
      <w:kern w:val="0"/>
      <w14:ligatures w14:val="none"/>
    </w:rPr>
  </w:style>
  <w:style w:type="character" w:styleId="Hyperlink">
    <w:name w:val="Hyperlink"/>
    <w:basedOn w:val="DefaultParagraphFont"/>
    <w:uiPriority w:val="99"/>
    <w:unhideWhenUsed/>
    <w:rsid w:val="002C50A0"/>
    <w:rPr>
      <w:color w:val="0563C1" w:themeColor="hyperlink"/>
      <w:u w:val="single"/>
    </w:rPr>
  </w:style>
  <w:style w:type="character" w:styleId="UnresolvedMention">
    <w:name w:val="Unresolved Mention"/>
    <w:basedOn w:val="DefaultParagraphFont"/>
    <w:uiPriority w:val="99"/>
    <w:semiHidden/>
    <w:unhideWhenUsed/>
    <w:rsid w:val="002C50A0"/>
    <w:rPr>
      <w:color w:val="605E5C"/>
      <w:shd w:val="clear" w:color="auto" w:fill="E1DFDD"/>
    </w:rPr>
  </w:style>
  <w:style w:type="paragraph" w:styleId="Revision">
    <w:name w:val="Revision"/>
    <w:hidden/>
    <w:uiPriority w:val="99"/>
    <w:semiHidden/>
    <w:rsid w:val="0087776B"/>
    <w:pPr>
      <w:spacing w:after="0" w:line="240" w:lineRule="auto"/>
    </w:pPr>
    <w:rPr>
      <w:kern w:val="0"/>
      <w14:ligatures w14:val="none"/>
    </w:rPr>
  </w:style>
  <w:style w:type="paragraph" w:customStyle="1" w:styleId="Default">
    <w:name w:val="Default"/>
    <w:rsid w:val="00546809"/>
    <w:pPr>
      <w:autoSpaceDE w:val="0"/>
      <w:autoSpaceDN w:val="0"/>
      <w:adjustRightInd w:val="0"/>
      <w:spacing w:after="0" w:line="240" w:lineRule="auto"/>
    </w:pPr>
    <w:rPr>
      <w:rFonts w:ascii="Arial" w:hAnsi="Arial" w:cs="Arial"/>
      <w:color w:val="000000"/>
      <w:kern w:val="0"/>
      <w:sz w:val="24"/>
      <w:szCs w:val="24"/>
    </w:rPr>
  </w:style>
  <w:style w:type="table" w:styleId="GridTable5Dark-Accent6">
    <w:name w:val="Grid Table 5 Dark Accent 6"/>
    <w:basedOn w:val="TableNormal"/>
    <w:uiPriority w:val="50"/>
    <w:rsid w:val="00095B7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CommentReference">
    <w:name w:val="annotation reference"/>
    <w:basedOn w:val="DefaultParagraphFont"/>
    <w:uiPriority w:val="99"/>
    <w:semiHidden/>
    <w:unhideWhenUsed/>
    <w:rsid w:val="000D2DF6"/>
    <w:rPr>
      <w:sz w:val="16"/>
      <w:szCs w:val="16"/>
    </w:rPr>
  </w:style>
  <w:style w:type="paragraph" w:styleId="CommentText">
    <w:name w:val="annotation text"/>
    <w:basedOn w:val="Normal"/>
    <w:link w:val="CommentTextChar"/>
    <w:uiPriority w:val="99"/>
    <w:unhideWhenUsed/>
    <w:rsid w:val="000D2DF6"/>
    <w:pPr>
      <w:spacing w:line="240" w:lineRule="auto"/>
    </w:pPr>
    <w:rPr>
      <w:sz w:val="20"/>
      <w:szCs w:val="20"/>
    </w:rPr>
  </w:style>
  <w:style w:type="character" w:customStyle="1" w:styleId="CommentTextChar">
    <w:name w:val="Comment Text Char"/>
    <w:basedOn w:val="DefaultParagraphFont"/>
    <w:link w:val="CommentText"/>
    <w:uiPriority w:val="99"/>
    <w:rsid w:val="000D2DF6"/>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0D2DF6"/>
    <w:rPr>
      <w:b/>
      <w:bCs/>
    </w:rPr>
  </w:style>
  <w:style w:type="character" w:customStyle="1" w:styleId="CommentSubjectChar">
    <w:name w:val="Comment Subject Char"/>
    <w:basedOn w:val="CommentTextChar"/>
    <w:link w:val="CommentSubject"/>
    <w:uiPriority w:val="99"/>
    <w:semiHidden/>
    <w:rsid w:val="000D2DF6"/>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18750">
      <w:bodyDiv w:val="1"/>
      <w:marLeft w:val="0"/>
      <w:marRight w:val="0"/>
      <w:marTop w:val="0"/>
      <w:marBottom w:val="0"/>
      <w:divBdr>
        <w:top w:val="none" w:sz="0" w:space="0" w:color="auto"/>
        <w:left w:val="none" w:sz="0" w:space="0" w:color="auto"/>
        <w:bottom w:val="none" w:sz="0" w:space="0" w:color="auto"/>
        <w:right w:val="none" w:sz="0" w:space="0" w:color="auto"/>
      </w:divBdr>
    </w:div>
    <w:div w:id="20595735">
      <w:bodyDiv w:val="1"/>
      <w:marLeft w:val="0"/>
      <w:marRight w:val="0"/>
      <w:marTop w:val="0"/>
      <w:marBottom w:val="0"/>
      <w:divBdr>
        <w:top w:val="none" w:sz="0" w:space="0" w:color="auto"/>
        <w:left w:val="none" w:sz="0" w:space="0" w:color="auto"/>
        <w:bottom w:val="none" w:sz="0" w:space="0" w:color="auto"/>
        <w:right w:val="none" w:sz="0" w:space="0" w:color="auto"/>
      </w:divBdr>
    </w:div>
    <w:div w:id="41247863">
      <w:bodyDiv w:val="1"/>
      <w:marLeft w:val="0"/>
      <w:marRight w:val="0"/>
      <w:marTop w:val="0"/>
      <w:marBottom w:val="0"/>
      <w:divBdr>
        <w:top w:val="none" w:sz="0" w:space="0" w:color="auto"/>
        <w:left w:val="none" w:sz="0" w:space="0" w:color="auto"/>
        <w:bottom w:val="none" w:sz="0" w:space="0" w:color="auto"/>
        <w:right w:val="none" w:sz="0" w:space="0" w:color="auto"/>
      </w:divBdr>
    </w:div>
    <w:div w:id="95489676">
      <w:bodyDiv w:val="1"/>
      <w:marLeft w:val="0"/>
      <w:marRight w:val="0"/>
      <w:marTop w:val="0"/>
      <w:marBottom w:val="0"/>
      <w:divBdr>
        <w:top w:val="none" w:sz="0" w:space="0" w:color="auto"/>
        <w:left w:val="none" w:sz="0" w:space="0" w:color="auto"/>
        <w:bottom w:val="none" w:sz="0" w:space="0" w:color="auto"/>
        <w:right w:val="none" w:sz="0" w:space="0" w:color="auto"/>
      </w:divBdr>
      <w:divsChild>
        <w:div w:id="1963994024">
          <w:marLeft w:val="0"/>
          <w:marRight w:val="0"/>
          <w:marTop w:val="0"/>
          <w:marBottom w:val="0"/>
          <w:divBdr>
            <w:top w:val="none" w:sz="0" w:space="0" w:color="auto"/>
            <w:left w:val="none" w:sz="0" w:space="0" w:color="auto"/>
            <w:bottom w:val="none" w:sz="0" w:space="0" w:color="auto"/>
            <w:right w:val="none" w:sz="0" w:space="0" w:color="auto"/>
          </w:divBdr>
        </w:div>
        <w:div w:id="1495492115">
          <w:marLeft w:val="0"/>
          <w:marRight w:val="0"/>
          <w:marTop w:val="0"/>
          <w:marBottom w:val="0"/>
          <w:divBdr>
            <w:top w:val="none" w:sz="0" w:space="0" w:color="auto"/>
            <w:left w:val="none" w:sz="0" w:space="0" w:color="auto"/>
            <w:bottom w:val="none" w:sz="0" w:space="0" w:color="auto"/>
            <w:right w:val="none" w:sz="0" w:space="0" w:color="auto"/>
          </w:divBdr>
        </w:div>
        <w:div w:id="308020920">
          <w:marLeft w:val="0"/>
          <w:marRight w:val="0"/>
          <w:marTop w:val="0"/>
          <w:marBottom w:val="0"/>
          <w:divBdr>
            <w:top w:val="none" w:sz="0" w:space="0" w:color="auto"/>
            <w:left w:val="none" w:sz="0" w:space="0" w:color="auto"/>
            <w:bottom w:val="none" w:sz="0" w:space="0" w:color="auto"/>
            <w:right w:val="none" w:sz="0" w:space="0" w:color="auto"/>
          </w:divBdr>
        </w:div>
        <w:div w:id="1278947975">
          <w:marLeft w:val="0"/>
          <w:marRight w:val="0"/>
          <w:marTop w:val="0"/>
          <w:marBottom w:val="0"/>
          <w:divBdr>
            <w:top w:val="none" w:sz="0" w:space="0" w:color="auto"/>
            <w:left w:val="none" w:sz="0" w:space="0" w:color="auto"/>
            <w:bottom w:val="none" w:sz="0" w:space="0" w:color="auto"/>
            <w:right w:val="none" w:sz="0" w:space="0" w:color="auto"/>
          </w:divBdr>
        </w:div>
        <w:div w:id="151213601">
          <w:marLeft w:val="0"/>
          <w:marRight w:val="0"/>
          <w:marTop w:val="0"/>
          <w:marBottom w:val="0"/>
          <w:divBdr>
            <w:top w:val="none" w:sz="0" w:space="0" w:color="auto"/>
            <w:left w:val="none" w:sz="0" w:space="0" w:color="auto"/>
            <w:bottom w:val="none" w:sz="0" w:space="0" w:color="auto"/>
            <w:right w:val="none" w:sz="0" w:space="0" w:color="auto"/>
          </w:divBdr>
        </w:div>
        <w:div w:id="1118064177">
          <w:marLeft w:val="0"/>
          <w:marRight w:val="0"/>
          <w:marTop w:val="0"/>
          <w:marBottom w:val="0"/>
          <w:divBdr>
            <w:top w:val="none" w:sz="0" w:space="0" w:color="auto"/>
            <w:left w:val="none" w:sz="0" w:space="0" w:color="auto"/>
            <w:bottom w:val="none" w:sz="0" w:space="0" w:color="auto"/>
            <w:right w:val="none" w:sz="0" w:space="0" w:color="auto"/>
          </w:divBdr>
        </w:div>
        <w:div w:id="1423526728">
          <w:marLeft w:val="0"/>
          <w:marRight w:val="0"/>
          <w:marTop w:val="0"/>
          <w:marBottom w:val="0"/>
          <w:divBdr>
            <w:top w:val="none" w:sz="0" w:space="0" w:color="auto"/>
            <w:left w:val="none" w:sz="0" w:space="0" w:color="auto"/>
            <w:bottom w:val="none" w:sz="0" w:space="0" w:color="auto"/>
            <w:right w:val="none" w:sz="0" w:space="0" w:color="auto"/>
          </w:divBdr>
        </w:div>
        <w:div w:id="966935154">
          <w:marLeft w:val="0"/>
          <w:marRight w:val="0"/>
          <w:marTop w:val="0"/>
          <w:marBottom w:val="0"/>
          <w:divBdr>
            <w:top w:val="none" w:sz="0" w:space="0" w:color="auto"/>
            <w:left w:val="none" w:sz="0" w:space="0" w:color="auto"/>
            <w:bottom w:val="none" w:sz="0" w:space="0" w:color="auto"/>
            <w:right w:val="none" w:sz="0" w:space="0" w:color="auto"/>
          </w:divBdr>
        </w:div>
        <w:div w:id="435440799">
          <w:marLeft w:val="0"/>
          <w:marRight w:val="0"/>
          <w:marTop w:val="0"/>
          <w:marBottom w:val="0"/>
          <w:divBdr>
            <w:top w:val="none" w:sz="0" w:space="0" w:color="auto"/>
            <w:left w:val="none" w:sz="0" w:space="0" w:color="auto"/>
            <w:bottom w:val="none" w:sz="0" w:space="0" w:color="auto"/>
            <w:right w:val="none" w:sz="0" w:space="0" w:color="auto"/>
          </w:divBdr>
        </w:div>
        <w:div w:id="2076778911">
          <w:marLeft w:val="0"/>
          <w:marRight w:val="0"/>
          <w:marTop w:val="0"/>
          <w:marBottom w:val="0"/>
          <w:divBdr>
            <w:top w:val="none" w:sz="0" w:space="0" w:color="auto"/>
            <w:left w:val="none" w:sz="0" w:space="0" w:color="auto"/>
            <w:bottom w:val="none" w:sz="0" w:space="0" w:color="auto"/>
            <w:right w:val="none" w:sz="0" w:space="0" w:color="auto"/>
          </w:divBdr>
        </w:div>
        <w:div w:id="1469323796">
          <w:marLeft w:val="0"/>
          <w:marRight w:val="0"/>
          <w:marTop w:val="0"/>
          <w:marBottom w:val="0"/>
          <w:divBdr>
            <w:top w:val="none" w:sz="0" w:space="0" w:color="auto"/>
            <w:left w:val="none" w:sz="0" w:space="0" w:color="auto"/>
            <w:bottom w:val="none" w:sz="0" w:space="0" w:color="auto"/>
            <w:right w:val="none" w:sz="0" w:space="0" w:color="auto"/>
          </w:divBdr>
        </w:div>
      </w:divsChild>
    </w:div>
    <w:div w:id="307439853">
      <w:bodyDiv w:val="1"/>
      <w:marLeft w:val="0"/>
      <w:marRight w:val="0"/>
      <w:marTop w:val="0"/>
      <w:marBottom w:val="0"/>
      <w:divBdr>
        <w:top w:val="none" w:sz="0" w:space="0" w:color="auto"/>
        <w:left w:val="none" w:sz="0" w:space="0" w:color="auto"/>
        <w:bottom w:val="none" w:sz="0" w:space="0" w:color="auto"/>
        <w:right w:val="none" w:sz="0" w:space="0" w:color="auto"/>
      </w:divBdr>
    </w:div>
    <w:div w:id="331378252">
      <w:bodyDiv w:val="1"/>
      <w:marLeft w:val="0"/>
      <w:marRight w:val="0"/>
      <w:marTop w:val="0"/>
      <w:marBottom w:val="0"/>
      <w:divBdr>
        <w:top w:val="none" w:sz="0" w:space="0" w:color="auto"/>
        <w:left w:val="none" w:sz="0" w:space="0" w:color="auto"/>
        <w:bottom w:val="none" w:sz="0" w:space="0" w:color="auto"/>
        <w:right w:val="none" w:sz="0" w:space="0" w:color="auto"/>
      </w:divBdr>
    </w:div>
    <w:div w:id="415173962">
      <w:bodyDiv w:val="1"/>
      <w:marLeft w:val="0"/>
      <w:marRight w:val="0"/>
      <w:marTop w:val="0"/>
      <w:marBottom w:val="0"/>
      <w:divBdr>
        <w:top w:val="none" w:sz="0" w:space="0" w:color="auto"/>
        <w:left w:val="none" w:sz="0" w:space="0" w:color="auto"/>
        <w:bottom w:val="none" w:sz="0" w:space="0" w:color="auto"/>
        <w:right w:val="none" w:sz="0" w:space="0" w:color="auto"/>
      </w:divBdr>
    </w:div>
    <w:div w:id="571745108">
      <w:bodyDiv w:val="1"/>
      <w:marLeft w:val="0"/>
      <w:marRight w:val="0"/>
      <w:marTop w:val="0"/>
      <w:marBottom w:val="0"/>
      <w:divBdr>
        <w:top w:val="none" w:sz="0" w:space="0" w:color="auto"/>
        <w:left w:val="none" w:sz="0" w:space="0" w:color="auto"/>
        <w:bottom w:val="none" w:sz="0" w:space="0" w:color="auto"/>
        <w:right w:val="none" w:sz="0" w:space="0" w:color="auto"/>
      </w:divBdr>
    </w:div>
    <w:div w:id="635379435">
      <w:bodyDiv w:val="1"/>
      <w:marLeft w:val="0"/>
      <w:marRight w:val="0"/>
      <w:marTop w:val="0"/>
      <w:marBottom w:val="0"/>
      <w:divBdr>
        <w:top w:val="none" w:sz="0" w:space="0" w:color="auto"/>
        <w:left w:val="none" w:sz="0" w:space="0" w:color="auto"/>
        <w:bottom w:val="none" w:sz="0" w:space="0" w:color="auto"/>
        <w:right w:val="none" w:sz="0" w:space="0" w:color="auto"/>
      </w:divBdr>
      <w:divsChild>
        <w:div w:id="1294629103">
          <w:marLeft w:val="274"/>
          <w:marRight w:val="0"/>
          <w:marTop w:val="0"/>
          <w:marBottom w:val="0"/>
          <w:divBdr>
            <w:top w:val="none" w:sz="0" w:space="0" w:color="auto"/>
            <w:left w:val="none" w:sz="0" w:space="0" w:color="auto"/>
            <w:bottom w:val="none" w:sz="0" w:space="0" w:color="auto"/>
            <w:right w:val="none" w:sz="0" w:space="0" w:color="auto"/>
          </w:divBdr>
        </w:div>
        <w:div w:id="1213729052">
          <w:marLeft w:val="274"/>
          <w:marRight w:val="0"/>
          <w:marTop w:val="0"/>
          <w:marBottom w:val="0"/>
          <w:divBdr>
            <w:top w:val="none" w:sz="0" w:space="0" w:color="auto"/>
            <w:left w:val="none" w:sz="0" w:space="0" w:color="auto"/>
            <w:bottom w:val="none" w:sz="0" w:space="0" w:color="auto"/>
            <w:right w:val="none" w:sz="0" w:space="0" w:color="auto"/>
          </w:divBdr>
        </w:div>
        <w:div w:id="1669283043">
          <w:marLeft w:val="274"/>
          <w:marRight w:val="0"/>
          <w:marTop w:val="0"/>
          <w:marBottom w:val="0"/>
          <w:divBdr>
            <w:top w:val="none" w:sz="0" w:space="0" w:color="auto"/>
            <w:left w:val="none" w:sz="0" w:space="0" w:color="auto"/>
            <w:bottom w:val="none" w:sz="0" w:space="0" w:color="auto"/>
            <w:right w:val="none" w:sz="0" w:space="0" w:color="auto"/>
          </w:divBdr>
        </w:div>
        <w:div w:id="1348214235">
          <w:marLeft w:val="274"/>
          <w:marRight w:val="0"/>
          <w:marTop w:val="0"/>
          <w:marBottom w:val="0"/>
          <w:divBdr>
            <w:top w:val="none" w:sz="0" w:space="0" w:color="auto"/>
            <w:left w:val="none" w:sz="0" w:space="0" w:color="auto"/>
            <w:bottom w:val="none" w:sz="0" w:space="0" w:color="auto"/>
            <w:right w:val="none" w:sz="0" w:space="0" w:color="auto"/>
          </w:divBdr>
        </w:div>
        <w:div w:id="1583300130">
          <w:marLeft w:val="274"/>
          <w:marRight w:val="0"/>
          <w:marTop w:val="0"/>
          <w:marBottom w:val="0"/>
          <w:divBdr>
            <w:top w:val="none" w:sz="0" w:space="0" w:color="auto"/>
            <w:left w:val="none" w:sz="0" w:space="0" w:color="auto"/>
            <w:bottom w:val="none" w:sz="0" w:space="0" w:color="auto"/>
            <w:right w:val="none" w:sz="0" w:space="0" w:color="auto"/>
          </w:divBdr>
        </w:div>
      </w:divsChild>
    </w:div>
    <w:div w:id="719785058">
      <w:bodyDiv w:val="1"/>
      <w:marLeft w:val="0"/>
      <w:marRight w:val="0"/>
      <w:marTop w:val="0"/>
      <w:marBottom w:val="0"/>
      <w:divBdr>
        <w:top w:val="none" w:sz="0" w:space="0" w:color="auto"/>
        <w:left w:val="none" w:sz="0" w:space="0" w:color="auto"/>
        <w:bottom w:val="none" w:sz="0" w:space="0" w:color="auto"/>
        <w:right w:val="none" w:sz="0" w:space="0" w:color="auto"/>
      </w:divBdr>
      <w:divsChild>
        <w:div w:id="683289842">
          <w:marLeft w:val="274"/>
          <w:marRight w:val="0"/>
          <w:marTop w:val="0"/>
          <w:marBottom w:val="0"/>
          <w:divBdr>
            <w:top w:val="none" w:sz="0" w:space="0" w:color="auto"/>
            <w:left w:val="none" w:sz="0" w:space="0" w:color="auto"/>
            <w:bottom w:val="none" w:sz="0" w:space="0" w:color="auto"/>
            <w:right w:val="none" w:sz="0" w:space="0" w:color="auto"/>
          </w:divBdr>
        </w:div>
        <w:div w:id="499394794">
          <w:marLeft w:val="274"/>
          <w:marRight w:val="0"/>
          <w:marTop w:val="0"/>
          <w:marBottom w:val="0"/>
          <w:divBdr>
            <w:top w:val="none" w:sz="0" w:space="0" w:color="auto"/>
            <w:left w:val="none" w:sz="0" w:space="0" w:color="auto"/>
            <w:bottom w:val="none" w:sz="0" w:space="0" w:color="auto"/>
            <w:right w:val="none" w:sz="0" w:space="0" w:color="auto"/>
          </w:divBdr>
        </w:div>
      </w:divsChild>
    </w:div>
    <w:div w:id="828441965">
      <w:bodyDiv w:val="1"/>
      <w:marLeft w:val="0"/>
      <w:marRight w:val="0"/>
      <w:marTop w:val="0"/>
      <w:marBottom w:val="0"/>
      <w:divBdr>
        <w:top w:val="none" w:sz="0" w:space="0" w:color="auto"/>
        <w:left w:val="none" w:sz="0" w:space="0" w:color="auto"/>
        <w:bottom w:val="none" w:sz="0" w:space="0" w:color="auto"/>
        <w:right w:val="none" w:sz="0" w:space="0" w:color="auto"/>
      </w:divBdr>
    </w:div>
    <w:div w:id="1045328313">
      <w:bodyDiv w:val="1"/>
      <w:marLeft w:val="0"/>
      <w:marRight w:val="0"/>
      <w:marTop w:val="0"/>
      <w:marBottom w:val="0"/>
      <w:divBdr>
        <w:top w:val="none" w:sz="0" w:space="0" w:color="auto"/>
        <w:left w:val="none" w:sz="0" w:space="0" w:color="auto"/>
        <w:bottom w:val="none" w:sz="0" w:space="0" w:color="auto"/>
        <w:right w:val="none" w:sz="0" w:space="0" w:color="auto"/>
      </w:divBdr>
    </w:div>
    <w:div w:id="1186139604">
      <w:bodyDiv w:val="1"/>
      <w:marLeft w:val="0"/>
      <w:marRight w:val="0"/>
      <w:marTop w:val="0"/>
      <w:marBottom w:val="0"/>
      <w:divBdr>
        <w:top w:val="none" w:sz="0" w:space="0" w:color="auto"/>
        <w:left w:val="none" w:sz="0" w:space="0" w:color="auto"/>
        <w:bottom w:val="none" w:sz="0" w:space="0" w:color="auto"/>
        <w:right w:val="none" w:sz="0" w:space="0" w:color="auto"/>
      </w:divBdr>
      <w:divsChild>
        <w:div w:id="2073384813">
          <w:marLeft w:val="274"/>
          <w:marRight w:val="0"/>
          <w:marTop w:val="0"/>
          <w:marBottom w:val="0"/>
          <w:divBdr>
            <w:top w:val="none" w:sz="0" w:space="0" w:color="auto"/>
            <w:left w:val="none" w:sz="0" w:space="0" w:color="auto"/>
            <w:bottom w:val="none" w:sz="0" w:space="0" w:color="auto"/>
            <w:right w:val="none" w:sz="0" w:space="0" w:color="auto"/>
          </w:divBdr>
        </w:div>
        <w:div w:id="630012176">
          <w:marLeft w:val="274"/>
          <w:marRight w:val="0"/>
          <w:marTop w:val="0"/>
          <w:marBottom w:val="0"/>
          <w:divBdr>
            <w:top w:val="none" w:sz="0" w:space="0" w:color="auto"/>
            <w:left w:val="none" w:sz="0" w:space="0" w:color="auto"/>
            <w:bottom w:val="none" w:sz="0" w:space="0" w:color="auto"/>
            <w:right w:val="none" w:sz="0" w:space="0" w:color="auto"/>
          </w:divBdr>
        </w:div>
        <w:div w:id="1079984642">
          <w:marLeft w:val="274"/>
          <w:marRight w:val="0"/>
          <w:marTop w:val="0"/>
          <w:marBottom w:val="0"/>
          <w:divBdr>
            <w:top w:val="none" w:sz="0" w:space="0" w:color="auto"/>
            <w:left w:val="none" w:sz="0" w:space="0" w:color="auto"/>
            <w:bottom w:val="none" w:sz="0" w:space="0" w:color="auto"/>
            <w:right w:val="none" w:sz="0" w:space="0" w:color="auto"/>
          </w:divBdr>
        </w:div>
        <w:div w:id="1538009630">
          <w:marLeft w:val="274"/>
          <w:marRight w:val="0"/>
          <w:marTop w:val="0"/>
          <w:marBottom w:val="0"/>
          <w:divBdr>
            <w:top w:val="none" w:sz="0" w:space="0" w:color="auto"/>
            <w:left w:val="none" w:sz="0" w:space="0" w:color="auto"/>
            <w:bottom w:val="none" w:sz="0" w:space="0" w:color="auto"/>
            <w:right w:val="none" w:sz="0" w:space="0" w:color="auto"/>
          </w:divBdr>
        </w:div>
      </w:divsChild>
    </w:div>
    <w:div w:id="1203400115">
      <w:bodyDiv w:val="1"/>
      <w:marLeft w:val="0"/>
      <w:marRight w:val="0"/>
      <w:marTop w:val="0"/>
      <w:marBottom w:val="0"/>
      <w:divBdr>
        <w:top w:val="none" w:sz="0" w:space="0" w:color="auto"/>
        <w:left w:val="none" w:sz="0" w:space="0" w:color="auto"/>
        <w:bottom w:val="none" w:sz="0" w:space="0" w:color="auto"/>
        <w:right w:val="none" w:sz="0" w:space="0" w:color="auto"/>
      </w:divBdr>
      <w:divsChild>
        <w:div w:id="813640081">
          <w:marLeft w:val="0"/>
          <w:marRight w:val="0"/>
          <w:marTop w:val="0"/>
          <w:marBottom w:val="0"/>
          <w:divBdr>
            <w:top w:val="none" w:sz="0" w:space="0" w:color="auto"/>
            <w:left w:val="none" w:sz="0" w:space="0" w:color="auto"/>
            <w:bottom w:val="none" w:sz="0" w:space="0" w:color="auto"/>
            <w:right w:val="none" w:sz="0" w:space="0" w:color="auto"/>
          </w:divBdr>
        </w:div>
        <w:div w:id="1062679769">
          <w:marLeft w:val="0"/>
          <w:marRight w:val="0"/>
          <w:marTop w:val="0"/>
          <w:marBottom w:val="0"/>
          <w:divBdr>
            <w:top w:val="none" w:sz="0" w:space="0" w:color="auto"/>
            <w:left w:val="none" w:sz="0" w:space="0" w:color="auto"/>
            <w:bottom w:val="none" w:sz="0" w:space="0" w:color="auto"/>
            <w:right w:val="none" w:sz="0" w:space="0" w:color="auto"/>
          </w:divBdr>
        </w:div>
        <w:div w:id="2086567146">
          <w:marLeft w:val="0"/>
          <w:marRight w:val="0"/>
          <w:marTop w:val="0"/>
          <w:marBottom w:val="0"/>
          <w:divBdr>
            <w:top w:val="none" w:sz="0" w:space="0" w:color="auto"/>
            <w:left w:val="none" w:sz="0" w:space="0" w:color="auto"/>
            <w:bottom w:val="none" w:sz="0" w:space="0" w:color="auto"/>
            <w:right w:val="none" w:sz="0" w:space="0" w:color="auto"/>
          </w:divBdr>
        </w:div>
        <w:div w:id="1543008862">
          <w:marLeft w:val="0"/>
          <w:marRight w:val="0"/>
          <w:marTop w:val="0"/>
          <w:marBottom w:val="0"/>
          <w:divBdr>
            <w:top w:val="none" w:sz="0" w:space="0" w:color="auto"/>
            <w:left w:val="none" w:sz="0" w:space="0" w:color="auto"/>
            <w:bottom w:val="none" w:sz="0" w:space="0" w:color="auto"/>
            <w:right w:val="none" w:sz="0" w:space="0" w:color="auto"/>
          </w:divBdr>
        </w:div>
        <w:div w:id="571160816">
          <w:marLeft w:val="0"/>
          <w:marRight w:val="0"/>
          <w:marTop w:val="0"/>
          <w:marBottom w:val="0"/>
          <w:divBdr>
            <w:top w:val="none" w:sz="0" w:space="0" w:color="auto"/>
            <w:left w:val="none" w:sz="0" w:space="0" w:color="auto"/>
            <w:bottom w:val="none" w:sz="0" w:space="0" w:color="auto"/>
            <w:right w:val="none" w:sz="0" w:space="0" w:color="auto"/>
          </w:divBdr>
        </w:div>
        <w:div w:id="1428309045">
          <w:marLeft w:val="0"/>
          <w:marRight w:val="0"/>
          <w:marTop w:val="0"/>
          <w:marBottom w:val="0"/>
          <w:divBdr>
            <w:top w:val="none" w:sz="0" w:space="0" w:color="auto"/>
            <w:left w:val="none" w:sz="0" w:space="0" w:color="auto"/>
            <w:bottom w:val="none" w:sz="0" w:space="0" w:color="auto"/>
            <w:right w:val="none" w:sz="0" w:space="0" w:color="auto"/>
          </w:divBdr>
        </w:div>
        <w:div w:id="846989875">
          <w:marLeft w:val="0"/>
          <w:marRight w:val="0"/>
          <w:marTop w:val="0"/>
          <w:marBottom w:val="0"/>
          <w:divBdr>
            <w:top w:val="none" w:sz="0" w:space="0" w:color="auto"/>
            <w:left w:val="none" w:sz="0" w:space="0" w:color="auto"/>
            <w:bottom w:val="none" w:sz="0" w:space="0" w:color="auto"/>
            <w:right w:val="none" w:sz="0" w:space="0" w:color="auto"/>
          </w:divBdr>
        </w:div>
        <w:div w:id="1247809508">
          <w:marLeft w:val="0"/>
          <w:marRight w:val="0"/>
          <w:marTop w:val="0"/>
          <w:marBottom w:val="0"/>
          <w:divBdr>
            <w:top w:val="none" w:sz="0" w:space="0" w:color="auto"/>
            <w:left w:val="none" w:sz="0" w:space="0" w:color="auto"/>
            <w:bottom w:val="none" w:sz="0" w:space="0" w:color="auto"/>
            <w:right w:val="none" w:sz="0" w:space="0" w:color="auto"/>
          </w:divBdr>
        </w:div>
        <w:div w:id="949094665">
          <w:marLeft w:val="0"/>
          <w:marRight w:val="0"/>
          <w:marTop w:val="0"/>
          <w:marBottom w:val="0"/>
          <w:divBdr>
            <w:top w:val="none" w:sz="0" w:space="0" w:color="auto"/>
            <w:left w:val="none" w:sz="0" w:space="0" w:color="auto"/>
            <w:bottom w:val="none" w:sz="0" w:space="0" w:color="auto"/>
            <w:right w:val="none" w:sz="0" w:space="0" w:color="auto"/>
          </w:divBdr>
        </w:div>
        <w:div w:id="613824790">
          <w:marLeft w:val="0"/>
          <w:marRight w:val="0"/>
          <w:marTop w:val="0"/>
          <w:marBottom w:val="0"/>
          <w:divBdr>
            <w:top w:val="none" w:sz="0" w:space="0" w:color="auto"/>
            <w:left w:val="none" w:sz="0" w:space="0" w:color="auto"/>
            <w:bottom w:val="none" w:sz="0" w:space="0" w:color="auto"/>
            <w:right w:val="none" w:sz="0" w:space="0" w:color="auto"/>
          </w:divBdr>
        </w:div>
        <w:div w:id="548802863">
          <w:marLeft w:val="0"/>
          <w:marRight w:val="0"/>
          <w:marTop w:val="0"/>
          <w:marBottom w:val="0"/>
          <w:divBdr>
            <w:top w:val="none" w:sz="0" w:space="0" w:color="auto"/>
            <w:left w:val="none" w:sz="0" w:space="0" w:color="auto"/>
            <w:bottom w:val="none" w:sz="0" w:space="0" w:color="auto"/>
            <w:right w:val="none" w:sz="0" w:space="0" w:color="auto"/>
          </w:divBdr>
        </w:div>
      </w:divsChild>
    </w:div>
    <w:div w:id="1393693532">
      <w:bodyDiv w:val="1"/>
      <w:marLeft w:val="0"/>
      <w:marRight w:val="0"/>
      <w:marTop w:val="0"/>
      <w:marBottom w:val="0"/>
      <w:divBdr>
        <w:top w:val="none" w:sz="0" w:space="0" w:color="auto"/>
        <w:left w:val="none" w:sz="0" w:space="0" w:color="auto"/>
        <w:bottom w:val="none" w:sz="0" w:space="0" w:color="auto"/>
        <w:right w:val="none" w:sz="0" w:space="0" w:color="auto"/>
      </w:divBdr>
      <w:divsChild>
        <w:div w:id="667901048">
          <w:marLeft w:val="274"/>
          <w:marRight w:val="0"/>
          <w:marTop w:val="0"/>
          <w:marBottom w:val="0"/>
          <w:divBdr>
            <w:top w:val="none" w:sz="0" w:space="0" w:color="auto"/>
            <w:left w:val="none" w:sz="0" w:space="0" w:color="auto"/>
            <w:bottom w:val="none" w:sz="0" w:space="0" w:color="auto"/>
            <w:right w:val="none" w:sz="0" w:space="0" w:color="auto"/>
          </w:divBdr>
        </w:div>
        <w:div w:id="1893298631">
          <w:marLeft w:val="274"/>
          <w:marRight w:val="0"/>
          <w:marTop w:val="0"/>
          <w:marBottom w:val="0"/>
          <w:divBdr>
            <w:top w:val="none" w:sz="0" w:space="0" w:color="auto"/>
            <w:left w:val="none" w:sz="0" w:space="0" w:color="auto"/>
            <w:bottom w:val="none" w:sz="0" w:space="0" w:color="auto"/>
            <w:right w:val="none" w:sz="0" w:space="0" w:color="auto"/>
          </w:divBdr>
        </w:div>
        <w:div w:id="2104956731">
          <w:marLeft w:val="274"/>
          <w:marRight w:val="0"/>
          <w:marTop w:val="0"/>
          <w:marBottom w:val="0"/>
          <w:divBdr>
            <w:top w:val="none" w:sz="0" w:space="0" w:color="auto"/>
            <w:left w:val="none" w:sz="0" w:space="0" w:color="auto"/>
            <w:bottom w:val="none" w:sz="0" w:space="0" w:color="auto"/>
            <w:right w:val="none" w:sz="0" w:space="0" w:color="auto"/>
          </w:divBdr>
        </w:div>
      </w:divsChild>
    </w:div>
    <w:div w:id="1533377718">
      <w:bodyDiv w:val="1"/>
      <w:marLeft w:val="0"/>
      <w:marRight w:val="0"/>
      <w:marTop w:val="0"/>
      <w:marBottom w:val="0"/>
      <w:divBdr>
        <w:top w:val="none" w:sz="0" w:space="0" w:color="auto"/>
        <w:left w:val="none" w:sz="0" w:space="0" w:color="auto"/>
        <w:bottom w:val="none" w:sz="0" w:space="0" w:color="auto"/>
        <w:right w:val="none" w:sz="0" w:space="0" w:color="auto"/>
      </w:divBdr>
      <w:divsChild>
        <w:div w:id="1627615886">
          <w:marLeft w:val="562"/>
          <w:marRight w:val="0"/>
          <w:marTop w:val="0"/>
          <w:marBottom w:val="0"/>
          <w:divBdr>
            <w:top w:val="none" w:sz="0" w:space="0" w:color="auto"/>
            <w:left w:val="none" w:sz="0" w:space="0" w:color="auto"/>
            <w:bottom w:val="none" w:sz="0" w:space="0" w:color="auto"/>
            <w:right w:val="none" w:sz="0" w:space="0" w:color="auto"/>
          </w:divBdr>
        </w:div>
        <w:div w:id="1390610028">
          <w:marLeft w:val="562"/>
          <w:marRight w:val="0"/>
          <w:marTop w:val="0"/>
          <w:marBottom w:val="0"/>
          <w:divBdr>
            <w:top w:val="none" w:sz="0" w:space="0" w:color="auto"/>
            <w:left w:val="none" w:sz="0" w:space="0" w:color="auto"/>
            <w:bottom w:val="none" w:sz="0" w:space="0" w:color="auto"/>
            <w:right w:val="none" w:sz="0" w:space="0" w:color="auto"/>
          </w:divBdr>
        </w:div>
        <w:div w:id="1339037846">
          <w:marLeft w:val="562"/>
          <w:marRight w:val="0"/>
          <w:marTop w:val="0"/>
          <w:marBottom w:val="0"/>
          <w:divBdr>
            <w:top w:val="none" w:sz="0" w:space="0" w:color="auto"/>
            <w:left w:val="none" w:sz="0" w:space="0" w:color="auto"/>
            <w:bottom w:val="none" w:sz="0" w:space="0" w:color="auto"/>
            <w:right w:val="none" w:sz="0" w:space="0" w:color="auto"/>
          </w:divBdr>
        </w:div>
        <w:div w:id="1704479814">
          <w:marLeft w:val="562"/>
          <w:marRight w:val="0"/>
          <w:marTop w:val="0"/>
          <w:marBottom w:val="0"/>
          <w:divBdr>
            <w:top w:val="none" w:sz="0" w:space="0" w:color="auto"/>
            <w:left w:val="none" w:sz="0" w:space="0" w:color="auto"/>
            <w:bottom w:val="none" w:sz="0" w:space="0" w:color="auto"/>
            <w:right w:val="none" w:sz="0" w:space="0" w:color="auto"/>
          </w:divBdr>
        </w:div>
        <w:div w:id="753209649">
          <w:marLeft w:val="562"/>
          <w:marRight w:val="0"/>
          <w:marTop w:val="0"/>
          <w:marBottom w:val="0"/>
          <w:divBdr>
            <w:top w:val="none" w:sz="0" w:space="0" w:color="auto"/>
            <w:left w:val="none" w:sz="0" w:space="0" w:color="auto"/>
            <w:bottom w:val="none" w:sz="0" w:space="0" w:color="auto"/>
            <w:right w:val="none" w:sz="0" w:space="0" w:color="auto"/>
          </w:divBdr>
        </w:div>
        <w:div w:id="1603882221">
          <w:marLeft w:val="562"/>
          <w:marRight w:val="0"/>
          <w:marTop w:val="0"/>
          <w:marBottom w:val="0"/>
          <w:divBdr>
            <w:top w:val="none" w:sz="0" w:space="0" w:color="auto"/>
            <w:left w:val="none" w:sz="0" w:space="0" w:color="auto"/>
            <w:bottom w:val="none" w:sz="0" w:space="0" w:color="auto"/>
            <w:right w:val="none" w:sz="0" w:space="0" w:color="auto"/>
          </w:divBdr>
        </w:div>
        <w:div w:id="208686228">
          <w:marLeft w:val="562"/>
          <w:marRight w:val="0"/>
          <w:marTop w:val="0"/>
          <w:marBottom w:val="0"/>
          <w:divBdr>
            <w:top w:val="none" w:sz="0" w:space="0" w:color="auto"/>
            <w:left w:val="none" w:sz="0" w:space="0" w:color="auto"/>
            <w:bottom w:val="none" w:sz="0" w:space="0" w:color="auto"/>
            <w:right w:val="none" w:sz="0" w:space="0" w:color="auto"/>
          </w:divBdr>
        </w:div>
        <w:div w:id="914783693">
          <w:marLeft w:val="562"/>
          <w:marRight w:val="0"/>
          <w:marTop w:val="0"/>
          <w:marBottom w:val="0"/>
          <w:divBdr>
            <w:top w:val="none" w:sz="0" w:space="0" w:color="auto"/>
            <w:left w:val="none" w:sz="0" w:space="0" w:color="auto"/>
            <w:bottom w:val="none" w:sz="0" w:space="0" w:color="auto"/>
            <w:right w:val="none" w:sz="0" w:space="0" w:color="auto"/>
          </w:divBdr>
        </w:div>
      </w:divsChild>
    </w:div>
    <w:div w:id="1603338565">
      <w:bodyDiv w:val="1"/>
      <w:marLeft w:val="0"/>
      <w:marRight w:val="0"/>
      <w:marTop w:val="0"/>
      <w:marBottom w:val="0"/>
      <w:divBdr>
        <w:top w:val="none" w:sz="0" w:space="0" w:color="auto"/>
        <w:left w:val="none" w:sz="0" w:space="0" w:color="auto"/>
        <w:bottom w:val="none" w:sz="0" w:space="0" w:color="auto"/>
        <w:right w:val="none" w:sz="0" w:space="0" w:color="auto"/>
      </w:divBdr>
    </w:div>
    <w:div w:id="1770464853">
      <w:bodyDiv w:val="1"/>
      <w:marLeft w:val="0"/>
      <w:marRight w:val="0"/>
      <w:marTop w:val="0"/>
      <w:marBottom w:val="0"/>
      <w:divBdr>
        <w:top w:val="none" w:sz="0" w:space="0" w:color="auto"/>
        <w:left w:val="none" w:sz="0" w:space="0" w:color="auto"/>
        <w:bottom w:val="none" w:sz="0" w:space="0" w:color="auto"/>
        <w:right w:val="none" w:sz="0" w:space="0" w:color="auto"/>
      </w:divBdr>
      <w:divsChild>
        <w:div w:id="513884343">
          <w:marLeft w:val="274"/>
          <w:marRight w:val="0"/>
          <w:marTop w:val="0"/>
          <w:marBottom w:val="0"/>
          <w:divBdr>
            <w:top w:val="none" w:sz="0" w:space="0" w:color="auto"/>
            <w:left w:val="none" w:sz="0" w:space="0" w:color="auto"/>
            <w:bottom w:val="none" w:sz="0" w:space="0" w:color="auto"/>
            <w:right w:val="none" w:sz="0" w:space="0" w:color="auto"/>
          </w:divBdr>
        </w:div>
        <w:div w:id="508644706">
          <w:marLeft w:val="274"/>
          <w:marRight w:val="0"/>
          <w:marTop w:val="0"/>
          <w:marBottom w:val="0"/>
          <w:divBdr>
            <w:top w:val="none" w:sz="0" w:space="0" w:color="auto"/>
            <w:left w:val="none" w:sz="0" w:space="0" w:color="auto"/>
            <w:bottom w:val="none" w:sz="0" w:space="0" w:color="auto"/>
            <w:right w:val="none" w:sz="0" w:space="0" w:color="auto"/>
          </w:divBdr>
        </w:div>
        <w:div w:id="913003376">
          <w:marLeft w:val="274"/>
          <w:marRight w:val="0"/>
          <w:marTop w:val="0"/>
          <w:marBottom w:val="0"/>
          <w:divBdr>
            <w:top w:val="none" w:sz="0" w:space="0" w:color="auto"/>
            <w:left w:val="none" w:sz="0" w:space="0" w:color="auto"/>
            <w:bottom w:val="none" w:sz="0" w:space="0" w:color="auto"/>
            <w:right w:val="none" w:sz="0" w:space="0" w:color="auto"/>
          </w:divBdr>
        </w:div>
        <w:div w:id="355695601">
          <w:marLeft w:val="274"/>
          <w:marRight w:val="0"/>
          <w:marTop w:val="0"/>
          <w:marBottom w:val="0"/>
          <w:divBdr>
            <w:top w:val="none" w:sz="0" w:space="0" w:color="auto"/>
            <w:left w:val="none" w:sz="0" w:space="0" w:color="auto"/>
            <w:bottom w:val="none" w:sz="0" w:space="0" w:color="auto"/>
            <w:right w:val="none" w:sz="0" w:space="0" w:color="auto"/>
          </w:divBdr>
        </w:div>
        <w:div w:id="1284385033">
          <w:marLeft w:val="274"/>
          <w:marRight w:val="0"/>
          <w:marTop w:val="0"/>
          <w:marBottom w:val="0"/>
          <w:divBdr>
            <w:top w:val="none" w:sz="0" w:space="0" w:color="auto"/>
            <w:left w:val="none" w:sz="0" w:space="0" w:color="auto"/>
            <w:bottom w:val="none" w:sz="0" w:space="0" w:color="auto"/>
            <w:right w:val="none" w:sz="0" w:space="0" w:color="auto"/>
          </w:divBdr>
        </w:div>
        <w:div w:id="1895501245">
          <w:marLeft w:val="274"/>
          <w:marRight w:val="0"/>
          <w:marTop w:val="0"/>
          <w:marBottom w:val="0"/>
          <w:divBdr>
            <w:top w:val="none" w:sz="0" w:space="0" w:color="auto"/>
            <w:left w:val="none" w:sz="0" w:space="0" w:color="auto"/>
            <w:bottom w:val="none" w:sz="0" w:space="0" w:color="auto"/>
            <w:right w:val="none" w:sz="0" w:space="0" w:color="auto"/>
          </w:divBdr>
        </w:div>
        <w:div w:id="1222254853">
          <w:marLeft w:val="274"/>
          <w:marRight w:val="0"/>
          <w:marTop w:val="0"/>
          <w:marBottom w:val="0"/>
          <w:divBdr>
            <w:top w:val="none" w:sz="0" w:space="0" w:color="auto"/>
            <w:left w:val="none" w:sz="0" w:space="0" w:color="auto"/>
            <w:bottom w:val="none" w:sz="0" w:space="0" w:color="auto"/>
            <w:right w:val="none" w:sz="0" w:space="0" w:color="auto"/>
          </w:divBdr>
        </w:div>
        <w:div w:id="1224371584">
          <w:marLeft w:val="274"/>
          <w:marRight w:val="0"/>
          <w:marTop w:val="0"/>
          <w:marBottom w:val="0"/>
          <w:divBdr>
            <w:top w:val="none" w:sz="0" w:space="0" w:color="auto"/>
            <w:left w:val="none" w:sz="0" w:space="0" w:color="auto"/>
            <w:bottom w:val="none" w:sz="0" w:space="0" w:color="auto"/>
            <w:right w:val="none" w:sz="0" w:space="0" w:color="auto"/>
          </w:divBdr>
        </w:div>
        <w:div w:id="1713840196">
          <w:marLeft w:val="274"/>
          <w:marRight w:val="0"/>
          <w:marTop w:val="0"/>
          <w:marBottom w:val="0"/>
          <w:divBdr>
            <w:top w:val="none" w:sz="0" w:space="0" w:color="auto"/>
            <w:left w:val="none" w:sz="0" w:space="0" w:color="auto"/>
            <w:bottom w:val="none" w:sz="0" w:space="0" w:color="auto"/>
            <w:right w:val="none" w:sz="0" w:space="0" w:color="auto"/>
          </w:divBdr>
        </w:div>
      </w:divsChild>
    </w:div>
    <w:div w:id="1776173402">
      <w:bodyDiv w:val="1"/>
      <w:marLeft w:val="0"/>
      <w:marRight w:val="0"/>
      <w:marTop w:val="0"/>
      <w:marBottom w:val="0"/>
      <w:divBdr>
        <w:top w:val="none" w:sz="0" w:space="0" w:color="auto"/>
        <w:left w:val="none" w:sz="0" w:space="0" w:color="auto"/>
        <w:bottom w:val="none" w:sz="0" w:space="0" w:color="auto"/>
        <w:right w:val="none" w:sz="0" w:space="0" w:color="auto"/>
      </w:divBdr>
      <w:divsChild>
        <w:div w:id="542063208">
          <w:marLeft w:val="274"/>
          <w:marRight w:val="0"/>
          <w:marTop w:val="0"/>
          <w:marBottom w:val="0"/>
          <w:divBdr>
            <w:top w:val="none" w:sz="0" w:space="0" w:color="auto"/>
            <w:left w:val="none" w:sz="0" w:space="0" w:color="auto"/>
            <w:bottom w:val="none" w:sz="0" w:space="0" w:color="auto"/>
            <w:right w:val="none" w:sz="0" w:space="0" w:color="auto"/>
          </w:divBdr>
        </w:div>
        <w:div w:id="671376064">
          <w:marLeft w:val="274"/>
          <w:marRight w:val="0"/>
          <w:marTop w:val="0"/>
          <w:marBottom w:val="0"/>
          <w:divBdr>
            <w:top w:val="none" w:sz="0" w:space="0" w:color="auto"/>
            <w:left w:val="none" w:sz="0" w:space="0" w:color="auto"/>
            <w:bottom w:val="none" w:sz="0" w:space="0" w:color="auto"/>
            <w:right w:val="none" w:sz="0" w:space="0" w:color="auto"/>
          </w:divBdr>
        </w:div>
        <w:div w:id="1973901017">
          <w:marLeft w:val="274"/>
          <w:marRight w:val="0"/>
          <w:marTop w:val="0"/>
          <w:marBottom w:val="0"/>
          <w:divBdr>
            <w:top w:val="none" w:sz="0" w:space="0" w:color="auto"/>
            <w:left w:val="none" w:sz="0" w:space="0" w:color="auto"/>
            <w:bottom w:val="none" w:sz="0" w:space="0" w:color="auto"/>
            <w:right w:val="none" w:sz="0" w:space="0" w:color="auto"/>
          </w:divBdr>
        </w:div>
        <w:div w:id="578246441">
          <w:marLeft w:val="274"/>
          <w:marRight w:val="0"/>
          <w:marTop w:val="0"/>
          <w:marBottom w:val="0"/>
          <w:divBdr>
            <w:top w:val="none" w:sz="0" w:space="0" w:color="auto"/>
            <w:left w:val="none" w:sz="0" w:space="0" w:color="auto"/>
            <w:bottom w:val="none" w:sz="0" w:space="0" w:color="auto"/>
            <w:right w:val="none" w:sz="0" w:space="0" w:color="auto"/>
          </w:divBdr>
        </w:div>
        <w:div w:id="1625770619">
          <w:marLeft w:val="274"/>
          <w:marRight w:val="0"/>
          <w:marTop w:val="0"/>
          <w:marBottom w:val="0"/>
          <w:divBdr>
            <w:top w:val="none" w:sz="0" w:space="0" w:color="auto"/>
            <w:left w:val="none" w:sz="0" w:space="0" w:color="auto"/>
            <w:bottom w:val="none" w:sz="0" w:space="0" w:color="auto"/>
            <w:right w:val="none" w:sz="0" w:space="0" w:color="auto"/>
          </w:divBdr>
        </w:div>
      </w:divsChild>
    </w:div>
    <w:div w:id="1991472424">
      <w:bodyDiv w:val="1"/>
      <w:marLeft w:val="0"/>
      <w:marRight w:val="0"/>
      <w:marTop w:val="0"/>
      <w:marBottom w:val="0"/>
      <w:divBdr>
        <w:top w:val="none" w:sz="0" w:space="0" w:color="auto"/>
        <w:left w:val="none" w:sz="0" w:space="0" w:color="auto"/>
        <w:bottom w:val="none" w:sz="0" w:space="0" w:color="auto"/>
        <w:right w:val="none" w:sz="0" w:space="0" w:color="auto"/>
      </w:divBdr>
    </w:div>
    <w:div w:id="2015258799">
      <w:bodyDiv w:val="1"/>
      <w:marLeft w:val="0"/>
      <w:marRight w:val="0"/>
      <w:marTop w:val="0"/>
      <w:marBottom w:val="0"/>
      <w:divBdr>
        <w:top w:val="none" w:sz="0" w:space="0" w:color="auto"/>
        <w:left w:val="none" w:sz="0" w:space="0" w:color="auto"/>
        <w:bottom w:val="none" w:sz="0" w:space="0" w:color="auto"/>
        <w:right w:val="none" w:sz="0" w:space="0" w:color="auto"/>
      </w:divBdr>
    </w:div>
    <w:div w:id="2080054382">
      <w:bodyDiv w:val="1"/>
      <w:marLeft w:val="0"/>
      <w:marRight w:val="0"/>
      <w:marTop w:val="0"/>
      <w:marBottom w:val="0"/>
      <w:divBdr>
        <w:top w:val="none" w:sz="0" w:space="0" w:color="auto"/>
        <w:left w:val="none" w:sz="0" w:space="0" w:color="auto"/>
        <w:bottom w:val="none" w:sz="0" w:space="0" w:color="auto"/>
        <w:right w:val="none" w:sz="0" w:space="0" w:color="auto"/>
      </w:divBdr>
    </w:div>
    <w:div w:id="209501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A56000785</value>
    </field>
    <field name="Objective-Title">
      <value order="0">MINISTERIAL TEMPLATE 25-28</value>
    </field>
    <field name="Objective-Description">
      <value order="0"/>
    </field>
    <field name="Objective-CreationStamp">
      <value order="0">2024-12-03T13:14:07Z</value>
    </field>
    <field name="Objective-IsApproved">
      <value order="0">false</value>
    </field>
    <field name="Objective-IsPublished">
      <value order="0">true</value>
    </field>
    <field name="Objective-DatePublished">
      <value order="0">2024-12-19T16:32:41Z</value>
    </field>
    <field name="Objective-ModificationStamp">
      <value order="0">2024-12-19T16:32:41Z</value>
    </field>
    <field name="Objective-Owner">
      <value order="0">Shurn, Brent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alue>
    </field>
    <field name="Objective-Parent">
      <value order="0">Framework Structure 25-28</value>
    </field>
    <field name="Objective-State">
      <value order="0">Published</value>
    </field>
    <field name="Objective-VersionId">
      <value order="0">vA102176373</value>
    </field>
    <field name="Objective-Version">
      <value order="0">4.0</value>
    </field>
    <field name="Objective-VersionNumber">
      <value order="0">7</value>
    </field>
    <field name="Objective-VersionComment">
      <value order="0"/>
    </field>
    <field name="Objective-FileNumber">
      <value order="0">qA2149200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F68CEFB9-F441-42AD-8952-AF48871651FA}"/>
</file>

<file path=customXml/itemProps3.xml><?xml version="1.0" encoding="utf-8"?>
<ds:datastoreItem xmlns:ds="http://schemas.openxmlformats.org/officeDocument/2006/customXml" ds:itemID="{F05B578B-FA59-413D-BBE8-357333B89831}"/>
</file>

<file path=customXml/itemProps4.xml><?xml version="1.0" encoding="utf-8"?>
<ds:datastoreItem xmlns:ds="http://schemas.openxmlformats.org/officeDocument/2006/customXml" ds:itemID="{F1554440-49C9-41B7-A621-2F023E6C1414}"/>
</file>

<file path=docProps/app.xml><?xml version="1.0" encoding="utf-8"?>
<Properties xmlns="http://schemas.openxmlformats.org/officeDocument/2006/extended-properties" xmlns:vt="http://schemas.openxmlformats.org/officeDocument/2006/docPropsVTypes">
  <Template>Normal</Template>
  <TotalTime>30</TotalTime>
  <Pages>1</Pages>
  <Words>1054</Words>
  <Characters>6012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7052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Ruth Tovey (Swansea Bay UHB - Planning)</cp:lastModifiedBy>
  <cp:revision>3</cp:revision>
  <dcterms:created xsi:type="dcterms:W3CDTF">2026-05-22T11:21:00Z</dcterms:created>
  <dcterms:modified xsi:type="dcterms:W3CDTF">2026-05-22T11:21:00Z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A56000785</vt:lpwstr>
  </property>
  <property fmtid="{D5CDD505-2E9C-101B-9397-08002B2CF9AE}" pid="4" name="Objective-Title">
    <vt:lpwstr>MINISTERIAL TEMPLATE 25-28</vt:lpwstr>
  </property>
  <property fmtid="{D5CDD505-2E9C-101B-9397-08002B2CF9AE}" pid="5" name="Objective-Description">
    <vt:lpwstr/>
  </property>
  <property fmtid="{D5CDD505-2E9C-101B-9397-08002B2CF9AE}" pid="6" name="Objective-CreationStamp">
    <vt:filetime>2024-12-03T13:14:07Z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2024-12-19T16:32:41Z</vt:filetime>
  </property>
  <property fmtid="{D5CDD505-2E9C-101B-9397-08002B2CF9AE}" pid="10" name="Objective-ModificationStamp">
    <vt:filetime>2024-12-19T16:32:41Z</vt:filetime>
  </property>
  <property fmtid="{D5CDD505-2E9C-101B-9397-08002B2CF9AE}" pid="11" name="Objective-Owner">
    <vt:lpwstr>Shurn, Brent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t:lpwstr>
  </property>
  <property fmtid="{D5CDD505-2E9C-101B-9397-08002B2CF9AE}" pid="13" name="Objective-Parent">
    <vt:lpwstr>Framework Structure 25-28</vt:lpwstr>
  </property>
  <property fmtid="{D5CDD505-2E9C-101B-9397-08002B2CF9AE}" pid="14" name="Objective-State">
    <vt:lpwstr>Published</vt:lpwstr>
  </property>
  <property fmtid="{D5CDD505-2E9C-101B-9397-08002B2CF9AE}" pid="15" name="Objective-VersionId">
    <vt:lpwstr>vA102176373</vt:lpwstr>
  </property>
  <property fmtid="{D5CDD505-2E9C-101B-9397-08002B2CF9AE}" pid="16" name="Objective-Version">
    <vt:lpwstr>4.0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0x01010001C022EFBB18C64ABE3B9933434D2554</vt:lpwstr>
  </property>
</Properties>
</file>