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180" w:type="dxa"/>
        <w:tblInd w:w="-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56"/>
        <w:gridCol w:w="2138"/>
        <w:gridCol w:w="1691"/>
        <w:gridCol w:w="418"/>
        <w:gridCol w:w="1661"/>
        <w:gridCol w:w="675"/>
        <w:gridCol w:w="841"/>
      </w:tblGrid>
      <w:tr w:rsidR="00083FC0" w:rsidRPr="00414533" w14:paraId="6D2903E2" w14:textId="77777777" w:rsidTr="00AC31E7">
        <w:tc>
          <w:tcPr>
            <w:tcW w:w="2756" w:type="dxa"/>
          </w:tcPr>
          <w:p w14:paraId="6D2903DE" w14:textId="77777777" w:rsidR="00F5082D" w:rsidRPr="00414533" w:rsidRDefault="00F5082D" w:rsidP="00FA0CA9">
            <w:pPr>
              <w:rPr>
                <w:rFonts w:ascii="Verdana" w:hAnsi="Verdana" w:cs="Arial"/>
                <w:b/>
                <w:sz w:val="24"/>
                <w:szCs w:val="24"/>
              </w:rPr>
            </w:pPr>
            <w:r w:rsidRPr="00414533">
              <w:rPr>
                <w:rFonts w:ascii="Verdana" w:hAnsi="Verdana" w:cs="Arial"/>
                <w:b/>
                <w:sz w:val="24"/>
                <w:szCs w:val="24"/>
              </w:rPr>
              <w:t>Meeting Date</w:t>
            </w:r>
          </w:p>
        </w:tc>
        <w:tc>
          <w:tcPr>
            <w:tcW w:w="3829" w:type="dxa"/>
            <w:gridSpan w:val="2"/>
          </w:tcPr>
          <w:p w14:paraId="6D2903DF" w14:textId="6C3191D1" w:rsidR="00F5082D" w:rsidRPr="00414533" w:rsidRDefault="00897EFF" w:rsidP="52A7E573">
            <w:pPr>
              <w:rPr>
                <w:rStyle w:val="normaltextrun"/>
                <w:rFonts w:ascii="Verdana" w:hAnsi="Verdana" w:cs="Arial"/>
                <w:b/>
                <w:bCs/>
                <w:color w:val="000000" w:themeColor="text1"/>
                <w:sz w:val="24"/>
                <w:szCs w:val="24"/>
                <w:highlight w:val="yellow"/>
              </w:rPr>
            </w:pPr>
            <w:r w:rsidRPr="00414533">
              <w:rPr>
                <w:rStyle w:val="normaltextrun"/>
                <w:rFonts w:ascii="Verdana" w:hAnsi="Verdana" w:cs="Arial"/>
                <w:b/>
                <w:bCs/>
                <w:color w:val="000000" w:themeColor="text1"/>
                <w:sz w:val="24"/>
                <w:szCs w:val="24"/>
              </w:rPr>
              <w:t>29 January 2026</w:t>
            </w:r>
          </w:p>
        </w:tc>
        <w:tc>
          <w:tcPr>
            <w:tcW w:w="2754" w:type="dxa"/>
            <w:gridSpan w:val="3"/>
          </w:tcPr>
          <w:p w14:paraId="6D2903E0" w14:textId="77777777" w:rsidR="00F5082D" w:rsidRPr="00414533" w:rsidRDefault="00F5082D" w:rsidP="00FA0CA9">
            <w:pPr>
              <w:rPr>
                <w:rFonts w:ascii="Verdana" w:hAnsi="Verdana" w:cs="Arial"/>
                <w:b/>
                <w:sz w:val="24"/>
                <w:szCs w:val="24"/>
              </w:rPr>
            </w:pPr>
            <w:r w:rsidRPr="00414533">
              <w:rPr>
                <w:rFonts w:ascii="Verdana" w:hAnsi="Verdana" w:cs="Arial"/>
                <w:b/>
                <w:sz w:val="24"/>
                <w:szCs w:val="24"/>
              </w:rPr>
              <w:t>Agenda Item</w:t>
            </w:r>
          </w:p>
        </w:tc>
        <w:tc>
          <w:tcPr>
            <w:tcW w:w="841" w:type="dxa"/>
          </w:tcPr>
          <w:p w14:paraId="6D2903E1" w14:textId="0B28433A" w:rsidR="00F5082D" w:rsidRPr="00414533" w:rsidRDefault="000049B8" w:rsidP="00FA0CA9">
            <w:pPr>
              <w:rPr>
                <w:rFonts w:ascii="Verdana" w:hAnsi="Verdana" w:cs="Arial"/>
                <w:b/>
                <w:sz w:val="24"/>
                <w:szCs w:val="24"/>
              </w:rPr>
            </w:pPr>
            <w:r w:rsidRPr="00414533">
              <w:rPr>
                <w:rFonts w:ascii="Verdana" w:hAnsi="Verdana" w:cs="Arial"/>
                <w:b/>
                <w:sz w:val="24"/>
                <w:szCs w:val="24"/>
              </w:rPr>
              <w:t>3.</w:t>
            </w:r>
            <w:r w:rsidR="00414533" w:rsidRPr="00414533">
              <w:rPr>
                <w:rFonts w:ascii="Verdana" w:hAnsi="Verdana" w:cs="Arial"/>
                <w:b/>
                <w:sz w:val="24"/>
                <w:szCs w:val="24"/>
              </w:rPr>
              <w:t>2</w:t>
            </w:r>
          </w:p>
        </w:tc>
      </w:tr>
      <w:tr w:rsidR="009377EF" w:rsidRPr="00414533" w14:paraId="1EEB45B2" w14:textId="77777777" w:rsidTr="00AC31E7">
        <w:tc>
          <w:tcPr>
            <w:tcW w:w="2756" w:type="dxa"/>
          </w:tcPr>
          <w:p w14:paraId="4A48663E" w14:textId="6879CA0B" w:rsidR="009377EF" w:rsidRPr="00414533" w:rsidRDefault="009377EF" w:rsidP="009377EF">
            <w:pPr>
              <w:rPr>
                <w:rFonts w:ascii="Verdana" w:hAnsi="Verdana" w:cs="Arial"/>
                <w:b/>
                <w:sz w:val="24"/>
                <w:szCs w:val="24"/>
              </w:rPr>
            </w:pPr>
            <w:r w:rsidRPr="00414533">
              <w:rPr>
                <w:rFonts w:ascii="Verdana" w:hAnsi="Verdana" w:cs="Arial"/>
                <w:b/>
                <w:sz w:val="24"/>
                <w:szCs w:val="24"/>
              </w:rPr>
              <w:t xml:space="preserve">Name of Meeting </w:t>
            </w:r>
          </w:p>
        </w:tc>
        <w:tc>
          <w:tcPr>
            <w:tcW w:w="7424" w:type="dxa"/>
            <w:gridSpan w:val="6"/>
          </w:tcPr>
          <w:p w14:paraId="5687483E" w14:textId="4B355E48" w:rsidR="009377EF" w:rsidRPr="00414533" w:rsidRDefault="00414533" w:rsidP="009377EF">
            <w:pPr>
              <w:rPr>
                <w:rFonts w:ascii="Verdana" w:hAnsi="Verdana" w:cs="Arial"/>
                <w:b/>
                <w:sz w:val="24"/>
                <w:szCs w:val="24"/>
                <w:highlight w:val="yellow"/>
              </w:rPr>
            </w:pPr>
            <w:r w:rsidRPr="00414533">
              <w:rPr>
                <w:rStyle w:val="normaltextrun"/>
                <w:rFonts w:ascii="Verdana" w:hAnsi="Verdana" w:cs="Arial"/>
                <w:b/>
                <w:bCs/>
                <w:sz w:val="24"/>
                <w:szCs w:val="24"/>
              </w:rPr>
              <w:t>SBUHB</w:t>
            </w:r>
            <w:r w:rsidR="009377EF" w:rsidRPr="00414533">
              <w:rPr>
                <w:rStyle w:val="normaltextrun"/>
                <w:rFonts w:ascii="Verdana" w:hAnsi="Verdana" w:cs="Arial"/>
                <w:b/>
                <w:bCs/>
                <w:sz w:val="24"/>
                <w:szCs w:val="24"/>
              </w:rPr>
              <w:t xml:space="preserve"> Board</w:t>
            </w:r>
            <w:r w:rsidR="009377EF" w:rsidRPr="00414533">
              <w:rPr>
                <w:rStyle w:val="eop"/>
                <w:rFonts w:ascii="Verdana" w:hAnsi="Verdana" w:cs="Arial"/>
                <w:sz w:val="24"/>
                <w:szCs w:val="24"/>
              </w:rPr>
              <w:t> </w:t>
            </w:r>
          </w:p>
        </w:tc>
      </w:tr>
      <w:tr w:rsidR="009377EF" w:rsidRPr="00414533" w14:paraId="6D2903E5" w14:textId="77777777" w:rsidTr="00AC31E7">
        <w:tc>
          <w:tcPr>
            <w:tcW w:w="2756" w:type="dxa"/>
          </w:tcPr>
          <w:p w14:paraId="6D2903E3" w14:textId="77777777" w:rsidR="009377EF" w:rsidRPr="00414533" w:rsidRDefault="009377EF" w:rsidP="009377EF">
            <w:pPr>
              <w:rPr>
                <w:rFonts w:ascii="Verdana" w:hAnsi="Verdana" w:cs="Arial"/>
                <w:b/>
                <w:sz w:val="24"/>
                <w:szCs w:val="24"/>
              </w:rPr>
            </w:pPr>
            <w:r w:rsidRPr="00414533">
              <w:rPr>
                <w:rFonts w:ascii="Verdana" w:hAnsi="Verdana" w:cs="Arial"/>
                <w:b/>
                <w:sz w:val="24"/>
                <w:szCs w:val="24"/>
              </w:rPr>
              <w:t>Report Title</w:t>
            </w:r>
          </w:p>
        </w:tc>
        <w:tc>
          <w:tcPr>
            <w:tcW w:w="7424" w:type="dxa"/>
            <w:gridSpan w:val="6"/>
          </w:tcPr>
          <w:p w14:paraId="6D2903E4" w14:textId="641F1A78" w:rsidR="009377EF" w:rsidRPr="00414533" w:rsidRDefault="009377EF" w:rsidP="009377EF">
            <w:pPr>
              <w:rPr>
                <w:rFonts w:ascii="Verdana" w:hAnsi="Verdana" w:cs="Arial"/>
                <w:b/>
                <w:sz w:val="24"/>
                <w:szCs w:val="24"/>
              </w:rPr>
            </w:pPr>
            <w:r w:rsidRPr="00414533">
              <w:rPr>
                <w:rStyle w:val="normaltextrun"/>
                <w:rFonts w:ascii="Verdana" w:hAnsi="Verdana" w:cs="Arial"/>
                <w:b/>
                <w:bCs/>
                <w:sz w:val="24"/>
                <w:szCs w:val="24"/>
              </w:rPr>
              <w:t>Planning &amp; Partnerships Update</w:t>
            </w:r>
            <w:r w:rsidRPr="00414533">
              <w:rPr>
                <w:rStyle w:val="eop"/>
                <w:rFonts w:ascii="Verdana" w:hAnsi="Verdana" w:cs="Arial"/>
                <w:sz w:val="24"/>
                <w:szCs w:val="24"/>
              </w:rPr>
              <w:t> </w:t>
            </w:r>
          </w:p>
        </w:tc>
      </w:tr>
      <w:tr w:rsidR="009377EF" w:rsidRPr="00414533" w14:paraId="6D2903E8" w14:textId="77777777" w:rsidTr="00AC31E7">
        <w:tc>
          <w:tcPr>
            <w:tcW w:w="2756" w:type="dxa"/>
          </w:tcPr>
          <w:p w14:paraId="6D2903E6" w14:textId="77777777" w:rsidR="009377EF" w:rsidRPr="00414533" w:rsidRDefault="009377EF" w:rsidP="009377EF">
            <w:pPr>
              <w:rPr>
                <w:rFonts w:ascii="Verdana" w:hAnsi="Verdana" w:cs="Arial"/>
                <w:b/>
                <w:sz w:val="24"/>
                <w:szCs w:val="24"/>
              </w:rPr>
            </w:pPr>
            <w:r w:rsidRPr="00414533">
              <w:rPr>
                <w:rFonts w:ascii="Verdana" w:hAnsi="Verdana" w:cs="Arial"/>
                <w:b/>
                <w:sz w:val="24"/>
                <w:szCs w:val="24"/>
              </w:rPr>
              <w:t>Report Author</w:t>
            </w:r>
          </w:p>
        </w:tc>
        <w:tc>
          <w:tcPr>
            <w:tcW w:w="7424" w:type="dxa"/>
            <w:gridSpan w:val="6"/>
          </w:tcPr>
          <w:p w14:paraId="6D3B2618" w14:textId="36CA625D" w:rsidR="009377EF" w:rsidRPr="00414533" w:rsidRDefault="50590315" w:rsidP="002B5B3D">
            <w:pPr>
              <w:pStyle w:val="paragraph"/>
              <w:spacing w:before="0" w:beforeAutospacing="0" w:after="0" w:afterAutospacing="0"/>
              <w:textAlignment w:val="baseline"/>
              <w:divId w:val="1085809409"/>
              <w:rPr>
                <w:rFonts w:ascii="Verdana" w:hAnsi="Verdana" w:cs="Segoe UI"/>
              </w:rPr>
            </w:pPr>
            <w:r w:rsidRPr="00414533">
              <w:rPr>
                <w:rStyle w:val="normaltextrun"/>
                <w:rFonts w:ascii="Verdana" w:hAnsi="Verdana" w:cs="Arial"/>
              </w:rPr>
              <w:t>Marie Davies, Executive Director of Planning &amp; Partnerships</w:t>
            </w:r>
          </w:p>
          <w:p w14:paraId="74F54774" w14:textId="0AC054E9" w:rsidR="009377EF" w:rsidRPr="00414533" w:rsidRDefault="1EE2DF75" w:rsidP="002B5B3D">
            <w:pPr>
              <w:pStyle w:val="paragraph"/>
              <w:spacing w:before="0" w:beforeAutospacing="0" w:after="0" w:afterAutospacing="0"/>
              <w:textAlignment w:val="baseline"/>
              <w:divId w:val="1085809409"/>
              <w:rPr>
                <w:rFonts w:ascii="Verdana" w:hAnsi="Verdana" w:cs="Segoe UI"/>
              </w:rPr>
            </w:pPr>
            <w:r w:rsidRPr="00414533">
              <w:rPr>
                <w:rStyle w:val="normaltextrun"/>
                <w:rFonts w:ascii="Verdana" w:hAnsi="Verdana" w:cs="Arial"/>
              </w:rPr>
              <w:t>Karen Stapleton, Deputy Director of Planning &amp; Partnerships</w:t>
            </w:r>
            <w:r w:rsidRPr="00414533">
              <w:rPr>
                <w:rStyle w:val="eop"/>
                <w:rFonts w:ascii="Verdana" w:hAnsi="Verdana" w:cs="Arial"/>
              </w:rPr>
              <w:t> </w:t>
            </w:r>
          </w:p>
          <w:p w14:paraId="00C319A4" w14:textId="041209B5" w:rsidR="009377EF" w:rsidRPr="00414533" w:rsidRDefault="2392D26B" w:rsidP="002B5B3D">
            <w:pPr>
              <w:pStyle w:val="paragraph"/>
              <w:spacing w:before="0" w:beforeAutospacing="0" w:after="0" w:afterAutospacing="0"/>
              <w:textAlignment w:val="baseline"/>
              <w:divId w:val="1552810692"/>
              <w:rPr>
                <w:rFonts w:ascii="Verdana" w:hAnsi="Verdana" w:cs="Segoe UI"/>
              </w:rPr>
            </w:pPr>
            <w:r w:rsidRPr="00414533">
              <w:rPr>
                <w:rStyle w:val="normaltextrun"/>
                <w:rFonts w:ascii="Verdana" w:hAnsi="Verdana" w:cs="Arial"/>
              </w:rPr>
              <w:t>Hannah Roan, Assistant Director of Planning &amp; Partnership</w:t>
            </w:r>
            <w:r w:rsidR="26DFA3B3" w:rsidRPr="00414533">
              <w:rPr>
                <w:rStyle w:val="normaltextrun"/>
                <w:rFonts w:ascii="Verdana" w:hAnsi="Verdana" w:cs="Arial"/>
              </w:rPr>
              <w:t>s</w:t>
            </w:r>
          </w:p>
          <w:p w14:paraId="63F1CC3E" w14:textId="18840E58" w:rsidR="009377EF" w:rsidRPr="00414533" w:rsidRDefault="009377EF" w:rsidP="002B5B3D">
            <w:pPr>
              <w:rPr>
                <w:rFonts w:ascii="Verdana" w:hAnsi="Verdana" w:cs="Arial"/>
                <w:sz w:val="24"/>
                <w:szCs w:val="24"/>
              </w:rPr>
            </w:pPr>
            <w:r w:rsidRPr="00414533">
              <w:rPr>
                <w:rStyle w:val="normaltextrun"/>
                <w:rFonts w:ascii="Verdana" w:hAnsi="Verdana" w:cs="Arial"/>
                <w:sz w:val="24"/>
                <w:szCs w:val="24"/>
              </w:rPr>
              <w:t xml:space="preserve">Ian Langfield, Associate Programme Director for Tertiary </w:t>
            </w:r>
            <w:r w:rsidR="00753D2C" w:rsidRPr="00414533">
              <w:rPr>
                <w:rStyle w:val="normaltextrun"/>
                <w:rFonts w:ascii="Verdana" w:hAnsi="Verdana" w:cs="Arial"/>
                <w:sz w:val="24"/>
                <w:szCs w:val="24"/>
              </w:rPr>
              <w:t>&amp;</w:t>
            </w:r>
            <w:r w:rsidRPr="00414533">
              <w:rPr>
                <w:rStyle w:val="normaltextrun"/>
                <w:rFonts w:ascii="Verdana" w:hAnsi="Verdana" w:cs="Arial"/>
                <w:sz w:val="24"/>
                <w:szCs w:val="24"/>
              </w:rPr>
              <w:t xml:space="preserve"> Specialist Services Planning Partnership</w:t>
            </w:r>
            <w:r w:rsidRPr="00414533">
              <w:rPr>
                <w:rStyle w:val="eop"/>
                <w:rFonts w:ascii="Verdana" w:hAnsi="Verdana" w:cs="Arial"/>
                <w:sz w:val="24"/>
                <w:szCs w:val="24"/>
              </w:rPr>
              <w:t> </w:t>
            </w:r>
          </w:p>
          <w:p w14:paraId="6D2903E7" w14:textId="3737CE3D" w:rsidR="009377EF" w:rsidRPr="00414533" w:rsidRDefault="3DDB5A47" w:rsidP="002B5B3D">
            <w:pPr>
              <w:rPr>
                <w:rFonts w:ascii="Verdana" w:eastAsia="Verdana" w:hAnsi="Verdana" w:cs="Verdana"/>
                <w:sz w:val="24"/>
                <w:szCs w:val="24"/>
              </w:rPr>
            </w:pPr>
            <w:r w:rsidRPr="00414533">
              <w:rPr>
                <w:rStyle w:val="eop"/>
                <w:rFonts w:ascii="Verdana" w:hAnsi="Verdana" w:cs="Arial"/>
                <w:sz w:val="24"/>
                <w:szCs w:val="24"/>
              </w:rPr>
              <w:t xml:space="preserve">Kelly Gillings, </w:t>
            </w:r>
            <w:r w:rsidRPr="00414533">
              <w:rPr>
                <w:rFonts w:ascii="Verdana" w:eastAsia="Arial" w:hAnsi="Verdana" w:cs="Arial"/>
                <w:sz w:val="24"/>
                <w:szCs w:val="24"/>
              </w:rPr>
              <w:t>West Glamorgan Regional Transformation Programme Director</w:t>
            </w:r>
          </w:p>
        </w:tc>
      </w:tr>
      <w:tr w:rsidR="009377EF" w:rsidRPr="00414533" w14:paraId="6D2903EB" w14:textId="77777777" w:rsidTr="00AC31E7">
        <w:tc>
          <w:tcPr>
            <w:tcW w:w="2756" w:type="dxa"/>
          </w:tcPr>
          <w:p w14:paraId="6D2903E9" w14:textId="77777777" w:rsidR="009377EF" w:rsidRPr="00414533" w:rsidRDefault="009377EF" w:rsidP="009377EF">
            <w:pPr>
              <w:rPr>
                <w:rFonts w:ascii="Verdana" w:hAnsi="Verdana" w:cs="Arial"/>
                <w:b/>
                <w:sz w:val="24"/>
                <w:szCs w:val="24"/>
              </w:rPr>
            </w:pPr>
            <w:r w:rsidRPr="00414533">
              <w:rPr>
                <w:rFonts w:ascii="Verdana" w:hAnsi="Verdana" w:cs="Arial"/>
                <w:b/>
                <w:sz w:val="24"/>
                <w:szCs w:val="24"/>
              </w:rPr>
              <w:t>Report Sponsor</w:t>
            </w:r>
          </w:p>
        </w:tc>
        <w:tc>
          <w:tcPr>
            <w:tcW w:w="7424" w:type="dxa"/>
            <w:gridSpan w:val="6"/>
          </w:tcPr>
          <w:p w14:paraId="6D2903EA" w14:textId="49DE55B9" w:rsidR="009377EF" w:rsidRPr="00414533" w:rsidRDefault="009377EF" w:rsidP="002B5B3D">
            <w:pPr>
              <w:rPr>
                <w:rFonts w:ascii="Verdana" w:hAnsi="Verdana" w:cs="Arial"/>
                <w:sz w:val="24"/>
                <w:szCs w:val="24"/>
              </w:rPr>
            </w:pPr>
            <w:r w:rsidRPr="00414533">
              <w:rPr>
                <w:rStyle w:val="normaltextrun"/>
                <w:rFonts w:ascii="Verdana" w:hAnsi="Verdana" w:cs="Arial"/>
                <w:sz w:val="24"/>
                <w:szCs w:val="24"/>
              </w:rPr>
              <w:t>Marie Davies, Executive Director of Planning &amp; Partnerships</w:t>
            </w:r>
            <w:r w:rsidRPr="00414533">
              <w:rPr>
                <w:rStyle w:val="eop"/>
                <w:rFonts w:ascii="Verdana" w:hAnsi="Verdana" w:cs="Arial"/>
                <w:sz w:val="24"/>
                <w:szCs w:val="24"/>
              </w:rPr>
              <w:t> </w:t>
            </w:r>
          </w:p>
        </w:tc>
      </w:tr>
      <w:tr w:rsidR="009377EF" w:rsidRPr="00414533" w14:paraId="6D2903EE" w14:textId="77777777" w:rsidTr="00AC31E7">
        <w:tc>
          <w:tcPr>
            <w:tcW w:w="2756" w:type="dxa"/>
          </w:tcPr>
          <w:p w14:paraId="6D2903EC" w14:textId="77777777" w:rsidR="009377EF" w:rsidRPr="00414533" w:rsidRDefault="009377EF" w:rsidP="009377EF">
            <w:pPr>
              <w:rPr>
                <w:rFonts w:ascii="Verdana" w:hAnsi="Verdana" w:cs="Arial"/>
                <w:b/>
                <w:sz w:val="24"/>
                <w:szCs w:val="24"/>
              </w:rPr>
            </w:pPr>
            <w:r w:rsidRPr="00414533">
              <w:rPr>
                <w:rFonts w:ascii="Verdana" w:hAnsi="Verdana" w:cs="Arial"/>
                <w:b/>
                <w:sz w:val="24"/>
                <w:szCs w:val="24"/>
              </w:rPr>
              <w:t>Presented by</w:t>
            </w:r>
          </w:p>
        </w:tc>
        <w:tc>
          <w:tcPr>
            <w:tcW w:w="7424" w:type="dxa"/>
            <w:gridSpan w:val="6"/>
          </w:tcPr>
          <w:p w14:paraId="6D2903ED" w14:textId="718B8474" w:rsidR="009377EF" w:rsidRPr="00414533" w:rsidRDefault="009377EF" w:rsidP="002B5B3D">
            <w:pPr>
              <w:rPr>
                <w:rFonts w:ascii="Verdana" w:hAnsi="Verdana" w:cs="Arial"/>
                <w:sz w:val="24"/>
                <w:szCs w:val="24"/>
              </w:rPr>
            </w:pPr>
            <w:r w:rsidRPr="00414533">
              <w:rPr>
                <w:rStyle w:val="normaltextrun"/>
                <w:rFonts w:ascii="Verdana" w:hAnsi="Verdana" w:cs="Arial"/>
                <w:sz w:val="24"/>
                <w:szCs w:val="24"/>
              </w:rPr>
              <w:t>Marie Davies, Executive Director of Planning &amp; Partnerships</w:t>
            </w:r>
            <w:r w:rsidRPr="00414533">
              <w:rPr>
                <w:rStyle w:val="eop"/>
                <w:rFonts w:ascii="Verdana" w:hAnsi="Verdana" w:cs="Arial"/>
                <w:sz w:val="24"/>
                <w:szCs w:val="24"/>
              </w:rPr>
              <w:t> </w:t>
            </w:r>
          </w:p>
        </w:tc>
      </w:tr>
      <w:tr w:rsidR="00653AEC" w:rsidRPr="00414533" w14:paraId="6D2903F1" w14:textId="77777777" w:rsidTr="00AC31E7">
        <w:tc>
          <w:tcPr>
            <w:tcW w:w="2756" w:type="dxa"/>
          </w:tcPr>
          <w:p w14:paraId="6D2903EF" w14:textId="77777777" w:rsidR="00653AEC" w:rsidRPr="00414533" w:rsidRDefault="00653AEC" w:rsidP="00653AEC">
            <w:pPr>
              <w:rPr>
                <w:rFonts w:ascii="Verdana" w:hAnsi="Verdana" w:cs="Arial"/>
                <w:b/>
                <w:sz w:val="24"/>
                <w:szCs w:val="24"/>
              </w:rPr>
            </w:pPr>
            <w:r w:rsidRPr="00414533">
              <w:rPr>
                <w:rFonts w:ascii="Verdana" w:hAnsi="Verdana" w:cs="Arial"/>
                <w:b/>
                <w:sz w:val="24"/>
                <w:szCs w:val="24"/>
              </w:rPr>
              <w:t xml:space="preserve">Freedom of Information </w:t>
            </w:r>
          </w:p>
        </w:tc>
        <w:tc>
          <w:tcPr>
            <w:tcW w:w="7424" w:type="dxa"/>
            <w:gridSpan w:val="6"/>
          </w:tcPr>
          <w:p w14:paraId="6D2903F0" w14:textId="767C5F16" w:rsidR="00653AEC" w:rsidRPr="00414533" w:rsidRDefault="1B89662F" w:rsidP="002B5B3D">
            <w:pPr>
              <w:rPr>
                <w:rFonts w:ascii="Verdana" w:hAnsi="Verdana" w:cs="Arial"/>
                <w:sz w:val="24"/>
                <w:szCs w:val="24"/>
              </w:rPr>
            </w:pPr>
            <w:r w:rsidRPr="00414533">
              <w:rPr>
                <w:rFonts w:ascii="Verdana" w:hAnsi="Verdana" w:cs="Arial"/>
                <w:sz w:val="24"/>
                <w:szCs w:val="24"/>
              </w:rPr>
              <w:t xml:space="preserve">Open </w:t>
            </w:r>
          </w:p>
        </w:tc>
      </w:tr>
      <w:tr w:rsidR="00653AEC" w:rsidRPr="00414533" w14:paraId="6D2903F8" w14:textId="77777777" w:rsidTr="00AC31E7">
        <w:tc>
          <w:tcPr>
            <w:tcW w:w="2756" w:type="dxa"/>
          </w:tcPr>
          <w:p w14:paraId="6D2903F2" w14:textId="77777777" w:rsidR="00653AEC" w:rsidRPr="00414533" w:rsidRDefault="00653AEC" w:rsidP="00653AEC">
            <w:pPr>
              <w:rPr>
                <w:rFonts w:ascii="Verdana" w:hAnsi="Verdana" w:cs="Arial"/>
                <w:b/>
                <w:sz w:val="24"/>
                <w:szCs w:val="24"/>
              </w:rPr>
            </w:pPr>
            <w:r w:rsidRPr="00414533">
              <w:rPr>
                <w:rFonts w:ascii="Verdana" w:hAnsi="Verdana" w:cs="Arial"/>
                <w:b/>
                <w:sz w:val="24"/>
                <w:szCs w:val="24"/>
              </w:rPr>
              <w:t>Purpose of the Report</w:t>
            </w:r>
          </w:p>
        </w:tc>
        <w:tc>
          <w:tcPr>
            <w:tcW w:w="7424" w:type="dxa"/>
            <w:gridSpan w:val="6"/>
          </w:tcPr>
          <w:p w14:paraId="566ED59B" w14:textId="2304AE29" w:rsidR="0005351F" w:rsidRPr="00414533" w:rsidRDefault="5C995064" w:rsidP="00A602AE">
            <w:pPr>
              <w:ind w:right="96"/>
              <w:jc w:val="both"/>
              <w:rPr>
                <w:rFonts w:ascii="Verdana" w:hAnsi="Verdana" w:cs="Arial"/>
                <w:sz w:val="24"/>
                <w:szCs w:val="24"/>
              </w:rPr>
            </w:pPr>
            <w:r w:rsidRPr="00414533">
              <w:rPr>
                <w:rFonts w:ascii="Verdana" w:hAnsi="Verdana" w:cs="Arial"/>
                <w:sz w:val="24"/>
                <w:szCs w:val="24"/>
              </w:rPr>
              <w:t xml:space="preserve">This report provides an overview of the </w:t>
            </w:r>
            <w:r w:rsidR="679C1E93" w:rsidRPr="00414533">
              <w:rPr>
                <w:rFonts w:ascii="Verdana" w:hAnsi="Verdana" w:cs="Arial"/>
                <w:sz w:val="24"/>
                <w:szCs w:val="24"/>
              </w:rPr>
              <w:t xml:space="preserve">key </w:t>
            </w:r>
            <w:r w:rsidR="61C801B1" w:rsidRPr="00414533">
              <w:rPr>
                <w:rFonts w:ascii="Verdana" w:hAnsi="Verdana" w:cs="Arial"/>
                <w:sz w:val="24"/>
                <w:szCs w:val="24"/>
              </w:rPr>
              <w:t>activities and outputs</w:t>
            </w:r>
            <w:r w:rsidR="679C1E93" w:rsidRPr="00414533">
              <w:rPr>
                <w:rFonts w:ascii="Verdana" w:hAnsi="Verdana" w:cs="Arial"/>
                <w:sz w:val="24"/>
                <w:szCs w:val="24"/>
              </w:rPr>
              <w:t xml:space="preserve"> </w:t>
            </w:r>
            <w:r w:rsidR="77084DBA" w:rsidRPr="00414533">
              <w:rPr>
                <w:rFonts w:ascii="Verdana" w:hAnsi="Verdana" w:cs="Arial"/>
                <w:sz w:val="24"/>
                <w:szCs w:val="24"/>
              </w:rPr>
              <w:t>relating to</w:t>
            </w:r>
            <w:r w:rsidR="679C1E93" w:rsidRPr="00414533">
              <w:rPr>
                <w:rFonts w:ascii="Verdana" w:hAnsi="Verdana" w:cs="Arial"/>
                <w:sz w:val="24"/>
                <w:szCs w:val="24"/>
              </w:rPr>
              <w:t xml:space="preserve"> </w:t>
            </w:r>
            <w:r w:rsidR="00354340" w:rsidRPr="00414533">
              <w:rPr>
                <w:rFonts w:ascii="Verdana" w:hAnsi="Verdana" w:cs="Arial"/>
                <w:sz w:val="24"/>
                <w:szCs w:val="24"/>
              </w:rPr>
              <w:t>S</w:t>
            </w:r>
            <w:r w:rsidR="679C1E93" w:rsidRPr="00414533">
              <w:rPr>
                <w:rFonts w:ascii="Verdana" w:hAnsi="Verdana" w:cs="Arial"/>
                <w:sz w:val="24"/>
                <w:szCs w:val="24"/>
              </w:rPr>
              <w:t xml:space="preserve">trategic and </w:t>
            </w:r>
            <w:r w:rsidR="28F3FF34" w:rsidRPr="00414533">
              <w:rPr>
                <w:rFonts w:ascii="Verdana" w:hAnsi="Verdana" w:cs="Arial"/>
                <w:sz w:val="24"/>
                <w:szCs w:val="24"/>
              </w:rPr>
              <w:t>I</w:t>
            </w:r>
            <w:r w:rsidR="35AB3F81" w:rsidRPr="00414533">
              <w:rPr>
                <w:rFonts w:ascii="Verdana" w:hAnsi="Verdana" w:cs="Arial"/>
                <w:sz w:val="24"/>
                <w:szCs w:val="24"/>
              </w:rPr>
              <w:t xml:space="preserve">ntegrated </w:t>
            </w:r>
            <w:r w:rsidR="1F6B3C04" w:rsidRPr="00414533">
              <w:rPr>
                <w:rFonts w:ascii="Verdana" w:hAnsi="Verdana" w:cs="Arial"/>
                <w:sz w:val="24"/>
                <w:szCs w:val="24"/>
              </w:rPr>
              <w:t>S</w:t>
            </w:r>
            <w:r w:rsidR="679C1E93" w:rsidRPr="00414533">
              <w:rPr>
                <w:rFonts w:ascii="Verdana" w:hAnsi="Verdana" w:cs="Arial"/>
                <w:sz w:val="24"/>
                <w:szCs w:val="24"/>
              </w:rPr>
              <w:t xml:space="preserve">ervice </w:t>
            </w:r>
            <w:r w:rsidR="29227BA6" w:rsidRPr="00414533">
              <w:rPr>
                <w:rFonts w:ascii="Verdana" w:hAnsi="Verdana" w:cs="Arial"/>
                <w:sz w:val="24"/>
                <w:szCs w:val="24"/>
              </w:rPr>
              <w:t>P</w:t>
            </w:r>
            <w:r w:rsidR="679C1E93" w:rsidRPr="00414533">
              <w:rPr>
                <w:rFonts w:ascii="Verdana" w:hAnsi="Verdana" w:cs="Arial"/>
                <w:sz w:val="24"/>
                <w:szCs w:val="24"/>
              </w:rPr>
              <w:t>lanning</w:t>
            </w:r>
            <w:r w:rsidR="6DCC6B51" w:rsidRPr="00414533">
              <w:rPr>
                <w:rFonts w:ascii="Verdana" w:hAnsi="Verdana" w:cs="Arial"/>
                <w:sz w:val="24"/>
                <w:szCs w:val="24"/>
              </w:rPr>
              <w:t>, Commissioning, Partnerships, Sustainability</w:t>
            </w:r>
            <w:r w:rsidR="1D671B0B" w:rsidRPr="00414533">
              <w:rPr>
                <w:rFonts w:ascii="Verdana" w:hAnsi="Verdana" w:cs="Arial"/>
                <w:sz w:val="24"/>
                <w:szCs w:val="24"/>
              </w:rPr>
              <w:t xml:space="preserve"> and Emergency </w:t>
            </w:r>
            <w:r w:rsidR="5D3AABBA" w:rsidRPr="00414533">
              <w:rPr>
                <w:rFonts w:ascii="Verdana" w:hAnsi="Verdana" w:cs="Arial"/>
                <w:sz w:val="24"/>
                <w:szCs w:val="24"/>
              </w:rPr>
              <w:t>Preparedness</w:t>
            </w:r>
            <w:r w:rsidR="599D5692" w:rsidRPr="00414533">
              <w:rPr>
                <w:rFonts w:ascii="Verdana" w:hAnsi="Verdana" w:cs="Arial"/>
                <w:sz w:val="24"/>
                <w:szCs w:val="24"/>
              </w:rPr>
              <w:t>, Resilience and Response (EP</w:t>
            </w:r>
            <w:r w:rsidR="00DB0421" w:rsidRPr="00414533">
              <w:rPr>
                <w:rFonts w:ascii="Verdana" w:hAnsi="Verdana" w:cs="Arial"/>
                <w:sz w:val="24"/>
                <w:szCs w:val="24"/>
              </w:rPr>
              <w:t>R</w:t>
            </w:r>
            <w:r w:rsidR="599D5692" w:rsidRPr="00414533">
              <w:rPr>
                <w:rFonts w:ascii="Verdana" w:hAnsi="Verdana" w:cs="Arial"/>
                <w:sz w:val="24"/>
                <w:szCs w:val="24"/>
              </w:rPr>
              <w:t xml:space="preserve">R) and Recovery </w:t>
            </w:r>
            <w:r w:rsidR="1D671B0B" w:rsidRPr="00414533">
              <w:rPr>
                <w:rFonts w:ascii="Verdana" w:hAnsi="Verdana" w:cs="Arial"/>
                <w:sz w:val="24"/>
                <w:szCs w:val="24"/>
              </w:rPr>
              <w:t xml:space="preserve">Planning both </w:t>
            </w:r>
            <w:r w:rsidR="35AB3F81" w:rsidRPr="00414533">
              <w:rPr>
                <w:rFonts w:ascii="Verdana" w:hAnsi="Verdana" w:cs="Arial"/>
                <w:sz w:val="24"/>
                <w:szCs w:val="24"/>
              </w:rPr>
              <w:t>with</w:t>
            </w:r>
            <w:r w:rsidR="77084DBA" w:rsidRPr="00414533">
              <w:rPr>
                <w:rFonts w:ascii="Verdana" w:hAnsi="Verdana" w:cs="Arial"/>
                <w:sz w:val="24"/>
                <w:szCs w:val="24"/>
              </w:rPr>
              <w:t>in</w:t>
            </w:r>
            <w:r w:rsidR="35AB3F81" w:rsidRPr="00414533">
              <w:rPr>
                <w:rFonts w:ascii="Verdana" w:hAnsi="Verdana" w:cs="Arial"/>
                <w:sz w:val="24"/>
                <w:szCs w:val="24"/>
              </w:rPr>
              <w:t xml:space="preserve"> the </w:t>
            </w:r>
            <w:r w:rsidR="0AFA7CC2" w:rsidRPr="00414533">
              <w:rPr>
                <w:rFonts w:ascii="Verdana" w:hAnsi="Verdana" w:cs="Arial"/>
                <w:sz w:val="24"/>
                <w:szCs w:val="24"/>
              </w:rPr>
              <w:t>H</w:t>
            </w:r>
            <w:r w:rsidR="35AB3F81" w:rsidRPr="00414533">
              <w:rPr>
                <w:rFonts w:ascii="Verdana" w:hAnsi="Verdana" w:cs="Arial"/>
                <w:sz w:val="24"/>
                <w:szCs w:val="24"/>
              </w:rPr>
              <w:t xml:space="preserve">ealth </w:t>
            </w:r>
            <w:r w:rsidR="0AFA7CC2" w:rsidRPr="00414533">
              <w:rPr>
                <w:rFonts w:ascii="Verdana" w:hAnsi="Verdana" w:cs="Arial"/>
                <w:sz w:val="24"/>
                <w:szCs w:val="24"/>
              </w:rPr>
              <w:t>B</w:t>
            </w:r>
            <w:r w:rsidR="35AB3F81" w:rsidRPr="00414533">
              <w:rPr>
                <w:rFonts w:ascii="Verdana" w:hAnsi="Verdana" w:cs="Arial"/>
                <w:sz w:val="24"/>
                <w:szCs w:val="24"/>
              </w:rPr>
              <w:t xml:space="preserve">oard and with our wider partners. </w:t>
            </w:r>
          </w:p>
          <w:p w14:paraId="226FB865" w14:textId="40B225D7" w:rsidR="485D0125" w:rsidRPr="00414533" w:rsidRDefault="485D0125" w:rsidP="00A602AE">
            <w:pPr>
              <w:ind w:right="96"/>
              <w:jc w:val="both"/>
              <w:rPr>
                <w:rFonts w:ascii="Verdana" w:hAnsi="Verdana" w:cs="Arial"/>
                <w:sz w:val="24"/>
                <w:szCs w:val="24"/>
              </w:rPr>
            </w:pPr>
          </w:p>
          <w:p w14:paraId="7EB6D42E" w14:textId="23381C24" w:rsidR="3525C6DD" w:rsidRPr="00414533" w:rsidRDefault="56DA86B6" w:rsidP="00A602AE">
            <w:pPr>
              <w:ind w:right="96"/>
              <w:jc w:val="both"/>
              <w:rPr>
                <w:rStyle w:val="eop"/>
                <w:rFonts w:ascii="Verdana" w:hAnsi="Verdana" w:cs="Arial"/>
                <w:color w:val="000000" w:themeColor="text1"/>
                <w:sz w:val="24"/>
                <w:szCs w:val="24"/>
              </w:rPr>
            </w:pPr>
            <w:r w:rsidRPr="00414533">
              <w:rPr>
                <w:rStyle w:val="normaltextrun"/>
                <w:rFonts w:ascii="Verdana" w:hAnsi="Verdana" w:cs="Arial"/>
                <w:color w:val="000000" w:themeColor="text1"/>
                <w:sz w:val="24"/>
                <w:szCs w:val="24"/>
              </w:rPr>
              <w:t xml:space="preserve">Its purpose is to ensure alignment with national policy and Health Board strategic objectives </w:t>
            </w:r>
            <w:r w:rsidR="5FCF22B7" w:rsidRPr="00414533">
              <w:rPr>
                <w:rStyle w:val="normaltextrun"/>
                <w:rFonts w:ascii="Verdana" w:hAnsi="Verdana" w:cs="Arial"/>
                <w:color w:val="000000" w:themeColor="text1"/>
                <w:sz w:val="24"/>
                <w:szCs w:val="24"/>
              </w:rPr>
              <w:t xml:space="preserve">to </w:t>
            </w:r>
            <w:r w:rsidRPr="00414533">
              <w:rPr>
                <w:rStyle w:val="normaltextrun"/>
                <w:rFonts w:ascii="Verdana" w:hAnsi="Verdana" w:cs="Arial"/>
                <w:color w:val="000000" w:themeColor="text1"/>
                <w:sz w:val="24"/>
                <w:szCs w:val="24"/>
              </w:rPr>
              <w:t>meet the current and future needs of our population and patients and, in doing so, to ensure that we work in partnership with our communities and key stakeholders.</w:t>
            </w:r>
          </w:p>
          <w:p w14:paraId="7090E043" w14:textId="77777777" w:rsidR="0005351F" w:rsidRPr="00414533" w:rsidRDefault="0005351F" w:rsidP="00A602AE">
            <w:pPr>
              <w:ind w:right="96"/>
              <w:jc w:val="both"/>
              <w:rPr>
                <w:rFonts w:ascii="Verdana" w:hAnsi="Verdana" w:cs="Arial"/>
                <w:sz w:val="24"/>
                <w:szCs w:val="24"/>
              </w:rPr>
            </w:pPr>
          </w:p>
          <w:p w14:paraId="689AAAEA" w14:textId="528BD0B7" w:rsidR="00653AEC" w:rsidRPr="00414533" w:rsidRDefault="35AB3F81" w:rsidP="00A602AE">
            <w:pPr>
              <w:ind w:right="96"/>
              <w:jc w:val="both"/>
              <w:rPr>
                <w:rFonts w:ascii="Verdana" w:hAnsi="Verdana" w:cs="Arial"/>
                <w:sz w:val="24"/>
                <w:szCs w:val="24"/>
              </w:rPr>
            </w:pPr>
            <w:r w:rsidRPr="00414533">
              <w:rPr>
                <w:rFonts w:ascii="Verdana" w:hAnsi="Verdana" w:cs="Arial"/>
                <w:sz w:val="24"/>
                <w:szCs w:val="24"/>
              </w:rPr>
              <w:t>The report</w:t>
            </w:r>
            <w:r w:rsidR="3CC6D206" w:rsidRPr="00414533">
              <w:rPr>
                <w:rFonts w:ascii="Verdana" w:hAnsi="Verdana" w:cs="Arial"/>
                <w:sz w:val="24"/>
                <w:szCs w:val="24"/>
              </w:rPr>
              <w:t xml:space="preserve"> </w:t>
            </w:r>
            <w:r w:rsidR="77084DBA" w:rsidRPr="00414533">
              <w:rPr>
                <w:rFonts w:ascii="Verdana" w:hAnsi="Verdana" w:cs="Arial"/>
                <w:sz w:val="24"/>
                <w:szCs w:val="24"/>
              </w:rPr>
              <w:t xml:space="preserve">also </w:t>
            </w:r>
            <w:r w:rsidR="61C801B1" w:rsidRPr="00414533">
              <w:rPr>
                <w:rFonts w:ascii="Verdana" w:hAnsi="Verdana" w:cs="Arial"/>
                <w:sz w:val="24"/>
                <w:szCs w:val="24"/>
              </w:rPr>
              <w:t>outlines, where appropriate,</w:t>
            </w:r>
            <w:r w:rsidR="3CC6D206" w:rsidRPr="00414533">
              <w:rPr>
                <w:rFonts w:ascii="Verdana" w:hAnsi="Verdana" w:cs="Arial"/>
                <w:sz w:val="24"/>
                <w:szCs w:val="24"/>
              </w:rPr>
              <w:t xml:space="preserve"> the </w:t>
            </w:r>
            <w:r w:rsidR="0D3DB9D7" w:rsidRPr="00414533">
              <w:rPr>
                <w:rFonts w:ascii="Verdana" w:hAnsi="Verdana" w:cs="Arial"/>
                <w:sz w:val="24"/>
                <w:szCs w:val="24"/>
              </w:rPr>
              <w:t>evolving planning structures, process and outputs and</w:t>
            </w:r>
            <w:r w:rsidR="7C064195" w:rsidRPr="00414533">
              <w:rPr>
                <w:rFonts w:ascii="Verdana" w:hAnsi="Verdana" w:cs="Arial"/>
                <w:sz w:val="24"/>
                <w:szCs w:val="24"/>
              </w:rPr>
              <w:t xml:space="preserve"> the local, regional and national planning </w:t>
            </w:r>
            <w:r w:rsidR="61C801B1" w:rsidRPr="00414533">
              <w:rPr>
                <w:rFonts w:ascii="Verdana" w:hAnsi="Verdana" w:cs="Arial"/>
                <w:sz w:val="24"/>
                <w:szCs w:val="24"/>
              </w:rPr>
              <w:t xml:space="preserve">reporting and </w:t>
            </w:r>
            <w:r w:rsidR="7C064195" w:rsidRPr="00414533">
              <w:rPr>
                <w:rFonts w:ascii="Verdana" w:hAnsi="Verdana" w:cs="Arial"/>
                <w:sz w:val="24"/>
                <w:szCs w:val="24"/>
              </w:rPr>
              <w:t>assurance</w:t>
            </w:r>
            <w:r w:rsidR="76801BD8" w:rsidRPr="00414533">
              <w:rPr>
                <w:rFonts w:ascii="Verdana" w:hAnsi="Verdana" w:cs="Arial"/>
                <w:sz w:val="24"/>
                <w:szCs w:val="24"/>
              </w:rPr>
              <w:t xml:space="preserve"> </w:t>
            </w:r>
            <w:r w:rsidR="77084DBA" w:rsidRPr="00414533">
              <w:rPr>
                <w:rFonts w:ascii="Verdana" w:hAnsi="Verdana" w:cs="Arial"/>
                <w:sz w:val="24"/>
                <w:szCs w:val="24"/>
              </w:rPr>
              <w:t>frameworks and outputs.</w:t>
            </w:r>
          </w:p>
          <w:p w14:paraId="6D2903F7" w14:textId="22E5E54E" w:rsidR="00EE3A95" w:rsidRPr="00414533" w:rsidRDefault="00EE3A95" w:rsidP="00A602AE">
            <w:pPr>
              <w:ind w:right="96"/>
              <w:jc w:val="both"/>
              <w:rPr>
                <w:rFonts w:ascii="Verdana" w:hAnsi="Verdana" w:cs="Arial"/>
                <w:sz w:val="24"/>
                <w:szCs w:val="24"/>
              </w:rPr>
            </w:pPr>
          </w:p>
        </w:tc>
      </w:tr>
      <w:tr w:rsidR="00796762" w:rsidRPr="00414533" w14:paraId="111623C4" w14:textId="77777777" w:rsidTr="00AC31E7">
        <w:tc>
          <w:tcPr>
            <w:tcW w:w="2756" w:type="dxa"/>
          </w:tcPr>
          <w:p w14:paraId="565D06D8" w14:textId="77777777" w:rsidR="00796762" w:rsidRPr="00414533" w:rsidRDefault="00796762" w:rsidP="00796762">
            <w:pPr>
              <w:rPr>
                <w:rFonts w:ascii="Verdana" w:hAnsi="Verdana" w:cs="Arial"/>
                <w:b/>
                <w:sz w:val="24"/>
                <w:szCs w:val="24"/>
              </w:rPr>
            </w:pPr>
            <w:r w:rsidRPr="00414533">
              <w:rPr>
                <w:rFonts w:ascii="Verdana" w:hAnsi="Verdana" w:cs="Arial"/>
                <w:b/>
                <w:sz w:val="24"/>
                <w:szCs w:val="24"/>
              </w:rPr>
              <w:t>Key Issues</w:t>
            </w:r>
          </w:p>
          <w:p w14:paraId="1A429D24" w14:textId="77777777" w:rsidR="00796762" w:rsidRPr="00414533" w:rsidRDefault="00796762" w:rsidP="00796762">
            <w:pPr>
              <w:rPr>
                <w:rFonts w:ascii="Verdana" w:hAnsi="Verdana" w:cs="Arial"/>
                <w:b/>
                <w:sz w:val="24"/>
                <w:szCs w:val="24"/>
              </w:rPr>
            </w:pPr>
          </w:p>
        </w:tc>
        <w:tc>
          <w:tcPr>
            <w:tcW w:w="7424" w:type="dxa"/>
            <w:gridSpan w:val="6"/>
          </w:tcPr>
          <w:p w14:paraId="6007A90F" w14:textId="4F006450" w:rsidR="00796762" w:rsidRPr="00414533" w:rsidRDefault="20CDBF76" w:rsidP="00A602AE">
            <w:pPr>
              <w:jc w:val="both"/>
              <w:rPr>
                <w:rFonts w:ascii="Verdana" w:hAnsi="Verdana" w:cs="Arial"/>
                <w:sz w:val="24"/>
                <w:szCs w:val="24"/>
              </w:rPr>
            </w:pPr>
            <w:r w:rsidRPr="00414533">
              <w:rPr>
                <w:rFonts w:ascii="Verdana" w:hAnsi="Verdana" w:cs="Arial"/>
                <w:sz w:val="24"/>
                <w:szCs w:val="24"/>
              </w:rPr>
              <w:t xml:space="preserve">The areas covered in this report reflect the </w:t>
            </w:r>
            <w:r w:rsidR="23860F8B" w:rsidRPr="00414533">
              <w:rPr>
                <w:rFonts w:ascii="Verdana" w:hAnsi="Verdana" w:cs="Arial"/>
                <w:sz w:val="24"/>
                <w:szCs w:val="24"/>
              </w:rPr>
              <w:t>E</w:t>
            </w:r>
            <w:r w:rsidRPr="00414533">
              <w:rPr>
                <w:rFonts w:ascii="Verdana" w:hAnsi="Verdana" w:cs="Arial"/>
                <w:sz w:val="24"/>
                <w:szCs w:val="24"/>
              </w:rPr>
              <w:t>xecutive portfolio priorities:</w:t>
            </w:r>
          </w:p>
          <w:p w14:paraId="20ED8D5A" w14:textId="77777777" w:rsidR="00796762" w:rsidRPr="00414533" w:rsidRDefault="00796762" w:rsidP="00A602AE">
            <w:pPr>
              <w:jc w:val="both"/>
              <w:rPr>
                <w:rFonts w:ascii="Verdana" w:hAnsi="Verdana" w:cs="Arial"/>
                <w:sz w:val="24"/>
                <w:szCs w:val="24"/>
              </w:rPr>
            </w:pPr>
          </w:p>
          <w:p w14:paraId="5454748F" w14:textId="77777777" w:rsidR="00796762" w:rsidRPr="00414533" w:rsidRDefault="20CDBF76" w:rsidP="003A55EE">
            <w:pPr>
              <w:pStyle w:val="ListParagraph"/>
              <w:numPr>
                <w:ilvl w:val="0"/>
                <w:numId w:val="4"/>
              </w:numPr>
              <w:ind w:left="410"/>
              <w:jc w:val="both"/>
              <w:rPr>
                <w:rFonts w:ascii="Verdana" w:hAnsi="Verdana" w:cs="Arial"/>
                <w:sz w:val="24"/>
                <w:szCs w:val="24"/>
              </w:rPr>
            </w:pPr>
            <w:r w:rsidRPr="00414533">
              <w:rPr>
                <w:rFonts w:ascii="Verdana" w:hAnsi="Verdana" w:cs="Arial"/>
                <w:sz w:val="24"/>
                <w:szCs w:val="24"/>
              </w:rPr>
              <w:t>Strategy &amp; Strategic Programmes</w:t>
            </w:r>
          </w:p>
          <w:p w14:paraId="3F5BBBA6" w14:textId="039CED8A" w:rsidR="00796762" w:rsidRPr="00414533" w:rsidRDefault="24DBAB60" w:rsidP="003A55EE">
            <w:pPr>
              <w:pStyle w:val="ListParagraph"/>
              <w:numPr>
                <w:ilvl w:val="1"/>
                <w:numId w:val="4"/>
              </w:numPr>
              <w:ind w:left="770"/>
              <w:jc w:val="both"/>
              <w:rPr>
                <w:rFonts w:ascii="Verdana" w:hAnsi="Verdana" w:cs="Arial"/>
                <w:sz w:val="24"/>
                <w:szCs w:val="24"/>
              </w:rPr>
            </w:pPr>
            <w:r w:rsidRPr="00414533">
              <w:rPr>
                <w:rFonts w:ascii="Verdana" w:hAnsi="Verdana" w:cs="Arial"/>
                <w:sz w:val="24"/>
                <w:szCs w:val="24"/>
              </w:rPr>
              <w:t xml:space="preserve">Organisational Strategy </w:t>
            </w:r>
          </w:p>
          <w:p w14:paraId="22914848" w14:textId="37C6CC7D" w:rsidR="00796762" w:rsidRPr="00414533" w:rsidRDefault="20CDBF76">
            <w:pPr>
              <w:pStyle w:val="ListParagraph"/>
              <w:numPr>
                <w:ilvl w:val="1"/>
                <w:numId w:val="4"/>
              </w:numPr>
              <w:ind w:left="770"/>
              <w:jc w:val="both"/>
              <w:rPr>
                <w:rFonts w:ascii="Verdana" w:hAnsi="Verdana" w:cs="Arial"/>
                <w:sz w:val="24"/>
                <w:szCs w:val="24"/>
              </w:rPr>
            </w:pPr>
            <w:r w:rsidRPr="00414533">
              <w:rPr>
                <w:rFonts w:ascii="Verdana" w:hAnsi="Verdana" w:cs="Arial"/>
                <w:sz w:val="24"/>
                <w:szCs w:val="24"/>
              </w:rPr>
              <w:t>Strategic Clinical Services Plan</w:t>
            </w:r>
          </w:p>
          <w:p w14:paraId="3A8EBFB5" w14:textId="6287B10D" w:rsidR="00796762" w:rsidRPr="00414533" w:rsidRDefault="20CDBF76" w:rsidP="00D900D4">
            <w:pPr>
              <w:pStyle w:val="ListParagraph"/>
              <w:numPr>
                <w:ilvl w:val="0"/>
                <w:numId w:val="4"/>
              </w:numPr>
              <w:ind w:left="410"/>
              <w:jc w:val="both"/>
              <w:rPr>
                <w:rFonts w:ascii="Verdana" w:hAnsi="Verdana" w:cs="Arial"/>
                <w:sz w:val="24"/>
                <w:szCs w:val="24"/>
              </w:rPr>
            </w:pPr>
            <w:r w:rsidRPr="00414533">
              <w:rPr>
                <w:rFonts w:ascii="Verdana" w:hAnsi="Verdana" w:cs="Arial"/>
                <w:sz w:val="24"/>
                <w:szCs w:val="24"/>
              </w:rPr>
              <w:t>Annual Plan (Integrated Medium</w:t>
            </w:r>
            <w:r w:rsidR="1EC58775" w:rsidRPr="00414533">
              <w:rPr>
                <w:rFonts w:ascii="Verdana" w:hAnsi="Verdana" w:cs="Arial"/>
                <w:sz w:val="24"/>
                <w:szCs w:val="24"/>
              </w:rPr>
              <w:t>-</w:t>
            </w:r>
            <w:r w:rsidRPr="00414533">
              <w:rPr>
                <w:rFonts w:ascii="Verdana" w:hAnsi="Verdana" w:cs="Arial"/>
                <w:sz w:val="24"/>
                <w:szCs w:val="24"/>
              </w:rPr>
              <w:t>Term Plan)</w:t>
            </w:r>
          </w:p>
          <w:p w14:paraId="115D5C85" w14:textId="77777777" w:rsidR="00796762" w:rsidRPr="00414533" w:rsidRDefault="00796762" w:rsidP="00A602AE">
            <w:pPr>
              <w:pStyle w:val="ListParagraph"/>
              <w:jc w:val="both"/>
              <w:rPr>
                <w:rFonts w:ascii="Verdana" w:hAnsi="Verdana" w:cs="Arial"/>
                <w:sz w:val="24"/>
                <w:szCs w:val="24"/>
              </w:rPr>
            </w:pPr>
          </w:p>
          <w:p w14:paraId="45B32505" w14:textId="77777777" w:rsidR="00796762" w:rsidRPr="00414533" w:rsidRDefault="20CDBF76" w:rsidP="00D900D4">
            <w:pPr>
              <w:pStyle w:val="ListParagraph"/>
              <w:numPr>
                <w:ilvl w:val="0"/>
                <w:numId w:val="4"/>
              </w:numPr>
              <w:ind w:left="410"/>
              <w:jc w:val="both"/>
              <w:rPr>
                <w:rFonts w:ascii="Verdana" w:hAnsi="Verdana" w:cs="Arial"/>
                <w:sz w:val="24"/>
                <w:szCs w:val="24"/>
              </w:rPr>
            </w:pPr>
            <w:r w:rsidRPr="00414533">
              <w:rPr>
                <w:rFonts w:ascii="Verdana" w:hAnsi="Verdana" w:cs="Arial"/>
                <w:sz w:val="24"/>
                <w:szCs w:val="24"/>
              </w:rPr>
              <w:t>Partnership Plans</w:t>
            </w:r>
          </w:p>
          <w:p w14:paraId="04A00E55" w14:textId="77777777" w:rsidR="00796762" w:rsidRPr="00414533" w:rsidRDefault="20CDBF76" w:rsidP="00D900D4">
            <w:pPr>
              <w:pStyle w:val="ListParagraph"/>
              <w:numPr>
                <w:ilvl w:val="1"/>
                <w:numId w:val="4"/>
              </w:numPr>
              <w:ind w:left="770"/>
              <w:jc w:val="both"/>
              <w:rPr>
                <w:rFonts w:ascii="Verdana" w:hAnsi="Verdana" w:cs="Arial"/>
                <w:sz w:val="24"/>
                <w:szCs w:val="24"/>
              </w:rPr>
            </w:pPr>
            <w:r w:rsidRPr="00414533">
              <w:rPr>
                <w:rFonts w:ascii="Verdana" w:hAnsi="Verdana" w:cs="Arial"/>
                <w:sz w:val="24"/>
                <w:szCs w:val="24"/>
              </w:rPr>
              <w:t>West Glamorgan Regional Partnership Board</w:t>
            </w:r>
          </w:p>
          <w:p w14:paraId="0B527A5F" w14:textId="77777777" w:rsidR="00796762" w:rsidRPr="00414533" w:rsidRDefault="20CDBF76" w:rsidP="00D900D4">
            <w:pPr>
              <w:pStyle w:val="ListParagraph"/>
              <w:numPr>
                <w:ilvl w:val="1"/>
                <w:numId w:val="4"/>
              </w:numPr>
              <w:ind w:left="770"/>
              <w:jc w:val="both"/>
              <w:rPr>
                <w:rFonts w:ascii="Verdana" w:hAnsi="Verdana" w:cs="Arial"/>
                <w:sz w:val="24"/>
                <w:szCs w:val="24"/>
              </w:rPr>
            </w:pPr>
            <w:r w:rsidRPr="00414533">
              <w:rPr>
                <w:rFonts w:ascii="Verdana" w:hAnsi="Verdana" w:cs="Arial"/>
                <w:sz w:val="24"/>
                <w:szCs w:val="24"/>
              </w:rPr>
              <w:t>Public Services Boards</w:t>
            </w:r>
          </w:p>
          <w:p w14:paraId="3FB40AD1" w14:textId="77777777" w:rsidR="00796762" w:rsidRPr="00414533" w:rsidRDefault="20CDBF76" w:rsidP="00D900D4">
            <w:pPr>
              <w:pStyle w:val="ListParagraph"/>
              <w:numPr>
                <w:ilvl w:val="1"/>
                <w:numId w:val="4"/>
              </w:numPr>
              <w:ind w:left="770"/>
              <w:jc w:val="both"/>
              <w:rPr>
                <w:rFonts w:ascii="Verdana" w:hAnsi="Verdana" w:cs="Arial"/>
                <w:sz w:val="24"/>
                <w:szCs w:val="24"/>
              </w:rPr>
            </w:pPr>
            <w:r w:rsidRPr="00414533">
              <w:rPr>
                <w:rFonts w:ascii="Verdana" w:hAnsi="Verdana" w:cs="Arial"/>
                <w:sz w:val="24"/>
                <w:szCs w:val="24"/>
              </w:rPr>
              <w:lastRenderedPageBreak/>
              <w:t>Regional Specialised Services Provider Planning Partnership (RSSPPP) with Cardiff &amp; Vale UHB</w:t>
            </w:r>
          </w:p>
          <w:p w14:paraId="790FD302" w14:textId="77777777" w:rsidR="00796762" w:rsidRPr="00414533" w:rsidRDefault="00796762" w:rsidP="00A602AE">
            <w:pPr>
              <w:pStyle w:val="ListParagraph"/>
              <w:ind w:left="1440"/>
              <w:jc w:val="both"/>
              <w:rPr>
                <w:rFonts w:ascii="Verdana" w:hAnsi="Verdana" w:cs="Arial"/>
                <w:sz w:val="24"/>
                <w:szCs w:val="24"/>
              </w:rPr>
            </w:pPr>
          </w:p>
          <w:p w14:paraId="6F1EE0D2" w14:textId="77777777" w:rsidR="00796762" w:rsidRPr="00414533" w:rsidRDefault="20CDBF76" w:rsidP="00507715">
            <w:pPr>
              <w:pStyle w:val="ListParagraph"/>
              <w:numPr>
                <w:ilvl w:val="0"/>
                <w:numId w:val="4"/>
              </w:numPr>
              <w:ind w:left="410"/>
              <w:jc w:val="both"/>
              <w:rPr>
                <w:rFonts w:ascii="Verdana" w:hAnsi="Verdana" w:cs="Arial"/>
                <w:sz w:val="24"/>
                <w:szCs w:val="24"/>
              </w:rPr>
            </w:pPr>
            <w:r w:rsidRPr="00414533">
              <w:rPr>
                <w:rFonts w:ascii="Verdana" w:hAnsi="Verdana" w:cs="Arial"/>
                <w:sz w:val="24"/>
                <w:szCs w:val="24"/>
              </w:rPr>
              <w:t>Commissioning</w:t>
            </w:r>
          </w:p>
          <w:p w14:paraId="0EA3C41D" w14:textId="77777777" w:rsidR="00796762" w:rsidRPr="00414533" w:rsidRDefault="20CDBF76" w:rsidP="00507715">
            <w:pPr>
              <w:pStyle w:val="ListParagraph"/>
              <w:numPr>
                <w:ilvl w:val="1"/>
                <w:numId w:val="4"/>
              </w:numPr>
              <w:ind w:left="770"/>
              <w:jc w:val="both"/>
              <w:rPr>
                <w:rFonts w:ascii="Verdana" w:hAnsi="Verdana" w:cs="Arial"/>
                <w:sz w:val="24"/>
                <w:szCs w:val="24"/>
              </w:rPr>
            </w:pPr>
            <w:r w:rsidRPr="00414533">
              <w:rPr>
                <w:rFonts w:ascii="Verdana" w:hAnsi="Verdana" w:cs="Arial"/>
                <w:sz w:val="24"/>
                <w:szCs w:val="24"/>
              </w:rPr>
              <w:t>NHS Wales Joint Commissioning Committee (NWJCC)</w:t>
            </w:r>
          </w:p>
          <w:p w14:paraId="3BA74EB3" w14:textId="77777777" w:rsidR="00796762" w:rsidRPr="00414533" w:rsidRDefault="20CDBF76" w:rsidP="00507715">
            <w:pPr>
              <w:pStyle w:val="ListParagraph"/>
              <w:numPr>
                <w:ilvl w:val="1"/>
                <w:numId w:val="4"/>
              </w:numPr>
              <w:ind w:left="770"/>
              <w:jc w:val="both"/>
              <w:rPr>
                <w:rFonts w:ascii="Verdana" w:hAnsi="Verdana" w:cs="Arial"/>
                <w:sz w:val="24"/>
                <w:szCs w:val="24"/>
              </w:rPr>
            </w:pPr>
            <w:r w:rsidRPr="00414533">
              <w:rPr>
                <w:rFonts w:ascii="Verdana" w:hAnsi="Verdana" w:cs="Arial"/>
                <w:sz w:val="24"/>
                <w:szCs w:val="24"/>
              </w:rPr>
              <w:t>Voluntary Sector</w:t>
            </w:r>
          </w:p>
          <w:p w14:paraId="1C82EB6B" w14:textId="77777777" w:rsidR="00796762" w:rsidRPr="00414533" w:rsidRDefault="20CDBF76" w:rsidP="00507715">
            <w:pPr>
              <w:pStyle w:val="ListParagraph"/>
              <w:numPr>
                <w:ilvl w:val="1"/>
                <w:numId w:val="4"/>
              </w:numPr>
              <w:ind w:left="770"/>
              <w:jc w:val="both"/>
              <w:rPr>
                <w:rFonts w:ascii="Verdana" w:hAnsi="Verdana" w:cs="Arial"/>
                <w:sz w:val="24"/>
                <w:szCs w:val="24"/>
              </w:rPr>
            </w:pPr>
            <w:r w:rsidRPr="00414533">
              <w:rPr>
                <w:rFonts w:ascii="Verdana" w:hAnsi="Verdana" w:cs="Arial"/>
                <w:sz w:val="24"/>
                <w:szCs w:val="24"/>
              </w:rPr>
              <w:t xml:space="preserve">Regional </w:t>
            </w:r>
          </w:p>
          <w:p w14:paraId="658E18CC" w14:textId="77777777" w:rsidR="00796762" w:rsidRPr="00414533" w:rsidRDefault="20CDBF76" w:rsidP="00507715">
            <w:pPr>
              <w:pStyle w:val="ListParagraph"/>
              <w:numPr>
                <w:ilvl w:val="2"/>
                <w:numId w:val="4"/>
              </w:numPr>
              <w:ind w:left="1130"/>
              <w:jc w:val="both"/>
              <w:rPr>
                <w:rFonts w:ascii="Verdana" w:hAnsi="Verdana" w:cs="Arial"/>
                <w:sz w:val="24"/>
                <w:szCs w:val="24"/>
              </w:rPr>
            </w:pPr>
            <w:r w:rsidRPr="00414533">
              <w:rPr>
                <w:rFonts w:ascii="Verdana" w:hAnsi="Verdana" w:cs="Arial"/>
                <w:sz w:val="24"/>
                <w:szCs w:val="24"/>
              </w:rPr>
              <w:t>Regional Partnership Board</w:t>
            </w:r>
          </w:p>
          <w:p w14:paraId="175A3B67" w14:textId="77777777" w:rsidR="00796762" w:rsidRPr="00414533" w:rsidRDefault="20CDBF76" w:rsidP="00507715">
            <w:pPr>
              <w:pStyle w:val="ListParagraph"/>
              <w:numPr>
                <w:ilvl w:val="2"/>
                <w:numId w:val="4"/>
              </w:numPr>
              <w:ind w:left="1130"/>
              <w:jc w:val="both"/>
              <w:rPr>
                <w:rFonts w:ascii="Verdana" w:hAnsi="Verdana" w:cs="Arial"/>
                <w:sz w:val="24"/>
                <w:szCs w:val="24"/>
              </w:rPr>
            </w:pPr>
            <w:r w:rsidRPr="00414533">
              <w:rPr>
                <w:rFonts w:ascii="Verdana" w:hAnsi="Verdana" w:cs="Arial"/>
                <w:sz w:val="24"/>
                <w:szCs w:val="24"/>
              </w:rPr>
              <w:t>Area Planning Board</w:t>
            </w:r>
          </w:p>
          <w:p w14:paraId="7BA5AA78" w14:textId="77777777" w:rsidR="00796762" w:rsidRPr="00414533" w:rsidRDefault="20CDBF76" w:rsidP="00507715">
            <w:pPr>
              <w:pStyle w:val="ListParagraph"/>
              <w:numPr>
                <w:ilvl w:val="1"/>
                <w:numId w:val="4"/>
              </w:numPr>
              <w:ind w:left="770"/>
              <w:jc w:val="both"/>
              <w:rPr>
                <w:rFonts w:ascii="Verdana" w:hAnsi="Verdana" w:cs="Arial"/>
                <w:sz w:val="24"/>
                <w:szCs w:val="24"/>
              </w:rPr>
            </w:pPr>
            <w:r w:rsidRPr="00414533">
              <w:rPr>
                <w:rFonts w:ascii="Verdana" w:hAnsi="Verdana" w:cs="Arial"/>
                <w:sz w:val="24"/>
                <w:szCs w:val="24"/>
              </w:rPr>
              <w:t>Individual Patient Commissioning</w:t>
            </w:r>
          </w:p>
          <w:p w14:paraId="1D89A572" w14:textId="77777777" w:rsidR="00796762" w:rsidRPr="00414533" w:rsidRDefault="00796762" w:rsidP="00A602AE">
            <w:pPr>
              <w:pStyle w:val="ListParagraph"/>
              <w:ind w:left="1440"/>
              <w:jc w:val="both"/>
              <w:rPr>
                <w:rFonts w:ascii="Verdana" w:hAnsi="Verdana" w:cs="Arial"/>
                <w:sz w:val="24"/>
                <w:szCs w:val="24"/>
              </w:rPr>
            </w:pPr>
          </w:p>
          <w:p w14:paraId="449CD6F6" w14:textId="77777777" w:rsidR="00796762" w:rsidRPr="00414533" w:rsidRDefault="20CDBF76" w:rsidP="00507715">
            <w:pPr>
              <w:pStyle w:val="ListParagraph"/>
              <w:numPr>
                <w:ilvl w:val="0"/>
                <w:numId w:val="4"/>
              </w:numPr>
              <w:ind w:left="410"/>
              <w:jc w:val="both"/>
              <w:rPr>
                <w:rFonts w:ascii="Verdana" w:hAnsi="Verdana" w:cs="Arial"/>
                <w:sz w:val="24"/>
                <w:szCs w:val="24"/>
              </w:rPr>
            </w:pPr>
            <w:r w:rsidRPr="00414533">
              <w:rPr>
                <w:rFonts w:ascii="Verdana" w:hAnsi="Verdana" w:cs="Arial"/>
                <w:sz w:val="24"/>
                <w:szCs w:val="24"/>
              </w:rPr>
              <w:t>Sustainability &amp; Climate Change</w:t>
            </w:r>
          </w:p>
          <w:p w14:paraId="4FEF7F52" w14:textId="77777777" w:rsidR="00796762" w:rsidRPr="00414533" w:rsidRDefault="00796762" w:rsidP="00507715">
            <w:pPr>
              <w:pStyle w:val="ListParagraph"/>
              <w:ind w:left="410"/>
              <w:jc w:val="both"/>
              <w:rPr>
                <w:rFonts w:ascii="Verdana" w:hAnsi="Verdana" w:cs="Arial"/>
                <w:sz w:val="24"/>
                <w:szCs w:val="24"/>
              </w:rPr>
            </w:pPr>
          </w:p>
          <w:p w14:paraId="31F45278" w14:textId="78BB996D" w:rsidR="00796762" w:rsidRPr="00414533" w:rsidRDefault="5F349932" w:rsidP="00507715">
            <w:pPr>
              <w:pStyle w:val="ListParagraph"/>
              <w:numPr>
                <w:ilvl w:val="0"/>
                <w:numId w:val="4"/>
              </w:numPr>
              <w:ind w:left="410"/>
              <w:jc w:val="both"/>
              <w:rPr>
                <w:rFonts w:ascii="Verdana" w:hAnsi="Verdana" w:cs="Arial"/>
                <w:sz w:val="24"/>
                <w:szCs w:val="24"/>
              </w:rPr>
            </w:pPr>
            <w:r w:rsidRPr="00414533">
              <w:rPr>
                <w:rFonts w:ascii="Verdana" w:hAnsi="Verdana" w:cs="Arial"/>
                <w:sz w:val="24"/>
                <w:szCs w:val="24"/>
              </w:rPr>
              <w:t xml:space="preserve">Emergency </w:t>
            </w:r>
            <w:r w:rsidR="00DB0421" w:rsidRPr="00414533">
              <w:rPr>
                <w:rFonts w:ascii="Verdana" w:hAnsi="Verdana" w:cs="Arial"/>
                <w:sz w:val="24"/>
                <w:szCs w:val="24"/>
              </w:rPr>
              <w:t>Preparedness</w:t>
            </w:r>
            <w:r w:rsidRPr="00414533">
              <w:rPr>
                <w:rFonts w:ascii="Verdana" w:hAnsi="Verdana" w:cs="Arial"/>
                <w:sz w:val="24"/>
                <w:szCs w:val="24"/>
              </w:rPr>
              <w:t xml:space="preserve"> Resilience and Response</w:t>
            </w:r>
            <w:r w:rsidR="078A0687" w:rsidRPr="00414533">
              <w:rPr>
                <w:rFonts w:ascii="Verdana" w:hAnsi="Verdana" w:cs="Arial"/>
                <w:sz w:val="24"/>
                <w:szCs w:val="24"/>
              </w:rPr>
              <w:t xml:space="preserve"> (EPRR) and Recovery</w:t>
            </w:r>
          </w:p>
          <w:p w14:paraId="344157F4" w14:textId="48C19B78" w:rsidR="00796762" w:rsidRPr="00414533" w:rsidRDefault="00796762" w:rsidP="00507715">
            <w:pPr>
              <w:pStyle w:val="ListParagraph"/>
              <w:ind w:left="410"/>
              <w:jc w:val="both"/>
              <w:rPr>
                <w:rFonts w:ascii="Verdana" w:hAnsi="Verdana" w:cs="Arial"/>
                <w:sz w:val="24"/>
                <w:szCs w:val="24"/>
              </w:rPr>
            </w:pPr>
          </w:p>
          <w:p w14:paraId="01A233EA" w14:textId="62B5155E" w:rsidR="00796762" w:rsidRPr="00414533" w:rsidRDefault="549201F0" w:rsidP="00507715">
            <w:pPr>
              <w:pStyle w:val="ListParagraph"/>
              <w:numPr>
                <w:ilvl w:val="0"/>
                <w:numId w:val="4"/>
              </w:numPr>
              <w:ind w:left="410"/>
              <w:jc w:val="both"/>
              <w:rPr>
                <w:rFonts w:ascii="Verdana" w:eastAsia="Calibri" w:hAnsi="Verdana" w:cs="Arial"/>
                <w:sz w:val="24"/>
                <w:szCs w:val="24"/>
              </w:rPr>
            </w:pPr>
            <w:r w:rsidRPr="00414533">
              <w:rPr>
                <w:rFonts w:ascii="Verdana" w:eastAsia="Calibri" w:hAnsi="Verdana" w:cs="Arial"/>
                <w:sz w:val="24"/>
                <w:szCs w:val="24"/>
              </w:rPr>
              <w:t>Wellbeing and Future Generations Act (WBFGA)</w:t>
            </w:r>
          </w:p>
          <w:p w14:paraId="08932C46" w14:textId="23BB40BC" w:rsidR="00796762" w:rsidRPr="00414533" w:rsidRDefault="00796762" w:rsidP="00A602AE">
            <w:pPr>
              <w:ind w:left="720"/>
              <w:jc w:val="both"/>
              <w:rPr>
                <w:rFonts w:ascii="Verdana" w:hAnsi="Verdana" w:cs="Arial"/>
                <w:sz w:val="24"/>
                <w:szCs w:val="24"/>
              </w:rPr>
            </w:pPr>
          </w:p>
        </w:tc>
      </w:tr>
      <w:tr w:rsidR="00796762" w:rsidRPr="00414533" w14:paraId="18B37780" w14:textId="77777777" w:rsidTr="00AC31E7">
        <w:trPr>
          <w:trHeight w:val="97"/>
        </w:trPr>
        <w:tc>
          <w:tcPr>
            <w:tcW w:w="2756" w:type="dxa"/>
            <w:vMerge w:val="restart"/>
          </w:tcPr>
          <w:p w14:paraId="2F3D5628" w14:textId="77777777" w:rsidR="00796762" w:rsidRPr="00414533" w:rsidRDefault="00796762" w:rsidP="00D61661">
            <w:pPr>
              <w:rPr>
                <w:rFonts w:ascii="Verdana" w:hAnsi="Verdana" w:cs="Arial"/>
                <w:b/>
                <w:sz w:val="24"/>
                <w:szCs w:val="24"/>
              </w:rPr>
            </w:pPr>
            <w:r w:rsidRPr="00414533">
              <w:rPr>
                <w:rFonts w:ascii="Verdana" w:hAnsi="Verdana" w:cs="Arial"/>
                <w:b/>
                <w:sz w:val="24"/>
                <w:szCs w:val="24"/>
              </w:rPr>
              <w:lastRenderedPageBreak/>
              <w:t xml:space="preserve">Specific Action Required </w:t>
            </w:r>
          </w:p>
          <w:p w14:paraId="5F1F1B8A" w14:textId="77777777" w:rsidR="00796762" w:rsidRPr="00414533" w:rsidRDefault="00796762" w:rsidP="00D61661">
            <w:pPr>
              <w:rPr>
                <w:rFonts w:ascii="Verdana" w:hAnsi="Verdana" w:cs="Arial"/>
                <w:b/>
                <w:i/>
                <w:sz w:val="24"/>
                <w:szCs w:val="24"/>
              </w:rPr>
            </w:pPr>
            <w:r w:rsidRPr="00414533">
              <w:rPr>
                <w:rFonts w:ascii="Verdana" w:hAnsi="Verdana" w:cs="Arial"/>
                <w:b/>
                <w:i/>
                <w:sz w:val="24"/>
                <w:szCs w:val="24"/>
              </w:rPr>
              <w:t>(please choose one only)</w:t>
            </w:r>
          </w:p>
        </w:tc>
        <w:tc>
          <w:tcPr>
            <w:tcW w:w="2138" w:type="dxa"/>
            <w:shd w:val="clear" w:color="auto" w:fill="D5DCE4" w:themeFill="text2" w:themeFillTint="33"/>
          </w:tcPr>
          <w:p w14:paraId="47706343" w14:textId="77777777" w:rsidR="00796762" w:rsidRPr="00414533" w:rsidRDefault="00796762" w:rsidP="00D61661">
            <w:pPr>
              <w:rPr>
                <w:rFonts w:ascii="Verdana" w:hAnsi="Verdana" w:cs="Arial"/>
                <w:b/>
                <w:sz w:val="24"/>
                <w:szCs w:val="24"/>
              </w:rPr>
            </w:pPr>
            <w:r w:rsidRPr="00414533">
              <w:rPr>
                <w:rFonts w:ascii="Verdana" w:hAnsi="Verdana" w:cs="Arial"/>
                <w:b/>
                <w:sz w:val="24"/>
                <w:szCs w:val="24"/>
              </w:rPr>
              <w:t>Information</w:t>
            </w:r>
          </w:p>
        </w:tc>
        <w:tc>
          <w:tcPr>
            <w:tcW w:w="2109" w:type="dxa"/>
            <w:gridSpan w:val="2"/>
            <w:shd w:val="clear" w:color="auto" w:fill="D5DCE4" w:themeFill="text2" w:themeFillTint="33"/>
          </w:tcPr>
          <w:p w14:paraId="3D9CCAEB" w14:textId="77777777" w:rsidR="00796762" w:rsidRPr="00414533" w:rsidRDefault="00796762" w:rsidP="00D61661">
            <w:pPr>
              <w:rPr>
                <w:rFonts w:ascii="Verdana" w:hAnsi="Verdana" w:cs="Arial"/>
                <w:b/>
                <w:sz w:val="24"/>
                <w:szCs w:val="24"/>
              </w:rPr>
            </w:pPr>
            <w:r w:rsidRPr="00414533">
              <w:rPr>
                <w:rFonts w:ascii="Verdana" w:hAnsi="Verdana" w:cs="Arial"/>
                <w:b/>
                <w:sz w:val="24"/>
                <w:szCs w:val="24"/>
              </w:rPr>
              <w:t>Discussion</w:t>
            </w:r>
          </w:p>
        </w:tc>
        <w:tc>
          <w:tcPr>
            <w:tcW w:w="1661" w:type="dxa"/>
            <w:shd w:val="clear" w:color="auto" w:fill="D5DCE4" w:themeFill="text2" w:themeFillTint="33"/>
          </w:tcPr>
          <w:p w14:paraId="43218172" w14:textId="77777777" w:rsidR="00796762" w:rsidRPr="00414533" w:rsidRDefault="00796762" w:rsidP="00D61661">
            <w:pPr>
              <w:rPr>
                <w:rFonts w:ascii="Verdana" w:hAnsi="Verdana" w:cs="Arial"/>
                <w:b/>
                <w:sz w:val="24"/>
                <w:szCs w:val="24"/>
              </w:rPr>
            </w:pPr>
            <w:r w:rsidRPr="00414533">
              <w:rPr>
                <w:rFonts w:ascii="Verdana" w:hAnsi="Verdana" w:cs="Arial"/>
                <w:b/>
                <w:sz w:val="24"/>
                <w:szCs w:val="24"/>
              </w:rPr>
              <w:t>Assurance</w:t>
            </w:r>
          </w:p>
        </w:tc>
        <w:tc>
          <w:tcPr>
            <w:tcW w:w="1516" w:type="dxa"/>
            <w:gridSpan w:val="2"/>
            <w:shd w:val="clear" w:color="auto" w:fill="D5DCE4" w:themeFill="text2" w:themeFillTint="33"/>
          </w:tcPr>
          <w:p w14:paraId="776FD7B7" w14:textId="77777777" w:rsidR="00796762" w:rsidRPr="00414533" w:rsidRDefault="00796762" w:rsidP="00D61661">
            <w:pPr>
              <w:rPr>
                <w:rFonts w:ascii="Verdana" w:hAnsi="Verdana" w:cs="Arial"/>
                <w:b/>
                <w:sz w:val="24"/>
                <w:szCs w:val="24"/>
              </w:rPr>
            </w:pPr>
            <w:r w:rsidRPr="00414533">
              <w:rPr>
                <w:rFonts w:ascii="Verdana" w:hAnsi="Verdana" w:cs="Arial"/>
                <w:b/>
                <w:sz w:val="24"/>
                <w:szCs w:val="24"/>
              </w:rPr>
              <w:t>Approval</w:t>
            </w:r>
          </w:p>
        </w:tc>
      </w:tr>
      <w:tr w:rsidR="00796762" w:rsidRPr="00414533" w14:paraId="546899E1" w14:textId="77777777" w:rsidTr="00AC31E7">
        <w:trPr>
          <w:trHeight w:val="96"/>
        </w:trPr>
        <w:tc>
          <w:tcPr>
            <w:tcW w:w="2756" w:type="dxa"/>
            <w:vMerge/>
          </w:tcPr>
          <w:p w14:paraId="37FC3242" w14:textId="77777777" w:rsidR="00796762" w:rsidRPr="00414533" w:rsidRDefault="00796762" w:rsidP="00D61661">
            <w:pPr>
              <w:rPr>
                <w:rFonts w:ascii="Verdana" w:hAnsi="Verdana" w:cs="Arial"/>
                <w:b/>
                <w:sz w:val="24"/>
                <w:szCs w:val="24"/>
              </w:rPr>
            </w:pPr>
          </w:p>
        </w:tc>
        <w:sdt>
          <w:sdtPr>
            <w:rPr>
              <w:rFonts w:ascii="Verdana" w:hAnsi="Verdana" w:cs="Arial"/>
              <w:sz w:val="24"/>
              <w:szCs w:val="24"/>
            </w:rPr>
            <w:id w:val="-1098255392"/>
            <w14:checkbox>
              <w14:checked w14:val="0"/>
              <w14:checkedState w14:val="2612" w14:font="MS Gothic"/>
              <w14:uncheckedState w14:val="2610" w14:font="MS Gothic"/>
            </w14:checkbox>
          </w:sdtPr>
          <w:sdtEndPr/>
          <w:sdtContent>
            <w:tc>
              <w:tcPr>
                <w:tcW w:w="2138" w:type="dxa"/>
              </w:tcPr>
              <w:p w14:paraId="6120CFC3" w14:textId="0006FC93" w:rsidR="00796762" w:rsidRPr="00414533" w:rsidRDefault="00373D40" w:rsidP="00D61661">
                <w:pPr>
                  <w:ind w:right="96"/>
                  <w:jc w:val="center"/>
                  <w:rPr>
                    <w:rFonts w:ascii="Verdana" w:hAnsi="Verdana" w:cs="Arial"/>
                    <w:sz w:val="24"/>
                    <w:szCs w:val="24"/>
                  </w:rPr>
                </w:pPr>
                <w:r w:rsidRPr="00414533">
                  <w:rPr>
                    <w:rFonts w:ascii="Segoe UI Symbol" w:eastAsia="MS Gothic" w:hAnsi="Segoe UI Symbol" w:cs="Segoe UI Symbol"/>
                    <w:sz w:val="24"/>
                    <w:szCs w:val="24"/>
                  </w:rPr>
                  <w:t>☐</w:t>
                </w:r>
              </w:p>
            </w:tc>
          </w:sdtContent>
        </w:sdt>
        <w:sdt>
          <w:sdtPr>
            <w:rPr>
              <w:rFonts w:ascii="Verdana" w:hAnsi="Verdana" w:cs="Arial"/>
              <w:sz w:val="24"/>
              <w:szCs w:val="24"/>
            </w:rPr>
            <w:id w:val="886368375"/>
            <w14:checkbox>
              <w14:checked w14:val="0"/>
              <w14:checkedState w14:val="2612" w14:font="MS Gothic"/>
              <w14:uncheckedState w14:val="2610" w14:font="MS Gothic"/>
            </w14:checkbox>
          </w:sdtPr>
          <w:sdtEndPr/>
          <w:sdtContent>
            <w:tc>
              <w:tcPr>
                <w:tcW w:w="2109" w:type="dxa"/>
                <w:gridSpan w:val="2"/>
              </w:tcPr>
              <w:p w14:paraId="42CF581D" w14:textId="77777777" w:rsidR="00796762" w:rsidRPr="00414533" w:rsidRDefault="00796762" w:rsidP="00D61661">
                <w:pPr>
                  <w:ind w:right="96"/>
                  <w:jc w:val="center"/>
                  <w:rPr>
                    <w:rFonts w:ascii="Verdana" w:hAnsi="Verdana" w:cs="Arial"/>
                    <w:sz w:val="24"/>
                    <w:szCs w:val="24"/>
                  </w:rPr>
                </w:pPr>
                <w:r w:rsidRPr="00414533">
                  <w:rPr>
                    <w:rFonts w:ascii="Segoe UI Symbol" w:eastAsia="MS Gothic" w:hAnsi="Segoe UI Symbol" w:cs="Segoe UI Symbol"/>
                    <w:sz w:val="24"/>
                    <w:szCs w:val="24"/>
                  </w:rPr>
                  <w:t>☐</w:t>
                </w:r>
              </w:p>
            </w:tc>
          </w:sdtContent>
        </w:sdt>
        <w:sdt>
          <w:sdtPr>
            <w:rPr>
              <w:rFonts w:ascii="Verdana" w:hAnsi="Verdana" w:cs="Arial"/>
              <w:sz w:val="24"/>
              <w:szCs w:val="24"/>
            </w:rPr>
            <w:id w:val="-1781563418"/>
            <w14:checkbox>
              <w14:checked w14:val="0"/>
              <w14:checkedState w14:val="2612" w14:font="MS Gothic"/>
              <w14:uncheckedState w14:val="2610" w14:font="MS Gothic"/>
            </w14:checkbox>
          </w:sdtPr>
          <w:sdtEndPr/>
          <w:sdtContent>
            <w:tc>
              <w:tcPr>
                <w:tcW w:w="1661" w:type="dxa"/>
              </w:tcPr>
              <w:p w14:paraId="27741612" w14:textId="77777777" w:rsidR="00796762" w:rsidRPr="00414533" w:rsidRDefault="00796762" w:rsidP="00D61661">
                <w:pPr>
                  <w:ind w:right="96"/>
                  <w:jc w:val="center"/>
                  <w:rPr>
                    <w:rFonts w:ascii="Verdana" w:hAnsi="Verdana" w:cs="Arial"/>
                    <w:sz w:val="24"/>
                    <w:szCs w:val="24"/>
                  </w:rPr>
                </w:pPr>
                <w:r w:rsidRPr="00414533">
                  <w:rPr>
                    <w:rFonts w:ascii="Segoe UI Symbol" w:eastAsia="MS Gothic" w:hAnsi="Segoe UI Symbol" w:cs="Segoe UI Symbol"/>
                    <w:sz w:val="24"/>
                    <w:szCs w:val="24"/>
                  </w:rPr>
                  <w:t>☐</w:t>
                </w:r>
              </w:p>
            </w:tc>
          </w:sdtContent>
        </w:sdt>
        <w:sdt>
          <w:sdtPr>
            <w:rPr>
              <w:rFonts w:ascii="Verdana" w:hAnsi="Verdana" w:cs="Arial"/>
              <w:sz w:val="24"/>
              <w:szCs w:val="24"/>
            </w:rPr>
            <w:id w:val="-223523290"/>
            <w14:checkbox>
              <w14:checked w14:val="1"/>
              <w14:checkedState w14:val="2612" w14:font="MS Gothic"/>
              <w14:uncheckedState w14:val="2610" w14:font="MS Gothic"/>
            </w14:checkbox>
          </w:sdtPr>
          <w:sdtEndPr/>
          <w:sdtContent>
            <w:tc>
              <w:tcPr>
                <w:tcW w:w="1516" w:type="dxa"/>
                <w:gridSpan w:val="2"/>
              </w:tcPr>
              <w:p w14:paraId="2B7F7999" w14:textId="2B9B61F1" w:rsidR="00796762" w:rsidRPr="00414533" w:rsidRDefault="00373D40" w:rsidP="00D61661">
                <w:pPr>
                  <w:ind w:right="96"/>
                  <w:jc w:val="center"/>
                  <w:rPr>
                    <w:rFonts w:ascii="Verdana" w:hAnsi="Verdana" w:cs="Arial"/>
                    <w:sz w:val="24"/>
                    <w:szCs w:val="24"/>
                  </w:rPr>
                </w:pPr>
                <w:r w:rsidRPr="00414533">
                  <w:rPr>
                    <w:rFonts w:ascii="Segoe UI Symbol" w:eastAsia="MS Gothic" w:hAnsi="Segoe UI Symbol" w:cs="Segoe UI Symbol"/>
                    <w:sz w:val="24"/>
                    <w:szCs w:val="24"/>
                  </w:rPr>
                  <w:t>☒</w:t>
                </w:r>
              </w:p>
            </w:tc>
          </w:sdtContent>
        </w:sdt>
      </w:tr>
      <w:tr w:rsidR="00796762" w:rsidRPr="00414533" w14:paraId="52E32796" w14:textId="77777777" w:rsidTr="00AC31E7">
        <w:tc>
          <w:tcPr>
            <w:tcW w:w="2756" w:type="dxa"/>
          </w:tcPr>
          <w:p w14:paraId="4BE42886" w14:textId="77777777" w:rsidR="00796762" w:rsidRPr="00414533" w:rsidRDefault="00796762" w:rsidP="00D61661">
            <w:pPr>
              <w:rPr>
                <w:rFonts w:ascii="Verdana" w:hAnsi="Verdana" w:cs="Arial"/>
                <w:b/>
                <w:sz w:val="24"/>
                <w:szCs w:val="24"/>
              </w:rPr>
            </w:pPr>
            <w:r w:rsidRPr="00414533">
              <w:rPr>
                <w:rFonts w:ascii="Verdana" w:hAnsi="Verdana" w:cs="Arial"/>
                <w:b/>
                <w:sz w:val="24"/>
                <w:szCs w:val="24"/>
              </w:rPr>
              <w:t>Recommendations</w:t>
            </w:r>
          </w:p>
          <w:p w14:paraId="0AF38A14" w14:textId="77777777" w:rsidR="00796762" w:rsidRPr="00414533" w:rsidRDefault="00796762" w:rsidP="00D61661">
            <w:pPr>
              <w:rPr>
                <w:rFonts w:ascii="Verdana" w:hAnsi="Verdana" w:cs="Arial"/>
                <w:b/>
                <w:sz w:val="24"/>
                <w:szCs w:val="24"/>
              </w:rPr>
            </w:pPr>
          </w:p>
        </w:tc>
        <w:tc>
          <w:tcPr>
            <w:tcW w:w="7424" w:type="dxa"/>
            <w:gridSpan w:val="6"/>
          </w:tcPr>
          <w:p w14:paraId="3C04DC3C" w14:textId="77777777" w:rsidR="00796762" w:rsidRPr="00414533" w:rsidRDefault="00796762" w:rsidP="00D61661">
            <w:pPr>
              <w:ind w:right="96"/>
              <w:rPr>
                <w:rFonts w:ascii="Verdana" w:hAnsi="Verdana" w:cs="Arial"/>
                <w:sz w:val="24"/>
                <w:szCs w:val="24"/>
              </w:rPr>
            </w:pPr>
            <w:r w:rsidRPr="00414533">
              <w:rPr>
                <w:rFonts w:ascii="Verdana" w:hAnsi="Verdana" w:cs="Arial"/>
                <w:sz w:val="24"/>
                <w:szCs w:val="24"/>
              </w:rPr>
              <w:t>Members are asked to:</w:t>
            </w:r>
          </w:p>
          <w:p w14:paraId="09F33920" w14:textId="64D2914A" w:rsidR="00796762" w:rsidRPr="00414533" w:rsidRDefault="00264E80" w:rsidP="00BD7465">
            <w:pPr>
              <w:pStyle w:val="ListParagraph"/>
              <w:numPr>
                <w:ilvl w:val="0"/>
                <w:numId w:val="5"/>
              </w:numPr>
              <w:ind w:left="410" w:right="96"/>
              <w:jc w:val="both"/>
              <w:rPr>
                <w:rFonts w:ascii="Verdana" w:hAnsi="Verdana" w:cs="Arial"/>
                <w:sz w:val="24"/>
                <w:szCs w:val="24"/>
              </w:rPr>
            </w:pPr>
            <w:r w:rsidRPr="00414533">
              <w:rPr>
                <w:rFonts w:ascii="Verdana" w:hAnsi="Verdana" w:cs="Arial"/>
                <w:b/>
                <w:bCs/>
                <w:sz w:val="24"/>
                <w:szCs w:val="24"/>
              </w:rPr>
              <w:t>CONSIDER</w:t>
            </w:r>
            <w:r w:rsidR="00796762" w:rsidRPr="00414533">
              <w:rPr>
                <w:rFonts w:ascii="Verdana" w:hAnsi="Verdana" w:cs="Arial"/>
                <w:sz w:val="24"/>
                <w:szCs w:val="24"/>
              </w:rPr>
              <w:t xml:space="preserve"> and</w:t>
            </w:r>
            <w:r w:rsidR="00796762" w:rsidRPr="00414533">
              <w:rPr>
                <w:rFonts w:ascii="Verdana" w:hAnsi="Verdana" w:cs="Arial"/>
                <w:b/>
                <w:bCs/>
                <w:sz w:val="24"/>
                <w:szCs w:val="24"/>
              </w:rPr>
              <w:t xml:space="preserve"> </w:t>
            </w:r>
            <w:r w:rsidRPr="00414533">
              <w:rPr>
                <w:rFonts w:ascii="Verdana" w:hAnsi="Verdana" w:cs="Arial"/>
                <w:b/>
                <w:bCs/>
                <w:sz w:val="24"/>
                <w:szCs w:val="24"/>
              </w:rPr>
              <w:t>AGREE</w:t>
            </w:r>
            <w:r w:rsidR="00796762" w:rsidRPr="00414533">
              <w:rPr>
                <w:rFonts w:ascii="Verdana" w:hAnsi="Verdana" w:cs="Arial"/>
                <w:sz w:val="24"/>
                <w:szCs w:val="24"/>
              </w:rPr>
              <w:t xml:space="preserve"> the items as requested through the report</w:t>
            </w:r>
            <w:r w:rsidRPr="00414533">
              <w:rPr>
                <w:rFonts w:ascii="Verdana" w:hAnsi="Verdana" w:cs="Arial"/>
                <w:sz w:val="24"/>
                <w:szCs w:val="24"/>
              </w:rPr>
              <w:t>.</w:t>
            </w:r>
          </w:p>
        </w:tc>
      </w:tr>
    </w:tbl>
    <w:p w14:paraId="6D29041A" w14:textId="7C77E581" w:rsidR="00653AEC" w:rsidRPr="00414533" w:rsidRDefault="006129A8" w:rsidP="008173DC">
      <w:pPr>
        <w:spacing w:after="0" w:line="240" w:lineRule="auto"/>
        <w:jc w:val="center"/>
        <w:rPr>
          <w:rFonts w:ascii="Verdana" w:hAnsi="Verdana" w:cs="Arial"/>
          <w:b/>
          <w:bCs/>
          <w:sz w:val="24"/>
          <w:szCs w:val="24"/>
          <w:highlight w:val="yellow"/>
        </w:rPr>
      </w:pPr>
      <w:r w:rsidRPr="00414533">
        <w:rPr>
          <w:rFonts w:ascii="Verdana" w:hAnsi="Verdana"/>
          <w:sz w:val="24"/>
          <w:szCs w:val="24"/>
        </w:rPr>
        <w:br w:type="page"/>
      </w:r>
      <w:r w:rsidR="0B8DCCD2" w:rsidRPr="00414533">
        <w:rPr>
          <w:rFonts w:ascii="Verdana" w:hAnsi="Verdana" w:cs="Arial"/>
          <w:b/>
          <w:bCs/>
          <w:sz w:val="24"/>
          <w:szCs w:val="24"/>
        </w:rPr>
        <w:lastRenderedPageBreak/>
        <w:t>PLANNING AND PARTNERSHIPS REPORT</w:t>
      </w:r>
    </w:p>
    <w:p w14:paraId="5425705E" w14:textId="28301AD3" w:rsidR="0B16AD9D" w:rsidRPr="00414533" w:rsidRDefault="0B16AD9D" w:rsidP="008173DC">
      <w:pPr>
        <w:spacing w:after="0" w:line="240" w:lineRule="auto"/>
        <w:jc w:val="center"/>
        <w:rPr>
          <w:rFonts w:ascii="Verdana" w:hAnsi="Verdana" w:cs="Arial"/>
          <w:b/>
          <w:bCs/>
          <w:sz w:val="24"/>
          <w:szCs w:val="24"/>
        </w:rPr>
      </w:pPr>
    </w:p>
    <w:p w14:paraId="6D29041C" w14:textId="77777777" w:rsidR="00653AEC" w:rsidRPr="00414533" w:rsidRDefault="084FEB9E" w:rsidP="00991B8C">
      <w:pPr>
        <w:pStyle w:val="ListParagraph"/>
        <w:numPr>
          <w:ilvl w:val="0"/>
          <w:numId w:val="3"/>
        </w:numPr>
        <w:spacing w:after="0" w:line="240" w:lineRule="auto"/>
        <w:ind w:left="720" w:hanging="720"/>
        <w:rPr>
          <w:rFonts w:ascii="Verdana" w:hAnsi="Verdana" w:cs="Arial"/>
          <w:b/>
          <w:bCs/>
          <w:sz w:val="24"/>
          <w:szCs w:val="24"/>
        </w:rPr>
      </w:pPr>
      <w:r w:rsidRPr="00414533">
        <w:rPr>
          <w:rFonts w:ascii="Verdana" w:hAnsi="Verdana" w:cs="Arial"/>
          <w:b/>
          <w:bCs/>
          <w:sz w:val="24"/>
          <w:szCs w:val="24"/>
        </w:rPr>
        <w:t>INTRODUCTION</w:t>
      </w:r>
    </w:p>
    <w:p w14:paraId="4176926D" w14:textId="2D2BCAAD" w:rsidR="57BE8F34" w:rsidRPr="00414533" w:rsidRDefault="57BE8F34" w:rsidP="002F0921">
      <w:pPr>
        <w:spacing w:after="0" w:line="240" w:lineRule="auto"/>
        <w:ind w:right="96"/>
        <w:jc w:val="both"/>
        <w:rPr>
          <w:rFonts w:ascii="Verdana" w:hAnsi="Verdana" w:cs="Arial"/>
          <w:sz w:val="24"/>
          <w:szCs w:val="24"/>
        </w:rPr>
      </w:pPr>
      <w:r w:rsidRPr="00414533">
        <w:rPr>
          <w:rFonts w:ascii="Verdana" w:hAnsi="Verdana" w:cs="Arial"/>
          <w:sz w:val="24"/>
          <w:szCs w:val="24"/>
        </w:rPr>
        <w:t xml:space="preserve">This report provides an overview of the key activities and outputs relating to strategic and Integrated Service Planning, Commissioning, Partnerships, Sustainability and Emergency </w:t>
      </w:r>
      <w:r w:rsidR="003D32AB" w:rsidRPr="00414533">
        <w:rPr>
          <w:rFonts w:ascii="Verdana" w:hAnsi="Verdana" w:cs="Arial"/>
          <w:sz w:val="24"/>
          <w:szCs w:val="24"/>
        </w:rPr>
        <w:t>Preparedness</w:t>
      </w:r>
      <w:r w:rsidRPr="00414533">
        <w:rPr>
          <w:rFonts w:ascii="Verdana" w:hAnsi="Verdana" w:cs="Arial"/>
          <w:sz w:val="24"/>
          <w:szCs w:val="24"/>
        </w:rPr>
        <w:t>, Resilience and Response (EP</w:t>
      </w:r>
      <w:r w:rsidR="00CB1315" w:rsidRPr="00414533">
        <w:rPr>
          <w:rFonts w:ascii="Verdana" w:hAnsi="Verdana" w:cs="Arial"/>
          <w:sz w:val="24"/>
          <w:szCs w:val="24"/>
        </w:rPr>
        <w:t>R</w:t>
      </w:r>
      <w:r w:rsidRPr="00414533">
        <w:rPr>
          <w:rFonts w:ascii="Verdana" w:hAnsi="Verdana" w:cs="Arial"/>
          <w:sz w:val="24"/>
          <w:szCs w:val="24"/>
        </w:rPr>
        <w:t xml:space="preserve">R) and Recovery Planning </w:t>
      </w:r>
      <w:r w:rsidR="30D449A9" w:rsidRPr="00414533">
        <w:rPr>
          <w:rFonts w:ascii="Verdana" w:hAnsi="Verdana" w:cs="Arial"/>
          <w:sz w:val="24"/>
          <w:szCs w:val="24"/>
        </w:rPr>
        <w:t xml:space="preserve">and Wellbeing and Future Generations Act (WBFGA) </w:t>
      </w:r>
      <w:r w:rsidRPr="00414533">
        <w:rPr>
          <w:rFonts w:ascii="Verdana" w:hAnsi="Verdana" w:cs="Arial"/>
          <w:sz w:val="24"/>
          <w:szCs w:val="24"/>
        </w:rPr>
        <w:t>both within the Health Board and with our wider partners.</w:t>
      </w:r>
    </w:p>
    <w:p w14:paraId="6D29041E" w14:textId="29590CBA" w:rsidR="00653AEC" w:rsidRPr="00414533" w:rsidRDefault="00653AEC" w:rsidP="008F3730">
      <w:pPr>
        <w:pStyle w:val="ListParagraph"/>
        <w:spacing w:after="0" w:line="240" w:lineRule="auto"/>
        <w:ind w:left="0"/>
        <w:rPr>
          <w:rFonts w:ascii="Verdana" w:hAnsi="Verdana" w:cs="Arial"/>
          <w:b/>
          <w:bCs/>
          <w:sz w:val="24"/>
          <w:szCs w:val="24"/>
        </w:rPr>
      </w:pPr>
    </w:p>
    <w:p w14:paraId="1DB8880C" w14:textId="6295E767" w:rsidR="00DC4000" w:rsidRPr="00414533" w:rsidRDefault="084FEB9E" w:rsidP="00991B8C">
      <w:pPr>
        <w:pStyle w:val="ListParagraph"/>
        <w:numPr>
          <w:ilvl w:val="0"/>
          <w:numId w:val="3"/>
        </w:numPr>
        <w:spacing w:after="0" w:line="240" w:lineRule="auto"/>
        <w:ind w:left="720" w:hanging="720"/>
        <w:textAlignment w:val="baseline"/>
        <w:rPr>
          <w:rFonts w:ascii="Verdana" w:eastAsia="Times New Roman" w:hAnsi="Verdana" w:cs="Arial"/>
          <w:b/>
          <w:bCs/>
          <w:sz w:val="24"/>
          <w:szCs w:val="24"/>
          <w:lang w:eastAsia="en-GB"/>
        </w:rPr>
      </w:pPr>
      <w:r w:rsidRPr="00414533">
        <w:rPr>
          <w:rFonts w:ascii="Verdana" w:hAnsi="Verdana" w:cs="Arial"/>
          <w:b/>
          <w:bCs/>
          <w:sz w:val="24"/>
          <w:szCs w:val="24"/>
        </w:rPr>
        <w:t>BACKGROUND</w:t>
      </w:r>
    </w:p>
    <w:p w14:paraId="003510D6" w14:textId="0935EBE2" w:rsidR="00DC4000" w:rsidRPr="00414533" w:rsidRDefault="60B1010D" w:rsidP="002F0921">
      <w:pPr>
        <w:spacing w:after="0" w:line="240" w:lineRule="auto"/>
        <w:jc w:val="both"/>
        <w:textAlignment w:val="baseline"/>
        <w:rPr>
          <w:rFonts w:ascii="Verdana" w:eastAsia="Times New Roman" w:hAnsi="Verdana" w:cs="Arial"/>
          <w:sz w:val="24"/>
          <w:szCs w:val="24"/>
          <w:lang w:eastAsia="en-GB"/>
        </w:rPr>
      </w:pPr>
      <w:r w:rsidRPr="00414533">
        <w:rPr>
          <w:rFonts w:ascii="Verdana" w:eastAsia="Times New Roman" w:hAnsi="Verdana" w:cs="Arial"/>
          <w:sz w:val="24"/>
          <w:szCs w:val="24"/>
          <w:lang w:eastAsia="en-GB"/>
        </w:rPr>
        <w:t>This report provide</w:t>
      </w:r>
      <w:r w:rsidR="6C70415F" w:rsidRPr="00414533">
        <w:rPr>
          <w:rFonts w:ascii="Verdana" w:eastAsia="Times New Roman" w:hAnsi="Verdana" w:cs="Arial"/>
          <w:sz w:val="24"/>
          <w:szCs w:val="24"/>
          <w:lang w:eastAsia="en-GB"/>
        </w:rPr>
        <w:t>s</w:t>
      </w:r>
      <w:r w:rsidRPr="00414533">
        <w:rPr>
          <w:rFonts w:ascii="Verdana" w:eastAsia="Times New Roman" w:hAnsi="Verdana" w:cs="Arial"/>
          <w:sz w:val="24"/>
          <w:szCs w:val="24"/>
          <w:lang w:eastAsia="en-GB"/>
        </w:rPr>
        <w:t xml:space="preserve"> oversight of the approach, priorities, key </w:t>
      </w:r>
      <w:r w:rsidR="5346DA1E" w:rsidRPr="00414533">
        <w:rPr>
          <w:rFonts w:ascii="Verdana" w:eastAsia="Times New Roman" w:hAnsi="Verdana" w:cs="Arial"/>
          <w:sz w:val="24"/>
          <w:szCs w:val="24"/>
          <w:lang w:eastAsia="en-GB"/>
        </w:rPr>
        <w:t xml:space="preserve">deliverables </w:t>
      </w:r>
      <w:r w:rsidRPr="00414533">
        <w:rPr>
          <w:rFonts w:ascii="Verdana" w:eastAsia="Times New Roman" w:hAnsi="Verdana" w:cs="Arial"/>
          <w:sz w:val="24"/>
          <w:szCs w:val="24"/>
          <w:lang w:eastAsia="en-GB"/>
        </w:rPr>
        <w:t xml:space="preserve">and timelines </w:t>
      </w:r>
      <w:r w:rsidR="04AA9AF9" w:rsidRPr="00414533">
        <w:rPr>
          <w:rFonts w:ascii="Verdana" w:eastAsia="Times New Roman" w:hAnsi="Verdana" w:cs="Arial"/>
          <w:sz w:val="24"/>
          <w:szCs w:val="24"/>
          <w:lang w:eastAsia="en-GB"/>
        </w:rPr>
        <w:t>for the Health Board’s:</w:t>
      </w:r>
    </w:p>
    <w:p w14:paraId="2A75D8F6" w14:textId="59F8FE47" w:rsidR="00DC4000" w:rsidRPr="00414533" w:rsidRDefault="00DC4000" w:rsidP="008F3730">
      <w:pPr>
        <w:spacing w:after="0" w:line="240" w:lineRule="auto"/>
        <w:textAlignment w:val="baseline"/>
        <w:rPr>
          <w:rFonts w:ascii="Verdana" w:eastAsia="Times New Roman" w:hAnsi="Verdana" w:cs="Arial"/>
          <w:sz w:val="24"/>
          <w:szCs w:val="24"/>
          <w:lang w:eastAsia="en-GB"/>
        </w:rPr>
      </w:pPr>
    </w:p>
    <w:p w14:paraId="6EFE953A" w14:textId="1D1D6C09" w:rsidR="00DC4000" w:rsidRPr="00414533" w:rsidRDefault="04AA9AF9" w:rsidP="00991B8C">
      <w:pPr>
        <w:pStyle w:val="ListParagraph"/>
        <w:numPr>
          <w:ilvl w:val="0"/>
          <w:numId w:val="2"/>
        </w:numPr>
        <w:spacing w:after="0" w:line="240" w:lineRule="auto"/>
        <w:textAlignment w:val="baseline"/>
        <w:rPr>
          <w:rFonts w:ascii="Verdana" w:eastAsia="Times New Roman" w:hAnsi="Verdana" w:cs="Arial"/>
          <w:sz w:val="24"/>
          <w:szCs w:val="24"/>
          <w:lang w:eastAsia="en-GB"/>
        </w:rPr>
      </w:pPr>
      <w:r w:rsidRPr="00414533">
        <w:rPr>
          <w:rFonts w:ascii="Verdana" w:eastAsia="Times New Roman" w:hAnsi="Verdana" w:cs="Arial"/>
          <w:sz w:val="24"/>
          <w:szCs w:val="24"/>
          <w:lang w:eastAsia="en-GB"/>
        </w:rPr>
        <w:t>Strategy and supporting strategic programmes</w:t>
      </w:r>
    </w:p>
    <w:p w14:paraId="62819522" w14:textId="028C917B" w:rsidR="00DC4000" w:rsidRPr="00414533" w:rsidRDefault="04AA9AF9" w:rsidP="00991B8C">
      <w:pPr>
        <w:pStyle w:val="ListParagraph"/>
        <w:numPr>
          <w:ilvl w:val="0"/>
          <w:numId w:val="2"/>
        </w:numPr>
        <w:spacing w:after="0" w:line="240" w:lineRule="auto"/>
        <w:textAlignment w:val="baseline"/>
        <w:rPr>
          <w:rFonts w:ascii="Verdana" w:eastAsia="Times New Roman" w:hAnsi="Verdana" w:cs="Arial"/>
          <w:sz w:val="24"/>
          <w:szCs w:val="24"/>
          <w:lang w:eastAsia="en-GB"/>
        </w:rPr>
      </w:pPr>
      <w:r w:rsidRPr="00414533">
        <w:rPr>
          <w:rFonts w:ascii="Verdana" w:eastAsia="Times New Roman" w:hAnsi="Verdana" w:cs="Arial"/>
          <w:sz w:val="24"/>
          <w:szCs w:val="24"/>
          <w:lang w:eastAsia="en-GB"/>
        </w:rPr>
        <w:t>Integrated Medium Term Plan/Annual Plan</w:t>
      </w:r>
    </w:p>
    <w:p w14:paraId="2DDD0EFA" w14:textId="4C38D4C6" w:rsidR="00DC4000" w:rsidRPr="00414533" w:rsidRDefault="04AA9AF9" w:rsidP="00991B8C">
      <w:pPr>
        <w:pStyle w:val="ListParagraph"/>
        <w:numPr>
          <w:ilvl w:val="0"/>
          <w:numId w:val="2"/>
        </w:numPr>
        <w:spacing w:after="0" w:line="240" w:lineRule="auto"/>
        <w:textAlignment w:val="baseline"/>
        <w:rPr>
          <w:rFonts w:ascii="Verdana" w:eastAsia="Times New Roman" w:hAnsi="Verdana" w:cs="Arial"/>
          <w:sz w:val="24"/>
          <w:szCs w:val="24"/>
          <w:lang w:eastAsia="en-GB"/>
        </w:rPr>
      </w:pPr>
      <w:r w:rsidRPr="00414533">
        <w:rPr>
          <w:rFonts w:ascii="Verdana" w:eastAsia="Times New Roman" w:hAnsi="Verdana" w:cs="Arial"/>
          <w:sz w:val="24"/>
          <w:szCs w:val="24"/>
          <w:lang w:eastAsia="en-GB"/>
        </w:rPr>
        <w:t>Regional and Local Partnership Plans</w:t>
      </w:r>
    </w:p>
    <w:p w14:paraId="1F987B18" w14:textId="0ADFCE3A" w:rsidR="00DC4000" w:rsidRPr="00414533" w:rsidRDefault="04AA9AF9" w:rsidP="00991B8C">
      <w:pPr>
        <w:pStyle w:val="ListParagraph"/>
        <w:numPr>
          <w:ilvl w:val="0"/>
          <w:numId w:val="2"/>
        </w:numPr>
        <w:spacing w:after="0" w:line="240" w:lineRule="auto"/>
        <w:textAlignment w:val="baseline"/>
        <w:rPr>
          <w:rFonts w:ascii="Verdana" w:eastAsia="Times New Roman" w:hAnsi="Verdana" w:cs="Arial"/>
          <w:sz w:val="24"/>
          <w:szCs w:val="24"/>
          <w:lang w:eastAsia="en-GB"/>
        </w:rPr>
      </w:pPr>
      <w:r w:rsidRPr="00414533">
        <w:rPr>
          <w:rFonts w:ascii="Verdana" w:eastAsia="Times New Roman" w:hAnsi="Verdana" w:cs="Arial"/>
          <w:sz w:val="24"/>
          <w:szCs w:val="24"/>
          <w:lang w:eastAsia="en-GB"/>
        </w:rPr>
        <w:t>Commissioning – strategic, specialised, regional</w:t>
      </w:r>
      <w:r w:rsidR="36EA4B96" w:rsidRPr="00414533">
        <w:rPr>
          <w:rFonts w:ascii="Verdana" w:eastAsia="Times New Roman" w:hAnsi="Verdana" w:cs="Arial"/>
          <w:sz w:val="24"/>
          <w:szCs w:val="24"/>
          <w:lang w:eastAsia="en-GB"/>
        </w:rPr>
        <w:t xml:space="preserve"> and local</w:t>
      </w:r>
    </w:p>
    <w:p w14:paraId="10C977E8" w14:textId="2E5DE1CD" w:rsidR="2624E1C8" w:rsidRPr="00414533" w:rsidRDefault="16A28E3D" w:rsidP="00991B8C">
      <w:pPr>
        <w:pStyle w:val="ListParagraph"/>
        <w:numPr>
          <w:ilvl w:val="0"/>
          <w:numId w:val="2"/>
        </w:numPr>
        <w:spacing w:after="0" w:line="240" w:lineRule="auto"/>
        <w:rPr>
          <w:rFonts w:ascii="Verdana" w:hAnsi="Verdana" w:cs="Arial"/>
          <w:sz w:val="24"/>
          <w:szCs w:val="24"/>
        </w:rPr>
      </w:pPr>
      <w:r w:rsidRPr="00414533">
        <w:rPr>
          <w:rFonts w:ascii="Verdana" w:hAnsi="Verdana" w:cs="Arial"/>
          <w:sz w:val="24"/>
          <w:szCs w:val="24"/>
        </w:rPr>
        <w:t>Sustainability &amp; Climate Change</w:t>
      </w:r>
    </w:p>
    <w:p w14:paraId="10C89CD3" w14:textId="6AFAC1C7" w:rsidR="2624E1C8" w:rsidRPr="00414533" w:rsidRDefault="16A28E3D" w:rsidP="00991B8C">
      <w:pPr>
        <w:pStyle w:val="ListParagraph"/>
        <w:numPr>
          <w:ilvl w:val="0"/>
          <w:numId w:val="2"/>
        </w:numPr>
        <w:spacing w:after="0" w:line="240" w:lineRule="auto"/>
        <w:rPr>
          <w:rFonts w:ascii="Verdana" w:hAnsi="Verdana" w:cs="Arial"/>
          <w:sz w:val="24"/>
          <w:szCs w:val="24"/>
        </w:rPr>
      </w:pPr>
      <w:r w:rsidRPr="00414533">
        <w:rPr>
          <w:rFonts w:ascii="Verdana" w:hAnsi="Verdana" w:cs="Arial"/>
          <w:sz w:val="24"/>
          <w:szCs w:val="24"/>
        </w:rPr>
        <w:t>Emergency P</w:t>
      </w:r>
      <w:r w:rsidR="54C098AE" w:rsidRPr="00414533">
        <w:rPr>
          <w:rFonts w:ascii="Verdana" w:hAnsi="Verdana" w:cs="Arial"/>
          <w:sz w:val="24"/>
          <w:szCs w:val="24"/>
        </w:rPr>
        <w:t>repar</w:t>
      </w:r>
      <w:r w:rsidR="203AFFB8" w:rsidRPr="00414533">
        <w:rPr>
          <w:rFonts w:ascii="Verdana" w:hAnsi="Verdana" w:cs="Arial"/>
          <w:sz w:val="24"/>
          <w:szCs w:val="24"/>
        </w:rPr>
        <w:t>e</w:t>
      </w:r>
      <w:r w:rsidR="54C098AE" w:rsidRPr="00414533">
        <w:rPr>
          <w:rFonts w:ascii="Verdana" w:hAnsi="Verdana" w:cs="Arial"/>
          <w:sz w:val="24"/>
          <w:szCs w:val="24"/>
        </w:rPr>
        <w:t>dness,</w:t>
      </w:r>
      <w:r w:rsidRPr="00414533">
        <w:rPr>
          <w:rFonts w:ascii="Verdana" w:hAnsi="Verdana" w:cs="Arial"/>
          <w:sz w:val="24"/>
          <w:szCs w:val="24"/>
        </w:rPr>
        <w:t xml:space="preserve"> Resilience</w:t>
      </w:r>
      <w:r w:rsidR="00EF6A79" w:rsidRPr="00414533">
        <w:rPr>
          <w:rFonts w:ascii="Verdana" w:hAnsi="Verdana" w:cs="Arial"/>
          <w:sz w:val="24"/>
          <w:szCs w:val="24"/>
        </w:rPr>
        <w:t>,</w:t>
      </w:r>
      <w:r w:rsidRPr="00414533">
        <w:rPr>
          <w:rFonts w:ascii="Verdana" w:hAnsi="Verdana" w:cs="Arial"/>
          <w:sz w:val="24"/>
          <w:szCs w:val="24"/>
        </w:rPr>
        <w:t xml:space="preserve"> Response (EPRR) and </w:t>
      </w:r>
      <w:r w:rsidR="0080649D" w:rsidRPr="00414533">
        <w:rPr>
          <w:rFonts w:ascii="Verdana" w:hAnsi="Verdana" w:cs="Arial"/>
          <w:sz w:val="24"/>
          <w:szCs w:val="24"/>
        </w:rPr>
        <w:t>R</w:t>
      </w:r>
      <w:r w:rsidRPr="00414533">
        <w:rPr>
          <w:rFonts w:ascii="Verdana" w:hAnsi="Verdana" w:cs="Arial"/>
          <w:sz w:val="24"/>
          <w:szCs w:val="24"/>
        </w:rPr>
        <w:t>ecovery</w:t>
      </w:r>
    </w:p>
    <w:p w14:paraId="611D5426" w14:textId="18E783D0" w:rsidR="28A00AD9" w:rsidRPr="00414533" w:rsidRDefault="28A00AD9" w:rsidP="00991B8C">
      <w:pPr>
        <w:pStyle w:val="ListParagraph"/>
        <w:numPr>
          <w:ilvl w:val="0"/>
          <w:numId w:val="2"/>
        </w:numPr>
        <w:spacing w:after="0" w:line="240" w:lineRule="auto"/>
        <w:rPr>
          <w:rFonts w:ascii="Verdana" w:hAnsi="Verdana" w:cs="Arial"/>
          <w:sz w:val="24"/>
          <w:szCs w:val="24"/>
        </w:rPr>
      </w:pPr>
      <w:r w:rsidRPr="00414533">
        <w:rPr>
          <w:rFonts w:ascii="Verdana" w:hAnsi="Verdana" w:cs="Arial"/>
          <w:sz w:val="24"/>
          <w:szCs w:val="24"/>
        </w:rPr>
        <w:t>Wellbeing and Generations Act</w:t>
      </w:r>
      <w:r w:rsidR="6EDDDD21" w:rsidRPr="00414533">
        <w:rPr>
          <w:rFonts w:ascii="Verdana" w:hAnsi="Verdana" w:cs="Arial"/>
          <w:sz w:val="24"/>
          <w:szCs w:val="24"/>
        </w:rPr>
        <w:t xml:space="preserve"> (WBFGA)</w:t>
      </w:r>
    </w:p>
    <w:p w14:paraId="1A23646A" w14:textId="005D33EB" w:rsidR="485D0125" w:rsidRPr="00414533" w:rsidRDefault="485D0125" w:rsidP="008F3730">
      <w:pPr>
        <w:pStyle w:val="ListParagraph"/>
        <w:spacing w:after="0" w:line="240" w:lineRule="auto"/>
        <w:ind w:left="360"/>
        <w:rPr>
          <w:rFonts w:ascii="Verdana" w:eastAsia="Times New Roman" w:hAnsi="Verdana" w:cs="Arial"/>
          <w:sz w:val="24"/>
          <w:szCs w:val="24"/>
          <w:lang w:eastAsia="en-GB"/>
        </w:rPr>
      </w:pPr>
    </w:p>
    <w:p w14:paraId="5FB1ACBC" w14:textId="4C8BE24F" w:rsidR="00DC4000" w:rsidRPr="00414533" w:rsidRDefault="32AB041D" w:rsidP="00991B8C">
      <w:pPr>
        <w:pStyle w:val="ListParagraph"/>
        <w:numPr>
          <w:ilvl w:val="0"/>
          <w:numId w:val="3"/>
        </w:numPr>
        <w:spacing w:after="0" w:line="240" w:lineRule="auto"/>
        <w:ind w:left="720" w:hanging="720"/>
        <w:textAlignment w:val="baseline"/>
        <w:rPr>
          <w:rFonts w:ascii="Verdana" w:eastAsia="Times New Roman" w:hAnsi="Verdana" w:cs="Arial"/>
          <w:b/>
          <w:bCs/>
          <w:sz w:val="24"/>
          <w:szCs w:val="24"/>
          <w:lang w:eastAsia="en-GB"/>
        </w:rPr>
      </w:pPr>
      <w:r w:rsidRPr="00414533">
        <w:rPr>
          <w:rFonts w:ascii="Verdana" w:eastAsia="Times New Roman" w:hAnsi="Verdana" w:cs="Arial"/>
          <w:b/>
          <w:bCs/>
          <w:caps/>
          <w:sz w:val="24"/>
          <w:szCs w:val="24"/>
          <w:lang w:eastAsia="en-GB"/>
        </w:rPr>
        <w:t>Strategy and Strategic Programmes </w:t>
      </w:r>
    </w:p>
    <w:p w14:paraId="37038703" w14:textId="5214CA33" w:rsidR="00DC4000" w:rsidRPr="00414533" w:rsidRDefault="00DC4000" w:rsidP="008F3730">
      <w:pPr>
        <w:pStyle w:val="ListParagraph"/>
        <w:spacing w:after="0" w:line="240" w:lineRule="auto"/>
        <w:textAlignment w:val="baseline"/>
        <w:rPr>
          <w:rFonts w:ascii="Verdana" w:eastAsia="Times New Roman" w:hAnsi="Verdana" w:cs="Arial"/>
          <w:sz w:val="24"/>
          <w:szCs w:val="24"/>
          <w:lang w:eastAsia="en-GB"/>
        </w:rPr>
      </w:pPr>
    </w:p>
    <w:p w14:paraId="7D78D8DD" w14:textId="511A2223" w:rsidR="00DC4000" w:rsidRPr="00414533" w:rsidRDefault="28886CDF" w:rsidP="008F3730">
      <w:pPr>
        <w:spacing w:after="0" w:line="240" w:lineRule="auto"/>
        <w:ind w:left="720" w:hanging="720"/>
        <w:textAlignment w:val="baseline"/>
        <w:rPr>
          <w:rFonts w:ascii="Verdana" w:eastAsia="Times New Roman" w:hAnsi="Verdana" w:cs="Arial"/>
          <w:b/>
          <w:sz w:val="24"/>
          <w:szCs w:val="24"/>
          <w:lang w:eastAsia="en-GB"/>
        </w:rPr>
      </w:pPr>
      <w:r w:rsidRPr="00414533">
        <w:rPr>
          <w:rFonts w:ascii="Verdana" w:eastAsia="Times New Roman" w:hAnsi="Verdana" w:cs="Arial"/>
          <w:b/>
          <w:sz w:val="24"/>
          <w:szCs w:val="24"/>
          <w:lang w:eastAsia="en-GB"/>
        </w:rPr>
        <w:t xml:space="preserve">3.1 </w:t>
      </w:r>
      <w:r w:rsidRPr="00414533">
        <w:rPr>
          <w:rFonts w:ascii="Verdana" w:hAnsi="Verdana"/>
          <w:sz w:val="24"/>
          <w:szCs w:val="24"/>
        </w:rPr>
        <w:tab/>
      </w:r>
      <w:r w:rsidR="4D2DA863" w:rsidRPr="00414533">
        <w:rPr>
          <w:rFonts w:ascii="Verdana" w:eastAsia="Times New Roman" w:hAnsi="Verdana" w:cs="Arial"/>
          <w:b/>
          <w:sz w:val="24"/>
          <w:szCs w:val="24"/>
          <w:lang w:eastAsia="en-GB"/>
        </w:rPr>
        <w:t xml:space="preserve">ORGANISATIONAL STRATEGY </w:t>
      </w:r>
    </w:p>
    <w:p w14:paraId="30695101" w14:textId="5C21E54F" w:rsidR="00101611" w:rsidRPr="00414533" w:rsidRDefault="72727531" w:rsidP="2242689D">
      <w:pPr>
        <w:spacing w:after="0" w:line="240" w:lineRule="auto"/>
        <w:jc w:val="both"/>
        <w:rPr>
          <w:rFonts w:ascii="Verdana" w:hAnsi="Verdana" w:cs="Arial"/>
          <w:sz w:val="24"/>
          <w:szCs w:val="24"/>
        </w:rPr>
      </w:pPr>
      <w:r w:rsidRPr="00414533">
        <w:rPr>
          <w:rFonts w:ascii="Verdana" w:eastAsiaTheme="minorEastAsia" w:hAnsi="Verdana"/>
          <w:sz w:val="24"/>
          <w:szCs w:val="24"/>
        </w:rPr>
        <w:t>The</w:t>
      </w:r>
      <w:r w:rsidR="1639DF55" w:rsidRPr="00414533">
        <w:rPr>
          <w:rFonts w:ascii="Verdana" w:eastAsiaTheme="minorEastAsia" w:hAnsi="Verdana"/>
          <w:sz w:val="24"/>
          <w:szCs w:val="24"/>
        </w:rPr>
        <w:t xml:space="preserve"> organisational Strategy provides the direction for all Health Board’s Plans and </w:t>
      </w:r>
      <w:r w:rsidR="3AD4EC98" w:rsidRPr="00414533">
        <w:rPr>
          <w:rFonts w:ascii="Verdana" w:eastAsiaTheme="minorEastAsia" w:hAnsi="Verdana"/>
          <w:sz w:val="24"/>
          <w:szCs w:val="24"/>
        </w:rPr>
        <w:t>importantly</w:t>
      </w:r>
      <w:r w:rsidR="0CEA0452" w:rsidRPr="00414533">
        <w:rPr>
          <w:rFonts w:ascii="Verdana" w:eastAsiaTheme="minorEastAsia" w:hAnsi="Verdana"/>
          <w:sz w:val="24"/>
          <w:szCs w:val="24"/>
        </w:rPr>
        <w:t xml:space="preserve"> will underpin the C</w:t>
      </w:r>
      <w:r w:rsidR="7B203E65" w:rsidRPr="00414533">
        <w:rPr>
          <w:rFonts w:ascii="Verdana" w:eastAsiaTheme="minorEastAsia" w:hAnsi="Verdana"/>
          <w:sz w:val="24"/>
          <w:szCs w:val="24"/>
        </w:rPr>
        <w:t>l</w:t>
      </w:r>
      <w:r w:rsidR="0CEA0452" w:rsidRPr="00414533">
        <w:rPr>
          <w:rFonts w:ascii="Verdana" w:eastAsiaTheme="minorEastAsia" w:hAnsi="Verdana"/>
          <w:sz w:val="24"/>
          <w:szCs w:val="24"/>
        </w:rPr>
        <w:t>inical Strategi</w:t>
      </w:r>
      <w:r w:rsidR="42402827" w:rsidRPr="00414533">
        <w:rPr>
          <w:rFonts w:ascii="Verdana" w:eastAsiaTheme="minorEastAsia" w:hAnsi="Verdana"/>
          <w:sz w:val="24"/>
          <w:szCs w:val="24"/>
        </w:rPr>
        <w:t>c</w:t>
      </w:r>
      <w:r w:rsidR="0CEA0452" w:rsidRPr="00414533">
        <w:rPr>
          <w:rFonts w:ascii="Verdana" w:eastAsiaTheme="minorEastAsia" w:hAnsi="Verdana"/>
          <w:sz w:val="24"/>
          <w:szCs w:val="24"/>
        </w:rPr>
        <w:t xml:space="preserve"> </w:t>
      </w:r>
      <w:r w:rsidR="094C3AEA" w:rsidRPr="00414533">
        <w:rPr>
          <w:rFonts w:ascii="Verdana" w:eastAsiaTheme="minorEastAsia" w:hAnsi="Verdana"/>
          <w:sz w:val="24"/>
          <w:szCs w:val="24"/>
        </w:rPr>
        <w:t>Plan</w:t>
      </w:r>
      <w:r w:rsidR="0CEA0452" w:rsidRPr="00414533">
        <w:rPr>
          <w:rFonts w:ascii="Verdana" w:eastAsiaTheme="minorEastAsia" w:hAnsi="Verdana"/>
          <w:sz w:val="24"/>
          <w:szCs w:val="24"/>
        </w:rPr>
        <w:t xml:space="preserve"> in </w:t>
      </w:r>
      <w:r w:rsidR="59978F94" w:rsidRPr="00414533">
        <w:rPr>
          <w:rFonts w:ascii="Verdana" w:eastAsiaTheme="minorEastAsia" w:hAnsi="Verdana"/>
          <w:sz w:val="24"/>
          <w:szCs w:val="24"/>
        </w:rPr>
        <w:t>development</w:t>
      </w:r>
      <w:r w:rsidR="0CEA0452" w:rsidRPr="00414533">
        <w:rPr>
          <w:rFonts w:ascii="Verdana" w:eastAsiaTheme="minorEastAsia" w:hAnsi="Verdana"/>
          <w:sz w:val="24"/>
          <w:szCs w:val="24"/>
        </w:rPr>
        <w:t xml:space="preserve"> </w:t>
      </w:r>
      <w:r w:rsidR="644AF568" w:rsidRPr="00414533">
        <w:rPr>
          <w:rFonts w:ascii="Verdana" w:eastAsiaTheme="minorEastAsia" w:hAnsi="Verdana"/>
          <w:sz w:val="24"/>
          <w:szCs w:val="24"/>
        </w:rPr>
        <w:t>a</w:t>
      </w:r>
      <w:r w:rsidR="517E898B" w:rsidRPr="00414533">
        <w:rPr>
          <w:rFonts w:ascii="Verdana" w:eastAsiaTheme="minorEastAsia" w:hAnsi="Verdana"/>
          <w:sz w:val="24"/>
          <w:szCs w:val="24"/>
        </w:rPr>
        <w:t>nd</w:t>
      </w:r>
      <w:r w:rsidR="0CEA0452" w:rsidRPr="00414533">
        <w:rPr>
          <w:rFonts w:ascii="Verdana" w:eastAsiaTheme="minorEastAsia" w:hAnsi="Verdana"/>
          <w:sz w:val="24"/>
          <w:szCs w:val="24"/>
        </w:rPr>
        <w:t xml:space="preserve"> the Annual Plan 2026/27.  </w:t>
      </w:r>
    </w:p>
    <w:p w14:paraId="72919FA7" w14:textId="1C08285A" w:rsidR="00101611" w:rsidRPr="00414533" w:rsidRDefault="00101611" w:rsidP="2242689D">
      <w:pPr>
        <w:spacing w:after="0" w:line="240" w:lineRule="auto"/>
        <w:jc w:val="both"/>
        <w:rPr>
          <w:rFonts w:ascii="Verdana" w:eastAsiaTheme="minorEastAsia" w:hAnsi="Verdana"/>
          <w:sz w:val="24"/>
          <w:szCs w:val="24"/>
          <w:highlight w:val="yellow"/>
        </w:rPr>
      </w:pPr>
    </w:p>
    <w:p w14:paraId="16465347" w14:textId="403E2F17" w:rsidR="00101611" w:rsidRPr="00414533" w:rsidRDefault="0CEA0452" w:rsidP="2242689D">
      <w:pPr>
        <w:spacing w:after="0" w:line="240" w:lineRule="auto"/>
        <w:jc w:val="both"/>
        <w:rPr>
          <w:rFonts w:ascii="Verdana" w:hAnsi="Verdana" w:cs="Arial"/>
          <w:sz w:val="24"/>
          <w:szCs w:val="24"/>
        </w:rPr>
      </w:pPr>
      <w:r w:rsidRPr="00414533">
        <w:rPr>
          <w:rFonts w:ascii="Verdana" w:eastAsiaTheme="minorEastAsia" w:hAnsi="Verdana"/>
          <w:sz w:val="24"/>
          <w:szCs w:val="24"/>
        </w:rPr>
        <w:t>To support the ongoing promotion of the Organisational Strategy, external support has been commissioned to develop a professional</w:t>
      </w:r>
      <w:r w:rsidR="29660B88" w:rsidRPr="00414533">
        <w:rPr>
          <w:rFonts w:ascii="Verdana" w:eastAsiaTheme="minorEastAsia" w:hAnsi="Verdana"/>
          <w:sz w:val="24"/>
          <w:szCs w:val="24"/>
        </w:rPr>
        <w:t>ly formatted version of the document. A short video has also been prepared and will be made available online with the final professional document by close of Q4 2025/26.</w:t>
      </w:r>
    </w:p>
    <w:p w14:paraId="38E98EBF" w14:textId="4256A674" w:rsidR="00101611" w:rsidRPr="00414533" w:rsidRDefault="00101611" w:rsidP="2242689D">
      <w:pPr>
        <w:spacing w:after="0" w:line="240" w:lineRule="auto"/>
        <w:jc w:val="both"/>
        <w:rPr>
          <w:rFonts w:ascii="Verdana" w:hAnsi="Verdana" w:cs="Arial"/>
          <w:sz w:val="24"/>
          <w:szCs w:val="24"/>
        </w:rPr>
      </w:pPr>
    </w:p>
    <w:p w14:paraId="0872E980" w14:textId="717E4B12" w:rsidR="00101611" w:rsidRPr="00414533" w:rsidRDefault="1C302FD6" w:rsidP="24EC4078">
      <w:pPr>
        <w:spacing w:after="0" w:line="240" w:lineRule="auto"/>
        <w:jc w:val="both"/>
        <w:rPr>
          <w:rFonts w:ascii="Verdana" w:hAnsi="Verdana" w:cs="Arial"/>
          <w:sz w:val="24"/>
          <w:szCs w:val="24"/>
        </w:rPr>
      </w:pPr>
      <w:r w:rsidRPr="00414533">
        <w:rPr>
          <w:rFonts w:ascii="Verdana" w:hAnsi="Verdana" w:cs="Arial"/>
          <w:sz w:val="24"/>
          <w:szCs w:val="24"/>
        </w:rPr>
        <w:t>S</w:t>
      </w:r>
      <w:r w:rsidR="1F63D921" w:rsidRPr="00414533">
        <w:rPr>
          <w:rFonts w:ascii="Verdana" w:hAnsi="Verdana" w:cs="Arial"/>
          <w:sz w:val="24"/>
          <w:szCs w:val="24"/>
        </w:rPr>
        <w:t>ummary overviews of</w:t>
      </w:r>
      <w:r w:rsidR="7672BD4F" w:rsidRPr="00414533">
        <w:rPr>
          <w:rFonts w:ascii="Verdana" w:hAnsi="Verdana" w:cs="Arial"/>
          <w:sz w:val="24"/>
          <w:szCs w:val="24"/>
        </w:rPr>
        <w:t xml:space="preserve"> the </w:t>
      </w:r>
      <w:r w:rsidR="3C4F4F13" w:rsidRPr="00414533">
        <w:rPr>
          <w:rFonts w:ascii="Verdana" w:hAnsi="Verdana" w:cs="Arial"/>
          <w:sz w:val="24"/>
          <w:szCs w:val="24"/>
        </w:rPr>
        <w:t xml:space="preserve">existing </w:t>
      </w:r>
      <w:r w:rsidR="7672BD4F" w:rsidRPr="00414533">
        <w:rPr>
          <w:rFonts w:ascii="Verdana" w:hAnsi="Verdana" w:cs="Arial"/>
          <w:sz w:val="24"/>
          <w:szCs w:val="24"/>
        </w:rPr>
        <w:t xml:space="preserve">enabling </w:t>
      </w:r>
      <w:r w:rsidR="3C4F4F13" w:rsidRPr="00414533">
        <w:rPr>
          <w:rFonts w:ascii="Verdana" w:hAnsi="Verdana" w:cs="Arial"/>
          <w:sz w:val="24"/>
          <w:szCs w:val="24"/>
        </w:rPr>
        <w:t xml:space="preserve">Strategic </w:t>
      </w:r>
      <w:r w:rsidR="08A7D831" w:rsidRPr="00414533">
        <w:rPr>
          <w:rFonts w:ascii="Verdana" w:hAnsi="Verdana" w:cs="Arial"/>
          <w:sz w:val="24"/>
          <w:szCs w:val="24"/>
        </w:rPr>
        <w:t>P</w:t>
      </w:r>
      <w:r w:rsidR="3C4F4F13" w:rsidRPr="00414533">
        <w:rPr>
          <w:rFonts w:ascii="Verdana" w:hAnsi="Verdana" w:cs="Arial"/>
          <w:sz w:val="24"/>
          <w:szCs w:val="24"/>
        </w:rPr>
        <w:t xml:space="preserve">lans </w:t>
      </w:r>
      <w:proofErr w:type="gramStart"/>
      <w:r w:rsidR="481A6E6E" w:rsidRPr="00414533">
        <w:rPr>
          <w:rFonts w:ascii="Verdana" w:hAnsi="Verdana" w:cs="Arial"/>
          <w:sz w:val="24"/>
          <w:szCs w:val="24"/>
        </w:rPr>
        <w:t>have</w:t>
      </w:r>
      <w:proofErr w:type="gramEnd"/>
      <w:r w:rsidR="481A6E6E" w:rsidRPr="00414533">
        <w:rPr>
          <w:rFonts w:ascii="Verdana" w:hAnsi="Verdana" w:cs="Arial"/>
          <w:sz w:val="24"/>
          <w:szCs w:val="24"/>
        </w:rPr>
        <w:t xml:space="preserve"> been</w:t>
      </w:r>
      <w:r w:rsidR="27612952" w:rsidRPr="00414533">
        <w:rPr>
          <w:rFonts w:ascii="Verdana" w:hAnsi="Verdana" w:cs="Arial"/>
          <w:sz w:val="24"/>
          <w:szCs w:val="24"/>
        </w:rPr>
        <w:t xml:space="preserve"> </w:t>
      </w:r>
      <w:r w:rsidR="481A6E6E" w:rsidRPr="00414533">
        <w:rPr>
          <w:rFonts w:ascii="Verdana" w:hAnsi="Verdana" w:cs="Arial"/>
          <w:sz w:val="24"/>
          <w:szCs w:val="24"/>
        </w:rPr>
        <w:t>produced</w:t>
      </w:r>
      <w:r w:rsidR="27612952" w:rsidRPr="00414533">
        <w:rPr>
          <w:rFonts w:ascii="Verdana" w:hAnsi="Verdana" w:cs="Arial"/>
          <w:sz w:val="24"/>
          <w:szCs w:val="24"/>
        </w:rPr>
        <w:t xml:space="preserve"> </w:t>
      </w:r>
      <w:r w:rsidR="004251C1" w:rsidRPr="00414533">
        <w:rPr>
          <w:rFonts w:ascii="Verdana" w:hAnsi="Verdana" w:cs="Arial"/>
          <w:sz w:val="24"/>
          <w:szCs w:val="24"/>
        </w:rPr>
        <w:t xml:space="preserve">to </w:t>
      </w:r>
      <w:r w:rsidR="396BC874" w:rsidRPr="00414533">
        <w:rPr>
          <w:rFonts w:ascii="Verdana" w:hAnsi="Verdana" w:cs="Arial"/>
          <w:sz w:val="24"/>
          <w:szCs w:val="24"/>
        </w:rPr>
        <w:t>ensure</w:t>
      </w:r>
      <w:r w:rsidR="004251C1" w:rsidRPr="00414533">
        <w:rPr>
          <w:rFonts w:ascii="Verdana" w:hAnsi="Verdana" w:cs="Arial"/>
          <w:sz w:val="24"/>
          <w:szCs w:val="24"/>
        </w:rPr>
        <w:t xml:space="preserve"> </w:t>
      </w:r>
      <w:r w:rsidR="49C2FA38" w:rsidRPr="00414533">
        <w:rPr>
          <w:rFonts w:ascii="Verdana" w:hAnsi="Verdana" w:cs="Arial"/>
          <w:sz w:val="24"/>
          <w:szCs w:val="24"/>
        </w:rPr>
        <w:t>alignment</w:t>
      </w:r>
      <w:r w:rsidR="7672BD4F" w:rsidRPr="00414533">
        <w:rPr>
          <w:rFonts w:ascii="Verdana" w:hAnsi="Verdana" w:cs="Arial"/>
          <w:sz w:val="24"/>
          <w:szCs w:val="24"/>
        </w:rPr>
        <w:t xml:space="preserve"> with the </w:t>
      </w:r>
      <w:r w:rsidR="1FFB1BB7" w:rsidRPr="00414533">
        <w:rPr>
          <w:rFonts w:ascii="Verdana" w:hAnsi="Verdana" w:cs="Arial"/>
          <w:sz w:val="24"/>
          <w:szCs w:val="24"/>
        </w:rPr>
        <w:t>O</w:t>
      </w:r>
      <w:r w:rsidR="08BDE49D" w:rsidRPr="00414533">
        <w:rPr>
          <w:rFonts w:ascii="Verdana" w:hAnsi="Verdana" w:cs="Arial"/>
          <w:sz w:val="24"/>
          <w:szCs w:val="24"/>
        </w:rPr>
        <w:t>rganisational</w:t>
      </w:r>
      <w:r w:rsidR="7672BD4F" w:rsidRPr="00414533">
        <w:rPr>
          <w:rFonts w:ascii="Verdana" w:hAnsi="Verdana" w:cs="Arial"/>
          <w:sz w:val="24"/>
          <w:szCs w:val="24"/>
        </w:rPr>
        <w:t xml:space="preserve"> Strategy</w:t>
      </w:r>
      <w:r w:rsidR="00C5221A" w:rsidRPr="00414533">
        <w:rPr>
          <w:rFonts w:ascii="Verdana" w:hAnsi="Verdana" w:cs="Arial"/>
          <w:sz w:val="24"/>
          <w:szCs w:val="24"/>
        </w:rPr>
        <w:t xml:space="preserve"> </w:t>
      </w:r>
      <w:r w:rsidR="00C5221A" w:rsidRPr="00414533">
        <w:rPr>
          <w:rFonts w:ascii="Verdana" w:hAnsi="Verdana" w:cs="Arial"/>
          <w:b/>
          <w:bCs/>
          <w:sz w:val="24"/>
          <w:szCs w:val="24"/>
        </w:rPr>
        <w:t>(Appendi</w:t>
      </w:r>
      <w:r w:rsidR="00BD7465" w:rsidRPr="00414533">
        <w:rPr>
          <w:rFonts w:ascii="Verdana" w:hAnsi="Verdana" w:cs="Arial"/>
          <w:b/>
          <w:bCs/>
          <w:sz w:val="24"/>
          <w:szCs w:val="24"/>
        </w:rPr>
        <w:t xml:space="preserve">ces </w:t>
      </w:r>
      <w:r w:rsidR="00611FDA" w:rsidRPr="00414533">
        <w:rPr>
          <w:rFonts w:ascii="Verdana" w:hAnsi="Verdana" w:cs="Arial"/>
          <w:b/>
          <w:bCs/>
          <w:sz w:val="24"/>
          <w:szCs w:val="24"/>
        </w:rPr>
        <w:t>1a-1h</w:t>
      </w:r>
      <w:r w:rsidR="00C5221A" w:rsidRPr="00414533">
        <w:rPr>
          <w:rFonts w:ascii="Verdana" w:hAnsi="Verdana" w:cs="Arial"/>
          <w:b/>
          <w:bCs/>
          <w:sz w:val="24"/>
          <w:szCs w:val="24"/>
        </w:rPr>
        <w:t>)</w:t>
      </w:r>
      <w:r w:rsidR="20363B92" w:rsidRPr="00414533">
        <w:rPr>
          <w:rFonts w:ascii="Verdana" w:hAnsi="Verdana" w:cs="Arial"/>
          <w:sz w:val="24"/>
          <w:szCs w:val="24"/>
        </w:rPr>
        <w:t xml:space="preserve">. </w:t>
      </w:r>
      <w:r w:rsidR="2D5E81D0" w:rsidRPr="00414533">
        <w:rPr>
          <w:rFonts w:ascii="Verdana" w:hAnsi="Verdana" w:cs="Arial"/>
          <w:sz w:val="24"/>
          <w:szCs w:val="24"/>
        </w:rPr>
        <w:t xml:space="preserve"> </w:t>
      </w:r>
      <w:r w:rsidR="3996044D" w:rsidRPr="00414533">
        <w:rPr>
          <w:rFonts w:ascii="Verdana" w:hAnsi="Verdana" w:cs="Arial"/>
          <w:sz w:val="24"/>
          <w:szCs w:val="24"/>
        </w:rPr>
        <w:t xml:space="preserve">These </w:t>
      </w:r>
      <w:r w:rsidR="3B5764E0" w:rsidRPr="00414533">
        <w:rPr>
          <w:rFonts w:ascii="Verdana" w:hAnsi="Verdana" w:cs="Arial"/>
          <w:sz w:val="24"/>
          <w:szCs w:val="24"/>
        </w:rPr>
        <w:t>include overviews for:</w:t>
      </w:r>
    </w:p>
    <w:p w14:paraId="04061149" w14:textId="77777777" w:rsidR="00101611" w:rsidRPr="00414533" w:rsidRDefault="00101611" w:rsidP="73B1ACCD">
      <w:pPr>
        <w:spacing w:after="0" w:line="240" w:lineRule="auto"/>
        <w:jc w:val="both"/>
        <w:rPr>
          <w:rFonts w:ascii="Verdana" w:hAnsi="Verdana" w:cs="Arial"/>
          <w:sz w:val="24"/>
          <w:szCs w:val="24"/>
        </w:rPr>
      </w:pPr>
    </w:p>
    <w:p w14:paraId="0E55E772" w14:textId="77777777" w:rsidR="00BF7A4B" w:rsidRPr="00414533" w:rsidRDefault="00BF7A4B" w:rsidP="00440F72">
      <w:pPr>
        <w:pStyle w:val="ListParagraph"/>
        <w:numPr>
          <w:ilvl w:val="0"/>
          <w:numId w:val="33"/>
        </w:numPr>
        <w:spacing w:after="0" w:line="240" w:lineRule="auto"/>
        <w:jc w:val="both"/>
        <w:rPr>
          <w:rFonts w:ascii="Verdana" w:hAnsi="Verdana" w:cs="Arial"/>
          <w:sz w:val="24"/>
          <w:szCs w:val="24"/>
        </w:rPr>
      </w:pPr>
      <w:r w:rsidRPr="00414533">
        <w:rPr>
          <w:rFonts w:ascii="Verdana" w:hAnsi="Verdana" w:cs="Arial"/>
          <w:sz w:val="24"/>
          <w:szCs w:val="24"/>
        </w:rPr>
        <w:t>Capital Estates Strategic Plan</w:t>
      </w:r>
    </w:p>
    <w:p w14:paraId="45269103" w14:textId="4AA09A8D" w:rsidR="00101611" w:rsidRPr="00414533" w:rsidRDefault="3B5764E0" w:rsidP="00991B8C">
      <w:pPr>
        <w:pStyle w:val="ListParagraph"/>
        <w:numPr>
          <w:ilvl w:val="0"/>
          <w:numId w:val="33"/>
        </w:numPr>
        <w:spacing w:after="0" w:line="240" w:lineRule="auto"/>
        <w:jc w:val="both"/>
        <w:rPr>
          <w:rFonts w:ascii="Verdana" w:hAnsi="Verdana" w:cs="Arial"/>
          <w:sz w:val="24"/>
          <w:szCs w:val="24"/>
        </w:rPr>
      </w:pPr>
      <w:r w:rsidRPr="00414533">
        <w:rPr>
          <w:rFonts w:ascii="Verdana" w:hAnsi="Verdana" w:cs="Arial"/>
          <w:sz w:val="24"/>
          <w:szCs w:val="24"/>
        </w:rPr>
        <w:t>Digital Strategic Plan</w:t>
      </w:r>
    </w:p>
    <w:p w14:paraId="42BF7E23" w14:textId="40EEC890" w:rsidR="00101611" w:rsidRPr="00414533" w:rsidRDefault="3B5764E0" w:rsidP="00991B8C">
      <w:pPr>
        <w:pStyle w:val="ListParagraph"/>
        <w:numPr>
          <w:ilvl w:val="0"/>
          <w:numId w:val="33"/>
        </w:numPr>
        <w:spacing w:after="0" w:line="240" w:lineRule="auto"/>
        <w:jc w:val="both"/>
        <w:rPr>
          <w:rFonts w:ascii="Verdana" w:hAnsi="Verdana" w:cs="Arial"/>
          <w:sz w:val="24"/>
          <w:szCs w:val="24"/>
        </w:rPr>
      </w:pPr>
      <w:r w:rsidRPr="00414533">
        <w:rPr>
          <w:rFonts w:ascii="Verdana" w:hAnsi="Verdana" w:cs="Arial"/>
          <w:sz w:val="24"/>
          <w:szCs w:val="24"/>
        </w:rPr>
        <w:t>Environment and Sustainability Strategic Plan overview</w:t>
      </w:r>
    </w:p>
    <w:p w14:paraId="43181D7D" w14:textId="77777777" w:rsidR="00101611" w:rsidRPr="00414533" w:rsidRDefault="3B5764E0" w:rsidP="00991B8C">
      <w:pPr>
        <w:pStyle w:val="ListParagraph"/>
        <w:numPr>
          <w:ilvl w:val="0"/>
          <w:numId w:val="33"/>
        </w:numPr>
        <w:spacing w:after="0" w:line="240" w:lineRule="auto"/>
        <w:jc w:val="both"/>
        <w:rPr>
          <w:rFonts w:ascii="Verdana" w:hAnsi="Verdana" w:cs="Arial"/>
          <w:sz w:val="24"/>
          <w:szCs w:val="24"/>
        </w:rPr>
      </w:pPr>
      <w:r w:rsidRPr="00414533">
        <w:rPr>
          <w:rFonts w:ascii="Verdana" w:hAnsi="Verdana" w:cs="Arial"/>
          <w:sz w:val="24"/>
          <w:szCs w:val="24"/>
        </w:rPr>
        <w:t>Equality Strategic Plan</w:t>
      </w:r>
    </w:p>
    <w:p w14:paraId="2DC5EACF" w14:textId="7A24E1F4" w:rsidR="002D4423" w:rsidRPr="00414533" w:rsidRDefault="00737A1E" w:rsidP="00991B8C">
      <w:pPr>
        <w:pStyle w:val="ListParagraph"/>
        <w:numPr>
          <w:ilvl w:val="0"/>
          <w:numId w:val="33"/>
        </w:numPr>
        <w:spacing w:after="0" w:line="240" w:lineRule="auto"/>
        <w:jc w:val="both"/>
        <w:rPr>
          <w:rFonts w:ascii="Verdana" w:hAnsi="Verdana" w:cs="Arial"/>
          <w:sz w:val="24"/>
          <w:szCs w:val="24"/>
        </w:rPr>
      </w:pPr>
      <w:r w:rsidRPr="00414533">
        <w:rPr>
          <w:rFonts w:ascii="Verdana" w:hAnsi="Verdana" w:cs="Arial"/>
          <w:sz w:val="24"/>
          <w:szCs w:val="24"/>
        </w:rPr>
        <w:t>People Strategic Plan</w:t>
      </w:r>
    </w:p>
    <w:p w14:paraId="58D6CC87" w14:textId="5D23966A" w:rsidR="00101611" w:rsidRPr="00414533" w:rsidRDefault="3B5764E0" w:rsidP="00991B8C">
      <w:pPr>
        <w:pStyle w:val="ListParagraph"/>
        <w:numPr>
          <w:ilvl w:val="0"/>
          <w:numId w:val="33"/>
        </w:numPr>
        <w:spacing w:after="0" w:line="240" w:lineRule="auto"/>
        <w:jc w:val="both"/>
        <w:rPr>
          <w:rFonts w:ascii="Verdana" w:hAnsi="Verdana" w:cs="Arial"/>
          <w:sz w:val="24"/>
          <w:szCs w:val="24"/>
        </w:rPr>
      </w:pPr>
      <w:r w:rsidRPr="00414533">
        <w:rPr>
          <w:rFonts w:ascii="Verdana" w:hAnsi="Verdana" w:cs="Arial"/>
          <w:sz w:val="24"/>
          <w:szCs w:val="24"/>
        </w:rPr>
        <w:t>Population Health Strategic Plan</w:t>
      </w:r>
    </w:p>
    <w:p w14:paraId="37A3DCA0" w14:textId="21B82ECF" w:rsidR="00101611" w:rsidRPr="00414533" w:rsidRDefault="3B5764E0" w:rsidP="00991B8C">
      <w:pPr>
        <w:pStyle w:val="ListParagraph"/>
        <w:numPr>
          <w:ilvl w:val="0"/>
          <w:numId w:val="33"/>
        </w:numPr>
        <w:spacing w:after="0" w:line="240" w:lineRule="auto"/>
        <w:jc w:val="both"/>
        <w:rPr>
          <w:rFonts w:ascii="Verdana" w:hAnsi="Verdana" w:cs="Arial"/>
          <w:sz w:val="24"/>
          <w:szCs w:val="24"/>
        </w:rPr>
      </w:pPr>
      <w:r w:rsidRPr="00414533">
        <w:rPr>
          <w:rFonts w:ascii="Verdana" w:hAnsi="Verdana" w:cs="Arial"/>
          <w:sz w:val="24"/>
          <w:szCs w:val="24"/>
        </w:rPr>
        <w:t xml:space="preserve">Quality Safety and Patient </w:t>
      </w:r>
      <w:r w:rsidR="00134696" w:rsidRPr="00414533">
        <w:rPr>
          <w:rFonts w:ascii="Verdana" w:hAnsi="Verdana" w:cs="Arial"/>
          <w:sz w:val="24"/>
          <w:szCs w:val="24"/>
        </w:rPr>
        <w:t>Experience</w:t>
      </w:r>
      <w:r w:rsidRPr="00414533">
        <w:rPr>
          <w:rFonts w:ascii="Verdana" w:hAnsi="Verdana" w:cs="Arial"/>
          <w:sz w:val="24"/>
          <w:szCs w:val="24"/>
        </w:rPr>
        <w:t xml:space="preserve"> Strategic Plan</w:t>
      </w:r>
    </w:p>
    <w:p w14:paraId="2B7962E3" w14:textId="3A8E38C6" w:rsidR="00101611" w:rsidRPr="00414533" w:rsidRDefault="3B5764E0" w:rsidP="00991B8C">
      <w:pPr>
        <w:pStyle w:val="ListParagraph"/>
        <w:numPr>
          <w:ilvl w:val="0"/>
          <w:numId w:val="33"/>
        </w:numPr>
        <w:spacing w:after="0" w:line="240" w:lineRule="auto"/>
        <w:jc w:val="both"/>
        <w:rPr>
          <w:rFonts w:ascii="Verdana" w:hAnsi="Verdana" w:cs="Arial"/>
          <w:sz w:val="24"/>
          <w:szCs w:val="24"/>
        </w:rPr>
      </w:pPr>
      <w:r w:rsidRPr="00414533">
        <w:rPr>
          <w:rFonts w:ascii="Verdana" w:hAnsi="Verdana" w:cs="Arial"/>
          <w:sz w:val="24"/>
          <w:szCs w:val="24"/>
        </w:rPr>
        <w:t>Research and Innovation Strategic Plan</w:t>
      </w:r>
    </w:p>
    <w:p w14:paraId="3254DFC9" w14:textId="498F2BDC" w:rsidR="00101611" w:rsidRPr="00414533" w:rsidRDefault="3B5764E0" w:rsidP="002F0921">
      <w:pPr>
        <w:spacing w:after="0" w:line="240" w:lineRule="auto"/>
        <w:jc w:val="both"/>
        <w:rPr>
          <w:rFonts w:ascii="Verdana" w:hAnsi="Verdana" w:cs="Arial"/>
          <w:sz w:val="24"/>
          <w:szCs w:val="24"/>
          <w:highlight w:val="yellow"/>
        </w:rPr>
      </w:pPr>
      <w:r w:rsidRPr="00414533">
        <w:rPr>
          <w:rFonts w:ascii="Verdana" w:hAnsi="Verdana" w:cs="Arial"/>
          <w:sz w:val="24"/>
          <w:szCs w:val="24"/>
        </w:rPr>
        <w:lastRenderedPageBreak/>
        <w:t>T</w:t>
      </w:r>
      <w:r w:rsidR="2D5E81D0" w:rsidRPr="00414533">
        <w:rPr>
          <w:rFonts w:ascii="Verdana" w:hAnsi="Verdana" w:cs="Arial"/>
          <w:sz w:val="24"/>
          <w:szCs w:val="24"/>
        </w:rPr>
        <w:t xml:space="preserve">he Health </w:t>
      </w:r>
      <w:r w:rsidR="2E0A0AB4" w:rsidRPr="00414533">
        <w:rPr>
          <w:rFonts w:ascii="Verdana" w:hAnsi="Verdana" w:cs="Arial"/>
          <w:sz w:val="24"/>
          <w:szCs w:val="24"/>
        </w:rPr>
        <w:t>Board's</w:t>
      </w:r>
      <w:r w:rsidR="2D5E81D0" w:rsidRPr="00414533">
        <w:rPr>
          <w:rFonts w:ascii="Verdana" w:hAnsi="Verdana" w:cs="Arial"/>
          <w:sz w:val="24"/>
          <w:szCs w:val="24"/>
        </w:rPr>
        <w:t xml:space="preserve"> progress </w:t>
      </w:r>
      <w:r w:rsidR="172C38AC" w:rsidRPr="00414533">
        <w:rPr>
          <w:rFonts w:ascii="Verdana" w:hAnsi="Verdana" w:cs="Arial"/>
          <w:sz w:val="24"/>
          <w:szCs w:val="24"/>
        </w:rPr>
        <w:t>against</w:t>
      </w:r>
      <w:r w:rsidR="2D5E81D0" w:rsidRPr="00414533">
        <w:rPr>
          <w:rFonts w:ascii="Verdana" w:hAnsi="Verdana" w:cs="Arial"/>
          <w:sz w:val="24"/>
          <w:szCs w:val="24"/>
        </w:rPr>
        <w:t xml:space="preserve"> its </w:t>
      </w:r>
      <w:r w:rsidR="6BC734C0" w:rsidRPr="00414533">
        <w:rPr>
          <w:rFonts w:ascii="Verdana" w:hAnsi="Verdana" w:cs="Arial"/>
          <w:sz w:val="24"/>
          <w:szCs w:val="24"/>
        </w:rPr>
        <w:t>strategic</w:t>
      </w:r>
      <w:r w:rsidR="2D5E81D0" w:rsidRPr="00414533">
        <w:rPr>
          <w:rFonts w:ascii="Verdana" w:hAnsi="Verdana" w:cs="Arial"/>
          <w:sz w:val="24"/>
          <w:szCs w:val="24"/>
        </w:rPr>
        <w:t xml:space="preserve"> indicators will be reported to the </w:t>
      </w:r>
      <w:r w:rsidR="007665AC" w:rsidRPr="00414533">
        <w:rPr>
          <w:rFonts w:ascii="Verdana" w:hAnsi="Verdana" w:cs="Arial"/>
          <w:sz w:val="24"/>
          <w:szCs w:val="24"/>
        </w:rPr>
        <w:t>Board</w:t>
      </w:r>
      <w:r w:rsidR="2D5E81D0" w:rsidRPr="00414533">
        <w:rPr>
          <w:rFonts w:ascii="Verdana" w:hAnsi="Verdana" w:cs="Arial"/>
          <w:sz w:val="24"/>
          <w:szCs w:val="24"/>
        </w:rPr>
        <w:t xml:space="preserve"> in the Q4 Annual Plan 2025/26 reporting update.</w:t>
      </w:r>
    </w:p>
    <w:p w14:paraId="670629F7" w14:textId="6F799D52" w:rsidR="00DC4000" w:rsidRPr="00414533" w:rsidRDefault="00DC4000" w:rsidP="008F3730">
      <w:pPr>
        <w:spacing w:after="0" w:line="240" w:lineRule="auto"/>
        <w:ind w:left="720"/>
        <w:textAlignment w:val="baseline"/>
        <w:rPr>
          <w:rFonts w:ascii="Verdana" w:eastAsia="Times New Roman" w:hAnsi="Verdana" w:cs="Arial"/>
          <w:b/>
          <w:bCs/>
          <w:sz w:val="24"/>
          <w:szCs w:val="24"/>
          <w:highlight w:val="yellow"/>
          <w:lang w:eastAsia="en-GB"/>
        </w:rPr>
      </w:pPr>
    </w:p>
    <w:p w14:paraId="496D7FCD" w14:textId="4599CDBA" w:rsidR="00DC4000" w:rsidRPr="00414533" w:rsidRDefault="62B8022B" w:rsidP="008F3730">
      <w:pPr>
        <w:spacing w:after="0" w:line="240" w:lineRule="auto"/>
        <w:ind w:left="720" w:hanging="720"/>
        <w:textAlignment w:val="baseline"/>
        <w:rPr>
          <w:rFonts w:ascii="Verdana" w:eastAsia="Arial" w:hAnsi="Verdana" w:cs="Arial"/>
          <w:sz w:val="24"/>
          <w:szCs w:val="24"/>
        </w:rPr>
      </w:pPr>
      <w:r w:rsidRPr="00414533">
        <w:rPr>
          <w:rFonts w:ascii="Verdana" w:eastAsia="Times New Roman" w:hAnsi="Verdana" w:cs="Arial"/>
          <w:b/>
          <w:sz w:val="24"/>
          <w:szCs w:val="24"/>
          <w:lang w:eastAsia="en-GB"/>
        </w:rPr>
        <w:t>3</w:t>
      </w:r>
      <w:r w:rsidR="755774AC" w:rsidRPr="00414533">
        <w:rPr>
          <w:rFonts w:ascii="Verdana" w:eastAsia="Times New Roman" w:hAnsi="Verdana" w:cs="Arial"/>
          <w:b/>
          <w:sz w:val="24"/>
          <w:szCs w:val="24"/>
          <w:lang w:eastAsia="en-GB"/>
        </w:rPr>
        <w:t xml:space="preserve">.2 </w:t>
      </w:r>
      <w:r w:rsidRPr="00414533">
        <w:rPr>
          <w:rFonts w:ascii="Verdana" w:hAnsi="Verdana"/>
          <w:sz w:val="24"/>
          <w:szCs w:val="24"/>
        </w:rPr>
        <w:tab/>
      </w:r>
      <w:r w:rsidR="4D2DA863" w:rsidRPr="00414533">
        <w:rPr>
          <w:rFonts w:ascii="Verdana" w:eastAsia="Times New Roman" w:hAnsi="Verdana" w:cs="Arial"/>
          <w:b/>
          <w:sz w:val="24"/>
          <w:szCs w:val="24"/>
          <w:lang w:eastAsia="en-GB"/>
        </w:rPr>
        <w:t xml:space="preserve"> </w:t>
      </w:r>
      <w:r w:rsidR="009660F1" w:rsidRPr="00414533">
        <w:rPr>
          <w:rFonts w:ascii="Verdana" w:eastAsia="Times New Roman" w:hAnsi="Verdana" w:cs="Arial"/>
          <w:b/>
          <w:sz w:val="24"/>
          <w:szCs w:val="24"/>
          <w:lang w:eastAsia="en-GB"/>
        </w:rPr>
        <w:t xml:space="preserve">CLINICAL SERVICES </w:t>
      </w:r>
      <w:r w:rsidR="009660F1" w:rsidRPr="00414533">
        <w:rPr>
          <w:rFonts w:ascii="Verdana" w:eastAsia="Times New Roman" w:hAnsi="Verdana" w:cs="Arial"/>
          <w:b/>
          <w:bCs/>
          <w:sz w:val="24"/>
          <w:szCs w:val="24"/>
          <w:lang w:eastAsia="en-GB"/>
        </w:rPr>
        <w:t>STRATEGIC</w:t>
      </w:r>
      <w:r w:rsidR="009660F1" w:rsidRPr="00414533">
        <w:rPr>
          <w:rFonts w:ascii="Verdana" w:eastAsia="Times New Roman" w:hAnsi="Verdana" w:cs="Arial"/>
          <w:b/>
          <w:sz w:val="24"/>
          <w:szCs w:val="24"/>
          <w:lang w:eastAsia="en-GB"/>
        </w:rPr>
        <w:t xml:space="preserve"> PLAN</w:t>
      </w:r>
    </w:p>
    <w:p w14:paraId="6CAC7F24" w14:textId="03D346A5" w:rsidR="462107C2" w:rsidRPr="00414533" w:rsidRDefault="1B0415D9" w:rsidP="00932347">
      <w:pPr>
        <w:spacing w:after="240" w:line="240" w:lineRule="auto"/>
        <w:jc w:val="both"/>
        <w:rPr>
          <w:rFonts w:ascii="Verdana" w:eastAsia="Arial" w:hAnsi="Verdana" w:cs="Arial"/>
          <w:color w:val="000000" w:themeColor="text1"/>
          <w:sz w:val="24"/>
          <w:szCs w:val="24"/>
        </w:rPr>
      </w:pPr>
      <w:r w:rsidRPr="00414533">
        <w:rPr>
          <w:rFonts w:ascii="Verdana" w:eastAsia="Arial" w:hAnsi="Verdana" w:cs="Arial"/>
          <w:color w:val="000000" w:themeColor="text1"/>
          <w:sz w:val="24"/>
          <w:szCs w:val="24"/>
        </w:rPr>
        <w:t>An Executive</w:t>
      </w:r>
      <w:r w:rsidR="4E9F94CE" w:rsidRPr="00414533">
        <w:rPr>
          <w:rFonts w:ascii="Verdana" w:eastAsia="Arial" w:hAnsi="Verdana" w:cs="Arial"/>
          <w:color w:val="000000" w:themeColor="text1"/>
          <w:sz w:val="24"/>
          <w:szCs w:val="24"/>
        </w:rPr>
        <w:t>-</w:t>
      </w:r>
      <w:r w:rsidRPr="00414533">
        <w:rPr>
          <w:rFonts w:ascii="Verdana" w:eastAsia="Arial" w:hAnsi="Verdana" w:cs="Arial"/>
          <w:color w:val="000000" w:themeColor="text1"/>
          <w:sz w:val="24"/>
          <w:szCs w:val="24"/>
        </w:rPr>
        <w:t xml:space="preserve">led steering group is in place to </w:t>
      </w:r>
      <w:r w:rsidR="3107F2BE" w:rsidRPr="00414533">
        <w:rPr>
          <w:rFonts w:ascii="Verdana" w:eastAsia="Arial" w:hAnsi="Verdana" w:cs="Arial"/>
          <w:color w:val="000000" w:themeColor="text1"/>
          <w:sz w:val="24"/>
          <w:szCs w:val="24"/>
        </w:rPr>
        <w:t>oversee</w:t>
      </w:r>
      <w:r w:rsidRPr="00414533">
        <w:rPr>
          <w:rFonts w:ascii="Verdana" w:eastAsia="Arial" w:hAnsi="Verdana" w:cs="Arial"/>
          <w:color w:val="000000" w:themeColor="text1"/>
          <w:sz w:val="24"/>
          <w:szCs w:val="24"/>
        </w:rPr>
        <w:t xml:space="preserve"> </w:t>
      </w:r>
      <w:r w:rsidR="3C7EFF41" w:rsidRPr="00414533">
        <w:rPr>
          <w:rFonts w:ascii="Verdana" w:eastAsia="Arial" w:hAnsi="Verdana" w:cs="Arial"/>
          <w:color w:val="000000" w:themeColor="text1"/>
          <w:sz w:val="24"/>
          <w:szCs w:val="24"/>
        </w:rPr>
        <w:t>the</w:t>
      </w:r>
      <w:r w:rsidR="712AD726" w:rsidRPr="00414533">
        <w:rPr>
          <w:rFonts w:ascii="Verdana" w:eastAsia="Arial" w:hAnsi="Verdana" w:cs="Arial"/>
          <w:color w:val="000000" w:themeColor="text1"/>
          <w:sz w:val="24"/>
          <w:szCs w:val="24"/>
        </w:rPr>
        <w:t xml:space="preserve"> </w:t>
      </w:r>
      <w:r w:rsidRPr="00414533">
        <w:rPr>
          <w:rFonts w:ascii="Verdana" w:eastAsia="Arial" w:hAnsi="Verdana" w:cs="Arial"/>
          <w:color w:val="000000" w:themeColor="text1"/>
          <w:sz w:val="24"/>
          <w:szCs w:val="24"/>
        </w:rPr>
        <w:t xml:space="preserve">core </w:t>
      </w:r>
      <w:r w:rsidR="4A7A4B26" w:rsidRPr="00414533">
        <w:rPr>
          <w:rFonts w:ascii="Verdana" w:eastAsia="Arial" w:hAnsi="Verdana" w:cs="Arial"/>
          <w:color w:val="000000" w:themeColor="text1"/>
          <w:sz w:val="24"/>
          <w:szCs w:val="24"/>
        </w:rPr>
        <w:t>components of</w:t>
      </w:r>
      <w:r w:rsidRPr="00414533">
        <w:rPr>
          <w:rFonts w:ascii="Verdana" w:eastAsia="Arial" w:hAnsi="Verdana" w:cs="Arial"/>
          <w:color w:val="000000" w:themeColor="text1"/>
          <w:sz w:val="24"/>
          <w:szCs w:val="24"/>
        </w:rPr>
        <w:t xml:space="preserve"> the Clinical </w:t>
      </w:r>
      <w:r w:rsidR="645EE5EB" w:rsidRPr="00414533">
        <w:rPr>
          <w:rFonts w:ascii="Verdana" w:eastAsia="Arial" w:hAnsi="Verdana" w:cs="Arial"/>
          <w:color w:val="000000" w:themeColor="text1"/>
          <w:sz w:val="24"/>
          <w:szCs w:val="24"/>
        </w:rPr>
        <w:t xml:space="preserve">Services </w:t>
      </w:r>
      <w:r w:rsidR="5E0E2FBB" w:rsidRPr="00414533">
        <w:rPr>
          <w:rFonts w:ascii="Verdana" w:eastAsia="Arial" w:hAnsi="Verdana" w:cs="Arial"/>
          <w:color w:val="000000" w:themeColor="text1"/>
          <w:sz w:val="24"/>
          <w:szCs w:val="24"/>
        </w:rPr>
        <w:t>Strategic</w:t>
      </w:r>
      <w:r w:rsidRPr="00414533">
        <w:rPr>
          <w:rFonts w:ascii="Verdana" w:eastAsia="Arial" w:hAnsi="Verdana" w:cs="Arial"/>
          <w:color w:val="000000" w:themeColor="text1"/>
          <w:sz w:val="24"/>
          <w:szCs w:val="24"/>
        </w:rPr>
        <w:t xml:space="preserve"> Plan</w:t>
      </w:r>
      <w:r w:rsidR="10E574D9" w:rsidRPr="00414533">
        <w:rPr>
          <w:rFonts w:ascii="Verdana" w:eastAsia="Arial" w:hAnsi="Verdana" w:cs="Arial"/>
          <w:color w:val="000000" w:themeColor="text1"/>
          <w:sz w:val="24"/>
          <w:szCs w:val="24"/>
        </w:rPr>
        <w:t xml:space="preserve">’s </w:t>
      </w:r>
      <w:r w:rsidR="3BC1F1B7" w:rsidRPr="00414533">
        <w:rPr>
          <w:rFonts w:ascii="Verdana" w:eastAsia="Arial" w:hAnsi="Verdana" w:cs="Arial"/>
          <w:color w:val="000000" w:themeColor="text1"/>
          <w:sz w:val="24"/>
          <w:szCs w:val="24"/>
        </w:rPr>
        <w:t>(C</w:t>
      </w:r>
      <w:r w:rsidR="4422C6F1" w:rsidRPr="00414533">
        <w:rPr>
          <w:rFonts w:ascii="Verdana" w:eastAsia="Arial" w:hAnsi="Verdana" w:cs="Arial"/>
          <w:color w:val="000000" w:themeColor="text1"/>
          <w:sz w:val="24"/>
          <w:szCs w:val="24"/>
        </w:rPr>
        <w:t>S</w:t>
      </w:r>
      <w:r w:rsidR="3BC1F1B7" w:rsidRPr="00414533">
        <w:rPr>
          <w:rFonts w:ascii="Verdana" w:eastAsia="Arial" w:hAnsi="Verdana" w:cs="Arial"/>
          <w:color w:val="000000" w:themeColor="text1"/>
          <w:sz w:val="24"/>
          <w:szCs w:val="24"/>
        </w:rPr>
        <w:t xml:space="preserve">SP) </w:t>
      </w:r>
      <w:r w:rsidR="10E574D9" w:rsidRPr="00414533">
        <w:rPr>
          <w:rFonts w:ascii="Verdana" w:eastAsia="Arial" w:hAnsi="Verdana" w:cs="Arial"/>
          <w:color w:val="000000" w:themeColor="text1"/>
          <w:sz w:val="24"/>
          <w:szCs w:val="24"/>
        </w:rPr>
        <w:t>development</w:t>
      </w:r>
      <w:r w:rsidR="1D9283D6" w:rsidRPr="00414533">
        <w:rPr>
          <w:rFonts w:ascii="Verdana" w:eastAsia="Arial" w:hAnsi="Verdana" w:cs="Arial"/>
          <w:color w:val="000000" w:themeColor="text1"/>
          <w:sz w:val="24"/>
          <w:szCs w:val="24"/>
        </w:rPr>
        <w:t xml:space="preserve">. To support </w:t>
      </w:r>
      <w:r w:rsidR="3344F5D7" w:rsidRPr="00414533">
        <w:rPr>
          <w:rFonts w:ascii="Verdana" w:eastAsia="Arial" w:hAnsi="Verdana" w:cs="Arial"/>
          <w:color w:val="000000" w:themeColor="text1"/>
          <w:sz w:val="24"/>
          <w:szCs w:val="24"/>
        </w:rPr>
        <w:t xml:space="preserve">the Steering Group </w:t>
      </w:r>
      <w:r w:rsidR="3BC1F1B7" w:rsidRPr="00414533">
        <w:rPr>
          <w:rFonts w:ascii="Verdana" w:eastAsia="Arial" w:hAnsi="Verdana" w:cs="Arial"/>
          <w:color w:val="000000" w:themeColor="text1"/>
          <w:sz w:val="24"/>
          <w:szCs w:val="24"/>
        </w:rPr>
        <w:t xml:space="preserve">and the </w:t>
      </w:r>
      <w:r w:rsidR="3344F5D7" w:rsidRPr="00414533">
        <w:rPr>
          <w:rFonts w:ascii="Verdana" w:eastAsia="Arial" w:hAnsi="Verdana" w:cs="Arial"/>
          <w:color w:val="000000" w:themeColor="text1"/>
          <w:sz w:val="24"/>
          <w:szCs w:val="24"/>
        </w:rPr>
        <w:t>development of the C</w:t>
      </w:r>
      <w:r w:rsidR="7A7297FE" w:rsidRPr="00414533">
        <w:rPr>
          <w:rFonts w:ascii="Verdana" w:eastAsia="Arial" w:hAnsi="Verdana" w:cs="Arial"/>
          <w:color w:val="000000" w:themeColor="text1"/>
          <w:sz w:val="24"/>
          <w:szCs w:val="24"/>
        </w:rPr>
        <w:t>S</w:t>
      </w:r>
      <w:r w:rsidR="3344F5D7" w:rsidRPr="00414533">
        <w:rPr>
          <w:rFonts w:ascii="Verdana" w:eastAsia="Arial" w:hAnsi="Verdana" w:cs="Arial"/>
          <w:color w:val="000000" w:themeColor="text1"/>
          <w:sz w:val="24"/>
          <w:szCs w:val="24"/>
        </w:rPr>
        <w:t>SP two C</w:t>
      </w:r>
      <w:r w:rsidR="474BD061" w:rsidRPr="00414533">
        <w:rPr>
          <w:rFonts w:ascii="Verdana" w:eastAsia="Arial" w:hAnsi="Verdana" w:cs="Arial"/>
          <w:color w:val="000000" w:themeColor="text1"/>
          <w:sz w:val="24"/>
          <w:szCs w:val="24"/>
        </w:rPr>
        <w:t>l</w:t>
      </w:r>
      <w:r w:rsidR="3344F5D7" w:rsidRPr="00414533">
        <w:rPr>
          <w:rFonts w:ascii="Verdana" w:eastAsia="Arial" w:hAnsi="Verdana" w:cs="Arial"/>
          <w:color w:val="000000" w:themeColor="text1"/>
          <w:sz w:val="24"/>
          <w:szCs w:val="24"/>
        </w:rPr>
        <w:t>inical Reference Groups have been established and held their</w:t>
      </w:r>
      <w:r w:rsidR="3BC1F1B7" w:rsidRPr="00414533">
        <w:rPr>
          <w:rFonts w:ascii="Verdana" w:eastAsia="Arial" w:hAnsi="Verdana" w:cs="Arial"/>
          <w:color w:val="000000" w:themeColor="text1"/>
          <w:sz w:val="24"/>
          <w:szCs w:val="24"/>
        </w:rPr>
        <w:t xml:space="preserve"> first meetings in December 2025. </w:t>
      </w:r>
    </w:p>
    <w:p w14:paraId="73E32C69" w14:textId="34749098" w:rsidR="519CC3CB" w:rsidRPr="00414533" w:rsidRDefault="519CC3CB" w:rsidP="00932347">
      <w:pPr>
        <w:spacing w:after="240" w:line="240" w:lineRule="auto"/>
        <w:jc w:val="both"/>
        <w:rPr>
          <w:rFonts w:ascii="Verdana" w:eastAsia="Arial" w:hAnsi="Verdana" w:cs="Arial"/>
          <w:color w:val="000000" w:themeColor="text1"/>
          <w:sz w:val="24"/>
          <w:szCs w:val="24"/>
        </w:rPr>
      </w:pPr>
      <w:r w:rsidRPr="00414533">
        <w:rPr>
          <w:rFonts w:ascii="Verdana" w:eastAsia="Arial" w:hAnsi="Verdana" w:cs="Arial"/>
          <w:color w:val="000000" w:themeColor="text1"/>
          <w:sz w:val="24"/>
          <w:szCs w:val="24"/>
        </w:rPr>
        <w:t>Thes</w:t>
      </w:r>
      <w:r w:rsidR="5834A32C" w:rsidRPr="00414533">
        <w:rPr>
          <w:rFonts w:ascii="Verdana" w:eastAsia="Arial" w:hAnsi="Verdana" w:cs="Arial"/>
          <w:color w:val="000000" w:themeColor="text1"/>
          <w:sz w:val="24"/>
          <w:szCs w:val="24"/>
        </w:rPr>
        <w:t xml:space="preserve">e two Clinical Reference </w:t>
      </w:r>
      <w:r w:rsidR="71A7B869" w:rsidRPr="00414533">
        <w:rPr>
          <w:rFonts w:ascii="Verdana" w:eastAsia="Arial" w:hAnsi="Verdana" w:cs="Arial"/>
          <w:color w:val="000000" w:themeColor="text1"/>
          <w:sz w:val="24"/>
          <w:szCs w:val="24"/>
        </w:rPr>
        <w:t>Groups</w:t>
      </w:r>
      <w:r w:rsidR="5834A32C" w:rsidRPr="00414533">
        <w:rPr>
          <w:rFonts w:ascii="Verdana" w:eastAsia="Arial" w:hAnsi="Verdana" w:cs="Arial"/>
          <w:color w:val="000000" w:themeColor="text1"/>
          <w:sz w:val="24"/>
          <w:szCs w:val="24"/>
        </w:rPr>
        <w:t xml:space="preserve"> (CRG</w:t>
      </w:r>
      <w:r w:rsidR="76DD1B1D" w:rsidRPr="00414533">
        <w:rPr>
          <w:rFonts w:ascii="Verdana" w:eastAsia="Arial" w:hAnsi="Verdana" w:cs="Arial"/>
          <w:color w:val="000000" w:themeColor="text1"/>
          <w:sz w:val="24"/>
          <w:szCs w:val="24"/>
        </w:rPr>
        <w:t>) together have a wide</w:t>
      </w:r>
      <w:r w:rsidR="554D852C" w:rsidRPr="00414533">
        <w:rPr>
          <w:rFonts w:ascii="Verdana" w:eastAsia="Arial" w:hAnsi="Verdana" w:cs="Arial"/>
          <w:color w:val="000000" w:themeColor="text1"/>
          <w:sz w:val="24"/>
          <w:szCs w:val="24"/>
        </w:rPr>
        <w:t>-</w:t>
      </w:r>
      <w:r w:rsidR="76DD1B1D" w:rsidRPr="00414533">
        <w:rPr>
          <w:rFonts w:ascii="Verdana" w:eastAsia="Arial" w:hAnsi="Verdana" w:cs="Arial"/>
          <w:color w:val="000000" w:themeColor="text1"/>
          <w:sz w:val="24"/>
          <w:szCs w:val="24"/>
        </w:rPr>
        <w:t xml:space="preserve">ranging </w:t>
      </w:r>
      <w:r w:rsidR="1650FE83" w:rsidRPr="00414533">
        <w:rPr>
          <w:rFonts w:ascii="Verdana" w:eastAsia="Arial" w:hAnsi="Verdana" w:cs="Arial"/>
          <w:color w:val="000000" w:themeColor="text1"/>
          <w:sz w:val="24"/>
          <w:szCs w:val="24"/>
        </w:rPr>
        <w:t>membership</w:t>
      </w:r>
      <w:r w:rsidR="76DD1B1D" w:rsidRPr="00414533">
        <w:rPr>
          <w:rFonts w:ascii="Verdana" w:eastAsia="Arial" w:hAnsi="Verdana" w:cs="Arial"/>
          <w:color w:val="000000" w:themeColor="text1"/>
          <w:sz w:val="24"/>
          <w:szCs w:val="24"/>
        </w:rPr>
        <w:t xml:space="preserve"> of </w:t>
      </w:r>
      <w:r w:rsidR="5032C687" w:rsidRPr="00414533">
        <w:rPr>
          <w:rFonts w:ascii="Verdana" w:eastAsia="Arial" w:hAnsi="Verdana" w:cs="Arial"/>
          <w:color w:val="000000" w:themeColor="text1"/>
          <w:sz w:val="24"/>
          <w:szCs w:val="24"/>
        </w:rPr>
        <w:t>clinical</w:t>
      </w:r>
      <w:r w:rsidR="76DD1B1D" w:rsidRPr="00414533">
        <w:rPr>
          <w:rFonts w:ascii="Verdana" w:eastAsia="Arial" w:hAnsi="Verdana" w:cs="Arial"/>
          <w:color w:val="000000" w:themeColor="text1"/>
          <w:sz w:val="24"/>
          <w:szCs w:val="24"/>
        </w:rPr>
        <w:t xml:space="preserve"> </w:t>
      </w:r>
      <w:r w:rsidR="24D4B024" w:rsidRPr="00414533">
        <w:rPr>
          <w:rFonts w:ascii="Verdana" w:eastAsia="Arial" w:hAnsi="Verdana" w:cs="Arial"/>
          <w:color w:val="000000" w:themeColor="text1"/>
          <w:sz w:val="24"/>
          <w:szCs w:val="24"/>
        </w:rPr>
        <w:t>colleagues</w:t>
      </w:r>
      <w:r w:rsidR="76DD1B1D" w:rsidRPr="00414533">
        <w:rPr>
          <w:rFonts w:ascii="Verdana" w:eastAsia="Arial" w:hAnsi="Verdana" w:cs="Arial"/>
          <w:color w:val="000000" w:themeColor="text1"/>
          <w:sz w:val="24"/>
          <w:szCs w:val="24"/>
        </w:rPr>
        <w:t xml:space="preserve"> from across Primary </w:t>
      </w:r>
      <w:r w:rsidR="6766FC17" w:rsidRPr="00414533">
        <w:rPr>
          <w:rFonts w:ascii="Verdana" w:eastAsia="Arial" w:hAnsi="Verdana" w:cs="Arial"/>
          <w:color w:val="000000" w:themeColor="text1"/>
          <w:sz w:val="24"/>
          <w:szCs w:val="24"/>
        </w:rPr>
        <w:t>and</w:t>
      </w:r>
      <w:r w:rsidR="76DD1B1D" w:rsidRPr="00414533">
        <w:rPr>
          <w:rFonts w:ascii="Verdana" w:eastAsia="Arial" w:hAnsi="Verdana" w:cs="Arial"/>
          <w:color w:val="000000" w:themeColor="text1"/>
          <w:sz w:val="24"/>
          <w:szCs w:val="24"/>
        </w:rPr>
        <w:t xml:space="preserve"> Secondary care. In </w:t>
      </w:r>
      <w:r w:rsidR="7169FD09" w:rsidRPr="00414533">
        <w:rPr>
          <w:rFonts w:ascii="Verdana" w:eastAsia="Arial" w:hAnsi="Verdana" w:cs="Arial"/>
          <w:color w:val="000000" w:themeColor="text1"/>
          <w:sz w:val="24"/>
          <w:szCs w:val="24"/>
        </w:rPr>
        <w:t>th</w:t>
      </w:r>
      <w:r w:rsidR="76DD1B1D" w:rsidRPr="00414533">
        <w:rPr>
          <w:rFonts w:ascii="Verdana" w:eastAsia="Arial" w:hAnsi="Verdana" w:cs="Arial"/>
          <w:color w:val="000000" w:themeColor="text1"/>
          <w:sz w:val="24"/>
          <w:szCs w:val="24"/>
        </w:rPr>
        <w:t xml:space="preserve">e first </w:t>
      </w:r>
      <w:r w:rsidR="3002F8FD" w:rsidRPr="00414533">
        <w:rPr>
          <w:rFonts w:ascii="Verdana" w:eastAsia="Arial" w:hAnsi="Verdana" w:cs="Arial"/>
          <w:color w:val="000000" w:themeColor="text1"/>
          <w:sz w:val="24"/>
          <w:szCs w:val="24"/>
        </w:rPr>
        <w:t>instances</w:t>
      </w:r>
      <w:r w:rsidR="76DD1B1D" w:rsidRPr="00414533">
        <w:rPr>
          <w:rFonts w:ascii="Verdana" w:eastAsia="Arial" w:hAnsi="Verdana" w:cs="Arial"/>
          <w:color w:val="000000" w:themeColor="text1"/>
          <w:sz w:val="24"/>
          <w:szCs w:val="24"/>
        </w:rPr>
        <w:t xml:space="preserve"> the CRGs met as a CRG for Networked Hospitals with mem</w:t>
      </w:r>
      <w:r w:rsidR="25646E7C" w:rsidRPr="00414533">
        <w:rPr>
          <w:rFonts w:ascii="Verdana" w:eastAsia="Arial" w:hAnsi="Verdana" w:cs="Arial"/>
          <w:color w:val="000000" w:themeColor="text1"/>
          <w:sz w:val="24"/>
          <w:szCs w:val="24"/>
        </w:rPr>
        <w:t xml:space="preserve">bership from across secondary care professionals </w:t>
      </w:r>
      <w:r w:rsidR="4DFC5D30" w:rsidRPr="00414533">
        <w:rPr>
          <w:rFonts w:ascii="Verdana" w:eastAsia="Arial" w:hAnsi="Verdana" w:cs="Arial"/>
          <w:color w:val="000000" w:themeColor="text1"/>
          <w:sz w:val="24"/>
          <w:szCs w:val="24"/>
        </w:rPr>
        <w:t xml:space="preserve">with representation from </w:t>
      </w:r>
      <w:r w:rsidR="25646E7C" w:rsidRPr="00414533">
        <w:rPr>
          <w:rFonts w:ascii="Verdana" w:eastAsia="Arial" w:hAnsi="Verdana" w:cs="Arial"/>
          <w:color w:val="000000" w:themeColor="text1"/>
          <w:sz w:val="24"/>
          <w:szCs w:val="24"/>
        </w:rPr>
        <w:t xml:space="preserve">primary and community care </w:t>
      </w:r>
      <w:r w:rsidR="6E1FE58F" w:rsidRPr="00414533">
        <w:rPr>
          <w:rFonts w:ascii="Verdana" w:eastAsia="Arial" w:hAnsi="Verdana" w:cs="Arial"/>
          <w:color w:val="000000" w:themeColor="text1"/>
          <w:sz w:val="24"/>
          <w:szCs w:val="24"/>
        </w:rPr>
        <w:t>clinicians and</w:t>
      </w:r>
      <w:r w:rsidR="25646E7C" w:rsidRPr="00414533">
        <w:rPr>
          <w:rFonts w:ascii="Verdana" w:eastAsia="Arial" w:hAnsi="Verdana" w:cs="Arial"/>
          <w:color w:val="000000" w:themeColor="text1"/>
          <w:sz w:val="24"/>
          <w:szCs w:val="24"/>
        </w:rPr>
        <w:t xml:space="preserve"> </w:t>
      </w:r>
      <w:r w:rsidR="12E691BD" w:rsidRPr="00414533">
        <w:rPr>
          <w:rFonts w:ascii="Verdana" w:eastAsia="Arial" w:hAnsi="Verdana" w:cs="Arial"/>
          <w:color w:val="000000" w:themeColor="text1"/>
          <w:sz w:val="24"/>
          <w:szCs w:val="24"/>
        </w:rPr>
        <w:t>t</w:t>
      </w:r>
      <w:r w:rsidR="25646E7C" w:rsidRPr="00414533">
        <w:rPr>
          <w:rFonts w:ascii="Verdana" w:eastAsia="Arial" w:hAnsi="Verdana" w:cs="Arial"/>
          <w:color w:val="000000" w:themeColor="text1"/>
          <w:sz w:val="24"/>
          <w:szCs w:val="24"/>
        </w:rPr>
        <w:t xml:space="preserve">he second CRG focussed on Integrated Community Care with </w:t>
      </w:r>
      <w:r w:rsidR="1D95D60E" w:rsidRPr="00414533">
        <w:rPr>
          <w:rFonts w:ascii="Verdana" w:eastAsia="Arial" w:hAnsi="Verdana" w:cs="Arial"/>
          <w:color w:val="000000" w:themeColor="text1"/>
          <w:sz w:val="24"/>
          <w:szCs w:val="24"/>
        </w:rPr>
        <w:t>majority</w:t>
      </w:r>
      <w:r w:rsidR="7A56C8DE" w:rsidRPr="00414533">
        <w:rPr>
          <w:rFonts w:ascii="Verdana" w:eastAsia="Arial" w:hAnsi="Verdana" w:cs="Arial"/>
          <w:color w:val="000000" w:themeColor="text1"/>
          <w:sz w:val="24"/>
          <w:szCs w:val="24"/>
        </w:rPr>
        <w:t xml:space="preserve"> </w:t>
      </w:r>
      <w:r w:rsidR="25646E7C" w:rsidRPr="00414533">
        <w:rPr>
          <w:rFonts w:ascii="Verdana" w:eastAsia="Arial" w:hAnsi="Verdana" w:cs="Arial"/>
          <w:color w:val="000000" w:themeColor="text1"/>
          <w:sz w:val="24"/>
          <w:szCs w:val="24"/>
        </w:rPr>
        <w:t>membersh</w:t>
      </w:r>
      <w:r w:rsidR="66F04964" w:rsidRPr="00414533">
        <w:rPr>
          <w:rFonts w:ascii="Verdana" w:eastAsia="Arial" w:hAnsi="Verdana" w:cs="Arial"/>
          <w:color w:val="000000" w:themeColor="text1"/>
          <w:sz w:val="24"/>
          <w:szCs w:val="24"/>
        </w:rPr>
        <w:t xml:space="preserve">ip from primary and community care including leaders from </w:t>
      </w:r>
      <w:r w:rsidR="111C2E78" w:rsidRPr="00414533">
        <w:rPr>
          <w:rFonts w:ascii="Verdana" w:eastAsia="Arial" w:hAnsi="Verdana" w:cs="Arial"/>
          <w:color w:val="000000" w:themeColor="text1"/>
          <w:sz w:val="24"/>
          <w:szCs w:val="24"/>
        </w:rPr>
        <w:t>each of the</w:t>
      </w:r>
      <w:r w:rsidR="66F04964" w:rsidRPr="00414533">
        <w:rPr>
          <w:rFonts w:ascii="Verdana" w:eastAsia="Arial" w:hAnsi="Verdana" w:cs="Arial"/>
          <w:color w:val="000000" w:themeColor="text1"/>
          <w:sz w:val="24"/>
          <w:szCs w:val="24"/>
        </w:rPr>
        <w:t xml:space="preserve"> </w:t>
      </w:r>
      <w:r w:rsidR="33B1F609" w:rsidRPr="00414533">
        <w:rPr>
          <w:rFonts w:ascii="Verdana" w:eastAsia="Arial" w:hAnsi="Verdana" w:cs="Arial"/>
          <w:color w:val="000000" w:themeColor="text1"/>
          <w:sz w:val="24"/>
          <w:szCs w:val="24"/>
        </w:rPr>
        <w:t>primary</w:t>
      </w:r>
      <w:r w:rsidR="2690142B" w:rsidRPr="00414533">
        <w:rPr>
          <w:rFonts w:ascii="Verdana" w:eastAsia="Arial" w:hAnsi="Verdana" w:cs="Arial"/>
          <w:color w:val="000000" w:themeColor="text1"/>
          <w:sz w:val="24"/>
          <w:szCs w:val="24"/>
        </w:rPr>
        <w:t xml:space="preserve"> care clusters</w:t>
      </w:r>
      <w:r w:rsidR="24B508F3" w:rsidRPr="00414533">
        <w:rPr>
          <w:rFonts w:ascii="Verdana" w:eastAsia="Arial" w:hAnsi="Verdana" w:cs="Arial"/>
          <w:color w:val="000000" w:themeColor="text1"/>
          <w:sz w:val="24"/>
          <w:szCs w:val="24"/>
        </w:rPr>
        <w:t xml:space="preserve"> with representation also present from secondary care settings.</w:t>
      </w:r>
    </w:p>
    <w:p w14:paraId="248C4425" w14:textId="548D8D9E" w:rsidR="462107C2" w:rsidRPr="00414533" w:rsidRDefault="3BC1F1B7" w:rsidP="0064299E">
      <w:pPr>
        <w:spacing w:after="240" w:line="240" w:lineRule="auto"/>
        <w:jc w:val="both"/>
        <w:rPr>
          <w:rFonts w:ascii="Verdana" w:eastAsia="Arial" w:hAnsi="Verdana" w:cs="Arial"/>
          <w:color w:val="000000" w:themeColor="text1"/>
          <w:sz w:val="24"/>
          <w:szCs w:val="24"/>
          <w:highlight w:val="yellow"/>
        </w:rPr>
      </w:pPr>
      <w:r w:rsidRPr="00414533">
        <w:rPr>
          <w:rFonts w:ascii="Verdana" w:eastAsia="Arial" w:hAnsi="Verdana" w:cs="Arial"/>
          <w:color w:val="000000" w:themeColor="text1"/>
          <w:sz w:val="24"/>
          <w:szCs w:val="24"/>
        </w:rPr>
        <w:t>These forums are providing crucial review and input of the key products of the C</w:t>
      </w:r>
      <w:r w:rsidR="005D4918" w:rsidRPr="00414533">
        <w:rPr>
          <w:rFonts w:ascii="Verdana" w:eastAsia="Arial" w:hAnsi="Verdana" w:cs="Arial"/>
          <w:color w:val="000000" w:themeColor="text1"/>
          <w:sz w:val="24"/>
          <w:szCs w:val="24"/>
        </w:rPr>
        <w:t>S</w:t>
      </w:r>
      <w:r w:rsidRPr="00414533">
        <w:rPr>
          <w:rFonts w:ascii="Verdana" w:eastAsia="Arial" w:hAnsi="Verdana" w:cs="Arial"/>
          <w:color w:val="000000" w:themeColor="text1"/>
          <w:sz w:val="24"/>
          <w:szCs w:val="24"/>
        </w:rPr>
        <w:t>SP</w:t>
      </w:r>
      <w:r w:rsidR="3B2169EF" w:rsidRPr="00414533">
        <w:rPr>
          <w:rFonts w:ascii="Verdana" w:eastAsia="Arial" w:hAnsi="Verdana" w:cs="Arial"/>
          <w:color w:val="000000" w:themeColor="text1"/>
          <w:sz w:val="24"/>
          <w:szCs w:val="24"/>
        </w:rPr>
        <w:t>:</w:t>
      </w:r>
    </w:p>
    <w:p w14:paraId="3EEB24E3" w14:textId="70DA494A" w:rsidR="6728D6C9" w:rsidRPr="00414533" w:rsidRDefault="6728D6C9" w:rsidP="00991B8C">
      <w:pPr>
        <w:pStyle w:val="ListParagraph"/>
        <w:numPr>
          <w:ilvl w:val="0"/>
          <w:numId w:val="8"/>
        </w:numPr>
        <w:spacing w:after="120" w:line="240" w:lineRule="auto"/>
        <w:jc w:val="both"/>
        <w:rPr>
          <w:rFonts w:ascii="Verdana" w:eastAsia="Arial" w:hAnsi="Verdana" w:cs="Arial"/>
          <w:color w:val="000000" w:themeColor="text1"/>
          <w:sz w:val="24"/>
          <w:szCs w:val="24"/>
        </w:rPr>
      </w:pPr>
      <w:r w:rsidRPr="00414533">
        <w:rPr>
          <w:rFonts w:ascii="Verdana" w:eastAsia="Arial" w:hAnsi="Verdana" w:cs="Arial"/>
          <w:color w:val="000000" w:themeColor="text1"/>
          <w:sz w:val="24"/>
          <w:szCs w:val="24"/>
        </w:rPr>
        <w:t xml:space="preserve">The </w:t>
      </w:r>
      <w:r w:rsidR="7588721D" w:rsidRPr="00414533">
        <w:rPr>
          <w:rFonts w:ascii="Verdana" w:eastAsia="Arial" w:hAnsi="Verdana" w:cs="Arial"/>
          <w:b/>
          <w:color w:val="000000" w:themeColor="text1"/>
          <w:sz w:val="24"/>
          <w:szCs w:val="24"/>
        </w:rPr>
        <w:t xml:space="preserve">framework </w:t>
      </w:r>
      <w:r w:rsidR="7588721D" w:rsidRPr="00414533">
        <w:rPr>
          <w:rFonts w:ascii="Verdana" w:eastAsia="Arial" w:hAnsi="Verdana" w:cs="Arial"/>
          <w:color w:val="000000" w:themeColor="text1"/>
          <w:sz w:val="24"/>
          <w:szCs w:val="24"/>
        </w:rPr>
        <w:t xml:space="preserve">for </w:t>
      </w:r>
      <w:r w:rsidR="0C178423" w:rsidRPr="00414533">
        <w:rPr>
          <w:rFonts w:ascii="Verdana" w:eastAsia="Arial" w:hAnsi="Verdana" w:cs="Arial"/>
          <w:color w:val="000000" w:themeColor="text1"/>
          <w:sz w:val="24"/>
          <w:szCs w:val="24"/>
        </w:rPr>
        <w:t xml:space="preserve">the </w:t>
      </w:r>
      <w:r w:rsidR="770FE465" w:rsidRPr="00414533">
        <w:rPr>
          <w:rFonts w:ascii="Verdana" w:eastAsia="Arial" w:hAnsi="Verdana" w:cs="Arial"/>
          <w:color w:val="000000" w:themeColor="text1"/>
          <w:sz w:val="24"/>
          <w:szCs w:val="24"/>
        </w:rPr>
        <w:t>C</w:t>
      </w:r>
      <w:r w:rsidR="2EE7544F" w:rsidRPr="00414533">
        <w:rPr>
          <w:rFonts w:ascii="Verdana" w:eastAsia="Arial" w:hAnsi="Verdana" w:cs="Arial"/>
          <w:color w:val="000000" w:themeColor="text1"/>
          <w:sz w:val="24"/>
          <w:szCs w:val="24"/>
        </w:rPr>
        <w:t>S</w:t>
      </w:r>
      <w:r w:rsidR="770FE465" w:rsidRPr="00414533">
        <w:rPr>
          <w:rFonts w:ascii="Verdana" w:eastAsia="Arial" w:hAnsi="Verdana" w:cs="Arial"/>
          <w:color w:val="000000" w:themeColor="text1"/>
          <w:sz w:val="24"/>
          <w:szCs w:val="24"/>
        </w:rPr>
        <w:t>SP</w:t>
      </w:r>
      <w:r w:rsidR="7588721D" w:rsidRPr="00414533">
        <w:rPr>
          <w:rFonts w:ascii="Verdana" w:eastAsia="Arial" w:hAnsi="Verdana" w:cs="Arial"/>
          <w:color w:val="000000" w:themeColor="text1"/>
          <w:sz w:val="24"/>
          <w:szCs w:val="24"/>
        </w:rPr>
        <w:t xml:space="preserve"> has been </w:t>
      </w:r>
      <w:r w:rsidR="1D2C871D" w:rsidRPr="00414533">
        <w:rPr>
          <w:rFonts w:ascii="Verdana" w:eastAsia="Arial" w:hAnsi="Verdana" w:cs="Arial"/>
          <w:color w:val="000000" w:themeColor="text1"/>
          <w:sz w:val="24"/>
          <w:szCs w:val="24"/>
        </w:rPr>
        <w:t xml:space="preserve">further </w:t>
      </w:r>
      <w:r w:rsidR="7588721D" w:rsidRPr="00414533">
        <w:rPr>
          <w:rFonts w:ascii="Verdana" w:eastAsia="Arial" w:hAnsi="Verdana" w:cs="Arial"/>
          <w:color w:val="000000" w:themeColor="text1"/>
          <w:sz w:val="24"/>
          <w:szCs w:val="24"/>
        </w:rPr>
        <w:t xml:space="preserve">presented </w:t>
      </w:r>
      <w:r w:rsidR="4A831E60" w:rsidRPr="00414533">
        <w:rPr>
          <w:rFonts w:ascii="Verdana" w:eastAsia="Arial" w:hAnsi="Verdana" w:cs="Arial"/>
          <w:color w:val="000000" w:themeColor="text1"/>
          <w:sz w:val="24"/>
          <w:szCs w:val="24"/>
        </w:rPr>
        <w:t xml:space="preserve">and tested </w:t>
      </w:r>
      <w:r w:rsidR="7588721D" w:rsidRPr="00414533">
        <w:rPr>
          <w:rFonts w:ascii="Verdana" w:eastAsia="Arial" w:hAnsi="Verdana" w:cs="Arial"/>
          <w:color w:val="000000" w:themeColor="text1"/>
          <w:sz w:val="24"/>
          <w:szCs w:val="24"/>
        </w:rPr>
        <w:t xml:space="preserve">at a </w:t>
      </w:r>
      <w:r w:rsidR="4AB1AE90" w:rsidRPr="00414533">
        <w:rPr>
          <w:rFonts w:ascii="Verdana" w:eastAsia="Arial" w:hAnsi="Verdana" w:cs="Arial"/>
          <w:color w:val="000000" w:themeColor="text1"/>
          <w:sz w:val="24"/>
          <w:szCs w:val="24"/>
        </w:rPr>
        <w:t>variety of forums</w:t>
      </w:r>
      <w:r w:rsidR="5D462D66" w:rsidRPr="00414533">
        <w:rPr>
          <w:rFonts w:ascii="Verdana" w:eastAsia="Arial" w:hAnsi="Verdana" w:cs="Arial"/>
          <w:color w:val="000000" w:themeColor="text1"/>
          <w:sz w:val="24"/>
          <w:szCs w:val="24"/>
        </w:rPr>
        <w:t xml:space="preserve"> including </w:t>
      </w:r>
      <w:r w:rsidR="1005863D" w:rsidRPr="00414533">
        <w:rPr>
          <w:rFonts w:ascii="Verdana" w:eastAsia="Arial" w:hAnsi="Verdana" w:cs="Arial"/>
          <w:color w:val="000000" w:themeColor="text1"/>
          <w:sz w:val="24"/>
          <w:szCs w:val="24"/>
        </w:rPr>
        <w:t xml:space="preserve">the Integrated Planning Group and Clinical Reference Groups. The drafted framework is now being updated and refined </w:t>
      </w:r>
      <w:r w:rsidR="6A4EEE84" w:rsidRPr="00414533">
        <w:rPr>
          <w:rFonts w:ascii="Verdana" w:eastAsia="Arial" w:hAnsi="Verdana" w:cs="Arial"/>
          <w:color w:val="000000" w:themeColor="text1"/>
          <w:sz w:val="24"/>
          <w:szCs w:val="24"/>
        </w:rPr>
        <w:t>throughout</w:t>
      </w:r>
      <w:r w:rsidR="1005863D" w:rsidRPr="00414533">
        <w:rPr>
          <w:rFonts w:ascii="Verdana" w:eastAsia="Arial" w:hAnsi="Verdana" w:cs="Arial"/>
          <w:color w:val="000000" w:themeColor="text1"/>
          <w:sz w:val="24"/>
          <w:szCs w:val="24"/>
        </w:rPr>
        <w:t xml:space="preserve"> January to respond to the </w:t>
      </w:r>
      <w:r w:rsidR="36CE8C52" w:rsidRPr="00414533">
        <w:rPr>
          <w:rFonts w:ascii="Verdana" w:eastAsia="Arial" w:hAnsi="Verdana" w:cs="Arial"/>
          <w:color w:val="000000" w:themeColor="text1"/>
          <w:sz w:val="24"/>
          <w:szCs w:val="24"/>
        </w:rPr>
        <w:t xml:space="preserve">feedback </w:t>
      </w:r>
      <w:r w:rsidR="40E257E9" w:rsidRPr="00414533">
        <w:rPr>
          <w:rFonts w:ascii="Verdana" w:eastAsia="Arial" w:hAnsi="Verdana" w:cs="Arial"/>
          <w:color w:val="000000" w:themeColor="text1"/>
          <w:sz w:val="24"/>
          <w:szCs w:val="24"/>
        </w:rPr>
        <w:t>received</w:t>
      </w:r>
      <w:r w:rsidR="36CE8C52" w:rsidRPr="00414533">
        <w:rPr>
          <w:rFonts w:ascii="Verdana" w:eastAsia="Arial" w:hAnsi="Verdana" w:cs="Arial"/>
          <w:color w:val="000000" w:themeColor="text1"/>
          <w:sz w:val="24"/>
          <w:szCs w:val="24"/>
        </w:rPr>
        <w:t>.</w:t>
      </w:r>
    </w:p>
    <w:p w14:paraId="662FA880" w14:textId="77777777" w:rsidR="000569C5" w:rsidRPr="00414533" w:rsidRDefault="000569C5" w:rsidP="000569C5">
      <w:pPr>
        <w:pStyle w:val="ListParagraph"/>
        <w:spacing w:after="120" w:line="240" w:lineRule="auto"/>
        <w:ind w:left="360"/>
        <w:jc w:val="both"/>
        <w:rPr>
          <w:rFonts w:ascii="Verdana" w:eastAsia="Arial" w:hAnsi="Verdana" w:cs="Arial"/>
          <w:color w:val="000000" w:themeColor="text1"/>
          <w:sz w:val="24"/>
          <w:szCs w:val="24"/>
          <w:highlight w:val="yellow"/>
        </w:rPr>
      </w:pPr>
    </w:p>
    <w:p w14:paraId="1444A348" w14:textId="1D8382E3" w:rsidR="462107C2" w:rsidRPr="00414533" w:rsidRDefault="1608B087" w:rsidP="00991B8C">
      <w:pPr>
        <w:pStyle w:val="ListParagraph"/>
        <w:numPr>
          <w:ilvl w:val="0"/>
          <w:numId w:val="8"/>
        </w:numPr>
        <w:spacing w:before="240" w:after="120" w:line="240" w:lineRule="auto"/>
        <w:jc w:val="both"/>
        <w:rPr>
          <w:rFonts w:ascii="Verdana" w:eastAsia="Arial" w:hAnsi="Verdana" w:cs="Arial"/>
          <w:color w:val="000000" w:themeColor="text1"/>
          <w:sz w:val="24"/>
          <w:szCs w:val="24"/>
        </w:rPr>
      </w:pPr>
      <w:r w:rsidRPr="00414533">
        <w:rPr>
          <w:rFonts w:ascii="Verdana" w:eastAsia="Arial" w:hAnsi="Verdana" w:cs="Arial"/>
          <w:color w:val="000000" w:themeColor="text1"/>
          <w:sz w:val="24"/>
          <w:szCs w:val="24"/>
        </w:rPr>
        <w:t>T</w:t>
      </w:r>
      <w:r w:rsidR="04B282CA" w:rsidRPr="00414533">
        <w:rPr>
          <w:rFonts w:ascii="Verdana" w:eastAsia="Arial" w:hAnsi="Verdana" w:cs="Arial"/>
          <w:color w:val="000000" w:themeColor="text1"/>
          <w:sz w:val="24"/>
          <w:szCs w:val="24"/>
        </w:rPr>
        <w:t xml:space="preserve">he Public Health team </w:t>
      </w:r>
      <w:r w:rsidR="65A706F2" w:rsidRPr="00414533">
        <w:rPr>
          <w:rFonts w:ascii="Verdana" w:eastAsia="Arial" w:hAnsi="Verdana" w:cs="Arial"/>
          <w:color w:val="000000" w:themeColor="text1"/>
          <w:sz w:val="24"/>
          <w:szCs w:val="24"/>
        </w:rPr>
        <w:t>developed</w:t>
      </w:r>
      <w:r w:rsidR="04B282CA" w:rsidRPr="00414533">
        <w:rPr>
          <w:rFonts w:ascii="Verdana" w:eastAsia="Arial" w:hAnsi="Verdana" w:cs="Arial"/>
          <w:color w:val="000000" w:themeColor="text1"/>
          <w:sz w:val="24"/>
          <w:szCs w:val="24"/>
        </w:rPr>
        <w:t xml:space="preserve"> a ‘</w:t>
      </w:r>
      <w:r w:rsidR="04B282CA" w:rsidRPr="00414533">
        <w:rPr>
          <w:rFonts w:ascii="Verdana" w:eastAsia="Arial" w:hAnsi="Verdana" w:cs="Arial"/>
          <w:b/>
          <w:color w:val="000000" w:themeColor="text1"/>
          <w:sz w:val="24"/>
          <w:szCs w:val="24"/>
        </w:rPr>
        <w:t xml:space="preserve">State of the </w:t>
      </w:r>
      <w:r w:rsidR="3BD17E4E" w:rsidRPr="00414533">
        <w:rPr>
          <w:rFonts w:ascii="Verdana" w:eastAsia="Arial" w:hAnsi="Verdana" w:cs="Arial"/>
          <w:b/>
          <w:color w:val="000000" w:themeColor="text1"/>
          <w:sz w:val="24"/>
          <w:szCs w:val="24"/>
        </w:rPr>
        <w:t>P</w:t>
      </w:r>
      <w:r w:rsidR="04B282CA" w:rsidRPr="00414533">
        <w:rPr>
          <w:rFonts w:ascii="Verdana" w:eastAsia="Arial" w:hAnsi="Verdana" w:cs="Arial"/>
          <w:b/>
          <w:color w:val="000000" w:themeColor="text1"/>
          <w:sz w:val="24"/>
          <w:szCs w:val="24"/>
        </w:rPr>
        <w:t>opulation’ report</w:t>
      </w:r>
      <w:r w:rsidR="107B9C09" w:rsidRPr="00414533">
        <w:rPr>
          <w:rFonts w:ascii="Verdana" w:eastAsia="Arial" w:hAnsi="Verdana" w:cs="Arial"/>
          <w:b/>
          <w:color w:val="000000" w:themeColor="text1"/>
          <w:sz w:val="24"/>
          <w:szCs w:val="24"/>
        </w:rPr>
        <w:t>.</w:t>
      </w:r>
      <w:r w:rsidR="107B9C09" w:rsidRPr="00414533">
        <w:rPr>
          <w:rFonts w:ascii="Verdana" w:eastAsia="Arial" w:hAnsi="Verdana" w:cs="Arial"/>
          <w:color w:val="000000" w:themeColor="text1"/>
          <w:sz w:val="24"/>
          <w:szCs w:val="24"/>
        </w:rPr>
        <w:t xml:space="preserve"> Th</w:t>
      </w:r>
      <w:r w:rsidR="003645A0" w:rsidRPr="00414533">
        <w:rPr>
          <w:rFonts w:ascii="Verdana" w:eastAsia="Arial" w:hAnsi="Verdana" w:cs="Arial"/>
          <w:color w:val="000000" w:themeColor="text1"/>
          <w:sz w:val="24"/>
          <w:szCs w:val="24"/>
        </w:rPr>
        <w:t>is was</w:t>
      </w:r>
      <w:r w:rsidR="107B9C09" w:rsidRPr="00414533">
        <w:rPr>
          <w:rFonts w:ascii="Verdana" w:eastAsia="Arial" w:hAnsi="Verdana" w:cs="Arial"/>
          <w:color w:val="000000" w:themeColor="text1"/>
          <w:sz w:val="24"/>
          <w:szCs w:val="24"/>
        </w:rPr>
        <w:t xml:space="preserve"> presented to the Exec</w:t>
      </w:r>
      <w:r w:rsidR="003645A0" w:rsidRPr="00414533">
        <w:rPr>
          <w:rFonts w:ascii="Verdana" w:eastAsia="Arial" w:hAnsi="Verdana" w:cs="Arial"/>
          <w:color w:val="000000" w:themeColor="text1"/>
          <w:sz w:val="24"/>
          <w:szCs w:val="24"/>
        </w:rPr>
        <w:t>utive</w:t>
      </w:r>
      <w:r w:rsidR="107B9C09" w:rsidRPr="00414533">
        <w:rPr>
          <w:rFonts w:ascii="Verdana" w:eastAsia="Arial" w:hAnsi="Verdana" w:cs="Arial"/>
          <w:color w:val="000000" w:themeColor="text1"/>
          <w:sz w:val="24"/>
          <w:szCs w:val="24"/>
        </w:rPr>
        <w:t xml:space="preserve"> </w:t>
      </w:r>
      <w:r w:rsidR="4FE38FC1" w:rsidRPr="00414533">
        <w:rPr>
          <w:rFonts w:ascii="Verdana" w:eastAsia="Arial" w:hAnsi="Verdana" w:cs="Arial"/>
          <w:color w:val="000000" w:themeColor="text1"/>
          <w:sz w:val="24"/>
          <w:szCs w:val="24"/>
        </w:rPr>
        <w:t>Working</w:t>
      </w:r>
      <w:r w:rsidR="107B9C09" w:rsidRPr="00414533">
        <w:rPr>
          <w:rFonts w:ascii="Verdana" w:eastAsia="Arial" w:hAnsi="Verdana" w:cs="Arial"/>
          <w:color w:val="000000" w:themeColor="text1"/>
          <w:sz w:val="24"/>
          <w:szCs w:val="24"/>
        </w:rPr>
        <w:t xml:space="preserve"> Group </w:t>
      </w:r>
      <w:r w:rsidR="778AF8C7" w:rsidRPr="00414533">
        <w:rPr>
          <w:rFonts w:ascii="Verdana" w:eastAsia="Arial" w:hAnsi="Verdana" w:cs="Arial"/>
          <w:color w:val="000000" w:themeColor="text1"/>
          <w:sz w:val="24"/>
          <w:szCs w:val="24"/>
        </w:rPr>
        <w:t xml:space="preserve">and the Clinical Reference Groups </w:t>
      </w:r>
      <w:r w:rsidR="107B9C09" w:rsidRPr="00414533">
        <w:rPr>
          <w:rFonts w:ascii="Verdana" w:eastAsia="Arial" w:hAnsi="Verdana" w:cs="Arial"/>
          <w:color w:val="000000" w:themeColor="text1"/>
          <w:sz w:val="24"/>
          <w:szCs w:val="24"/>
        </w:rPr>
        <w:t xml:space="preserve">in </w:t>
      </w:r>
      <w:r w:rsidR="1C89BB2A" w:rsidRPr="00414533">
        <w:rPr>
          <w:rFonts w:ascii="Verdana" w:eastAsia="Arial" w:hAnsi="Verdana" w:cs="Arial"/>
          <w:color w:val="000000" w:themeColor="text1"/>
          <w:sz w:val="24"/>
          <w:szCs w:val="24"/>
        </w:rPr>
        <w:t>December</w:t>
      </w:r>
      <w:r w:rsidR="76EECE28" w:rsidRPr="00414533">
        <w:rPr>
          <w:rFonts w:ascii="Verdana" w:eastAsia="Arial" w:hAnsi="Verdana" w:cs="Arial"/>
          <w:color w:val="000000" w:themeColor="text1"/>
          <w:sz w:val="24"/>
          <w:szCs w:val="24"/>
        </w:rPr>
        <w:t xml:space="preserve"> </w:t>
      </w:r>
      <w:r w:rsidR="71E5DB01" w:rsidRPr="00414533">
        <w:rPr>
          <w:rFonts w:ascii="Verdana" w:eastAsia="Arial" w:hAnsi="Verdana" w:cs="Arial"/>
          <w:color w:val="000000" w:themeColor="text1"/>
          <w:sz w:val="24"/>
          <w:szCs w:val="24"/>
        </w:rPr>
        <w:t>for</w:t>
      </w:r>
      <w:r w:rsidR="76EECE28" w:rsidRPr="00414533">
        <w:rPr>
          <w:rFonts w:ascii="Verdana" w:eastAsia="Arial" w:hAnsi="Verdana" w:cs="Arial"/>
          <w:color w:val="000000" w:themeColor="text1"/>
          <w:sz w:val="24"/>
          <w:szCs w:val="24"/>
        </w:rPr>
        <w:t xml:space="preserve"> review and comment</w:t>
      </w:r>
      <w:r w:rsidR="77E6BC82" w:rsidRPr="00414533">
        <w:rPr>
          <w:rFonts w:ascii="Verdana" w:eastAsia="Arial" w:hAnsi="Verdana" w:cs="Arial"/>
          <w:color w:val="000000" w:themeColor="text1"/>
          <w:sz w:val="24"/>
          <w:szCs w:val="24"/>
        </w:rPr>
        <w:t xml:space="preserve"> and will be further refined in response.</w:t>
      </w:r>
      <w:r w:rsidR="285897A4" w:rsidRPr="00414533">
        <w:rPr>
          <w:rFonts w:ascii="Verdana" w:eastAsia="Arial" w:hAnsi="Verdana" w:cs="Arial"/>
          <w:color w:val="000000" w:themeColor="text1"/>
          <w:sz w:val="24"/>
          <w:szCs w:val="24"/>
        </w:rPr>
        <w:t xml:space="preserve"> </w:t>
      </w:r>
      <w:r w:rsidR="22CEA7C7" w:rsidRPr="00414533">
        <w:rPr>
          <w:rFonts w:ascii="Verdana" w:eastAsia="Arial" w:hAnsi="Verdana" w:cs="Arial"/>
          <w:color w:val="000000" w:themeColor="text1"/>
          <w:sz w:val="24"/>
          <w:szCs w:val="24"/>
        </w:rPr>
        <w:t xml:space="preserve"> </w:t>
      </w:r>
      <w:r w:rsidR="52C80CDA" w:rsidRPr="00414533">
        <w:rPr>
          <w:rFonts w:ascii="Verdana" w:eastAsia="Arial" w:hAnsi="Verdana" w:cs="Arial"/>
          <w:color w:val="000000" w:themeColor="text1"/>
          <w:sz w:val="24"/>
          <w:szCs w:val="24"/>
        </w:rPr>
        <w:t>Work has also begun on developing templates and resources to support service, cohort or system specific needs assessments.</w:t>
      </w:r>
    </w:p>
    <w:p w14:paraId="63D743B0" w14:textId="77777777" w:rsidR="000569C5" w:rsidRPr="00414533" w:rsidRDefault="000569C5" w:rsidP="000569C5">
      <w:pPr>
        <w:pStyle w:val="ListParagraph"/>
        <w:rPr>
          <w:rFonts w:ascii="Verdana" w:eastAsia="Arial" w:hAnsi="Verdana" w:cs="Arial"/>
          <w:color w:val="000000" w:themeColor="text1"/>
          <w:sz w:val="24"/>
          <w:szCs w:val="24"/>
          <w:highlight w:val="yellow"/>
        </w:rPr>
      </w:pPr>
    </w:p>
    <w:p w14:paraId="555E13CC" w14:textId="76029C24" w:rsidR="462107C2" w:rsidRPr="00414533" w:rsidRDefault="0F5C439E" w:rsidP="00991B8C">
      <w:pPr>
        <w:pStyle w:val="ListParagraph"/>
        <w:numPr>
          <w:ilvl w:val="0"/>
          <w:numId w:val="8"/>
        </w:numPr>
        <w:spacing w:after="120" w:line="240" w:lineRule="auto"/>
        <w:jc w:val="both"/>
        <w:rPr>
          <w:rFonts w:ascii="Verdana" w:eastAsia="Arial" w:hAnsi="Verdana" w:cs="Arial"/>
          <w:color w:val="000000" w:themeColor="text1"/>
          <w:sz w:val="24"/>
          <w:szCs w:val="24"/>
        </w:rPr>
      </w:pPr>
      <w:r w:rsidRPr="00414533">
        <w:rPr>
          <w:rFonts w:ascii="Verdana" w:eastAsia="Arial" w:hAnsi="Verdana" w:cs="Arial"/>
          <w:b/>
          <w:color w:val="000000" w:themeColor="text1"/>
          <w:sz w:val="24"/>
          <w:szCs w:val="24"/>
        </w:rPr>
        <w:t>H</w:t>
      </w:r>
      <w:r w:rsidR="25432B9E" w:rsidRPr="00414533">
        <w:rPr>
          <w:rFonts w:ascii="Verdana" w:eastAsia="Arial" w:hAnsi="Verdana" w:cs="Arial"/>
          <w:b/>
          <w:color w:val="000000" w:themeColor="text1"/>
          <w:sz w:val="24"/>
          <w:szCs w:val="24"/>
        </w:rPr>
        <w:t>orizon</w:t>
      </w:r>
      <w:r w:rsidR="74452910" w:rsidRPr="00414533">
        <w:rPr>
          <w:rFonts w:ascii="Verdana" w:eastAsia="Arial" w:hAnsi="Verdana" w:cs="Arial"/>
          <w:b/>
          <w:color w:val="000000" w:themeColor="text1"/>
          <w:sz w:val="24"/>
          <w:szCs w:val="24"/>
        </w:rPr>
        <w:t xml:space="preserve"> scan reports </w:t>
      </w:r>
      <w:r w:rsidR="74452910" w:rsidRPr="00414533">
        <w:rPr>
          <w:rFonts w:ascii="Verdana" w:eastAsia="Arial" w:hAnsi="Verdana" w:cs="Arial"/>
          <w:color w:val="000000" w:themeColor="text1"/>
          <w:sz w:val="24"/>
          <w:szCs w:val="24"/>
        </w:rPr>
        <w:t xml:space="preserve">have </w:t>
      </w:r>
      <w:r w:rsidR="34E7583F" w:rsidRPr="00414533">
        <w:rPr>
          <w:rFonts w:ascii="Verdana" w:eastAsia="Arial" w:hAnsi="Verdana" w:cs="Arial"/>
          <w:color w:val="000000" w:themeColor="text1"/>
          <w:sz w:val="24"/>
          <w:szCs w:val="24"/>
        </w:rPr>
        <w:t>b</w:t>
      </w:r>
      <w:r w:rsidR="74452910" w:rsidRPr="00414533">
        <w:rPr>
          <w:rFonts w:ascii="Verdana" w:eastAsia="Arial" w:hAnsi="Verdana" w:cs="Arial"/>
          <w:color w:val="000000" w:themeColor="text1"/>
          <w:sz w:val="24"/>
          <w:szCs w:val="24"/>
        </w:rPr>
        <w:t xml:space="preserve">een developed for 12 key themes </w:t>
      </w:r>
      <w:r w:rsidR="0D428397" w:rsidRPr="00414533">
        <w:rPr>
          <w:rFonts w:ascii="Verdana" w:eastAsia="Arial" w:hAnsi="Verdana" w:cs="Arial"/>
          <w:color w:val="000000" w:themeColor="text1"/>
          <w:sz w:val="24"/>
          <w:szCs w:val="24"/>
        </w:rPr>
        <w:t>describ</w:t>
      </w:r>
      <w:r w:rsidR="6F7FDA9C" w:rsidRPr="00414533">
        <w:rPr>
          <w:rFonts w:ascii="Verdana" w:eastAsia="Arial" w:hAnsi="Verdana" w:cs="Arial"/>
          <w:color w:val="000000" w:themeColor="text1"/>
          <w:sz w:val="24"/>
          <w:szCs w:val="24"/>
        </w:rPr>
        <w:t>ing</w:t>
      </w:r>
      <w:r w:rsidR="0D428397" w:rsidRPr="00414533">
        <w:rPr>
          <w:rFonts w:ascii="Verdana" w:eastAsia="Arial" w:hAnsi="Verdana" w:cs="Arial"/>
          <w:color w:val="000000" w:themeColor="text1"/>
          <w:sz w:val="24"/>
          <w:szCs w:val="24"/>
        </w:rPr>
        <w:t xml:space="preserve"> the key future trends, potential impacts for the </w:t>
      </w:r>
      <w:r w:rsidR="00873F7F" w:rsidRPr="00414533">
        <w:rPr>
          <w:rFonts w:ascii="Verdana" w:eastAsia="Arial" w:hAnsi="Verdana" w:cs="Arial"/>
          <w:color w:val="000000" w:themeColor="text1"/>
          <w:sz w:val="24"/>
          <w:szCs w:val="24"/>
        </w:rPr>
        <w:t>H</w:t>
      </w:r>
      <w:r w:rsidR="0D428397" w:rsidRPr="00414533">
        <w:rPr>
          <w:rFonts w:ascii="Verdana" w:eastAsia="Arial" w:hAnsi="Verdana" w:cs="Arial"/>
          <w:color w:val="000000" w:themeColor="text1"/>
          <w:sz w:val="24"/>
          <w:szCs w:val="24"/>
        </w:rPr>
        <w:t xml:space="preserve">ealth </w:t>
      </w:r>
      <w:r w:rsidR="00873F7F" w:rsidRPr="00414533">
        <w:rPr>
          <w:rFonts w:ascii="Verdana" w:eastAsia="Arial" w:hAnsi="Verdana" w:cs="Arial"/>
          <w:color w:val="000000" w:themeColor="text1"/>
          <w:sz w:val="24"/>
          <w:szCs w:val="24"/>
        </w:rPr>
        <w:t>B</w:t>
      </w:r>
      <w:r w:rsidR="0D428397" w:rsidRPr="00414533">
        <w:rPr>
          <w:rFonts w:ascii="Verdana" w:eastAsia="Arial" w:hAnsi="Verdana" w:cs="Arial"/>
          <w:color w:val="000000" w:themeColor="text1"/>
          <w:sz w:val="24"/>
          <w:szCs w:val="24"/>
        </w:rPr>
        <w:t>oard as well as the challenges and opportunities presented by the potential changes.</w:t>
      </w:r>
      <w:r w:rsidR="109E0D08" w:rsidRPr="00414533">
        <w:rPr>
          <w:rFonts w:ascii="Verdana" w:eastAsia="Arial" w:hAnsi="Verdana" w:cs="Arial"/>
          <w:color w:val="000000" w:themeColor="text1"/>
          <w:sz w:val="24"/>
          <w:szCs w:val="24"/>
        </w:rPr>
        <w:t xml:space="preserve"> These have been shared for with the CRGs comment and input and will be further developed in February.</w:t>
      </w:r>
    </w:p>
    <w:p w14:paraId="06DE3D62" w14:textId="4E4AE126" w:rsidR="316EDCBA" w:rsidRPr="00414533" w:rsidRDefault="316EDCBA" w:rsidP="316EDCBA">
      <w:pPr>
        <w:pStyle w:val="ListParagraph"/>
        <w:spacing w:after="120" w:line="240" w:lineRule="auto"/>
        <w:ind w:left="360"/>
        <w:jc w:val="both"/>
        <w:rPr>
          <w:rFonts w:ascii="Verdana" w:eastAsia="Arial" w:hAnsi="Verdana" w:cs="Arial"/>
          <w:color w:val="000000" w:themeColor="text1"/>
          <w:sz w:val="24"/>
          <w:szCs w:val="24"/>
          <w:highlight w:val="yellow"/>
        </w:rPr>
      </w:pPr>
    </w:p>
    <w:p w14:paraId="42959787" w14:textId="799C031D" w:rsidR="462107C2" w:rsidRPr="00414533" w:rsidRDefault="635CECD9" w:rsidP="00991B8C">
      <w:pPr>
        <w:pStyle w:val="ListParagraph"/>
        <w:numPr>
          <w:ilvl w:val="0"/>
          <w:numId w:val="8"/>
        </w:numPr>
        <w:spacing w:after="120" w:line="240" w:lineRule="auto"/>
        <w:jc w:val="both"/>
        <w:rPr>
          <w:rFonts w:ascii="Verdana" w:eastAsia="Arial" w:hAnsi="Verdana" w:cs="Arial"/>
          <w:color w:val="000000" w:themeColor="text1"/>
          <w:sz w:val="24"/>
          <w:szCs w:val="24"/>
        </w:rPr>
      </w:pPr>
      <w:r w:rsidRPr="00414533">
        <w:rPr>
          <w:rFonts w:ascii="Verdana" w:eastAsia="Arial" w:hAnsi="Verdana" w:cs="Arial"/>
          <w:color w:val="000000" w:themeColor="text1"/>
          <w:sz w:val="24"/>
          <w:szCs w:val="24"/>
        </w:rPr>
        <w:t>An initial collation of information and data has taken place to inform a</w:t>
      </w:r>
      <w:r w:rsidR="608C0E01" w:rsidRPr="00414533">
        <w:rPr>
          <w:rFonts w:ascii="Verdana" w:eastAsia="Arial" w:hAnsi="Verdana" w:cs="Arial"/>
          <w:color w:val="000000" w:themeColor="text1"/>
          <w:sz w:val="24"/>
          <w:szCs w:val="24"/>
        </w:rPr>
        <w:t xml:space="preserve"> </w:t>
      </w:r>
      <w:r w:rsidR="19C8EBCC" w:rsidRPr="00414533">
        <w:rPr>
          <w:rFonts w:ascii="Verdana" w:eastAsia="Arial" w:hAnsi="Verdana" w:cs="Arial"/>
          <w:b/>
          <w:bCs/>
          <w:color w:val="000000" w:themeColor="text1"/>
          <w:sz w:val="24"/>
          <w:szCs w:val="24"/>
        </w:rPr>
        <w:t>Demand</w:t>
      </w:r>
      <w:r w:rsidR="608C0E01" w:rsidRPr="00414533">
        <w:rPr>
          <w:rFonts w:ascii="Verdana" w:eastAsia="Arial" w:hAnsi="Verdana" w:cs="Arial"/>
          <w:b/>
          <w:bCs/>
          <w:color w:val="000000" w:themeColor="text1"/>
          <w:sz w:val="24"/>
          <w:szCs w:val="24"/>
        </w:rPr>
        <w:t xml:space="preserve"> </w:t>
      </w:r>
      <w:r w:rsidR="5612EB1E" w:rsidRPr="00414533">
        <w:rPr>
          <w:rFonts w:ascii="Verdana" w:eastAsia="Arial" w:hAnsi="Verdana" w:cs="Arial"/>
          <w:b/>
          <w:bCs/>
          <w:color w:val="000000" w:themeColor="text1"/>
          <w:sz w:val="24"/>
          <w:szCs w:val="24"/>
        </w:rPr>
        <w:t>and</w:t>
      </w:r>
      <w:r w:rsidR="608C0E01" w:rsidRPr="00414533">
        <w:rPr>
          <w:rFonts w:ascii="Verdana" w:eastAsia="Arial" w:hAnsi="Verdana" w:cs="Arial"/>
          <w:b/>
          <w:bCs/>
          <w:color w:val="000000" w:themeColor="text1"/>
          <w:sz w:val="24"/>
          <w:szCs w:val="24"/>
        </w:rPr>
        <w:t xml:space="preserve"> Capacity Overview</w:t>
      </w:r>
      <w:r w:rsidR="7BD30E2C" w:rsidRPr="00414533">
        <w:rPr>
          <w:rFonts w:ascii="Verdana" w:eastAsia="Arial" w:hAnsi="Verdana" w:cs="Arial"/>
          <w:b/>
          <w:bCs/>
          <w:color w:val="000000" w:themeColor="text1"/>
          <w:sz w:val="24"/>
          <w:szCs w:val="24"/>
        </w:rPr>
        <w:t xml:space="preserve">. </w:t>
      </w:r>
      <w:r w:rsidR="7BD30E2C" w:rsidRPr="00414533">
        <w:rPr>
          <w:rFonts w:ascii="Verdana" w:eastAsia="Arial" w:hAnsi="Verdana" w:cs="Arial"/>
          <w:color w:val="000000" w:themeColor="text1"/>
          <w:sz w:val="24"/>
          <w:szCs w:val="24"/>
        </w:rPr>
        <w:t xml:space="preserve">A summary of this information has been drafted and gaps in information identified. Further work is now being undertaken to </w:t>
      </w:r>
      <w:r w:rsidR="10EC4CFF" w:rsidRPr="00414533">
        <w:rPr>
          <w:rFonts w:ascii="Verdana" w:eastAsia="Arial" w:hAnsi="Verdana" w:cs="Arial"/>
          <w:color w:val="000000" w:themeColor="text1"/>
          <w:sz w:val="24"/>
          <w:szCs w:val="24"/>
        </w:rPr>
        <w:t>complete</w:t>
      </w:r>
      <w:r w:rsidR="7BD30E2C" w:rsidRPr="00414533">
        <w:rPr>
          <w:rFonts w:ascii="Verdana" w:eastAsia="Arial" w:hAnsi="Verdana" w:cs="Arial"/>
          <w:color w:val="000000" w:themeColor="text1"/>
          <w:sz w:val="24"/>
          <w:szCs w:val="24"/>
        </w:rPr>
        <w:t xml:space="preserve"> the overview for the CSSP document.</w:t>
      </w:r>
    </w:p>
    <w:p w14:paraId="28A22DA4" w14:textId="031F81B1" w:rsidR="6CAC3CA4" w:rsidRPr="00414533" w:rsidRDefault="6CAC3CA4" w:rsidP="545FAEEF">
      <w:pPr>
        <w:pStyle w:val="ListParagraph"/>
        <w:spacing w:after="0" w:line="240" w:lineRule="auto"/>
        <w:rPr>
          <w:rFonts w:ascii="Verdana" w:eastAsia="Arial" w:hAnsi="Verdana" w:cs="Arial"/>
          <w:color w:val="000000" w:themeColor="text1"/>
          <w:sz w:val="24"/>
          <w:szCs w:val="24"/>
          <w:highlight w:val="yellow"/>
        </w:rPr>
      </w:pPr>
    </w:p>
    <w:p w14:paraId="401AD6BC" w14:textId="60F946EB" w:rsidR="4864C190" w:rsidRPr="00414533" w:rsidRDefault="00D65858" w:rsidP="0013485A">
      <w:pPr>
        <w:spacing w:after="0" w:line="240" w:lineRule="auto"/>
        <w:jc w:val="both"/>
        <w:rPr>
          <w:rFonts w:ascii="Verdana" w:eastAsia="Arial" w:hAnsi="Verdana" w:cs="Arial"/>
          <w:color w:val="000000" w:themeColor="text1"/>
          <w:sz w:val="24"/>
          <w:szCs w:val="24"/>
        </w:rPr>
      </w:pPr>
      <w:r>
        <w:rPr>
          <w:rFonts w:ascii="Verdana" w:eastAsia="Arial" w:hAnsi="Verdana" w:cs="Arial"/>
          <w:color w:val="000000" w:themeColor="text1"/>
          <w:sz w:val="24"/>
          <w:szCs w:val="24"/>
        </w:rPr>
        <w:lastRenderedPageBreak/>
        <w:t>An</w:t>
      </w:r>
      <w:r w:rsidR="4864C190" w:rsidRPr="00414533">
        <w:rPr>
          <w:rFonts w:ascii="Verdana" w:eastAsia="Arial" w:hAnsi="Verdana" w:cs="Arial"/>
          <w:color w:val="000000" w:themeColor="text1"/>
          <w:sz w:val="24"/>
          <w:szCs w:val="24"/>
        </w:rPr>
        <w:t xml:space="preserve"> external </w:t>
      </w:r>
      <w:r w:rsidR="22513D47" w:rsidRPr="00414533">
        <w:rPr>
          <w:rFonts w:ascii="Verdana" w:eastAsia="Arial" w:hAnsi="Verdana" w:cs="Arial"/>
          <w:color w:val="000000" w:themeColor="text1"/>
          <w:sz w:val="24"/>
          <w:szCs w:val="24"/>
        </w:rPr>
        <w:t>engagement</w:t>
      </w:r>
      <w:r w:rsidR="4864C190" w:rsidRPr="00414533">
        <w:rPr>
          <w:rFonts w:ascii="Verdana" w:eastAsia="Arial" w:hAnsi="Verdana" w:cs="Arial"/>
          <w:color w:val="000000" w:themeColor="text1"/>
          <w:sz w:val="24"/>
          <w:szCs w:val="24"/>
        </w:rPr>
        <w:t xml:space="preserve"> </w:t>
      </w:r>
      <w:r w:rsidR="36A8F695" w:rsidRPr="00414533">
        <w:rPr>
          <w:rFonts w:ascii="Verdana" w:eastAsia="Arial" w:hAnsi="Verdana" w:cs="Arial"/>
          <w:color w:val="000000" w:themeColor="text1"/>
          <w:sz w:val="24"/>
          <w:szCs w:val="24"/>
        </w:rPr>
        <w:t>and</w:t>
      </w:r>
      <w:r w:rsidR="4864C190" w:rsidRPr="00414533">
        <w:rPr>
          <w:rFonts w:ascii="Verdana" w:eastAsia="Arial" w:hAnsi="Verdana" w:cs="Arial"/>
          <w:color w:val="000000" w:themeColor="text1"/>
          <w:sz w:val="24"/>
          <w:szCs w:val="24"/>
        </w:rPr>
        <w:t xml:space="preserve"> communications company </w:t>
      </w:r>
      <w:r w:rsidR="6024F23D" w:rsidRPr="00414533">
        <w:rPr>
          <w:rFonts w:ascii="Verdana" w:eastAsia="Arial" w:hAnsi="Verdana" w:cs="Arial"/>
          <w:color w:val="000000" w:themeColor="text1"/>
          <w:sz w:val="24"/>
          <w:szCs w:val="24"/>
        </w:rPr>
        <w:t>ar</w:t>
      </w:r>
      <w:r w:rsidR="118C9707" w:rsidRPr="00414533">
        <w:rPr>
          <w:rFonts w:ascii="Verdana" w:eastAsia="Arial" w:hAnsi="Verdana" w:cs="Arial"/>
          <w:color w:val="000000" w:themeColor="text1"/>
          <w:sz w:val="24"/>
          <w:szCs w:val="24"/>
        </w:rPr>
        <w:t>e</w:t>
      </w:r>
      <w:r w:rsidR="045CF894" w:rsidRPr="00414533">
        <w:rPr>
          <w:rFonts w:ascii="Verdana" w:eastAsia="Arial" w:hAnsi="Verdana" w:cs="Arial"/>
          <w:color w:val="000000" w:themeColor="text1"/>
          <w:sz w:val="24"/>
          <w:szCs w:val="24"/>
        </w:rPr>
        <w:t xml:space="preserve"> supporting</w:t>
      </w:r>
      <w:r w:rsidR="118C9707" w:rsidRPr="00414533">
        <w:rPr>
          <w:rFonts w:ascii="Verdana" w:eastAsia="Arial" w:hAnsi="Verdana" w:cs="Arial"/>
          <w:color w:val="000000" w:themeColor="text1"/>
          <w:sz w:val="24"/>
          <w:szCs w:val="24"/>
        </w:rPr>
        <w:t xml:space="preserve"> the </w:t>
      </w:r>
      <w:r w:rsidR="0013485A" w:rsidRPr="00414533">
        <w:rPr>
          <w:rFonts w:ascii="Verdana" w:eastAsia="Arial" w:hAnsi="Verdana" w:cs="Arial"/>
          <w:color w:val="000000" w:themeColor="text1"/>
          <w:sz w:val="24"/>
          <w:szCs w:val="24"/>
        </w:rPr>
        <w:t>H</w:t>
      </w:r>
      <w:r w:rsidR="118C9707" w:rsidRPr="00414533">
        <w:rPr>
          <w:rFonts w:ascii="Verdana" w:eastAsia="Arial" w:hAnsi="Verdana" w:cs="Arial"/>
          <w:color w:val="000000" w:themeColor="text1"/>
          <w:sz w:val="24"/>
          <w:szCs w:val="24"/>
        </w:rPr>
        <w:t xml:space="preserve">ealth </w:t>
      </w:r>
      <w:r w:rsidR="0013485A" w:rsidRPr="00414533">
        <w:rPr>
          <w:rFonts w:ascii="Verdana" w:eastAsia="Arial" w:hAnsi="Verdana" w:cs="Arial"/>
          <w:color w:val="000000" w:themeColor="text1"/>
          <w:sz w:val="24"/>
          <w:szCs w:val="24"/>
        </w:rPr>
        <w:t>B</w:t>
      </w:r>
      <w:r w:rsidR="118C9707" w:rsidRPr="00414533">
        <w:rPr>
          <w:rFonts w:ascii="Verdana" w:eastAsia="Arial" w:hAnsi="Verdana" w:cs="Arial"/>
          <w:color w:val="000000" w:themeColor="text1"/>
          <w:sz w:val="24"/>
          <w:szCs w:val="24"/>
        </w:rPr>
        <w:t xml:space="preserve">oard </w:t>
      </w:r>
      <w:r w:rsidR="3A3ABD5B" w:rsidRPr="00414533">
        <w:rPr>
          <w:rFonts w:ascii="Verdana" w:eastAsia="Arial" w:hAnsi="Verdana" w:cs="Arial"/>
          <w:color w:val="000000" w:themeColor="text1"/>
          <w:sz w:val="24"/>
          <w:szCs w:val="24"/>
        </w:rPr>
        <w:t>in</w:t>
      </w:r>
      <w:r w:rsidR="118C9707" w:rsidRPr="00414533">
        <w:rPr>
          <w:rFonts w:ascii="Verdana" w:eastAsia="Arial" w:hAnsi="Verdana" w:cs="Arial"/>
          <w:color w:val="000000" w:themeColor="text1"/>
          <w:sz w:val="24"/>
          <w:szCs w:val="24"/>
        </w:rPr>
        <w:t xml:space="preserve"> undertak</w:t>
      </w:r>
      <w:r w:rsidR="75BCF014" w:rsidRPr="00414533">
        <w:rPr>
          <w:rFonts w:ascii="Verdana" w:eastAsia="Arial" w:hAnsi="Verdana" w:cs="Arial"/>
          <w:color w:val="000000" w:themeColor="text1"/>
          <w:sz w:val="24"/>
          <w:szCs w:val="24"/>
        </w:rPr>
        <w:t>ing</w:t>
      </w:r>
      <w:r w:rsidR="118C9707" w:rsidRPr="00414533">
        <w:rPr>
          <w:rFonts w:ascii="Verdana" w:eastAsia="Arial" w:hAnsi="Verdana" w:cs="Arial"/>
          <w:color w:val="000000" w:themeColor="text1"/>
          <w:sz w:val="24"/>
          <w:szCs w:val="24"/>
        </w:rPr>
        <w:t xml:space="preserve"> a two</w:t>
      </w:r>
      <w:r w:rsidR="31F7D50C" w:rsidRPr="00414533">
        <w:rPr>
          <w:rFonts w:ascii="Verdana" w:eastAsia="Arial" w:hAnsi="Verdana" w:cs="Arial"/>
          <w:color w:val="000000" w:themeColor="text1"/>
          <w:sz w:val="24"/>
          <w:szCs w:val="24"/>
        </w:rPr>
        <w:t>-</w:t>
      </w:r>
      <w:r w:rsidR="118C9707" w:rsidRPr="00414533">
        <w:rPr>
          <w:rFonts w:ascii="Verdana" w:eastAsia="Arial" w:hAnsi="Verdana" w:cs="Arial"/>
          <w:color w:val="000000" w:themeColor="text1"/>
          <w:sz w:val="24"/>
          <w:szCs w:val="24"/>
        </w:rPr>
        <w:t xml:space="preserve">phase </w:t>
      </w:r>
      <w:r w:rsidR="302B5AFA" w:rsidRPr="00414533">
        <w:rPr>
          <w:rFonts w:ascii="Verdana" w:eastAsia="Arial" w:hAnsi="Verdana" w:cs="Arial"/>
          <w:color w:val="000000" w:themeColor="text1"/>
          <w:sz w:val="24"/>
          <w:szCs w:val="24"/>
        </w:rPr>
        <w:t>engagement</w:t>
      </w:r>
      <w:r w:rsidR="118C9707" w:rsidRPr="00414533">
        <w:rPr>
          <w:rFonts w:ascii="Verdana" w:eastAsia="Arial" w:hAnsi="Verdana" w:cs="Arial"/>
          <w:color w:val="000000" w:themeColor="text1"/>
          <w:sz w:val="24"/>
          <w:szCs w:val="24"/>
        </w:rPr>
        <w:t xml:space="preserve"> process. Phase one</w:t>
      </w:r>
      <w:r w:rsidR="07BD8B87" w:rsidRPr="00414533">
        <w:rPr>
          <w:rFonts w:ascii="Verdana" w:eastAsia="Arial" w:hAnsi="Verdana" w:cs="Arial"/>
          <w:color w:val="000000" w:themeColor="text1"/>
          <w:sz w:val="24"/>
          <w:szCs w:val="24"/>
        </w:rPr>
        <w:t>,</w:t>
      </w:r>
      <w:r w:rsidR="118C9707" w:rsidRPr="00414533">
        <w:rPr>
          <w:rFonts w:ascii="Verdana" w:eastAsia="Arial" w:hAnsi="Verdana" w:cs="Arial"/>
          <w:color w:val="000000" w:themeColor="text1"/>
          <w:sz w:val="24"/>
          <w:szCs w:val="24"/>
        </w:rPr>
        <w:t xml:space="preserve"> taking place between </w:t>
      </w:r>
      <w:r w:rsidR="687103B7" w:rsidRPr="00414533">
        <w:rPr>
          <w:rFonts w:ascii="Verdana" w:eastAsia="Arial" w:hAnsi="Verdana" w:cs="Arial"/>
          <w:color w:val="000000" w:themeColor="text1"/>
          <w:sz w:val="24"/>
          <w:szCs w:val="24"/>
        </w:rPr>
        <w:t>January a</w:t>
      </w:r>
      <w:r w:rsidR="5ED7247D" w:rsidRPr="00414533">
        <w:rPr>
          <w:rFonts w:ascii="Verdana" w:eastAsia="Arial" w:hAnsi="Verdana" w:cs="Arial"/>
          <w:color w:val="000000" w:themeColor="text1"/>
          <w:sz w:val="24"/>
          <w:szCs w:val="24"/>
        </w:rPr>
        <w:t>nd</w:t>
      </w:r>
      <w:r w:rsidR="687103B7" w:rsidRPr="00414533">
        <w:rPr>
          <w:rFonts w:ascii="Verdana" w:eastAsia="Arial" w:hAnsi="Verdana" w:cs="Arial"/>
          <w:color w:val="000000" w:themeColor="text1"/>
          <w:sz w:val="24"/>
          <w:szCs w:val="24"/>
        </w:rPr>
        <w:t xml:space="preserve"> March</w:t>
      </w:r>
      <w:r w:rsidR="6F297FE4" w:rsidRPr="00414533">
        <w:rPr>
          <w:rFonts w:ascii="Verdana" w:eastAsia="Arial" w:hAnsi="Verdana" w:cs="Arial"/>
          <w:color w:val="000000" w:themeColor="text1"/>
          <w:sz w:val="24"/>
          <w:szCs w:val="24"/>
        </w:rPr>
        <w:t>,</w:t>
      </w:r>
      <w:r w:rsidR="687103B7" w:rsidRPr="00414533">
        <w:rPr>
          <w:rFonts w:ascii="Verdana" w:eastAsia="Arial" w:hAnsi="Verdana" w:cs="Arial"/>
          <w:color w:val="000000" w:themeColor="text1"/>
          <w:sz w:val="24"/>
          <w:szCs w:val="24"/>
        </w:rPr>
        <w:t xml:space="preserve"> will seek to </w:t>
      </w:r>
      <w:r w:rsidR="087A2E42" w:rsidRPr="00414533">
        <w:rPr>
          <w:rFonts w:ascii="Verdana" w:eastAsia="Arial" w:hAnsi="Verdana" w:cs="Arial"/>
          <w:color w:val="000000" w:themeColor="text1"/>
          <w:sz w:val="24"/>
          <w:szCs w:val="24"/>
        </w:rPr>
        <w:t>re-</w:t>
      </w:r>
      <w:r w:rsidR="091F9EE4" w:rsidRPr="00414533">
        <w:rPr>
          <w:rFonts w:ascii="Verdana" w:eastAsia="Arial" w:hAnsi="Verdana" w:cs="Arial"/>
          <w:color w:val="000000" w:themeColor="text1"/>
          <w:sz w:val="24"/>
          <w:szCs w:val="24"/>
        </w:rPr>
        <w:t xml:space="preserve">engage our </w:t>
      </w:r>
      <w:r w:rsidR="45ECBBB6" w:rsidRPr="00414533">
        <w:rPr>
          <w:rFonts w:ascii="Verdana" w:eastAsia="Arial" w:hAnsi="Verdana" w:cs="Arial"/>
          <w:color w:val="000000" w:themeColor="text1"/>
          <w:sz w:val="24"/>
          <w:szCs w:val="24"/>
        </w:rPr>
        <w:t xml:space="preserve">clinicians, </w:t>
      </w:r>
      <w:r w:rsidR="091F9EE4" w:rsidRPr="00414533">
        <w:rPr>
          <w:rFonts w:ascii="Verdana" w:eastAsia="Arial" w:hAnsi="Verdana" w:cs="Arial"/>
          <w:color w:val="000000" w:themeColor="text1"/>
          <w:sz w:val="24"/>
          <w:szCs w:val="24"/>
        </w:rPr>
        <w:t xml:space="preserve">public, staff </w:t>
      </w:r>
      <w:r w:rsidR="6604B35A" w:rsidRPr="00414533">
        <w:rPr>
          <w:rFonts w:ascii="Verdana" w:eastAsia="Arial" w:hAnsi="Verdana" w:cs="Arial"/>
          <w:color w:val="000000" w:themeColor="text1"/>
          <w:sz w:val="24"/>
          <w:szCs w:val="24"/>
        </w:rPr>
        <w:t>and</w:t>
      </w:r>
      <w:r w:rsidR="091F9EE4" w:rsidRPr="00414533">
        <w:rPr>
          <w:rFonts w:ascii="Verdana" w:eastAsia="Arial" w:hAnsi="Verdana" w:cs="Arial"/>
          <w:color w:val="000000" w:themeColor="text1"/>
          <w:sz w:val="24"/>
          <w:szCs w:val="24"/>
        </w:rPr>
        <w:t xml:space="preserve"> stakeholders on the principles already agreed through the extensive Changing for the Future programme. Phase two, taking place aft</w:t>
      </w:r>
      <w:r w:rsidR="07BE9E16" w:rsidRPr="00414533">
        <w:rPr>
          <w:rFonts w:ascii="Verdana" w:eastAsia="Arial" w:hAnsi="Verdana" w:cs="Arial"/>
          <w:color w:val="000000" w:themeColor="text1"/>
          <w:sz w:val="24"/>
          <w:szCs w:val="24"/>
        </w:rPr>
        <w:t xml:space="preserve">er the Senedd election purdah period in May, will move to engage on the content of the CSSP. Further detail of this process will be presented to the </w:t>
      </w:r>
      <w:r w:rsidR="6B3FB8D8" w:rsidRPr="00414533">
        <w:rPr>
          <w:rFonts w:ascii="Verdana" w:eastAsia="Arial" w:hAnsi="Verdana" w:cs="Arial"/>
          <w:color w:val="000000" w:themeColor="text1"/>
          <w:sz w:val="24"/>
          <w:szCs w:val="24"/>
        </w:rPr>
        <w:t>Management</w:t>
      </w:r>
      <w:r w:rsidR="07BE9E16" w:rsidRPr="00414533">
        <w:rPr>
          <w:rFonts w:ascii="Verdana" w:eastAsia="Arial" w:hAnsi="Verdana" w:cs="Arial"/>
          <w:color w:val="000000" w:themeColor="text1"/>
          <w:sz w:val="24"/>
          <w:szCs w:val="24"/>
        </w:rPr>
        <w:t xml:space="preserve"> </w:t>
      </w:r>
      <w:r w:rsidR="0D20C1F7" w:rsidRPr="00414533">
        <w:rPr>
          <w:rFonts w:ascii="Verdana" w:eastAsia="Arial" w:hAnsi="Verdana" w:cs="Arial"/>
          <w:color w:val="000000" w:themeColor="text1"/>
          <w:sz w:val="24"/>
          <w:szCs w:val="24"/>
        </w:rPr>
        <w:t>Board</w:t>
      </w:r>
      <w:r w:rsidR="07BE9E16" w:rsidRPr="00414533">
        <w:rPr>
          <w:rFonts w:ascii="Verdana" w:eastAsia="Arial" w:hAnsi="Verdana" w:cs="Arial"/>
          <w:color w:val="000000" w:themeColor="text1"/>
          <w:sz w:val="24"/>
          <w:szCs w:val="24"/>
        </w:rPr>
        <w:t xml:space="preserve"> for agreement </w:t>
      </w:r>
      <w:r w:rsidR="543C93C9" w:rsidRPr="00414533">
        <w:rPr>
          <w:rFonts w:ascii="Verdana" w:eastAsia="Arial" w:hAnsi="Verdana" w:cs="Arial"/>
          <w:color w:val="000000" w:themeColor="text1"/>
          <w:sz w:val="24"/>
          <w:szCs w:val="24"/>
        </w:rPr>
        <w:t>in February</w:t>
      </w:r>
      <w:r w:rsidR="66C20191" w:rsidRPr="00414533">
        <w:rPr>
          <w:rFonts w:ascii="Verdana" w:eastAsia="Arial" w:hAnsi="Verdana" w:cs="Arial"/>
          <w:color w:val="000000" w:themeColor="text1"/>
          <w:sz w:val="24"/>
          <w:szCs w:val="24"/>
        </w:rPr>
        <w:t>.</w:t>
      </w:r>
    </w:p>
    <w:p w14:paraId="0DC982CE" w14:textId="039F6E84" w:rsidR="0873702D" w:rsidRPr="00414533" w:rsidRDefault="0873702D" w:rsidP="008F3730">
      <w:pPr>
        <w:spacing w:after="0" w:line="240" w:lineRule="auto"/>
        <w:rPr>
          <w:rFonts w:ascii="Verdana" w:eastAsia="Arial" w:hAnsi="Verdana" w:cs="Arial"/>
          <w:color w:val="000000" w:themeColor="text1"/>
          <w:sz w:val="24"/>
          <w:szCs w:val="24"/>
          <w:highlight w:val="yellow"/>
        </w:rPr>
      </w:pPr>
    </w:p>
    <w:p w14:paraId="347FFAF0" w14:textId="0EAC0274" w:rsidR="793B735A" w:rsidRPr="00414533" w:rsidRDefault="32AB041D" w:rsidP="00991B8C">
      <w:pPr>
        <w:pStyle w:val="ListParagraph"/>
        <w:numPr>
          <w:ilvl w:val="0"/>
          <w:numId w:val="3"/>
        </w:numPr>
        <w:spacing w:after="0" w:line="240" w:lineRule="auto"/>
        <w:ind w:left="720" w:hanging="720"/>
        <w:rPr>
          <w:rFonts w:ascii="Verdana" w:eastAsia="Times New Roman" w:hAnsi="Verdana" w:cs="Arial"/>
          <w:b/>
          <w:sz w:val="24"/>
          <w:szCs w:val="24"/>
          <w:lang w:eastAsia="en-GB"/>
        </w:rPr>
      </w:pPr>
      <w:r w:rsidRPr="00414533">
        <w:rPr>
          <w:rFonts w:ascii="Verdana" w:eastAsia="Times New Roman" w:hAnsi="Verdana" w:cs="Arial"/>
          <w:b/>
          <w:sz w:val="24"/>
          <w:szCs w:val="24"/>
          <w:lang w:eastAsia="en-GB"/>
        </w:rPr>
        <w:t>A</w:t>
      </w:r>
      <w:r w:rsidR="0BFF8A5F" w:rsidRPr="00414533">
        <w:rPr>
          <w:rFonts w:ascii="Verdana" w:eastAsia="Times New Roman" w:hAnsi="Verdana" w:cs="Arial"/>
          <w:b/>
          <w:sz w:val="24"/>
          <w:szCs w:val="24"/>
          <w:lang w:eastAsia="en-GB"/>
        </w:rPr>
        <w:t>NNUAL</w:t>
      </w:r>
      <w:r w:rsidRPr="00414533">
        <w:rPr>
          <w:rFonts w:ascii="Verdana" w:eastAsia="Times New Roman" w:hAnsi="Verdana" w:cs="Arial"/>
          <w:b/>
          <w:sz w:val="24"/>
          <w:szCs w:val="24"/>
          <w:lang w:eastAsia="en-GB"/>
        </w:rPr>
        <w:t xml:space="preserve"> P</w:t>
      </w:r>
      <w:r w:rsidR="32A7197E" w:rsidRPr="00414533">
        <w:rPr>
          <w:rFonts w:ascii="Verdana" w:eastAsia="Times New Roman" w:hAnsi="Verdana" w:cs="Arial"/>
          <w:b/>
          <w:sz w:val="24"/>
          <w:szCs w:val="24"/>
          <w:lang w:eastAsia="en-GB"/>
        </w:rPr>
        <w:t>LAN</w:t>
      </w:r>
      <w:r w:rsidRPr="00414533">
        <w:rPr>
          <w:rFonts w:ascii="Verdana" w:eastAsia="Times New Roman" w:hAnsi="Verdana" w:cs="Arial"/>
          <w:b/>
          <w:sz w:val="24"/>
          <w:szCs w:val="24"/>
          <w:lang w:eastAsia="en-GB"/>
        </w:rPr>
        <w:t>/IMTP</w:t>
      </w:r>
    </w:p>
    <w:p w14:paraId="72379A1E" w14:textId="7A382354" w:rsidR="01600F63" w:rsidRPr="00414533" w:rsidRDefault="01600F63" w:rsidP="008F3730">
      <w:pPr>
        <w:spacing w:after="0" w:line="240" w:lineRule="auto"/>
        <w:rPr>
          <w:rFonts w:ascii="Verdana" w:eastAsia="Times New Roman" w:hAnsi="Verdana" w:cs="Arial"/>
          <w:b/>
          <w:bCs/>
          <w:sz w:val="24"/>
          <w:szCs w:val="24"/>
          <w:highlight w:val="yellow"/>
          <w:lang w:eastAsia="en-GB"/>
        </w:rPr>
      </w:pPr>
    </w:p>
    <w:p w14:paraId="3654E9E4" w14:textId="3925B60F" w:rsidR="00051DEF" w:rsidRPr="00414533" w:rsidRDefault="4BD22F82" w:rsidP="00991B8C">
      <w:pPr>
        <w:pStyle w:val="ListParagraph"/>
        <w:numPr>
          <w:ilvl w:val="1"/>
          <w:numId w:val="3"/>
        </w:numPr>
        <w:spacing w:after="0" w:line="240" w:lineRule="auto"/>
        <w:ind w:left="720" w:hanging="720"/>
        <w:rPr>
          <w:rFonts w:ascii="Verdana" w:hAnsi="Verdana" w:cs="Arial"/>
          <w:b/>
          <w:sz w:val="24"/>
          <w:szCs w:val="24"/>
        </w:rPr>
      </w:pPr>
      <w:r w:rsidRPr="00414533">
        <w:rPr>
          <w:rFonts w:ascii="Verdana" w:hAnsi="Verdana" w:cs="Arial"/>
          <w:b/>
          <w:sz w:val="24"/>
          <w:szCs w:val="24"/>
        </w:rPr>
        <w:t>ANNUAL PLAN 2025/26 DELIVERY AND GOVERNANCE</w:t>
      </w:r>
    </w:p>
    <w:p w14:paraId="2C8B84B1" w14:textId="127C97F1" w:rsidR="4D013AED" w:rsidRPr="00414533" w:rsidRDefault="3E74A57E" w:rsidP="0A2F2624">
      <w:pPr>
        <w:spacing w:after="0" w:line="240" w:lineRule="auto"/>
        <w:jc w:val="both"/>
        <w:rPr>
          <w:rFonts w:ascii="Verdana" w:eastAsia="Verdana" w:hAnsi="Verdana" w:cs="Verdana"/>
          <w:color w:val="000000" w:themeColor="text1"/>
          <w:sz w:val="24"/>
          <w:szCs w:val="24"/>
        </w:rPr>
      </w:pPr>
      <w:r w:rsidRPr="00414533">
        <w:rPr>
          <w:rFonts w:ascii="Verdana" w:eastAsia="Verdana" w:hAnsi="Verdana" w:cs="Verdana"/>
          <w:color w:val="000000" w:themeColor="text1"/>
          <w:sz w:val="24"/>
          <w:szCs w:val="24"/>
        </w:rPr>
        <w:t>The Q</w:t>
      </w:r>
      <w:r w:rsidR="0B94E149" w:rsidRPr="00414533">
        <w:rPr>
          <w:rFonts w:ascii="Verdana" w:eastAsia="Verdana" w:hAnsi="Verdana" w:cs="Verdana"/>
          <w:color w:val="000000" w:themeColor="text1"/>
          <w:sz w:val="24"/>
          <w:szCs w:val="24"/>
        </w:rPr>
        <w:t>3</w:t>
      </w:r>
      <w:r w:rsidRPr="00414533">
        <w:rPr>
          <w:rFonts w:ascii="Verdana" w:eastAsia="Verdana" w:hAnsi="Verdana" w:cs="Verdana"/>
          <w:color w:val="000000" w:themeColor="text1"/>
          <w:sz w:val="24"/>
          <w:szCs w:val="24"/>
        </w:rPr>
        <w:t xml:space="preserve"> Integrated Planning and Performance review </w:t>
      </w:r>
      <w:r w:rsidR="130CDBD6" w:rsidRPr="00414533">
        <w:rPr>
          <w:rFonts w:ascii="Verdana" w:eastAsia="Verdana" w:hAnsi="Verdana" w:cs="Verdana"/>
          <w:color w:val="000000" w:themeColor="text1"/>
          <w:sz w:val="24"/>
          <w:szCs w:val="24"/>
        </w:rPr>
        <w:t xml:space="preserve">process will be incorporated into the Service Delivery Group </w:t>
      </w:r>
      <w:r w:rsidR="27B78470" w:rsidRPr="00414533">
        <w:rPr>
          <w:rFonts w:ascii="Verdana" w:eastAsia="Verdana" w:hAnsi="Verdana" w:cs="Verdana"/>
          <w:color w:val="000000" w:themeColor="text1"/>
          <w:sz w:val="24"/>
          <w:szCs w:val="24"/>
        </w:rPr>
        <w:t>Performance</w:t>
      </w:r>
      <w:r w:rsidR="130CDBD6" w:rsidRPr="00414533">
        <w:rPr>
          <w:rFonts w:ascii="Verdana" w:eastAsia="Verdana" w:hAnsi="Verdana" w:cs="Verdana"/>
          <w:color w:val="000000" w:themeColor="text1"/>
          <w:sz w:val="24"/>
          <w:szCs w:val="24"/>
        </w:rPr>
        <w:t xml:space="preserve"> Review </w:t>
      </w:r>
      <w:r w:rsidR="3D3F6FA5" w:rsidRPr="00414533">
        <w:rPr>
          <w:rFonts w:ascii="Verdana" w:eastAsia="Verdana" w:hAnsi="Verdana" w:cs="Verdana"/>
          <w:color w:val="000000" w:themeColor="text1"/>
          <w:sz w:val="24"/>
          <w:szCs w:val="24"/>
        </w:rPr>
        <w:t>meetings recognising</w:t>
      </w:r>
      <w:r w:rsidR="47306BE7" w:rsidRPr="00414533">
        <w:rPr>
          <w:rFonts w:ascii="Verdana" w:eastAsia="Verdana" w:hAnsi="Verdana" w:cs="Verdana"/>
          <w:color w:val="000000" w:themeColor="text1"/>
          <w:sz w:val="24"/>
          <w:szCs w:val="24"/>
        </w:rPr>
        <w:t xml:space="preserve"> the significant operational time pressures in</w:t>
      </w:r>
      <w:r w:rsidR="2D4ED150" w:rsidRPr="00414533">
        <w:rPr>
          <w:rFonts w:ascii="Verdana" w:eastAsia="Verdana" w:hAnsi="Verdana" w:cs="Verdana"/>
          <w:color w:val="000000" w:themeColor="text1"/>
          <w:sz w:val="24"/>
          <w:szCs w:val="24"/>
        </w:rPr>
        <w:t xml:space="preserve"> this </w:t>
      </w:r>
      <w:r w:rsidR="47306BE7" w:rsidRPr="00414533">
        <w:rPr>
          <w:rFonts w:ascii="Verdana" w:eastAsia="Verdana" w:hAnsi="Verdana" w:cs="Verdana"/>
          <w:color w:val="000000" w:themeColor="text1"/>
          <w:sz w:val="24"/>
          <w:szCs w:val="24"/>
        </w:rPr>
        <w:t>quarter.  The process will:</w:t>
      </w:r>
    </w:p>
    <w:p w14:paraId="655CC881" w14:textId="4DCC11DE" w:rsidR="4D013AED" w:rsidRPr="00414533" w:rsidRDefault="1F7F3E11" w:rsidP="0A2F2624">
      <w:pPr>
        <w:pStyle w:val="ListParagraph"/>
        <w:numPr>
          <w:ilvl w:val="0"/>
          <w:numId w:val="1"/>
        </w:numPr>
        <w:spacing w:after="0" w:line="240" w:lineRule="auto"/>
        <w:jc w:val="both"/>
        <w:rPr>
          <w:rFonts w:ascii="Verdana" w:eastAsia="Verdana" w:hAnsi="Verdana" w:cs="Verdana"/>
          <w:color w:val="000000" w:themeColor="text1"/>
          <w:sz w:val="24"/>
          <w:szCs w:val="24"/>
        </w:rPr>
      </w:pPr>
      <w:r w:rsidRPr="00414533">
        <w:rPr>
          <w:rFonts w:ascii="Verdana" w:eastAsia="Verdana" w:hAnsi="Verdana" w:cs="Verdana"/>
          <w:color w:val="000000" w:themeColor="text1"/>
          <w:sz w:val="24"/>
          <w:szCs w:val="24"/>
        </w:rPr>
        <w:t>review position against plan for service group and system programme plan (eg. planned care programme)</w:t>
      </w:r>
      <w:r w:rsidR="68837AEA" w:rsidRPr="00414533">
        <w:rPr>
          <w:rFonts w:ascii="Verdana" w:eastAsia="Verdana" w:hAnsi="Verdana" w:cs="Verdana"/>
          <w:color w:val="000000" w:themeColor="text1"/>
          <w:sz w:val="24"/>
          <w:szCs w:val="24"/>
        </w:rPr>
        <w:t xml:space="preserve"> </w:t>
      </w:r>
      <w:r w:rsidR="0EF53EE5" w:rsidRPr="00414533">
        <w:rPr>
          <w:rFonts w:ascii="Verdana" w:eastAsia="Verdana" w:hAnsi="Verdana" w:cs="Verdana"/>
          <w:color w:val="000000" w:themeColor="text1"/>
          <w:sz w:val="24"/>
          <w:szCs w:val="24"/>
        </w:rPr>
        <w:t>planned priority actions for</w:t>
      </w:r>
      <w:r w:rsidR="68837AEA" w:rsidRPr="00414533">
        <w:rPr>
          <w:rFonts w:ascii="Verdana" w:eastAsia="Verdana" w:hAnsi="Verdana" w:cs="Verdana"/>
          <w:color w:val="000000" w:themeColor="text1"/>
          <w:sz w:val="24"/>
          <w:szCs w:val="24"/>
        </w:rPr>
        <w:t xml:space="preserve"> delivery in Q</w:t>
      </w:r>
      <w:r w:rsidR="322FD104" w:rsidRPr="00414533">
        <w:rPr>
          <w:rFonts w:ascii="Verdana" w:eastAsia="Verdana" w:hAnsi="Verdana" w:cs="Verdana"/>
          <w:color w:val="000000" w:themeColor="text1"/>
          <w:sz w:val="24"/>
          <w:szCs w:val="24"/>
        </w:rPr>
        <w:t>3</w:t>
      </w:r>
      <w:r w:rsidR="68837AEA" w:rsidRPr="00414533">
        <w:rPr>
          <w:rFonts w:ascii="Verdana" w:eastAsia="Verdana" w:hAnsi="Verdana" w:cs="Verdana"/>
          <w:color w:val="000000" w:themeColor="text1"/>
          <w:sz w:val="24"/>
          <w:szCs w:val="24"/>
        </w:rPr>
        <w:t xml:space="preserve"> </w:t>
      </w:r>
    </w:p>
    <w:p w14:paraId="19452CBF" w14:textId="5A38BC75" w:rsidR="4D013AED" w:rsidRPr="00414533" w:rsidRDefault="016F9F75" w:rsidP="0A2F2624">
      <w:pPr>
        <w:pStyle w:val="ListParagraph"/>
        <w:numPr>
          <w:ilvl w:val="0"/>
          <w:numId w:val="1"/>
        </w:numPr>
        <w:spacing w:after="0" w:line="240" w:lineRule="auto"/>
        <w:jc w:val="both"/>
        <w:rPr>
          <w:rFonts w:ascii="Verdana" w:eastAsia="Verdana" w:hAnsi="Verdana" w:cs="Verdana"/>
          <w:color w:val="000000" w:themeColor="text1"/>
          <w:sz w:val="24"/>
          <w:szCs w:val="24"/>
        </w:rPr>
      </w:pPr>
      <w:r w:rsidRPr="00414533">
        <w:rPr>
          <w:rFonts w:ascii="Verdana" w:eastAsia="Verdana" w:hAnsi="Verdana" w:cs="Verdana"/>
          <w:color w:val="000000" w:themeColor="text1"/>
          <w:sz w:val="24"/>
          <w:szCs w:val="24"/>
        </w:rPr>
        <w:t>identify</w:t>
      </w:r>
      <w:r w:rsidR="68837AEA" w:rsidRPr="00414533">
        <w:rPr>
          <w:rFonts w:ascii="Verdana" w:eastAsia="Verdana" w:hAnsi="Verdana" w:cs="Verdana"/>
          <w:color w:val="000000" w:themeColor="text1"/>
          <w:sz w:val="24"/>
          <w:szCs w:val="24"/>
        </w:rPr>
        <w:t xml:space="preserve"> the corrective actions </w:t>
      </w:r>
      <w:r w:rsidR="50BD8415" w:rsidRPr="00414533">
        <w:rPr>
          <w:rFonts w:ascii="Verdana" w:eastAsia="Verdana" w:hAnsi="Verdana" w:cs="Verdana"/>
          <w:color w:val="000000" w:themeColor="text1"/>
          <w:sz w:val="24"/>
          <w:szCs w:val="24"/>
        </w:rPr>
        <w:t>required</w:t>
      </w:r>
      <w:r w:rsidR="68837AEA" w:rsidRPr="00414533">
        <w:rPr>
          <w:rFonts w:ascii="Verdana" w:eastAsia="Verdana" w:hAnsi="Verdana" w:cs="Verdana"/>
          <w:color w:val="000000" w:themeColor="text1"/>
          <w:sz w:val="24"/>
          <w:szCs w:val="24"/>
        </w:rPr>
        <w:t xml:space="preserve"> in Q</w:t>
      </w:r>
      <w:r w:rsidR="453662D1" w:rsidRPr="00414533">
        <w:rPr>
          <w:rFonts w:ascii="Verdana" w:eastAsia="Verdana" w:hAnsi="Verdana" w:cs="Verdana"/>
          <w:color w:val="000000" w:themeColor="text1"/>
          <w:sz w:val="24"/>
          <w:szCs w:val="24"/>
        </w:rPr>
        <w:t>4</w:t>
      </w:r>
      <w:r w:rsidR="68837AEA" w:rsidRPr="00414533">
        <w:rPr>
          <w:rFonts w:ascii="Verdana" w:eastAsia="Verdana" w:hAnsi="Verdana" w:cs="Verdana"/>
          <w:color w:val="000000" w:themeColor="text1"/>
          <w:sz w:val="24"/>
          <w:szCs w:val="24"/>
        </w:rPr>
        <w:t xml:space="preserve"> to </w:t>
      </w:r>
      <w:r w:rsidR="4B04B02D" w:rsidRPr="00414533">
        <w:rPr>
          <w:rFonts w:ascii="Verdana" w:eastAsia="Verdana" w:hAnsi="Verdana" w:cs="Verdana"/>
          <w:color w:val="000000" w:themeColor="text1"/>
          <w:sz w:val="24"/>
          <w:szCs w:val="24"/>
        </w:rPr>
        <w:t>optimise</w:t>
      </w:r>
      <w:r w:rsidR="68837AEA" w:rsidRPr="00414533">
        <w:rPr>
          <w:rFonts w:ascii="Verdana" w:eastAsia="Verdana" w:hAnsi="Verdana" w:cs="Verdana"/>
          <w:color w:val="000000" w:themeColor="text1"/>
          <w:sz w:val="24"/>
          <w:szCs w:val="24"/>
        </w:rPr>
        <w:t xml:space="preserve"> delivery against plan</w:t>
      </w:r>
    </w:p>
    <w:p w14:paraId="375DABC4" w14:textId="3DFA1F79" w:rsidR="4D013AED" w:rsidRPr="00414533" w:rsidRDefault="692B5815" w:rsidP="0A2F2624">
      <w:pPr>
        <w:pStyle w:val="ListParagraph"/>
        <w:numPr>
          <w:ilvl w:val="0"/>
          <w:numId w:val="1"/>
        </w:numPr>
        <w:spacing w:after="0" w:line="240" w:lineRule="auto"/>
        <w:jc w:val="both"/>
        <w:rPr>
          <w:rFonts w:ascii="Verdana" w:eastAsia="Verdana" w:hAnsi="Verdana" w:cs="Verdana"/>
          <w:color w:val="000000" w:themeColor="text1"/>
          <w:sz w:val="24"/>
          <w:szCs w:val="24"/>
        </w:rPr>
      </w:pPr>
      <w:r w:rsidRPr="00414533">
        <w:rPr>
          <w:rFonts w:ascii="Verdana" w:eastAsia="Verdana" w:hAnsi="Verdana" w:cs="Verdana"/>
          <w:color w:val="000000" w:themeColor="text1"/>
          <w:sz w:val="24"/>
          <w:szCs w:val="24"/>
        </w:rPr>
        <w:t>to reconcile</w:t>
      </w:r>
      <w:r w:rsidR="0B7A543E" w:rsidRPr="00414533">
        <w:rPr>
          <w:rFonts w:ascii="Verdana" w:eastAsia="Verdana" w:hAnsi="Verdana" w:cs="Verdana"/>
          <w:color w:val="000000" w:themeColor="text1"/>
          <w:sz w:val="24"/>
          <w:szCs w:val="24"/>
        </w:rPr>
        <w:t xml:space="preserve"> </w:t>
      </w:r>
      <w:r w:rsidR="48CB1C85" w:rsidRPr="00414533">
        <w:rPr>
          <w:rFonts w:ascii="Verdana" w:eastAsia="Verdana" w:hAnsi="Verdana" w:cs="Verdana"/>
          <w:color w:val="000000" w:themeColor="text1"/>
          <w:sz w:val="24"/>
          <w:szCs w:val="24"/>
        </w:rPr>
        <w:t xml:space="preserve">the corrective actions </w:t>
      </w:r>
      <w:r w:rsidR="68A33F9D" w:rsidRPr="00414533">
        <w:rPr>
          <w:rFonts w:ascii="Verdana" w:eastAsia="Verdana" w:hAnsi="Verdana" w:cs="Verdana"/>
          <w:color w:val="000000" w:themeColor="text1"/>
          <w:sz w:val="24"/>
          <w:szCs w:val="24"/>
        </w:rPr>
        <w:t>required</w:t>
      </w:r>
      <w:r w:rsidR="48CB1C85" w:rsidRPr="00414533">
        <w:rPr>
          <w:rFonts w:ascii="Verdana" w:eastAsia="Verdana" w:hAnsi="Verdana" w:cs="Verdana"/>
          <w:color w:val="000000" w:themeColor="text1"/>
          <w:sz w:val="24"/>
          <w:szCs w:val="24"/>
        </w:rPr>
        <w:t xml:space="preserve"> </w:t>
      </w:r>
      <w:r w:rsidR="0B7A543E" w:rsidRPr="00414533">
        <w:rPr>
          <w:rFonts w:ascii="Verdana" w:eastAsia="Verdana" w:hAnsi="Verdana" w:cs="Verdana"/>
          <w:color w:val="000000" w:themeColor="text1"/>
          <w:sz w:val="24"/>
          <w:szCs w:val="24"/>
        </w:rPr>
        <w:t>with our recovery and sustainability priorities</w:t>
      </w:r>
      <w:r w:rsidR="6EB74F3E" w:rsidRPr="00414533">
        <w:rPr>
          <w:rFonts w:ascii="Verdana" w:eastAsia="Verdana" w:hAnsi="Verdana" w:cs="Verdana"/>
          <w:color w:val="000000" w:themeColor="text1"/>
          <w:sz w:val="24"/>
          <w:szCs w:val="24"/>
        </w:rPr>
        <w:t xml:space="preserve"> to deliver against our financial targets</w:t>
      </w:r>
    </w:p>
    <w:p w14:paraId="694C86D4" w14:textId="47693BBF" w:rsidR="4D013AED" w:rsidRPr="00414533" w:rsidRDefault="716C749F" w:rsidP="0A2F2624">
      <w:pPr>
        <w:pStyle w:val="ListParagraph"/>
        <w:numPr>
          <w:ilvl w:val="0"/>
          <w:numId w:val="1"/>
        </w:numPr>
        <w:spacing w:after="0" w:line="240" w:lineRule="auto"/>
        <w:jc w:val="both"/>
        <w:rPr>
          <w:rFonts w:ascii="Verdana" w:eastAsia="Verdana" w:hAnsi="Verdana" w:cs="Verdana"/>
          <w:color w:val="000000" w:themeColor="text1"/>
          <w:sz w:val="24"/>
          <w:szCs w:val="24"/>
        </w:rPr>
      </w:pPr>
      <w:r w:rsidRPr="00414533">
        <w:rPr>
          <w:rFonts w:ascii="Verdana" w:eastAsia="Verdana" w:hAnsi="Verdana" w:cs="Verdana"/>
          <w:color w:val="000000" w:themeColor="text1"/>
          <w:sz w:val="24"/>
          <w:szCs w:val="24"/>
        </w:rPr>
        <w:t xml:space="preserve">to </w:t>
      </w:r>
      <w:r w:rsidR="064044E2" w:rsidRPr="00414533">
        <w:rPr>
          <w:rFonts w:ascii="Verdana" w:eastAsia="Verdana" w:hAnsi="Verdana" w:cs="Verdana"/>
          <w:color w:val="000000" w:themeColor="text1"/>
          <w:sz w:val="24"/>
          <w:szCs w:val="24"/>
        </w:rPr>
        <w:t xml:space="preserve">assess and identify risks and </w:t>
      </w:r>
      <w:r w:rsidR="7E828E9D" w:rsidRPr="00414533">
        <w:rPr>
          <w:rFonts w:ascii="Verdana" w:eastAsia="Verdana" w:hAnsi="Verdana" w:cs="Verdana"/>
          <w:color w:val="000000" w:themeColor="text1"/>
          <w:sz w:val="24"/>
          <w:szCs w:val="24"/>
        </w:rPr>
        <w:t>mitigations</w:t>
      </w:r>
      <w:r w:rsidR="064044E2" w:rsidRPr="00414533">
        <w:rPr>
          <w:rFonts w:ascii="Verdana" w:eastAsia="Verdana" w:hAnsi="Verdana" w:cs="Verdana"/>
          <w:color w:val="000000" w:themeColor="text1"/>
          <w:sz w:val="24"/>
          <w:szCs w:val="24"/>
        </w:rPr>
        <w:t xml:space="preserve"> required</w:t>
      </w:r>
      <w:r w:rsidR="7D2F4743" w:rsidRPr="00414533">
        <w:rPr>
          <w:rFonts w:ascii="Verdana" w:eastAsia="Verdana" w:hAnsi="Verdana" w:cs="Verdana"/>
          <w:color w:val="000000" w:themeColor="text1"/>
          <w:sz w:val="24"/>
          <w:szCs w:val="24"/>
        </w:rPr>
        <w:t xml:space="preserve"> to optimise performance and delivery whilst making necessary adjustments to meet our financial commitment by end March </w:t>
      </w:r>
      <w:r w:rsidR="610E839C" w:rsidRPr="00414533">
        <w:rPr>
          <w:rFonts w:ascii="Verdana" w:eastAsia="Verdana" w:hAnsi="Verdana" w:cs="Verdana"/>
          <w:color w:val="000000" w:themeColor="text1"/>
          <w:sz w:val="24"/>
          <w:szCs w:val="24"/>
        </w:rPr>
        <w:t>2026.</w:t>
      </w:r>
    </w:p>
    <w:p w14:paraId="23EDBB33" w14:textId="5BD6D1BE" w:rsidR="4D70C86D" w:rsidRPr="00414533" w:rsidRDefault="4D70C86D" w:rsidP="4D70C86D">
      <w:pPr>
        <w:pStyle w:val="ListParagraph"/>
        <w:spacing w:after="0" w:line="240" w:lineRule="auto"/>
        <w:jc w:val="both"/>
        <w:rPr>
          <w:rFonts w:ascii="Verdana" w:eastAsia="Verdana" w:hAnsi="Verdana" w:cs="Verdana"/>
          <w:color w:val="000000" w:themeColor="text1"/>
          <w:sz w:val="24"/>
          <w:szCs w:val="24"/>
        </w:rPr>
      </w:pPr>
    </w:p>
    <w:p w14:paraId="09C1B929" w14:textId="4FB2DCDA" w:rsidR="4D013AED" w:rsidRPr="00414533" w:rsidRDefault="699D0B49" w:rsidP="4D70C86D">
      <w:pPr>
        <w:spacing w:after="0" w:line="240" w:lineRule="auto"/>
        <w:jc w:val="both"/>
        <w:rPr>
          <w:rFonts w:ascii="Verdana" w:eastAsia="Verdana" w:hAnsi="Verdana" w:cs="Verdana"/>
          <w:color w:val="000000" w:themeColor="text1"/>
          <w:sz w:val="24"/>
          <w:szCs w:val="24"/>
        </w:rPr>
      </w:pPr>
      <w:r w:rsidRPr="00414533">
        <w:rPr>
          <w:rFonts w:ascii="Verdana" w:eastAsia="Verdana" w:hAnsi="Verdana" w:cs="Verdana"/>
          <w:color w:val="000000" w:themeColor="text1"/>
          <w:sz w:val="24"/>
          <w:szCs w:val="24"/>
        </w:rPr>
        <w:t>Th</w:t>
      </w:r>
      <w:r w:rsidR="68837AEA" w:rsidRPr="00414533">
        <w:rPr>
          <w:rFonts w:ascii="Verdana" w:eastAsia="Verdana" w:hAnsi="Verdana" w:cs="Verdana"/>
          <w:color w:val="000000" w:themeColor="text1"/>
          <w:sz w:val="24"/>
          <w:szCs w:val="24"/>
        </w:rPr>
        <w:t xml:space="preserve">e </w:t>
      </w:r>
      <w:r w:rsidR="0701E32C" w:rsidRPr="00414533">
        <w:rPr>
          <w:rFonts w:ascii="Verdana" w:eastAsia="Verdana" w:hAnsi="Verdana" w:cs="Verdana"/>
          <w:color w:val="000000" w:themeColor="text1"/>
          <w:sz w:val="24"/>
          <w:szCs w:val="24"/>
        </w:rPr>
        <w:t>Q</w:t>
      </w:r>
      <w:r w:rsidR="7C66489F" w:rsidRPr="00414533">
        <w:rPr>
          <w:rFonts w:ascii="Verdana" w:eastAsia="Verdana" w:hAnsi="Verdana" w:cs="Verdana"/>
          <w:color w:val="000000" w:themeColor="text1"/>
          <w:sz w:val="24"/>
          <w:szCs w:val="24"/>
        </w:rPr>
        <w:t>3</w:t>
      </w:r>
      <w:r w:rsidR="0701E32C" w:rsidRPr="00414533">
        <w:rPr>
          <w:rFonts w:ascii="Verdana" w:eastAsia="Verdana" w:hAnsi="Verdana" w:cs="Verdana"/>
          <w:color w:val="000000" w:themeColor="text1"/>
          <w:sz w:val="24"/>
          <w:szCs w:val="24"/>
        </w:rPr>
        <w:t xml:space="preserve"> Annual Plan delivery report </w:t>
      </w:r>
      <w:r w:rsidR="71ED22AC" w:rsidRPr="00414533">
        <w:rPr>
          <w:rFonts w:ascii="Verdana" w:eastAsia="Verdana" w:hAnsi="Verdana" w:cs="Verdana"/>
          <w:color w:val="000000" w:themeColor="text1"/>
          <w:sz w:val="24"/>
          <w:szCs w:val="24"/>
        </w:rPr>
        <w:t>will be</w:t>
      </w:r>
      <w:r w:rsidR="0701E32C" w:rsidRPr="00414533">
        <w:rPr>
          <w:rFonts w:ascii="Verdana" w:eastAsia="Verdana" w:hAnsi="Verdana" w:cs="Verdana"/>
          <w:color w:val="000000" w:themeColor="text1"/>
          <w:sz w:val="24"/>
          <w:szCs w:val="24"/>
        </w:rPr>
        <w:t xml:space="preserve"> </w:t>
      </w:r>
      <w:r w:rsidR="3E8711E0" w:rsidRPr="00414533">
        <w:rPr>
          <w:rFonts w:ascii="Verdana" w:eastAsia="Verdana" w:hAnsi="Verdana" w:cs="Verdana"/>
          <w:color w:val="000000" w:themeColor="text1"/>
          <w:sz w:val="24"/>
          <w:szCs w:val="24"/>
        </w:rPr>
        <w:t xml:space="preserve">submitted to </w:t>
      </w:r>
      <w:r w:rsidR="6E07D150" w:rsidRPr="00414533">
        <w:rPr>
          <w:rFonts w:ascii="Verdana" w:eastAsia="Verdana" w:hAnsi="Verdana" w:cs="Verdana"/>
          <w:color w:val="000000" w:themeColor="text1"/>
          <w:sz w:val="24"/>
          <w:szCs w:val="24"/>
        </w:rPr>
        <w:t>Board</w:t>
      </w:r>
      <w:r w:rsidR="3E8711E0" w:rsidRPr="00414533">
        <w:rPr>
          <w:rFonts w:ascii="Verdana" w:eastAsia="Verdana" w:hAnsi="Verdana" w:cs="Verdana"/>
          <w:color w:val="000000" w:themeColor="text1"/>
          <w:sz w:val="24"/>
          <w:szCs w:val="24"/>
        </w:rPr>
        <w:t xml:space="preserve"> alongside the </w:t>
      </w:r>
      <w:r w:rsidR="5AC32AC3" w:rsidRPr="00414533">
        <w:rPr>
          <w:rFonts w:ascii="Verdana" w:eastAsia="Verdana" w:hAnsi="Verdana" w:cs="Verdana"/>
          <w:color w:val="000000" w:themeColor="text1"/>
          <w:sz w:val="24"/>
          <w:szCs w:val="24"/>
        </w:rPr>
        <w:t>March</w:t>
      </w:r>
      <w:r w:rsidR="3E8711E0" w:rsidRPr="00414533">
        <w:rPr>
          <w:rFonts w:ascii="Verdana" w:eastAsia="Verdana" w:hAnsi="Verdana" w:cs="Verdana"/>
          <w:color w:val="000000" w:themeColor="text1"/>
          <w:sz w:val="24"/>
          <w:szCs w:val="24"/>
        </w:rPr>
        <w:t xml:space="preserve"> Integrated Performance Review Report.</w:t>
      </w:r>
    </w:p>
    <w:p w14:paraId="545D467C" w14:textId="77777777" w:rsidR="0012434D" w:rsidRPr="00414533" w:rsidRDefault="0012434D" w:rsidP="008F3730">
      <w:pPr>
        <w:spacing w:after="0" w:line="240" w:lineRule="auto"/>
        <w:rPr>
          <w:rFonts w:ascii="Verdana" w:hAnsi="Verdana" w:cs="Arial"/>
          <w:b/>
          <w:bCs/>
          <w:sz w:val="24"/>
          <w:szCs w:val="24"/>
          <w:highlight w:val="yellow"/>
        </w:rPr>
      </w:pPr>
    </w:p>
    <w:p w14:paraId="49899821" w14:textId="2D15E5A0" w:rsidR="00363F29" w:rsidRPr="00414533" w:rsidRDefault="6FC39011" w:rsidP="008F3730">
      <w:pPr>
        <w:spacing w:after="0" w:line="240" w:lineRule="auto"/>
        <w:rPr>
          <w:rFonts w:ascii="Verdana" w:hAnsi="Verdana" w:cs="Arial"/>
          <w:b/>
          <w:sz w:val="24"/>
          <w:szCs w:val="24"/>
        </w:rPr>
      </w:pPr>
      <w:r w:rsidRPr="00414533">
        <w:rPr>
          <w:rFonts w:ascii="Verdana" w:eastAsia="Arial" w:hAnsi="Verdana" w:cs="Arial"/>
          <w:b/>
          <w:sz w:val="24"/>
          <w:szCs w:val="24"/>
        </w:rPr>
        <w:t>4.2</w:t>
      </w:r>
      <w:r w:rsidRPr="00414533">
        <w:rPr>
          <w:rFonts w:ascii="Verdana" w:hAnsi="Verdana"/>
          <w:sz w:val="24"/>
          <w:szCs w:val="24"/>
        </w:rPr>
        <w:tab/>
      </w:r>
      <w:r w:rsidR="4D2DA863" w:rsidRPr="00414533">
        <w:rPr>
          <w:rFonts w:ascii="Verdana" w:hAnsi="Verdana" w:cs="Arial"/>
          <w:b/>
          <w:sz w:val="24"/>
          <w:szCs w:val="24"/>
        </w:rPr>
        <w:t xml:space="preserve">ANNUAL PLAN 2026/27 </w:t>
      </w:r>
    </w:p>
    <w:p w14:paraId="54B03721" w14:textId="05D4D8D7" w:rsidR="67F7FA41" w:rsidRPr="00414533" w:rsidRDefault="1BCAD662" w:rsidP="008636E0">
      <w:pPr>
        <w:spacing w:after="0" w:line="240" w:lineRule="auto"/>
        <w:jc w:val="both"/>
        <w:rPr>
          <w:rFonts w:ascii="Verdana" w:hAnsi="Verdana" w:cs="Arial"/>
          <w:sz w:val="24"/>
          <w:szCs w:val="24"/>
        </w:rPr>
      </w:pPr>
      <w:r w:rsidRPr="00414533">
        <w:rPr>
          <w:rFonts w:ascii="Verdana" w:hAnsi="Verdana" w:cs="Arial"/>
          <w:sz w:val="24"/>
          <w:szCs w:val="24"/>
        </w:rPr>
        <w:t>An update</w:t>
      </w:r>
      <w:r w:rsidR="67F7FA41" w:rsidRPr="00414533">
        <w:rPr>
          <w:rFonts w:ascii="Verdana" w:hAnsi="Verdana" w:cs="Arial"/>
          <w:sz w:val="24"/>
          <w:szCs w:val="24"/>
        </w:rPr>
        <w:t xml:space="preserve"> was received by </w:t>
      </w:r>
      <w:r w:rsidR="388B2E67" w:rsidRPr="00414533">
        <w:rPr>
          <w:rFonts w:ascii="Verdana" w:hAnsi="Verdana" w:cs="Arial"/>
          <w:sz w:val="24"/>
          <w:szCs w:val="24"/>
        </w:rPr>
        <w:t>the Formal Executive meeting</w:t>
      </w:r>
      <w:r w:rsidR="67F7FA41" w:rsidRPr="00414533">
        <w:rPr>
          <w:rFonts w:ascii="Verdana" w:hAnsi="Verdana" w:cs="Arial"/>
          <w:sz w:val="24"/>
          <w:szCs w:val="24"/>
        </w:rPr>
        <w:t xml:space="preserve"> on 1</w:t>
      </w:r>
      <w:r w:rsidR="0310327B" w:rsidRPr="00414533">
        <w:rPr>
          <w:rFonts w:ascii="Verdana" w:hAnsi="Verdana" w:cs="Arial"/>
          <w:sz w:val="24"/>
          <w:szCs w:val="24"/>
        </w:rPr>
        <w:t>4</w:t>
      </w:r>
      <w:r w:rsidR="67F7FA41" w:rsidRPr="00414533">
        <w:rPr>
          <w:rFonts w:ascii="Verdana" w:hAnsi="Verdana" w:cs="Arial"/>
          <w:sz w:val="24"/>
          <w:szCs w:val="24"/>
          <w:vertAlign w:val="superscript"/>
        </w:rPr>
        <w:t>th</w:t>
      </w:r>
      <w:r w:rsidR="67F7FA41" w:rsidRPr="00414533">
        <w:rPr>
          <w:rFonts w:ascii="Verdana" w:hAnsi="Verdana" w:cs="Arial"/>
          <w:sz w:val="24"/>
          <w:szCs w:val="24"/>
        </w:rPr>
        <w:t xml:space="preserve"> </w:t>
      </w:r>
      <w:r w:rsidR="6DB6822F" w:rsidRPr="00414533">
        <w:rPr>
          <w:rFonts w:ascii="Verdana" w:hAnsi="Verdana" w:cs="Arial"/>
          <w:sz w:val="24"/>
          <w:szCs w:val="24"/>
        </w:rPr>
        <w:t>January</w:t>
      </w:r>
      <w:r w:rsidR="67F7FA41" w:rsidRPr="00414533">
        <w:rPr>
          <w:rFonts w:ascii="Verdana" w:hAnsi="Verdana" w:cs="Arial"/>
          <w:sz w:val="24"/>
          <w:szCs w:val="24"/>
        </w:rPr>
        <w:t xml:space="preserve"> setting out the process and timelines for the development of the Health Board Annual </w:t>
      </w:r>
      <w:r w:rsidR="003E5D08" w:rsidRPr="00414533">
        <w:rPr>
          <w:rFonts w:ascii="Verdana" w:hAnsi="Verdana" w:cs="Arial"/>
          <w:sz w:val="24"/>
          <w:szCs w:val="24"/>
        </w:rPr>
        <w:t>P</w:t>
      </w:r>
      <w:r w:rsidR="67F7FA41" w:rsidRPr="00414533">
        <w:rPr>
          <w:rFonts w:ascii="Verdana" w:hAnsi="Verdana" w:cs="Arial"/>
          <w:sz w:val="24"/>
          <w:szCs w:val="24"/>
        </w:rPr>
        <w:t>lan 2026-2027.</w:t>
      </w:r>
    </w:p>
    <w:p w14:paraId="5D32A6F5" w14:textId="1E08D8E2" w:rsidR="6CAC3CA4" w:rsidRPr="00414533" w:rsidRDefault="6CAC3CA4" w:rsidP="008636E0">
      <w:pPr>
        <w:spacing w:after="0" w:line="240" w:lineRule="auto"/>
        <w:jc w:val="both"/>
        <w:rPr>
          <w:rFonts w:ascii="Verdana" w:hAnsi="Verdana" w:cs="Arial"/>
          <w:sz w:val="24"/>
          <w:szCs w:val="24"/>
          <w:highlight w:val="yellow"/>
        </w:rPr>
      </w:pPr>
    </w:p>
    <w:p w14:paraId="4D5BDAEF" w14:textId="3DA16036" w:rsidR="313EA92D" w:rsidRPr="00414533" w:rsidRDefault="313EA92D" w:rsidP="008636E0">
      <w:pPr>
        <w:spacing w:after="0" w:line="240" w:lineRule="auto"/>
        <w:jc w:val="both"/>
        <w:rPr>
          <w:rFonts w:ascii="Verdana" w:eastAsia="Verdana" w:hAnsi="Verdana" w:cs="Verdana"/>
          <w:sz w:val="24"/>
          <w:szCs w:val="24"/>
        </w:rPr>
      </w:pPr>
      <w:r w:rsidRPr="00414533">
        <w:rPr>
          <w:rFonts w:ascii="Verdana" w:eastAsia="Verdana" w:hAnsi="Verdana" w:cs="Verdana"/>
          <w:sz w:val="24"/>
          <w:szCs w:val="24"/>
        </w:rPr>
        <w:t xml:space="preserve">The Annual Plan for 2026/2027 will remain within a three-year context to ensure strategic alignment and will clearly reflect the refreshed </w:t>
      </w:r>
      <w:r w:rsidR="5A798B2C" w:rsidRPr="00414533">
        <w:rPr>
          <w:rFonts w:ascii="Verdana" w:eastAsia="Verdana" w:hAnsi="Verdana" w:cs="Verdana"/>
          <w:sz w:val="24"/>
          <w:szCs w:val="24"/>
        </w:rPr>
        <w:t>vision, mission</w:t>
      </w:r>
      <w:r w:rsidRPr="00414533">
        <w:rPr>
          <w:rFonts w:ascii="Verdana" w:eastAsia="Verdana" w:hAnsi="Verdana" w:cs="Verdana"/>
          <w:sz w:val="24"/>
          <w:szCs w:val="24"/>
        </w:rPr>
        <w:t xml:space="preserve"> and </w:t>
      </w:r>
      <w:r w:rsidR="5A798B2C" w:rsidRPr="00414533">
        <w:rPr>
          <w:rFonts w:ascii="Verdana" w:eastAsia="Verdana" w:hAnsi="Verdana" w:cs="Verdana"/>
          <w:sz w:val="24"/>
          <w:szCs w:val="24"/>
        </w:rPr>
        <w:t xml:space="preserve">strategic objectives in our updated strategy alongside </w:t>
      </w:r>
      <w:r w:rsidRPr="00414533">
        <w:rPr>
          <w:rFonts w:ascii="Verdana" w:eastAsia="Verdana" w:hAnsi="Verdana" w:cs="Verdana"/>
          <w:sz w:val="24"/>
          <w:szCs w:val="24"/>
        </w:rPr>
        <w:t xml:space="preserve">the </w:t>
      </w:r>
      <w:r w:rsidR="5A798B2C" w:rsidRPr="00414533">
        <w:rPr>
          <w:rFonts w:ascii="Verdana" w:eastAsia="Verdana" w:hAnsi="Verdana" w:cs="Verdana"/>
          <w:sz w:val="24"/>
          <w:szCs w:val="24"/>
        </w:rPr>
        <w:t xml:space="preserve">emerging </w:t>
      </w:r>
      <w:r w:rsidRPr="00414533">
        <w:rPr>
          <w:rFonts w:ascii="Verdana" w:eastAsia="Verdana" w:hAnsi="Verdana" w:cs="Verdana"/>
          <w:sz w:val="24"/>
          <w:szCs w:val="24"/>
        </w:rPr>
        <w:t>Clinical Strategic Plan.</w:t>
      </w:r>
    </w:p>
    <w:p w14:paraId="1FD73875" w14:textId="79B9D1E3" w:rsidR="6CAC3CA4" w:rsidRPr="00414533" w:rsidRDefault="6CAC3CA4" w:rsidP="008636E0">
      <w:pPr>
        <w:spacing w:after="0" w:line="240" w:lineRule="auto"/>
        <w:jc w:val="both"/>
        <w:rPr>
          <w:rFonts w:ascii="Verdana" w:eastAsia="Verdana" w:hAnsi="Verdana" w:cs="Verdana"/>
          <w:sz w:val="24"/>
          <w:szCs w:val="24"/>
          <w:highlight w:val="yellow"/>
        </w:rPr>
      </w:pPr>
    </w:p>
    <w:p w14:paraId="201C119B" w14:textId="06638C51" w:rsidR="2A378755" w:rsidRPr="00414533" w:rsidRDefault="2A378755" w:rsidP="4D70C86D">
      <w:pPr>
        <w:spacing w:after="0"/>
        <w:jc w:val="both"/>
        <w:rPr>
          <w:rFonts w:ascii="Verdana" w:hAnsi="Verdana"/>
          <w:sz w:val="24"/>
          <w:szCs w:val="24"/>
        </w:rPr>
      </w:pPr>
      <w:r w:rsidRPr="00414533">
        <w:rPr>
          <w:rFonts w:ascii="Verdana" w:eastAsia="Verdana" w:hAnsi="Verdana" w:cs="Verdana"/>
          <w:sz w:val="24"/>
          <w:szCs w:val="24"/>
        </w:rPr>
        <w:t>On 3</w:t>
      </w:r>
      <w:r w:rsidRPr="00414533">
        <w:rPr>
          <w:rFonts w:ascii="Verdana" w:eastAsia="Verdana" w:hAnsi="Verdana" w:cs="Verdana"/>
          <w:sz w:val="24"/>
          <w:szCs w:val="24"/>
          <w:vertAlign w:val="superscript"/>
        </w:rPr>
        <w:t>rd</w:t>
      </w:r>
      <w:r w:rsidRPr="00414533">
        <w:rPr>
          <w:rFonts w:ascii="Verdana" w:eastAsia="Verdana" w:hAnsi="Verdana" w:cs="Verdana"/>
          <w:sz w:val="24"/>
          <w:szCs w:val="24"/>
        </w:rPr>
        <w:t xml:space="preserve"> December 2025</w:t>
      </w:r>
      <w:r w:rsidR="4E0C5F2B" w:rsidRPr="00414533">
        <w:rPr>
          <w:rFonts w:ascii="Verdana" w:eastAsia="Verdana" w:hAnsi="Verdana" w:cs="Verdana"/>
          <w:sz w:val="24"/>
          <w:szCs w:val="24"/>
        </w:rPr>
        <w:t>,</w:t>
      </w:r>
      <w:r w:rsidRPr="00414533">
        <w:rPr>
          <w:rFonts w:ascii="Verdana" w:eastAsia="Verdana" w:hAnsi="Verdana" w:cs="Verdana"/>
          <w:sz w:val="24"/>
          <w:szCs w:val="24"/>
        </w:rPr>
        <w:t xml:space="preserve"> the Annual Plan Development Workshop was held in person, attended by Executives, Recovery &amp; Sustainability Programme Delivery Leads, Service Group Triumvirates and Corporate Leads.  The Planning Context and core assumptions for 26/27 were clarified as:</w:t>
      </w:r>
    </w:p>
    <w:p w14:paraId="1AF2BF25" w14:textId="08266FB2" w:rsidR="4D70C86D" w:rsidRPr="00414533" w:rsidRDefault="4D70C86D" w:rsidP="4D70C86D">
      <w:pPr>
        <w:spacing w:after="0"/>
        <w:jc w:val="both"/>
        <w:rPr>
          <w:rFonts w:ascii="Verdana" w:eastAsia="Verdana" w:hAnsi="Verdana" w:cs="Verdana"/>
          <w:sz w:val="24"/>
          <w:szCs w:val="24"/>
          <w:lang w:val="en-US"/>
        </w:rPr>
      </w:pPr>
    </w:p>
    <w:p w14:paraId="538049D8" w14:textId="4251A29A" w:rsidR="2A378755" w:rsidRPr="00414533" w:rsidRDefault="2A378755" w:rsidP="00991B8C">
      <w:pPr>
        <w:pStyle w:val="ListParagraph"/>
        <w:numPr>
          <w:ilvl w:val="0"/>
          <w:numId w:val="32"/>
        </w:numPr>
        <w:spacing w:after="0"/>
        <w:jc w:val="both"/>
        <w:rPr>
          <w:rFonts w:ascii="Verdana" w:eastAsia="Verdana" w:hAnsi="Verdana" w:cs="Verdana"/>
          <w:sz w:val="24"/>
          <w:szCs w:val="24"/>
        </w:rPr>
      </w:pPr>
      <w:r w:rsidRPr="00414533">
        <w:rPr>
          <w:rFonts w:ascii="Verdana" w:eastAsia="Verdana" w:hAnsi="Verdana" w:cs="Verdana"/>
          <w:sz w:val="24"/>
          <w:szCs w:val="24"/>
        </w:rPr>
        <w:lastRenderedPageBreak/>
        <w:t>The Board’s route to financial sustainability is grounded in making wide-ranging strategic and structural changes – in line with our strategy and emerging strategic clinical services plan.</w:t>
      </w:r>
    </w:p>
    <w:p w14:paraId="3CD5A248" w14:textId="21EDB3F9" w:rsidR="2A378755" w:rsidRPr="00414533" w:rsidRDefault="2A378755" w:rsidP="00991B8C">
      <w:pPr>
        <w:pStyle w:val="ListParagraph"/>
        <w:numPr>
          <w:ilvl w:val="0"/>
          <w:numId w:val="32"/>
        </w:numPr>
        <w:spacing w:after="0"/>
        <w:jc w:val="both"/>
        <w:rPr>
          <w:rFonts w:ascii="Verdana" w:eastAsia="Verdana" w:hAnsi="Verdana" w:cs="Verdana"/>
          <w:sz w:val="24"/>
          <w:szCs w:val="24"/>
        </w:rPr>
      </w:pPr>
      <w:r w:rsidRPr="00414533">
        <w:rPr>
          <w:rFonts w:ascii="Verdana" w:eastAsia="Verdana" w:hAnsi="Verdana" w:cs="Verdana"/>
          <w:sz w:val="24"/>
          <w:szCs w:val="24"/>
        </w:rPr>
        <w:t>We must demonstrate a credible but stepped approach to financial sustainability, service performance, quality and safety</w:t>
      </w:r>
    </w:p>
    <w:p w14:paraId="24E0ED23" w14:textId="68A0FEFD" w:rsidR="2A378755" w:rsidRPr="00414533" w:rsidRDefault="2A378755" w:rsidP="00991B8C">
      <w:pPr>
        <w:pStyle w:val="ListParagraph"/>
        <w:numPr>
          <w:ilvl w:val="0"/>
          <w:numId w:val="32"/>
        </w:numPr>
        <w:spacing w:after="0"/>
        <w:jc w:val="both"/>
        <w:rPr>
          <w:rFonts w:ascii="Verdana" w:eastAsia="Verdana" w:hAnsi="Verdana" w:cs="Verdana"/>
          <w:sz w:val="24"/>
          <w:szCs w:val="24"/>
        </w:rPr>
      </w:pPr>
      <w:r w:rsidRPr="00414533">
        <w:rPr>
          <w:rFonts w:ascii="Verdana" w:eastAsia="Verdana" w:hAnsi="Verdana" w:cs="Verdana"/>
          <w:sz w:val="24"/>
          <w:szCs w:val="24"/>
        </w:rPr>
        <w:t>We need to adopt a mindset of considering what represents value for money alongside a relentless focus and structured approach to driving efficiency.</w:t>
      </w:r>
    </w:p>
    <w:p w14:paraId="6EA881F1" w14:textId="4E46718A" w:rsidR="2A378755" w:rsidRPr="00414533" w:rsidRDefault="2A378755" w:rsidP="00991B8C">
      <w:pPr>
        <w:pStyle w:val="ListParagraph"/>
        <w:numPr>
          <w:ilvl w:val="0"/>
          <w:numId w:val="32"/>
        </w:numPr>
        <w:spacing w:after="0"/>
        <w:jc w:val="both"/>
        <w:rPr>
          <w:rFonts w:ascii="Verdana" w:eastAsia="Verdana" w:hAnsi="Verdana" w:cs="Verdana"/>
          <w:sz w:val="24"/>
          <w:szCs w:val="24"/>
        </w:rPr>
      </w:pPr>
      <w:r w:rsidRPr="00414533">
        <w:rPr>
          <w:rFonts w:ascii="Verdana" w:eastAsia="Verdana" w:hAnsi="Verdana" w:cs="Verdana"/>
          <w:sz w:val="24"/>
          <w:szCs w:val="24"/>
        </w:rPr>
        <w:t xml:space="preserve">This is a collective leadership endeavour. </w:t>
      </w:r>
    </w:p>
    <w:p w14:paraId="5DFF421D" w14:textId="6737DDFF" w:rsidR="2A378755" w:rsidRPr="00414533" w:rsidRDefault="2A378755" w:rsidP="00991B8C">
      <w:pPr>
        <w:pStyle w:val="ListParagraph"/>
        <w:numPr>
          <w:ilvl w:val="0"/>
          <w:numId w:val="32"/>
        </w:numPr>
        <w:spacing w:after="0"/>
        <w:jc w:val="both"/>
        <w:rPr>
          <w:rFonts w:ascii="Verdana" w:eastAsia="Verdana" w:hAnsi="Verdana" w:cs="Verdana"/>
          <w:sz w:val="24"/>
          <w:szCs w:val="24"/>
        </w:rPr>
      </w:pPr>
      <w:r w:rsidRPr="00414533">
        <w:rPr>
          <w:rFonts w:ascii="Verdana" w:eastAsia="Verdana" w:hAnsi="Verdana" w:cs="Verdana"/>
          <w:sz w:val="24"/>
          <w:szCs w:val="24"/>
        </w:rPr>
        <w:t>We have a foundational plan to build upon through the programmes established in 2025-26.</w:t>
      </w:r>
    </w:p>
    <w:p w14:paraId="26966888" w14:textId="66E3CFB3" w:rsidR="2A378755" w:rsidRPr="00414533" w:rsidRDefault="2A378755" w:rsidP="4D70C86D">
      <w:pPr>
        <w:spacing w:after="0"/>
        <w:jc w:val="both"/>
        <w:rPr>
          <w:rFonts w:ascii="Verdana" w:hAnsi="Verdana"/>
          <w:sz w:val="24"/>
          <w:szCs w:val="24"/>
        </w:rPr>
      </w:pPr>
      <w:r w:rsidRPr="00414533">
        <w:rPr>
          <w:rFonts w:ascii="Verdana" w:eastAsia="Verdana" w:hAnsi="Verdana" w:cs="Verdana"/>
          <w:sz w:val="24"/>
          <w:szCs w:val="24"/>
        </w:rPr>
        <w:t xml:space="preserve"> </w:t>
      </w:r>
    </w:p>
    <w:p w14:paraId="3E1EB4FB" w14:textId="0BDB4978" w:rsidR="2A378755" w:rsidRPr="00414533" w:rsidRDefault="2A378755" w:rsidP="4D70C86D">
      <w:pPr>
        <w:spacing w:after="0"/>
        <w:jc w:val="both"/>
        <w:rPr>
          <w:rFonts w:ascii="Verdana" w:hAnsi="Verdana"/>
          <w:sz w:val="24"/>
          <w:szCs w:val="24"/>
        </w:rPr>
      </w:pPr>
      <w:r w:rsidRPr="00414533">
        <w:rPr>
          <w:rFonts w:ascii="Verdana" w:eastAsia="Verdana" w:hAnsi="Verdana" w:cs="Verdana"/>
          <w:sz w:val="24"/>
          <w:szCs w:val="24"/>
        </w:rPr>
        <w:t>The workshop confirmed the approach to the Annual Plan, structured into Programmes which are aligned to the existing Recovery &amp; Sustainability themes with a focus on accelerating and amplifying the 2025-26 commitments that are based on opportunities identified through work with Deloitte. These are in addition to further core programmes for service transformation.</w:t>
      </w:r>
    </w:p>
    <w:p w14:paraId="5A37ADBC" w14:textId="36ACE0B1" w:rsidR="4D70C86D" w:rsidRPr="00414533" w:rsidRDefault="4D70C86D" w:rsidP="4D70C86D">
      <w:pPr>
        <w:spacing w:after="0"/>
        <w:jc w:val="both"/>
        <w:rPr>
          <w:rFonts w:ascii="Verdana" w:eastAsia="Verdana" w:hAnsi="Verdana" w:cs="Verdana"/>
          <w:sz w:val="24"/>
          <w:szCs w:val="24"/>
        </w:rPr>
      </w:pPr>
    </w:p>
    <w:p w14:paraId="6BE58FC2" w14:textId="5DDFC9B3" w:rsidR="2A378755" w:rsidRPr="00414533" w:rsidRDefault="2A378755" w:rsidP="4D70C86D">
      <w:pPr>
        <w:spacing w:after="0" w:line="240" w:lineRule="auto"/>
        <w:jc w:val="both"/>
        <w:rPr>
          <w:rFonts w:ascii="Verdana" w:hAnsi="Verdana"/>
          <w:sz w:val="24"/>
          <w:szCs w:val="24"/>
        </w:rPr>
      </w:pPr>
      <w:r w:rsidRPr="00414533">
        <w:rPr>
          <w:rFonts w:ascii="Verdana" w:eastAsia="Verdana" w:hAnsi="Verdana" w:cs="Verdana"/>
          <w:sz w:val="24"/>
          <w:szCs w:val="24"/>
          <w:lang w:val="en-US"/>
        </w:rPr>
        <w:t>Following the December workshops, communication was issued to the Exec</w:t>
      </w:r>
      <w:r w:rsidR="006248B4" w:rsidRPr="00414533">
        <w:rPr>
          <w:rFonts w:ascii="Verdana" w:eastAsia="Verdana" w:hAnsi="Verdana" w:cs="Verdana"/>
          <w:sz w:val="24"/>
          <w:szCs w:val="24"/>
          <w:lang w:val="en-US"/>
        </w:rPr>
        <w:t>utive</w:t>
      </w:r>
      <w:r w:rsidRPr="00414533">
        <w:rPr>
          <w:rFonts w:ascii="Verdana" w:eastAsia="Verdana" w:hAnsi="Verdana" w:cs="Verdana"/>
          <w:sz w:val="24"/>
          <w:szCs w:val="24"/>
          <w:lang w:val="en-US"/>
        </w:rPr>
        <w:t xml:space="preserve"> SROs, Delivery Leads and Service Groups to support the next phase of work. Exec</w:t>
      </w:r>
      <w:r w:rsidR="00CF1878" w:rsidRPr="00414533">
        <w:rPr>
          <w:rFonts w:ascii="Verdana" w:eastAsia="Verdana" w:hAnsi="Verdana" w:cs="Verdana"/>
          <w:sz w:val="24"/>
          <w:szCs w:val="24"/>
          <w:lang w:val="en-US"/>
        </w:rPr>
        <w:t>utive</w:t>
      </w:r>
      <w:r w:rsidRPr="00414533">
        <w:rPr>
          <w:rFonts w:ascii="Verdana" w:eastAsia="Verdana" w:hAnsi="Verdana" w:cs="Verdana"/>
          <w:sz w:val="24"/>
          <w:szCs w:val="24"/>
          <w:lang w:val="en-US"/>
        </w:rPr>
        <w:t xml:space="preserve"> SROs and Programme Delivery Leads have been</w:t>
      </w:r>
      <w:r w:rsidR="0AB78A49" w:rsidRPr="00414533">
        <w:rPr>
          <w:rFonts w:ascii="Verdana" w:eastAsia="Verdana" w:hAnsi="Verdana" w:cs="Verdana"/>
          <w:sz w:val="24"/>
          <w:szCs w:val="24"/>
          <w:lang w:val="en-US"/>
        </w:rPr>
        <w:t xml:space="preserve"> working up</w:t>
      </w:r>
      <w:r w:rsidRPr="00414533">
        <w:rPr>
          <w:rFonts w:ascii="Verdana" w:eastAsia="Verdana" w:hAnsi="Verdana" w:cs="Verdana"/>
          <w:sz w:val="24"/>
          <w:szCs w:val="24"/>
          <w:lang w:val="en-US"/>
        </w:rPr>
        <w:t xml:space="preserve"> </w:t>
      </w:r>
      <w:r w:rsidRPr="00414533">
        <w:rPr>
          <w:rFonts w:ascii="Verdana" w:eastAsia="Verdana" w:hAnsi="Verdana" w:cs="Verdana"/>
          <w:sz w:val="24"/>
          <w:szCs w:val="24"/>
        </w:rPr>
        <w:t xml:space="preserve">the templated Plans on a Page (POAP) </w:t>
      </w:r>
      <w:r w:rsidR="5F0BE1BC" w:rsidRPr="00414533">
        <w:rPr>
          <w:rFonts w:ascii="Verdana" w:eastAsia="Verdana" w:hAnsi="Verdana" w:cs="Verdana"/>
          <w:sz w:val="24"/>
          <w:szCs w:val="24"/>
        </w:rPr>
        <w:t xml:space="preserve">to be completed </w:t>
      </w:r>
      <w:r w:rsidRPr="00414533">
        <w:rPr>
          <w:rFonts w:ascii="Verdana" w:eastAsia="Verdana" w:hAnsi="Verdana" w:cs="Verdana"/>
          <w:sz w:val="24"/>
          <w:szCs w:val="24"/>
        </w:rPr>
        <w:t>by 21</w:t>
      </w:r>
      <w:r w:rsidRPr="00414533">
        <w:rPr>
          <w:rFonts w:ascii="Verdana" w:eastAsia="Verdana" w:hAnsi="Verdana" w:cs="Verdana"/>
          <w:sz w:val="24"/>
          <w:szCs w:val="24"/>
          <w:vertAlign w:val="superscript"/>
        </w:rPr>
        <w:t>st</w:t>
      </w:r>
      <w:r w:rsidRPr="00414533">
        <w:rPr>
          <w:rFonts w:ascii="Verdana" w:eastAsia="Verdana" w:hAnsi="Verdana" w:cs="Verdana"/>
          <w:sz w:val="24"/>
          <w:szCs w:val="24"/>
        </w:rPr>
        <w:t xml:space="preserve"> January 2026. The purpose is to summarise and consolidate the key information on the programme priorities, working collaboratively with Service Groups and </w:t>
      </w:r>
      <w:r w:rsidR="05F8BE99" w:rsidRPr="00414533">
        <w:rPr>
          <w:rFonts w:ascii="Verdana" w:eastAsia="Verdana" w:hAnsi="Verdana" w:cs="Verdana"/>
          <w:sz w:val="24"/>
          <w:szCs w:val="24"/>
        </w:rPr>
        <w:t>corporate leads</w:t>
      </w:r>
      <w:r w:rsidRPr="00414533">
        <w:rPr>
          <w:rFonts w:ascii="Verdana" w:eastAsia="Verdana" w:hAnsi="Verdana" w:cs="Verdana"/>
          <w:sz w:val="24"/>
          <w:szCs w:val="24"/>
        </w:rPr>
        <w:t xml:space="preserve"> to provide the required detail (including financial savings, workforce reduction, and performance impact) for each project within their programme. This will ensure Plans can be quantified, triangulated and tested for feasibility to progress.</w:t>
      </w:r>
    </w:p>
    <w:p w14:paraId="26DF47CE" w14:textId="5919CC88" w:rsidR="4D70C86D" w:rsidRPr="00414533" w:rsidRDefault="4D70C86D" w:rsidP="4D70C86D">
      <w:pPr>
        <w:spacing w:after="0" w:line="240" w:lineRule="auto"/>
        <w:jc w:val="both"/>
        <w:rPr>
          <w:rFonts w:ascii="Verdana" w:eastAsia="Verdana" w:hAnsi="Verdana" w:cs="Verdana"/>
          <w:sz w:val="24"/>
          <w:szCs w:val="24"/>
        </w:rPr>
      </w:pPr>
    </w:p>
    <w:p w14:paraId="05BC9E39" w14:textId="4331E86F" w:rsidR="2A378755" w:rsidRPr="00414533" w:rsidRDefault="2A378755" w:rsidP="4D70C86D">
      <w:pPr>
        <w:spacing w:after="0" w:line="240" w:lineRule="auto"/>
        <w:jc w:val="both"/>
        <w:rPr>
          <w:rFonts w:ascii="Verdana" w:hAnsi="Verdana"/>
          <w:sz w:val="24"/>
          <w:szCs w:val="24"/>
        </w:rPr>
      </w:pPr>
      <w:r w:rsidRPr="00414533">
        <w:rPr>
          <w:rFonts w:ascii="Verdana" w:eastAsia="Verdana" w:hAnsi="Verdana" w:cs="Verdana"/>
          <w:sz w:val="24"/>
          <w:szCs w:val="24"/>
        </w:rPr>
        <w:t>In parallel, Operational Delivery Plan templates have been issued to Service Groups/Corporate Divisional areas to capture the underpinning detail on what will be done at Divisional/Service level to address the Programme Priorities and defined projects.</w:t>
      </w:r>
    </w:p>
    <w:p w14:paraId="7F82D82D" w14:textId="0C4EB29B" w:rsidR="4D70C86D" w:rsidRPr="00414533" w:rsidRDefault="4D70C86D" w:rsidP="4D70C86D">
      <w:pPr>
        <w:spacing w:after="0" w:line="240" w:lineRule="auto"/>
        <w:jc w:val="both"/>
        <w:rPr>
          <w:rFonts w:ascii="Verdana" w:eastAsia="Verdana" w:hAnsi="Verdana" w:cs="Verdana"/>
          <w:color w:val="000000" w:themeColor="text1"/>
          <w:sz w:val="24"/>
          <w:szCs w:val="24"/>
          <w:highlight w:val="yellow"/>
        </w:rPr>
      </w:pPr>
    </w:p>
    <w:p w14:paraId="4A881143" w14:textId="7BF272E1" w:rsidR="2A378755" w:rsidRPr="00414533" w:rsidRDefault="2A378755" w:rsidP="4D70C86D">
      <w:pPr>
        <w:spacing w:after="0"/>
        <w:jc w:val="both"/>
        <w:rPr>
          <w:rFonts w:ascii="Verdana" w:hAnsi="Verdana"/>
          <w:sz w:val="24"/>
          <w:szCs w:val="24"/>
        </w:rPr>
      </w:pPr>
      <w:r w:rsidRPr="00414533">
        <w:rPr>
          <w:rFonts w:ascii="Verdana" w:eastAsia="Verdana" w:hAnsi="Verdana" w:cs="Verdana"/>
          <w:b/>
          <w:bCs/>
          <w:sz w:val="24"/>
          <w:szCs w:val="24"/>
          <w:lang w:val="en-US"/>
        </w:rPr>
        <w:t>NHS Planning Framework</w:t>
      </w:r>
    </w:p>
    <w:p w14:paraId="2C89D89F" w14:textId="680DDAB0" w:rsidR="2A378755" w:rsidRPr="00414533" w:rsidRDefault="2A378755" w:rsidP="4D70C86D">
      <w:pPr>
        <w:spacing w:after="0"/>
        <w:jc w:val="both"/>
        <w:rPr>
          <w:rFonts w:ascii="Verdana" w:hAnsi="Verdana"/>
          <w:sz w:val="24"/>
          <w:szCs w:val="24"/>
        </w:rPr>
      </w:pPr>
      <w:r w:rsidRPr="00414533">
        <w:rPr>
          <w:rFonts w:ascii="Verdana" w:eastAsia="Verdana" w:hAnsi="Verdana" w:cs="Verdana"/>
          <w:sz w:val="24"/>
          <w:szCs w:val="24"/>
        </w:rPr>
        <w:t>Correspondence from Welsh Government was issued on 19</w:t>
      </w:r>
      <w:r w:rsidRPr="00414533">
        <w:rPr>
          <w:rFonts w:ascii="Verdana" w:eastAsia="Verdana" w:hAnsi="Verdana" w:cs="Verdana"/>
          <w:sz w:val="24"/>
          <w:szCs w:val="24"/>
          <w:vertAlign w:val="superscript"/>
        </w:rPr>
        <w:t>th</w:t>
      </w:r>
      <w:r w:rsidRPr="00414533">
        <w:rPr>
          <w:rFonts w:ascii="Verdana" w:eastAsia="Verdana" w:hAnsi="Verdana" w:cs="Verdana"/>
          <w:sz w:val="24"/>
          <w:szCs w:val="24"/>
        </w:rPr>
        <w:t xml:space="preserve"> December 2025 to all Health Boards and NHS Organisations. This forms the NHS Planning Framework for 26/29 and includes:</w:t>
      </w:r>
    </w:p>
    <w:p w14:paraId="30C5BBF0" w14:textId="4A57527A" w:rsidR="4D70C86D" w:rsidRPr="00414533" w:rsidRDefault="4D70C86D" w:rsidP="4D70C86D">
      <w:pPr>
        <w:spacing w:after="0"/>
        <w:jc w:val="both"/>
        <w:rPr>
          <w:rFonts w:ascii="Verdana" w:eastAsia="Verdana" w:hAnsi="Verdana" w:cs="Verdana"/>
          <w:sz w:val="24"/>
          <w:szCs w:val="24"/>
        </w:rPr>
      </w:pPr>
    </w:p>
    <w:p w14:paraId="680C8329" w14:textId="159477F3" w:rsidR="2A378755" w:rsidRPr="00414533" w:rsidRDefault="2A378755" w:rsidP="00991B8C">
      <w:pPr>
        <w:pStyle w:val="ListParagraph"/>
        <w:numPr>
          <w:ilvl w:val="0"/>
          <w:numId w:val="31"/>
        </w:numPr>
        <w:spacing w:after="0" w:line="254" w:lineRule="auto"/>
        <w:jc w:val="both"/>
        <w:rPr>
          <w:rFonts w:ascii="Verdana" w:eastAsia="Verdana" w:hAnsi="Verdana" w:cs="Verdana"/>
          <w:sz w:val="24"/>
          <w:szCs w:val="24"/>
        </w:rPr>
      </w:pPr>
      <w:r w:rsidRPr="00414533">
        <w:rPr>
          <w:rFonts w:ascii="Verdana" w:eastAsia="Verdana" w:hAnsi="Verdana" w:cs="Verdana"/>
          <w:sz w:val="24"/>
          <w:szCs w:val="24"/>
        </w:rPr>
        <w:t>Letter from Cabinet Secretary to NHS Chairs outlining Strategic Priorities and requirements, with Annex 1 providing the Minimum Delivery Expectations 26/27 and Annex 2 setting out the revised mandated Enabling Actions 26/27</w:t>
      </w:r>
    </w:p>
    <w:p w14:paraId="3664BEA9" w14:textId="2DAF0C37" w:rsidR="2A378755" w:rsidRPr="00414533" w:rsidRDefault="2A378755" w:rsidP="00991B8C">
      <w:pPr>
        <w:pStyle w:val="ListParagraph"/>
        <w:numPr>
          <w:ilvl w:val="0"/>
          <w:numId w:val="31"/>
        </w:numPr>
        <w:spacing w:after="0" w:line="254" w:lineRule="auto"/>
        <w:jc w:val="both"/>
        <w:rPr>
          <w:rFonts w:ascii="Verdana" w:eastAsia="Verdana" w:hAnsi="Verdana" w:cs="Verdana"/>
          <w:sz w:val="24"/>
          <w:szCs w:val="24"/>
        </w:rPr>
      </w:pPr>
      <w:r w:rsidRPr="00414533">
        <w:rPr>
          <w:rFonts w:ascii="Verdana" w:eastAsia="Verdana" w:hAnsi="Verdana" w:cs="Verdana"/>
          <w:sz w:val="24"/>
          <w:szCs w:val="24"/>
        </w:rPr>
        <w:lastRenderedPageBreak/>
        <w:t>Letter from NHS Wales Director General to CEOs stating governance arrangements and timelines for plan activities, including deadlines for the Accountability Officer letter and formal submission date of Plans.</w:t>
      </w:r>
    </w:p>
    <w:p w14:paraId="6D5BD8F5" w14:textId="6397AB19" w:rsidR="2A378755" w:rsidRPr="00414533" w:rsidRDefault="2A378755" w:rsidP="00991B8C">
      <w:pPr>
        <w:pStyle w:val="ListParagraph"/>
        <w:numPr>
          <w:ilvl w:val="0"/>
          <w:numId w:val="31"/>
        </w:numPr>
        <w:spacing w:after="0" w:line="254" w:lineRule="auto"/>
        <w:jc w:val="both"/>
        <w:rPr>
          <w:rFonts w:ascii="Verdana" w:eastAsia="Verdana" w:hAnsi="Verdana" w:cs="Verdana"/>
          <w:sz w:val="24"/>
          <w:szCs w:val="24"/>
        </w:rPr>
      </w:pPr>
      <w:r w:rsidRPr="00414533">
        <w:rPr>
          <w:rFonts w:ascii="Verdana" w:eastAsia="Verdana" w:hAnsi="Verdana" w:cs="Verdana"/>
          <w:sz w:val="24"/>
          <w:szCs w:val="24"/>
        </w:rPr>
        <w:t>Welsh Health Circular Cover Letter regarding Finance allocations</w:t>
      </w:r>
    </w:p>
    <w:p w14:paraId="1828191A" w14:textId="094208C1" w:rsidR="2A378755" w:rsidRPr="00414533" w:rsidRDefault="2A378755" w:rsidP="00991B8C">
      <w:pPr>
        <w:pStyle w:val="ListParagraph"/>
        <w:numPr>
          <w:ilvl w:val="0"/>
          <w:numId w:val="31"/>
        </w:numPr>
        <w:spacing w:after="0" w:line="254" w:lineRule="auto"/>
        <w:jc w:val="both"/>
        <w:rPr>
          <w:rFonts w:ascii="Verdana" w:eastAsia="Verdana" w:hAnsi="Verdana" w:cs="Verdana"/>
          <w:sz w:val="24"/>
          <w:szCs w:val="24"/>
        </w:rPr>
      </w:pPr>
      <w:r w:rsidRPr="00414533">
        <w:rPr>
          <w:rFonts w:ascii="Verdana" w:eastAsia="Verdana" w:hAnsi="Verdana" w:cs="Verdana"/>
          <w:sz w:val="24"/>
          <w:szCs w:val="24"/>
        </w:rPr>
        <w:t>2026-27 Health Board Allocation Circular</w:t>
      </w:r>
    </w:p>
    <w:p w14:paraId="30F060AD" w14:textId="61E13D0C" w:rsidR="2A378755" w:rsidRPr="00414533" w:rsidRDefault="2A378755" w:rsidP="00991B8C">
      <w:pPr>
        <w:pStyle w:val="ListParagraph"/>
        <w:numPr>
          <w:ilvl w:val="0"/>
          <w:numId w:val="31"/>
        </w:numPr>
        <w:spacing w:after="0" w:line="254" w:lineRule="auto"/>
        <w:jc w:val="both"/>
        <w:rPr>
          <w:rFonts w:ascii="Verdana" w:eastAsia="Verdana" w:hAnsi="Verdana" w:cs="Verdana"/>
          <w:sz w:val="24"/>
          <w:szCs w:val="24"/>
        </w:rPr>
      </w:pPr>
      <w:r w:rsidRPr="00414533">
        <w:rPr>
          <w:rFonts w:ascii="Verdana" w:eastAsia="Verdana" w:hAnsi="Verdana" w:cs="Verdana"/>
          <w:sz w:val="24"/>
          <w:szCs w:val="24"/>
        </w:rPr>
        <w:t>2026-27 Health Board Allocation Final Tables</w:t>
      </w:r>
    </w:p>
    <w:p w14:paraId="3E93DC7A" w14:textId="7EC94D0D" w:rsidR="2A378755" w:rsidRPr="00414533" w:rsidRDefault="00D475DB" w:rsidP="00991B8C">
      <w:pPr>
        <w:pStyle w:val="ListParagraph"/>
        <w:numPr>
          <w:ilvl w:val="0"/>
          <w:numId w:val="31"/>
        </w:numPr>
        <w:spacing w:after="0" w:line="254" w:lineRule="auto"/>
        <w:jc w:val="both"/>
        <w:rPr>
          <w:rFonts w:ascii="Verdana" w:eastAsia="Verdana" w:hAnsi="Verdana" w:cs="Verdana"/>
          <w:sz w:val="24"/>
          <w:szCs w:val="24"/>
        </w:rPr>
      </w:pPr>
      <w:r w:rsidRPr="00414533">
        <w:rPr>
          <w:rFonts w:ascii="Verdana" w:eastAsia="Verdana" w:hAnsi="Verdana" w:cs="Verdana"/>
          <w:sz w:val="24"/>
          <w:szCs w:val="24"/>
        </w:rPr>
        <w:t>2</w:t>
      </w:r>
      <w:r w:rsidR="2A378755" w:rsidRPr="00414533">
        <w:rPr>
          <w:rFonts w:ascii="Verdana" w:eastAsia="Verdana" w:hAnsi="Verdana" w:cs="Verdana"/>
          <w:sz w:val="24"/>
          <w:szCs w:val="24"/>
        </w:rPr>
        <w:t>026-27 Health Board Allocation Explanatory Notes</w:t>
      </w:r>
    </w:p>
    <w:p w14:paraId="393EC9C6" w14:textId="10566C0E" w:rsidR="4D70C86D" w:rsidRPr="00414533" w:rsidRDefault="4D70C86D" w:rsidP="4D70C86D">
      <w:pPr>
        <w:pStyle w:val="ListParagraph"/>
        <w:spacing w:after="0" w:line="254" w:lineRule="auto"/>
        <w:ind w:hanging="360"/>
        <w:jc w:val="both"/>
        <w:rPr>
          <w:rFonts w:ascii="Verdana" w:eastAsia="Verdana" w:hAnsi="Verdana" w:cs="Verdana"/>
          <w:sz w:val="24"/>
          <w:szCs w:val="24"/>
        </w:rPr>
      </w:pPr>
    </w:p>
    <w:p w14:paraId="13ADF973" w14:textId="3D7ADC05" w:rsidR="2A378755" w:rsidRPr="00414533" w:rsidRDefault="2A378755" w:rsidP="4D70C86D">
      <w:pPr>
        <w:spacing w:line="254" w:lineRule="auto"/>
        <w:jc w:val="both"/>
        <w:rPr>
          <w:rFonts w:ascii="Verdana" w:hAnsi="Verdana"/>
          <w:sz w:val="24"/>
          <w:szCs w:val="24"/>
        </w:rPr>
      </w:pPr>
      <w:r w:rsidRPr="00414533">
        <w:rPr>
          <w:rFonts w:ascii="Verdana" w:eastAsia="Verdana" w:hAnsi="Verdana" w:cs="Verdana"/>
          <w:sz w:val="24"/>
          <w:szCs w:val="24"/>
        </w:rPr>
        <w:t>It was noted that further documents are to follow, these include Planning Technical Guidance, the Ministerial Templates required for submission with Plans and the core Minimum Data Set. It is also expected the NHS Wales Performance Framework 26/29 will follow.</w:t>
      </w:r>
    </w:p>
    <w:p w14:paraId="0667AD45" w14:textId="3FCAA7F0" w:rsidR="2A378755" w:rsidRPr="00414533" w:rsidRDefault="2A378755" w:rsidP="4D70C86D">
      <w:pPr>
        <w:spacing w:after="0"/>
        <w:jc w:val="both"/>
        <w:rPr>
          <w:rFonts w:ascii="Verdana" w:hAnsi="Verdana"/>
          <w:sz w:val="24"/>
          <w:szCs w:val="24"/>
        </w:rPr>
      </w:pPr>
      <w:r w:rsidRPr="00414533">
        <w:rPr>
          <w:rFonts w:ascii="Verdana" w:eastAsia="Verdana" w:hAnsi="Verdana" w:cs="Verdana"/>
          <w:sz w:val="24"/>
          <w:szCs w:val="24"/>
        </w:rPr>
        <w:t>In summary,</w:t>
      </w:r>
    </w:p>
    <w:p w14:paraId="6FBFB3B9" w14:textId="0BB36608" w:rsidR="2A378755" w:rsidRPr="00414533" w:rsidRDefault="2A378755" w:rsidP="00991B8C">
      <w:pPr>
        <w:pStyle w:val="ListParagraph"/>
        <w:numPr>
          <w:ilvl w:val="0"/>
          <w:numId w:val="30"/>
        </w:numPr>
        <w:spacing w:after="0"/>
        <w:jc w:val="both"/>
        <w:rPr>
          <w:rFonts w:ascii="Verdana" w:eastAsia="Verdana" w:hAnsi="Verdana" w:cs="Verdana"/>
          <w:sz w:val="24"/>
          <w:szCs w:val="24"/>
        </w:rPr>
      </w:pPr>
      <w:r w:rsidRPr="00414533">
        <w:rPr>
          <w:rFonts w:ascii="Verdana" w:eastAsia="Verdana" w:hAnsi="Verdana" w:cs="Verdana"/>
          <w:sz w:val="24"/>
          <w:szCs w:val="24"/>
        </w:rPr>
        <w:t>The Cabinet Secretary’s 3-year strategic priorities that must be delivered by all Health Boards, remain broadly the same, however there is a strengthened emphasis on quality &amp; safety, primary care and shift to population health management and prevention.</w:t>
      </w:r>
    </w:p>
    <w:p w14:paraId="0071B2F7" w14:textId="021A612F" w:rsidR="2A378755" w:rsidRPr="00414533" w:rsidRDefault="2A378755" w:rsidP="00991B8C">
      <w:pPr>
        <w:pStyle w:val="ListParagraph"/>
        <w:numPr>
          <w:ilvl w:val="1"/>
          <w:numId w:val="30"/>
        </w:numPr>
        <w:spacing w:after="0"/>
        <w:jc w:val="both"/>
        <w:rPr>
          <w:rFonts w:ascii="Verdana" w:eastAsia="Verdana" w:hAnsi="Verdana" w:cs="Verdana"/>
          <w:sz w:val="24"/>
          <w:szCs w:val="24"/>
        </w:rPr>
      </w:pPr>
      <w:r w:rsidRPr="00414533">
        <w:rPr>
          <w:rFonts w:ascii="Verdana" w:eastAsia="Verdana" w:hAnsi="Verdana" w:cs="Verdana"/>
          <w:sz w:val="24"/>
          <w:szCs w:val="24"/>
        </w:rPr>
        <w:t xml:space="preserve">Timely Access to Care </w:t>
      </w:r>
    </w:p>
    <w:p w14:paraId="53A13F23" w14:textId="38F5D76A" w:rsidR="2A378755" w:rsidRPr="00414533" w:rsidRDefault="2A378755" w:rsidP="00991B8C">
      <w:pPr>
        <w:pStyle w:val="ListParagraph"/>
        <w:numPr>
          <w:ilvl w:val="1"/>
          <w:numId w:val="30"/>
        </w:numPr>
        <w:spacing w:after="0"/>
        <w:jc w:val="both"/>
        <w:rPr>
          <w:rFonts w:ascii="Verdana" w:eastAsia="Verdana" w:hAnsi="Verdana" w:cs="Verdana"/>
          <w:sz w:val="24"/>
          <w:szCs w:val="24"/>
        </w:rPr>
      </w:pPr>
      <w:r w:rsidRPr="00414533">
        <w:rPr>
          <w:rFonts w:ascii="Verdana" w:eastAsia="Verdana" w:hAnsi="Verdana" w:cs="Verdana"/>
          <w:sz w:val="24"/>
          <w:szCs w:val="24"/>
        </w:rPr>
        <w:t xml:space="preserve">Population Health and Prevention </w:t>
      </w:r>
    </w:p>
    <w:p w14:paraId="088E16FE" w14:textId="7CC39AD5" w:rsidR="2A378755" w:rsidRPr="00414533" w:rsidRDefault="2A378755" w:rsidP="00991B8C">
      <w:pPr>
        <w:pStyle w:val="ListParagraph"/>
        <w:numPr>
          <w:ilvl w:val="1"/>
          <w:numId w:val="30"/>
        </w:numPr>
        <w:spacing w:after="0"/>
        <w:jc w:val="both"/>
        <w:rPr>
          <w:rFonts w:ascii="Verdana" w:eastAsia="Verdana" w:hAnsi="Verdana" w:cs="Verdana"/>
          <w:sz w:val="24"/>
          <w:szCs w:val="24"/>
        </w:rPr>
      </w:pPr>
      <w:r w:rsidRPr="00414533">
        <w:rPr>
          <w:rFonts w:ascii="Verdana" w:eastAsia="Verdana" w:hAnsi="Verdana" w:cs="Verdana"/>
          <w:sz w:val="24"/>
          <w:szCs w:val="24"/>
        </w:rPr>
        <w:t xml:space="preserve">Community by Design </w:t>
      </w:r>
    </w:p>
    <w:p w14:paraId="44A59940" w14:textId="3321B2AE" w:rsidR="2A378755" w:rsidRPr="00414533" w:rsidRDefault="2A378755" w:rsidP="00991B8C">
      <w:pPr>
        <w:pStyle w:val="ListParagraph"/>
        <w:numPr>
          <w:ilvl w:val="1"/>
          <w:numId w:val="30"/>
        </w:numPr>
        <w:spacing w:after="0"/>
        <w:jc w:val="both"/>
        <w:rPr>
          <w:rFonts w:ascii="Verdana" w:eastAsia="Verdana" w:hAnsi="Verdana" w:cs="Verdana"/>
          <w:sz w:val="24"/>
          <w:szCs w:val="24"/>
        </w:rPr>
      </w:pPr>
      <w:r w:rsidRPr="00414533">
        <w:rPr>
          <w:rFonts w:ascii="Verdana" w:eastAsia="Verdana" w:hAnsi="Verdana" w:cs="Verdana"/>
          <w:sz w:val="24"/>
          <w:szCs w:val="24"/>
        </w:rPr>
        <w:t xml:space="preserve">Mental Health Access </w:t>
      </w:r>
    </w:p>
    <w:p w14:paraId="20A58B8F" w14:textId="4CEDD657" w:rsidR="2A378755" w:rsidRPr="00414533" w:rsidRDefault="2A378755" w:rsidP="00991B8C">
      <w:pPr>
        <w:pStyle w:val="ListParagraph"/>
        <w:numPr>
          <w:ilvl w:val="1"/>
          <w:numId w:val="30"/>
        </w:numPr>
        <w:spacing w:after="0"/>
        <w:jc w:val="both"/>
        <w:rPr>
          <w:rFonts w:ascii="Verdana" w:eastAsia="Verdana" w:hAnsi="Verdana" w:cs="Verdana"/>
          <w:sz w:val="24"/>
          <w:szCs w:val="24"/>
        </w:rPr>
      </w:pPr>
      <w:r w:rsidRPr="00414533">
        <w:rPr>
          <w:rFonts w:ascii="Verdana" w:eastAsia="Verdana" w:hAnsi="Verdana" w:cs="Verdana"/>
          <w:sz w:val="24"/>
          <w:szCs w:val="24"/>
        </w:rPr>
        <w:t xml:space="preserve">Women’s Health </w:t>
      </w:r>
    </w:p>
    <w:p w14:paraId="3BED3E04" w14:textId="670197DB" w:rsidR="2A378755" w:rsidRPr="00414533" w:rsidRDefault="2A378755" w:rsidP="00991B8C">
      <w:pPr>
        <w:pStyle w:val="ListParagraph"/>
        <w:numPr>
          <w:ilvl w:val="1"/>
          <w:numId w:val="30"/>
        </w:numPr>
        <w:spacing w:after="0"/>
        <w:jc w:val="both"/>
        <w:rPr>
          <w:rFonts w:ascii="Verdana" w:eastAsia="Verdana" w:hAnsi="Verdana" w:cs="Verdana"/>
          <w:sz w:val="24"/>
          <w:szCs w:val="24"/>
        </w:rPr>
      </w:pPr>
      <w:r w:rsidRPr="00414533">
        <w:rPr>
          <w:rFonts w:ascii="Verdana" w:eastAsia="Verdana" w:hAnsi="Verdana" w:cs="Verdana"/>
          <w:sz w:val="24"/>
          <w:szCs w:val="24"/>
        </w:rPr>
        <w:t xml:space="preserve">Quality and Safety </w:t>
      </w:r>
    </w:p>
    <w:p w14:paraId="2783F33F" w14:textId="4C2D3054" w:rsidR="4D70C86D" w:rsidRPr="00414533" w:rsidRDefault="4D70C86D" w:rsidP="4D70C86D">
      <w:pPr>
        <w:pStyle w:val="ListParagraph"/>
        <w:spacing w:after="0"/>
        <w:ind w:left="1440" w:hanging="360"/>
        <w:jc w:val="both"/>
        <w:rPr>
          <w:rFonts w:ascii="Verdana" w:eastAsia="Verdana" w:hAnsi="Verdana" w:cs="Verdana"/>
          <w:sz w:val="24"/>
          <w:szCs w:val="24"/>
        </w:rPr>
      </w:pPr>
    </w:p>
    <w:p w14:paraId="2FE3375D" w14:textId="0ABB18AD" w:rsidR="2A378755" w:rsidRPr="00414533" w:rsidRDefault="2A378755" w:rsidP="00991B8C">
      <w:pPr>
        <w:pStyle w:val="ListParagraph"/>
        <w:numPr>
          <w:ilvl w:val="0"/>
          <w:numId w:val="30"/>
        </w:numPr>
        <w:spacing w:after="0"/>
        <w:jc w:val="both"/>
        <w:rPr>
          <w:rFonts w:ascii="Verdana" w:eastAsia="Verdana" w:hAnsi="Verdana" w:cs="Verdana"/>
          <w:sz w:val="24"/>
          <w:szCs w:val="24"/>
        </w:rPr>
      </w:pPr>
      <w:r w:rsidRPr="00414533">
        <w:rPr>
          <w:rFonts w:ascii="Verdana" w:eastAsia="Verdana" w:hAnsi="Verdana" w:cs="Verdana"/>
          <w:sz w:val="24"/>
          <w:szCs w:val="24"/>
        </w:rPr>
        <w:t>The Cabinet Secretary sets out refreshed Minimum Delivery Expectations for each Strategic Priority, and a mandated series of ‘Adopt or Justify’ Enabling Actions that are central to requirements of IMTPs/ Annual Plans for submission to Welsh Government on 31</w:t>
      </w:r>
      <w:r w:rsidRPr="00414533">
        <w:rPr>
          <w:rFonts w:ascii="Verdana" w:eastAsia="Verdana" w:hAnsi="Verdana" w:cs="Verdana"/>
          <w:sz w:val="24"/>
          <w:szCs w:val="24"/>
          <w:vertAlign w:val="superscript"/>
        </w:rPr>
        <w:t>st</w:t>
      </w:r>
      <w:r w:rsidRPr="00414533">
        <w:rPr>
          <w:rFonts w:ascii="Verdana" w:eastAsia="Verdana" w:hAnsi="Verdana" w:cs="Verdana"/>
          <w:sz w:val="24"/>
          <w:szCs w:val="24"/>
        </w:rPr>
        <w:t xml:space="preserve"> March 2026.</w:t>
      </w:r>
    </w:p>
    <w:p w14:paraId="76BEB6F5" w14:textId="77777777" w:rsidR="003468B3" w:rsidRPr="00414533" w:rsidRDefault="003468B3" w:rsidP="003468B3">
      <w:pPr>
        <w:pStyle w:val="ListParagraph"/>
        <w:spacing w:after="0"/>
        <w:jc w:val="both"/>
        <w:rPr>
          <w:rFonts w:ascii="Verdana" w:eastAsia="Verdana" w:hAnsi="Verdana" w:cs="Verdana"/>
          <w:sz w:val="24"/>
          <w:szCs w:val="24"/>
        </w:rPr>
      </w:pPr>
    </w:p>
    <w:p w14:paraId="691B2115" w14:textId="2CA95215" w:rsidR="2A378755" w:rsidRPr="00414533" w:rsidRDefault="2A378755" w:rsidP="00991B8C">
      <w:pPr>
        <w:pStyle w:val="ListParagraph"/>
        <w:numPr>
          <w:ilvl w:val="0"/>
          <w:numId w:val="30"/>
        </w:numPr>
        <w:spacing w:after="0"/>
        <w:jc w:val="both"/>
        <w:rPr>
          <w:rFonts w:ascii="Verdana" w:eastAsia="Verdana" w:hAnsi="Verdana" w:cs="Verdana"/>
          <w:sz w:val="24"/>
          <w:szCs w:val="24"/>
        </w:rPr>
      </w:pPr>
      <w:r w:rsidRPr="00414533">
        <w:rPr>
          <w:rFonts w:ascii="Verdana" w:eastAsia="Verdana" w:hAnsi="Verdana" w:cs="Verdana"/>
          <w:sz w:val="24"/>
          <w:szCs w:val="24"/>
        </w:rPr>
        <w:t xml:space="preserve">The expectation is to include a clear organisational assessment of the baseline position, and the improvements to be delivered, by enabling action, to feature as an annex to the plan. </w:t>
      </w:r>
    </w:p>
    <w:p w14:paraId="515BF6D5" w14:textId="0FD385B3" w:rsidR="4D70C86D" w:rsidRPr="00414533" w:rsidRDefault="4D70C86D" w:rsidP="4D70C86D">
      <w:pPr>
        <w:pStyle w:val="ListParagraph"/>
        <w:spacing w:after="0"/>
        <w:ind w:hanging="360"/>
        <w:jc w:val="both"/>
        <w:rPr>
          <w:rFonts w:ascii="Verdana" w:eastAsia="Verdana" w:hAnsi="Verdana" w:cs="Verdana"/>
          <w:sz w:val="24"/>
          <w:szCs w:val="24"/>
        </w:rPr>
      </w:pPr>
    </w:p>
    <w:p w14:paraId="17A0DF28" w14:textId="77309B6E" w:rsidR="2A378755" w:rsidRPr="00414533" w:rsidRDefault="2A378755" w:rsidP="00991B8C">
      <w:pPr>
        <w:pStyle w:val="ListParagraph"/>
        <w:numPr>
          <w:ilvl w:val="0"/>
          <w:numId w:val="30"/>
        </w:numPr>
        <w:spacing w:after="0"/>
        <w:jc w:val="both"/>
        <w:rPr>
          <w:rFonts w:ascii="Verdana" w:eastAsia="Verdana" w:hAnsi="Verdana" w:cs="Verdana"/>
          <w:sz w:val="24"/>
          <w:szCs w:val="24"/>
        </w:rPr>
      </w:pPr>
      <w:r w:rsidRPr="00414533">
        <w:rPr>
          <w:rFonts w:ascii="Verdana" w:eastAsia="Verdana" w:hAnsi="Verdana" w:cs="Verdana"/>
          <w:sz w:val="24"/>
          <w:szCs w:val="24"/>
        </w:rPr>
        <w:t>Plans must also include an assessment of progress in delivering the MAG recommendations on performance and productivity and the priorities set out in Improving Performance Together, as well as commitment to deliver these during 2026-27.</w:t>
      </w:r>
    </w:p>
    <w:p w14:paraId="7B78F60C" w14:textId="3FCF1C29" w:rsidR="4D70C86D" w:rsidRPr="00414533" w:rsidRDefault="4D70C86D" w:rsidP="4D70C86D">
      <w:pPr>
        <w:spacing w:after="0"/>
        <w:jc w:val="both"/>
        <w:rPr>
          <w:rFonts w:ascii="Verdana" w:eastAsia="Verdana" w:hAnsi="Verdana" w:cs="Verdana"/>
          <w:sz w:val="24"/>
          <w:szCs w:val="24"/>
        </w:rPr>
      </w:pPr>
    </w:p>
    <w:p w14:paraId="1A1CD36A" w14:textId="5F509EA7" w:rsidR="2A378755" w:rsidRPr="00414533" w:rsidRDefault="2A378755" w:rsidP="4D70C86D">
      <w:pPr>
        <w:spacing w:after="0"/>
        <w:jc w:val="both"/>
        <w:rPr>
          <w:rFonts w:ascii="Verdana" w:eastAsia="Verdana" w:hAnsi="Verdana" w:cs="Verdana"/>
          <w:sz w:val="24"/>
          <w:szCs w:val="24"/>
        </w:rPr>
      </w:pPr>
      <w:r w:rsidRPr="00414533">
        <w:rPr>
          <w:rFonts w:ascii="Verdana" w:eastAsia="Verdana" w:hAnsi="Verdana" w:cs="Verdana"/>
          <w:sz w:val="24"/>
          <w:szCs w:val="24"/>
        </w:rPr>
        <w:t>The NHS Wales Planning Framework has been consolidated into Actions Plans and issued to key leads to ensure there are clear actions in place to address the framework.</w:t>
      </w:r>
    </w:p>
    <w:p w14:paraId="2374D20A" w14:textId="48F273DC" w:rsidR="00AC31E7" w:rsidRDefault="008D01F9" w:rsidP="4D70C86D">
      <w:pPr>
        <w:spacing w:after="0"/>
        <w:jc w:val="both"/>
        <w:rPr>
          <w:rFonts w:ascii="Verdana" w:eastAsia="Verdana" w:hAnsi="Verdana" w:cs="Verdana"/>
          <w:sz w:val="24"/>
          <w:szCs w:val="24"/>
          <w:lang w:val="en-US"/>
        </w:rPr>
      </w:pPr>
      <w:r w:rsidRPr="00DA37C1">
        <w:rPr>
          <w:rFonts w:ascii="Verdana" w:eastAsia="Verdana" w:hAnsi="Verdana" w:cs="Verdana"/>
          <w:sz w:val="24"/>
          <w:szCs w:val="24"/>
        </w:rPr>
        <w:lastRenderedPageBreak/>
        <w:t>It should be noted that in addition to reducing delayed pathways of care and increasing weekend community nursing capacity, further national requirements and expectations for the Cabinet Secretary’s Priority of Community By Design are expected to be specified by the Community By Design Transformation Programme Board. In the meantime, as set out in Agenda Item X ‘</w:t>
      </w:r>
      <w:r w:rsidRPr="00DA37C1">
        <w:rPr>
          <w:rFonts w:ascii="Verdana" w:hAnsi="Verdana" w:cs="Arial"/>
          <w:sz w:val="24"/>
          <w:szCs w:val="24"/>
        </w:rPr>
        <w:t xml:space="preserve">Delivering Services via Community by Design’, the establishment of a local Community by Design Transformation Group is being proposed. This Group will work closely with clusters to progress the priorities and link with the Annual </w:t>
      </w:r>
      <w:r w:rsidR="00A0583F" w:rsidRPr="00DA37C1">
        <w:rPr>
          <w:rFonts w:ascii="Verdana" w:hAnsi="Verdana" w:cs="Arial"/>
          <w:sz w:val="24"/>
          <w:szCs w:val="24"/>
        </w:rPr>
        <w:t>P</w:t>
      </w:r>
      <w:r w:rsidRPr="00DA37C1">
        <w:rPr>
          <w:rFonts w:ascii="Verdana" w:hAnsi="Verdana" w:cs="Arial"/>
          <w:sz w:val="24"/>
          <w:szCs w:val="24"/>
        </w:rPr>
        <w:t xml:space="preserve">lanning </w:t>
      </w:r>
      <w:r w:rsidR="00A0583F" w:rsidRPr="00DA37C1">
        <w:rPr>
          <w:rFonts w:ascii="Verdana" w:hAnsi="Verdana" w:cs="Arial"/>
          <w:sz w:val="24"/>
          <w:szCs w:val="24"/>
        </w:rPr>
        <w:t>p</w:t>
      </w:r>
      <w:r w:rsidRPr="00DA37C1">
        <w:rPr>
          <w:rFonts w:ascii="Verdana" w:hAnsi="Verdana" w:cs="Arial"/>
          <w:sz w:val="24"/>
          <w:szCs w:val="24"/>
        </w:rPr>
        <w:t>rocess. It will also be a vital forum contributing to the development of the Health Board’s Clinical Servies Strategic Plan</w:t>
      </w:r>
      <w:r w:rsidR="00AC31E7">
        <w:rPr>
          <w:rFonts w:ascii="Verdana" w:hAnsi="Verdana" w:cs="Arial"/>
          <w:sz w:val="24"/>
          <w:szCs w:val="24"/>
        </w:rPr>
        <w:t>.</w:t>
      </w:r>
    </w:p>
    <w:p w14:paraId="4E8E6CD8" w14:textId="77777777" w:rsidR="00AC31E7" w:rsidRDefault="00AC31E7" w:rsidP="4D70C86D">
      <w:pPr>
        <w:spacing w:after="0"/>
        <w:jc w:val="both"/>
        <w:rPr>
          <w:rFonts w:ascii="Verdana" w:eastAsia="Verdana" w:hAnsi="Verdana" w:cs="Verdana"/>
          <w:sz w:val="24"/>
          <w:szCs w:val="24"/>
          <w:lang w:val="en-US"/>
        </w:rPr>
      </w:pPr>
    </w:p>
    <w:p w14:paraId="0EFAC218" w14:textId="53AA7D1C" w:rsidR="699A383C" w:rsidRPr="00414533" w:rsidRDefault="699A383C" w:rsidP="4D70C86D">
      <w:pPr>
        <w:spacing w:after="0"/>
        <w:jc w:val="both"/>
        <w:rPr>
          <w:rFonts w:ascii="Verdana" w:hAnsi="Verdana"/>
          <w:sz w:val="24"/>
          <w:szCs w:val="24"/>
        </w:rPr>
      </w:pPr>
      <w:r w:rsidRPr="00414533">
        <w:rPr>
          <w:rFonts w:ascii="Verdana" w:eastAsia="Verdana" w:hAnsi="Verdana" w:cs="Verdana"/>
          <w:b/>
          <w:bCs/>
          <w:sz w:val="24"/>
          <w:szCs w:val="24"/>
          <w:lang w:val="en-US"/>
        </w:rPr>
        <w:t>Key Dates and Timelines Summary</w:t>
      </w:r>
    </w:p>
    <w:tbl>
      <w:tblPr>
        <w:tblW w:w="0" w:type="auto"/>
        <w:tblLook w:val="04A0" w:firstRow="1" w:lastRow="0" w:firstColumn="1" w:lastColumn="0" w:noHBand="0" w:noVBand="1"/>
      </w:tblPr>
      <w:tblGrid>
        <w:gridCol w:w="1175"/>
        <w:gridCol w:w="1956"/>
        <w:gridCol w:w="6029"/>
      </w:tblGrid>
      <w:tr w:rsidR="4D70C86D" w:rsidRPr="00414533" w14:paraId="5D387ADF" w14:textId="77777777" w:rsidTr="00AC31E7">
        <w:trPr>
          <w:trHeight w:val="930"/>
        </w:trPr>
        <w:tc>
          <w:tcPr>
            <w:tcW w:w="117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56082"/>
            <w:tcMar>
              <w:top w:w="15" w:type="dxa"/>
              <w:left w:w="46" w:type="dxa"/>
              <w:right w:w="46" w:type="dxa"/>
            </w:tcMar>
            <w:vAlign w:val="center"/>
          </w:tcPr>
          <w:p w14:paraId="494FB575" w14:textId="18538D26" w:rsidR="4D70C86D" w:rsidRPr="00414533" w:rsidRDefault="699A383C" w:rsidP="4D70C86D">
            <w:pPr>
              <w:spacing w:after="0"/>
              <w:rPr>
                <w:rFonts w:ascii="Verdana" w:hAnsi="Verdana"/>
                <w:sz w:val="24"/>
                <w:szCs w:val="24"/>
              </w:rPr>
            </w:pPr>
            <w:r w:rsidRPr="00414533">
              <w:rPr>
                <w:rFonts w:ascii="Verdana" w:eastAsia="Verdana" w:hAnsi="Verdana" w:cs="Verdana"/>
                <w:b/>
                <w:bCs/>
                <w:color w:val="C00000"/>
                <w:sz w:val="24"/>
                <w:szCs w:val="24"/>
                <w:lang w:val="en-US"/>
              </w:rPr>
              <w:t xml:space="preserve"> </w:t>
            </w:r>
            <w:r w:rsidR="4D70C86D" w:rsidRPr="00414533">
              <w:rPr>
                <w:rFonts w:ascii="Verdana" w:eastAsia="Verdana" w:hAnsi="Verdana" w:cs="Verdana"/>
                <w:color w:val="FFFFFF" w:themeColor="background1"/>
                <w:sz w:val="24"/>
                <w:szCs w:val="24"/>
              </w:rPr>
              <w:t>18</w:t>
            </w:r>
            <w:r w:rsidR="4D70C86D" w:rsidRPr="00414533">
              <w:rPr>
                <w:rFonts w:ascii="Verdana" w:eastAsia="Verdana" w:hAnsi="Verdana" w:cs="Verdana"/>
                <w:color w:val="FFFFFF" w:themeColor="background1"/>
                <w:sz w:val="24"/>
                <w:szCs w:val="24"/>
                <w:vertAlign w:val="superscript"/>
              </w:rPr>
              <w:t xml:space="preserve">th </w:t>
            </w:r>
            <w:r w:rsidR="4D70C86D" w:rsidRPr="00414533">
              <w:rPr>
                <w:rFonts w:ascii="Verdana" w:eastAsia="Verdana" w:hAnsi="Verdana" w:cs="Verdana"/>
                <w:color w:val="FFFFFF" w:themeColor="background1"/>
                <w:sz w:val="24"/>
                <w:szCs w:val="24"/>
              </w:rPr>
              <w:t>Dec</w:t>
            </w:r>
          </w:p>
          <w:p w14:paraId="25BC6CFC" w14:textId="37A75BC2" w:rsidR="4D70C86D" w:rsidRPr="00414533" w:rsidRDefault="4D70C86D" w:rsidP="4D70C86D">
            <w:pPr>
              <w:spacing w:after="0"/>
              <w:rPr>
                <w:rFonts w:ascii="Verdana" w:hAnsi="Verdana"/>
                <w:sz w:val="24"/>
                <w:szCs w:val="24"/>
              </w:rPr>
            </w:pPr>
            <w:r w:rsidRPr="00414533">
              <w:rPr>
                <w:rFonts w:ascii="Verdana" w:eastAsia="Verdana" w:hAnsi="Verdana" w:cs="Verdana"/>
                <w:color w:val="FFFFFF" w:themeColor="background1"/>
                <w:sz w:val="24"/>
                <w:szCs w:val="24"/>
              </w:rPr>
              <w:t>-21</w:t>
            </w:r>
            <w:r w:rsidRPr="00414533">
              <w:rPr>
                <w:rFonts w:ascii="Verdana" w:eastAsia="Verdana" w:hAnsi="Verdana" w:cs="Verdana"/>
                <w:color w:val="FFFFFF" w:themeColor="background1"/>
                <w:sz w:val="24"/>
                <w:szCs w:val="24"/>
                <w:vertAlign w:val="superscript"/>
              </w:rPr>
              <w:t>st</w:t>
            </w:r>
            <w:r w:rsidRPr="00414533">
              <w:rPr>
                <w:rFonts w:ascii="Verdana" w:eastAsia="Verdana" w:hAnsi="Verdana" w:cs="Verdana"/>
                <w:color w:val="FFFFFF" w:themeColor="background1"/>
                <w:sz w:val="24"/>
                <w:szCs w:val="24"/>
              </w:rPr>
              <w:t xml:space="preserve"> Jan</w:t>
            </w:r>
          </w:p>
        </w:tc>
        <w:tc>
          <w:tcPr>
            <w:tcW w:w="195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7EAED"/>
            <w:tcMar>
              <w:top w:w="15" w:type="dxa"/>
              <w:left w:w="46" w:type="dxa"/>
              <w:right w:w="46" w:type="dxa"/>
            </w:tcMar>
            <w:vAlign w:val="center"/>
          </w:tcPr>
          <w:p w14:paraId="2002BAC6" w14:textId="5A4AF74A" w:rsidR="4D70C86D" w:rsidRPr="00414533" w:rsidRDefault="4D70C86D" w:rsidP="4D70C86D">
            <w:pPr>
              <w:spacing w:after="0"/>
              <w:rPr>
                <w:rFonts w:ascii="Verdana" w:hAnsi="Verdana"/>
                <w:sz w:val="24"/>
                <w:szCs w:val="24"/>
              </w:rPr>
            </w:pPr>
            <w:r w:rsidRPr="00414533">
              <w:rPr>
                <w:rFonts w:ascii="Verdana" w:eastAsia="Verdana" w:hAnsi="Verdana" w:cs="Verdana"/>
                <w:color w:val="000000" w:themeColor="text1"/>
                <w:sz w:val="24"/>
                <w:szCs w:val="24"/>
              </w:rPr>
              <w:t>Individual Programmes</w:t>
            </w:r>
          </w:p>
        </w:tc>
        <w:tc>
          <w:tcPr>
            <w:tcW w:w="602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7EAED"/>
            <w:tcMar>
              <w:top w:w="15" w:type="dxa"/>
              <w:left w:w="46" w:type="dxa"/>
              <w:right w:w="46" w:type="dxa"/>
            </w:tcMar>
            <w:vAlign w:val="center"/>
          </w:tcPr>
          <w:p w14:paraId="0EF7533D" w14:textId="41CEA6CB" w:rsidR="4D70C86D" w:rsidRPr="00414533" w:rsidRDefault="4D70C86D" w:rsidP="00991B8C">
            <w:pPr>
              <w:pStyle w:val="ListParagraph"/>
              <w:numPr>
                <w:ilvl w:val="0"/>
                <w:numId w:val="29"/>
              </w:numPr>
              <w:spacing w:after="0"/>
              <w:rPr>
                <w:rFonts w:ascii="Verdana" w:eastAsia="Verdana" w:hAnsi="Verdana" w:cs="Verdana"/>
                <w:color w:val="000000" w:themeColor="text1"/>
                <w:sz w:val="24"/>
                <w:szCs w:val="24"/>
              </w:rPr>
            </w:pPr>
            <w:r w:rsidRPr="00414533">
              <w:rPr>
                <w:rFonts w:ascii="Verdana" w:eastAsia="Verdana" w:hAnsi="Verdana" w:cs="Verdana"/>
                <w:color w:val="000000" w:themeColor="text1"/>
                <w:sz w:val="24"/>
                <w:szCs w:val="24"/>
              </w:rPr>
              <w:t>Exec and Delivery Leads – refine and develop programme plans and determine quantified implications for performance and delivery, using Templated Plan on a Page. Deadline for completion 21</w:t>
            </w:r>
            <w:r w:rsidRPr="00414533">
              <w:rPr>
                <w:rFonts w:ascii="Verdana" w:eastAsia="Verdana" w:hAnsi="Verdana" w:cs="Verdana"/>
                <w:color w:val="000000" w:themeColor="text1"/>
                <w:sz w:val="24"/>
                <w:szCs w:val="24"/>
                <w:vertAlign w:val="superscript"/>
              </w:rPr>
              <w:t>st</w:t>
            </w:r>
            <w:r w:rsidRPr="00414533">
              <w:rPr>
                <w:rFonts w:ascii="Verdana" w:eastAsia="Verdana" w:hAnsi="Verdana" w:cs="Verdana"/>
                <w:color w:val="000000" w:themeColor="text1"/>
                <w:sz w:val="24"/>
                <w:szCs w:val="24"/>
              </w:rPr>
              <w:t xml:space="preserve"> January to Planning Team.</w:t>
            </w:r>
          </w:p>
          <w:p w14:paraId="1F915CC4" w14:textId="2AD5EDF8" w:rsidR="4D70C86D" w:rsidRPr="00414533" w:rsidRDefault="4D70C86D" w:rsidP="00991B8C">
            <w:pPr>
              <w:pStyle w:val="ListParagraph"/>
              <w:numPr>
                <w:ilvl w:val="0"/>
                <w:numId w:val="29"/>
              </w:numPr>
              <w:spacing w:after="0"/>
              <w:rPr>
                <w:rFonts w:ascii="Verdana" w:eastAsia="Verdana" w:hAnsi="Verdana" w:cs="Verdana"/>
                <w:color w:val="000000" w:themeColor="text1"/>
                <w:sz w:val="24"/>
                <w:szCs w:val="24"/>
              </w:rPr>
            </w:pPr>
            <w:r w:rsidRPr="00414533">
              <w:rPr>
                <w:rFonts w:ascii="Verdana" w:eastAsia="Verdana" w:hAnsi="Verdana" w:cs="Verdana"/>
                <w:color w:val="000000" w:themeColor="text1"/>
                <w:sz w:val="24"/>
                <w:szCs w:val="24"/>
              </w:rPr>
              <w:t>Corporate leads review and align –e.g. digital &amp; estates – to confirm priority deliverables</w:t>
            </w:r>
          </w:p>
        </w:tc>
      </w:tr>
      <w:tr w:rsidR="4D70C86D" w:rsidRPr="00414533" w14:paraId="5B18AEDE" w14:textId="77777777" w:rsidTr="00AC31E7">
        <w:trPr>
          <w:trHeight w:val="780"/>
        </w:trPr>
        <w:tc>
          <w:tcPr>
            <w:tcW w:w="117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56082"/>
            <w:tcMar>
              <w:top w:w="15" w:type="dxa"/>
              <w:left w:w="46" w:type="dxa"/>
              <w:right w:w="46" w:type="dxa"/>
            </w:tcMar>
            <w:vAlign w:val="center"/>
          </w:tcPr>
          <w:p w14:paraId="47D88B49" w14:textId="217E9EE7" w:rsidR="4D70C86D" w:rsidRPr="00414533" w:rsidRDefault="4D70C86D" w:rsidP="4D70C86D">
            <w:pPr>
              <w:spacing w:after="0"/>
              <w:rPr>
                <w:rFonts w:ascii="Verdana" w:hAnsi="Verdana"/>
                <w:sz w:val="24"/>
                <w:szCs w:val="24"/>
              </w:rPr>
            </w:pPr>
            <w:r w:rsidRPr="00414533">
              <w:rPr>
                <w:rFonts w:ascii="Verdana" w:eastAsia="Verdana" w:hAnsi="Verdana" w:cs="Verdana"/>
                <w:color w:val="FFFFFF" w:themeColor="background1"/>
                <w:sz w:val="24"/>
                <w:szCs w:val="24"/>
              </w:rPr>
              <w:t>21</w:t>
            </w:r>
            <w:r w:rsidRPr="00414533">
              <w:rPr>
                <w:rFonts w:ascii="Verdana" w:eastAsia="Verdana" w:hAnsi="Verdana" w:cs="Verdana"/>
                <w:color w:val="FFFFFF" w:themeColor="background1"/>
                <w:sz w:val="24"/>
                <w:szCs w:val="24"/>
                <w:vertAlign w:val="superscript"/>
              </w:rPr>
              <w:t>st</w:t>
            </w:r>
            <w:r w:rsidRPr="00414533">
              <w:rPr>
                <w:rFonts w:ascii="Verdana" w:eastAsia="Verdana" w:hAnsi="Verdana" w:cs="Verdana"/>
                <w:color w:val="FFFFFF" w:themeColor="background1"/>
                <w:sz w:val="24"/>
                <w:szCs w:val="24"/>
              </w:rPr>
              <w:t xml:space="preserve"> - Jan - 23</w:t>
            </w:r>
            <w:r w:rsidRPr="00414533">
              <w:rPr>
                <w:rFonts w:ascii="Verdana" w:eastAsia="Verdana" w:hAnsi="Verdana" w:cs="Verdana"/>
                <w:color w:val="FFFFFF" w:themeColor="background1"/>
                <w:sz w:val="24"/>
                <w:szCs w:val="24"/>
                <w:vertAlign w:val="superscript"/>
              </w:rPr>
              <w:t>rd</w:t>
            </w:r>
            <w:r w:rsidRPr="00414533">
              <w:rPr>
                <w:rFonts w:ascii="Verdana" w:eastAsia="Verdana" w:hAnsi="Verdana" w:cs="Verdana"/>
                <w:color w:val="FFFFFF" w:themeColor="background1"/>
                <w:sz w:val="24"/>
                <w:szCs w:val="24"/>
              </w:rPr>
              <w:t xml:space="preserve"> Jan</w:t>
            </w:r>
          </w:p>
        </w:tc>
        <w:tc>
          <w:tcPr>
            <w:tcW w:w="195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2D8"/>
            <w:tcMar>
              <w:top w:w="15" w:type="dxa"/>
              <w:left w:w="46" w:type="dxa"/>
              <w:right w:w="46" w:type="dxa"/>
            </w:tcMar>
            <w:vAlign w:val="center"/>
          </w:tcPr>
          <w:p w14:paraId="338EE0D7" w14:textId="19672D32" w:rsidR="4D70C86D" w:rsidRPr="00414533" w:rsidRDefault="4D70C86D" w:rsidP="4D70C86D">
            <w:pPr>
              <w:spacing w:after="0"/>
              <w:rPr>
                <w:rFonts w:ascii="Verdana" w:hAnsi="Verdana"/>
                <w:sz w:val="24"/>
                <w:szCs w:val="24"/>
              </w:rPr>
            </w:pPr>
            <w:r w:rsidRPr="00414533">
              <w:rPr>
                <w:rFonts w:ascii="Verdana" w:eastAsia="Verdana" w:hAnsi="Verdana" w:cs="Verdana"/>
                <w:color w:val="000000" w:themeColor="text1"/>
                <w:sz w:val="24"/>
                <w:szCs w:val="24"/>
              </w:rPr>
              <w:t>R&amp;S &amp; Planning (incl Deloitte)</w:t>
            </w:r>
          </w:p>
        </w:tc>
        <w:tc>
          <w:tcPr>
            <w:tcW w:w="602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2D8"/>
            <w:tcMar>
              <w:top w:w="15" w:type="dxa"/>
              <w:left w:w="46" w:type="dxa"/>
              <w:right w:w="46" w:type="dxa"/>
            </w:tcMar>
            <w:vAlign w:val="center"/>
          </w:tcPr>
          <w:p w14:paraId="7897A134" w14:textId="39F2BAE6" w:rsidR="4D70C86D" w:rsidRPr="00414533" w:rsidRDefault="4D70C86D" w:rsidP="00991B8C">
            <w:pPr>
              <w:pStyle w:val="ListParagraph"/>
              <w:numPr>
                <w:ilvl w:val="0"/>
                <w:numId w:val="28"/>
              </w:numPr>
              <w:spacing w:after="0"/>
              <w:rPr>
                <w:rFonts w:ascii="Verdana" w:eastAsia="Verdana" w:hAnsi="Verdana" w:cs="Verdana"/>
                <w:color w:val="000000" w:themeColor="text1"/>
                <w:sz w:val="24"/>
                <w:szCs w:val="24"/>
              </w:rPr>
            </w:pPr>
            <w:r w:rsidRPr="00414533">
              <w:rPr>
                <w:rFonts w:ascii="Verdana" w:eastAsia="Verdana" w:hAnsi="Verdana" w:cs="Verdana"/>
                <w:color w:val="000000" w:themeColor="text1"/>
                <w:sz w:val="24"/>
                <w:szCs w:val="24"/>
              </w:rPr>
              <w:t>Gateway review of 2026-27 programme plans received, identifying key risks/ issues/ gaps which need addressing.</w:t>
            </w:r>
          </w:p>
        </w:tc>
      </w:tr>
      <w:tr w:rsidR="4D70C86D" w:rsidRPr="00414533" w14:paraId="70ED0BED" w14:textId="77777777" w:rsidTr="00AC31E7">
        <w:trPr>
          <w:trHeight w:val="585"/>
        </w:trPr>
        <w:tc>
          <w:tcPr>
            <w:tcW w:w="117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56082"/>
            <w:tcMar>
              <w:top w:w="15" w:type="dxa"/>
              <w:left w:w="46" w:type="dxa"/>
              <w:right w:w="46" w:type="dxa"/>
            </w:tcMar>
            <w:vAlign w:val="center"/>
          </w:tcPr>
          <w:p w14:paraId="62601C8E" w14:textId="7DC1F4A4" w:rsidR="4D70C86D" w:rsidRPr="00414533" w:rsidRDefault="4D70C86D" w:rsidP="4D70C86D">
            <w:pPr>
              <w:spacing w:after="0"/>
              <w:rPr>
                <w:rFonts w:ascii="Verdana" w:hAnsi="Verdana"/>
                <w:sz w:val="24"/>
                <w:szCs w:val="24"/>
              </w:rPr>
            </w:pPr>
            <w:r w:rsidRPr="00414533">
              <w:rPr>
                <w:rFonts w:ascii="Verdana" w:eastAsia="Verdana" w:hAnsi="Verdana" w:cs="Verdana"/>
                <w:color w:val="FFFFFF" w:themeColor="background1"/>
                <w:sz w:val="24"/>
                <w:szCs w:val="24"/>
              </w:rPr>
              <w:t>26</w:t>
            </w:r>
            <w:r w:rsidRPr="00414533">
              <w:rPr>
                <w:rFonts w:ascii="Verdana" w:eastAsia="Verdana" w:hAnsi="Verdana" w:cs="Verdana"/>
                <w:color w:val="FFFFFF" w:themeColor="background1"/>
                <w:sz w:val="24"/>
                <w:szCs w:val="24"/>
                <w:vertAlign w:val="superscript"/>
              </w:rPr>
              <w:t>th</w:t>
            </w:r>
            <w:r w:rsidRPr="00414533">
              <w:rPr>
                <w:rFonts w:ascii="Verdana" w:eastAsia="Verdana" w:hAnsi="Verdana" w:cs="Verdana"/>
                <w:color w:val="FFFFFF" w:themeColor="background1"/>
                <w:sz w:val="24"/>
                <w:szCs w:val="24"/>
              </w:rPr>
              <w:t xml:space="preserve"> Jan</w:t>
            </w:r>
          </w:p>
        </w:tc>
        <w:tc>
          <w:tcPr>
            <w:tcW w:w="195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7EAED"/>
            <w:tcMar>
              <w:top w:w="15" w:type="dxa"/>
              <w:left w:w="46" w:type="dxa"/>
              <w:right w:w="46" w:type="dxa"/>
            </w:tcMar>
            <w:vAlign w:val="center"/>
          </w:tcPr>
          <w:p w14:paraId="6B90E274" w14:textId="4F5B0175" w:rsidR="4D70C86D" w:rsidRPr="00414533" w:rsidRDefault="4D70C86D" w:rsidP="4D70C86D">
            <w:pPr>
              <w:spacing w:after="0"/>
              <w:rPr>
                <w:rFonts w:ascii="Verdana" w:hAnsi="Verdana"/>
                <w:sz w:val="24"/>
                <w:szCs w:val="24"/>
              </w:rPr>
            </w:pPr>
            <w:r w:rsidRPr="00414533">
              <w:rPr>
                <w:rFonts w:ascii="Verdana" w:eastAsia="Verdana" w:hAnsi="Verdana" w:cs="Verdana"/>
                <w:color w:val="000000" w:themeColor="text1"/>
                <w:sz w:val="24"/>
                <w:szCs w:val="24"/>
              </w:rPr>
              <w:t>Engagement on Plans (virtual - Workshop in Singleton Chapel stood down)</w:t>
            </w:r>
          </w:p>
        </w:tc>
        <w:tc>
          <w:tcPr>
            <w:tcW w:w="602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7EAED"/>
            <w:tcMar>
              <w:top w:w="15" w:type="dxa"/>
              <w:left w:w="46" w:type="dxa"/>
              <w:right w:w="46" w:type="dxa"/>
            </w:tcMar>
            <w:vAlign w:val="center"/>
          </w:tcPr>
          <w:p w14:paraId="52443F7C" w14:textId="41E76F1F" w:rsidR="4D70C86D" w:rsidRPr="00414533" w:rsidRDefault="4D70C86D" w:rsidP="00991B8C">
            <w:pPr>
              <w:pStyle w:val="ListParagraph"/>
              <w:numPr>
                <w:ilvl w:val="0"/>
                <w:numId w:val="27"/>
              </w:numPr>
              <w:spacing w:after="0"/>
              <w:rPr>
                <w:rFonts w:ascii="Verdana" w:eastAsia="Verdana" w:hAnsi="Verdana" w:cs="Verdana"/>
                <w:color w:val="000000" w:themeColor="text1"/>
                <w:sz w:val="24"/>
                <w:szCs w:val="24"/>
              </w:rPr>
            </w:pPr>
            <w:r w:rsidRPr="00414533">
              <w:rPr>
                <w:rFonts w:ascii="Verdana" w:eastAsia="Verdana" w:hAnsi="Verdana" w:cs="Verdana"/>
                <w:color w:val="000000" w:themeColor="text1"/>
                <w:sz w:val="24"/>
                <w:szCs w:val="24"/>
              </w:rPr>
              <w:t>Share and triangulate programme plans</w:t>
            </w:r>
          </w:p>
          <w:p w14:paraId="09956DFD" w14:textId="4E441AA1" w:rsidR="4D70C86D" w:rsidRPr="00414533" w:rsidRDefault="4D70C86D" w:rsidP="00991B8C">
            <w:pPr>
              <w:pStyle w:val="ListParagraph"/>
              <w:numPr>
                <w:ilvl w:val="0"/>
                <w:numId w:val="27"/>
              </w:numPr>
              <w:spacing w:after="0"/>
              <w:rPr>
                <w:rFonts w:ascii="Verdana" w:eastAsia="Verdana" w:hAnsi="Verdana" w:cs="Verdana"/>
                <w:color w:val="000000" w:themeColor="text1"/>
                <w:sz w:val="24"/>
                <w:szCs w:val="24"/>
              </w:rPr>
            </w:pPr>
            <w:r w:rsidRPr="00414533">
              <w:rPr>
                <w:rFonts w:ascii="Verdana" w:eastAsia="Verdana" w:hAnsi="Verdana" w:cs="Verdana"/>
                <w:color w:val="000000" w:themeColor="text1"/>
                <w:sz w:val="24"/>
                <w:szCs w:val="24"/>
              </w:rPr>
              <w:t>Programmes to respond to identified risks/ issues and gaps to address using response template to be issued by Planning.</w:t>
            </w:r>
          </w:p>
        </w:tc>
      </w:tr>
      <w:tr w:rsidR="4D70C86D" w:rsidRPr="00414533" w14:paraId="0E18D04C" w14:textId="77777777" w:rsidTr="00AC31E7">
        <w:trPr>
          <w:trHeight w:val="390"/>
        </w:trPr>
        <w:tc>
          <w:tcPr>
            <w:tcW w:w="117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56082"/>
            <w:tcMar>
              <w:top w:w="15" w:type="dxa"/>
              <w:left w:w="46" w:type="dxa"/>
              <w:right w:w="46" w:type="dxa"/>
            </w:tcMar>
            <w:vAlign w:val="center"/>
          </w:tcPr>
          <w:p w14:paraId="5F7E5A79" w14:textId="68006E7A" w:rsidR="4D70C86D" w:rsidRPr="00414533" w:rsidRDefault="4D70C86D" w:rsidP="4D70C86D">
            <w:pPr>
              <w:spacing w:after="0"/>
              <w:rPr>
                <w:rFonts w:ascii="Verdana" w:hAnsi="Verdana"/>
                <w:sz w:val="24"/>
                <w:szCs w:val="24"/>
              </w:rPr>
            </w:pPr>
            <w:r w:rsidRPr="00414533">
              <w:rPr>
                <w:rFonts w:ascii="Verdana" w:eastAsia="Verdana" w:hAnsi="Verdana" w:cs="Verdana"/>
                <w:color w:val="FFFFFF" w:themeColor="background1"/>
                <w:sz w:val="24"/>
                <w:szCs w:val="24"/>
              </w:rPr>
              <w:t>29</w:t>
            </w:r>
            <w:r w:rsidRPr="00414533">
              <w:rPr>
                <w:rFonts w:ascii="Verdana" w:eastAsia="Verdana" w:hAnsi="Verdana" w:cs="Verdana"/>
                <w:color w:val="FFFFFF" w:themeColor="background1"/>
                <w:sz w:val="24"/>
                <w:szCs w:val="24"/>
                <w:vertAlign w:val="superscript"/>
              </w:rPr>
              <w:t>th</w:t>
            </w:r>
            <w:r w:rsidRPr="00414533">
              <w:rPr>
                <w:rFonts w:ascii="Verdana" w:eastAsia="Verdana" w:hAnsi="Verdana" w:cs="Verdana"/>
                <w:color w:val="FFFFFF" w:themeColor="background1"/>
                <w:sz w:val="24"/>
                <w:szCs w:val="24"/>
              </w:rPr>
              <w:t xml:space="preserve"> Jan</w:t>
            </w:r>
          </w:p>
        </w:tc>
        <w:tc>
          <w:tcPr>
            <w:tcW w:w="195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2D8"/>
            <w:tcMar>
              <w:top w:w="15" w:type="dxa"/>
              <w:left w:w="46" w:type="dxa"/>
              <w:right w:w="46" w:type="dxa"/>
            </w:tcMar>
            <w:vAlign w:val="center"/>
          </w:tcPr>
          <w:p w14:paraId="6ABEC634" w14:textId="3938A0AE" w:rsidR="4D70C86D" w:rsidRPr="00414533" w:rsidRDefault="4D70C86D" w:rsidP="4D70C86D">
            <w:pPr>
              <w:spacing w:after="0"/>
              <w:rPr>
                <w:rFonts w:ascii="Verdana" w:hAnsi="Verdana"/>
                <w:sz w:val="24"/>
                <w:szCs w:val="24"/>
              </w:rPr>
            </w:pPr>
            <w:r w:rsidRPr="00414533">
              <w:rPr>
                <w:rFonts w:ascii="Verdana" w:eastAsia="Verdana" w:hAnsi="Verdana" w:cs="Verdana"/>
                <w:color w:val="000000" w:themeColor="text1"/>
                <w:sz w:val="24"/>
                <w:szCs w:val="24"/>
              </w:rPr>
              <w:t xml:space="preserve">Board </w:t>
            </w:r>
          </w:p>
        </w:tc>
        <w:tc>
          <w:tcPr>
            <w:tcW w:w="602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2D8"/>
            <w:tcMar>
              <w:top w:w="15" w:type="dxa"/>
              <w:left w:w="46" w:type="dxa"/>
              <w:right w:w="46" w:type="dxa"/>
            </w:tcMar>
            <w:vAlign w:val="center"/>
          </w:tcPr>
          <w:p w14:paraId="1AC54029" w14:textId="384D9D8E" w:rsidR="4D70C86D" w:rsidRPr="00414533" w:rsidRDefault="4D70C86D" w:rsidP="00991B8C">
            <w:pPr>
              <w:pStyle w:val="ListParagraph"/>
              <w:numPr>
                <w:ilvl w:val="0"/>
                <w:numId w:val="26"/>
              </w:numPr>
              <w:spacing w:after="0"/>
              <w:rPr>
                <w:rFonts w:ascii="Verdana" w:eastAsia="Verdana" w:hAnsi="Verdana" w:cs="Verdana"/>
                <w:color w:val="000000" w:themeColor="text1"/>
                <w:sz w:val="24"/>
                <w:szCs w:val="24"/>
              </w:rPr>
            </w:pPr>
            <w:r w:rsidRPr="00414533">
              <w:rPr>
                <w:rFonts w:ascii="Verdana" w:eastAsia="Verdana" w:hAnsi="Verdana" w:cs="Verdana"/>
                <w:color w:val="000000" w:themeColor="text1"/>
                <w:sz w:val="24"/>
                <w:szCs w:val="24"/>
              </w:rPr>
              <w:t>Update on Plan – high level draft and ongoing process</w:t>
            </w:r>
          </w:p>
        </w:tc>
      </w:tr>
      <w:tr w:rsidR="4D70C86D" w:rsidRPr="00414533" w14:paraId="492B7570" w14:textId="77777777" w:rsidTr="00AC31E7">
        <w:trPr>
          <w:trHeight w:val="300"/>
        </w:trPr>
        <w:tc>
          <w:tcPr>
            <w:tcW w:w="117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56082"/>
            <w:tcMar>
              <w:top w:w="15" w:type="dxa"/>
              <w:left w:w="46" w:type="dxa"/>
              <w:right w:w="46" w:type="dxa"/>
            </w:tcMar>
            <w:vAlign w:val="center"/>
          </w:tcPr>
          <w:p w14:paraId="035E1662" w14:textId="31D41E49" w:rsidR="4D70C86D" w:rsidRPr="00414533" w:rsidRDefault="4D70C86D" w:rsidP="4D70C86D">
            <w:pPr>
              <w:spacing w:after="0"/>
              <w:rPr>
                <w:rFonts w:ascii="Verdana" w:hAnsi="Verdana"/>
                <w:sz w:val="24"/>
                <w:szCs w:val="24"/>
              </w:rPr>
            </w:pPr>
            <w:r w:rsidRPr="00414533">
              <w:rPr>
                <w:rFonts w:ascii="Verdana" w:eastAsia="Verdana" w:hAnsi="Verdana" w:cs="Verdana"/>
                <w:color w:val="FFFFFF" w:themeColor="background1"/>
                <w:sz w:val="24"/>
                <w:szCs w:val="24"/>
              </w:rPr>
              <w:t>13</w:t>
            </w:r>
            <w:r w:rsidRPr="00414533">
              <w:rPr>
                <w:rFonts w:ascii="Verdana" w:eastAsia="Verdana" w:hAnsi="Verdana" w:cs="Verdana"/>
                <w:color w:val="FFFFFF" w:themeColor="background1"/>
                <w:sz w:val="24"/>
                <w:szCs w:val="24"/>
                <w:vertAlign w:val="superscript"/>
              </w:rPr>
              <w:t>th</w:t>
            </w:r>
            <w:r w:rsidRPr="00414533">
              <w:rPr>
                <w:rFonts w:ascii="Verdana" w:eastAsia="Verdana" w:hAnsi="Verdana" w:cs="Verdana"/>
                <w:color w:val="FFFFFF" w:themeColor="background1"/>
                <w:sz w:val="24"/>
                <w:szCs w:val="24"/>
              </w:rPr>
              <w:t xml:space="preserve"> Feb</w:t>
            </w:r>
          </w:p>
        </w:tc>
        <w:tc>
          <w:tcPr>
            <w:tcW w:w="195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7EAED"/>
            <w:tcMar>
              <w:top w:w="15" w:type="dxa"/>
              <w:left w:w="46" w:type="dxa"/>
              <w:right w:w="46" w:type="dxa"/>
            </w:tcMar>
            <w:vAlign w:val="center"/>
          </w:tcPr>
          <w:p w14:paraId="06F98916" w14:textId="18652966" w:rsidR="4D70C86D" w:rsidRPr="00414533" w:rsidRDefault="4D70C86D" w:rsidP="4D70C86D">
            <w:pPr>
              <w:spacing w:after="0"/>
              <w:rPr>
                <w:rFonts w:ascii="Verdana" w:hAnsi="Verdana"/>
                <w:sz w:val="24"/>
                <w:szCs w:val="24"/>
              </w:rPr>
            </w:pPr>
            <w:r w:rsidRPr="00414533">
              <w:rPr>
                <w:rFonts w:ascii="Verdana" w:eastAsia="Verdana" w:hAnsi="Verdana" w:cs="Verdana"/>
                <w:color w:val="000000" w:themeColor="text1"/>
                <w:sz w:val="24"/>
                <w:szCs w:val="24"/>
              </w:rPr>
              <w:t>CEO</w:t>
            </w:r>
          </w:p>
        </w:tc>
        <w:tc>
          <w:tcPr>
            <w:tcW w:w="602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7EAED"/>
            <w:tcMar>
              <w:top w:w="15" w:type="dxa"/>
              <w:left w:w="46" w:type="dxa"/>
              <w:right w:w="46" w:type="dxa"/>
            </w:tcMar>
            <w:vAlign w:val="center"/>
          </w:tcPr>
          <w:p w14:paraId="6FDD7FF1" w14:textId="6ED21E58" w:rsidR="4D70C86D" w:rsidRPr="00414533" w:rsidRDefault="4D70C86D" w:rsidP="00991B8C">
            <w:pPr>
              <w:pStyle w:val="ListParagraph"/>
              <w:numPr>
                <w:ilvl w:val="0"/>
                <w:numId w:val="25"/>
              </w:numPr>
              <w:spacing w:after="0"/>
              <w:rPr>
                <w:rFonts w:ascii="Verdana" w:eastAsia="Verdana" w:hAnsi="Verdana" w:cs="Verdana"/>
                <w:color w:val="000000" w:themeColor="text1"/>
                <w:sz w:val="24"/>
                <w:szCs w:val="24"/>
              </w:rPr>
            </w:pPr>
            <w:r w:rsidRPr="00414533">
              <w:rPr>
                <w:rFonts w:ascii="Verdana" w:eastAsia="Verdana" w:hAnsi="Verdana" w:cs="Verdana"/>
                <w:color w:val="000000" w:themeColor="text1"/>
                <w:sz w:val="24"/>
                <w:szCs w:val="24"/>
              </w:rPr>
              <w:t>Submit Accountability Letter to Welsh Government as unable to submit an approvable IMTP</w:t>
            </w:r>
          </w:p>
        </w:tc>
      </w:tr>
      <w:tr w:rsidR="4D70C86D" w:rsidRPr="00414533" w14:paraId="2CFCF2D8" w14:textId="77777777" w:rsidTr="00AC31E7">
        <w:trPr>
          <w:trHeight w:val="300"/>
        </w:trPr>
        <w:tc>
          <w:tcPr>
            <w:tcW w:w="117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56082"/>
            <w:tcMar>
              <w:top w:w="15" w:type="dxa"/>
              <w:left w:w="46" w:type="dxa"/>
              <w:right w:w="46" w:type="dxa"/>
            </w:tcMar>
            <w:vAlign w:val="center"/>
          </w:tcPr>
          <w:p w14:paraId="6B3F8ADB" w14:textId="165B5486" w:rsidR="4D70C86D" w:rsidRPr="00414533" w:rsidRDefault="4D70C86D" w:rsidP="4D70C86D">
            <w:pPr>
              <w:spacing w:after="0"/>
              <w:rPr>
                <w:rFonts w:ascii="Verdana" w:hAnsi="Verdana"/>
                <w:sz w:val="24"/>
                <w:szCs w:val="24"/>
              </w:rPr>
            </w:pPr>
            <w:r w:rsidRPr="00414533">
              <w:rPr>
                <w:rFonts w:ascii="Verdana" w:eastAsia="Verdana" w:hAnsi="Verdana" w:cs="Verdana"/>
                <w:color w:val="FFFFFF" w:themeColor="background1"/>
                <w:sz w:val="24"/>
                <w:szCs w:val="24"/>
              </w:rPr>
              <w:t>26</w:t>
            </w:r>
            <w:r w:rsidRPr="00414533">
              <w:rPr>
                <w:rFonts w:ascii="Verdana" w:eastAsia="Verdana" w:hAnsi="Verdana" w:cs="Verdana"/>
                <w:color w:val="FFFFFF" w:themeColor="background1"/>
                <w:sz w:val="24"/>
                <w:szCs w:val="24"/>
                <w:vertAlign w:val="superscript"/>
              </w:rPr>
              <w:t>th</w:t>
            </w:r>
            <w:r w:rsidRPr="00414533">
              <w:rPr>
                <w:rFonts w:ascii="Verdana" w:eastAsia="Verdana" w:hAnsi="Verdana" w:cs="Verdana"/>
                <w:color w:val="FFFFFF" w:themeColor="background1"/>
                <w:sz w:val="24"/>
                <w:szCs w:val="24"/>
              </w:rPr>
              <w:t xml:space="preserve"> Feb</w:t>
            </w:r>
          </w:p>
        </w:tc>
        <w:tc>
          <w:tcPr>
            <w:tcW w:w="195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7EAED"/>
            <w:tcMar>
              <w:top w:w="15" w:type="dxa"/>
              <w:left w:w="46" w:type="dxa"/>
              <w:right w:w="46" w:type="dxa"/>
            </w:tcMar>
            <w:vAlign w:val="center"/>
          </w:tcPr>
          <w:p w14:paraId="32F5BDA1" w14:textId="69434AD4" w:rsidR="4D70C86D" w:rsidRPr="00414533" w:rsidRDefault="4D70C86D" w:rsidP="4D70C86D">
            <w:pPr>
              <w:spacing w:after="0"/>
              <w:rPr>
                <w:rFonts w:ascii="Verdana" w:hAnsi="Verdana"/>
                <w:sz w:val="24"/>
                <w:szCs w:val="24"/>
              </w:rPr>
            </w:pPr>
            <w:r w:rsidRPr="00414533">
              <w:rPr>
                <w:rFonts w:ascii="Verdana" w:eastAsia="Verdana" w:hAnsi="Verdana" w:cs="Verdana"/>
                <w:color w:val="000000" w:themeColor="text1"/>
                <w:sz w:val="24"/>
                <w:szCs w:val="24"/>
              </w:rPr>
              <w:t>Board Development</w:t>
            </w:r>
          </w:p>
        </w:tc>
        <w:tc>
          <w:tcPr>
            <w:tcW w:w="602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7EAED"/>
            <w:tcMar>
              <w:top w:w="15" w:type="dxa"/>
              <w:left w:w="46" w:type="dxa"/>
              <w:right w:w="46" w:type="dxa"/>
            </w:tcMar>
            <w:vAlign w:val="center"/>
          </w:tcPr>
          <w:p w14:paraId="252227B6" w14:textId="2054738A" w:rsidR="4D70C86D" w:rsidRPr="00414533" w:rsidRDefault="4D70C86D" w:rsidP="00991B8C">
            <w:pPr>
              <w:pStyle w:val="ListParagraph"/>
              <w:numPr>
                <w:ilvl w:val="0"/>
                <w:numId w:val="24"/>
              </w:numPr>
              <w:spacing w:after="0"/>
              <w:rPr>
                <w:rFonts w:ascii="Verdana" w:eastAsia="Verdana" w:hAnsi="Verdana" w:cs="Verdana"/>
                <w:color w:val="000000" w:themeColor="text1"/>
                <w:sz w:val="24"/>
                <w:szCs w:val="24"/>
              </w:rPr>
            </w:pPr>
            <w:r w:rsidRPr="00414533">
              <w:rPr>
                <w:rFonts w:ascii="Verdana" w:eastAsia="Verdana" w:hAnsi="Verdana" w:cs="Verdana"/>
                <w:color w:val="000000" w:themeColor="text1"/>
                <w:sz w:val="24"/>
                <w:szCs w:val="24"/>
              </w:rPr>
              <w:t>Draft Plan to be shared with IMs for early sight and review.</w:t>
            </w:r>
          </w:p>
          <w:p w14:paraId="076C2FF2" w14:textId="0CD7EF79" w:rsidR="4D70C86D" w:rsidRPr="00414533" w:rsidRDefault="4D70C86D" w:rsidP="00991B8C">
            <w:pPr>
              <w:pStyle w:val="ListParagraph"/>
              <w:numPr>
                <w:ilvl w:val="0"/>
                <w:numId w:val="24"/>
              </w:numPr>
              <w:spacing w:after="0"/>
              <w:rPr>
                <w:rFonts w:ascii="Verdana" w:eastAsia="Verdana" w:hAnsi="Verdana" w:cs="Verdana"/>
                <w:color w:val="000000" w:themeColor="text1"/>
                <w:sz w:val="24"/>
                <w:szCs w:val="24"/>
              </w:rPr>
            </w:pPr>
            <w:r w:rsidRPr="00414533">
              <w:rPr>
                <w:rFonts w:ascii="Verdana" w:eastAsia="Verdana" w:hAnsi="Verdana" w:cs="Verdana"/>
                <w:color w:val="000000" w:themeColor="text1"/>
                <w:sz w:val="24"/>
                <w:szCs w:val="24"/>
              </w:rPr>
              <w:t>Note CEO is reviewing Plan ahead of this on 20</w:t>
            </w:r>
            <w:r w:rsidRPr="00414533">
              <w:rPr>
                <w:rFonts w:ascii="Verdana" w:eastAsia="Verdana" w:hAnsi="Verdana" w:cs="Verdana"/>
                <w:color w:val="000000" w:themeColor="text1"/>
                <w:sz w:val="24"/>
                <w:szCs w:val="24"/>
                <w:vertAlign w:val="superscript"/>
              </w:rPr>
              <w:t>th</w:t>
            </w:r>
            <w:r w:rsidRPr="00414533">
              <w:rPr>
                <w:rFonts w:ascii="Verdana" w:eastAsia="Verdana" w:hAnsi="Verdana" w:cs="Verdana"/>
                <w:color w:val="000000" w:themeColor="text1"/>
                <w:sz w:val="24"/>
                <w:szCs w:val="24"/>
              </w:rPr>
              <w:t xml:space="preserve"> Feb.</w:t>
            </w:r>
          </w:p>
        </w:tc>
      </w:tr>
      <w:tr w:rsidR="4D70C86D" w:rsidRPr="00414533" w14:paraId="187A58FC" w14:textId="77777777" w:rsidTr="00AC31E7">
        <w:trPr>
          <w:trHeight w:val="585"/>
        </w:trPr>
        <w:tc>
          <w:tcPr>
            <w:tcW w:w="117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56082"/>
            <w:tcMar>
              <w:top w:w="15" w:type="dxa"/>
              <w:left w:w="46" w:type="dxa"/>
              <w:right w:w="46" w:type="dxa"/>
            </w:tcMar>
            <w:vAlign w:val="center"/>
          </w:tcPr>
          <w:p w14:paraId="6F50B8A5" w14:textId="15420403" w:rsidR="4D70C86D" w:rsidRPr="00414533" w:rsidRDefault="4D70C86D" w:rsidP="4D70C86D">
            <w:pPr>
              <w:spacing w:after="0"/>
              <w:rPr>
                <w:rFonts w:ascii="Verdana" w:hAnsi="Verdana"/>
                <w:sz w:val="24"/>
                <w:szCs w:val="24"/>
              </w:rPr>
            </w:pPr>
            <w:r w:rsidRPr="00414533">
              <w:rPr>
                <w:rFonts w:ascii="Verdana" w:eastAsia="Verdana" w:hAnsi="Verdana" w:cs="Verdana"/>
                <w:color w:val="FFFFFF" w:themeColor="background1"/>
                <w:sz w:val="24"/>
                <w:szCs w:val="24"/>
              </w:rPr>
              <w:lastRenderedPageBreak/>
              <w:t>24</w:t>
            </w:r>
            <w:r w:rsidRPr="00414533">
              <w:rPr>
                <w:rFonts w:ascii="Verdana" w:eastAsia="Verdana" w:hAnsi="Verdana" w:cs="Verdana"/>
                <w:color w:val="FFFFFF" w:themeColor="background1"/>
                <w:sz w:val="24"/>
                <w:szCs w:val="24"/>
                <w:vertAlign w:val="superscript"/>
              </w:rPr>
              <w:t>th</w:t>
            </w:r>
            <w:r w:rsidRPr="00414533">
              <w:rPr>
                <w:rFonts w:ascii="Verdana" w:eastAsia="Verdana" w:hAnsi="Verdana" w:cs="Verdana"/>
                <w:color w:val="FFFFFF" w:themeColor="background1"/>
                <w:sz w:val="24"/>
                <w:szCs w:val="24"/>
              </w:rPr>
              <w:t xml:space="preserve"> Mar</w:t>
            </w:r>
          </w:p>
        </w:tc>
        <w:tc>
          <w:tcPr>
            <w:tcW w:w="195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2D8"/>
            <w:tcMar>
              <w:top w:w="15" w:type="dxa"/>
              <w:left w:w="46" w:type="dxa"/>
              <w:right w:w="46" w:type="dxa"/>
            </w:tcMar>
            <w:vAlign w:val="center"/>
          </w:tcPr>
          <w:p w14:paraId="615FCB77" w14:textId="3920EC8C" w:rsidR="4D70C86D" w:rsidRPr="00414533" w:rsidRDefault="4D70C86D" w:rsidP="4D70C86D">
            <w:pPr>
              <w:spacing w:after="0"/>
              <w:rPr>
                <w:rFonts w:ascii="Verdana" w:hAnsi="Verdana"/>
                <w:sz w:val="24"/>
                <w:szCs w:val="24"/>
              </w:rPr>
            </w:pPr>
            <w:r w:rsidRPr="00414533">
              <w:rPr>
                <w:rFonts w:ascii="Verdana" w:eastAsia="Verdana" w:hAnsi="Verdana" w:cs="Verdana"/>
                <w:color w:val="000000" w:themeColor="text1"/>
                <w:sz w:val="24"/>
                <w:szCs w:val="24"/>
              </w:rPr>
              <w:t>P&amp;F Committee</w:t>
            </w:r>
          </w:p>
        </w:tc>
        <w:tc>
          <w:tcPr>
            <w:tcW w:w="602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2D8"/>
            <w:tcMar>
              <w:top w:w="15" w:type="dxa"/>
              <w:left w:w="46" w:type="dxa"/>
              <w:right w:w="46" w:type="dxa"/>
            </w:tcMar>
            <w:vAlign w:val="center"/>
          </w:tcPr>
          <w:p w14:paraId="2F63317B" w14:textId="2D4B5F52" w:rsidR="4D70C86D" w:rsidRPr="00414533" w:rsidRDefault="4D70C86D" w:rsidP="00991B8C">
            <w:pPr>
              <w:pStyle w:val="ListParagraph"/>
              <w:numPr>
                <w:ilvl w:val="0"/>
                <w:numId w:val="23"/>
              </w:numPr>
              <w:spacing w:after="0"/>
              <w:rPr>
                <w:rFonts w:ascii="Verdana" w:eastAsia="Verdana" w:hAnsi="Verdana" w:cs="Verdana"/>
                <w:color w:val="000000" w:themeColor="text1"/>
                <w:sz w:val="24"/>
                <w:szCs w:val="24"/>
              </w:rPr>
            </w:pPr>
            <w:r w:rsidRPr="00414533">
              <w:rPr>
                <w:rFonts w:ascii="Verdana" w:eastAsia="Verdana" w:hAnsi="Verdana" w:cs="Verdana"/>
                <w:color w:val="000000" w:themeColor="text1"/>
                <w:sz w:val="24"/>
                <w:szCs w:val="24"/>
              </w:rPr>
              <w:t>Scrutiny of Plan</w:t>
            </w:r>
          </w:p>
        </w:tc>
      </w:tr>
      <w:tr w:rsidR="4D70C86D" w:rsidRPr="00414533" w14:paraId="527678CE" w14:textId="77777777" w:rsidTr="00AC31E7">
        <w:trPr>
          <w:trHeight w:val="390"/>
        </w:trPr>
        <w:tc>
          <w:tcPr>
            <w:tcW w:w="117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56082"/>
            <w:tcMar>
              <w:top w:w="15" w:type="dxa"/>
              <w:left w:w="46" w:type="dxa"/>
              <w:right w:w="46" w:type="dxa"/>
            </w:tcMar>
            <w:vAlign w:val="center"/>
          </w:tcPr>
          <w:p w14:paraId="2E4B0BA2" w14:textId="5E7A1833" w:rsidR="4D70C86D" w:rsidRPr="00414533" w:rsidRDefault="4D70C86D" w:rsidP="4D70C86D">
            <w:pPr>
              <w:spacing w:after="0"/>
              <w:rPr>
                <w:rFonts w:ascii="Verdana" w:hAnsi="Verdana"/>
                <w:sz w:val="24"/>
                <w:szCs w:val="24"/>
              </w:rPr>
            </w:pPr>
            <w:r w:rsidRPr="00414533">
              <w:rPr>
                <w:rFonts w:ascii="Verdana" w:eastAsia="Verdana" w:hAnsi="Verdana" w:cs="Verdana"/>
                <w:color w:val="FFFFFF" w:themeColor="background1"/>
                <w:sz w:val="24"/>
                <w:szCs w:val="24"/>
              </w:rPr>
              <w:t>26</w:t>
            </w:r>
            <w:r w:rsidRPr="00414533">
              <w:rPr>
                <w:rFonts w:ascii="Verdana" w:eastAsia="Verdana" w:hAnsi="Verdana" w:cs="Verdana"/>
                <w:color w:val="FFFFFF" w:themeColor="background1"/>
                <w:sz w:val="24"/>
                <w:szCs w:val="24"/>
                <w:vertAlign w:val="superscript"/>
              </w:rPr>
              <w:t>th</w:t>
            </w:r>
            <w:r w:rsidRPr="00414533">
              <w:rPr>
                <w:rFonts w:ascii="Verdana" w:eastAsia="Verdana" w:hAnsi="Verdana" w:cs="Verdana"/>
                <w:color w:val="FFFFFF" w:themeColor="background1"/>
                <w:sz w:val="24"/>
                <w:szCs w:val="24"/>
              </w:rPr>
              <w:t xml:space="preserve"> Mar</w:t>
            </w:r>
          </w:p>
        </w:tc>
        <w:tc>
          <w:tcPr>
            <w:tcW w:w="195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7EAED"/>
            <w:tcMar>
              <w:top w:w="15" w:type="dxa"/>
              <w:left w:w="46" w:type="dxa"/>
              <w:right w:w="46" w:type="dxa"/>
            </w:tcMar>
            <w:vAlign w:val="center"/>
          </w:tcPr>
          <w:p w14:paraId="0BFE44B4" w14:textId="24828D8B" w:rsidR="4D70C86D" w:rsidRPr="00414533" w:rsidRDefault="4D70C86D" w:rsidP="4D70C86D">
            <w:pPr>
              <w:spacing w:after="0"/>
              <w:rPr>
                <w:rFonts w:ascii="Verdana" w:hAnsi="Verdana"/>
                <w:sz w:val="24"/>
                <w:szCs w:val="24"/>
              </w:rPr>
            </w:pPr>
            <w:r w:rsidRPr="00414533">
              <w:rPr>
                <w:rFonts w:ascii="Verdana" w:eastAsia="Verdana" w:hAnsi="Verdana" w:cs="Verdana"/>
                <w:color w:val="000000" w:themeColor="text1"/>
                <w:sz w:val="24"/>
                <w:szCs w:val="24"/>
              </w:rPr>
              <w:t>Board</w:t>
            </w:r>
          </w:p>
        </w:tc>
        <w:tc>
          <w:tcPr>
            <w:tcW w:w="602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E7EAED"/>
            <w:tcMar>
              <w:top w:w="15" w:type="dxa"/>
              <w:left w:w="46" w:type="dxa"/>
              <w:right w:w="46" w:type="dxa"/>
            </w:tcMar>
            <w:vAlign w:val="center"/>
          </w:tcPr>
          <w:p w14:paraId="66B2716E" w14:textId="39C7DD16" w:rsidR="4D70C86D" w:rsidRPr="00414533" w:rsidRDefault="4D70C86D" w:rsidP="00991B8C">
            <w:pPr>
              <w:pStyle w:val="ListParagraph"/>
              <w:numPr>
                <w:ilvl w:val="0"/>
                <w:numId w:val="22"/>
              </w:numPr>
              <w:spacing w:after="0"/>
              <w:rPr>
                <w:rFonts w:ascii="Verdana" w:eastAsia="Verdana" w:hAnsi="Verdana" w:cs="Verdana"/>
                <w:color w:val="000000" w:themeColor="text1"/>
                <w:sz w:val="24"/>
                <w:szCs w:val="24"/>
              </w:rPr>
            </w:pPr>
            <w:r w:rsidRPr="00414533">
              <w:rPr>
                <w:rFonts w:ascii="Verdana" w:eastAsia="Verdana" w:hAnsi="Verdana" w:cs="Verdana"/>
                <w:color w:val="000000" w:themeColor="text1"/>
                <w:sz w:val="24"/>
                <w:szCs w:val="24"/>
              </w:rPr>
              <w:t xml:space="preserve">Board receipt of final draft Annual Plan for approval </w:t>
            </w:r>
          </w:p>
        </w:tc>
      </w:tr>
      <w:tr w:rsidR="4D70C86D" w:rsidRPr="00414533" w14:paraId="5397A633" w14:textId="77777777" w:rsidTr="00AC31E7">
        <w:trPr>
          <w:trHeight w:val="390"/>
        </w:trPr>
        <w:tc>
          <w:tcPr>
            <w:tcW w:w="117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156082"/>
            <w:tcMar>
              <w:top w:w="15" w:type="dxa"/>
              <w:left w:w="46" w:type="dxa"/>
              <w:right w:w="46" w:type="dxa"/>
            </w:tcMar>
            <w:vAlign w:val="center"/>
          </w:tcPr>
          <w:p w14:paraId="522E4190" w14:textId="757CF4AB" w:rsidR="4D70C86D" w:rsidRPr="00414533" w:rsidRDefault="4D70C86D" w:rsidP="4D70C86D">
            <w:pPr>
              <w:spacing w:after="0"/>
              <w:rPr>
                <w:rFonts w:ascii="Verdana" w:hAnsi="Verdana"/>
                <w:sz w:val="24"/>
                <w:szCs w:val="24"/>
              </w:rPr>
            </w:pPr>
            <w:r w:rsidRPr="00414533">
              <w:rPr>
                <w:rFonts w:ascii="Verdana" w:eastAsia="Verdana" w:hAnsi="Verdana" w:cs="Verdana"/>
                <w:color w:val="FFFFFF" w:themeColor="background1"/>
                <w:sz w:val="24"/>
                <w:szCs w:val="24"/>
              </w:rPr>
              <w:t>31</w:t>
            </w:r>
            <w:r w:rsidRPr="00414533">
              <w:rPr>
                <w:rFonts w:ascii="Verdana" w:eastAsia="Verdana" w:hAnsi="Verdana" w:cs="Verdana"/>
                <w:color w:val="FFFFFF" w:themeColor="background1"/>
                <w:sz w:val="24"/>
                <w:szCs w:val="24"/>
                <w:vertAlign w:val="superscript"/>
              </w:rPr>
              <w:t xml:space="preserve">st   </w:t>
            </w:r>
            <w:r w:rsidRPr="00414533">
              <w:rPr>
                <w:rFonts w:ascii="Verdana" w:eastAsia="Verdana" w:hAnsi="Verdana" w:cs="Verdana"/>
                <w:color w:val="FFFFFF" w:themeColor="background1"/>
                <w:sz w:val="24"/>
                <w:szCs w:val="24"/>
              </w:rPr>
              <w:t>Mar</w:t>
            </w:r>
          </w:p>
        </w:tc>
        <w:tc>
          <w:tcPr>
            <w:tcW w:w="1956"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2D8"/>
            <w:tcMar>
              <w:top w:w="15" w:type="dxa"/>
              <w:left w:w="46" w:type="dxa"/>
              <w:right w:w="46" w:type="dxa"/>
            </w:tcMar>
            <w:vAlign w:val="center"/>
          </w:tcPr>
          <w:p w14:paraId="5EA6A084" w14:textId="2CBAFA28" w:rsidR="4D70C86D" w:rsidRPr="00414533" w:rsidRDefault="4D70C86D" w:rsidP="4D70C86D">
            <w:pPr>
              <w:spacing w:after="0"/>
              <w:rPr>
                <w:rFonts w:ascii="Verdana" w:hAnsi="Verdana"/>
                <w:sz w:val="24"/>
                <w:szCs w:val="24"/>
              </w:rPr>
            </w:pPr>
            <w:r w:rsidRPr="00414533">
              <w:rPr>
                <w:rFonts w:ascii="Verdana" w:eastAsia="Verdana" w:hAnsi="Verdana" w:cs="Verdana"/>
                <w:color w:val="000000" w:themeColor="text1"/>
                <w:sz w:val="24"/>
                <w:szCs w:val="24"/>
              </w:rPr>
              <w:t>CEO</w:t>
            </w:r>
          </w:p>
        </w:tc>
        <w:tc>
          <w:tcPr>
            <w:tcW w:w="6029"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CCD2D8"/>
            <w:tcMar>
              <w:top w:w="15" w:type="dxa"/>
              <w:left w:w="46" w:type="dxa"/>
              <w:right w:w="46" w:type="dxa"/>
            </w:tcMar>
            <w:vAlign w:val="center"/>
          </w:tcPr>
          <w:p w14:paraId="77505178" w14:textId="26F62892" w:rsidR="4D70C86D" w:rsidRPr="00414533" w:rsidRDefault="4D70C86D" w:rsidP="00991B8C">
            <w:pPr>
              <w:pStyle w:val="ListParagraph"/>
              <w:numPr>
                <w:ilvl w:val="0"/>
                <w:numId w:val="21"/>
              </w:numPr>
              <w:spacing w:after="0"/>
              <w:rPr>
                <w:rFonts w:ascii="Verdana" w:eastAsia="Verdana" w:hAnsi="Verdana" w:cs="Verdana"/>
                <w:color w:val="000000" w:themeColor="text1"/>
                <w:sz w:val="24"/>
                <w:szCs w:val="24"/>
              </w:rPr>
            </w:pPr>
            <w:r w:rsidRPr="00414533">
              <w:rPr>
                <w:rFonts w:ascii="Verdana" w:eastAsia="Verdana" w:hAnsi="Verdana" w:cs="Verdana"/>
                <w:color w:val="000000" w:themeColor="text1"/>
                <w:sz w:val="24"/>
                <w:szCs w:val="24"/>
              </w:rPr>
              <w:t>Submit Annual Plan to Welsh Government</w:t>
            </w:r>
          </w:p>
        </w:tc>
      </w:tr>
    </w:tbl>
    <w:p w14:paraId="20253B5E" w14:textId="794BD2FB" w:rsidR="6CAC3CA4" w:rsidRPr="00414533" w:rsidRDefault="6CAC3CA4" w:rsidP="008F3730">
      <w:pPr>
        <w:spacing w:after="0" w:line="240" w:lineRule="auto"/>
        <w:rPr>
          <w:rFonts w:ascii="Verdana" w:eastAsia="Verdana" w:hAnsi="Verdana" w:cs="Verdana"/>
          <w:sz w:val="24"/>
          <w:szCs w:val="24"/>
          <w:highlight w:val="yellow"/>
          <w:lang w:val="en-US"/>
        </w:rPr>
      </w:pPr>
    </w:p>
    <w:p w14:paraId="244870AF" w14:textId="5113E2CC" w:rsidR="1C2441A6" w:rsidRPr="00414533" w:rsidRDefault="1C2441A6" w:rsidP="008F3730">
      <w:pPr>
        <w:spacing w:after="0" w:line="240" w:lineRule="auto"/>
        <w:rPr>
          <w:rFonts w:ascii="Verdana" w:eastAsia="Calibri" w:hAnsi="Verdana" w:cs="Arial"/>
          <w:b/>
          <w:bCs/>
          <w:color w:val="000000" w:themeColor="text1"/>
          <w:sz w:val="24"/>
          <w:szCs w:val="24"/>
          <w:highlight w:val="yellow"/>
        </w:rPr>
      </w:pPr>
    </w:p>
    <w:p w14:paraId="5CCFDD40" w14:textId="4A9D56A0" w:rsidR="00EA6BDC" w:rsidRPr="00414533" w:rsidRDefault="5984B2A8" w:rsidP="0A2F2624">
      <w:pPr>
        <w:spacing w:after="0" w:line="240" w:lineRule="auto"/>
        <w:textAlignment w:val="baseline"/>
        <w:rPr>
          <w:rFonts w:ascii="Verdana" w:eastAsia="Times New Roman" w:hAnsi="Verdana" w:cs="Segoe UI"/>
          <w:sz w:val="24"/>
          <w:szCs w:val="24"/>
          <w:lang w:eastAsia="en-GB"/>
        </w:rPr>
      </w:pPr>
      <w:r w:rsidRPr="00414533">
        <w:rPr>
          <w:rFonts w:ascii="Verdana" w:eastAsia="Times New Roman" w:hAnsi="Verdana" w:cs="Arial"/>
          <w:b/>
          <w:caps/>
          <w:sz w:val="24"/>
          <w:szCs w:val="24"/>
          <w:lang w:eastAsia="en-GB"/>
        </w:rPr>
        <w:t>5.</w:t>
      </w:r>
      <w:r w:rsidR="3A34AEB9" w:rsidRPr="00414533">
        <w:rPr>
          <w:rFonts w:ascii="Verdana" w:hAnsi="Verdana"/>
          <w:sz w:val="24"/>
          <w:szCs w:val="24"/>
        </w:rPr>
        <w:tab/>
      </w:r>
      <w:r w:rsidR="51FBB139" w:rsidRPr="00414533">
        <w:rPr>
          <w:rFonts w:ascii="Verdana" w:eastAsia="Times New Roman" w:hAnsi="Verdana" w:cs="Arial"/>
          <w:b/>
          <w:caps/>
          <w:sz w:val="24"/>
          <w:szCs w:val="24"/>
          <w:lang w:eastAsia="en-GB"/>
        </w:rPr>
        <w:t>P</w:t>
      </w:r>
      <w:r w:rsidR="7DD92614" w:rsidRPr="00414533">
        <w:rPr>
          <w:rFonts w:ascii="Verdana" w:eastAsia="Times New Roman" w:hAnsi="Verdana" w:cs="Arial"/>
          <w:b/>
          <w:caps/>
          <w:sz w:val="24"/>
          <w:szCs w:val="24"/>
          <w:lang w:eastAsia="en-GB"/>
        </w:rPr>
        <w:t>ARTNERSHIP PLANNING (REGIONAL AND LOCAL</w:t>
      </w:r>
      <w:r w:rsidR="51FBB139" w:rsidRPr="00414533">
        <w:rPr>
          <w:rFonts w:ascii="Verdana" w:eastAsia="Times New Roman" w:hAnsi="Verdana" w:cs="Arial"/>
          <w:b/>
          <w:caps/>
          <w:sz w:val="24"/>
          <w:szCs w:val="24"/>
          <w:lang w:eastAsia="en-GB"/>
        </w:rPr>
        <w:t>) </w:t>
      </w:r>
      <w:r w:rsidR="51FBB139" w:rsidRPr="00414533">
        <w:rPr>
          <w:rFonts w:ascii="Verdana" w:eastAsia="Times New Roman" w:hAnsi="Verdana" w:cs="Arial"/>
          <w:sz w:val="24"/>
          <w:szCs w:val="24"/>
          <w:lang w:eastAsia="en-GB"/>
        </w:rPr>
        <w:t> </w:t>
      </w:r>
    </w:p>
    <w:p w14:paraId="6164629D" w14:textId="2CFC393D" w:rsidR="01600F63" w:rsidRPr="00414533" w:rsidRDefault="01600F63" w:rsidP="008F3730">
      <w:pPr>
        <w:spacing w:after="0" w:line="240" w:lineRule="auto"/>
        <w:rPr>
          <w:rFonts w:ascii="Verdana" w:eastAsia="Times New Roman" w:hAnsi="Verdana" w:cs="Arial"/>
          <w:sz w:val="24"/>
          <w:szCs w:val="24"/>
          <w:highlight w:val="yellow"/>
          <w:lang w:eastAsia="en-GB"/>
        </w:rPr>
      </w:pPr>
    </w:p>
    <w:p w14:paraId="7FC94FEA" w14:textId="32DB2998" w:rsidR="48478E4C" w:rsidRPr="00414533" w:rsidRDefault="4461692F" w:rsidP="008F3730">
      <w:pPr>
        <w:spacing w:after="0" w:line="240" w:lineRule="auto"/>
        <w:ind w:left="720" w:right="-180" w:hanging="720"/>
        <w:rPr>
          <w:rFonts w:ascii="Verdana" w:eastAsia="Times New Roman" w:hAnsi="Verdana" w:cs="Arial"/>
          <w:b/>
          <w:bCs/>
          <w:sz w:val="24"/>
          <w:szCs w:val="24"/>
          <w:lang w:eastAsia="en-GB"/>
        </w:rPr>
      </w:pPr>
      <w:r w:rsidRPr="00414533">
        <w:rPr>
          <w:rFonts w:ascii="Verdana" w:eastAsia="Times New Roman" w:hAnsi="Verdana" w:cs="Arial"/>
          <w:b/>
          <w:bCs/>
          <w:sz w:val="24"/>
          <w:szCs w:val="24"/>
          <w:lang w:eastAsia="en-GB"/>
        </w:rPr>
        <w:t xml:space="preserve">5.1 </w:t>
      </w:r>
      <w:r w:rsidRPr="00414533">
        <w:rPr>
          <w:rFonts w:ascii="Verdana" w:hAnsi="Verdana"/>
          <w:sz w:val="24"/>
          <w:szCs w:val="24"/>
        </w:rPr>
        <w:tab/>
      </w:r>
      <w:r w:rsidR="5A94F96D" w:rsidRPr="00414533">
        <w:rPr>
          <w:rFonts w:ascii="Verdana" w:eastAsia="Times New Roman" w:hAnsi="Verdana" w:cs="Arial"/>
          <w:b/>
          <w:bCs/>
          <w:sz w:val="24"/>
          <w:szCs w:val="24"/>
          <w:lang w:eastAsia="en-GB"/>
        </w:rPr>
        <w:t xml:space="preserve">WEST GLAMORGAN REGIONAL PARTNERSHIP BOARD </w:t>
      </w:r>
      <w:r w:rsidR="006E1111" w:rsidRPr="00414533">
        <w:rPr>
          <w:rFonts w:ascii="Verdana" w:eastAsia="Times New Roman" w:hAnsi="Verdana" w:cs="Arial"/>
          <w:b/>
          <w:bCs/>
          <w:sz w:val="24"/>
          <w:szCs w:val="24"/>
          <w:lang w:eastAsia="en-GB"/>
        </w:rPr>
        <w:t>(</w:t>
      </w:r>
      <w:r w:rsidR="00F53A91" w:rsidRPr="00414533">
        <w:rPr>
          <w:rFonts w:ascii="Verdana" w:eastAsia="Times New Roman" w:hAnsi="Verdana" w:cs="Arial"/>
          <w:b/>
          <w:bCs/>
          <w:sz w:val="24"/>
          <w:szCs w:val="24"/>
          <w:lang w:eastAsia="en-GB"/>
        </w:rPr>
        <w:t>WG</w:t>
      </w:r>
      <w:r w:rsidR="5A94F96D" w:rsidRPr="00414533">
        <w:rPr>
          <w:rFonts w:ascii="Verdana" w:eastAsia="Times New Roman" w:hAnsi="Verdana" w:cs="Arial"/>
          <w:b/>
          <w:bCs/>
          <w:sz w:val="24"/>
          <w:szCs w:val="24"/>
          <w:lang w:eastAsia="en-GB"/>
        </w:rPr>
        <w:t xml:space="preserve">RPB) </w:t>
      </w:r>
    </w:p>
    <w:p w14:paraId="77E83FD0" w14:textId="77777777" w:rsidR="009974CD" w:rsidRPr="00414533" w:rsidRDefault="009974CD" w:rsidP="00976D08">
      <w:pPr>
        <w:spacing w:after="0" w:line="240" w:lineRule="auto"/>
        <w:rPr>
          <w:rFonts w:ascii="Verdana" w:hAnsi="Verdana"/>
          <w:sz w:val="24"/>
          <w:szCs w:val="24"/>
        </w:rPr>
      </w:pPr>
    </w:p>
    <w:p w14:paraId="0A6674C4" w14:textId="4CF224E9" w:rsidR="003944B8" w:rsidRPr="00414533" w:rsidRDefault="0018384F" w:rsidP="137D4135">
      <w:pPr>
        <w:jc w:val="both"/>
        <w:rPr>
          <w:rStyle w:val="normaltextrun"/>
          <w:rFonts w:ascii="Verdana" w:hAnsi="Verdana" w:cs="Arial"/>
          <w:sz w:val="24"/>
          <w:szCs w:val="24"/>
        </w:rPr>
      </w:pPr>
      <w:r w:rsidRPr="00414533">
        <w:rPr>
          <w:rStyle w:val="normaltextrun"/>
          <w:rFonts w:ascii="Verdana" w:hAnsi="Verdana" w:cs="Arial"/>
          <w:sz w:val="24"/>
          <w:szCs w:val="24"/>
        </w:rPr>
        <w:t xml:space="preserve">The WGRPB meeting </w:t>
      </w:r>
      <w:r w:rsidR="003944B8" w:rsidRPr="00414533">
        <w:rPr>
          <w:rStyle w:val="normaltextrun"/>
          <w:rFonts w:ascii="Verdana" w:hAnsi="Verdana" w:cs="Arial"/>
          <w:sz w:val="24"/>
          <w:szCs w:val="24"/>
        </w:rPr>
        <w:t>took place</w:t>
      </w:r>
      <w:r w:rsidRPr="00414533">
        <w:rPr>
          <w:rStyle w:val="normaltextrun"/>
          <w:rFonts w:ascii="Verdana" w:hAnsi="Verdana" w:cs="Arial"/>
          <w:sz w:val="24"/>
          <w:szCs w:val="24"/>
        </w:rPr>
        <w:t xml:space="preserve"> on </w:t>
      </w:r>
      <w:r w:rsidR="50BAE095" w:rsidRPr="00414533">
        <w:rPr>
          <w:rStyle w:val="normaltextrun"/>
          <w:rFonts w:ascii="Verdana" w:hAnsi="Verdana" w:cs="Arial"/>
          <w:sz w:val="24"/>
          <w:szCs w:val="24"/>
        </w:rPr>
        <w:t>11</w:t>
      </w:r>
      <w:r w:rsidR="00E51942" w:rsidRPr="00414533">
        <w:rPr>
          <w:rStyle w:val="normaltextrun"/>
          <w:rFonts w:ascii="Verdana" w:hAnsi="Verdana" w:cs="Arial"/>
          <w:sz w:val="24"/>
          <w:szCs w:val="24"/>
          <w:vertAlign w:val="superscript"/>
        </w:rPr>
        <w:t>th</w:t>
      </w:r>
      <w:r w:rsidR="00E51942" w:rsidRPr="00414533">
        <w:rPr>
          <w:rStyle w:val="normaltextrun"/>
          <w:rFonts w:ascii="Verdana" w:hAnsi="Verdana" w:cs="Arial"/>
          <w:sz w:val="24"/>
          <w:szCs w:val="24"/>
        </w:rPr>
        <w:t xml:space="preserve"> </w:t>
      </w:r>
      <w:r w:rsidRPr="00414533">
        <w:rPr>
          <w:rStyle w:val="normaltextrun"/>
          <w:rFonts w:ascii="Verdana" w:hAnsi="Verdana" w:cs="Arial"/>
          <w:sz w:val="24"/>
          <w:szCs w:val="24"/>
        </w:rPr>
        <w:t>December</w:t>
      </w:r>
      <w:r w:rsidR="00E51942" w:rsidRPr="00414533">
        <w:rPr>
          <w:rStyle w:val="normaltextrun"/>
          <w:rFonts w:ascii="Verdana" w:hAnsi="Verdana" w:cs="Arial"/>
          <w:sz w:val="24"/>
          <w:szCs w:val="24"/>
        </w:rPr>
        <w:t xml:space="preserve"> 2025</w:t>
      </w:r>
      <w:r w:rsidR="003944B8" w:rsidRPr="00414533">
        <w:rPr>
          <w:rStyle w:val="normaltextrun"/>
          <w:rFonts w:ascii="Verdana" w:hAnsi="Verdana" w:cs="Arial"/>
          <w:sz w:val="24"/>
          <w:szCs w:val="24"/>
        </w:rPr>
        <w:t>. The</w:t>
      </w:r>
      <w:r w:rsidRPr="00414533">
        <w:rPr>
          <w:rStyle w:val="normaltextrun"/>
          <w:rFonts w:ascii="Verdana" w:hAnsi="Verdana" w:cs="Arial"/>
          <w:sz w:val="24"/>
          <w:szCs w:val="24"/>
        </w:rPr>
        <w:t xml:space="preserve"> agenda included a progress update on programme delivery</w:t>
      </w:r>
      <w:r w:rsidR="003944B8" w:rsidRPr="00414533">
        <w:rPr>
          <w:rStyle w:val="normaltextrun"/>
          <w:rFonts w:ascii="Verdana" w:hAnsi="Verdana" w:cs="Arial"/>
          <w:sz w:val="24"/>
          <w:szCs w:val="24"/>
        </w:rPr>
        <w:t>,</w:t>
      </w:r>
      <w:r w:rsidRPr="00414533">
        <w:rPr>
          <w:rStyle w:val="normaltextrun"/>
          <w:rFonts w:ascii="Verdana" w:hAnsi="Verdana" w:cs="Arial"/>
          <w:sz w:val="24"/>
          <w:szCs w:val="24"/>
        </w:rPr>
        <w:t xml:space="preserve"> an update on the </w:t>
      </w:r>
      <w:r w:rsidR="003944B8" w:rsidRPr="00414533">
        <w:rPr>
          <w:rStyle w:val="normaltextrun"/>
          <w:rFonts w:ascii="Verdana" w:hAnsi="Verdana" w:cs="Arial"/>
          <w:sz w:val="24"/>
          <w:szCs w:val="24"/>
        </w:rPr>
        <w:t>R</w:t>
      </w:r>
      <w:r w:rsidR="75BE57AD" w:rsidRPr="00414533">
        <w:rPr>
          <w:rStyle w:val="normaltextrun"/>
          <w:rFonts w:ascii="Verdana" w:hAnsi="Verdana" w:cs="Arial"/>
          <w:sz w:val="24"/>
          <w:szCs w:val="24"/>
        </w:rPr>
        <w:t xml:space="preserve">egional </w:t>
      </w:r>
      <w:r w:rsidR="003944B8" w:rsidRPr="00414533">
        <w:rPr>
          <w:rStyle w:val="normaltextrun"/>
          <w:rFonts w:ascii="Verdana" w:hAnsi="Verdana" w:cs="Arial"/>
          <w:sz w:val="24"/>
          <w:szCs w:val="24"/>
        </w:rPr>
        <w:t>I</w:t>
      </w:r>
      <w:r w:rsidR="5B7F8173" w:rsidRPr="00414533">
        <w:rPr>
          <w:rStyle w:val="normaltextrun"/>
          <w:rFonts w:ascii="Verdana" w:hAnsi="Verdana" w:cs="Arial"/>
          <w:sz w:val="24"/>
          <w:szCs w:val="24"/>
        </w:rPr>
        <w:t>nvestmen</w:t>
      </w:r>
      <w:r w:rsidR="6ACAB2C2" w:rsidRPr="00414533">
        <w:rPr>
          <w:rStyle w:val="normaltextrun"/>
          <w:rFonts w:ascii="Verdana" w:hAnsi="Verdana" w:cs="Arial"/>
          <w:sz w:val="24"/>
          <w:szCs w:val="24"/>
        </w:rPr>
        <w:t>t</w:t>
      </w:r>
      <w:r w:rsidR="5B7F8173" w:rsidRPr="00414533">
        <w:rPr>
          <w:rStyle w:val="normaltextrun"/>
          <w:rFonts w:ascii="Verdana" w:hAnsi="Verdana" w:cs="Arial"/>
          <w:sz w:val="24"/>
          <w:szCs w:val="24"/>
        </w:rPr>
        <w:t xml:space="preserve"> </w:t>
      </w:r>
      <w:r w:rsidR="003944B8" w:rsidRPr="00414533">
        <w:rPr>
          <w:rStyle w:val="normaltextrun"/>
          <w:rFonts w:ascii="Verdana" w:hAnsi="Verdana" w:cs="Arial"/>
          <w:sz w:val="24"/>
          <w:szCs w:val="24"/>
        </w:rPr>
        <w:t>F</w:t>
      </w:r>
      <w:r w:rsidR="128D6F1C" w:rsidRPr="00414533">
        <w:rPr>
          <w:rStyle w:val="normaltextrun"/>
          <w:rFonts w:ascii="Verdana" w:hAnsi="Verdana" w:cs="Arial"/>
          <w:sz w:val="24"/>
          <w:szCs w:val="24"/>
        </w:rPr>
        <w:t>und</w:t>
      </w:r>
      <w:r w:rsidR="57D5452C" w:rsidRPr="00414533">
        <w:rPr>
          <w:rStyle w:val="normaltextrun"/>
          <w:rFonts w:ascii="Verdana" w:hAnsi="Verdana" w:cs="Arial"/>
          <w:sz w:val="24"/>
          <w:szCs w:val="24"/>
        </w:rPr>
        <w:t xml:space="preserve"> (</w:t>
      </w:r>
      <w:r w:rsidRPr="00414533">
        <w:rPr>
          <w:rStyle w:val="normaltextrun"/>
          <w:rFonts w:ascii="Verdana" w:hAnsi="Verdana" w:cs="Arial"/>
          <w:sz w:val="24"/>
          <w:szCs w:val="24"/>
        </w:rPr>
        <w:t>RIF</w:t>
      </w:r>
      <w:r w:rsidR="57D5452C" w:rsidRPr="00414533">
        <w:rPr>
          <w:rStyle w:val="normaltextrun"/>
          <w:rFonts w:ascii="Verdana" w:hAnsi="Verdana" w:cs="Arial"/>
          <w:sz w:val="24"/>
          <w:szCs w:val="24"/>
        </w:rPr>
        <w:t>)</w:t>
      </w:r>
      <w:r w:rsidRPr="00414533">
        <w:rPr>
          <w:rStyle w:val="normaltextrun"/>
          <w:rFonts w:ascii="Verdana" w:hAnsi="Verdana" w:cs="Arial"/>
          <w:sz w:val="24"/>
          <w:szCs w:val="24"/>
        </w:rPr>
        <w:t xml:space="preserve"> evaluation, progress with the capital programme</w:t>
      </w:r>
      <w:r w:rsidR="003944B8" w:rsidRPr="00414533">
        <w:rPr>
          <w:rStyle w:val="normaltextrun"/>
          <w:rFonts w:ascii="Verdana" w:hAnsi="Verdana" w:cs="Arial"/>
          <w:sz w:val="24"/>
          <w:szCs w:val="24"/>
        </w:rPr>
        <w:t>,</w:t>
      </w:r>
      <w:r w:rsidRPr="00414533">
        <w:rPr>
          <w:rStyle w:val="normaltextrun"/>
          <w:rFonts w:ascii="Verdana" w:hAnsi="Verdana" w:cs="Arial"/>
          <w:sz w:val="24"/>
          <w:szCs w:val="24"/>
        </w:rPr>
        <w:t xml:space="preserve"> and a proposal to update </w:t>
      </w:r>
      <w:r w:rsidR="003944B8" w:rsidRPr="00414533">
        <w:rPr>
          <w:rStyle w:val="normaltextrun"/>
          <w:rFonts w:ascii="Verdana" w:hAnsi="Verdana" w:cs="Arial"/>
          <w:sz w:val="24"/>
          <w:szCs w:val="24"/>
        </w:rPr>
        <w:t>WGRPB governance, which was approved at this meeting.</w:t>
      </w:r>
      <w:r w:rsidR="006E7D03" w:rsidRPr="00414533">
        <w:rPr>
          <w:rStyle w:val="normaltextrun"/>
          <w:rFonts w:ascii="Verdana" w:hAnsi="Verdana" w:cs="Arial"/>
          <w:sz w:val="24"/>
          <w:szCs w:val="24"/>
        </w:rPr>
        <w:t xml:space="preserve"> The updated WGRPB governance will reflect a </w:t>
      </w:r>
      <w:r w:rsidR="00B456AB" w:rsidRPr="00414533">
        <w:rPr>
          <w:rStyle w:val="normaltextrun"/>
          <w:rFonts w:ascii="Verdana" w:hAnsi="Verdana" w:cs="Arial"/>
          <w:sz w:val="24"/>
          <w:szCs w:val="24"/>
        </w:rPr>
        <w:t>focus on</w:t>
      </w:r>
      <w:r w:rsidR="00C16C72" w:rsidRPr="00414533">
        <w:rPr>
          <w:rStyle w:val="normaltextrun"/>
          <w:rFonts w:ascii="Verdana" w:hAnsi="Verdana" w:cs="Arial"/>
          <w:sz w:val="24"/>
          <w:szCs w:val="24"/>
        </w:rPr>
        <w:t xml:space="preserve"> three </w:t>
      </w:r>
      <w:r w:rsidR="004F0E10" w:rsidRPr="00414533">
        <w:rPr>
          <w:rStyle w:val="normaltextrun"/>
          <w:rFonts w:ascii="Verdana" w:hAnsi="Verdana" w:cs="Arial"/>
          <w:sz w:val="24"/>
          <w:szCs w:val="24"/>
        </w:rPr>
        <w:t xml:space="preserve">key </w:t>
      </w:r>
      <w:r w:rsidR="00C16C72" w:rsidRPr="00414533">
        <w:rPr>
          <w:rStyle w:val="normaltextrun"/>
          <w:rFonts w:ascii="Verdana" w:hAnsi="Verdana" w:cs="Arial"/>
          <w:sz w:val="24"/>
          <w:szCs w:val="24"/>
        </w:rPr>
        <w:t>areas of work</w:t>
      </w:r>
      <w:r w:rsidR="007B5B06" w:rsidRPr="00414533">
        <w:rPr>
          <w:rStyle w:val="normaltextrun"/>
          <w:rFonts w:ascii="Verdana" w:hAnsi="Verdana" w:cs="Arial"/>
          <w:sz w:val="24"/>
          <w:szCs w:val="24"/>
        </w:rPr>
        <w:t>;</w:t>
      </w:r>
      <w:r w:rsidR="00C16C72" w:rsidRPr="00414533">
        <w:rPr>
          <w:rStyle w:val="normaltextrun"/>
          <w:rFonts w:ascii="Verdana" w:hAnsi="Verdana" w:cs="Arial"/>
          <w:sz w:val="24"/>
          <w:szCs w:val="24"/>
        </w:rPr>
        <w:t xml:space="preserve"> </w:t>
      </w:r>
    </w:p>
    <w:p w14:paraId="0EDCEEEB" w14:textId="0D9A076B" w:rsidR="003944B8" w:rsidRPr="00414533" w:rsidRDefault="7CF04339" w:rsidP="137D4135">
      <w:pPr>
        <w:pStyle w:val="ListParagraph"/>
        <w:numPr>
          <w:ilvl w:val="0"/>
          <w:numId w:val="35"/>
        </w:numPr>
        <w:jc w:val="both"/>
        <w:rPr>
          <w:rStyle w:val="normaltextrun"/>
          <w:rFonts w:ascii="Verdana" w:hAnsi="Verdana" w:cs="Arial"/>
          <w:sz w:val="24"/>
          <w:szCs w:val="24"/>
        </w:rPr>
      </w:pPr>
      <w:r w:rsidRPr="00414533">
        <w:rPr>
          <w:rStyle w:val="normaltextrun"/>
          <w:rFonts w:ascii="Verdana" w:hAnsi="Verdana" w:cs="Arial"/>
          <w:sz w:val="24"/>
          <w:szCs w:val="24"/>
        </w:rPr>
        <w:t xml:space="preserve">Communities and </w:t>
      </w:r>
      <w:r w:rsidR="007B5B06" w:rsidRPr="00414533">
        <w:rPr>
          <w:rStyle w:val="normaltextrun"/>
          <w:rFonts w:ascii="Verdana" w:hAnsi="Verdana" w:cs="Arial"/>
          <w:sz w:val="24"/>
          <w:szCs w:val="24"/>
        </w:rPr>
        <w:t>Older People</w:t>
      </w:r>
      <w:r w:rsidR="71F6BDC7" w:rsidRPr="00414533">
        <w:rPr>
          <w:rStyle w:val="normaltextrun"/>
          <w:rFonts w:ascii="Verdana" w:hAnsi="Verdana" w:cs="Arial"/>
          <w:sz w:val="24"/>
          <w:szCs w:val="24"/>
        </w:rPr>
        <w:t xml:space="preserve"> – </w:t>
      </w:r>
      <w:r w:rsidR="41E20677" w:rsidRPr="00414533">
        <w:rPr>
          <w:rStyle w:val="normaltextrun"/>
          <w:rFonts w:ascii="Verdana" w:hAnsi="Verdana" w:cs="Arial"/>
          <w:sz w:val="24"/>
          <w:szCs w:val="24"/>
        </w:rPr>
        <w:t>focussing</w:t>
      </w:r>
      <w:r w:rsidR="71F6BDC7" w:rsidRPr="00414533">
        <w:rPr>
          <w:rStyle w:val="normaltextrun"/>
          <w:rFonts w:ascii="Verdana" w:hAnsi="Verdana" w:cs="Arial"/>
          <w:sz w:val="24"/>
          <w:szCs w:val="24"/>
        </w:rPr>
        <w:t xml:space="preserve"> </w:t>
      </w:r>
      <w:r w:rsidR="13F18439" w:rsidRPr="00414533">
        <w:rPr>
          <w:rStyle w:val="normaltextrun"/>
          <w:rFonts w:ascii="Verdana" w:hAnsi="Verdana" w:cs="Arial"/>
          <w:sz w:val="24"/>
          <w:szCs w:val="24"/>
        </w:rPr>
        <w:t xml:space="preserve">on strengthening pathways in partnership to optimise our service capacity and quality of care </w:t>
      </w:r>
      <w:r w:rsidR="209A0397" w:rsidRPr="00414533">
        <w:rPr>
          <w:rStyle w:val="normaltextrun"/>
          <w:rFonts w:ascii="Verdana" w:hAnsi="Verdana" w:cs="Arial"/>
          <w:sz w:val="24"/>
          <w:szCs w:val="24"/>
        </w:rPr>
        <w:t>to avoid admission to hospital and facilitate earlier discharge.</w:t>
      </w:r>
      <w:r w:rsidR="79DAB4DB" w:rsidRPr="00414533">
        <w:rPr>
          <w:rStyle w:val="normaltextrun"/>
          <w:rFonts w:ascii="Verdana" w:hAnsi="Verdana" w:cs="Arial"/>
          <w:sz w:val="24"/>
          <w:szCs w:val="24"/>
        </w:rPr>
        <w:t xml:space="preserve"> This programme aligns with the Health Boards UEC Programme.</w:t>
      </w:r>
      <w:r w:rsidR="48446833" w:rsidRPr="00414533">
        <w:rPr>
          <w:rStyle w:val="normaltextrun"/>
          <w:rFonts w:ascii="Verdana" w:hAnsi="Verdana" w:cs="Arial"/>
          <w:sz w:val="24"/>
          <w:szCs w:val="24"/>
        </w:rPr>
        <w:t xml:space="preserve"> The C&amp;OP Programme is co-chaired by Dave Howes, Director of Social Services in Swansea Council and by the Health Board’s Craige Wilson.</w:t>
      </w:r>
    </w:p>
    <w:p w14:paraId="09CCD9DA" w14:textId="02485978" w:rsidR="003944B8" w:rsidRPr="00414533" w:rsidRDefault="003944B8" w:rsidP="137D4135">
      <w:pPr>
        <w:pStyle w:val="ListParagraph"/>
        <w:jc w:val="both"/>
        <w:rPr>
          <w:rStyle w:val="normaltextrun"/>
          <w:rFonts w:ascii="Verdana" w:hAnsi="Verdana" w:cs="Arial"/>
          <w:sz w:val="24"/>
          <w:szCs w:val="24"/>
        </w:rPr>
      </w:pPr>
    </w:p>
    <w:p w14:paraId="56B456AF" w14:textId="7C3E737F" w:rsidR="003944B8" w:rsidRPr="00414533" w:rsidRDefault="007B5B06" w:rsidP="137D4135">
      <w:pPr>
        <w:pStyle w:val="ListParagraph"/>
        <w:numPr>
          <w:ilvl w:val="0"/>
          <w:numId w:val="35"/>
        </w:numPr>
        <w:jc w:val="both"/>
        <w:rPr>
          <w:rStyle w:val="normaltextrun"/>
          <w:rFonts w:ascii="Verdana" w:hAnsi="Verdana" w:cs="Arial"/>
          <w:sz w:val="24"/>
          <w:szCs w:val="24"/>
        </w:rPr>
      </w:pPr>
      <w:r w:rsidRPr="00414533">
        <w:rPr>
          <w:rStyle w:val="normaltextrun"/>
          <w:rFonts w:ascii="Verdana" w:hAnsi="Verdana" w:cs="Arial"/>
          <w:sz w:val="24"/>
          <w:szCs w:val="24"/>
        </w:rPr>
        <w:t>Regional Commissioning</w:t>
      </w:r>
      <w:r w:rsidR="0BCD95AE" w:rsidRPr="00414533">
        <w:rPr>
          <w:rStyle w:val="normaltextrun"/>
          <w:rFonts w:ascii="Verdana" w:hAnsi="Verdana" w:cs="Arial"/>
          <w:sz w:val="24"/>
          <w:szCs w:val="24"/>
        </w:rPr>
        <w:t xml:space="preserve"> – this programme is focussing on developing a more consistent and integrated approach to the commissioning and delivery of </w:t>
      </w:r>
      <w:r w:rsidR="424729BF" w:rsidRPr="00414533">
        <w:rPr>
          <w:rStyle w:val="normaltextrun"/>
          <w:rFonts w:ascii="Verdana" w:hAnsi="Verdana" w:cs="Arial"/>
          <w:sz w:val="24"/>
          <w:szCs w:val="24"/>
        </w:rPr>
        <w:t xml:space="preserve">Continuing Health Care (CHC) and other </w:t>
      </w:r>
      <w:r w:rsidR="0BCD95AE" w:rsidRPr="00414533">
        <w:rPr>
          <w:rStyle w:val="normaltextrun"/>
          <w:rFonts w:ascii="Verdana" w:hAnsi="Verdana" w:cs="Arial"/>
          <w:sz w:val="24"/>
          <w:szCs w:val="24"/>
        </w:rPr>
        <w:t>complex</w:t>
      </w:r>
      <w:r w:rsidR="7CF65787" w:rsidRPr="00414533">
        <w:rPr>
          <w:rStyle w:val="normaltextrun"/>
          <w:rFonts w:ascii="Verdana" w:hAnsi="Verdana" w:cs="Arial"/>
          <w:sz w:val="24"/>
          <w:szCs w:val="24"/>
        </w:rPr>
        <w:t>,</w:t>
      </w:r>
      <w:r w:rsidR="0BCD95AE" w:rsidRPr="00414533">
        <w:rPr>
          <w:rStyle w:val="normaltextrun"/>
          <w:rFonts w:ascii="Verdana" w:hAnsi="Verdana" w:cs="Arial"/>
          <w:sz w:val="24"/>
          <w:szCs w:val="24"/>
        </w:rPr>
        <w:t xml:space="preserve"> </w:t>
      </w:r>
      <w:r w:rsidR="4CE051CD" w:rsidRPr="00414533">
        <w:rPr>
          <w:rStyle w:val="normaltextrun"/>
          <w:rFonts w:ascii="Verdana" w:hAnsi="Verdana" w:cs="Arial"/>
          <w:sz w:val="24"/>
          <w:szCs w:val="24"/>
        </w:rPr>
        <w:t xml:space="preserve">ongoing </w:t>
      </w:r>
      <w:r w:rsidR="0BCD95AE" w:rsidRPr="00414533">
        <w:rPr>
          <w:rStyle w:val="normaltextrun"/>
          <w:rFonts w:ascii="Verdana" w:hAnsi="Verdana" w:cs="Arial"/>
          <w:sz w:val="24"/>
          <w:szCs w:val="24"/>
        </w:rPr>
        <w:t>care</w:t>
      </w:r>
      <w:r w:rsidR="72F4223E" w:rsidRPr="00414533">
        <w:rPr>
          <w:rStyle w:val="normaltextrun"/>
          <w:rFonts w:ascii="Verdana" w:hAnsi="Verdana" w:cs="Arial"/>
          <w:sz w:val="24"/>
          <w:szCs w:val="24"/>
        </w:rPr>
        <w:t xml:space="preserve"> for our Mental Health and LD population and also for older adults </w:t>
      </w:r>
      <w:r w:rsidR="3F8DB458" w:rsidRPr="00414533">
        <w:rPr>
          <w:rStyle w:val="normaltextrun"/>
          <w:rFonts w:ascii="Verdana" w:hAnsi="Verdana" w:cs="Arial"/>
          <w:sz w:val="24"/>
          <w:szCs w:val="24"/>
        </w:rPr>
        <w:t xml:space="preserve">and children with complex needs </w:t>
      </w:r>
      <w:r w:rsidR="7B279AD7" w:rsidRPr="00414533">
        <w:rPr>
          <w:rStyle w:val="normaltextrun"/>
          <w:rFonts w:ascii="Verdana" w:hAnsi="Verdana" w:cs="Arial"/>
          <w:sz w:val="24"/>
          <w:szCs w:val="24"/>
        </w:rPr>
        <w:t>in our com</w:t>
      </w:r>
      <w:r w:rsidR="0D7DB72E" w:rsidRPr="00414533">
        <w:rPr>
          <w:rStyle w:val="normaltextrun"/>
          <w:rFonts w:ascii="Verdana" w:hAnsi="Verdana" w:cs="Arial"/>
          <w:sz w:val="24"/>
          <w:szCs w:val="24"/>
        </w:rPr>
        <w:t>munity.</w:t>
      </w:r>
      <w:r w:rsidR="0EF880EA" w:rsidRPr="00414533">
        <w:rPr>
          <w:rStyle w:val="normaltextrun"/>
          <w:rFonts w:ascii="Verdana" w:hAnsi="Verdana" w:cs="Arial"/>
          <w:sz w:val="24"/>
          <w:szCs w:val="24"/>
        </w:rPr>
        <w:t xml:space="preserve"> This programme </w:t>
      </w:r>
      <w:r w:rsidR="213F7594" w:rsidRPr="00414533">
        <w:rPr>
          <w:rStyle w:val="normaltextrun"/>
          <w:rFonts w:ascii="Verdana" w:hAnsi="Verdana" w:cs="Arial"/>
          <w:sz w:val="24"/>
          <w:szCs w:val="24"/>
        </w:rPr>
        <w:t xml:space="preserve">aligns </w:t>
      </w:r>
      <w:r w:rsidR="0EF880EA" w:rsidRPr="00414533">
        <w:rPr>
          <w:rStyle w:val="normaltextrun"/>
          <w:rFonts w:ascii="Verdana" w:hAnsi="Verdana" w:cs="Arial"/>
          <w:sz w:val="24"/>
          <w:szCs w:val="24"/>
        </w:rPr>
        <w:t>with the Health Board’s local CHC Programme.</w:t>
      </w:r>
      <w:r w:rsidR="675B90D9" w:rsidRPr="00414533">
        <w:rPr>
          <w:rStyle w:val="normaltextrun"/>
          <w:rFonts w:ascii="Verdana" w:hAnsi="Verdana" w:cs="Arial"/>
          <w:sz w:val="24"/>
          <w:szCs w:val="24"/>
        </w:rPr>
        <w:t xml:space="preserve"> </w:t>
      </w:r>
    </w:p>
    <w:p w14:paraId="22636F60" w14:textId="5BB51D43" w:rsidR="003944B8" w:rsidRPr="00414533" w:rsidRDefault="675B90D9" w:rsidP="50FC6ADA">
      <w:pPr>
        <w:ind w:firstLine="720"/>
        <w:jc w:val="both"/>
        <w:rPr>
          <w:rStyle w:val="normaltextrun"/>
          <w:rFonts w:ascii="Verdana" w:hAnsi="Verdana" w:cs="Arial"/>
          <w:sz w:val="24"/>
          <w:szCs w:val="24"/>
        </w:rPr>
      </w:pPr>
      <w:r w:rsidRPr="00414533">
        <w:rPr>
          <w:rStyle w:val="normaltextrun"/>
          <w:rFonts w:ascii="Verdana" w:hAnsi="Verdana" w:cs="Arial"/>
          <w:sz w:val="24"/>
          <w:szCs w:val="24"/>
        </w:rPr>
        <w:t xml:space="preserve">This Regional Commissioning Programme also oversees the </w:t>
      </w:r>
      <w:r w:rsidR="0018384F" w:rsidRPr="00414533">
        <w:rPr>
          <w:rFonts w:ascii="Verdana" w:hAnsi="Verdana"/>
          <w:sz w:val="24"/>
          <w:szCs w:val="24"/>
        </w:rPr>
        <w:tab/>
      </w:r>
      <w:r w:rsidR="0018384F" w:rsidRPr="00414533">
        <w:rPr>
          <w:rFonts w:ascii="Verdana" w:hAnsi="Verdana"/>
          <w:sz w:val="24"/>
          <w:szCs w:val="24"/>
        </w:rPr>
        <w:tab/>
      </w:r>
      <w:r w:rsidRPr="00414533">
        <w:rPr>
          <w:rStyle w:val="normaltextrun"/>
          <w:rFonts w:ascii="Verdana" w:hAnsi="Verdana" w:cs="Arial"/>
          <w:sz w:val="24"/>
          <w:szCs w:val="24"/>
        </w:rPr>
        <w:t>developing c</w:t>
      </w:r>
      <w:r w:rsidR="481129C1" w:rsidRPr="00414533">
        <w:rPr>
          <w:rStyle w:val="normaltextrun"/>
          <w:rFonts w:ascii="Verdana" w:hAnsi="Verdana" w:cs="Arial"/>
          <w:sz w:val="24"/>
          <w:szCs w:val="24"/>
        </w:rPr>
        <w:t>apital programme for the RPB.</w:t>
      </w:r>
    </w:p>
    <w:p w14:paraId="199AD6DF" w14:textId="430AB75A" w:rsidR="003944B8" w:rsidRPr="00414533" w:rsidRDefault="4EBE31E2" w:rsidP="137D4135">
      <w:pPr>
        <w:ind w:firstLine="720"/>
        <w:jc w:val="both"/>
        <w:rPr>
          <w:rStyle w:val="normaltextrun"/>
          <w:rFonts w:ascii="Verdana" w:hAnsi="Verdana" w:cs="Arial"/>
          <w:sz w:val="24"/>
          <w:szCs w:val="24"/>
        </w:rPr>
      </w:pPr>
      <w:r w:rsidRPr="00414533">
        <w:rPr>
          <w:rStyle w:val="normaltextrun"/>
          <w:rFonts w:ascii="Verdana" w:hAnsi="Verdana" w:cs="Arial"/>
          <w:sz w:val="24"/>
          <w:szCs w:val="24"/>
        </w:rPr>
        <w:t xml:space="preserve">The RPB Regional Commissioning Programme Board and the Health </w:t>
      </w:r>
      <w:r w:rsidR="0018384F" w:rsidRPr="00414533">
        <w:rPr>
          <w:rFonts w:ascii="Verdana" w:hAnsi="Verdana"/>
          <w:sz w:val="24"/>
          <w:szCs w:val="24"/>
        </w:rPr>
        <w:tab/>
      </w:r>
      <w:r w:rsidR="004E5DDB" w:rsidRPr="00414533">
        <w:rPr>
          <w:rStyle w:val="normaltextrun"/>
          <w:rFonts w:ascii="Verdana" w:hAnsi="Verdana" w:cs="Arial"/>
          <w:sz w:val="24"/>
          <w:szCs w:val="24"/>
        </w:rPr>
        <w:t>Board</w:t>
      </w:r>
      <w:r w:rsidRPr="00414533">
        <w:rPr>
          <w:rStyle w:val="normaltextrun"/>
          <w:rFonts w:ascii="Verdana" w:hAnsi="Verdana" w:cs="Arial"/>
          <w:sz w:val="24"/>
          <w:szCs w:val="24"/>
        </w:rPr>
        <w:t xml:space="preserve"> CHC Programme are chaired by Marie Davies.</w:t>
      </w:r>
    </w:p>
    <w:p w14:paraId="49AC7F3C" w14:textId="58A1897F" w:rsidR="003944B8" w:rsidRPr="00414533" w:rsidRDefault="007B5B06" w:rsidP="137D4135">
      <w:pPr>
        <w:pStyle w:val="ListParagraph"/>
        <w:numPr>
          <w:ilvl w:val="0"/>
          <w:numId w:val="35"/>
        </w:numPr>
        <w:jc w:val="both"/>
        <w:rPr>
          <w:rStyle w:val="normaltextrun"/>
          <w:rFonts w:ascii="Verdana" w:hAnsi="Verdana" w:cs="Arial"/>
          <w:sz w:val="24"/>
          <w:szCs w:val="24"/>
        </w:rPr>
      </w:pPr>
      <w:r w:rsidRPr="00414533">
        <w:rPr>
          <w:rStyle w:val="normaltextrun"/>
          <w:rFonts w:ascii="Verdana" w:hAnsi="Verdana" w:cs="Arial"/>
          <w:sz w:val="24"/>
          <w:szCs w:val="24"/>
        </w:rPr>
        <w:t>Mental Health</w:t>
      </w:r>
      <w:r w:rsidR="07960981" w:rsidRPr="00414533">
        <w:rPr>
          <w:rStyle w:val="normaltextrun"/>
          <w:rFonts w:ascii="Verdana" w:hAnsi="Verdana" w:cs="Arial"/>
          <w:sz w:val="24"/>
          <w:szCs w:val="24"/>
        </w:rPr>
        <w:t xml:space="preserve"> – this programme</w:t>
      </w:r>
      <w:r w:rsidR="55203574" w:rsidRPr="00414533">
        <w:rPr>
          <w:rStyle w:val="normaltextrun"/>
          <w:rFonts w:ascii="Verdana" w:hAnsi="Verdana" w:cs="Arial"/>
          <w:sz w:val="24"/>
          <w:szCs w:val="24"/>
        </w:rPr>
        <w:t xml:space="preserve"> will focus on reconfiguring </w:t>
      </w:r>
      <w:r w:rsidR="51C8E762" w:rsidRPr="00414533">
        <w:rPr>
          <w:rStyle w:val="normaltextrun"/>
          <w:rFonts w:ascii="Verdana" w:hAnsi="Verdana" w:cs="Arial"/>
          <w:sz w:val="24"/>
          <w:szCs w:val="24"/>
        </w:rPr>
        <w:t xml:space="preserve">our community </w:t>
      </w:r>
      <w:r w:rsidR="55203574" w:rsidRPr="00414533">
        <w:rPr>
          <w:rStyle w:val="normaltextrun"/>
          <w:rFonts w:ascii="Verdana" w:hAnsi="Verdana" w:cs="Arial"/>
          <w:sz w:val="24"/>
          <w:szCs w:val="24"/>
        </w:rPr>
        <w:t xml:space="preserve">service </w:t>
      </w:r>
      <w:r w:rsidR="3BDB4FEA" w:rsidRPr="00414533">
        <w:rPr>
          <w:rStyle w:val="normaltextrun"/>
          <w:rFonts w:ascii="Verdana" w:hAnsi="Verdana" w:cs="Arial"/>
          <w:sz w:val="24"/>
          <w:szCs w:val="24"/>
        </w:rPr>
        <w:t>model</w:t>
      </w:r>
      <w:r w:rsidR="55203574" w:rsidRPr="00414533">
        <w:rPr>
          <w:rStyle w:val="normaltextrun"/>
          <w:rFonts w:ascii="Verdana" w:hAnsi="Verdana" w:cs="Arial"/>
          <w:sz w:val="24"/>
          <w:szCs w:val="24"/>
        </w:rPr>
        <w:t xml:space="preserve"> </w:t>
      </w:r>
      <w:r w:rsidR="5846172F" w:rsidRPr="00414533">
        <w:rPr>
          <w:rStyle w:val="normaltextrun"/>
          <w:rFonts w:ascii="Verdana" w:hAnsi="Verdana" w:cs="Arial"/>
          <w:sz w:val="24"/>
          <w:szCs w:val="24"/>
        </w:rPr>
        <w:t>in p</w:t>
      </w:r>
      <w:r w:rsidR="6FCE43FE" w:rsidRPr="00414533">
        <w:rPr>
          <w:rStyle w:val="normaltextrun"/>
          <w:rFonts w:ascii="Verdana" w:hAnsi="Verdana" w:cs="Arial"/>
          <w:sz w:val="24"/>
          <w:szCs w:val="24"/>
        </w:rPr>
        <w:t xml:space="preserve">artnership with local authority and voluntary </w:t>
      </w:r>
      <w:r w:rsidR="17053FEB" w:rsidRPr="00414533">
        <w:rPr>
          <w:rStyle w:val="normaltextrun"/>
          <w:rFonts w:ascii="Verdana" w:hAnsi="Verdana" w:cs="Arial"/>
          <w:sz w:val="24"/>
          <w:szCs w:val="24"/>
        </w:rPr>
        <w:t>sector colleagues and will align with the Health Board’s Mental Health transformation programme with executive leadership from Deb Lewis.</w:t>
      </w:r>
      <w:r w:rsidR="55203574" w:rsidRPr="00414533">
        <w:rPr>
          <w:rStyle w:val="normaltextrun"/>
          <w:rFonts w:ascii="Verdana" w:hAnsi="Verdana" w:cs="Arial"/>
          <w:sz w:val="24"/>
          <w:szCs w:val="24"/>
        </w:rPr>
        <w:t xml:space="preserve"> </w:t>
      </w:r>
    </w:p>
    <w:p w14:paraId="3B853F31" w14:textId="244F7465" w:rsidR="003944B8" w:rsidRPr="00414533" w:rsidRDefault="004F0E10" w:rsidP="00E51942">
      <w:pPr>
        <w:jc w:val="both"/>
        <w:rPr>
          <w:rStyle w:val="normaltextrun"/>
          <w:rFonts w:ascii="Verdana" w:hAnsi="Verdana" w:cs="Arial"/>
          <w:sz w:val="24"/>
          <w:szCs w:val="24"/>
        </w:rPr>
      </w:pPr>
      <w:r w:rsidRPr="00414533">
        <w:rPr>
          <w:rStyle w:val="normaltextrun"/>
          <w:rFonts w:ascii="Verdana" w:hAnsi="Verdana" w:cs="Arial"/>
          <w:sz w:val="24"/>
          <w:szCs w:val="24"/>
        </w:rPr>
        <w:lastRenderedPageBreak/>
        <w:t xml:space="preserve">Further detailed work will be undertaken </w:t>
      </w:r>
      <w:r w:rsidR="00A77D51" w:rsidRPr="00414533">
        <w:rPr>
          <w:rStyle w:val="normaltextrun"/>
          <w:rFonts w:ascii="Verdana" w:hAnsi="Verdana" w:cs="Arial"/>
          <w:sz w:val="24"/>
          <w:szCs w:val="24"/>
        </w:rPr>
        <w:t xml:space="preserve">in quarter 4 of 2025/26 </w:t>
      </w:r>
      <w:r w:rsidRPr="00414533">
        <w:rPr>
          <w:rStyle w:val="normaltextrun"/>
          <w:rFonts w:ascii="Verdana" w:hAnsi="Verdana" w:cs="Arial"/>
          <w:sz w:val="24"/>
          <w:szCs w:val="24"/>
        </w:rPr>
        <w:t xml:space="preserve">led by </w:t>
      </w:r>
      <w:r w:rsidR="0018384F" w:rsidRPr="00414533">
        <w:rPr>
          <w:rStyle w:val="normaltextrun"/>
          <w:rFonts w:ascii="Verdana" w:hAnsi="Verdana" w:cs="Arial"/>
          <w:sz w:val="24"/>
          <w:szCs w:val="24"/>
        </w:rPr>
        <w:t xml:space="preserve">the RPB </w:t>
      </w:r>
      <w:r w:rsidRPr="00414533">
        <w:rPr>
          <w:rStyle w:val="normaltextrun"/>
          <w:rFonts w:ascii="Verdana" w:hAnsi="Verdana" w:cs="Arial"/>
          <w:sz w:val="24"/>
          <w:szCs w:val="24"/>
        </w:rPr>
        <w:t>team</w:t>
      </w:r>
      <w:r w:rsidR="459EDAF6" w:rsidRPr="00414533">
        <w:rPr>
          <w:rStyle w:val="normaltextrun"/>
          <w:rFonts w:ascii="Verdana" w:hAnsi="Verdana" w:cs="Arial"/>
          <w:sz w:val="24"/>
          <w:szCs w:val="24"/>
        </w:rPr>
        <w:t xml:space="preserve"> to further define and develop the work programme </w:t>
      </w:r>
      <w:r w:rsidR="067C2438" w:rsidRPr="00414533">
        <w:rPr>
          <w:rStyle w:val="normaltextrun"/>
          <w:rFonts w:ascii="Verdana" w:hAnsi="Verdana" w:cs="Arial"/>
          <w:sz w:val="24"/>
          <w:szCs w:val="24"/>
        </w:rPr>
        <w:t>and qualifiable outcome</w:t>
      </w:r>
      <w:r w:rsidR="459EDAF6" w:rsidRPr="00414533">
        <w:rPr>
          <w:rStyle w:val="normaltextrun"/>
          <w:rFonts w:ascii="Verdana" w:hAnsi="Verdana" w:cs="Arial"/>
          <w:sz w:val="24"/>
          <w:szCs w:val="24"/>
        </w:rPr>
        <w:t xml:space="preserve"> for these three areas.</w:t>
      </w:r>
    </w:p>
    <w:p w14:paraId="266FFA07" w14:textId="208F7491" w:rsidR="0018384F" w:rsidRPr="00414533" w:rsidRDefault="0018384F" w:rsidP="005819A4">
      <w:pPr>
        <w:spacing w:before="100" w:beforeAutospacing="1" w:after="0" w:line="240" w:lineRule="auto"/>
        <w:jc w:val="both"/>
        <w:outlineLvl w:val="3"/>
        <w:rPr>
          <w:rFonts w:ascii="Verdana" w:hAnsi="Verdana" w:cs="Arial"/>
          <w:sz w:val="24"/>
          <w:szCs w:val="24"/>
        </w:rPr>
      </w:pPr>
      <w:r w:rsidRPr="00414533">
        <w:rPr>
          <w:rFonts w:ascii="Verdana" w:hAnsi="Verdana" w:cs="Arial"/>
          <w:b/>
          <w:bCs/>
          <w:sz w:val="24"/>
          <w:szCs w:val="24"/>
        </w:rPr>
        <w:t xml:space="preserve">Appendix </w:t>
      </w:r>
      <w:r w:rsidR="00E36ACA" w:rsidRPr="00414533">
        <w:rPr>
          <w:rFonts w:ascii="Verdana" w:hAnsi="Verdana" w:cs="Arial"/>
          <w:b/>
          <w:bCs/>
          <w:sz w:val="24"/>
          <w:szCs w:val="24"/>
        </w:rPr>
        <w:t>2</w:t>
      </w:r>
      <w:r w:rsidRPr="00414533">
        <w:rPr>
          <w:rFonts w:ascii="Verdana" w:hAnsi="Verdana" w:cs="Arial"/>
          <w:sz w:val="24"/>
          <w:szCs w:val="24"/>
        </w:rPr>
        <w:t xml:space="preserve"> provides members with a full update from the WGRPB and below is brief summary.</w:t>
      </w:r>
    </w:p>
    <w:p w14:paraId="62CD51EA" w14:textId="24A6C87F" w:rsidR="003E19E6" w:rsidRPr="00414533" w:rsidRDefault="005819A4" w:rsidP="005819A4">
      <w:pPr>
        <w:spacing w:before="100" w:beforeAutospacing="1" w:after="0" w:line="240" w:lineRule="auto"/>
        <w:jc w:val="both"/>
        <w:outlineLvl w:val="3"/>
        <w:rPr>
          <w:rFonts w:ascii="Verdana" w:hAnsi="Verdana"/>
          <w:b/>
          <w:bCs/>
          <w:sz w:val="24"/>
          <w:szCs w:val="24"/>
        </w:rPr>
      </w:pPr>
      <w:r w:rsidRPr="00414533">
        <w:rPr>
          <w:rFonts w:ascii="Verdana" w:hAnsi="Verdana" w:cs="Arial"/>
          <w:b/>
          <w:bCs/>
          <w:sz w:val="24"/>
          <w:szCs w:val="24"/>
        </w:rPr>
        <w:t>5.1.1</w:t>
      </w:r>
      <w:r w:rsidRPr="00414533">
        <w:rPr>
          <w:rFonts w:ascii="Verdana" w:hAnsi="Verdana"/>
          <w:sz w:val="24"/>
          <w:szCs w:val="24"/>
        </w:rPr>
        <w:tab/>
      </w:r>
      <w:r w:rsidRPr="00414533">
        <w:rPr>
          <w:rFonts w:ascii="Verdana" w:hAnsi="Verdana" w:cs="Arial"/>
          <w:b/>
          <w:bCs/>
          <w:sz w:val="24"/>
          <w:szCs w:val="24"/>
        </w:rPr>
        <w:t>Pr</w:t>
      </w:r>
      <w:r w:rsidR="003E19E6" w:rsidRPr="00414533">
        <w:rPr>
          <w:rFonts w:ascii="Verdana" w:hAnsi="Verdana"/>
          <w:b/>
          <w:bCs/>
          <w:sz w:val="24"/>
          <w:szCs w:val="24"/>
        </w:rPr>
        <w:t xml:space="preserve">ogress with WGRPB Area Plan Priority Areas by Programme </w:t>
      </w:r>
    </w:p>
    <w:p w14:paraId="79CC5FC9" w14:textId="77777777" w:rsidR="003E19E6" w:rsidRPr="00414533" w:rsidRDefault="003E19E6" w:rsidP="00243CDA">
      <w:pPr>
        <w:spacing w:after="0" w:line="240" w:lineRule="auto"/>
        <w:jc w:val="both"/>
        <w:outlineLvl w:val="3"/>
        <w:rPr>
          <w:rStyle w:val="normaltextrun"/>
          <w:rFonts w:ascii="Verdana" w:hAnsi="Verdana" w:cs="Arial"/>
          <w:sz w:val="24"/>
          <w:szCs w:val="24"/>
        </w:rPr>
      </w:pPr>
      <w:r w:rsidRPr="00414533">
        <w:rPr>
          <w:rStyle w:val="normaltextrun"/>
          <w:rFonts w:ascii="Verdana" w:hAnsi="Verdana" w:cs="Arial"/>
          <w:sz w:val="24"/>
          <w:szCs w:val="24"/>
        </w:rPr>
        <w:t xml:space="preserve">The WGRPB continues to drive transformation across health and social care, with a strong emphasis on co-production, integration, and prevention. Strategic programmes are all progressing, guided by a shared vision of seamless, person-centred care. </w:t>
      </w:r>
    </w:p>
    <w:p w14:paraId="3D846AC9" w14:textId="51B63E16" w:rsidR="137D4135" w:rsidRPr="00414533" w:rsidRDefault="137D4135" w:rsidP="00243CDA">
      <w:pPr>
        <w:spacing w:after="0" w:line="240" w:lineRule="auto"/>
        <w:jc w:val="both"/>
        <w:outlineLvl w:val="3"/>
        <w:rPr>
          <w:rStyle w:val="normaltextrun"/>
          <w:rFonts w:ascii="Verdana" w:hAnsi="Verdana" w:cs="Arial"/>
          <w:sz w:val="24"/>
          <w:szCs w:val="24"/>
        </w:rPr>
      </w:pPr>
    </w:p>
    <w:p w14:paraId="3083A3CC" w14:textId="06C13D24" w:rsidR="003E19E6" w:rsidRDefault="003E19E6" w:rsidP="00243CDA">
      <w:pPr>
        <w:spacing w:after="0" w:line="240" w:lineRule="auto"/>
        <w:jc w:val="both"/>
        <w:outlineLvl w:val="3"/>
        <w:rPr>
          <w:rStyle w:val="normaltextrun"/>
          <w:rFonts w:ascii="Verdana" w:hAnsi="Verdana" w:cs="Arial"/>
          <w:sz w:val="24"/>
          <w:szCs w:val="24"/>
        </w:rPr>
      </w:pPr>
      <w:r w:rsidRPr="00414533">
        <w:rPr>
          <w:rStyle w:val="normaltextrun"/>
          <w:rFonts w:ascii="Verdana" w:hAnsi="Verdana" w:cs="Arial"/>
          <w:sz w:val="24"/>
          <w:szCs w:val="24"/>
        </w:rPr>
        <w:t xml:space="preserve">Notable advances include the development of innovative models such as, enhancing discharge pathways and </w:t>
      </w:r>
      <w:r w:rsidR="00AB056C" w:rsidRPr="00414533">
        <w:rPr>
          <w:rStyle w:val="normaltextrun"/>
          <w:rFonts w:ascii="Verdana" w:hAnsi="Verdana" w:cs="Arial"/>
          <w:sz w:val="24"/>
          <w:szCs w:val="24"/>
        </w:rPr>
        <w:t>‘</w:t>
      </w:r>
      <w:r w:rsidRPr="00414533">
        <w:rPr>
          <w:rStyle w:val="normaltextrun"/>
          <w:rFonts w:ascii="Verdana" w:hAnsi="Verdana" w:cs="Arial"/>
          <w:sz w:val="24"/>
          <w:szCs w:val="24"/>
        </w:rPr>
        <w:t>Stronger for Longer</w:t>
      </w:r>
      <w:r w:rsidR="00AB056C" w:rsidRPr="00414533">
        <w:rPr>
          <w:rStyle w:val="normaltextrun"/>
          <w:rFonts w:ascii="Verdana" w:hAnsi="Verdana" w:cs="Arial"/>
          <w:sz w:val="24"/>
          <w:szCs w:val="24"/>
        </w:rPr>
        <w:t>’</w:t>
      </w:r>
      <w:r w:rsidRPr="00414533">
        <w:rPr>
          <w:rStyle w:val="normaltextrun"/>
          <w:rFonts w:ascii="Verdana" w:hAnsi="Verdana" w:cs="Arial"/>
          <w:sz w:val="24"/>
          <w:szCs w:val="24"/>
        </w:rPr>
        <w:t xml:space="preserve"> strategy, alongside robust performance monitoring through tools like PowerBI dashboards. In addition, collaborative efforts have led to improved operational performance on Pathways of Care.</w:t>
      </w:r>
    </w:p>
    <w:p w14:paraId="2B1A57EE" w14:textId="77777777" w:rsidR="00AC31E7" w:rsidRDefault="00AC31E7" w:rsidP="00243CDA">
      <w:pPr>
        <w:spacing w:after="0" w:line="240" w:lineRule="auto"/>
        <w:jc w:val="both"/>
        <w:outlineLvl w:val="3"/>
        <w:rPr>
          <w:rStyle w:val="normaltextrun"/>
          <w:rFonts w:ascii="Verdana" w:hAnsi="Verdana" w:cs="Arial"/>
          <w:sz w:val="24"/>
          <w:szCs w:val="24"/>
        </w:rPr>
      </w:pPr>
    </w:p>
    <w:p w14:paraId="6EB90900" w14:textId="4C11532C" w:rsidR="00304518" w:rsidRPr="00414533" w:rsidRDefault="00304518" w:rsidP="00243CDA">
      <w:pPr>
        <w:spacing w:after="0" w:line="240" w:lineRule="auto"/>
        <w:jc w:val="both"/>
        <w:outlineLvl w:val="3"/>
        <w:rPr>
          <w:rStyle w:val="normaltextrun"/>
          <w:rFonts w:ascii="Verdana" w:hAnsi="Verdana" w:cs="Arial"/>
          <w:sz w:val="24"/>
          <w:szCs w:val="24"/>
        </w:rPr>
      </w:pPr>
      <w:r w:rsidRPr="00414533">
        <w:rPr>
          <w:rStyle w:val="normaltextrun"/>
          <w:rFonts w:ascii="Verdana" w:hAnsi="Verdana" w:cs="Arial"/>
          <w:sz w:val="24"/>
          <w:szCs w:val="24"/>
        </w:rPr>
        <w:t xml:space="preserve">The Carers Partnership Board has streamlined governance and continues to refine respite provision, develop employer guidance, and pilot awareness initiatives in primary care settings. Dementia services are being enhanced through regional strategy engagement, expanded resources, and the piloting of connector roles, while the Wellbeing and Learning Disability Programme is embedding user-led approaches and accessible information to support better engagement. Emotional wellbeing and mental health initiatives are advancing joint commissioning models, expanding digital resources, and embedding community psychology, with a focus on early intervention and data-driven planning. Children and young people’s services are prioritising emotional wellbeing, transition, accommodation, and multi-agency collaboration, with the </w:t>
      </w:r>
      <w:r w:rsidR="00782782" w:rsidRPr="00414533">
        <w:rPr>
          <w:rStyle w:val="normaltextrun"/>
          <w:rFonts w:ascii="Verdana" w:hAnsi="Verdana" w:cs="Arial"/>
          <w:sz w:val="24"/>
          <w:szCs w:val="24"/>
        </w:rPr>
        <w:t>‘</w:t>
      </w:r>
      <w:r w:rsidRPr="00414533">
        <w:rPr>
          <w:rStyle w:val="normaltextrun"/>
          <w:rFonts w:ascii="Verdana" w:hAnsi="Verdana" w:cs="Arial"/>
          <w:sz w:val="24"/>
          <w:szCs w:val="24"/>
        </w:rPr>
        <w:t>No Wrong Door</w:t>
      </w:r>
      <w:r w:rsidR="00782782" w:rsidRPr="00414533">
        <w:rPr>
          <w:rStyle w:val="normaltextrun"/>
          <w:rFonts w:ascii="Verdana" w:hAnsi="Verdana" w:cs="Arial"/>
          <w:sz w:val="24"/>
          <w:szCs w:val="24"/>
        </w:rPr>
        <w:t>’</w:t>
      </w:r>
      <w:r w:rsidRPr="00414533">
        <w:rPr>
          <w:rStyle w:val="normaltextrun"/>
          <w:rFonts w:ascii="Verdana" w:hAnsi="Verdana" w:cs="Arial"/>
          <w:sz w:val="24"/>
          <w:szCs w:val="24"/>
        </w:rPr>
        <w:t xml:space="preserve"> model and regional business cases supporting complex needs.</w:t>
      </w:r>
    </w:p>
    <w:p w14:paraId="2C0F731F" w14:textId="0B6DB2C7" w:rsidR="137D4135" w:rsidRPr="00414533" w:rsidRDefault="137D4135" w:rsidP="00243CDA">
      <w:pPr>
        <w:spacing w:after="0" w:line="240" w:lineRule="auto"/>
        <w:jc w:val="both"/>
        <w:outlineLvl w:val="3"/>
        <w:rPr>
          <w:rStyle w:val="normaltextrun"/>
          <w:rFonts w:ascii="Verdana" w:hAnsi="Verdana" w:cs="Arial"/>
          <w:sz w:val="24"/>
          <w:szCs w:val="24"/>
        </w:rPr>
      </w:pPr>
    </w:p>
    <w:p w14:paraId="14CF45E4" w14:textId="29A619B6" w:rsidR="00304518" w:rsidRPr="00414533" w:rsidRDefault="00173503" w:rsidP="00243CDA">
      <w:pPr>
        <w:spacing w:after="0" w:line="240" w:lineRule="auto"/>
        <w:jc w:val="both"/>
        <w:outlineLvl w:val="3"/>
        <w:rPr>
          <w:rStyle w:val="normaltextrun"/>
          <w:rFonts w:ascii="Verdana" w:hAnsi="Verdana" w:cs="Arial"/>
          <w:sz w:val="24"/>
          <w:szCs w:val="24"/>
        </w:rPr>
      </w:pPr>
      <w:r w:rsidRPr="00414533">
        <w:rPr>
          <w:rStyle w:val="normaltextrun"/>
          <w:rFonts w:ascii="Verdana" w:hAnsi="Verdana" w:cs="Arial"/>
          <w:sz w:val="24"/>
          <w:szCs w:val="24"/>
        </w:rPr>
        <w:t>Despite challenges such as funding changes impacting neurodiverse services, the partnership remains committed to shared learning, best practice, and continuous improvement. The Regional Commissioning Programme is developing protocols for joint working, service specifications, and market stability, ensuring that care models are sustainable and responsive to evolving needs. Engagement with communities, third sector partners, and statutory agencies underpins all programmes, fostering a culture of innovation, accountability, and inclusivity. As the partnership moves forward, the focus remains on delivering integrated, high-quality care that empowers individuals and communities to thrive, supported by robust data, collaborative leadership, and a clear strategic direction.</w:t>
      </w:r>
    </w:p>
    <w:p w14:paraId="0674D425" w14:textId="461F5540" w:rsidR="01600F63" w:rsidRPr="00414533" w:rsidRDefault="01600F63" w:rsidP="008F3730">
      <w:pPr>
        <w:spacing w:after="0" w:line="240" w:lineRule="auto"/>
        <w:rPr>
          <w:rFonts w:ascii="Verdana" w:eastAsia="Times New Roman" w:hAnsi="Verdana" w:cs="Arial"/>
          <w:sz w:val="24"/>
          <w:szCs w:val="24"/>
          <w:highlight w:val="yellow"/>
        </w:rPr>
      </w:pPr>
    </w:p>
    <w:p w14:paraId="582DBE57" w14:textId="348DDD50" w:rsidR="01600F63" w:rsidRPr="00414533" w:rsidRDefault="76AFBF5C" w:rsidP="0A2F2624">
      <w:pPr>
        <w:spacing w:after="0" w:line="240" w:lineRule="auto"/>
        <w:jc w:val="both"/>
        <w:rPr>
          <w:rFonts w:ascii="Verdana" w:hAnsi="Verdana"/>
          <w:i/>
          <w:sz w:val="24"/>
          <w:szCs w:val="24"/>
        </w:rPr>
      </w:pPr>
      <w:r w:rsidRPr="00414533">
        <w:rPr>
          <w:rFonts w:ascii="Verdana" w:eastAsia="Arial" w:hAnsi="Verdana" w:cs="Arial"/>
          <w:i/>
          <w:color w:val="000000" w:themeColor="text1"/>
          <w:sz w:val="24"/>
          <w:szCs w:val="24"/>
        </w:rPr>
        <w:lastRenderedPageBreak/>
        <w:t xml:space="preserve">The Board is asked </w:t>
      </w:r>
      <w:r w:rsidRPr="00414533">
        <w:rPr>
          <w:rFonts w:ascii="Verdana" w:eastAsia="Arial" w:hAnsi="Verdana" w:cs="Arial"/>
          <w:b/>
          <w:i/>
          <w:color w:val="000000" w:themeColor="text1"/>
          <w:sz w:val="24"/>
          <w:szCs w:val="24"/>
        </w:rPr>
        <w:t>to consider</w:t>
      </w:r>
      <w:r w:rsidRPr="00414533">
        <w:rPr>
          <w:rFonts w:ascii="Verdana" w:eastAsia="Arial" w:hAnsi="Verdana" w:cs="Arial"/>
          <w:i/>
          <w:color w:val="000000" w:themeColor="text1"/>
          <w:sz w:val="24"/>
          <w:szCs w:val="24"/>
        </w:rPr>
        <w:t xml:space="preserve"> </w:t>
      </w:r>
      <w:r w:rsidR="4E9833B9" w:rsidRPr="00414533">
        <w:rPr>
          <w:rFonts w:ascii="Verdana" w:eastAsia="Arial" w:hAnsi="Verdana" w:cs="Arial"/>
          <w:i/>
          <w:color w:val="000000" w:themeColor="text1"/>
          <w:sz w:val="24"/>
          <w:szCs w:val="24"/>
        </w:rPr>
        <w:t xml:space="preserve">the progress made to deliver </w:t>
      </w:r>
      <w:r w:rsidR="7381C72D" w:rsidRPr="00414533">
        <w:rPr>
          <w:rFonts w:ascii="Verdana" w:eastAsia="Arial" w:hAnsi="Verdana" w:cs="Arial"/>
          <w:i/>
          <w:color w:val="000000" w:themeColor="text1"/>
          <w:sz w:val="24"/>
          <w:szCs w:val="24"/>
        </w:rPr>
        <w:t>the</w:t>
      </w:r>
      <w:r w:rsidR="1CB75BF9" w:rsidRPr="00414533">
        <w:rPr>
          <w:rFonts w:ascii="Verdana" w:eastAsia="Arial" w:hAnsi="Verdana" w:cs="Arial"/>
          <w:i/>
          <w:color w:val="000000" w:themeColor="text1"/>
          <w:sz w:val="24"/>
          <w:szCs w:val="24"/>
        </w:rPr>
        <w:t xml:space="preserve"> </w:t>
      </w:r>
      <w:r w:rsidR="4FE9D333" w:rsidRPr="00414533">
        <w:rPr>
          <w:rFonts w:ascii="Verdana" w:eastAsia="Arial" w:hAnsi="Verdana" w:cs="Arial"/>
          <w:i/>
          <w:color w:val="000000" w:themeColor="text1"/>
          <w:sz w:val="24"/>
          <w:szCs w:val="24"/>
        </w:rPr>
        <w:t xml:space="preserve">Action Plan Priorities for </w:t>
      </w:r>
      <w:r w:rsidRPr="00414533">
        <w:rPr>
          <w:rFonts w:ascii="Verdana" w:hAnsi="Verdana"/>
          <w:i/>
          <w:sz w:val="24"/>
          <w:szCs w:val="24"/>
        </w:rPr>
        <w:t>2025-2026</w:t>
      </w:r>
      <w:r w:rsidR="2B1B64A7" w:rsidRPr="00414533">
        <w:rPr>
          <w:rFonts w:ascii="Verdana" w:hAnsi="Verdana"/>
          <w:i/>
          <w:sz w:val="24"/>
          <w:szCs w:val="24"/>
        </w:rPr>
        <w:t>.</w:t>
      </w:r>
    </w:p>
    <w:p w14:paraId="42BDFEBE" w14:textId="39A948E3" w:rsidR="6CAC3CA4" w:rsidRPr="00414533" w:rsidRDefault="6CAC3CA4" w:rsidP="008F3730">
      <w:pPr>
        <w:spacing w:after="0" w:line="240" w:lineRule="auto"/>
        <w:rPr>
          <w:rFonts w:ascii="Verdana" w:hAnsi="Verdana"/>
          <w:i/>
          <w:sz w:val="24"/>
          <w:szCs w:val="24"/>
        </w:rPr>
      </w:pPr>
    </w:p>
    <w:p w14:paraId="47826420" w14:textId="2BDA44CF" w:rsidR="00EA6BDC" w:rsidRPr="00414533" w:rsidRDefault="3770ADBE" w:rsidP="00EA5F04">
      <w:pPr>
        <w:spacing w:after="0" w:line="240" w:lineRule="auto"/>
        <w:ind w:left="720" w:hanging="720"/>
        <w:textAlignment w:val="baseline"/>
        <w:rPr>
          <w:rFonts w:ascii="Verdana" w:eastAsia="Times New Roman" w:hAnsi="Verdana" w:cs="Arial"/>
          <w:sz w:val="24"/>
          <w:szCs w:val="24"/>
          <w:lang w:eastAsia="en-GB"/>
        </w:rPr>
      </w:pPr>
      <w:r w:rsidRPr="00414533">
        <w:rPr>
          <w:rFonts w:ascii="Verdana" w:eastAsia="Times New Roman" w:hAnsi="Verdana" w:cs="Arial"/>
          <w:b/>
          <w:sz w:val="24"/>
          <w:szCs w:val="24"/>
          <w:lang w:eastAsia="en-GB"/>
        </w:rPr>
        <w:t xml:space="preserve">5.2 </w:t>
      </w:r>
      <w:r w:rsidRPr="00414533">
        <w:rPr>
          <w:rFonts w:ascii="Verdana" w:hAnsi="Verdana"/>
          <w:sz w:val="24"/>
          <w:szCs w:val="24"/>
        </w:rPr>
        <w:tab/>
      </w:r>
      <w:r w:rsidR="6FA829AD" w:rsidRPr="00414533">
        <w:rPr>
          <w:rFonts w:ascii="Verdana" w:eastAsia="Times New Roman" w:hAnsi="Verdana" w:cs="Arial"/>
          <w:b/>
          <w:sz w:val="24"/>
          <w:szCs w:val="24"/>
          <w:lang w:eastAsia="en-GB"/>
        </w:rPr>
        <w:t>P</w:t>
      </w:r>
      <w:r w:rsidR="104C423E" w:rsidRPr="00414533">
        <w:rPr>
          <w:rFonts w:ascii="Verdana" w:eastAsia="Times New Roman" w:hAnsi="Verdana" w:cs="Arial"/>
          <w:b/>
          <w:sz w:val="24"/>
          <w:szCs w:val="24"/>
          <w:lang w:eastAsia="en-GB"/>
        </w:rPr>
        <w:t xml:space="preserve">UBLIC </w:t>
      </w:r>
      <w:r w:rsidR="6FA829AD" w:rsidRPr="00414533">
        <w:rPr>
          <w:rFonts w:ascii="Verdana" w:eastAsia="Times New Roman" w:hAnsi="Verdana" w:cs="Arial"/>
          <w:b/>
          <w:sz w:val="24"/>
          <w:szCs w:val="24"/>
          <w:lang w:eastAsia="en-GB"/>
        </w:rPr>
        <w:t>S</w:t>
      </w:r>
      <w:r w:rsidR="30CE7355" w:rsidRPr="00414533">
        <w:rPr>
          <w:rFonts w:ascii="Verdana" w:eastAsia="Times New Roman" w:hAnsi="Verdana" w:cs="Arial"/>
          <w:b/>
          <w:sz w:val="24"/>
          <w:szCs w:val="24"/>
          <w:lang w:eastAsia="en-GB"/>
        </w:rPr>
        <w:t xml:space="preserve">ERVCES </w:t>
      </w:r>
      <w:r w:rsidR="6FA829AD" w:rsidRPr="00414533">
        <w:rPr>
          <w:rFonts w:ascii="Verdana" w:eastAsia="Times New Roman" w:hAnsi="Verdana" w:cs="Arial"/>
          <w:b/>
          <w:sz w:val="24"/>
          <w:szCs w:val="24"/>
          <w:lang w:eastAsia="en-GB"/>
        </w:rPr>
        <w:t>B</w:t>
      </w:r>
      <w:r w:rsidR="55CA54AD" w:rsidRPr="00414533">
        <w:rPr>
          <w:rFonts w:ascii="Verdana" w:eastAsia="Times New Roman" w:hAnsi="Verdana" w:cs="Arial"/>
          <w:b/>
          <w:sz w:val="24"/>
          <w:szCs w:val="24"/>
          <w:lang w:eastAsia="en-GB"/>
        </w:rPr>
        <w:t>OARDS</w:t>
      </w:r>
      <w:r w:rsidR="55CA54AD" w:rsidRPr="00414533">
        <w:rPr>
          <w:rFonts w:ascii="Verdana" w:eastAsia="Times New Roman" w:hAnsi="Verdana" w:cs="Arial"/>
          <w:sz w:val="24"/>
          <w:szCs w:val="24"/>
          <w:lang w:eastAsia="en-GB"/>
        </w:rPr>
        <w:t xml:space="preserve"> </w:t>
      </w:r>
    </w:p>
    <w:p w14:paraId="061A44D0" w14:textId="70D5C2B9" w:rsidR="462107C2" w:rsidRPr="00414533" w:rsidRDefault="462107C2" w:rsidP="00EA5F04">
      <w:pPr>
        <w:spacing w:after="0" w:line="240" w:lineRule="auto"/>
        <w:ind w:left="720" w:hanging="720"/>
        <w:rPr>
          <w:rFonts w:ascii="Verdana" w:eastAsia="Times New Roman" w:hAnsi="Verdana" w:cs="Arial"/>
          <w:sz w:val="24"/>
          <w:szCs w:val="24"/>
          <w:highlight w:val="yellow"/>
          <w:lang w:eastAsia="en-GB"/>
        </w:rPr>
      </w:pPr>
    </w:p>
    <w:p w14:paraId="24529378" w14:textId="74860E63" w:rsidR="462107C2" w:rsidRPr="00414533" w:rsidRDefault="6AC06DC1" w:rsidP="001B6B68">
      <w:pPr>
        <w:spacing w:after="0" w:line="240" w:lineRule="auto"/>
        <w:rPr>
          <w:rFonts w:ascii="Verdana" w:eastAsia="Times New Roman" w:hAnsi="Verdana" w:cs="Arial"/>
          <w:b/>
          <w:bCs/>
          <w:sz w:val="24"/>
          <w:szCs w:val="24"/>
          <w:lang w:eastAsia="en-GB"/>
        </w:rPr>
      </w:pPr>
      <w:r w:rsidRPr="00414533">
        <w:rPr>
          <w:rFonts w:ascii="Verdana" w:eastAsia="Times New Roman" w:hAnsi="Verdana" w:cs="Arial"/>
          <w:b/>
          <w:bCs/>
          <w:sz w:val="24"/>
          <w:szCs w:val="24"/>
          <w:lang w:eastAsia="en-GB"/>
        </w:rPr>
        <w:t>5.2.1</w:t>
      </w:r>
      <w:r w:rsidR="462107C2" w:rsidRPr="00414533">
        <w:rPr>
          <w:rFonts w:ascii="Verdana" w:hAnsi="Verdana"/>
          <w:sz w:val="24"/>
          <w:szCs w:val="24"/>
        </w:rPr>
        <w:tab/>
      </w:r>
      <w:r w:rsidR="462107C2" w:rsidRPr="00414533">
        <w:rPr>
          <w:rFonts w:ascii="Verdana" w:hAnsi="Verdana"/>
          <w:sz w:val="24"/>
          <w:szCs w:val="24"/>
        </w:rPr>
        <w:tab/>
      </w:r>
      <w:r w:rsidRPr="00414533">
        <w:rPr>
          <w:rFonts w:ascii="Verdana" w:eastAsia="Times New Roman" w:hAnsi="Verdana" w:cs="Arial"/>
          <w:b/>
          <w:bCs/>
          <w:sz w:val="24"/>
          <w:szCs w:val="24"/>
          <w:lang w:eastAsia="en-GB"/>
        </w:rPr>
        <w:t>PSB Wellbeing Objectives</w:t>
      </w:r>
    </w:p>
    <w:p w14:paraId="2C3535D7" w14:textId="7C64C464" w:rsidR="462107C2" w:rsidRPr="00414533" w:rsidRDefault="59AF0136" w:rsidP="001B6B68">
      <w:pPr>
        <w:spacing w:after="0" w:line="240" w:lineRule="auto"/>
        <w:jc w:val="both"/>
        <w:rPr>
          <w:rStyle w:val="normaltextrun"/>
          <w:rFonts w:ascii="Verdana" w:hAnsi="Verdana" w:cs="Arial"/>
          <w:sz w:val="24"/>
          <w:szCs w:val="24"/>
        </w:rPr>
      </w:pPr>
      <w:r w:rsidRPr="00414533">
        <w:rPr>
          <w:rStyle w:val="normaltextrun"/>
          <w:rFonts w:ascii="Verdana" w:hAnsi="Verdana" w:cs="Arial"/>
          <w:sz w:val="24"/>
          <w:szCs w:val="24"/>
        </w:rPr>
        <w:t xml:space="preserve">Both Public Service Boards met formally in October, with a full update provided in the previous Board report. During Q3, PSB workstreams continued progressing the wellbeing objectives. In Q4, both PSBs will meet again, and Swansea PSB will host its annual Partnership Forum in February. The Health Board has been asked to host the 2026/27 </w:t>
      </w:r>
      <w:r w:rsidR="06E06D12" w:rsidRPr="00414533">
        <w:rPr>
          <w:rStyle w:val="normaltextrun"/>
          <w:rFonts w:ascii="Verdana" w:hAnsi="Verdana" w:cs="Arial"/>
          <w:sz w:val="24"/>
          <w:szCs w:val="24"/>
        </w:rPr>
        <w:t>‘</w:t>
      </w:r>
      <w:r w:rsidRPr="00414533">
        <w:rPr>
          <w:rStyle w:val="normaltextrun"/>
          <w:rFonts w:ascii="Verdana" w:hAnsi="Verdana" w:cs="Arial"/>
          <w:sz w:val="24"/>
          <w:szCs w:val="24"/>
        </w:rPr>
        <w:t>Walking in Our Shoes</w:t>
      </w:r>
      <w:r w:rsidR="4D070D7A" w:rsidRPr="00414533">
        <w:rPr>
          <w:rStyle w:val="normaltextrun"/>
          <w:rFonts w:ascii="Verdana" w:hAnsi="Verdana" w:cs="Arial"/>
          <w:sz w:val="24"/>
          <w:szCs w:val="24"/>
        </w:rPr>
        <w:t>’</w:t>
      </w:r>
      <w:r w:rsidRPr="00414533">
        <w:rPr>
          <w:rStyle w:val="normaltextrun"/>
          <w:rFonts w:ascii="Verdana" w:hAnsi="Verdana" w:cs="Arial"/>
          <w:sz w:val="24"/>
          <w:szCs w:val="24"/>
        </w:rPr>
        <w:t xml:space="preserve"> event, previously hosted by Natural Resources Wales (2025/26) and Mid &amp; West Fire &amp; Rescue Service (2024/25).</w:t>
      </w:r>
    </w:p>
    <w:p w14:paraId="674B6B07" w14:textId="3E001DD7" w:rsidR="462107C2" w:rsidRPr="00414533" w:rsidRDefault="462107C2" w:rsidP="008F3730">
      <w:pPr>
        <w:spacing w:after="0" w:line="240" w:lineRule="auto"/>
        <w:rPr>
          <w:rFonts w:ascii="Verdana" w:eastAsia="Verdana" w:hAnsi="Verdana" w:cs="Verdana"/>
          <w:sz w:val="24"/>
          <w:szCs w:val="24"/>
        </w:rPr>
      </w:pPr>
    </w:p>
    <w:p w14:paraId="61276393" w14:textId="3DEF9082" w:rsidR="0095298A" w:rsidRPr="00414533" w:rsidRDefault="5D978F2F" w:rsidP="001B6B68">
      <w:pPr>
        <w:spacing w:after="0" w:line="240" w:lineRule="auto"/>
        <w:rPr>
          <w:rFonts w:ascii="Verdana" w:eastAsia="Verdana" w:hAnsi="Verdana" w:cs="Verdana"/>
          <w:b/>
          <w:bCs/>
          <w:sz w:val="24"/>
          <w:szCs w:val="24"/>
        </w:rPr>
      </w:pPr>
      <w:r w:rsidRPr="00414533">
        <w:rPr>
          <w:rFonts w:ascii="Verdana" w:eastAsia="Verdana" w:hAnsi="Verdana" w:cs="Verdana"/>
          <w:b/>
          <w:bCs/>
          <w:sz w:val="24"/>
          <w:szCs w:val="24"/>
        </w:rPr>
        <w:t>5.2.2</w:t>
      </w:r>
      <w:r w:rsidR="0095298A" w:rsidRPr="00414533">
        <w:rPr>
          <w:rFonts w:ascii="Verdana" w:hAnsi="Verdana"/>
          <w:sz w:val="24"/>
          <w:szCs w:val="24"/>
        </w:rPr>
        <w:tab/>
      </w:r>
      <w:r w:rsidR="0095298A" w:rsidRPr="00414533">
        <w:rPr>
          <w:rFonts w:ascii="Verdana" w:hAnsi="Verdana"/>
          <w:sz w:val="24"/>
          <w:szCs w:val="24"/>
        </w:rPr>
        <w:tab/>
      </w:r>
      <w:r w:rsidRPr="00414533">
        <w:rPr>
          <w:rFonts w:ascii="Verdana" w:eastAsia="Verdana" w:hAnsi="Verdana" w:cs="Verdana"/>
          <w:b/>
          <w:bCs/>
          <w:sz w:val="24"/>
          <w:szCs w:val="24"/>
        </w:rPr>
        <w:t>Future Generations Commissioner’s 10-year Report</w:t>
      </w:r>
    </w:p>
    <w:p w14:paraId="6196FA10" w14:textId="42A0AE84" w:rsidR="0095298A" w:rsidRPr="00414533" w:rsidRDefault="1F46DBBF" w:rsidP="001B6B68">
      <w:pPr>
        <w:spacing w:after="0" w:line="240" w:lineRule="auto"/>
        <w:jc w:val="both"/>
        <w:rPr>
          <w:rFonts w:ascii="Verdana" w:eastAsia="Verdana" w:hAnsi="Verdana" w:cs="Verdana"/>
          <w:sz w:val="24"/>
          <w:szCs w:val="24"/>
        </w:rPr>
      </w:pPr>
      <w:r w:rsidRPr="00414533">
        <w:rPr>
          <w:rStyle w:val="normaltextrun"/>
          <w:rFonts w:ascii="Verdana" w:hAnsi="Verdana" w:cs="Arial"/>
          <w:sz w:val="24"/>
          <w:szCs w:val="24"/>
        </w:rPr>
        <w:t>The Commissioner’s report included recommendations for Health Boards and PSB</w:t>
      </w:r>
      <w:r w:rsidR="3D0043C6" w:rsidRPr="00414533">
        <w:rPr>
          <w:rStyle w:val="normaltextrun"/>
          <w:rFonts w:ascii="Verdana" w:hAnsi="Verdana" w:cs="Arial"/>
          <w:sz w:val="24"/>
          <w:szCs w:val="24"/>
        </w:rPr>
        <w:t xml:space="preserve">s, and all </w:t>
      </w:r>
      <w:r w:rsidRPr="00414533">
        <w:rPr>
          <w:rStyle w:val="normaltextrun"/>
          <w:rFonts w:ascii="Verdana" w:hAnsi="Verdana" w:cs="Arial"/>
          <w:sz w:val="24"/>
          <w:szCs w:val="24"/>
        </w:rPr>
        <w:t xml:space="preserve">have now finalized their responses </w:t>
      </w:r>
      <w:r w:rsidR="67CB850D" w:rsidRPr="00414533">
        <w:rPr>
          <w:rStyle w:val="normaltextrun"/>
          <w:rFonts w:ascii="Verdana" w:hAnsi="Verdana" w:cs="Arial"/>
          <w:sz w:val="24"/>
          <w:szCs w:val="24"/>
        </w:rPr>
        <w:t>and submitted by the deadline in October</w:t>
      </w:r>
      <w:r w:rsidRPr="00414533">
        <w:rPr>
          <w:rStyle w:val="normaltextrun"/>
          <w:rFonts w:ascii="Verdana" w:hAnsi="Verdana" w:cs="Arial"/>
          <w:sz w:val="24"/>
          <w:szCs w:val="24"/>
        </w:rPr>
        <w:t>.</w:t>
      </w:r>
      <w:r w:rsidR="5C99DF9D" w:rsidRPr="00414533">
        <w:rPr>
          <w:rStyle w:val="normaltextrun"/>
          <w:rFonts w:ascii="Verdana" w:hAnsi="Verdana" w:cs="Arial"/>
          <w:sz w:val="24"/>
          <w:szCs w:val="24"/>
        </w:rPr>
        <w:t xml:space="preserve"> </w:t>
      </w:r>
      <w:r w:rsidR="5C99DF9D" w:rsidRPr="00414533">
        <w:rPr>
          <w:rFonts w:ascii="Verdana" w:eastAsia="Verdana" w:hAnsi="Verdana" w:cs="Verdana"/>
          <w:sz w:val="24"/>
          <w:szCs w:val="24"/>
        </w:rPr>
        <w:t xml:space="preserve">Over the coming months </w:t>
      </w:r>
      <w:r w:rsidR="6B16E23A" w:rsidRPr="00414533">
        <w:rPr>
          <w:rFonts w:ascii="Verdana" w:eastAsia="Verdana" w:hAnsi="Verdana" w:cs="Verdana"/>
          <w:sz w:val="24"/>
          <w:szCs w:val="24"/>
        </w:rPr>
        <w:t>the Health Board</w:t>
      </w:r>
      <w:r w:rsidR="5C99DF9D" w:rsidRPr="00414533">
        <w:rPr>
          <w:rFonts w:ascii="Verdana" w:eastAsia="Verdana" w:hAnsi="Verdana" w:cs="Verdana"/>
          <w:sz w:val="24"/>
          <w:szCs w:val="24"/>
        </w:rPr>
        <w:t xml:space="preserve"> will work through the PSBs arrangements to ensure that the recommendations from the Commissioner’s report are fully integrated into both Well-being Plans and Objectives.</w:t>
      </w:r>
    </w:p>
    <w:p w14:paraId="7DA265E8" w14:textId="19F022AE" w:rsidR="0095298A" w:rsidRPr="00414533" w:rsidRDefault="54876982" w:rsidP="31F65A41">
      <w:pPr>
        <w:spacing w:before="120" w:after="120" w:line="257" w:lineRule="auto"/>
        <w:jc w:val="both"/>
        <w:rPr>
          <w:rFonts w:ascii="Verdana" w:eastAsia="Verdana" w:hAnsi="Verdana" w:cs="Verdana"/>
          <w:sz w:val="24"/>
          <w:szCs w:val="24"/>
        </w:rPr>
      </w:pPr>
      <w:r w:rsidRPr="00414533">
        <w:rPr>
          <w:rFonts w:ascii="Verdana" w:eastAsia="Verdana" w:hAnsi="Verdana" w:cs="Verdana"/>
          <w:sz w:val="24"/>
          <w:szCs w:val="24"/>
        </w:rPr>
        <w:t>In December, members of the Health Board’s Management Board received a report on how the recommendations will be progressed</w:t>
      </w:r>
      <w:r w:rsidR="3B6335AE" w:rsidRPr="00414533">
        <w:rPr>
          <w:rFonts w:ascii="Verdana" w:eastAsia="Verdana" w:hAnsi="Verdana" w:cs="Verdana"/>
          <w:sz w:val="24"/>
          <w:szCs w:val="24"/>
        </w:rPr>
        <w:t xml:space="preserve"> both internally and externally</w:t>
      </w:r>
      <w:r w:rsidRPr="00414533">
        <w:rPr>
          <w:rFonts w:ascii="Verdana" w:eastAsia="Verdana" w:hAnsi="Verdana" w:cs="Verdana"/>
          <w:sz w:val="24"/>
          <w:szCs w:val="24"/>
        </w:rPr>
        <w:t xml:space="preserve"> and the proposed alignment to the Health Board’s revised governance arrangements</w:t>
      </w:r>
      <w:r w:rsidR="10B72700" w:rsidRPr="00414533">
        <w:rPr>
          <w:rFonts w:ascii="Verdana" w:eastAsia="Verdana" w:hAnsi="Verdana" w:cs="Verdana"/>
          <w:sz w:val="24"/>
          <w:szCs w:val="24"/>
        </w:rPr>
        <w:t xml:space="preserve"> – the Management Board </w:t>
      </w:r>
      <w:r w:rsidR="00214B3B" w:rsidRPr="00414533">
        <w:rPr>
          <w:rFonts w:ascii="Verdana" w:eastAsia="Verdana" w:hAnsi="Verdana" w:cs="Verdana"/>
          <w:sz w:val="24"/>
          <w:szCs w:val="24"/>
        </w:rPr>
        <w:t>paper</w:t>
      </w:r>
      <w:r w:rsidR="00276A66" w:rsidRPr="00414533">
        <w:rPr>
          <w:rFonts w:ascii="Verdana" w:eastAsia="Verdana" w:hAnsi="Verdana" w:cs="Verdana"/>
          <w:sz w:val="24"/>
          <w:szCs w:val="24"/>
        </w:rPr>
        <w:t xml:space="preserve"> </w:t>
      </w:r>
      <w:r w:rsidR="10B72700" w:rsidRPr="00414533">
        <w:rPr>
          <w:rFonts w:ascii="Verdana" w:eastAsia="Verdana" w:hAnsi="Verdana" w:cs="Verdana"/>
          <w:sz w:val="24"/>
          <w:szCs w:val="24"/>
        </w:rPr>
        <w:t xml:space="preserve">is attached as </w:t>
      </w:r>
      <w:r w:rsidR="10B72700" w:rsidRPr="00414533">
        <w:rPr>
          <w:rFonts w:ascii="Verdana" w:eastAsia="Verdana" w:hAnsi="Verdana" w:cs="Verdana"/>
          <w:b/>
          <w:bCs/>
          <w:sz w:val="24"/>
          <w:szCs w:val="24"/>
        </w:rPr>
        <w:t xml:space="preserve">Appendix </w:t>
      </w:r>
      <w:r w:rsidR="00B80BE0" w:rsidRPr="00414533">
        <w:rPr>
          <w:rFonts w:ascii="Verdana" w:eastAsia="Verdana" w:hAnsi="Verdana" w:cs="Verdana"/>
          <w:b/>
          <w:bCs/>
          <w:sz w:val="24"/>
          <w:szCs w:val="24"/>
        </w:rPr>
        <w:t>3</w:t>
      </w:r>
      <w:r w:rsidRPr="00414533">
        <w:rPr>
          <w:rFonts w:ascii="Verdana" w:eastAsia="Verdana" w:hAnsi="Verdana" w:cs="Verdana"/>
          <w:sz w:val="24"/>
          <w:szCs w:val="24"/>
        </w:rPr>
        <w:t xml:space="preserve">.  </w:t>
      </w:r>
      <w:r w:rsidR="0CA17137" w:rsidRPr="00414533">
        <w:rPr>
          <w:rFonts w:ascii="Verdana" w:eastAsia="Verdana" w:hAnsi="Verdana" w:cs="Verdana"/>
          <w:sz w:val="24"/>
          <w:szCs w:val="24"/>
        </w:rPr>
        <w:t>The Management Board paper highlight</w:t>
      </w:r>
      <w:r w:rsidR="34F567BF" w:rsidRPr="00414533">
        <w:rPr>
          <w:rFonts w:ascii="Verdana" w:eastAsia="Verdana" w:hAnsi="Verdana" w:cs="Verdana"/>
          <w:sz w:val="24"/>
          <w:szCs w:val="24"/>
        </w:rPr>
        <w:t>ed</w:t>
      </w:r>
      <w:r w:rsidR="0CA17137" w:rsidRPr="00414533">
        <w:rPr>
          <w:rFonts w:ascii="Verdana" w:eastAsia="Verdana" w:hAnsi="Verdana" w:cs="Verdana"/>
          <w:sz w:val="24"/>
          <w:szCs w:val="24"/>
        </w:rPr>
        <w:t xml:space="preserve"> that </w:t>
      </w:r>
      <w:r w:rsidR="4003DC7A" w:rsidRPr="00414533">
        <w:rPr>
          <w:rFonts w:ascii="Verdana" w:eastAsia="Verdana" w:hAnsi="Verdana" w:cs="Verdana"/>
          <w:sz w:val="24"/>
          <w:szCs w:val="24"/>
        </w:rPr>
        <w:t>the</w:t>
      </w:r>
      <w:r w:rsidR="0CA17137" w:rsidRPr="00414533">
        <w:rPr>
          <w:rFonts w:ascii="Verdana" w:eastAsia="Verdana" w:hAnsi="Verdana" w:cs="Verdana"/>
          <w:sz w:val="24"/>
          <w:szCs w:val="24"/>
        </w:rPr>
        <w:t xml:space="preserve"> Health Board has committed to embedding the principles of the WBFGA into our organisational culture, strategic planning, and decision-making processes.  The paper provides the outcome of a mapping exerc</w:t>
      </w:r>
      <w:r w:rsidR="31C36B9D" w:rsidRPr="00414533">
        <w:rPr>
          <w:rFonts w:ascii="Verdana" w:eastAsia="Verdana" w:hAnsi="Verdana" w:cs="Verdana"/>
          <w:sz w:val="24"/>
          <w:szCs w:val="24"/>
        </w:rPr>
        <w:t xml:space="preserve">ise against the Health Board’s Strategic Objectives </w:t>
      </w:r>
      <w:r w:rsidR="4E8CBE30" w:rsidRPr="00414533">
        <w:rPr>
          <w:rFonts w:ascii="Verdana" w:eastAsia="Verdana" w:hAnsi="Verdana" w:cs="Verdana"/>
          <w:sz w:val="24"/>
          <w:szCs w:val="24"/>
        </w:rPr>
        <w:t>and some high-level actions to be delivered by de</w:t>
      </w:r>
      <w:r w:rsidR="7D0E61B2" w:rsidRPr="00414533">
        <w:rPr>
          <w:rFonts w:ascii="Verdana" w:eastAsia="Verdana" w:hAnsi="Verdana" w:cs="Verdana"/>
          <w:sz w:val="24"/>
          <w:szCs w:val="24"/>
        </w:rPr>
        <w:t>partments</w:t>
      </w:r>
      <w:r w:rsidR="4E8CBE30" w:rsidRPr="00414533">
        <w:rPr>
          <w:rFonts w:ascii="Verdana" w:eastAsia="Verdana" w:hAnsi="Verdana" w:cs="Verdana"/>
          <w:sz w:val="24"/>
          <w:szCs w:val="24"/>
        </w:rPr>
        <w:t xml:space="preserve"> across the Health Board as follows:</w:t>
      </w:r>
    </w:p>
    <w:p w14:paraId="2763C218" w14:textId="21C92C3C" w:rsidR="0095298A" w:rsidRPr="00414533" w:rsidRDefault="0EA059C4" w:rsidP="00991B8C">
      <w:pPr>
        <w:pStyle w:val="ListParagraph"/>
        <w:numPr>
          <w:ilvl w:val="0"/>
          <w:numId w:val="15"/>
        </w:numPr>
        <w:spacing w:before="120" w:after="120" w:line="257" w:lineRule="auto"/>
        <w:jc w:val="both"/>
        <w:rPr>
          <w:rFonts w:ascii="Verdana" w:eastAsia="Verdana" w:hAnsi="Verdana" w:cs="Verdana"/>
          <w:sz w:val="24"/>
          <w:szCs w:val="24"/>
        </w:rPr>
      </w:pPr>
      <w:r w:rsidRPr="00414533">
        <w:rPr>
          <w:rFonts w:ascii="Verdana" w:eastAsia="Verdana" w:hAnsi="Verdana" w:cs="Verdana"/>
          <w:sz w:val="24"/>
          <w:szCs w:val="24"/>
        </w:rPr>
        <w:t>Embedding FGCO report recommendations into the CSP development, ensuring alignment with organisational strategy</w:t>
      </w:r>
    </w:p>
    <w:p w14:paraId="0DB835AE" w14:textId="744B15FF" w:rsidR="0095298A" w:rsidRPr="00414533" w:rsidRDefault="0EA059C4" w:rsidP="00991B8C">
      <w:pPr>
        <w:pStyle w:val="ListParagraph"/>
        <w:numPr>
          <w:ilvl w:val="0"/>
          <w:numId w:val="15"/>
        </w:numPr>
        <w:spacing w:before="120" w:after="120" w:line="257" w:lineRule="auto"/>
        <w:jc w:val="both"/>
        <w:rPr>
          <w:rFonts w:ascii="Verdana" w:eastAsia="Verdana" w:hAnsi="Verdana" w:cs="Verdana"/>
          <w:sz w:val="24"/>
          <w:szCs w:val="24"/>
        </w:rPr>
      </w:pPr>
      <w:r w:rsidRPr="00414533">
        <w:rPr>
          <w:rFonts w:ascii="Verdana" w:eastAsia="Verdana" w:hAnsi="Verdana" w:cs="Verdana"/>
          <w:sz w:val="24"/>
          <w:szCs w:val="24"/>
        </w:rPr>
        <w:t>Developing the right culture / leadership for driving implementation of the Act (using the organisational strategy and strategic objectives as a key frame for this)</w:t>
      </w:r>
    </w:p>
    <w:p w14:paraId="157A3E4F" w14:textId="553477CB" w:rsidR="0095298A" w:rsidRPr="00414533" w:rsidRDefault="0EA059C4" w:rsidP="00991B8C">
      <w:pPr>
        <w:pStyle w:val="ListParagraph"/>
        <w:numPr>
          <w:ilvl w:val="0"/>
          <w:numId w:val="15"/>
        </w:numPr>
        <w:spacing w:before="120" w:after="120" w:line="257" w:lineRule="auto"/>
        <w:jc w:val="both"/>
        <w:rPr>
          <w:rFonts w:ascii="Verdana" w:eastAsia="Verdana" w:hAnsi="Verdana" w:cs="Verdana"/>
          <w:sz w:val="24"/>
          <w:szCs w:val="24"/>
        </w:rPr>
      </w:pPr>
      <w:r w:rsidRPr="00414533">
        <w:rPr>
          <w:rFonts w:ascii="Verdana" w:eastAsia="Verdana" w:hAnsi="Verdana" w:cs="Verdana"/>
          <w:sz w:val="24"/>
          <w:szCs w:val="24"/>
        </w:rPr>
        <w:t xml:space="preserve">Mapping </w:t>
      </w:r>
      <w:bookmarkStart w:id="0" w:name="_Int_5CBnZxl9"/>
      <w:proofErr w:type="gramStart"/>
      <w:r w:rsidRPr="00414533">
        <w:rPr>
          <w:rFonts w:ascii="Verdana" w:eastAsia="Verdana" w:hAnsi="Verdana" w:cs="Verdana"/>
          <w:sz w:val="24"/>
          <w:szCs w:val="24"/>
        </w:rPr>
        <w:t>preventative</w:t>
      </w:r>
      <w:bookmarkEnd w:id="0"/>
      <w:proofErr w:type="gramEnd"/>
      <w:r w:rsidRPr="00414533">
        <w:rPr>
          <w:rFonts w:ascii="Verdana" w:eastAsia="Verdana" w:hAnsi="Verdana" w:cs="Verdana"/>
          <w:sz w:val="24"/>
          <w:szCs w:val="24"/>
        </w:rPr>
        <w:t xml:space="preserve"> spend and putting health equity at the heart of placemaking</w:t>
      </w:r>
    </w:p>
    <w:p w14:paraId="449BAD3A" w14:textId="67EAE150" w:rsidR="0095298A" w:rsidRDefault="0EA059C4" w:rsidP="00B50C06">
      <w:pPr>
        <w:pStyle w:val="ListParagraph"/>
        <w:numPr>
          <w:ilvl w:val="0"/>
          <w:numId w:val="15"/>
        </w:numPr>
        <w:spacing w:after="0" w:line="240" w:lineRule="auto"/>
        <w:jc w:val="both"/>
        <w:rPr>
          <w:rFonts w:ascii="Verdana" w:eastAsia="Verdana" w:hAnsi="Verdana" w:cs="Verdana"/>
          <w:sz w:val="24"/>
          <w:szCs w:val="24"/>
        </w:rPr>
      </w:pPr>
      <w:r w:rsidRPr="00414533">
        <w:rPr>
          <w:rFonts w:ascii="Verdana" w:eastAsia="Verdana" w:hAnsi="Verdana" w:cs="Verdana"/>
          <w:sz w:val="24"/>
          <w:szCs w:val="24"/>
        </w:rPr>
        <w:t>Collaboration with PSBs and regional partners will ensure alignment with local well-being plans and Marmot principles, tackling health inequalities and climate resilience collectively.</w:t>
      </w:r>
    </w:p>
    <w:p w14:paraId="33DA0B59" w14:textId="77777777" w:rsidR="00AC31E7" w:rsidRDefault="00AC31E7" w:rsidP="00AC31E7">
      <w:pPr>
        <w:pStyle w:val="ListParagraph"/>
        <w:spacing w:after="0" w:line="240" w:lineRule="auto"/>
        <w:jc w:val="both"/>
        <w:rPr>
          <w:rFonts w:ascii="Verdana" w:eastAsia="Verdana" w:hAnsi="Verdana" w:cs="Verdana"/>
          <w:sz w:val="24"/>
          <w:szCs w:val="24"/>
        </w:rPr>
      </w:pPr>
    </w:p>
    <w:p w14:paraId="3C0E3C66" w14:textId="77777777" w:rsidR="00AC31E7" w:rsidRPr="00414533" w:rsidRDefault="00AC31E7" w:rsidP="00AC31E7">
      <w:pPr>
        <w:pStyle w:val="ListParagraph"/>
        <w:spacing w:after="0" w:line="240" w:lineRule="auto"/>
        <w:jc w:val="both"/>
        <w:rPr>
          <w:rFonts w:ascii="Verdana" w:eastAsia="Verdana" w:hAnsi="Verdana" w:cs="Verdana"/>
          <w:sz w:val="24"/>
          <w:szCs w:val="24"/>
        </w:rPr>
      </w:pPr>
    </w:p>
    <w:p w14:paraId="3BC7BFE3" w14:textId="671145F0" w:rsidR="0095298A" w:rsidRPr="00414533" w:rsidRDefault="0095298A" w:rsidP="00B50C06">
      <w:pPr>
        <w:pStyle w:val="ListParagraph"/>
        <w:spacing w:after="0" w:line="240" w:lineRule="auto"/>
        <w:jc w:val="both"/>
        <w:rPr>
          <w:rFonts w:ascii="Verdana" w:eastAsia="Verdana" w:hAnsi="Verdana" w:cs="Verdana"/>
          <w:sz w:val="24"/>
          <w:szCs w:val="24"/>
        </w:rPr>
      </w:pPr>
    </w:p>
    <w:p w14:paraId="4C854950" w14:textId="67019789" w:rsidR="0095298A" w:rsidRPr="00414533" w:rsidRDefault="5D3DBCE9" w:rsidP="00B50C06">
      <w:pPr>
        <w:spacing w:after="0" w:line="240" w:lineRule="auto"/>
        <w:rPr>
          <w:rFonts w:ascii="Verdana" w:eastAsia="Verdana" w:hAnsi="Verdana" w:cs="Verdana"/>
          <w:b/>
          <w:bCs/>
          <w:sz w:val="24"/>
          <w:szCs w:val="24"/>
        </w:rPr>
      </w:pPr>
      <w:r w:rsidRPr="00414533">
        <w:rPr>
          <w:rFonts w:ascii="Verdana" w:eastAsia="Verdana" w:hAnsi="Verdana" w:cs="Verdana"/>
          <w:b/>
          <w:bCs/>
          <w:sz w:val="24"/>
          <w:szCs w:val="24"/>
        </w:rPr>
        <w:lastRenderedPageBreak/>
        <w:t>5.2.3</w:t>
      </w:r>
      <w:r w:rsidR="0095298A" w:rsidRPr="00414533">
        <w:rPr>
          <w:rFonts w:ascii="Verdana" w:hAnsi="Verdana"/>
          <w:sz w:val="24"/>
          <w:szCs w:val="24"/>
        </w:rPr>
        <w:tab/>
      </w:r>
      <w:r w:rsidR="0095298A" w:rsidRPr="00414533">
        <w:rPr>
          <w:rFonts w:ascii="Verdana" w:hAnsi="Verdana"/>
          <w:sz w:val="24"/>
          <w:szCs w:val="24"/>
        </w:rPr>
        <w:tab/>
      </w:r>
      <w:r w:rsidRPr="00414533">
        <w:rPr>
          <w:rFonts w:ascii="Verdana" w:eastAsia="Verdana" w:hAnsi="Verdana" w:cs="Verdana"/>
          <w:b/>
          <w:bCs/>
          <w:sz w:val="24"/>
          <w:szCs w:val="24"/>
        </w:rPr>
        <w:t>UK Pride in Place Programme</w:t>
      </w:r>
    </w:p>
    <w:p w14:paraId="436C7A48" w14:textId="361190B8" w:rsidR="0095298A" w:rsidRPr="00414533" w:rsidRDefault="67492AAA" w:rsidP="00B50C06">
      <w:pPr>
        <w:spacing w:after="0" w:line="240" w:lineRule="auto"/>
        <w:jc w:val="both"/>
        <w:rPr>
          <w:rFonts w:ascii="Verdana" w:eastAsia="Arial" w:hAnsi="Verdana" w:cs="Arial"/>
          <w:color w:val="000000" w:themeColor="text1"/>
          <w:sz w:val="24"/>
          <w:szCs w:val="24"/>
        </w:rPr>
      </w:pPr>
      <w:r w:rsidRPr="00414533">
        <w:rPr>
          <w:rFonts w:ascii="Verdana" w:eastAsia="Arial" w:hAnsi="Verdana" w:cs="Arial"/>
          <w:color w:val="000000" w:themeColor="text1"/>
          <w:sz w:val="24"/>
          <w:szCs w:val="24"/>
        </w:rPr>
        <w:t xml:space="preserve">The UK Pride in Place Programme replaces the UK shared prosperity fund (ends on the 31/03/26) with </w:t>
      </w:r>
      <w:r w:rsidR="0977C298" w:rsidRPr="00414533">
        <w:rPr>
          <w:rFonts w:ascii="Verdana" w:eastAsia="Arial" w:hAnsi="Verdana" w:cs="Arial"/>
          <w:color w:val="000000" w:themeColor="text1"/>
          <w:sz w:val="24"/>
          <w:szCs w:val="24"/>
        </w:rPr>
        <w:t xml:space="preserve">two </w:t>
      </w:r>
      <w:r w:rsidRPr="00414533">
        <w:rPr>
          <w:rFonts w:ascii="Verdana" w:eastAsia="Arial" w:hAnsi="Verdana" w:cs="Arial"/>
          <w:color w:val="000000" w:themeColor="text1"/>
          <w:sz w:val="24"/>
          <w:szCs w:val="24"/>
        </w:rPr>
        <w:t>funds that are mainly capital funds</w:t>
      </w:r>
      <w:r w:rsidR="05F3AAAD" w:rsidRPr="00414533">
        <w:rPr>
          <w:rFonts w:ascii="Verdana" w:eastAsia="Arial" w:hAnsi="Verdana" w:cs="Arial"/>
          <w:color w:val="000000" w:themeColor="text1"/>
          <w:sz w:val="24"/>
          <w:szCs w:val="24"/>
        </w:rPr>
        <w:t xml:space="preserve"> - £20 million is available over 10 years for each neighbourhood (1 in Swansea, 1 in NPT).  </w:t>
      </w:r>
      <w:r w:rsidRPr="00414533">
        <w:rPr>
          <w:rFonts w:ascii="Verdana" w:eastAsia="Arial" w:hAnsi="Verdana" w:cs="Arial"/>
          <w:color w:val="000000" w:themeColor="text1"/>
          <w:sz w:val="24"/>
          <w:szCs w:val="24"/>
        </w:rPr>
        <w:t xml:space="preserve">Both </w:t>
      </w:r>
      <w:r w:rsidR="1BC9E209" w:rsidRPr="00414533">
        <w:rPr>
          <w:rFonts w:ascii="Verdana" w:eastAsia="Arial" w:hAnsi="Verdana" w:cs="Arial"/>
          <w:color w:val="000000" w:themeColor="text1"/>
          <w:sz w:val="24"/>
          <w:szCs w:val="24"/>
        </w:rPr>
        <w:t xml:space="preserve">Swansea &amp; Neath Port Talbot </w:t>
      </w:r>
      <w:r w:rsidRPr="00414533">
        <w:rPr>
          <w:rFonts w:ascii="Verdana" w:eastAsia="Arial" w:hAnsi="Verdana" w:cs="Arial"/>
          <w:color w:val="000000" w:themeColor="text1"/>
          <w:sz w:val="24"/>
          <w:szCs w:val="24"/>
        </w:rPr>
        <w:t>local authorities are working on identifying two neighbour</w:t>
      </w:r>
      <w:r w:rsidR="06A2ACF7" w:rsidRPr="00414533">
        <w:rPr>
          <w:rFonts w:ascii="Verdana" w:eastAsia="Arial" w:hAnsi="Verdana" w:cs="Arial"/>
          <w:color w:val="000000" w:themeColor="text1"/>
          <w:sz w:val="24"/>
          <w:szCs w:val="24"/>
        </w:rPr>
        <w:t>hoods</w:t>
      </w:r>
      <w:r w:rsidRPr="00414533">
        <w:rPr>
          <w:rFonts w:ascii="Verdana" w:eastAsia="Arial" w:hAnsi="Verdana" w:cs="Arial"/>
          <w:color w:val="000000" w:themeColor="text1"/>
          <w:sz w:val="24"/>
          <w:szCs w:val="24"/>
        </w:rPr>
        <w:t xml:space="preserve"> that meet the sel</w:t>
      </w:r>
      <w:r w:rsidR="4E2D19E4" w:rsidRPr="00414533">
        <w:rPr>
          <w:rFonts w:ascii="Verdana" w:eastAsia="Arial" w:hAnsi="Verdana" w:cs="Arial"/>
          <w:color w:val="000000" w:themeColor="text1"/>
          <w:sz w:val="24"/>
          <w:szCs w:val="24"/>
        </w:rPr>
        <w:t xml:space="preserve">ection </w:t>
      </w:r>
      <w:r w:rsidR="586E4708" w:rsidRPr="00414533">
        <w:rPr>
          <w:rFonts w:ascii="Verdana" w:eastAsia="Arial" w:hAnsi="Verdana" w:cs="Arial"/>
          <w:color w:val="000000" w:themeColor="text1"/>
          <w:sz w:val="24"/>
          <w:szCs w:val="24"/>
        </w:rPr>
        <w:t>criteria</w:t>
      </w:r>
      <w:r w:rsidR="56EC6737" w:rsidRPr="00414533">
        <w:rPr>
          <w:rFonts w:ascii="Verdana" w:eastAsia="Arial" w:hAnsi="Verdana" w:cs="Arial"/>
          <w:color w:val="000000" w:themeColor="text1"/>
          <w:sz w:val="24"/>
          <w:szCs w:val="24"/>
        </w:rPr>
        <w:t>. Health Board representatives were invited to participate in the Stakeholder Engagement hosted by the two local authorities independently</w:t>
      </w:r>
      <w:r w:rsidR="207B8884" w:rsidRPr="00414533">
        <w:rPr>
          <w:rFonts w:ascii="Verdana" w:eastAsia="Arial" w:hAnsi="Verdana" w:cs="Arial"/>
          <w:color w:val="000000" w:themeColor="text1"/>
          <w:sz w:val="24"/>
          <w:szCs w:val="24"/>
        </w:rPr>
        <w:t xml:space="preserve"> in December</w:t>
      </w:r>
      <w:r w:rsidR="56EC6737" w:rsidRPr="00414533">
        <w:rPr>
          <w:rFonts w:ascii="Verdana" w:eastAsia="Arial" w:hAnsi="Verdana" w:cs="Arial"/>
          <w:color w:val="000000" w:themeColor="text1"/>
          <w:sz w:val="24"/>
          <w:szCs w:val="24"/>
        </w:rPr>
        <w:t xml:space="preserve">, </w:t>
      </w:r>
      <w:r w:rsidR="2443D5C6" w:rsidRPr="00414533">
        <w:rPr>
          <w:rFonts w:ascii="Verdana" w:eastAsia="Arial" w:hAnsi="Verdana" w:cs="Arial"/>
          <w:color w:val="000000" w:themeColor="text1"/>
          <w:sz w:val="24"/>
          <w:szCs w:val="24"/>
        </w:rPr>
        <w:t>and the importance of ensuring that selection and prioritisation is based on evidence and data</w:t>
      </w:r>
      <w:r w:rsidR="34391053" w:rsidRPr="00414533">
        <w:rPr>
          <w:rFonts w:ascii="Verdana" w:eastAsia="Arial" w:hAnsi="Verdana" w:cs="Arial"/>
          <w:color w:val="000000" w:themeColor="text1"/>
          <w:sz w:val="24"/>
          <w:szCs w:val="24"/>
        </w:rPr>
        <w:t>, including the health needs of the Swansea Bay population was raised.</w:t>
      </w:r>
      <w:r w:rsidR="4676DF52" w:rsidRPr="00414533">
        <w:rPr>
          <w:rFonts w:ascii="Verdana" w:eastAsia="Arial" w:hAnsi="Verdana" w:cs="Arial"/>
          <w:color w:val="000000" w:themeColor="text1"/>
          <w:sz w:val="24"/>
          <w:szCs w:val="24"/>
        </w:rPr>
        <w:t xml:space="preserve">  The Health Board will continue to engage in the process and support the local authorities as required</w:t>
      </w:r>
      <w:r w:rsidR="40B84345" w:rsidRPr="00414533">
        <w:rPr>
          <w:rFonts w:ascii="Verdana" w:eastAsia="Arial" w:hAnsi="Verdana" w:cs="Arial"/>
          <w:color w:val="000000" w:themeColor="text1"/>
          <w:sz w:val="24"/>
          <w:szCs w:val="24"/>
        </w:rPr>
        <w:t>.</w:t>
      </w:r>
    </w:p>
    <w:p w14:paraId="71B067AB" w14:textId="285C7800" w:rsidR="124D5B95" w:rsidRPr="00414533" w:rsidRDefault="124D5B95" w:rsidP="008F3730">
      <w:pPr>
        <w:spacing w:after="0" w:line="240" w:lineRule="auto"/>
        <w:rPr>
          <w:rFonts w:ascii="Verdana" w:eastAsia="Calibri" w:hAnsi="Verdana" w:cs="Calibri"/>
          <w:sz w:val="24"/>
          <w:szCs w:val="24"/>
        </w:rPr>
      </w:pPr>
    </w:p>
    <w:p w14:paraId="2A4F1F73" w14:textId="3BE878A6" w:rsidR="6CAC3CA4" w:rsidRPr="00414533" w:rsidRDefault="4090290C" w:rsidP="00196B74">
      <w:pPr>
        <w:spacing w:after="0" w:line="240" w:lineRule="auto"/>
        <w:jc w:val="both"/>
        <w:rPr>
          <w:rFonts w:ascii="Verdana" w:eastAsia="Arial" w:hAnsi="Verdana" w:cs="Arial"/>
          <w:color w:val="000000" w:themeColor="text1"/>
          <w:sz w:val="24"/>
          <w:szCs w:val="24"/>
        </w:rPr>
      </w:pPr>
      <w:r w:rsidRPr="00414533">
        <w:rPr>
          <w:rFonts w:ascii="Verdana" w:eastAsia="Arial" w:hAnsi="Verdana" w:cs="Arial"/>
          <w:i/>
          <w:color w:val="000000" w:themeColor="text1"/>
          <w:sz w:val="24"/>
          <w:szCs w:val="24"/>
        </w:rPr>
        <w:t xml:space="preserve">The Board is asked </w:t>
      </w:r>
      <w:r w:rsidRPr="00414533">
        <w:rPr>
          <w:rFonts w:ascii="Verdana" w:eastAsia="Arial" w:hAnsi="Verdana" w:cs="Arial"/>
          <w:b/>
          <w:i/>
          <w:color w:val="000000" w:themeColor="text1"/>
          <w:sz w:val="24"/>
          <w:szCs w:val="24"/>
        </w:rPr>
        <w:t>to agree</w:t>
      </w:r>
      <w:r w:rsidRPr="00414533">
        <w:rPr>
          <w:rFonts w:ascii="Verdana" w:eastAsia="Arial" w:hAnsi="Verdana" w:cs="Arial"/>
          <w:i/>
          <w:color w:val="000000" w:themeColor="text1"/>
          <w:sz w:val="24"/>
          <w:szCs w:val="24"/>
        </w:rPr>
        <w:t xml:space="preserve"> that we continue to work closely with both Swansea and Neath PSBs to ensure alignment with the Health Board’s strategic and tactical planning and delivery processes and plans on a continuous basi</w:t>
      </w:r>
      <w:r w:rsidRPr="00414533">
        <w:rPr>
          <w:rFonts w:ascii="Verdana" w:eastAsia="Arial" w:hAnsi="Verdana" w:cs="Arial"/>
          <w:color w:val="000000" w:themeColor="text1"/>
          <w:sz w:val="24"/>
          <w:szCs w:val="24"/>
        </w:rPr>
        <w:t>s.</w:t>
      </w:r>
    </w:p>
    <w:p w14:paraId="04A7A2EB" w14:textId="5060C194" w:rsidR="008F3730" w:rsidRPr="00414533" w:rsidRDefault="008F3730" w:rsidP="00B10188">
      <w:pPr>
        <w:spacing w:after="0" w:line="240" w:lineRule="auto"/>
        <w:rPr>
          <w:rFonts w:ascii="Verdana" w:eastAsia="Arial" w:hAnsi="Verdana" w:cs="Arial"/>
          <w:color w:val="000000" w:themeColor="text1"/>
          <w:sz w:val="24"/>
          <w:szCs w:val="24"/>
          <w:highlight w:val="yellow"/>
        </w:rPr>
      </w:pPr>
    </w:p>
    <w:p w14:paraId="399078B3" w14:textId="768AAD30" w:rsidR="61648795" w:rsidRPr="00414533" w:rsidRDefault="00483CDB" w:rsidP="00B10188">
      <w:pPr>
        <w:spacing w:after="0" w:line="240" w:lineRule="auto"/>
        <w:rPr>
          <w:rFonts w:ascii="Verdana" w:eastAsia="Arial" w:hAnsi="Verdana" w:cs="Arial"/>
          <w:b/>
          <w:color w:val="000000" w:themeColor="text1"/>
          <w:sz w:val="24"/>
          <w:szCs w:val="24"/>
        </w:rPr>
      </w:pPr>
      <w:r w:rsidRPr="00414533">
        <w:rPr>
          <w:rFonts w:ascii="Verdana" w:eastAsia="Arial" w:hAnsi="Verdana" w:cs="Arial"/>
          <w:b/>
          <w:color w:val="000000" w:themeColor="text1"/>
          <w:sz w:val="24"/>
          <w:szCs w:val="24"/>
        </w:rPr>
        <w:t>5.3</w:t>
      </w:r>
      <w:r w:rsidR="00872661" w:rsidRPr="00414533">
        <w:rPr>
          <w:rFonts w:ascii="Verdana" w:eastAsia="Arial" w:hAnsi="Verdana" w:cs="Arial"/>
          <w:b/>
          <w:color w:val="000000" w:themeColor="text1"/>
          <w:sz w:val="24"/>
          <w:szCs w:val="24"/>
        </w:rPr>
        <w:tab/>
      </w:r>
      <w:r w:rsidR="61648795" w:rsidRPr="00414533">
        <w:rPr>
          <w:rFonts w:ascii="Verdana" w:eastAsia="Arial" w:hAnsi="Verdana" w:cs="Arial"/>
          <w:b/>
          <w:color w:val="000000" w:themeColor="text1"/>
          <w:sz w:val="24"/>
          <w:szCs w:val="24"/>
        </w:rPr>
        <w:t xml:space="preserve">TATA </w:t>
      </w:r>
      <w:r w:rsidR="00DC739B" w:rsidRPr="00414533">
        <w:rPr>
          <w:rFonts w:ascii="Verdana" w:eastAsia="Arial" w:hAnsi="Verdana" w:cs="Arial"/>
          <w:b/>
          <w:bCs/>
          <w:color w:val="000000" w:themeColor="text1"/>
          <w:sz w:val="24"/>
          <w:szCs w:val="24"/>
        </w:rPr>
        <w:t xml:space="preserve">Steel </w:t>
      </w:r>
      <w:r w:rsidR="61648795" w:rsidRPr="00414533">
        <w:rPr>
          <w:rFonts w:ascii="Verdana" w:eastAsia="Arial" w:hAnsi="Verdana" w:cs="Arial"/>
          <w:b/>
          <w:color w:val="000000" w:themeColor="text1"/>
          <w:sz w:val="24"/>
          <w:szCs w:val="24"/>
        </w:rPr>
        <w:t>Update</w:t>
      </w:r>
    </w:p>
    <w:p w14:paraId="26DF2B09" w14:textId="77777777" w:rsidR="00820C01" w:rsidRPr="00414533" w:rsidRDefault="00820C01" w:rsidP="00B10188">
      <w:pPr>
        <w:spacing w:after="0" w:line="240" w:lineRule="auto"/>
        <w:jc w:val="both"/>
        <w:outlineLvl w:val="3"/>
        <w:rPr>
          <w:rStyle w:val="normaltextrun"/>
          <w:rFonts w:ascii="Verdana" w:hAnsi="Verdana" w:cs="Arial"/>
          <w:sz w:val="24"/>
          <w:szCs w:val="24"/>
        </w:rPr>
      </w:pPr>
    </w:p>
    <w:p w14:paraId="5AB71CD0" w14:textId="2A16C68F" w:rsidR="00B706D8" w:rsidRPr="00414533" w:rsidRDefault="00B706D8" w:rsidP="00B10188">
      <w:pPr>
        <w:spacing w:after="0" w:line="240" w:lineRule="auto"/>
        <w:jc w:val="both"/>
        <w:outlineLvl w:val="3"/>
        <w:rPr>
          <w:rStyle w:val="normaltextrun"/>
          <w:rFonts w:ascii="Verdana" w:hAnsi="Verdana" w:cs="Arial"/>
          <w:sz w:val="24"/>
          <w:szCs w:val="24"/>
        </w:rPr>
      </w:pPr>
      <w:r w:rsidRPr="00414533">
        <w:rPr>
          <w:rStyle w:val="normaltextrun"/>
          <w:rFonts w:ascii="Verdana" w:hAnsi="Verdana" w:cs="Arial"/>
          <w:sz w:val="24"/>
          <w:szCs w:val="24"/>
        </w:rPr>
        <w:t xml:space="preserve">The Health Impact Assessment (HIA) Steering Group has overseen the tendering work to commission the HIA. The tender evaluation process is now complete and a contract to undertake the work has now been issued. The grant agreement between Neath Port Talbot Council </w:t>
      </w:r>
      <w:r w:rsidR="00872661" w:rsidRPr="00414533">
        <w:rPr>
          <w:rStyle w:val="normaltextrun"/>
          <w:rFonts w:ascii="Verdana" w:hAnsi="Verdana" w:cs="Arial"/>
          <w:sz w:val="24"/>
          <w:szCs w:val="24"/>
        </w:rPr>
        <w:t>(</w:t>
      </w:r>
      <w:r w:rsidRPr="00414533">
        <w:rPr>
          <w:rStyle w:val="normaltextrun"/>
          <w:rFonts w:ascii="Verdana" w:hAnsi="Verdana" w:cs="Arial"/>
          <w:sz w:val="24"/>
          <w:szCs w:val="24"/>
        </w:rPr>
        <w:t>NPT CBC</w:t>
      </w:r>
      <w:r w:rsidR="00872661" w:rsidRPr="00414533">
        <w:rPr>
          <w:rStyle w:val="normaltextrun"/>
          <w:rFonts w:ascii="Verdana" w:hAnsi="Verdana" w:cs="Arial"/>
          <w:sz w:val="24"/>
          <w:szCs w:val="24"/>
        </w:rPr>
        <w:t>)</w:t>
      </w:r>
      <w:r w:rsidRPr="00414533">
        <w:rPr>
          <w:rStyle w:val="normaltextrun"/>
          <w:rFonts w:ascii="Verdana" w:hAnsi="Verdana" w:cs="Arial"/>
          <w:sz w:val="24"/>
          <w:szCs w:val="24"/>
        </w:rPr>
        <w:t xml:space="preserve"> and the Health Board, established to fund the HIA, has also been signed and the HIA work programme will commence at the beginning of January 2026 – a workshop with the HIA supplier and key stakeholders will take place on </w:t>
      </w:r>
      <w:r w:rsidR="00872661" w:rsidRPr="00414533">
        <w:rPr>
          <w:rStyle w:val="normaltextrun"/>
          <w:rFonts w:ascii="Verdana" w:hAnsi="Verdana" w:cs="Arial"/>
          <w:sz w:val="24"/>
          <w:szCs w:val="24"/>
        </w:rPr>
        <w:t>13</w:t>
      </w:r>
      <w:r w:rsidR="00872661" w:rsidRPr="00414533">
        <w:rPr>
          <w:rStyle w:val="normaltextrun"/>
          <w:rFonts w:ascii="Verdana" w:hAnsi="Verdana" w:cs="Arial"/>
          <w:sz w:val="24"/>
          <w:szCs w:val="24"/>
          <w:vertAlign w:val="superscript"/>
        </w:rPr>
        <w:t>th</w:t>
      </w:r>
      <w:r w:rsidR="00872661" w:rsidRPr="00414533">
        <w:rPr>
          <w:rStyle w:val="normaltextrun"/>
          <w:rFonts w:ascii="Verdana" w:hAnsi="Verdana" w:cs="Arial"/>
          <w:sz w:val="24"/>
          <w:szCs w:val="24"/>
        </w:rPr>
        <w:t xml:space="preserve"> </w:t>
      </w:r>
      <w:r w:rsidRPr="00414533">
        <w:rPr>
          <w:rStyle w:val="normaltextrun"/>
          <w:rFonts w:ascii="Verdana" w:hAnsi="Verdana" w:cs="Arial"/>
          <w:sz w:val="24"/>
          <w:szCs w:val="24"/>
        </w:rPr>
        <w:t>January 2026.</w:t>
      </w:r>
      <w:r w:rsidR="5FD723C2" w:rsidRPr="00414533">
        <w:rPr>
          <w:rStyle w:val="normaltextrun"/>
          <w:rFonts w:ascii="Verdana" w:hAnsi="Verdana" w:cs="Arial"/>
          <w:sz w:val="24"/>
          <w:szCs w:val="24"/>
        </w:rPr>
        <w:t xml:space="preserve">  </w:t>
      </w:r>
      <w:r w:rsidRPr="00414533">
        <w:rPr>
          <w:rStyle w:val="normaltextrun"/>
          <w:rFonts w:ascii="Verdana" w:hAnsi="Verdana" w:cs="Arial"/>
          <w:sz w:val="24"/>
          <w:szCs w:val="24"/>
        </w:rPr>
        <w:t>A revised terms of reference for the HIA Steering Group will be established to take on board the Steering Group’s role in HIA progress assurance, with the Group’s reporting arrangements linking in with the newly formed People &amp; Skills workstream, reporting up to the Tata Steel UK Transition Board.</w:t>
      </w:r>
    </w:p>
    <w:p w14:paraId="3DD94B7A" w14:textId="77777777" w:rsidR="00B706D8" w:rsidRPr="00414533" w:rsidRDefault="00B706D8" w:rsidP="00B706D8">
      <w:pPr>
        <w:spacing w:before="100" w:beforeAutospacing="1" w:after="0" w:line="240" w:lineRule="auto"/>
        <w:jc w:val="both"/>
        <w:outlineLvl w:val="3"/>
        <w:rPr>
          <w:rStyle w:val="normaltextrun"/>
          <w:rFonts w:ascii="Verdana" w:hAnsi="Verdana" w:cs="Arial"/>
          <w:sz w:val="24"/>
          <w:szCs w:val="24"/>
        </w:rPr>
      </w:pPr>
      <w:r w:rsidRPr="00414533">
        <w:rPr>
          <w:rStyle w:val="normaltextrun"/>
          <w:rFonts w:ascii="Verdana" w:hAnsi="Verdana" w:cs="Arial"/>
          <w:sz w:val="24"/>
          <w:szCs w:val="24"/>
        </w:rPr>
        <w:t>NPT CBC, in its role as an accountable body, has ringfenced funding to support local mental health and wellbeing initiatives via the establishment of a TATA Steel UK Mental Health &amp; Well-being Community Fund. Health Board colleagues are contributing to the development of the objectives and outcomes of this fund.</w:t>
      </w:r>
    </w:p>
    <w:p w14:paraId="32CFA3E2" w14:textId="77777777" w:rsidR="0045056D" w:rsidRPr="00414533" w:rsidRDefault="0045056D" w:rsidP="00196B74">
      <w:pPr>
        <w:spacing w:after="0" w:line="240" w:lineRule="auto"/>
        <w:jc w:val="both"/>
        <w:rPr>
          <w:rFonts w:ascii="Verdana" w:eastAsia="Verdana" w:hAnsi="Verdana" w:cs="Verdana"/>
          <w:sz w:val="24"/>
          <w:szCs w:val="24"/>
          <w:highlight w:val="yellow"/>
        </w:rPr>
      </w:pPr>
    </w:p>
    <w:p w14:paraId="7AC999BE" w14:textId="15365955" w:rsidR="0036625E" w:rsidRPr="00414533" w:rsidRDefault="00483CDB" w:rsidP="00FD28B4">
      <w:pPr>
        <w:pStyle w:val="paragraph"/>
        <w:spacing w:before="0" w:beforeAutospacing="0" w:after="0" w:afterAutospacing="0"/>
        <w:ind w:left="720" w:hanging="720"/>
        <w:jc w:val="both"/>
        <w:rPr>
          <w:rStyle w:val="normaltextrun"/>
          <w:rFonts w:ascii="Verdana" w:hAnsi="Verdana" w:cs="Arial"/>
          <w:b/>
        </w:rPr>
      </w:pPr>
      <w:r w:rsidRPr="00414533">
        <w:rPr>
          <w:rStyle w:val="normaltextrun"/>
          <w:rFonts w:ascii="Verdana" w:eastAsia="Arial" w:hAnsi="Verdana" w:cs="Arial"/>
          <w:b/>
        </w:rPr>
        <w:t>5.4</w:t>
      </w:r>
      <w:r w:rsidR="5FEBCB8A" w:rsidRPr="00414533">
        <w:rPr>
          <w:rFonts w:ascii="Verdana" w:hAnsi="Verdana"/>
        </w:rPr>
        <w:tab/>
      </w:r>
      <w:r w:rsidR="0E885001" w:rsidRPr="00414533">
        <w:rPr>
          <w:rStyle w:val="normaltextrun"/>
          <w:rFonts w:ascii="Verdana" w:hAnsi="Verdana" w:cs="Arial"/>
          <w:b/>
        </w:rPr>
        <w:t xml:space="preserve">REGIONAL AND SPECIALISED SERVICES PROVIDER PLANNING </w:t>
      </w:r>
      <w:r w:rsidR="17505268" w:rsidRPr="00414533">
        <w:rPr>
          <w:rStyle w:val="normaltextrun"/>
          <w:rFonts w:ascii="Verdana" w:hAnsi="Verdana" w:cs="Arial"/>
          <w:b/>
        </w:rPr>
        <w:t>P</w:t>
      </w:r>
      <w:r w:rsidR="0E885001" w:rsidRPr="00414533">
        <w:rPr>
          <w:rStyle w:val="normaltextrun"/>
          <w:rFonts w:ascii="Verdana" w:hAnsi="Verdana" w:cs="Arial"/>
          <w:b/>
        </w:rPr>
        <w:t>ARTNERSHIP (</w:t>
      </w:r>
      <w:r w:rsidR="73598ED5" w:rsidRPr="00414533">
        <w:rPr>
          <w:rStyle w:val="normaltextrun"/>
          <w:rFonts w:ascii="Verdana" w:hAnsi="Verdana" w:cs="Arial"/>
          <w:b/>
        </w:rPr>
        <w:t>RSSPPP</w:t>
      </w:r>
      <w:r w:rsidR="6459A504" w:rsidRPr="00414533">
        <w:rPr>
          <w:rStyle w:val="normaltextrun"/>
          <w:rFonts w:ascii="Verdana" w:hAnsi="Verdana" w:cs="Arial"/>
          <w:b/>
        </w:rPr>
        <w:t>)</w:t>
      </w:r>
    </w:p>
    <w:p w14:paraId="670B52EF" w14:textId="77777777" w:rsidR="00820C01" w:rsidRPr="00414533" w:rsidRDefault="00820C01" w:rsidP="00FD28B4">
      <w:pPr>
        <w:spacing w:after="0" w:line="240" w:lineRule="auto"/>
        <w:jc w:val="both"/>
        <w:rPr>
          <w:rFonts w:ascii="Verdana" w:eastAsia="Verdana" w:hAnsi="Verdana" w:cs="Verdana"/>
          <w:sz w:val="24"/>
          <w:szCs w:val="24"/>
        </w:rPr>
      </w:pPr>
    </w:p>
    <w:p w14:paraId="5332E587" w14:textId="3277A431" w:rsidR="01544D46" w:rsidRPr="00414533" w:rsidRDefault="01544D46" w:rsidP="00FD28B4">
      <w:pPr>
        <w:spacing w:after="0" w:line="240" w:lineRule="auto"/>
        <w:jc w:val="both"/>
        <w:rPr>
          <w:rFonts w:ascii="Verdana" w:eastAsia="Verdana" w:hAnsi="Verdana" w:cs="Verdana"/>
          <w:sz w:val="24"/>
          <w:szCs w:val="24"/>
        </w:rPr>
      </w:pPr>
      <w:r w:rsidRPr="00414533">
        <w:rPr>
          <w:rFonts w:ascii="Verdana" w:eastAsia="Verdana" w:hAnsi="Verdana" w:cs="Verdana"/>
          <w:sz w:val="24"/>
          <w:szCs w:val="24"/>
        </w:rPr>
        <w:t xml:space="preserve">The RSSPPP is a collaborative forum for Swansea Bay University Health Board and Cardiff and Vale University Health Board (CAV UHB). Its purpose is to develop a unified approach to delivering sustainable specialised services across the two tertiary centres in South Wales. It meets monthly. </w:t>
      </w:r>
    </w:p>
    <w:p w14:paraId="076E30E4" w14:textId="77777777" w:rsidR="00FD28B4" w:rsidRPr="00414533" w:rsidRDefault="00FD28B4" w:rsidP="00FD28B4">
      <w:pPr>
        <w:spacing w:after="0" w:line="240" w:lineRule="auto"/>
        <w:jc w:val="both"/>
        <w:rPr>
          <w:rFonts w:ascii="Verdana" w:hAnsi="Verdana"/>
          <w:sz w:val="24"/>
          <w:szCs w:val="24"/>
        </w:rPr>
      </w:pPr>
    </w:p>
    <w:p w14:paraId="757D10F0" w14:textId="272A194D" w:rsidR="01544D46" w:rsidRPr="00414533" w:rsidRDefault="01544D46" w:rsidP="277E3C20">
      <w:pPr>
        <w:spacing w:after="0" w:line="240" w:lineRule="auto"/>
        <w:jc w:val="both"/>
        <w:rPr>
          <w:rFonts w:ascii="Verdana" w:eastAsia="Verdana" w:hAnsi="Verdana" w:cs="Verdana"/>
          <w:sz w:val="24"/>
          <w:szCs w:val="24"/>
        </w:rPr>
      </w:pPr>
      <w:r w:rsidRPr="00414533">
        <w:rPr>
          <w:rFonts w:ascii="Verdana" w:eastAsia="Verdana" w:hAnsi="Verdana" w:cs="Verdana"/>
          <w:sz w:val="24"/>
          <w:szCs w:val="24"/>
        </w:rPr>
        <w:t xml:space="preserve">At the </w:t>
      </w:r>
      <w:r w:rsidR="74E91818" w:rsidRPr="00414533">
        <w:rPr>
          <w:rFonts w:ascii="Verdana" w:eastAsia="Verdana" w:hAnsi="Verdana" w:cs="Verdana"/>
          <w:sz w:val="24"/>
          <w:szCs w:val="24"/>
        </w:rPr>
        <w:t>meeting on 19</w:t>
      </w:r>
      <w:r w:rsidR="00F62884" w:rsidRPr="00414533">
        <w:rPr>
          <w:rFonts w:ascii="Verdana" w:eastAsia="Verdana" w:hAnsi="Verdana" w:cs="Verdana"/>
          <w:sz w:val="24"/>
          <w:szCs w:val="24"/>
          <w:vertAlign w:val="superscript"/>
        </w:rPr>
        <w:t>th</w:t>
      </w:r>
      <w:r w:rsidR="00F62884" w:rsidRPr="00414533">
        <w:rPr>
          <w:rFonts w:ascii="Verdana" w:eastAsia="Verdana" w:hAnsi="Verdana" w:cs="Verdana"/>
          <w:sz w:val="24"/>
          <w:szCs w:val="24"/>
        </w:rPr>
        <w:t xml:space="preserve"> </w:t>
      </w:r>
      <w:r w:rsidR="74E91818" w:rsidRPr="00414533">
        <w:rPr>
          <w:rFonts w:ascii="Verdana" w:eastAsia="Verdana" w:hAnsi="Verdana" w:cs="Verdana"/>
          <w:sz w:val="24"/>
          <w:szCs w:val="24"/>
        </w:rPr>
        <w:t>December</w:t>
      </w:r>
      <w:r w:rsidR="00401F8B" w:rsidRPr="00414533">
        <w:rPr>
          <w:rFonts w:ascii="Verdana" w:eastAsia="Verdana" w:hAnsi="Verdana" w:cs="Verdana"/>
          <w:sz w:val="24"/>
          <w:szCs w:val="24"/>
        </w:rPr>
        <w:t xml:space="preserve"> 2025</w:t>
      </w:r>
      <w:r w:rsidR="74E91818" w:rsidRPr="00414533">
        <w:rPr>
          <w:rFonts w:ascii="Verdana" w:eastAsia="Verdana" w:hAnsi="Verdana" w:cs="Verdana"/>
          <w:sz w:val="24"/>
          <w:szCs w:val="24"/>
        </w:rPr>
        <w:t>, members received an update on the recent joint workshop with cardiac surgeons and anaesthetists. Key outcomes included:</w:t>
      </w:r>
    </w:p>
    <w:p w14:paraId="1D2122D6" w14:textId="3D05A6CE" w:rsidR="74E91818" w:rsidRPr="00414533" w:rsidRDefault="74E91818" w:rsidP="00991B8C">
      <w:pPr>
        <w:pStyle w:val="ListParagraph"/>
        <w:numPr>
          <w:ilvl w:val="0"/>
          <w:numId w:val="19"/>
        </w:numPr>
        <w:spacing w:after="0" w:line="240" w:lineRule="auto"/>
        <w:jc w:val="both"/>
        <w:rPr>
          <w:rFonts w:ascii="Verdana" w:eastAsia="Verdana" w:hAnsi="Verdana" w:cs="Verdana"/>
          <w:sz w:val="24"/>
          <w:szCs w:val="24"/>
        </w:rPr>
      </w:pPr>
      <w:r w:rsidRPr="00414533">
        <w:rPr>
          <w:rFonts w:ascii="Verdana" w:eastAsia="Verdana" w:hAnsi="Verdana" w:cs="Verdana"/>
          <w:sz w:val="24"/>
          <w:szCs w:val="24"/>
        </w:rPr>
        <w:t>Implementing a twin-track approach to reduce waiting times in South East Wales by utilising capacity within Morriston Hospital. The twin track approach involves:</w:t>
      </w:r>
    </w:p>
    <w:p w14:paraId="5F0A957D" w14:textId="638D7443" w:rsidR="1A5D024B" w:rsidRPr="00414533" w:rsidRDefault="1A5D024B" w:rsidP="003D1885">
      <w:pPr>
        <w:pStyle w:val="ListParagraph"/>
        <w:numPr>
          <w:ilvl w:val="1"/>
          <w:numId w:val="19"/>
        </w:numPr>
        <w:spacing w:after="0" w:line="240" w:lineRule="auto"/>
        <w:jc w:val="both"/>
        <w:rPr>
          <w:rFonts w:ascii="Verdana" w:eastAsia="Verdana" w:hAnsi="Verdana" w:cs="Verdana"/>
          <w:sz w:val="24"/>
          <w:szCs w:val="24"/>
        </w:rPr>
      </w:pPr>
      <w:r w:rsidRPr="00414533">
        <w:rPr>
          <w:rFonts w:ascii="Verdana" w:eastAsia="Verdana" w:hAnsi="Verdana" w:cs="Verdana"/>
          <w:sz w:val="24"/>
          <w:szCs w:val="24"/>
        </w:rPr>
        <w:t>Prioritising patients with the longest waiting times to ensure timely access to care.</w:t>
      </w:r>
    </w:p>
    <w:p w14:paraId="3B900789" w14:textId="3CDECA1E" w:rsidR="1A5D024B" w:rsidRPr="00414533" w:rsidRDefault="1A5D024B" w:rsidP="003D1885">
      <w:pPr>
        <w:pStyle w:val="ListParagraph"/>
        <w:numPr>
          <w:ilvl w:val="1"/>
          <w:numId w:val="19"/>
        </w:numPr>
        <w:jc w:val="both"/>
        <w:rPr>
          <w:rFonts w:ascii="Verdana" w:eastAsia="Verdana" w:hAnsi="Verdana" w:cs="Verdana"/>
          <w:sz w:val="24"/>
          <w:szCs w:val="24"/>
        </w:rPr>
      </w:pPr>
      <w:r w:rsidRPr="00414533">
        <w:rPr>
          <w:rFonts w:ascii="Verdana" w:eastAsiaTheme="minorEastAsia" w:hAnsi="Verdana"/>
          <w:sz w:val="24"/>
          <w:szCs w:val="24"/>
        </w:rPr>
        <w:t xml:space="preserve">Adopting a cohort-based referral model, enabling the referral of patients from specific areas in South East Wales directly into Morriston Hospital. </w:t>
      </w:r>
    </w:p>
    <w:p w14:paraId="0E794F83" w14:textId="1ECE4913" w:rsidR="74E91818" w:rsidRPr="00414533" w:rsidRDefault="74E91818" w:rsidP="003D1885">
      <w:pPr>
        <w:pStyle w:val="ListParagraph"/>
        <w:numPr>
          <w:ilvl w:val="0"/>
          <w:numId w:val="20"/>
        </w:numPr>
        <w:spacing w:after="0" w:line="240" w:lineRule="auto"/>
        <w:jc w:val="both"/>
        <w:rPr>
          <w:rFonts w:ascii="Verdana" w:eastAsia="Verdana" w:hAnsi="Verdana" w:cs="Verdana"/>
          <w:sz w:val="24"/>
          <w:szCs w:val="24"/>
        </w:rPr>
      </w:pPr>
      <w:r w:rsidRPr="00414533">
        <w:rPr>
          <w:rFonts w:ascii="Verdana" w:eastAsia="Verdana" w:hAnsi="Verdana" w:cs="Verdana"/>
          <w:sz w:val="24"/>
          <w:szCs w:val="24"/>
        </w:rPr>
        <w:t>Establishing an Operational Delivery Network for cardiac surgery across South Wales.</w:t>
      </w:r>
    </w:p>
    <w:p w14:paraId="17C85877" w14:textId="05899460" w:rsidR="277E3C20" w:rsidRPr="00414533" w:rsidRDefault="277E3C20" w:rsidP="277E3C20">
      <w:pPr>
        <w:spacing w:after="0" w:line="240" w:lineRule="auto"/>
        <w:jc w:val="both"/>
        <w:rPr>
          <w:rFonts w:ascii="Verdana" w:eastAsia="Verdana" w:hAnsi="Verdana" w:cs="Verdana"/>
          <w:sz w:val="24"/>
          <w:szCs w:val="24"/>
        </w:rPr>
      </w:pPr>
    </w:p>
    <w:p w14:paraId="27378C76" w14:textId="2A4D7BE9" w:rsidR="74E91818" w:rsidRPr="00414533" w:rsidRDefault="74E91818" w:rsidP="277E3C20">
      <w:pPr>
        <w:spacing w:after="0" w:line="240" w:lineRule="auto"/>
        <w:jc w:val="both"/>
        <w:rPr>
          <w:rFonts w:ascii="Verdana" w:hAnsi="Verdana"/>
          <w:sz w:val="24"/>
          <w:szCs w:val="24"/>
        </w:rPr>
      </w:pPr>
      <w:r w:rsidRPr="00414533">
        <w:rPr>
          <w:rFonts w:ascii="Verdana" w:eastAsia="Verdana" w:hAnsi="Verdana" w:cs="Verdana"/>
          <w:sz w:val="24"/>
          <w:szCs w:val="24"/>
        </w:rPr>
        <w:t xml:space="preserve">Members recommended that these </w:t>
      </w:r>
      <w:r w:rsidR="0CEFB001" w:rsidRPr="00414533">
        <w:rPr>
          <w:rFonts w:ascii="Verdana" w:eastAsia="Verdana" w:hAnsi="Verdana" w:cs="Verdana"/>
          <w:sz w:val="24"/>
          <w:szCs w:val="24"/>
        </w:rPr>
        <w:t>proposals</w:t>
      </w:r>
      <w:r w:rsidRPr="00414533">
        <w:rPr>
          <w:rFonts w:ascii="Verdana" w:eastAsia="Verdana" w:hAnsi="Verdana" w:cs="Verdana"/>
          <w:sz w:val="24"/>
          <w:szCs w:val="24"/>
        </w:rPr>
        <w:t xml:space="preserve"> be submitted to each organisation’s Board for approval.</w:t>
      </w:r>
    </w:p>
    <w:p w14:paraId="0068BE2C" w14:textId="2DB4350B" w:rsidR="13F3A7E6" w:rsidRPr="00414533" w:rsidRDefault="13F3A7E6" w:rsidP="13F3A7E6">
      <w:pPr>
        <w:spacing w:after="0" w:line="240" w:lineRule="auto"/>
        <w:jc w:val="both"/>
        <w:rPr>
          <w:rFonts w:ascii="Verdana" w:eastAsia="Verdana" w:hAnsi="Verdana" w:cs="Verdana"/>
          <w:sz w:val="24"/>
          <w:szCs w:val="24"/>
        </w:rPr>
      </w:pPr>
    </w:p>
    <w:p w14:paraId="27945088" w14:textId="42827474" w:rsidR="74E91818" w:rsidRPr="00414533" w:rsidRDefault="74E91818" w:rsidP="277E3C20">
      <w:pPr>
        <w:spacing w:after="0" w:line="240" w:lineRule="auto"/>
        <w:jc w:val="both"/>
        <w:rPr>
          <w:rFonts w:ascii="Verdana" w:hAnsi="Verdana"/>
          <w:sz w:val="24"/>
          <w:szCs w:val="24"/>
        </w:rPr>
      </w:pPr>
      <w:r w:rsidRPr="00414533">
        <w:rPr>
          <w:rFonts w:ascii="Verdana" w:eastAsia="Verdana" w:hAnsi="Verdana" w:cs="Verdana"/>
          <w:sz w:val="24"/>
          <w:szCs w:val="24"/>
        </w:rPr>
        <w:t xml:space="preserve">The group also received an update on the development of the </w:t>
      </w:r>
      <w:r w:rsidR="3561CB21" w:rsidRPr="00414533">
        <w:rPr>
          <w:rFonts w:ascii="Verdana" w:eastAsia="Verdana" w:hAnsi="Verdana" w:cs="Verdana"/>
          <w:sz w:val="24"/>
          <w:szCs w:val="24"/>
        </w:rPr>
        <w:t xml:space="preserve">NHS Wales Joint </w:t>
      </w:r>
      <w:r w:rsidR="4F40E01F" w:rsidRPr="00414533">
        <w:rPr>
          <w:rFonts w:ascii="Verdana" w:eastAsia="Verdana" w:hAnsi="Verdana" w:cs="Verdana"/>
          <w:sz w:val="24"/>
          <w:szCs w:val="24"/>
        </w:rPr>
        <w:t>Commissioning</w:t>
      </w:r>
      <w:r w:rsidR="3561CB21" w:rsidRPr="00414533">
        <w:rPr>
          <w:rFonts w:ascii="Verdana" w:eastAsia="Verdana" w:hAnsi="Verdana" w:cs="Verdana"/>
          <w:sz w:val="24"/>
          <w:szCs w:val="24"/>
        </w:rPr>
        <w:t xml:space="preserve"> Committee (</w:t>
      </w:r>
      <w:r w:rsidRPr="00414533">
        <w:rPr>
          <w:rFonts w:ascii="Verdana" w:eastAsia="Verdana" w:hAnsi="Verdana" w:cs="Verdana"/>
          <w:sz w:val="24"/>
          <w:szCs w:val="24"/>
        </w:rPr>
        <w:t>NWJCC</w:t>
      </w:r>
      <w:r w:rsidR="587668B3" w:rsidRPr="00414533">
        <w:rPr>
          <w:rFonts w:ascii="Verdana" w:eastAsia="Verdana" w:hAnsi="Verdana" w:cs="Verdana"/>
          <w:sz w:val="24"/>
          <w:szCs w:val="24"/>
        </w:rPr>
        <w:t>)</w:t>
      </w:r>
      <w:r w:rsidRPr="00414533">
        <w:rPr>
          <w:rFonts w:ascii="Verdana" w:eastAsia="Verdana" w:hAnsi="Verdana" w:cs="Verdana"/>
          <w:sz w:val="24"/>
          <w:szCs w:val="24"/>
        </w:rPr>
        <w:t xml:space="preserve"> Integrated Medium Term Plan (IMTP) and agreed to apply the </w:t>
      </w:r>
      <w:r w:rsidR="325FAEF8" w:rsidRPr="00414533">
        <w:rPr>
          <w:rFonts w:ascii="Verdana" w:eastAsia="Verdana" w:hAnsi="Verdana" w:cs="Verdana"/>
          <w:sz w:val="24"/>
          <w:szCs w:val="24"/>
        </w:rPr>
        <w:t>Tertiary Services Oversight Group (</w:t>
      </w:r>
      <w:r w:rsidRPr="00414533">
        <w:rPr>
          <w:rFonts w:ascii="Verdana" w:eastAsia="Verdana" w:hAnsi="Verdana" w:cs="Verdana"/>
          <w:sz w:val="24"/>
          <w:szCs w:val="24"/>
        </w:rPr>
        <w:t>TSOG</w:t>
      </w:r>
      <w:r w:rsidR="1192D80D" w:rsidRPr="00414533">
        <w:rPr>
          <w:rFonts w:ascii="Verdana" w:eastAsia="Verdana" w:hAnsi="Verdana" w:cs="Verdana"/>
          <w:sz w:val="24"/>
          <w:szCs w:val="24"/>
        </w:rPr>
        <w:t>)</w:t>
      </w:r>
      <w:r w:rsidRPr="00414533">
        <w:rPr>
          <w:rFonts w:ascii="Verdana" w:eastAsia="Verdana" w:hAnsi="Verdana" w:cs="Verdana"/>
          <w:sz w:val="24"/>
          <w:szCs w:val="24"/>
        </w:rPr>
        <w:t xml:space="preserve"> prioritisation process to review provider risks not addressed within the NWJCC IMTP.</w:t>
      </w:r>
    </w:p>
    <w:p w14:paraId="30EA5014" w14:textId="13C3B07A" w:rsidR="277E3C20" w:rsidRPr="00414533" w:rsidRDefault="277E3C20" w:rsidP="277E3C20">
      <w:pPr>
        <w:spacing w:after="0" w:line="240" w:lineRule="auto"/>
        <w:jc w:val="both"/>
        <w:rPr>
          <w:rFonts w:ascii="Verdana" w:eastAsia="Verdana" w:hAnsi="Verdana" w:cs="Verdana"/>
          <w:sz w:val="24"/>
          <w:szCs w:val="24"/>
        </w:rPr>
      </w:pPr>
    </w:p>
    <w:p w14:paraId="17F9AAC1" w14:textId="64C937A5" w:rsidR="74E91818" w:rsidRPr="00414533" w:rsidRDefault="74E91818" w:rsidP="277E3C20">
      <w:pPr>
        <w:spacing w:after="0" w:line="240" w:lineRule="auto"/>
        <w:jc w:val="both"/>
        <w:rPr>
          <w:rFonts w:ascii="Verdana" w:hAnsi="Verdana"/>
          <w:sz w:val="24"/>
          <w:szCs w:val="24"/>
        </w:rPr>
      </w:pPr>
      <w:r w:rsidRPr="00414533">
        <w:rPr>
          <w:rFonts w:ascii="Verdana" w:eastAsia="Verdana" w:hAnsi="Verdana" w:cs="Verdana"/>
          <w:sz w:val="24"/>
          <w:szCs w:val="24"/>
        </w:rPr>
        <w:t>Further discussion focused on strategic delivery models for specialised services. Members agreed that additional engagement with TSOG is required to refine the models and criteria for identifying candidate services before submission to the Management Board.</w:t>
      </w:r>
    </w:p>
    <w:p w14:paraId="545B0229" w14:textId="2D33E594" w:rsidR="277E3C20" w:rsidRPr="00414533" w:rsidRDefault="277E3C20" w:rsidP="277E3C20">
      <w:pPr>
        <w:spacing w:after="0" w:line="240" w:lineRule="auto"/>
        <w:jc w:val="both"/>
        <w:rPr>
          <w:rFonts w:ascii="Verdana" w:eastAsia="Verdana" w:hAnsi="Verdana" w:cs="Verdana"/>
          <w:sz w:val="24"/>
          <w:szCs w:val="24"/>
        </w:rPr>
      </w:pPr>
    </w:p>
    <w:p w14:paraId="61A4AA53" w14:textId="79407D74" w:rsidR="1C2441A6" w:rsidRPr="00414533" w:rsidRDefault="1C2441A6" w:rsidP="008F3730">
      <w:pPr>
        <w:pStyle w:val="paragraph"/>
        <w:spacing w:before="0" w:beforeAutospacing="0" w:after="0" w:afterAutospacing="0"/>
        <w:rPr>
          <w:rStyle w:val="normaltextrun"/>
          <w:rFonts w:ascii="Verdana" w:hAnsi="Verdana" w:cs="Arial"/>
          <w:highlight w:val="yellow"/>
        </w:rPr>
      </w:pPr>
    </w:p>
    <w:p w14:paraId="469F4263" w14:textId="314B7DD9" w:rsidR="00276CD6" w:rsidRPr="00414533" w:rsidRDefault="236E395C" w:rsidP="2F82AC09">
      <w:pPr>
        <w:pStyle w:val="paragraph"/>
        <w:spacing w:before="0" w:beforeAutospacing="0" w:after="0" w:afterAutospacing="0"/>
        <w:textAlignment w:val="baseline"/>
        <w:rPr>
          <w:rFonts w:ascii="Verdana" w:hAnsi="Verdana" w:cs="Segoe UI"/>
        </w:rPr>
      </w:pPr>
      <w:r w:rsidRPr="00414533">
        <w:rPr>
          <w:rStyle w:val="normaltextrun"/>
          <w:rFonts w:ascii="Verdana" w:hAnsi="Verdana" w:cs="Arial"/>
          <w:b/>
          <w:bCs/>
          <w:caps/>
        </w:rPr>
        <w:t>6.</w:t>
      </w:r>
      <w:r w:rsidRPr="00414533">
        <w:rPr>
          <w:rFonts w:ascii="Verdana" w:hAnsi="Verdana"/>
        </w:rPr>
        <w:tab/>
      </w:r>
      <w:r w:rsidR="3DA8A215" w:rsidRPr="00414533">
        <w:rPr>
          <w:rStyle w:val="normaltextrun"/>
          <w:rFonts w:ascii="Verdana" w:hAnsi="Verdana" w:cs="Arial"/>
          <w:b/>
          <w:bCs/>
          <w:caps/>
        </w:rPr>
        <w:t>COMMISSIONING</w:t>
      </w:r>
      <w:r w:rsidR="7F114708" w:rsidRPr="00414533">
        <w:rPr>
          <w:rStyle w:val="eop"/>
          <w:rFonts w:ascii="Verdana" w:hAnsi="Verdana" w:cs="Arial"/>
        </w:rPr>
        <w:t> </w:t>
      </w:r>
    </w:p>
    <w:p w14:paraId="4569B90E" w14:textId="77777777" w:rsidR="00117ED8" w:rsidRPr="00414533" w:rsidRDefault="00117ED8" w:rsidP="2F82AC09">
      <w:pPr>
        <w:pStyle w:val="paragraph"/>
        <w:spacing w:before="0" w:beforeAutospacing="0" w:after="0" w:afterAutospacing="0"/>
        <w:jc w:val="both"/>
        <w:textAlignment w:val="baseline"/>
        <w:rPr>
          <w:rStyle w:val="normaltextrun"/>
          <w:rFonts w:ascii="Verdana" w:hAnsi="Verdana" w:cs="Arial"/>
        </w:rPr>
      </w:pPr>
    </w:p>
    <w:p w14:paraId="66C2A0A9" w14:textId="1F5B55F3" w:rsidR="00276CD6" w:rsidRPr="00414533" w:rsidRDefault="7F114708" w:rsidP="2F82AC09">
      <w:pPr>
        <w:pStyle w:val="paragraph"/>
        <w:spacing w:before="0" w:beforeAutospacing="0" w:after="0" w:afterAutospacing="0"/>
        <w:jc w:val="both"/>
        <w:textAlignment w:val="baseline"/>
        <w:rPr>
          <w:rFonts w:ascii="Verdana" w:hAnsi="Verdana" w:cs="Segoe UI"/>
        </w:rPr>
      </w:pPr>
      <w:r w:rsidRPr="00414533">
        <w:rPr>
          <w:rStyle w:val="normaltextrun"/>
          <w:rFonts w:ascii="Verdana" w:hAnsi="Verdana" w:cs="Arial"/>
        </w:rPr>
        <w:t xml:space="preserve">The </w:t>
      </w:r>
      <w:r w:rsidR="0095165F" w:rsidRPr="00414533">
        <w:rPr>
          <w:rStyle w:val="normaltextrun"/>
          <w:rFonts w:ascii="Verdana" w:hAnsi="Verdana" w:cs="Arial"/>
        </w:rPr>
        <w:t xml:space="preserve">Corporate </w:t>
      </w:r>
      <w:r w:rsidRPr="00414533">
        <w:rPr>
          <w:rStyle w:val="normaltextrun"/>
          <w:rFonts w:ascii="Verdana" w:hAnsi="Verdana" w:cs="Arial"/>
        </w:rPr>
        <w:t>Commissioning team is responsible for procuring services that meet the needs of our population through assessing needs; planning and prioritising services; and purchasing and monitoring the effectiveness of services in delivering the best health outcomes possible for our communities.</w:t>
      </w:r>
      <w:r w:rsidR="00594F24" w:rsidRPr="00414533">
        <w:rPr>
          <w:rStyle w:val="normaltextrun"/>
          <w:rFonts w:ascii="Verdana" w:hAnsi="Verdana" w:cs="Arial"/>
        </w:rPr>
        <w:t xml:space="preserve"> </w:t>
      </w:r>
      <w:r w:rsidRPr="00414533">
        <w:rPr>
          <w:rStyle w:val="normaltextrun"/>
          <w:rFonts w:ascii="Verdana" w:hAnsi="Verdana" w:cs="Arial"/>
        </w:rPr>
        <w:t xml:space="preserve"> The team’s remit has significantly expanded over the years with voluntary sector commissioning coming into the team in 2024 and 2025 will see the team’s remit grow further with the </w:t>
      </w:r>
      <w:r w:rsidR="007F4704" w:rsidRPr="00414533">
        <w:rPr>
          <w:rStyle w:val="normaltextrun"/>
          <w:rFonts w:ascii="Verdana" w:hAnsi="Verdana" w:cs="Arial"/>
        </w:rPr>
        <w:t xml:space="preserve">proposed </w:t>
      </w:r>
      <w:r w:rsidRPr="00414533">
        <w:rPr>
          <w:rStyle w:val="normaltextrun"/>
          <w:rFonts w:ascii="Verdana" w:hAnsi="Verdana" w:cs="Arial"/>
        </w:rPr>
        <w:t xml:space="preserve">introduction of </w:t>
      </w:r>
      <w:r w:rsidR="016BB071" w:rsidRPr="00414533">
        <w:rPr>
          <w:rStyle w:val="normaltextrun"/>
          <w:rFonts w:ascii="Verdana" w:hAnsi="Verdana" w:cs="Arial"/>
        </w:rPr>
        <w:t xml:space="preserve">centralised </w:t>
      </w:r>
      <w:r w:rsidR="00AD55E6" w:rsidRPr="00414533">
        <w:rPr>
          <w:rStyle w:val="normaltextrun"/>
          <w:rFonts w:ascii="Verdana" w:hAnsi="Verdana" w:cs="Arial"/>
        </w:rPr>
        <w:t xml:space="preserve">Complex Care/ </w:t>
      </w:r>
      <w:r w:rsidRPr="00414533">
        <w:rPr>
          <w:rStyle w:val="normaltextrun"/>
          <w:rFonts w:ascii="Verdana" w:hAnsi="Verdana" w:cs="Arial"/>
        </w:rPr>
        <w:t xml:space="preserve">Continuing Health Care </w:t>
      </w:r>
      <w:r w:rsidR="651779BE" w:rsidRPr="00414533">
        <w:rPr>
          <w:rStyle w:val="normaltextrun"/>
          <w:rFonts w:ascii="Verdana" w:hAnsi="Verdana" w:cs="Arial"/>
        </w:rPr>
        <w:t xml:space="preserve">(CHC) </w:t>
      </w:r>
      <w:r w:rsidRPr="00414533">
        <w:rPr>
          <w:rStyle w:val="normaltextrun"/>
          <w:rFonts w:ascii="Verdana" w:hAnsi="Verdana" w:cs="Arial"/>
        </w:rPr>
        <w:t>Commissioning.</w:t>
      </w:r>
    </w:p>
    <w:p w14:paraId="539A6549" w14:textId="2607508F" w:rsidR="00276CD6" w:rsidRPr="00414533" w:rsidRDefault="00276CD6" w:rsidP="2F82AC09">
      <w:pPr>
        <w:pStyle w:val="paragraph"/>
        <w:spacing w:before="0" w:beforeAutospacing="0" w:after="0" w:afterAutospacing="0"/>
        <w:textAlignment w:val="baseline"/>
        <w:rPr>
          <w:rFonts w:ascii="Verdana" w:hAnsi="Verdana" w:cs="Segoe UI"/>
        </w:rPr>
      </w:pPr>
    </w:p>
    <w:p w14:paraId="652C7EF4" w14:textId="614BC230" w:rsidR="00276CD6" w:rsidRPr="00414533" w:rsidRDefault="7F114708" w:rsidP="2F82AC09">
      <w:pPr>
        <w:pStyle w:val="paragraph"/>
        <w:spacing w:before="0" w:beforeAutospacing="0" w:after="0" w:afterAutospacing="0"/>
        <w:jc w:val="both"/>
        <w:textAlignment w:val="baseline"/>
        <w:rPr>
          <w:rStyle w:val="eop"/>
          <w:rFonts w:ascii="Verdana" w:hAnsi="Verdana" w:cs="Arial"/>
        </w:rPr>
      </w:pPr>
      <w:r w:rsidRPr="00414533">
        <w:rPr>
          <w:rStyle w:val="normaltextrun"/>
          <w:rFonts w:ascii="Verdana" w:hAnsi="Verdana" w:cs="Arial"/>
        </w:rPr>
        <w:t xml:space="preserve">The following </w:t>
      </w:r>
      <w:r w:rsidR="1AB913D8" w:rsidRPr="00414533">
        <w:rPr>
          <w:rStyle w:val="normaltextrun"/>
          <w:rFonts w:ascii="Verdana" w:hAnsi="Verdana" w:cs="Arial"/>
        </w:rPr>
        <w:t xml:space="preserve">sections </w:t>
      </w:r>
      <w:r w:rsidRPr="00414533">
        <w:rPr>
          <w:rStyle w:val="normaltextrun"/>
          <w:rFonts w:ascii="Verdana" w:hAnsi="Verdana" w:cs="Arial"/>
        </w:rPr>
        <w:t>highlight</w:t>
      </w:r>
      <w:r w:rsidR="36EE72C9" w:rsidRPr="00414533">
        <w:rPr>
          <w:rStyle w:val="normaltextrun"/>
          <w:rFonts w:ascii="Verdana" w:hAnsi="Verdana" w:cs="Arial"/>
        </w:rPr>
        <w:t xml:space="preserve"> the </w:t>
      </w:r>
      <w:r w:rsidRPr="00414533">
        <w:rPr>
          <w:rStyle w:val="normaltextrun"/>
          <w:rFonts w:ascii="Verdana" w:hAnsi="Verdana" w:cs="Arial"/>
        </w:rPr>
        <w:t xml:space="preserve">key commissioning </w:t>
      </w:r>
      <w:r w:rsidR="44FBD736" w:rsidRPr="00414533">
        <w:rPr>
          <w:rStyle w:val="normaltextrun"/>
          <w:rFonts w:ascii="Verdana" w:hAnsi="Verdana" w:cs="Arial"/>
        </w:rPr>
        <w:t>priorities and proposed actions</w:t>
      </w:r>
      <w:r w:rsidRPr="00414533">
        <w:rPr>
          <w:rStyle w:val="normaltextrun"/>
          <w:rFonts w:ascii="Verdana" w:hAnsi="Verdana" w:cs="Arial"/>
        </w:rPr>
        <w:t xml:space="preserve"> for the Health Board</w:t>
      </w:r>
      <w:r w:rsidR="31981F91" w:rsidRPr="00414533">
        <w:rPr>
          <w:rStyle w:val="normaltextrun"/>
          <w:rFonts w:ascii="Verdana" w:hAnsi="Verdana" w:cs="Arial"/>
        </w:rPr>
        <w:t>.</w:t>
      </w:r>
    </w:p>
    <w:p w14:paraId="43B70895" w14:textId="77777777" w:rsidR="003950A7" w:rsidRDefault="003950A7" w:rsidP="008F3730">
      <w:pPr>
        <w:pStyle w:val="paragraph"/>
        <w:spacing w:before="0" w:beforeAutospacing="0" w:after="0" w:afterAutospacing="0"/>
        <w:textAlignment w:val="baseline"/>
        <w:rPr>
          <w:rFonts w:ascii="Verdana" w:hAnsi="Verdana" w:cs="Arial"/>
        </w:rPr>
      </w:pPr>
    </w:p>
    <w:p w14:paraId="0D9F27DE" w14:textId="77777777" w:rsidR="00AC31E7" w:rsidRDefault="00AC31E7" w:rsidP="008F3730">
      <w:pPr>
        <w:pStyle w:val="paragraph"/>
        <w:spacing w:before="0" w:beforeAutospacing="0" w:after="0" w:afterAutospacing="0"/>
        <w:textAlignment w:val="baseline"/>
        <w:rPr>
          <w:rFonts w:ascii="Verdana" w:hAnsi="Verdana" w:cs="Arial"/>
        </w:rPr>
      </w:pPr>
    </w:p>
    <w:p w14:paraId="1AEA768E" w14:textId="77777777" w:rsidR="00AC31E7" w:rsidRPr="00414533" w:rsidRDefault="00AC31E7" w:rsidP="008F3730">
      <w:pPr>
        <w:pStyle w:val="paragraph"/>
        <w:spacing w:before="0" w:beforeAutospacing="0" w:after="0" w:afterAutospacing="0"/>
        <w:textAlignment w:val="baseline"/>
        <w:rPr>
          <w:rFonts w:ascii="Verdana" w:hAnsi="Verdana" w:cs="Arial"/>
        </w:rPr>
      </w:pPr>
    </w:p>
    <w:p w14:paraId="7C56B2A5" w14:textId="0610730A" w:rsidR="003E20ED" w:rsidRPr="00414533" w:rsidRDefault="3260C2B5" w:rsidP="008F3730">
      <w:pPr>
        <w:pStyle w:val="paragraph"/>
        <w:spacing w:before="0" w:beforeAutospacing="0" w:after="0" w:afterAutospacing="0"/>
        <w:textAlignment w:val="baseline"/>
        <w:rPr>
          <w:rStyle w:val="eop"/>
          <w:rFonts w:ascii="Verdana" w:hAnsi="Verdana" w:cs="Arial"/>
          <w:b/>
          <w:bCs/>
          <w:highlight w:val="yellow"/>
        </w:rPr>
      </w:pPr>
      <w:r w:rsidRPr="00414533">
        <w:rPr>
          <w:rStyle w:val="normaltextrun"/>
          <w:rFonts w:ascii="Verdana" w:hAnsi="Verdana" w:cs="Arial"/>
          <w:b/>
          <w:bCs/>
          <w:caps/>
        </w:rPr>
        <w:lastRenderedPageBreak/>
        <w:t>6.</w:t>
      </w:r>
      <w:r w:rsidR="003950A7" w:rsidRPr="00414533">
        <w:rPr>
          <w:rStyle w:val="normaltextrun"/>
          <w:rFonts w:ascii="Verdana" w:hAnsi="Verdana" w:cs="Arial"/>
          <w:b/>
          <w:bCs/>
          <w:caps/>
        </w:rPr>
        <w:t>1</w:t>
      </w:r>
      <w:r w:rsidR="003E20ED" w:rsidRPr="00414533">
        <w:rPr>
          <w:rFonts w:ascii="Verdana" w:hAnsi="Verdana"/>
        </w:rPr>
        <w:tab/>
      </w:r>
      <w:r w:rsidR="0089741A" w:rsidRPr="00414533">
        <w:rPr>
          <w:rStyle w:val="normaltextrun"/>
          <w:rFonts w:ascii="Verdana" w:hAnsi="Verdana" w:cs="Arial"/>
          <w:b/>
          <w:bCs/>
          <w:caps/>
        </w:rPr>
        <w:t xml:space="preserve">INTER </w:t>
      </w:r>
      <w:r w:rsidR="00BB53DC" w:rsidRPr="00414533">
        <w:rPr>
          <w:rStyle w:val="normaltextrun"/>
          <w:rFonts w:ascii="Verdana" w:hAnsi="Verdana" w:cs="Arial"/>
          <w:b/>
          <w:bCs/>
          <w:caps/>
        </w:rPr>
        <w:t>HEALTH BOARD COMMISSIONING</w:t>
      </w:r>
    </w:p>
    <w:p w14:paraId="6628AF8A" w14:textId="5AAE850D" w:rsidR="00D24CD4" w:rsidRPr="00414533" w:rsidRDefault="006E5245" w:rsidP="007A1453">
      <w:pPr>
        <w:pStyle w:val="paragraph"/>
        <w:spacing w:before="0" w:beforeAutospacing="0" w:after="0" w:afterAutospacing="0"/>
        <w:jc w:val="both"/>
        <w:textAlignment w:val="baseline"/>
        <w:rPr>
          <w:rStyle w:val="normaltextrun"/>
          <w:rFonts w:ascii="Verdana" w:hAnsi="Verdana" w:cs="Arial"/>
        </w:rPr>
      </w:pPr>
      <w:r w:rsidRPr="00414533">
        <w:rPr>
          <w:rStyle w:val="normaltextrun"/>
          <w:rFonts w:ascii="Verdana" w:hAnsi="Verdana" w:cs="Arial"/>
        </w:rPr>
        <w:t xml:space="preserve">In December 2025, </w:t>
      </w:r>
      <w:r w:rsidR="007A1453" w:rsidRPr="00414533">
        <w:rPr>
          <w:rStyle w:val="normaltextrun"/>
          <w:rFonts w:ascii="Verdana" w:hAnsi="Verdana" w:cs="Arial"/>
        </w:rPr>
        <w:t xml:space="preserve">Health Boards </w:t>
      </w:r>
      <w:r w:rsidR="00447D5F" w:rsidRPr="00414533">
        <w:rPr>
          <w:rStyle w:val="normaltextrun"/>
          <w:rFonts w:ascii="Verdana" w:hAnsi="Verdana" w:cs="Arial"/>
        </w:rPr>
        <w:t xml:space="preserve">were instructed by </w:t>
      </w:r>
      <w:r w:rsidR="007A1453" w:rsidRPr="00414533">
        <w:rPr>
          <w:rStyle w:val="normaltextrun"/>
          <w:rFonts w:ascii="Verdana" w:hAnsi="Verdana" w:cs="Arial"/>
        </w:rPr>
        <w:t xml:space="preserve">Welsh Government </w:t>
      </w:r>
      <w:r w:rsidR="00447D5F" w:rsidRPr="00414533">
        <w:rPr>
          <w:rStyle w:val="normaltextrun"/>
          <w:rFonts w:ascii="Verdana" w:hAnsi="Verdana" w:cs="Arial"/>
        </w:rPr>
        <w:t>to confirm, by 27</w:t>
      </w:r>
      <w:r w:rsidR="000E0232" w:rsidRPr="00414533">
        <w:rPr>
          <w:rStyle w:val="normaltextrun"/>
          <w:rFonts w:ascii="Verdana" w:hAnsi="Verdana" w:cs="Arial"/>
          <w:vertAlign w:val="superscript"/>
        </w:rPr>
        <w:t>th</w:t>
      </w:r>
      <w:r w:rsidR="000E0232" w:rsidRPr="00414533">
        <w:rPr>
          <w:rStyle w:val="normaltextrun"/>
          <w:rFonts w:ascii="Verdana" w:hAnsi="Verdana" w:cs="Arial"/>
        </w:rPr>
        <w:t xml:space="preserve"> </w:t>
      </w:r>
      <w:r w:rsidRPr="00414533">
        <w:rPr>
          <w:rStyle w:val="normaltextrun"/>
          <w:rFonts w:ascii="Verdana" w:hAnsi="Verdana" w:cs="Arial"/>
        </w:rPr>
        <w:t>February 2026</w:t>
      </w:r>
      <w:r w:rsidR="00447D5F" w:rsidRPr="00414533">
        <w:rPr>
          <w:rStyle w:val="normaltextrun"/>
          <w:rFonts w:ascii="Verdana" w:hAnsi="Verdana" w:cs="Arial"/>
        </w:rPr>
        <w:t>,</w:t>
      </w:r>
      <w:r w:rsidRPr="00414533">
        <w:rPr>
          <w:rStyle w:val="normaltextrun"/>
          <w:rFonts w:ascii="Verdana" w:hAnsi="Verdana" w:cs="Arial"/>
        </w:rPr>
        <w:t xml:space="preserve"> that </w:t>
      </w:r>
      <w:r w:rsidR="005607A5" w:rsidRPr="00414533">
        <w:rPr>
          <w:rStyle w:val="normaltextrun"/>
          <w:rFonts w:ascii="Verdana" w:hAnsi="Verdana" w:cs="Arial"/>
        </w:rPr>
        <w:t xml:space="preserve">arrangements </w:t>
      </w:r>
      <w:r w:rsidR="00447D5F" w:rsidRPr="00414533">
        <w:rPr>
          <w:rStyle w:val="normaltextrun"/>
          <w:rFonts w:ascii="Verdana" w:hAnsi="Verdana" w:cs="Arial"/>
        </w:rPr>
        <w:t xml:space="preserve">for 2026/27 </w:t>
      </w:r>
      <w:r w:rsidRPr="00414533">
        <w:rPr>
          <w:rStyle w:val="normaltextrun"/>
          <w:rFonts w:ascii="Verdana" w:hAnsi="Verdana" w:cs="Arial"/>
        </w:rPr>
        <w:t xml:space="preserve">are in place with other Health Boards </w:t>
      </w:r>
      <w:r w:rsidR="00447D5F" w:rsidRPr="00414533">
        <w:rPr>
          <w:rStyle w:val="normaltextrun"/>
          <w:rFonts w:ascii="Verdana" w:hAnsi="Verdana" w:cs="Arial"/>
        </w:rPr>
        <w:t>through</w:t>
      </w:r>
      <w:r w:rsidR="005607A5" w:rsidRPr="00414533">
        <w:rPr>
          <w:rStyle w:val="normaltextrun"/>
          <w:rFonts w:ascii="Verdana" w:hAnsi="Verdana" w:cs="Arial"/>
        </w:rPr>
        <w:t xml:space="preserve"> Long Term Agreements (LTAs). Commissioning and Finance </w:t>
      </w:r>
      <w:r w:rsidR="00447D5F" w:rsidRPr="00414533">
        <w:rPr>
          <w:rStyle w:val="normaltextrun"/>
          <w:rFonts w:ascii="Verdana" w:hAnsi="Verdana" w:cs="Arial"/>
        </w:rPr>
        <w:t>teams</w:t>
      </w:r>
      <w:r w:rsidR="005607A5" w:rsidRPr="00414533">
        <w:rPr>
          <w:rStyle w:val="normaltextrun"/>
          <w:rFonts w:ascii="Verdana" w:hAnsi="Verdana" w:cs="Arial"/>
        </w:rPr>
        <w:t xml:space="preserve"> are </w:t>
      </w:r>
      <w:r w:rsidR="00447D5F" w:rsidRPr="00414533">
        <w:rPr>
          <w:rStyle w:val="normaltextrun"/>
          <w:rFonts w:ascii="Verdana" w:hAnsi="Verdana" w:cs="Arial"/>
        </w:rPr>
        <w:t>actively working</w:t>
      </w:r>
      <w:r w:rsidR="005607A5" w:rsidRPr="00414533">
        <w:rPr>
          <w:rStyle w:val="normaltextrun"/>
          <w:rFonts w:ascii="Verdana" w:hAnsi="Verdana" w:cs="Arial"/>
        </w:rPr>
        <w:t xml:space="preserve"> with neighbouring Health Boards </w:t>
      </w:r>
      <w:r w:rsidR="00F569B3" w:rsidRPr="00414533">
        <w:rPr>
          <w:rStyle w:val="normaltextrun"/>
          <w:rFonts w:ascii="Verdana" w:hAnsi="Verdana" w:cs="Arial"/>
        </w:rPr>
        <w:t xml:space="preserve">to </w:t>
      </w:r>
      <w:r w:rsidR="00447D5F" w:rsidRPr="00414533">
        <w:rPr>
          <w:rStyle w:val="normaltextrun"/>
          <w:rFonts w:ascii="Verdana" w:hAnsi="Verdana" w:cs="Arial"/>
        </w:rPr>
        <w:t xml:space="preserve">finalise </w:t>
      </w:r>
      <w:r w:rsidR="00F569B3" w:rsidRPr="00414533">
        <w:rPr>
          <w:rStyle w:val="normaltextrun"/>
          <w:rFonts w:ascii="Verdana" w:hAnsi="Verdana" w:cs="Arial"/>
        </w:rPr>
        <w:t xml:space="preserve">LTA documentation and </w:t>
      </w:r>
      <w:r w:rsidR="00447D5F" w:rsidRPr="00414533">
        <w:rPr>
          <w:rStyle w:val="normaltextrun"/>
          <w:rFonts w:ascii="Verdana" w:hAnsi="Verdana" w:cs="Arial"/>
        </w:rPr>
        <w:t>the supporting</w:t>
      </w:r>
      <w:r w:rsidR="000C6101" w:rsidRPr="00414533">
        <w:rPr>
          <w:rStyle w:val="normaltextrun"/>
          <w:rFonts w:ascii="Verdana" w:hAnsi="Verdana" w:cs="Arial"/>
        </w:rPr>
        <w:t xml:space="preserve"> financial schedules</w:t>
      </w:r>
      <w:r w:rsidR="00D24CD4" w:rsidRPr="00414533">
        <w:rPr>
          <w:rStyle w:val="normaltextrun"/>
          <w:rFonts w:ascii="Verdana" w:hAnsi="Verdana" w:cs="Arial"/>
        </w:rPr>
        <w:t xml:space="preserve"> for provider and commissioner contracts</w:t>
      </w:r>
      <w:r w:rsidR="000C6101" w:rsidRPr="00414533">
        <w:rPr>
          <w:rStyle w:val="normaltextrun"/>
          <w:rFonts w:ascii="Verdana" w:hAnsi="Verdana" w:cs="Arial"/>
        </w:rPr>
        <w:t xml:space="preserve"> </w:t>
      </w:r>
      <w:r w:rsidR="00447D5F" w:rsidRPr="00414533">
        <w:rPr>
          <w:rStyle w:val="normaltextrun"/>
          <w:rFonts w:ascii="Verdana" w:hAnsi="Verdana" w:cs="Arial"/>
        </w:rPr>
        <w:t>ahead of</w:t>
      </w:r>
      <w:r w:rsidR="000C6101" w:rsidRPr="00414533">
        <w:rPr>
          <w:rStyle w:val="normaltextrun"/>
          <w:rFonts w:ascii="Verdana" w:hAnsi="Verdana" w:cs="Arial"/>
        </w:rPr>
        <w:t xml:space="preserve"> the deadline</w:t>
      </w:r>
      <w:r w:rsidR="00D24CD4" w:rsidRPr="00414533">
        <w:rPr>
          <w:rStyle w:val="normaltextrun"/>
          <w:rFonts w:ascii="Verdana" w:hAnsi="Verdana" w:cs="Arial"/>
        </w:rPr>
        <w:t xml:space="preserve">. </w:t>
      </w:r>
      <w:r w:rsidR="00447D5F" w:rsidRPr="00414533">
        <w:rPr>
          <w:rStyle w:val="normaltextrun"/>
          <w:rFonts w:ascii="Verdana" w:hAnsi="Verdana" w:cs="Arial"/>
        </w:rPr>
        <w:t xml:space="preserve"> </w:t>
      </w:r>
      <w:r w:rsidR="00F65C69" w:rsidRPr="00414533">
        <w:rPr>
          <w:rStyle w:val="normaltextrun"/>
          <w:rFonts w:ascii="Verdana" w:hAnsi="Verdana" w:cs="Arial"/>
        </w:rPr>
        <w:t>To support this process, the Health Board is developing a comprehensive suite of commissioner and provider intentions for 2026/27. These intentions will set out the Health Board’s key commissioning priorities and areas of focus for the upcoming financial year. They will provide clarity on the services and outcomes the Health Board aims to achieve, ensuring alignment with strategic objectives and national policy requirements. By clearly articulating these priorities, the Health Board seeks to strengthen collaboration with providers and partners, drive improvements in service delivery, and ensure resources are targeted effectively to meet population health needs.</w:t>
      </w:r>
    </w:p>
    <w:p w14:paraId="1D7A9B44" w14:textId="77777777" w:rsidR="00447D5F" w:rsidRPr="00414533" w:rsidRDefault="00447D5F" w:rsidP="007A1453">
      <w:pPr>
        <w:pStyle w:val="paragraph"/>
        <w:spacing w:before="0" w:beforeAutospacing="0" w:after="0" w:afterAutospacing="0"/>
        <w:jc w:val="both"/>
        <w:textAlignment w:val="baseline"/>
        <w:rPr>
          <w:rStyle w:val="normaltextrun"/>
          <w:rFonts w:ascii="Verdana" w:hAnsi="Verdana" w:cs="Arial"/>
        </w:rPr>
      </w:pPr>
    </w:p>
    <w:p w14:paraId="2E4F83BD" w14:textId="09CA2643" w:rsidR="00CC4523" w:rsidRDefault="00CC4523" w:rsidP="007A1453">
      <w:pPr>
        <w:pStyle w:val="paragraph"/>
        <w:spacing w:before="0" w:beforeAutospacing="0" w:after="0" w:afterAutospacing="0"/>
        <w:jc w:val="both"/>
        <w:textAlignment w:val="baseline"/>
        <w:rPr>
          <w:rStyle w:val="normaltextrun"/>
          <w:rFonts w:ascii="Verdana" w:hAnsi="Verdana" w:cs="Arial"/>
        </w:rPr>
      </w:pPr>
      <w:r w:rsidRPr="00414533">
        <w:rPr>
          <w:rStyle w:val="normaltextrun"/>
          <w:rFonts w:ascii="Verdana" w:hAnsi="Verdana" w:cs="Arial"/>
        </w:rPr>
        <w:t>A</w:t>
      </w:r>
      <w:r w:rsidR="00AF547F" w:rsidRPr="00414533">
        <w:rPr>
          <w:rStyle w:val="normaltextrun"/>
          <w:rFonts w:ascii="Verdana" w:hAnsi="Verdana" w:cs="Arial"/>
        </w:rPr>
        <w:t xml:space="preserve"> national </w:t>
      </w:r>
      <w:r w:rsidR="00A97659" w:rsidRPr="00414533">
        <w:rPr>
          <w:rStyle w:val="normaltextrun"/>
          <w:rFonts w:ascii="Verdana" w:hAnsi="Verdana" w:cs="Arial"/>
        </w:rPr>
        <w:t>finance</w:t>
      </w:r>
      <w:r w:rsidR="00201CD3" w:rsidRPr="00414533">
        <w:rPr>
          <w:rStyle w:val="normaltextrun"/>
          <w:rFonts w:ascii="Verdana" w:hAnsi="Verdana" w:cs="Arial"/>
        </w:rPr>
        <w:t>-led</w:t>
      </w:r>
      <w:r w:rsidR="00A97659" w:rsidRPr="00414533">
        <w:rPr>
          <w:rStyle w:val="normaltextrun"/>
          <w:rFonts w:ascii="Verdana" w:hAnsi="Verdana" w:cs="Arial"/>
        </w:rPr>
        <w:t xml:space="preserve"> working group has been established </w:t>
      </w:r>
      <w:r w:rsidR="00CA14C6" w:rsidRPr="00414533">
        <w:rPr>
          <w:rStyle w:val="normaltextrun"/>
          <w:rFonts w:ascii="Verdana" w:hAnsi="Verdana" w:cs="Arial"/>
        </w:rPr>
        <w:t>to</w:t>
      </w:r>
      <w:r w:rsidR="00236635" w:rsidRPr="00414533">
        <w:rPr>
          <w:rStyle w:val="normaltextrun"/>
          <w:rFonts w:ascii="Verdana" w:hAnsi="Verdana" w:cs="Arial"/>
        </w:rPr>
        <w:t xml:space="preserve"> </w:t>
      </w:r>
      <w:r w:rsidR="008D0CD6" w:rsidRPr="00414533">
        <w:rPr>
          <w:rStyle w:val="normaltextrun"/>
          <w:rFonts w:ascii="Verdana" w:hAnsi="Verdana" w:cs="Arial"/>
        </w:rPr>
        <w:t>develop</w:t>
      </w:r>
      <w:r w:rsidR="00EB655C" w:rsidRPr="00414533">
        <w:rPr>
          <w:rStyle w:val="normaltextrun"/>
          <w:rFonts w:ascii="Verdana" w:hAnsi="Verdana" w:cs="Arial"/>
        </w:rPr>
        <w:t xml:space="preserve"> </w:t>
      </w:r>
      <w:r w:rsidR="00201CD3" w:rsidRPr="00414533">
        <w:rPr>
          <w:rStyle w:val="normaltextrun"/>
          <w:rFonts w:ascii="Verdana" w:hAnsi="Verdana" w:cs="Arial"/>
        </w:rPr>
        <w:t>‘</w:t>
      </w:r>
      <w:r w:rsidR="00EB655C" w:rsidRPr="00414533">
        <w:rPr>
          <w:rStyle w:val="normaltextrun"/>
          <w:rFonts w:ascii="Verdana" w:hAnsi="Verdana" w:cs="Arial"/>
        </w:rPr>
        <w:t xml:space="preserve">Once for </w:t>
      </w:r>
      <w:r w:rsidR="00201CD3" w:rsidRPr="00414533">
        <w:rPr>
          <w:rStyle w:val="normaltextrun"/>
          <w:rFonts w:ascii="Verdana" w:hAnsi="Verdana" w:cs="Arial"/>
        </w:rPr>
        <w:t>Wales’</w:t>
      </w:r>
      <w:r w:rsidR="00EB655C" w:rsidRPr="00414533">
        <w:rPr>
          <w:rStyle w:val="normaltextrun"/>
          <w:rFonts w:ascii="Verdana" w:hAnsi="Verdana" w:cs="Arial"/>
        </w:rPr>
        <w:t xml:space="preserve"> </w:t>
      </w:r>
      <w:r w:rsidR="008D0CD6" w:rsidRPr="00414533">
        <w:rPr>
          <w:rStyle w:val="normaltextrun"/>
          <w:rFonts w:ascii="Verdana" w:hAnsi="Verdana" w:cs="Arial"/>
        </w:rPr>
        <w:t xml:space="preserve">principles and processes for defining and monitoring </w:t>
      </w:r>
      <w:r w:rsidR="00201CD3" w:rsidRPr="00414533">
        <w:rPr>
          <w:rStyle w:val="normaltextrun"/>
          <w:rFonts w:ascii="Verdana" w:hAnsi="Verdana" w:cs="Arial"/>
        </w:rPr>
        <w:t>Long Term Agreements (</w:t>
      </w:r>
      <w:r w:rsidR="008D0CD6" w:rsidRPr="00414533">
        <w:rPr>
          <w:rStyle w:val="normaltextrun"/>
          <w:rFonts w:ascii="Verdana" w:hAnsi="Verdana" w:cs="Arial"/>
        </w:rPr>
        <w:t>LTAs</w:t>
      </w:r>
      <w:r w:rsidR="00201CD3" w:rsidRPr="00414533">
        <w:rPr>
          <w:rStyle w:val="normaltextrun"/>
          <w:rFonts w:ascii="Verdana" w:hAnsi="Verdana" w:cs="Arial"/>
        </w:rPr>
        <w:t>). This work is necessary</w:t>
      </w:r>
      <w:r w:rsidR="00EA020D" w:rsidRPr="00414533">
        <w:rPr>
          <w:rStyle w:val="normaltextrun"/>
          <w:rFonts w:ascii="Verdana" w:hAnsi="Verdana" w:cs="Arial"/>
        </w:rPr>
        <w:t xml:space="preserve"> as </w:t>
      </w:r>
      <w:r w:rsidR="00201CD3" w:rsidRPr="00414533">
        <w:rPr>
          <w:rStyle w:val="normaltextrun"/>
          <w:rFonts w:ascii="Verdana" w:hAnsi="Verdana" w:cs="Arial"/>
        </w:rPr>
        <w:t>many existing</w:t>
      </w:r>
      <w:r w:rsidR="00D12A59" w:rsidRPr="00414533">
        <w:rPr>
          <w:rStyle w:val="normaltextrun"/>
          <w:rFonts w:ascii="Verdana" w:hAnsi="Verdana" w:cs="Arial"/>
        </w:rPr>
        <w:t xml:space="preserve"> LTA arrangements are </w:t>
      </w:r>
      <w:r w:rsidR="00D171B7" w:rsidRPr="00414533">
        <w:rPr>
          <w:rStyle w:val="normaltextrun"/>
          <w:rFonts w:ascii="Verdana" w:hAnsi="Verdana" w:cs="Arial"/>
        </w:rPr>
        <w:t>historic</w:t>
      </w:r>
      <w:r w:rsidR="00D12A59" w:rsidRPr="00414533">
        <w:rPr>
          <w:rStyle w:val="normaltextrun"/>
          <w:rFonts w:ascii="Verdana" w:hAnsi="Verdana" w:cs="Arial"/>
        </w:rPr>
        <w:t xml:space="preserve"> and </w:t>
      </w:r>
      <w:r w:rsidR="00201CD3" w:rsidRPr="00414533">
        <w:rPr>
          <w:rStyle w:val="normaltextrun"/>
          <w:rFonts w:ascii="Verdana" w:hAnsi="Verdana" w:cs="Arial"/>
        </w:rPr>
        <w:t>require review,</w:t>
      </w:r>
      <w:r w:rsidR="00D12A59" w:rsidRPr="00414533">
        <w:rPr>
          <w:rStyle w:val="normaltextrun"/>
          <w:rFonts w:ascii="Verdana" w:hAnsi="Verdana" w:cs="Arial"/>
        </w:rPr>
        <w:t xml:space="preserve"> </w:t>
      </w:r>
      <w:r w:rsidR="00D171B7" w:rsidRPr="00414533">
        <w:rPr>
          <w:rStyle w:val="normaltextrun"/>
          <w:rFonts w:ascii="Verdana" w:hAnsi="Verdana" w:cs="Arial"/>
        </w:rPr>
        <w:t>particularly in light of post</w:t>
      </w:r>
      <w:r w:rsidR="00201CD3" w:rsidRPr="00414533">
        <w:rPr>
          <w:rStyle w:val="normaltextrun"/>
          <w:rFonts w:ascii="Verdana" w:hAnsi="Verdana" w:cs="Arial"/>
        </w:rPr>
        <w:t>-COVID</w:t>
      </w:r>
      <w:r w:rsidR="00D171B7" w:rsidRPr="00414533">
        <w:rPr>
          <w:rStyle w:val="normaltextrun"/>
          <w:rFonts w:ascii="Verdana" w:hAnsi="Verdana" w:cs="Arial"/>
        </w:rPr>
        <w:t xml:space="preserve"> changes in </w:t>
      </w:r>
      <w:r w:rsidR="00201CD3" w:rsidRPr="00414533">
        <w:rPr>
          <w:rStyle w:val="normaltextrun"/>
          <w:rFonts w:ascii="Verdana" w:hAnsi="Verdana" w:cs="Arial"/>
        </w:rPr>
        <w:t xml:space="preserve">patient </w:t>
      </w:r>
      <w:r w:rsidR="00D171B7" w:rsidRPr="00414533">
        <w:rPr>
          <w:rStyle w:val="normaltextrun"/>
          <w:rFonts w:ascii="Verdana" w:hAnsi="Verdana" w:cs="Arial"/>
        </w:rPr>
        <w:t>flows and service delivery models</w:t>
      </w:r>
      <w:r w:rsidR="00991B8C" w:rsidRPr="00414533">
        <w:rPr>
          <w:rStyle w:val="normaltextrun"/>
          <w:rFonts w:ascii="Verdana" w:hAnsi="Verdana" w:cs="Arial"/>
        </w:rPr>
        <w:t xml:space="preserve">. </w:t>
      </w:r>
      <w:r w:rsidR="00201CD3" w:rsidRPr="00414533">
        <w:rPr>
          <w:rStyle w:val="normaltextrun"/>
          <w:rFonts w:ascii="Verdana" w:hAnsi="Verdana" w:cs="Arial"/>
        </w:rPr>
        <w:t>The development of these principles will continue throughout 2026/27; however, this should not prevent Health Boards from agreeing the 2026/27 contracting arrangements within the required timeframe.</w:t>
      </w:r>
    </w:p>
    <w:p w14:paraId="7394A7D8" w14:textId="77777777" w:rsidR="00D22E35" w:rsidRDefault="00D22E35" w:rsidP="007A1453">
      <w:pPr>
        <w:pStyle w:val="paragraph"/>
        <w:spacing w:before="0" w:beforeAutospacing="0" w:after="0" w:afterAutospacing="0"/>
        <w:jc w:val="both"/>
        <w:textAlignment w:val="baseline"/>
        <w:rPr>
          <w:rStyle w:val="normaltextrun"/>
          <w:rFonts w:ascii="Verdana" w:hAnsi="Verdana" w:cs="Arial"/>
        </w:rPr>
      </w:pPr>
    </w:p>
    <w:p w14:paraId="54533E7C" w14:textId="71BCB132" w:rsidR="00201CD3" w:rsidRPr="00414533" w:rsidRDefault="00624DA0" w:rsidP="0F876D1B">
      <w:pPr>
        <w:pStyle w:val="paragraph"/>
        <w:spacing w:before="0" w:beforeAutospacing="0" w:after="0" w:afterAutospacing="0"/>
        <w:jc w:val="both"/>
        <w:textAlignment w:val="baseline"/>
        <w:rPr>
          <w:rStyle w:val="normaltextrun"/>
          <w:rFonts w:ascii="Verdana" w:hAnsi="Verdana" w:cs="Arial"/>
        </w:rPr>
      </w:pPr>
      <w:r w:rsidRPr="00624DA0">
        <w:rPr>
          <w:rStyle w:val="normaltextrun"/>
          <w:rFonts w:ascii="Verdana" w:hAnsi="Verdana" w:cs="Arial"/>
        </w:rPr>
        <w:t>Furthermore, through the Regional Joint Committee, SBUHB and Hywel Dda University Health Board have committed to reviewing and updating their commissioning arrangements to ensure they accurately reflect care pathways, the true cost of service delivery, and regional models of care.</w:t>
      </w:r>
    </w:p>
    <w:p w14:paraId="4806B24E" w14:textId="363C3CBC" w:rsidR="003E20ED" w:rsidRPr="00414533" w:rsidRDefault="5B10BB37" w:rsidP="008F3730">
      <w:pPr>
        <w:pStyle w:val="paragraph"/>
        <w:spacing w:before="0" w:beforeAutospacing="0" w:after="0" w:afterAutospacing="0"/>
        <w:textAlignment w:val="baseline"/>
        <w:rPr>
          <w:rStyle w:val="eop"/>
          <w:rFonts w:ascii="Verdana" w:hAnsi="Verdana" w:cs="Arial"/>
          <w:b/>
        </w:rPr>
      </w:pPr>
      <w:r w:rsidRPr="00414533">
        <w:rPr>
          <w:rStyle w:val="normaltextrun"/>
          <w:rFonts w:ascii="Verdana" w:hAnsi="Verdana" w:cs="Arial"/>
          <w:b/>
          <w:caps/>
        </w:rPr>
        <w:t>6.</w:t>
      </w:r>
      <w:r w:rsidR="00A73BD3" w:rsidRPr="00414533">
        <w:rPr>
          <w:rStyle w:val="normaltextrun"/>
          <w:rFonts w:ascii="Verdana" w:hAnsi="Verdana" w:cs="Arial"/>
          <w:b/>
          <w:caps/>
        </w:rPr>
        <w:t>2</w:t>
      </w:r>
      <w:r w:rsidR="003E20ED" w:rsidRPr="00414533">
        <w:rPr>
          <w:rFonts w:ascii="Verdana" w:hAnsi="Verdana"/>
        </w:rPr>
        <w:tab/>
      </w:r>
      <w:r w:rsidR="4DE13D43" w:rsidRPr="00414533">
        <w:rPr>
          <w:rStyle w:val="normaltextrun"/>
          <w:rFonts w:ascii="Verdana" w:hAnsi="Verdana" w:cs="Arial"/>
          <w:b/>
          <w:caps/>
        </w:rPr>
        <w:t>P</w:t>
      </w:r>
      <w:r w:rsidR="6A7D2448" w:rsidRPr="00414533">
        <w:rPr>
          <w:rStyle w:val="normaltextrun"/>
          <w:rFonts w:ascii="Verdana" w:hAnsi="Verdana" w:cs="Arial"/>
          <w:b/>
          <w:caps/>
        </w:rPr>
        <w:t>ARTNERSHIP COMMISSIONING</w:t>
      </w:r>
      <w:r w:rsidR="4DE13D43" w:rsidRPr="00414533">
        <w:rPr>
          <w:rStyle w:val="eop"/>
          <w:rFonts w:ascii="Verdana" w:hAnsi="Verdana" w:cs="Arial"/>
          <w:b/>
        </w:rPr>
        <w:t> </w:t>
      </w:r>
    </w:p>
    <w:p w14:paraId="79E64061" w14:textId="48B63E83" w:rsidR="01600F63" w:rsidRPr="00414533" w:rsidRDefault="01600F63" w:rsidP="008F3730">
      <w:pPr>
        <w:pStyle w:val="paragraph"/>
        <w:spacing w:before="0" w:beforeAutospacing="0" w:after="0" w:afterAutospacing="0"/>
        <w:rPr>
          <w:rStyle w:val="eop"/>
          <w:rFonts w:ascii="Verdana" w:hAnsi="Verdana" w:cs="Arial"/>
          <w:highlight w:val="yellow"/>
        </w:rPr>
      </w:pPr>
    </w:p>
    <w:p w14:paraId="1710CB7A" w14:textId="03B16365" w:rsidR="00281834" w:rsidRPr="00414533" w:rsidRDefault="4DCA6B62" w:rsidP="008F3730">
      <w:pPr>
        <w:pStyle w:val="paragraph"/>
        <w:spacing w:before="0" w:beforeAutospacing="0" w:after="0" w:afterAutospacing="0"/>
        <w:textAlignment w:val="baseline"/>
        <w:rPr>
          <w:rStyle w:val="normaltextrun"/>
          <w:rFonts w:ascii="Verdana" w:hAnsi="Verdana" w:cs="Arial"/>
          <w:b/>
          <w:color w:val="000000" w:themeColor="text1"/>
        </w:rPr>
      </w:pPr>
      <w:r w:rsidRPr="00414533">
        <w:rPr>
          <w:rStyle w:val="normaltextrun"/>
          <w:rFonts w:ascii="Verdana" w:hAnsi="Verdana" w:cs="Arial"/>
          <w:b/>
          <w:color w:val="000000"/>
          <w:shd w:val="clear" w:color="auto" w:fill="FFFFFF"/>
        </w:rPr>
        <w:t>6.</w:t>
      </w:r>
      <w:r w:rsidR="00A73BD3" w:rsidRPr="00414533">
        <w:rPr>
          <w:rStyle w:val="normaltextrun"/>
          <w:rFonts w:ascii="Verdana" w:hAnsi="Verdana" w:cs="Arial"/>
          <w:b/>
          <w:color w:val="000000"/>
          <w:shd w:val="clear" w:color="auto" w:fill="FFFFFF"/>
        </w:rPr>
        <w:t>2</w:t>
      </w:r>
      <w:r w:rsidRPr="00414533">
        <w:rPr>
          <w:rStyle w:val="normaltextrun"/>
          <w:rFonts w:ascii="Verdana" w:hAnsi="Verdana" w:cs="Arial"/>
          <w:b/>
          <w:color w:val="000000"/>
          <w:shd w:val="clear" w:color="auto" w:fill="FFFFFF"/>
        </w:rPr>
        <w:t>.</w:t>
      </w:r>
      <w:r w:rsidR="00FE42AB" w:rsidRPr="00414533">
        <w:rPr>
          <w:rStyle w:val="normaltextrun"/>
          <w:rFonts w:ascii="Verdana" w:hAnsi="Verdana" w:cs="Arial"/>
          <w:b/>
          <w:color w:val="000000"/>
          <w:shd w:val="clear" w:color="auto" w:fill="FFFFFF"/>
        </w:rPr>
        <w:t>1</w:t>
      </w:r>
      <w:r w:rsidR="00281834" w:rsidRPr="00414533">
        <w:rPr>
          <w:rFonts w:ascii="Verdana" w:hAnsi="Verdana"/>
        </w:rPr>
        <w:tab/>
      </w:r>
      <w:r w:rsidR="76F32F07" w:rsidRPr="00414533">
        <w:rPr>
          <w:rStyle w:val="normaltextrun"/>
          <w:rFonts w:ascii="Verdana" w:hAnsi="Verdana" w:cs="Arial"/>
          <w:b/>
          <w:color w:val="000000"/>
          <w:shd w:val="clear" w:color="auto" w:fill="FFFFFF"/>
        </w:rPr>
        <w:t>Area Planning Board (APB)</w:t>
      </w:r>
    </w:p>
    <w:p w14:paraId="05A7B135" w14:textId="77777777" w:rsidR="00C12622" w:rsidRPr="00414533" w:rsidRDefault="00C12622" w:rsidP="00C12622">
      <w:pPr>
        <w:pStyle w:val="paragraph"/>
        <w:spacing w:before="0" w:beforeAutospacing="0" w:after="0" w:afterAutospacing="0"/>
        <w:jc w:val="both"/>
        <w:textAlignment w:val="baseline"/>
        <w:rPr>
          <w:rStyle w:val="normaltextrun"/>
          <w:rFonts w:ascii="Verdana" w:hAnsi="Verdana" w:cs="Arial"/>
        </w:rPr>
      </w:pPr>
      <w:r w:rsidRPr="00414533">
        <w:rPr>
          <w:rStyle w:val="normaltextrun"/>
          <w:rFonts w:ascii="Verdana" w:hAnsi="Verdana" w:cs="Arial"/>
        </w:rPr>
        <w:t xml:space="preserve">Area Planning Boards (APBs) were established in 2010 as part of the new arrangements to deliver the Welsh Government Substance Misuse Strategy ‘Working Together to Reduce Harm’. The APBs were intended to provide a regional framework, to: </w:t>
      </w:r>
    </w:p>
    <w:p w14:paraId="0D45EA8A" w14:textId="77777777" w:rsidR="00C12622" w:rsidRPr="00414533" w:rsidRDefault="00C12622" w:rsidP="00991B8C">
      <w:pPr>
        <w:pStyle w:val="paragraph"/>
        <w:numPr>
          <w:ilvl w:val="0"/>
          <w:numId w:val="5"/>
        </w:numPr>
        <w:spacing w:before="0" w:beforeAutospacing="0" w:after="0" w:afterAutospacing="0"/>
        <w:jc w:val="both"/>
        <w:textAlignment w:val="baseline"/>
        <w:rPr>
          <w:rStyle w:val="normaltextrun"/>
          <w:rFonts w:ascii="Verdana" w:hAnsi="Verdana" w:cs="Arial"/>
        </w:rPr>
      </w:pPr>
      <w:r w:rsidRPr="00414533">
        <w:rPr>
          <w:rStyle w:val="normaltextrun"/>
          <w:rFonts w:ascii="Verdana" w:hAnsi="Verdana" w:cs="Arial"/>
        </w:rPr>
        <w:t xml:space="preserve">Strengthen partnership working and strategic leadership in the delivery of the substance misuse strategy; and, </w:t>
      </w:r>
    </w:p>
    <w:p w14:paraId="4E437105" w14:textId="77777777" w:rsidR="00C12622" w:rsidRPr="00414533" w:rsidRDefault="00C12622" w:rsidP="00991B8C">
      <w:pPr>
        <w:pStyle w:val="paragraph"/>
        <w:numPr>
          <w:ilvl w:val="0"/>
          <w:numId w:val="5"/>
        </w:numPr>
        <w:spacing w:before="0" w:beforeAutospacing="0" w:after="0" w:afterAutospacing="0"/>
        <w:jc w:val="both"/>
        <w:textAlignment w:val="baseline"/>
        <w:rPr>
          <w:rStyle w:val="normaltextrun"/>
          <w:rFonts w:ascii="Verdana" w:hAnsi="Verdana" w:cs="Arial"/>
        </w:rPr>
      </w:pPr>
      <w:r w:rsidRPr="00414533">
        <w:rPr>
          <w:rStyle w:val="normaltextrun"/>
          <w:rFonts w:ascii="Verdana" w:hAnsi="Verdana" w:cs="Arial"/>
        </w:rPr>
        <w:t>Enhance and improve the key functions of planning, commissioning and performance management.</w:t>
      </w:r>
    </w:p>
    <w:p w14:paraId="5CDE5345" w14:textId="77777777" w:rsidR="00D96B06" w:rsidRPr="00414533" w:rsidRDefault="00D96B06" w:rsidP="00D96B06">
      <w:pPr>
        <w:pStyle w:val="paragraph"/>
        <w:jc w:val="both"/>
        <w:textAlignment w:val="baseline"/>
        <w:rPr>
          <w:rFonts w:ascii="Verdana" w:hAnsi="Verdana" w:cs="Arial"/>
        </w:rPr>
      </w:pPr>
      <w:r w:rsidRPr="00414533">
        <w:rPr>
          <w:rFonts w:ascii="Verdana" w:hAnsi="Verdana" w:cs="Arial"/>
        </w:rPr>
        <w:t xml:space="preserve">The Western Bay APB (WBAPB) includes representatives from Neath Port Talbot County Borough Council, City and County of Swansea, Swansea Bay University Health Board (SBUHB), His Majesty’s Prison and Probation Service Wales, the Police and Crime Commissioner for South Wales, South Wales </w:t>
      </w:r>
      <w:r w:rsidRPr="00414533">
        <w:rPr>
          <w:rFonts w:ascii="Verdana" w:hAnsi="Verdana" w:cs="Arial"/>
        </w:rPr>
        <w:lastRenderedPageBreak/>
        <w:t>Police, and HM Fire and Rescue. A Welsh Government Substance Misuse Team member attends in an advisory capacity.</w:t>
      </w:r>
    </w:p>
    <w:p w14:paraId="582D63F8" w14:textId="77777777" w:rsidR="00D96B06" w:rsidRPr="00414533" w:rsidRDefault="00D96B06" w:rsidP="00D96B06">
      <w:pPr>
        <w:pStyle w:val="paragraph"/>
        <w:jc w:val="both"/>
        <w:textAlignment w:val="baseline"/>
        <w:rPr>
          <w:rFonts w:ascii="Verdana" w:hAnsi="Verdana" w:cs="Arial"/>
        </w:rPr>
      </w:pPr>
      <w:r w:rsidRPr="0F876D1B">
        <w:rPr>
          <w:rFonts w:ascii="Verdana" w:hAnsi="Verdana" w:cs="Arial"/>
        </w:rPr>
        <w:t>For the past two years, WBAPB has progressed a transformation programme to adopt an alliance commissioning model comprising clinical and non-clinical services.</w:t>
      </w:r>
    </w:p>
    <w:p w14:paraId="4FD5B057" w14:textId="77777777" w:rsidR="00D96B06" w:rsidRPr="00414533" w:rsidRDefault="00D96B06" w:rsidP="00D96B06">
      <w:pPr>
        <w:pStyle w:val="paragraph"/>
        <w:spacing w:before="0" w:beforeAutospacing="0" w:after="0" w:afterAutospacing="0"/>
        <w:jc w:val="both"/>
        <w:textAlignment w:val="baseline"/>
        <w:rPr>
          <w:rStyle w:val="normaltextrun"/>
          <w:rFonts w:ascii="Verdana" w:hAnsi="Verdana" w:cs="Arial"/>
          <w:b/>
          <w:bCs/>
        </w:rPr>
      </w:pPr>
      <w:r w:rsidRPr="00414533">
        <w:rPr>
          <w:rStyle w:val="normaltextrun"/>
          <w:rFonts w:ascii="Verdana" w:hAnsi="Verdana" w:cs="Arial"/>
          <w:b/>
          <w:bCs/>
        </w:rPr>
        <w:t>Clinical Services</w:t>
      </w:r>
    </w:p>
    <w:p w14:paraId="62F3A3C6" w14:textId="5CA2D009" w:rsidR="00D96B06" w:rsidRPr="00414533" w:rsidRDefault="00D96B06" w:rsidP="00D96B06">
      <w:pPr>
        <w:pStyle w:val="paragraph"/>
        <w:spacing w:before="0" w:beforeAutospacing="0" w:after="0" w:afterAutospacing="0"/>
        <w:jc w:val="both"/>
        <w:textAlignment w:val="baseline"/>
        <w:rPr>
          <w:rStyle w:val="normaltextrun"/>
          <w:rFonts w:ascii="Verdana" w:hAnsi="Verdana" w:cs="Arial"/>
        </w:rPr>
      </w:pPr>
      <w:r w:rsidRPr="00414533">
        <w:rPr>
          <w:rStyle w:val="normaltextrun"/>
          <w:rFonts w:ascii="Verdana" w:hAnsi="Verdana" w:cs="Arial"/>
        </w:rPr>
        <w:t>A new clinical services model has been co-designed through stakeholder workshops, including individuals with lived experience. The vision is for all clinical services to be delivered by SBUHB under the alliance. Service Group Leads are assessing readiness and feasibility against the agreed specification and developing implementation plans. While the alliance will formally commence on 1</w:t>
      </w:r>
      <w:r w:rsidR="00830AE4" w:rsidRPr="00414533">
        <w:rPr>
          <w:rStyle w:val="normaltextrun"/>
          <w:rFonts w:ascii="Verdana" w:hAnsi="Verdana" w:cs="Arial"/>
          <w:vertAlign w:val="superscript"/>
        </w:rPr>
        <w:t>st</w:t>
      </w:r>
      <w:r w:rsidR="00830AE4" w:rsidRPr="00414533">
        <w:rPr>
          <w:rStyle w:val="normaltextrun"/>
          <w:rFonts w:ascii="Verdana" w:hAnsi="Verdana" w:cs="Arial"/>
        </w:rPr>
        <w:t xml:space="preserve"> </w:t>
      </w:r>
      <w:r w:rsidRPr="00414533">
        <w:rPr>
          <w:rStyle w:val="normaltextrun"/>
          <w:rFonts w:ascii="Verdana" w:hAnsi="Verdana" w:cs="Arial"/>
        </w:rPr>
        <w:t>April 2026, full implementation will take several years and require significant transformation, including introducing GP shared care arrangements.</w:t>
      </w:r>
    </w:p>
    <w:p w14:paraId="3C479524" w14:textId="77777777" w:rsidR="00D96B06" w:rsidRPr="00414533" w:rsidRDefault="00D96B06" w:rsidP="00D96B06">
      <w:pPr>
        <w:pStyle w:val="paragraph"/>
        <w:spacing w:before="0" w:beforeAutospacing="0" w:after="0" w:afterAutospacing="0"/>
        <w:jc w:val="both"/>
        <w:textAlignment w:val="baseline"/>
        <w:rPr>
          <w:rStyle w:val="normaltextrun"/>
          <w:rFonts w:ascii="Verdana" w:hAnsi="Verdana" w:cs="Arial"/>
          <w:b/>
          <w:bCs/>
        </w:rPr>
      </w:pPr>
    </w:p>
    <w:p w14:paraId="37DEDD83" w14:textId="36907E27" w:rsidR="00D96B06" w:rsidRPr="00414533" w:rsidRDefault="00D96B06" w:rsidP="00D96B06">
      <w:pPr>
        <w:pStyle w:val="paragraph"/>
        <w:spacing w:before="0" w:beforeAutospacing="0" w:after="0" w:afterAutospacing="0"/>
        <w:jc w:val="both"/>
        <w:textAlignment w:val="baseline"/>
        <w:rPr>
          <w:rStyle w:val="normaltextrun"/>
          <w:rFonts w:ascii="Verdana" w:hAnsi="Verdana" w:cs="Arial"/>
        </w:rPr>
      </w:pPr>
      <w:r w:rsidRPr="00414533">
        <w:rPr>
          <w:rStyle w:val="normaltextrun"/>
          <w:rFonts w:ascii="Verdana" w:hAnsi="Verdana" w:cs="Arial"/>
        </w:rPr>
        <w:t xml:space="preserve">The most immediate change for SBUHB will be assuming responsibility for clinical services within Criminal Justice settings from 1 April 2026. These services—currently commissioned by the Office of the Police and Crime Commissioner and His </w:t>
      </w:r>
      <w:r w:rsidR="7ACC9B20" w:rsidRPr="00414533">
        <w:rPr>
          <w:rStyle w:val="normaltextrun"/>
          <w:rFonts w:ascii="Verdana" w:hAnsi="Verdana" w:cs="Arial"/>
        </w:rPr>
        <w:t>Majesty's Prison</w:t>
      </w:r>
      <w:r w:rsidRPr="00414533">
        <w:rPr>
          <w:rStyle w:val="normaltextrun"/>
          <w:rFonts w:ascii="Verdana" w:hAnsi="Verdana" w:cs="Arial"/>
        </w:rPr>
        <w:t xml:space="preserve"> Service</w:t>
      </w:r>
      <w:r w:rsidR="7ACC9B20" w:rsidRPr="00414533">
        <w:rPr>
          <w:rStyle w:val="normaltextrun"/>
          <w:rFonts w:ascii="Verdana" w:hAnsi="Verdana" w:cs="Arial"/>
        </w:rPr>
        <w:t xml:space="preserve"> </w:t>
      </w:r>
      <w:r w:rsidRPr="00414533">
        <w:rPr>
          <w:rStyle w:val="normaltextrun"/>
          <w:rFonts w:ascii="Verdana" w:hAnsi="Verdana" w:cs="Arial"/>
        </w:rPr>
        <w:t>—will transfer to the alliance funding pool and be allocated to SBUHB. Planning is underway to ensure continuity of service during this transition.</w:t>
      </w:r>
      <w:r w:rsidR="00536D38">
        <w:rPr>
          <w:rStyle w:val="normaltextrun"/>
          <w:rFonts w:ascii="Verdana" w:hAnsi="Verdana" w:cs="Arial"/>
        </w:rPr>
        <w:t xml:space="preserve">  </w:t>
      </w:r>
      <w:r w:rsidR="00F85E44" w:rsidRPr="00F85E44">
        <w:rPr>
          <w:rStyle w:val="normaltextrun"/>
          <w:rFonts w:ascii="Verdana" w:hAnsi="Verdana" w:cs="Arial"/>
        </w:rPr>
        <w:t>The Health Board is collaborating closely with the Area Planning Board Team to develop the specification for Criminal Justice Services, with a focus on ensuring that the financial envelope is fully aligned to the required level of service. This approach is intended to mitigate any financial risk to the Health Board in taking on responsibility for these services</w:t>
      </w:r>
      <w:r w:rsidR="00DF6DF0">
        <w:rPr>
          <w:rStyle w:val="normaltextrun"/>
          <w:rFonts w:ascii="Verdana" w:hAnsi="Verdana" w:cs="Arial"/>
        </w:rPr>
        <w:t>.</w:t>
      </w:r>
      <w:r w:rsidR="002A0F3B">
        <w:rPr>
          <w:rStyle w:val="normaltextrun"/>
          <w:rFonts w:ascii="Verdana" w:hAnsi="Verdana" w:cs="Arial"/>
        </w:rPr>
        <w:t xml:space="preserve">  </w:t>
      </w:r>
    </w:p>
    <w:p w14:paraId="7BE4CAB8" w14:textId="77777777" w:rsidR="00D96B06" w:rsidRPr="00414533" w:rsidRDefault="00D96B06" w:rsidP="00D96B06">
      <w:pPr>
        <w:pStyle w:val="paragraph"/>
        <w:spacing w:before="0" w:beforeAutospacing="0" w:after="0" w:afterAutospacing="0"/>
        <w:jc w:val="both"/>
        <w:textAlignment w:val="baseline"/>
        <w:rPr>
          <w:rFonts w:ascii="Verdana" w:hAnsi="Verdana" w:cs="Arial"/>
        </w:rPr>
      </w:pPr>
    </w:p>
    <w:p w14:paraId="2B2A489D" w14:textId="7EC3DDF5" w:rsidR="00D96B06" w:rsidRPr="00414533" w:rsidRDefault="00D96B06" w:rsidP="00D96B06">
      <w:pPr>
        <w:pStyle w:val="paragraph"/>
        <w:spacing w:before="0" w:beforeAutospacing="0" w:after="0" w:afterAutospacing="0"/>
        <w:jc w:val="both"/>
        <w:textAlignment w:val="baseline"/>
        <w:rPr>
          <w:rStyle w:val="normaltextrun"/>
          <w:rFonts w:ascii="Verdana" w:hAnsi="Verdana" w:cs="Arial"/>
          <w:b/>
          <w:bCs/>
        </w:rPr>
      </w:pPr>
      <w:r w:rsidRPr="00414533">
        <w:rPr>
          <w:rFonts w:ascii="Verdana" w:hAnsi="Verdana" w:cs="Arial"/>
          <w:b/>
          <w:bCs/>
        </w:rPr>
        <w:t>Non</w:t>
      </w:r>
      <w:r w:rsidR="5BF79ACA" w:rsidRPr="00414533">
        <w:rPr>
          <w:rFonts w:ascii="Verdana" w:hAnsi="Verdana" w:cs="Arial"/>
          <w:b/>
          <w:bCs/>
        </w:rPr>
        <w:t>-</w:t>
      </w:r>
      <w:r w:rsidRPr="00414533">
        <w:rPr>
          <w:rFonts w:ascii="Verdana" w:hAnsi="Verdana" w:cs="Arial"/>
          <w:b/>
          <w:bCs/>
        </w:rPr>
        <w:t xml:space="preserve">Clinical Services </w:t>
      </w:r>
    </w:p>
    <w:p w14:paraId="0FDB9EC3" w14:textId="2F5A91EC" w:rsidR="00D96B06" w:rsidRPr="00414533" w:rsidRDefault="00D96B06" w:rsidP="642D6EFE">
      <w:pPr>
        <w:pStyle w:val="paragraph"/>
        <w:spacing w:before="0" w:beforeAutospacing="0" w:after="0" w:afterAutospacing="0"/>
        <w:jc w:val="both"/>
        <w:textAlignment w:val="baseline"/>
        <w:rPr>
          <w:rFonts w:ascii="Verdana" w:hAnsi="Verdana" w:cs="Arial"/>
        </w:rPr>
      </w:pPr>
      <w:r w:rsidRPr="00414533">
        <w:rPr>
          <w:rFonts w:ascii="Verdana" w:hAnsi="Verdana" w:cs="Arial"/>
        </w:rPr>
        <w:t>The procurement process for non-clinical services, delivered by voluntary sector organisations, concluded successfully in December 2025 following a competitive dialogue process.  T</w:t>
      </w:r>
      <w:r w:rsidRPr="00414533">
        <w:rPr>
          <w:rStyle w:val="normaltextrun"/>
          <w:rFonts w:ascii="Verdana" w:hAnsi="Verdana" w:cs="Arial"/>
        </w:rPr>
        <w:t xml:space="preserve">he evaluation panel consisted of representations from SBUHB, City and County of Swansea, Neath Port Talbot County Borough Council, WBAPB, Office of Police and Crime Commissioner, His </w:t>
      </w:r>
      <w:r w:rsidR="33779DE9" w:rsidRPr="00414533">
        <w:rPr>
          <w:rStyle w:val="normaltextrun"/>
          <w:rFonts w:ascii="Verdana" w:hAnsi="Verdana" w:cs="Arial"/>
        </w:rPr>
        <w:t>Majesty's Prison</w:t>
      </w:r>
      <w:r w:rsidRPr="00414533">
        <w:rPr>
          <w:rStyle w:val="normaltextrun"/>
          <w:rFonts w:ascii="Verdana" w:hAnsi="Verdana" w:cs="Arial"/>
        </w:rPr>
        <w:t xml:space="preserve"> Service, South- Wales Police, and people with lived/ living experience.  </w:t>
      </w:r>
      <w:r w:rsidR="3EF624D8" w:rsidRPr="00414533">
        <w:rPr>
          <w:rFonts w:ascii="Verdana" w:hAnsi="Verdana" w:cs="Arial"/>
        </w:rPr>
        <w:t>The non-clinical services budget is £2.2m, with SBUHB contributing £230,921 per annum, the remainder is funded by other statutory partners and Welsh Government Substance Misuse Action Funds (SMAF).</w:t>
      </w:r>
    </w:p>
    <w:p w14:paraId="64A4BC34" w14:textId="05701419" w:rsidR="00D96B06" w:rsidRPr="00414533" w:rsidRDefault="00D96B06" w:rsidP="00D96B06">
      <w:pPr>
        <w:pStyle w:val="paragraph"/>
        <w:spacing w:before="0" w:beforeAutospacing="0" w:after="0" w:afterAutospacing="0"/>
        <w:jc w:val="both"/>
        <w:textAlignment w:val="baseline"/>
        <w:rPr>
          <w:rStyle w:val="normaltextrun"/>
          <w:rFonts w:ascii="Verdana" w:hAnsi="Verdana" w:cs="Arial"/>
        </w:rPr>
      </w:pPr>
    </w:p>
    <w:p w14:paraId="4758C848" w14:textId="47336B21" w:rsidR="00D96B06" w:rsidRPr="00414533" w:rsidRDefault="069A1640" w:rsidP="00990A1F">
      <w:pPr>
        <w:pStyle w:val="paragraph"/>
        <w:spacing w:before="0" w:beforeAutospacing="0" w:after="0" w:afterAutospacing="0"/>
        <w:jc w:val="both"/>
        <w:textAlignment w:val="baseline"/>
        <w:rPr>
          <w:rStyle w:val="normaltextrun"/>
          <w:rFonts w:ascii="Verdana" w:hAnsi="Verdana" w:cs="Arial"/>
        </w:rPr>
      </w:pPr>
      <w:r w:rsidRPr="00414533">
        <w:rPr>
          <w:rStyle w:val="normaltextrun"/>
          <w:rFonts w:ascii="Verdana" w:hAnsi="Verdana" w:cs="Arial"/>
        </w:rPr>
        <w:t xml:space="preserve">The contract for non-clinical services for the Western Bay Drug and Alcohol Alliance has been successfully awarded. However, at the time of writing this report, the formal award letter had not yet been issued, as final details of the Collaboration Agreement were still being agreed by the statutory </w:t>
      </w:r>
      <w:r w:rsidRPr="00414533">
        <w:rPr>
          <w:rStyle w:val="normaltextrun"/>
          <w:rFonts w:ascii="Verdana" w:hAnsi="Verdana" w:cs="Arial"/>
        </w:rPr>
        <w:lastRenderedPageBreak/>
        <w:t>partners. It is anticipated that verbal confirmation of the contract award will be available to share at the Health Board meeting on 29</w:t>
      </w:r>
      <w:r w:rsidRPr="00414533">
        <w:rPr>
          <w:rStyle w:val="normaltextrun"/>
          <w:rFonts w:ascii="Verdana" w:hAnsi="Verdana" w:cs="Arial"/>
          <w:vertAlign w:val="superscript"/>
        </w:rPr>
        <w:t>th</w:t>
      </w:r>
      <w:r w:rsidRPr="00414533">
        <w:rPr>
          <w:rStyle w:val="normaltextrun"/>
          <w:rFonts w:ascii="Verdana" w:hAnsi="Verdana" w:cs="Arial"/>
        </w:rPr>
        <w:t xml:space="preserve"> January 2026.</w:t>
      </w:r>
      <w:r w:rsidR="730B1DAF" w:rsidRPr="00414533">
        <w:rPr>
          <w:rStyle w:val="normaltextrun"/>
          <w:rFonts w:ascii="Verdana" w:hAnsi="Verdana" w:cs="Arial"/>
        </w:rPr>
        <w:t xml:space="preserve"> </w:t>
      </w:r>
    </w:p>
    <w:p w14:paraId="3A7512A6" w14:textId="33FD2335" w:rsidR="00D96B06" w:rsidRPr="00414533" w:rsidRDefault="00D96B06" w:rsidP="00990A1F">
      <w:pPr>
        <w:pStyle w:val="paragraph"/>
        <w:spacing w:before="0" w:beforeAutospacing="0" w:after="0" w:afterAutospacing="0"/>
        <w:jc w:val="both"/>
        <w:textAlignment w:val="baseline"/>
        <w:rPr>
          <w:rStyle w:val="normaltextrun"/>
          <w:rFonts w:ascii="Verdana" w:hAnsi="Verdana" w:cs="Arial"/>
        </w:rPr>
      </w:pPr>
    </w:p>
    <w:p w14:paraId="5BD7E55D" w14:textId="6158DA39" w:rsidR="00D96B06" w:rsidRPr="00414533" w:rsidRDefault="2A4A5724" w:rsidP="00990A1F">
      <w:pPr>
        <w:pStyle w:val="paragraph"/>
        <w:spacing w:before="0" w:beforeAutospacing="0" w:after="0" w:afterAutospacing="0"/>
        <w:jc w:val="both"/>
        <w:textAlignment w:val="baseline"/>
        <w:rPr>
          <w:rStyle w:val="normaltextrun"/>
          <w:rFonts w:ascii="Verdana" w:hAnsi="Verdana" w:cs="Arial"/>
        </w:rPr>
      </w:pPr>
      <w:r w:rsidRPr="00414533">
        <w:rPr>
          <w:rFonts w:ascii="Verdana" w:hAnsi="Verdana" w:cs="Arial"/>
        </w:rPr>
        <w:t>Once the award has been confirmed, mobilisation</w:t>
      </w:r>
      <w:r w:rsidR="00D96B06" w:rsidRPr="00414533">
        <w:rPr>
          <w:rFonts w:ascii="Verdana" w:hAnsi="Verdana" w:cs="Arial"/>
        </w:rPr>
        <w:t xml:space="preserve"> plans </w:t>
      </w:r>
      <w:r w:rsidRPr="00414533">
        <w:rPr>
          <w:rFonts w:ascii="Verdana" w:hAnsi="Verdana" w:cs="Arial"/>
        </w:rPr>
        <w:t>will be enacted in preparation</w:t>
      </w:r>
      <w:r w:rsidR="00D96B06" w:rsidRPr="00414533">
        <w:rPr>
          <w:rFonts w:ascii="Verdana" w:hAnsi="Verdana" w:cs="Arial"/>
        </w:rPr>
        <w:t xml:space="preserve"> for service commencement on 1 April 2026, including collaboration with SBUHB to ensure integrated pathways.  </w:t>
      </w:r>
      <w:r w:rsidR="00D96B06" w:rsidRPr="00414533">
        <w:rPr>
          <w:rStyle w:val="normaltextrun"/>
          <w:rFonts w:ascii="Verdana" w:hAnsi="Verdana" w:cs="Arial"/>
        </w:rPr>
        <w:t xml:space="preserve">   </w:t>
      </w:r>
    </w:p>
    <w:p w14:paraId="0E2100CD" w14:textId="77777777" w:rsidR="00990A1F" w:rsidRPr="00414533" w:rsidRDefault="00990A1F" w:rsidP="00990A1F">
      <w:pPr>
        <w:pStyle w:val="paragraph"/>
        <w:spacing w:before="0" w:beforeAutospacing="0" w:after="0" w:afterAutospacing="0"/>
        <w:jc w:val="both"/>
        <w:textAlignment w:val="baseline"/>
        <w:rPr>
          <w:rStyle w:val="normaltextrun"/>
          <w:rFonts w:ascii="Verdana" w:hAnsi="Verdana" w:cs="Arial"/>
        </w:rPr>
      </w:pPr>
    </w:p>
    <w:p w14:paraId="098B9958" w14:textId="4F6BA6A0" w:rsidR="00070C77" w:rsidRDefault="33C502AE" w:rsidP="008F3730">
      <w:pPr>
        <w:pStyle w:val="paragraph"/>
        <w:spacing w:before="0" w:beforeAutospacing="0" w:after="0" w:afterAutospacing="0"/>
        <w:textAlignment w:val="baseline"/>
        <w:rPr>
          <w:rStyle w:val="normaltextrun"/>
          <w:rFonts w:ascii="Verdana" w:hAnsi="Verdana" w:cs="Arial"/>
          <w:b/>
          <w:bCs/>
          <w:caps/>
        </w:rPr>
      </w:pPr>
      <w:r w:rsidRPr="00414533">
        <w:rPr>
          <w:rStyle w:val="normaltextrun"/>
          <w:rFonts w:ascii="Verdana" w:hAnsi="Verdana" w:cs="Arial"/>
          <w:b/>
          <w:bCs/>
          <w:caps/>
        </w:rPr>
        <w:t>6.</w:t>
      </w:r>
      <w:r w:rsidR="00A73BD3" w:rsidRPr="00414533">
        <w:rPr>
          <w:rStyle w:val="normaltextrun"/>
          <w:rFonts w:ascii="Verdana" w:hAnsi="Verdana" w:cs="Arial"/>
          <w:b/>
          <w:bCs/>
          <w:caps/>
        </w:rPr>
        <w:t>3</w:t>
      </w:r>
      <w:r w:rsidR="00070C77" w:rsidRPr="00414533">
        <w:rPr>
          <w:rFonts w:ascii="Verdana" w:hAnsi="Verdana"/>
        </w:rPr>
        <w:tab/>
      </w:r>
      <w:r w:rsidR="3B31C7F3" w:rsidRPr="00414533">
        <w:rPr>
          <w:rStyle w:val="normaltextrun"/>
          <w:rFonts w:ascii="Verdana" w:hAnsi="Verdana" w:cs="Arial"/>
          <w:b/>
          <w:bCs/>
          <w:caps/>
        </w:rPr>
        <w:t>I</w:t>
      </w:r>
      <w:r w:rsidR="24805549" w:rsidRPr="00414533">
        <w:rPr>
          <w:rStyle w:val="normaltextrun"/>
          <w:rFonts w:ascii="Verdana" w:hAnsi="Verdana" w:cs="Arial"/>
          <w:b/>
          <w:bCs/>
          <w:caps/>
        </w:rPr>
        <w:t>NDIVIDUAL PATIENT COMMISSIONING</w:t>
      </w:r>
    </w:p>
    <w:p w14:paraId="487BF9DC" w14:textId="77777777" w:rsidR="00AC31E7" w:rsidRPr="00414533" w:rsidRDefault="00AC31E7" w:rsidP="008F3730">
      <w:pPr>
        <w:pStyle w:val="paragraph"/>
        <w:spacing w:before="0" w:beforeAutospacing="0" w:after="0" w:afterAutospacing="0"/>
        <w:textAlignment w:val="baseline"/>
        <w:rPr>
          <w:rStyle w:val="eop"/>
          <w:rFonts w:ascii="Verdana" w:hAnsi="Verdana" w:cs="Arial"/>
          <w:b/>
          <w:bCs/>
        </w:rPr>
      </w:pPr>
    </w:p>
    <w:p w14:paraId="743DFCCD" w14:textId="08934201" w:rsidR="0006674A" w:rsidRPr="00414533" w:rsidRDefault="00032757" w:rsidP="00196B74">
      <w:pPr>
        <w:pStyle w:val="paragraph"/>
        <w:spacing w:before="0" w:beforeAutospacing="0" w:after="0" w:afterAutospacing="0"/>
        <w:jc w:val="both"/>
        <w:textAlignment w:val="baseline"/>
        <w:rPr>
          <w:rStyle w:val="normaltextrun"/>
          <w:rFonts w:ascii="Verdana" w:hAnsi="Verdana" w:cs="Arial"/>
        </w:rPr>
      </w:pPr>
      <w:r w:rsidRPr="00414533">
        <w:rPr>
          <w:rStyle w:val="normaltextrun"/>
          <w:rFonts w:ascii="Verdana" w:hAnsi="Verdana" w:cs="Arial"/>
        </w:rPr>
        <w:t xml:space="preserve">The </w:t>
      </w:r>
      <w:r w:rsidR="00170BF3" w:rsidRPr="00414533">
        <w:rPr>
          <w:rStyle w:val="normaltextrun"/>
          <w:rFonts w:ascii="Verdana" w:hAnsi="Verdana" w:cs="Arial"/>
        </w:rPr>
        <w:t xml:space="preserve">Health Board’s </w:t>
      </w:r>
      <w:r w:rsidR="00F1739C" w:rsidRPr="00414533">
        <w:rPr>
          <w:rStyle w:val="normaltextrun"/>
          <w:rFonts w:ascii="Verdana" w:hAnsi="Verdana" w:cs="Arial"/>
        </w:rPr>
        <w:t>Continuing Healthcare (</w:t>
      </w:r>
      <w:r w:rsidR="00170BF3" w:rsidRPr="00414533">
        <w:rPr>
          <w:rStyle w:val="normaltextrun"/>
          <w:rFonts w:ascii="Verdana" w:hAnsi="Verdana" w:cs="Arial"/>
        </w:rPr>
        <w:t>CHC</w:t>
      </w:r>
      <w:r w:rsidR="00F1739C" w:rsidRPr="00414533">
        <w:rPr>
          <w:rStyle w:val="normaltextrun"/>
          <w:rFonts w:ascii="Verdana" w:hAnsi="Verdana" w:cs="Arial"/>
        </w:rPr>
        <w:t>)</w:t>
      </w:r>
      <w:r w:rsidR="00170BF3" w:rsidRPr="00414533">
        <w:rPr>
          <w:rStyle w:val="normaltextrun"/>
          <w:rFonts w:ascii="Verdana" w:hAnsi="Verdana" w:cs="Arial"/>
        </w:rPr>
        <w:t xml:space="preserve"> </w:t>
      </w:r>
      <w:r w:rsidRPr="00414533">
        <w:rPr>
          <w:rStyle w:val="normaltextrun"/>
          <w:rFonts w:ascii="Verdana" w:hAnsi="Verdana" w:cs="Arial"/>
        </w:rPr>
        <w:t xml:space="preserve">Transformation programme </w:t>
      </w:r>
      <w:r w:rsidR="00170BF3" w:rsidRPr="00414533">
        <w:rPr>
          <w:rStyle w:val="normaltextrun"/>
          <w:rFonts w:ascii="Verdana" w:hAnsi="Verdana" w:cs="Arial"/>
        </w:rPr>
        <w:t>continues to make good progress</w:t>
      </w:r>
      <w:r w:rsidR="00160615" w:rsidRPr="00414533">
        <w:rPr>
          <w:rStyle w:val="normaltextrun"/>
          <w:rFonts w:ascii="Verdana" w:hAnsi="Verdana" w:cs="Arial"/>
        </w:rPr>
        <w:t xml:space="preserve"> and the following workstreams have been identified as part of the Health Board’s Recovery and Sustainability Programme</w:t>
      </w:r>
      <w:r w:rsidR="00340241" w:rsidRPr="00414533">
        <w:rPr>
          <w:rStyle w:val="normaltextrun"/>
          <w:rFonts w:ascii="Verdana" w:hAnsi="Verdana" w:cs="Arial"/>
        </w:rPr>
        <w:t>:</w:t>
      </w:r>
    </w:p>
    <w:p w14:paraId="0A5ADA47" w14:textId="01398675" w:rsidR="00340241" w:rsidRPr="00414533" w:rsidRDefault="00F13C87" w:rsidP="00991B8C">
      <w:pPr>
        <w:pStyle w:val="paragraph"/>
        <w:numPr>
          <w:ilvl w:val="0"/>
          <w:numId w:val="7"/>
        </w:numPr>
        <w:spacing w:before="0" w:beforeAutospacing="0" w:after="0" w:afterAutospacing="0"/>
        <w:jc w:val="both"/>
        <w:textAlignment w:val="baseline"/>
        <w:rPr>
          <w:rStyle w:val="normaltextrun"/>
          <w:rFonts w:ascii="Verdana" w:hAnsi="Verdana" w:cs="Arial"/>
        </w:rPr>
      </w:pPr>
      <w:r w:rsidRPr="00414533">
        <w:rPr>
          <w:rStyle w:val="normaltextrun"/>
          <w:rFonts w:ascii="Verdana" w:hAnsi="Verdana" w:cs="Arial"/>
          <w:b/>
          <w:bCs/>
        </w:rPr>
        <w:t>Joint Funding Arrangements-</w:t>
      </w:r>
      <w:r w:rsidRPr="00414533">
        <w:rPr>
          <w:rStyle w:val="normaltextrun"/>
          <w:rFonts w:ascii="Verdana" w:hAnsi="Verdana" w:cs="Arial"/>
        </w:rPr>
        <w:t xml:space="preserve"> To work closely with Local Authority partners to standardise both joint funding processes and funding splits across the system</w:t>
      </w:r>
    </w:p>
    <w:p w14:paraId="57DA6CF2" w14:textId="4131C760" w:rsidR="00F13C87" w:rsidRPr="00414533" w:rsidRDefault="00F13C87" w:rsidP="00991B8C">
      <w:pPr>
        <w:pStyle w:val="paragraph"/>
        <w:numPr>
          <w:ilvl w:val="0"/>
          <w:numId w:val="7"/>
        </w:numPr>
        <w:spacing w:before="0" w:beforeAutospacing="0" w:after="0" w:afterAutospacing="0"/>
        <w:jc w:val="both"/>
        <w:textAlignment w:val="baseline"/>
        <w:rPr>
          <w:rStyle w:val="normaltextrun"/>
          <w:rFonts w:ascii="Verdana" w:hAnsi="Verdana" w:cs="Arial"/>
        </w:rPr>
      </w:pPr>
      <w:r w:rsidRPr="00414533">
        <w:rPr>
          <w:rStyle w:val="normaltextrun"/>
          <w:rFonts w:ascii="Verdana" w:hAnsi="Verdana" w:cs="Arial"/>
          <w:b/>
          <w:bCs/>
        </w:rPr>
        <w:t>Operating Model-</w:t>
      </w:r>
      <w:r w:rsidRPr="00414533">
        <w:rPr>
          <w:rStyle w:val="normaltextrun"/>
          <w:rFonts w:ascii="Verdana" w:hAnsi="Verdana" w:cs="Arial"/>
        </w:rPr>
        <w:t xml:space="preserve"> </w:t>
      </w:r>
      <w:r w:rsidR="00B6323A" w:rsidRPr="00414533">
        <w:rPr>
          <w:rStyle w:val="normaltextrun"/>
          <w:rFonts w:ascii="Verdana" w:hAnsi="Verdana" w:cs="Arial"/>
        </w:rPr>
        <w:t>Optimising the CHC operating model to deliver high-quality, person-centred care and ensure financial sustainability, requiring more efficient, integrated working across SBUHB and Local Authorities to meet rising demand amid limited resources.</w:t>
      </w:r>
    </w:p>
    <w:p w14:paraId="58951383" w14:textId="27513C33" w:rsidR="00406677" w:rsidRPr="00414533" w:rsidRDefault="00406677" w:rsidP="00991B8C">
      <w:pPr>
        <w:pStyle w:val="paragraph"/>
        <w:numPr>
          <w:ilvl w:val="0"/>
          <w:numId w:val="7"/>
        </w:numPr>
        <w:spacing w:before="0" w:beforeAutospacing="0" w:after="0" w:afterAutospacing="0"/>
        <w:jc w:val="both"/>
        <w:textAlignment w:val="baseline"/>
        <w:rPr>
          <w:rStyle w:val="normaltextrun"/>
          <w:rFonts w:ascii="Verdana" w:hAnsi="Verdana" w:cs="Arial"/>
        </w:rPr>
      </w:pPr>
      <w:r w:rsidRPr="00414533">
        <w:rPr>
          <w:rStyle w:val="normaltextrun"/>
          <w:rFonts w:ascii="Verdana" w:hAnsi="Verdana" w:cs="Arial"/>
          <w:b/>
          <w:bCs/>
        </w:rPr>
        <w:t>Market Management-</w:t>
      </w:r>
      <w:r w:rsidRPr="00414533">
        <w:rPr>
          <w:rStyle w:val="normaltextrun"/>
          <w:rFonts w:ascii="Verdana" w:hAnsi="Verdana" w:cs="Arial"/>
        </w:rPr>
        <w:t xml:space="preserve"> </w:t>
      </w:r>
      <w:r w:rsidR="00953896" w:rsidRPr="00414533">
        <w:rPr>
          <w:rStyle w:val="normaltextrun"/>
          <w:rFonts w:ascii="Verdana" w:hAnsi="Verdana" w:cs="Arial"/>
        </w:rPr>
        <w:t>Proactively manage and shape the market to improve value for money by engaging large/critical suppliers for renegotiation of packages, inflation management and to understand the opportunity to reduce spot purchasing.</w:t>
      </w:r>
    </w:p>
    <w:p w14:paraId="1A9485E8" w14:textId="60921D20" w:rsidR="002C265C" w:rsidRPr="00414533" w:rsidRDefault="00953896" w:rsidP="00991B8C">
      <w:pPr>
        <w:pStyle w:val="paragraph"/>
        <w:numPr>
          <w:ilvl w:val="0"/>
          <w:numId w:val="7"/>
        </w:numPr>
        <w:spacing w:before="0" w:beforeAutospacing="0" w:after="0" w:afterAutospacing="0"/>
        <w:textAlignment w:val="baseline"/>
        <w:rPr>
          <w:rStyle w:val="normaltextrun"/>
          <w:rFonts w:ascii="Verdana" w:hAnsi="Verdana" w:cs="Arial"/>
        </w:rPr>
      </w:pPr>
      <w:r w:rsidRPr="00414533">
        <w:rPr>
          <w:rStyle w:val="normaltextrun"/>
          <w:rFonts w:ascii="Verdana" w:hAnsi="Verdana" w:cs="Arial"/>
          <w:b/>
          <w:bCs/>
        </w:rPr>
        <w:t>Package Rightsizing and Reviews-</w:t>
      </w:r>
      <w:r w:rsidRPr="00414533">
        <w:rPr>
          <w:rStyle w:val="normaltextrun"/>
          <w:rFonts w:ascii="Verdana" w:hAnsi="Verdana" w:cs="Arial"/>
        </w:rPr>
        <w:t xml:space="preserve"> </w:t>
      </w:r>
      <w:r w:rsidR="00AF233C" w:rsidRPr="00414533">
        <w:rPr>
          <w:rStyle w:val="normaltextrun"/>
          <w:rFonts w:ascii="Verdana" w:hAnsi="Verdana" w:cs="Arial"/>
        </w:rPr>
        <w:t xml:space="preserve">Ensuring timely completion of outstanding reviews and implementation of outcomes </w:t>
      </w:r>
      <w:r w:rsidR="004D1131" w:rsidRPr="00414533">
        <w:rPr>
          <w:rStyle w:val="normaltextrun"/>
          <w:rFonts w:ascii="Verdana" w:hAnsi="Verdana" w:cs="Arial"/>
        </w:rPr>
        <w:t>to ensure</w:t>
      </w:r>
      <w:r w:rsidR="00AF233C" w:rsidRPr="00414533">
        <w:rPr>
          <w:rStyle w:val="normaltextrun"/>
          <w:rFonts w:ascii="Verdana" w:hAnsi="Verdana" w:cs="Arial"/>
        </w:rPr>
        <w:t xml:space="preserve"> care packages </w:t>
      </w:r>
      <w:r w:rsidR="004D1131" w:rsidRPr="00414533">
        <w:rPr>
          <w:rStyle w:val="normaltextrun"/>
          <w:rFonts w:ascii="Verdana" w:hAnsi="Verdana" w:cs="Arial"/>
        </w:rPr>
        <w:t xml:space="preserve">are </w:t>
      </w:r>
      <w:r w:rsidR="00AF233C" w:rsidRPr="00414533">
        <w:rPr>
          <w:rStyle w:val="normaltextrun"/>
          <w:rFonts w:ascii="Verdana" w:hAnsi="Verdana" w:cs="Arial"/>
        </w:rPr>
        <w:t xml:space="preserve">accurately </w:t>
      </w:r>
      <w:r w:rsidR="004D1131" w:rsidRPr="00414533">
        <w:rPr>
          <w:rStyle w:val="normaltextrun"/>
          <w:rFonts w:ascii="Verdana" w:hAnsi="Verdana" w:cs="Arial"/>
        </w:rPr>
        <w:t xml:space="preserve">aligned </w:t>
      </w:r>
      <w:r w:rsidR="00AF233C" w:rsidRPr="00414533">
        <w:rPr>
          <w:rStyle w:val="normaltextrun"/>
          <w:rFonts w:ascii="Verdana" w:hAnsi="Verdana" w:cs="Arial"/>
        </w:rPr>
        <w:t xml:space="preserve">with </w:t>
      </w:r>
      <w:r w:rsidR="00125C79" w:rsidRPr="00414533">
        <w:rPr>
          <w:rStyle w:val="normaltextrun"/>
          <w:rFonts w:ascii="Verdana" w:hAnsi="Verdana" w:cs="Arial"/>
        </w:rPr>
        <w:t>people’</w:t>
      </w:r>
      <w:r w:rsidR="001267AE" w:rsidRPr="00414533">
        <w:rPr>
          <w:rStyle w:val="normaltextrun"/>
          <w:rFonts w:ascii="Verdana" w:hAnsi="Verdana" w:cs="Arial"/>
        </w:rPr>
        <w:t>s</w:t>
      </w:r>
      <w:r w:rsidR="00AF233C" w:rsidRPr="00414533">
        <w:rPr>
          <w:rStyle w:val="normaltextrun"/>
          <w:rFonts w:ascii="Verdana" w:hAnsi="Verdana" w:cs="Arial"/>
        </w:rPr>
        <w:t xml:space="preserve"> needs</w:t>
      </w:r>
      <w:r w:rsidR="00153330" w:rsidRPr="00414533">
        <w:rPr>
          <w:rStyle w:val="normaltextrun"/>
          <w:rFonts w:ascii="Verdana" w:hAnsi="Verdana" w:cs="Arial"/>
        </w:rPr>
        <w:t>.</w:t>
      </w:r>
    </w:p>
    <w:p w14:paraId="20C96024" w14:textId="77777777" w:rsidR="00120871" w:rsidRPr="00414533" w:rsidRDefault="00120871" w:rsidP="008F3730">
      <w:pPr>
        <w:pStyle w:val="paragraph"/>
        <w:spacing w:before="0" w:beforeAutospacing="0" w:after="0" w:afterAutospacing="0"/>
        <w:textAlignment w:val="baseline"/>
        <w:rPr>
          <w:rStyle w:val="normaltextrun"/>
          <w:rFonts w:ascii="Verdana" w:hAnsi="Verdana" w:cs="Arial"/>
        </w:rPr>
      </w:pPr>
    </w:p>
    <w:p w14:paraId="0C1EDC12" w14:textId="64ABCBA3" w:rsidR="005020AB" w:rsidRPr="00414533" w:rsidRDefault="005020AB" w:rsidP="00196B74">
      <w:pPr>
        <w:pStyle w:val="paragraph"/>
        <w:spacing w:before="0" w:beforeAutospacing="0" w:after="0" w:afterAutospacing="0"/>
        <w:jc w:val="both"/>
        <w:textAlignment w:val="baseline"/>
        <w:rPr>
          <w:rStyle w:val="normaltextrun"/>
          <w:rFonts w:ascii="Verdana" w:hAnsi="Verdana" w:cs="Arial"/>
        </w:rPr>
      </w:pPr>
      <w:r w:rsidRPr="00414533">
        <w:rPr>
          <w:rStyle w:val="normaltextrun"/>
          <w:rFonts w:ascii="Verdana" w:hAnsi="Verdana" w:cs="Arial"/>
        </w:rPr>
        <w:t>Work is underway to develop clear and measurable actions for 26/27 that will be built into the Health Board’s Annual Plan</w:t>
      </w:r>
      <w:r w:rsidR="009430CF" w:rsidRPr="00414533">
        <w:rPr>
          <w:rStyle w:val="normaltextrun"/>
          <w:rFonts w:ascii="Verdana" w:hAnsi="Verdana" w:cs="Arial"/>
        </w:rPr>
        <w:t xml:space="preserve"> as well as </w:t>
      </w:r>
      <w:r w:rsidR="00343612" w:rsidRPr="00414533">
        <w:rPr>
          <w:rStyle w:val="normaltextrun"/>
          <w:rFonts w:ascii="Verdana" w:hAnsi="Verdana" w:cs="Arial"/>
        </w:rPr>
        <w:t>progressing action</w:t>
      </w:r>
      <w:r w:rsidR="00293A84" w:rsidRPr="00414533">
        <w:rPr>
          <w:rStyle w:val="normaltextrun"/>
          <w:rFonts w:ascii="Verdana" w:hAnsi="Verdana" w:cs="Arial"/>
        </w:rPr>
        <w:t>s</w:t>
      </w:r>
      <w:r w:rsidR="00343612" w:rsidRPr="00414533">
        <w:rPr>
          <w:rStyle w:val="normaltextrun"/>
          <w:rFonts w:ascii="Verdana" w:hAnsi="Verdana" w:cs="Arial"/>
        </w:rPr>
        <w:t xml:space="preserve"> in </w:t>
      </w:r>
      <w:r w:rsidR="000D7F49" w:rsidRPr="00414533">
        <w:rPr>
          <w:rStyle w:val="normaltextrun"/>
          <w:rFonts w:ascii="Verdana" w:hAnsi="Verdana" w:cs="Arial"/>
        </w:rPr>
        <w:t>Q4 25/26</w:t>
      </w:r>
      <w:r w:rsidR="00293A84" w:rsidRPr="00414533">
        <w:rPr>
          <w:rStyle w:val="normaltextrun"/>
          <w:rFonts w:ascii="Verdana" w:hAnsi="Verdana" w:cs="Arial"/>
        </w:rPr>
        <w:t xml:space="preserve"> to achieve this year’s </w:t>
      </w:r>
      <w:r w:rsidR="008631A3" w:rsidRPr="00414533">
        <w:rPr>
          <w:rStyle w:val="normaltextrun"/>
          <w:rFonts w:ascii="Verdana" w:hAnsi="Verdana" w:cs="Arial"/>
        </w:rPr>
        <w:t>savings target.</w:t>
      </w:r>
    </w:p>
    <w:p w14:paraId="43EFE153" w14:textId="688EE89E" w:rsidR="008631A3" w:rsidRPr="00414533" w:rsidRDefault="008631A3" w:rsidP="00196B74">
      <w:pPr>
        <w:pStyle w:val="paragraph"/>
        <w:spacing w:before="0" w:beforeAutospacing="0" w:after="0" w:afterAutospacing="0"/>
        <w:jc w:val="both"/>
        <w:textAlignment w:val="baseline"/>
        <w:rPr>
          <w:rStyle w:val="normaltextrun"/>
          <w:rFonts w:ascii="Verdana" w:hAnsi="Verdana" w:cs="Arial"/>
        </w:rPr>
      </w:pPr>
    </w:p>
    <w:p w14:paraId="02DE1943" w14:textId="36B4C92D" w:rsidR="008631A3" w:rsidRPr="00414533" w:rsidRDefault="008631A3" w:rsidP="00196B74">
      <w:pPr>
        <w:pStyle w:val="paragraph"/>
        <w:spacing w:before="0" w:beforeAutospacing="0" w:after="0" w:afterAutospacing="0"/>
        <w:jc w:val="both"/>
        <w:textAlignment w:val="baseline"/>
        <w:rPr>
          <w:rStyle w:val="normaltextrun"/>
          <w:rFonts w:ascii="Verdana" w:hAnsi="Verdana" w:cs="Arial"/>
        </w:rPr>
      </w:pPr>
      <w:r w:rsidRPr="00414533">
        <w:rPr>
          <w:rStyle w:val="normaltextrun"/>
          <w:rFonts w:ascii="Verdana" w:hAnsi="Verdana" w:cs="Arial"/>
        </w:rPr>
        <w:t>Other key actions for Q4 25/26 include:</w:t>
      </w:r>
    </w:p>
    <w:p w14:paraId="4BCB212C" w14:textId="5B4BFC2E" w:rsidR="008631A3" w:rsidRPr="00414533" w:rsidRDefault="00987B1C" w:rsidP="00991B8C">
      <w:pPr>
        <w:pStyle w:val="paragraph"/>
        <w:numPr>
          <w:ilvl w:val="0"/>
          <w:numId w:val="17"/>
        </w:numPr>
        <w:spacing w:before="0" w:beforeAutospacing="0" w:after="0" w:afterAutospacing="0"/>
        <w:jc w:val="both"/>
        <w:textAlignment w:val="baseline"/>
        <w:rPr>
          <w:rStyle w:val="normaltextrun"/>
          <w:rFonts w:ascii="Verdana" w:hAnsi="Verdana" w:cs="Arial"/>
        </w:rPr>
      </w:pPr>
      <w:r w:rsidRPr="00414533">
        <w:rPr>
          <w:rStyle w:val="normaltextrun"/>
          <w:rFonts w:ascii="Verdana" w:hAnsi="Verdana" w:cs="Arial"/>
          <w:b/>
          <w:bCs/>
        </w:rPr>
        <w:t>CHC Digital System-</w:t>
      </w:r>
      <w:r w:rsidRPr="00414533">
        <w:rPr>
          <w:rStyle w:val="normaltextrun"/>
          <w:rFonts w:ascii="Verdana" w:hAnsi="Verdana" w:cs="Arial"/>
        </w:rPr>
        <w:t xml:space="preserve"> </w:t>
      </w:r>
      <w:r w:rsidR="00E938FB" w:rsidRPr="00414533">
        <w:rPr>
          <w:rStyle w:val="normaltextrun"/>
          <w:rFonts w:ascii="Verdana" w:hAnsi="Verdana" w:cs="Arial"/>
        </w:rPr>
        <w:t xml:space="preserve">The National Complex Care Database (NCCD), currently in use, was developed ten years ago. Over time, extensive local modifications have resulted in inconsistent data insights across Health Boards. Digital Health and Care Wales have confirmed that the NCCD should now be decommissioned and cannot be further upgraded or amended. As part of the National Value and Sustainability programme, Welsh </w:t>
      </w:r>
      <w:r w:rsidR="00F95383" w:rsidRPr="00414533">
        <w:rPr>
          <w:rStyle w:val="normaltextrun"/>
          <w:rFonts w:ascii="Verdana" w:hAnsi="Verdana" w:cs="Arial"/>
        </w:rPr>
        <w:t>Government</w:t>
      </w:r>
      <w:r w:rsidR="00E938FB" w:rsidRPr="00414533">
        <w:rPr>
          <w:rStyle w:val="normaltextrun"/>
          <w:rFonts w:ascii="Verdana" w:hAnsi="Verdana" w:cs="Arial"/>
        </w:rPr>
        <w:t xml:space="preserve"> have prioritise</w:t>
      </w:r>
      <w:r w:rsidR="0099111E" w:rsidRPr="00414533">
        <w:rPr>
          <w:rStyle w:val="normaltextrun"/>
          <w:rFonts w:ascii="Verdana" w:hAnsi="Verdana" w:cs="Arial"/>
        </w:rPr>
        <w:t xml:space="preserve">d supporting </w:t>
      </w:r>
      <w:r w:rsidR="00F95383" w:rsidRPr="00414533">
        <w:rPr>
          <w:rStyle w:val="normaltextrun"/>
          <w:rFonts w:ascii="Verdana" w:hAnsi="Verdana" w:cs="Arial"/>
        </w:rPr>
        <w:t>Health</w:t>
      </w:r>
      <w:r w:rsidR="0099111E" w:rsidRPr="00414533">
        <w:rPr>
          <w:rStyle w:val="normaltextrun"/>
          <w:rFonts w:ascii="Verdana" w:hAnsi="Verdana" w:cs="Arial"/>
        </w:rPr>
        <w:t xml:space="preserve"> Boards with implementation of a </w:t>
      </w:r>
      <w:r w:rsidR="00F95383" w:rsidRPr="00414533">
        <w:rPr>
          <w:rStyle w:val="normaltextrun"/>
          <w:rFonts w:ascii="Verdana" w:hAnsi="Verdana" w:cs="Arial"/>
        </w:rPr>
        <w:t>digital</w:t>
      </w:r>
      <w:r w:rsidR="0099111E" w:rsidRPr="00414533">
        <w:rPr>
          <w:rStyle w:val="normaltextrun"/>
          <w:rFonts w:ascii="Verdana" w:hAnsi="Verdana" w:cs="Arial"/>
        </w:rPr>
        <w:t xml:space="preserve"> system for </w:t>
      </w:r>
      <w:r w:rsidR="00F95383" w:rsidRPr="00414533">
        <w:rPr>
          <w:rStyle w:val="normaltextrun"/>
          <w:rFonts w:ascii="Verdana" w:hAnsi="Verdana" w:cs="Arial"/>
        </w:rPr>
        <w:t>Continuing</w:t>
      </w:r>
      <w:r w:rsidR="0099111E" w:rsidRPr="00414533">
        <w:rPr>
          <w:rStyle w:val="normaltextrun"/>
          <w:rFonts w:ascii="Verdana" w:hAnsi="Verdana" w:cs="Arial"/>
        </w:rPr>
        <w:t xml:space="preserve"> Health care </w:t>
      </w:r>
      <w:r w:rsidR="00F95383" w:rsidRPr="00414533">
        <w:rPr>
          <w:rStyle w:val="normaltextrun"/>
          <w:rFonts w:ascii="Verdana" w:hAnsi="Verdana" w:cs="Arial"/>
        </w:rPr>
        <w:t xml:space="preserve">(CHC) </w:t>
      </w:r>
      <w:r w:rsidR="0099111E" w:rsidRPr="00414533">
        <w:rPr>
          <w:rStyle w:val="normaltextrun"/>
          <w:rFonts w:ascii="Verdana" w:hAnsi="Verdana" w:cs="Arial"/>
        </w:rPr>
        <w:t>and complex care</w:t>
      </w:r>
      <w:r w:rsidR="00F95383" w:rsidRPr="00414533">
        <w:rPr>
          <w:rStyle w:val="normaltextrun"/>
          <w:rFonts w:ascii="Verdana" w:hAnsi="Verdana" w:cs="Arial"/>
        </w:rPr>
        <w:t xml:space="preserve"> and have allocated funding to Health Boards for 3 years to cover licence costs.  For SBUHB, work is underway at pace to </w:t>
      </w:r>
      <w:r w:rsidR="00414A73" w:rsidRPr="00414533">
        <w:rPr>
          <w:rStyle w:val="normaltextrun"/>
          <w:rFonts w:ascii="Verdana" w:hAnsi="Verdana" w:cs="Arial"/>
        </w:rPr>
        <w:t xml:space="preserve">ensure </w:t>
      </w:r>
      <w:r w:rsidR="00E424BA" w:rsidRPr="00414533">
        <w:rPr>
          <w:rStyle w:val="normaltextrun"/>
          <w:rFonts w:ascii="Verdana" w:hAnsi="Verdana" w:cs="Arial"/>
        </w:rPr>
        <w:t xml:space="preserve">appropriate </w:t>
      </w:r>
      <w:r w:rsidR="00F9013E" w:rsidRPr="00414533">
        <w:rPr>
          <w:rStyle w:val="normaltextrun"/>
          <w:rFonts w:ascii="Verdana" w:hAnsi="Verdana" w:cs="Arial"/>
        </w:rPr>
        <w:t>procurement an</w:t>
      </w:r>
      <w:r w:rsidR="008310A1" w:rsidRPr="00414533">
        <w:rPr>
          <w:rStyle w:val="normaltextrun"/>
          <w:rFonts w:ascii="Verdana" w:hAnsi="Verdana" w:cs="Arial"/>
        </w:rPr>
        <w:t xml:space="preserve">d internal </w:t>
      </w:r>
      <w:r w:rsidR="00F9013E" w:rsidRPr="00414533">
        <w:rPr>
          <w:rStyle w:val="normaltextrun"/>
          <w:rFonts w:ascii="Verdana" w:hAnsi="Verdana" w:cs="Arial"/>
        </w:rPr>
        <w:t>governance</w:t>
      </w:r>
      <w:r w:rsidR="008310A1" w:rsidRPr="00414533">
        <w:rPr>
          <w:rStyle w:val="normaltextrun"/>
          <w:rFonts w:ascii="Verdana" w:hAnsi="Verdana" w:cs="Arial"/>
        </w:rPr>
        <w:t xml:space="preserve"> processes</w:t>
      </w:r>
      <w:r w:rsidR="00E424BA" w:rsidRPr="00414533">
        <w:rPr>
          <w:rStyle w:val="normaltextrun"/>
          <w:rFonts w:ascii="Verdana" w:hAnsi="Verdana" w:cs="Arial"/>
        </w:rPr>
        <w:t xml:space="preserve"> are completed</w:t>
      </w:r>
      <w:r w:rsidR="0008363C" w:rsidRPr="00414533">
        <w:rPr>
          <w:rStyle w:val="normaltextrun"/>
          <w:rFonts w:ascii="Verdana" w:hAnsi="Verdana" w:cs="Arial"/>
        </w:rPr>
        <w:t>.</w:t>
      </w:r>
    </w:p>
    <w:p w14:paraId="530C0143" w14:textId="2676A047" w:rsidR="00476E2C" w:rsidRPr="00414533" w:rsidRDefault="00FE742E" w:rsidP="00991B8C">
      <w:pPr>
        <w:pStyle w:val="paragraph"/>
        <w:numPr>
          <w:ilvl w:val="0"/>
          <w:numId w:val="17"/>
        </w:numPr>
        <w:spacing w:before="0" w:beforeAutospacing="0" w:after="0" w:afterAutospacing="0"/>
        <w:jc w:val="both"/>
        <w:textAlignment w:val="baseline"/>
        <w:rPr>
          <w:rFonts w:ascii="Verdana" w:hAnsi="Verdana" w:cs="Arial"/>
        </w:rPr>
      </w:pPr>
      <w:r w:rsidRPr="00414533">
        <w:rPr>
          <w:rStyle w:val="normaltextrun"/>
          <w:rFonts w:ascii="Verdana" w:hAnsi="Verdana" w:cs="Arial"/>
          <w:b/>
          <w:bCs/>
        </w:rPr>
        <w:lastRenderedPageBreak/>
        <w:t>D</w:t>
      </w:r>
      <w:r w:rsidR="00E424BA" w:rsidRPr="00414533">
        <w:rPr>
          <w:rStyle w:val="normaltextrun"/>
          <w:rFonts w:ascii="Verdana" w:hAnsi="Verdana" w:cs="Arial"/>
          <w:b/>
          <w:bCs/>
        </w:rPr>
        <w:t>irect Payme</w:t>
      </w:r>
      <w:r w:rsidR="00CF0524" w:rsidRPr="00414533">
        <w:rPr>
          <w:rStyle w:val="normaltextrun"/>
          <w:rFonts w:ascii="Verdana" w:hAnsi="Verdana" w:cs="Arial"/>
          <w:b/>
          <w:bCs/>
        </w:rPr>
        <w:t>n</w:t>
      </w:r>
      <w:r w:rsidR="00E424BA" w:rsidRPr="00414533">
        <w:rPr>
          <w:rStyle w:val="normaltextrun"/>
          <w:rFonts w:ascii="Verdana" w:hAnsi="Verdana" w:cs="Arial"/>
          <w:b/>
          <w:bCs/>
        </w:rPr>
        <w:t>ts</w:t>
      </w:r>
      <w:r w:rsidR="004D13F0" w:rsidRPr="00414533">
        <w:rPr>
          <w:rStyle w:val="normaltextrun"/>
          <w:rFonts w:ascii="Verdana" w:hAnsi="Verdana" w:cs="Arial"/>
        </w:rPr>
        <w:t xml:space="preserve"> </w:t>
      </w:r>
      <w:r w:rsidR="004D13F0" w:rsidRPr="00414533">
        <w:rPr>
          <w:rStyle w:val="normaltextrun"/>
          <w:rFonts w:ascii="Verdana" w:hAnsi="Verdana" w:cs="Arial"/>
          <w:b/>
          <w:bCs/>
        </w:rPr>
        <w:t>for CHC</w:t>
      </w:r>
      <w:r w:rsidR="00CF0524" w:rsidRPr="00414533">
        <w:rPr>
          <w:rStyle w:val="normaltextrun"/>
          <w:rFonts w:ascii="Verdana" w:hAnsi="Verdana" w:cs="Arial"/>
        </w:rPr>
        <w:t>-</w:t>
      </w:r>
      <w:r w:rsidR="0035604E" w:rsidRPr="00414533">
        <w:rPr>
          <w:rStyle w:val="normaltextrun"/>
          <w:rFonts w:ascii="Verdana" w:hAnsi="Verdana" w:cs="Arial"/>
        </w:rPr>
        <w:t xml:space="preserve"> </w:t>
      </w:r>
      <w:r w:rsidR="004D13F0" w:rsidRPr="00414533">
        <w:rPr>
          <w:rFonts w:ascii="Verdana" w:hAnsi="Verdana" w:cs="Arial"/>
        </w:rPr>
        <w:t>Currently in Wales, Direct Payments are only available to those receiving social care through local councils however, fr</w:t>
      </w:r>
      <w:r w:rsidR="00BA33D6" w:rsidRPr="00414533">
        <w:rPr>
          <w:rFonts w:ascii="Verdana" w:hAnsi="Verdana" w:cs="Arial"/>
        </w:rPr>
        <w:t>o</w:t>
      </w:r>
      <w:r w:rsidR="00731AF9" w:rsidRPr="00414533">
        <w:rPr>
          <w:rFonts w:ascii="Verdana" w:hAnsi="Verdana" w:cs="Arial"/>
        </w:rPr>
        <w:t xml:space="preserve">m </w:t>
      </w:r>
      <w:r w:rsidR="00D36C58" w:rsidRPr="00414533">
        <w:rPr>
          <w:rFonts w:ascii="Verdana" w:hAnsi="Verdana" w:cs="Arial"/>
        </w:rPr>
        <w:t>1</w:t>
      </w:r>
      <w:r w:rsidR="00D36C58" w:rsidRPr="00414533">
        <w:rPr>
          <w:rFonts w:ascii="Verdana" w:hAnsi="Verdana" w:cs="Arial"/>
          <w:vertAlign w:val="superscript"/>
        </w:rPr>
        <w:t>st</w:t>
      </w:r>
      <w:r w:rsidR="00D36C58" w:rsidRPr="00414533">
        <w:rPr>
          <w:rFonts w:ascii="Verdana" w:hAnsi="Verdana" w:cs="Arial"/>
        </w:rPr>
        <w:t xml:space="preserve"> April 2026, Direct Payments </w:t>
      </w:r>
      <w:r w:rsidR="00271354" w:rsidRPr="00414533">
        <w:rPr>
          <w:rFonts w:ascii="Verdana" w:hAnsi="Verdana" w:cs="Arial"/>
        </w:rPr>
        <w:t xml:space="preserve">for CHC </w:t>
      </w:r>
      <w:r w:rsidR="00731AF9" w:rsidRPr="00414533">
        <w:rPr>
          <w:rFonts w:ascii="Verdana" w:hAnsi="Verdana" w:cs="Arial"/>
        </w:rPr>
        <w:t>are set to be introduced under the Health and Social Care (Wales) Act 2025. This legislation allows individuals assessed for CHC to receive direct payments to secure their own healthcare services, enhancing their control and choice over their care</w:t>
      </w:r>
      <w:r w:rsidR="004D13F0" w:rsidRPr="00414533">
        <w:rPr>
          <w:rFonts w:ascii="Verdana" w:hAnsi="Verdana" w:cs="Arial"/>
        </w:rPr>
        <w:t>.</w:t>
      </w:r>
      <w:r w:rsidR="003F2ABF" w:rsidRPr="00414533">
        <w:rPr>
          <w:rFonts w:ascii="Verdana" w:hAnsi="Verdana" w:cs="Arial"/>
        </w:rPr>
        <w:t xml:space="preserve">  </w:t>
      </w:r>
      <w:r w:rsidR="00F74246" w:rsidRPr="00414533">
        <w:rPr>
          <w:rFonts w:ascii="Verdana" w:hAnsi="Verdana" w:cs="Arial"/>
        </w:rPr>
        <w:t>A national project is in place to support Health Boards with the implementation of Direct Payments</w:t>
      </w:r>
      <w:r w:rsidR="00B33273" w:rsidRPr="00414533">
        <w:rPr>
          <w:rFonts w:ascii="Verdana" w:hAnsi="Verdana" w:cs="Arial"/>
        </w:rPr>
        <w:t xml:space="preserve"> and SBUHB is </w:t>
      </w:r>
      <w:r w:rsidR="00097949" w:rsidRPr="00414533">
        <w:rPr>
          <w:rFonts w:ascii="Verdana" w:hAnsi="Verdana" w:cs="Arial"/>
        </w:rPr>
        <w:t>actively engaged through</w:t>
      </w:r>
      <w:r w:rsidR="00A10C03" w:rsidRPr="00414533">
        <w:rPr>
          <w:rFonts w:ascii="Verdana" w:hAnsi="Verdana" w:cs="Arial"/>
        </w:rPr>
        <w:t xml:space="preserve"> participation in the </w:t>
      </w:r>
      <w:r w:rsidR="00432D16" w:rsidRPr="00414533">
        <w:rPr>
          <w:rFonts w:ascii="Verdana" w:hAnsi="Verdana" w:cs="Arial"/>
        </w:rPr>
        <w:t>nati</w:t>
      </w:r>
      <w:r w:rsidR="00476E2C" w:rsidRPr="00414533">
        <w:rPr>
          <w:rFonts w:ascii="Verdana" w:hAnsi="Verdana" w:cs="Arial"/>
        </w:rPr>
        <w:t xml:space="preserve">onal </w:t>
      </w:r>
      <w:r w:rsidR="002D6075" w:rsidRPr="00414533">
        <w:rPr>
          <w:rFonts w:ascii="Verdana" w:hAnsi="Verdana" w:cs="Arial"/>
        </w:rPr>
        <w:t>workstreams</w:t>
      </w:r>
      <w:r w:rsidR="00476E2C" w:rsidRPr="00414533">
        <w:rPr>
          <w:rFonts w:ascii="Verdana" w:hAnsi="Verdana" w:cs="Arial"/>
        </w:rPr>
        <w:t>:</w:t>
      </w:r>
    </w:p>
    <w:p w14:paraId="660BA3C1" w14:textId="24C2997A" w:rsidR="00476E2C" w:rsidRPr="00414533" w:rsidRDefault="00CB72F0" w:rsidP="00991B8C">
      <w:pPr>
        <w:pStyle w:val="paragraph"/>
        <w:numPr>
          <w:ilvl w:val="0"/>
          <w:numId w:val="18"/>
        </w:numPr>
        <w:spacing w:after="0"/>
        <w:jc w:val="both"/>
        <w:textAlignment w:val="baseline"/>
        <w:rPr>
          <w:rFonts w:ascii="Verdana" w:hAnsi="Verdana" w:cs="Arial"/>
        </w:rPr>
      </w:pPr>
      <w:r w:rsidRPr="00414533">
        <w:rPr>
          <w:rFonts w:ascii="Verdana" w:hAnsi="Verdana" w:cs="Arial"/>
        </w:rPr>
        <w:t>Commissioning</w:t>
      </w:r>
      <w:r w:rsidR="00994DEC" w:rsidRPr="00414533">
        <w:rPr>
          <w:rFonts w:ascii="Verdana" w:hAnsi="Verdana" w:cs="Arial"/>
        </w:rPr>
        <w:t xml:space="preserve"> </w:t>
      </w:r>
      <w:r w:rsidRPr="00414533">
        <w:rPr>
          <w:rFonts w:ascii="Verdana" w:hAnsi="Verdana" w:cs="Arial"/>
        </w:rPr>
        <w:t>Advice, Coordination, Care &amp; Support</w:t>
      </w:r>
    </w:p>
    <w:p w14:paraId="49D8AD4F" w14:textId="19AB5657" w:rsidR="00253203" w:rsidRPr="00414533" w:rsidRDefault="00164E16" w:rsidP="00991B8C">
      <w:pPr>
        <w:pStyle w:val="paragraph"/>
        <w:numPr>
          <w:ilvl w:val="0"/>
          <w:numId w:val="18"/>
        </w:numPr>
        <w:spacing w:after="0"/>
        <w:jc w:val="both"/>
        <w:textAlignment w:val="baseline"/>
        <w:rPr>
          <w:rFonts w:ascii="Verdana" w:hAnsi="Verdana" w:cs="Arial"/>
        </w:rPr>
      </w:pPr>
      <w:r w:rsidRPr="00414533">
        <w:rPr>
          <w:rFonts w:ascii="Verdana" w:hAnsi="Verdana" w:cs="Arial"/>
        </w:rPr>
        <w:t>Eligibility Principles based on Care Needs &amp; Safety, P</w:t>
      </w:r>
      <w:r w:rsidR="000255C4" w:rsidRPr="00414533">
        <w:rPr>
          <w:rFonts w:ascii="Verdana" w:hAnsi="Verdana" w:cs="Arial"/>
        </w:rPr>
        <w:t>ersonal Assistant (P</w:t>
      </w:r>
      <w:r w:rsidRPr="00414533">
        <w:rPr>
          <w:rFonts w:ascii="Verdana" w:hAnsi="Verdana" w:cs="Arial"/>
        </w:rPr>
        <w:t>A</w:t>
      </w:r>
      <w:r w:rsidR="000255C4" w:rsidRPr="00414533">
        <w:rPr>
          <w:rFonts w:ascii="Verdana" w:hAnsi="Verdana" w:cs="Arial"/>
        </w:rPr>
        <w:t>)</w:t>
      </w:r>
      <w:r w:rsidRPr="00414533">
        <w:rPr>
          <w:rFonts w:ascii="Verdana" w:hAnsi="Verdana" w:cs="Arial"/>
        </w:rPr>
        <w:t xml:space="preserve"> Training  </w:t>
      </w:r>
    </w:p>
    <w:p w14:paraId="0E12711E" w14:textId="6FEFC802" w:rsidR="00164E16" w:rsidRPr="00414533" w:rsidRDefault="000255C4" w:rsidP="00991B8C">
      <w:pPr>
        <w:pStyle w:val="paragraph"/>
        <w:numPr>
          <w:ilvl w:val="0"/>
          <w:numId w:val="18"/>
        </w:numPr>
        <w:spacing w:after="0"/>
        <w:jc w:val="both"/>
        <w:textAlignment w:val="baseline"/>
        <w:rPr>
          <w:rFonts w:ascii="Verdana" w:hAnsi="Verdana" w:cs="Arial"/>
        </w:rPr>
      </w:pPr>
      <w:r w:rsidRPr="00414533">
        <w:rPr>
          <w:rFonts w:ascii="Verdana" w:hAnsi="Verdana" w:cs="Arial"/>
        </w:rPr>
        <w:t xml:space="preserve">Health Board </w:t>
      </w:r>
      <w:r w:rsidR="00D76AD8" w:rsidRPr="00414533">
        <w:rPr>
          <w:rFonts w:ascii="Verdana" w:hAnsi="Verdana" w:cs="Arial"/>
        </w:rPr>
        <w:t>Training &amp; Communication</w:t>
      </w:r>
    </w:p>
    <w:p w14:paraId="01EAABD0" w14:textId="22CE048F" w:rsidR="000F28A5" w:rsidRPr="00414533" w:rsidRDefault="000F28A5" w:rsidP="00991B8C">
      <w:pPr>
        <w:pStyle w:val="paragraph"/>
        <w:numPr>
          <w:ilvl w:val="0"/>
          <w:numId w:val="18"/>
        </w:numPr>
        <w:spacing w:after="0"/>
        <w:jc w:val="both"/>
        <w:textAlignment w:val="baseline"/>
        <w:rPr>
          <w:rFonts w:ascii="Verdana" w:hAnsi="Verdana" w:cs="Arial"/>
        </w:rPr>
      </w:pPr>
      <w:r w:rsidRPr="00414533">
        <w:rPr>
          <w:rFonts w:ascii="Verdana" w:hAnsi="Verdana" w:cs="Arial"/>
        </w:rPr>
        <w:t>Guidance, National Communication &amp; Information</w:t>
      </w:r>
    </w:p>
    <w:p w14:paraId="080609DF" w14:textId="6AB57159" w:rsidR="00AC26CD" w:rsidRPr="00414533" w:rsidRDefault="00AC26CD" w:rsidP="00991B8C">
      <w:pPr>
        <w:pStyle w:val="paragraph"/>
        <w:numPr>
          <w:ilvl w:val="0"/>
          <w:numId w:val="18"/>
        </w:numPr>
        <w:spacing w:after="0"/>
        <w:jc w:val="both"/>
        <w:textAlignment w:val="baseline"/>
        <w:rPr>
          <w:rFonts w:ascii="Verdana" w:hAnsi="Verdana" w:cs="Arial"/>
        </w:rPr>
      </w:pPr>
      <w:r w:rsidRPr="00414533">
        <w:rPr>
          <w:rFonts w:ascii="Verdana" w:hAnsi="Verdana" w:cs="Arial"/>
        </w:rPr>
        <w:t>Governance</w:t>
      </w:r>
    </w:p>
    <w:p w14:paraId="6C7F6B75" w14:textId="43A56411" w:rsidR="00865233" w:rsidRPr="00414533" w:rsidRDefault="00865233" w:rsidP="00991B8C">
      <w:pPr>
        <w:pStyle w:val="paragraph"/>
        <w:numPr>
          <w:ilvl w:val="0"/>
          <w:numId w:val="18"/>
        </w:numPr>
        <w:spacing w:after="0"/>
        <w:jc w:val="both"/>
        <w:textAlignment w:val="baseline"/>
        <w:rPr>
          <w:rFonts w:ascii="Verdana" w:hAnsi="Verdana" w:cs="Arial"/>
        </w:rPr>
      </w:pPr>
      <w:r w:rsidRPr="00414533">
        <w:rPr>
          <w:rFonts w:ascii="Verdana" w:hAnsi="Verdana" w:cs="Arial"/>
        </w:rPr>
        <w:t>Finance</w:t>
      </w:r>
    </w:p>
    <w:p w14:paraId="4F8984EA" w14:textId="26EEA037" w:rsidR="002D7960" w:rsidRDefault="00D8058D" w:rsidP="00D8058D">
      <w:pPr>
        <w:pStyle w:val="paragraph"/>
        <w:spacing w:before="0" w:beforeAutospacing="0" w:after="0" w:afterAutospacing="0"/>
        <w:jc w:val="both"/>
        <w:textAlignment w:val="baseline"/>
        <w:rPr>
          <w:rFonts w:ascii="Verdana" w:hAnsi="Verdana" w:cs="Arial"/>
        </w:rPr>
      </w:pPr>
      <w:r w:rsidRPr="00414533">
        <w:rPr>
          <w:rFonts w:ascii="Verdana" w:hAnsi="Verdana" w:cs="Arial"/>
        </w:rPr>
        <w:t>An internal Direct Payments subgroup has also been established to oversee local implementation</w:t>
      </w:r>
      <w:r w:rsidR="002D7960" w:rsidRPr="00414533">
        <w:rPr>
          <w:rFonts w:ascii="Verdana" w:hAnsi="Verdana" w:cs="Arial"/>
        </w:rPr>
        <w:t xml:space="preserve"> and progress of actions that fall out of the national workstreams.  Dialogue has also commenced with our Local Authority colleagues to learn from their </w:t>
      </w:r>
      <w:r w:rsidR="005847B5" w:rsidRPr="00414533">
        <w:rPr>
          <w:rFonts w:ascii="Verdana" w:hAnsi="Verdana" w:cs="Arial"/>
        </w:rPr>
        <w:t xml:space="preserve">experience of </w:t>
      </w:r>
      <w:r w:rsidR="00095D89" w:rsidRPr="00414533">
        <w:rPr>
          <w:rFonts w:ascii="Verdana" w:hAnsi="Verdana" w:cs="Arial"/>
        </w:rPr>
        <w:t>managing</w:t>
      </w:r>
      <w:r w:rsidR="00264D2D" w:rsidRPr="00414533">
        <w:rPr>
          <w:rFonts w:ascii="Verdana" w:hAnsi="Verdana" w:cs="Arial"/>
        </w:rPr>
        <w:t xml:space="preserve"> Direct Payments </w:t>
      </w:r>
      <w:r w:rsidR="00095D89" w:rsidRPr="00414533">
        <w:rPr>
          <w:rFonts w:ascii="Verdana" w:hAnsi="Verdana" w:cs="Arial"/>
        </w:rPr>
        <w:t>and to also explore any potential joint working opportunities.</w:t>
      </w:r>
    </w:p>
    <w:p w14:paraId="6FDB28FC" w14:textId="77777777" w:rsidR="00FB61DF" w:rsidRDefault="00FB61DF" w:rsidP="00D8058D">
      <w:pPr>
        <w:pStyle w:val="paragraph"/>
        <w:spacing w:before="0" w:beforeAutospacing="0" w:after="0" w:afterAutospacing="0"/>
        <w:jc w:val="both"/>
        <w:textAlignment w:val="baseline"/>
        <w:rPr>
          <w:rFonts w:ascii="Verdana" w:hAnsi="Verdana" w:cs="Arial"/>
        </w:rPr>
      </w:pPr>
    </w:p>
    <w:p w14:paraId="480DD207" w14:textId="47045A6E" w:rsidR="00885788" w:rsidRPr="00414533" w:rsidRDefault="001D0780" w:rsidP="00972A22">
      <w:pPr>
        <w:pStyle w:val="paragraph"/>
        <w:spacing w:before="0" w:beforeAutospacing="0" w:after="0" w:afterAutospacing="0"/>
        <w:jc w:val="both"/>
        <w:textAlignment w:val="baseline"/>
        <w:rPr>
          <w:rFonts w:ascii="Verdana" w:hAnsi="Verdana" w:cs="Arial"/>
        </w:rPr>
      </w:pPr>
      <w:r w:rsidRPr="001D0780">
        <w:rPr>
          <w:rFonts w:ascii="Verdana" w:hAnsi="Verdana" w:cs="Arial"/>
        </w:rPr>
        <w:t>The financial, operational and population</w:t>
      </w:r>
      <w:r w:rsidRPr="001D0780">
        <w:rPr>
          <w:rFonts w:ascii="Cambria Math" w:hAnsi="Cambria Math" w:cs="Cambria Math"/>
        </w:rPr>
        <w:t>‑</w:t>
      </w:r>
      <w:r w:rsidRPr="001D0780">
        <w:rPr>
          <w:rFonts w:ascii="Verdana" w:hAnsi="Verdana" w:cs="Arial"/>
        </w:rPr>
        <w:t xml:space="preserve">level risks to the Health Board associated with implementing Direct Payments are currently uncertain, due to limited clarity around the likely volume of requests. The </w:t>
      </w:r>
      <w:r>
        <w:rPr>
          <w:rFonts w:ascii="Verdana" w:hAnsi="Verdana" w:cs="Arial"/>
        </w:rPr>
        <w:t xml:space="preserve">internal  </w:t>
      </w:r>
      <w:r w:rsidRPr="001D0780">
        <w:rPr>
          <w:rFonts w:ascii="Verdana" w:hAnsi="Verdana" w:cs="Arial"/>
        </w:rPr>
        <w:t>sub</w:t>
      </w:r>
      <w:r w:rsidRPr="001D0780">
        <w:rPr>
          <w:rFonts w:ascii="Cambria Math" w:hAnsi="Cambria Math" w:cs="Cambria Math"/>
        </w:rPr>
        <w:t>‑</w:t>
      </w:r>
      <w:r w:rsidRPr="001D0780">
        <w:rPr>
          <w:rFonts w:ascii="Verdana" w:hAnsi="Verdana" w:cs="Arial"/>
        </w:rPr>
        <w:t>group is undertaking modelling work to estimate potential demand and associated risks. Costings are also being sought for the financial mechanisms required to track and process transactions for patients in receipt of Direct Payments. This level of uncertainty is shared across all Health Boards, reinforcing the importance of SBUHB’s active involvement in all national sub</w:t>
      </w:r>
      <w:r w:rsidRPr="001D0780">
        <w:rPr>
          <w:rFonts w:ascii="Cambria Math" w:hAnsi="Cambria Math" w:cs="Cambria Math"/>
        </w:rPr>
        <w:t>‑</w:t>
      </w:r>
      <w:r w:rsidRPr="001D0780">
        <w:rPr>
          <w:rFonts w:ascii="Verdana" w:hAnsi="Verdana" w:cs="Arial"/>
        </w:rPr>
        <w:t>groups. A detailed paper on Direct Payments, including a full implementation plan and risk assessment, will be presented to the Board in March 2026.</w:t>
      </w:r>
    </w:p>
    <w:p w14:paraId="0B91B178" w14:textId="00BB603E" w:rsidR="001E38F9" w:rsidRPr="00414533" w:rsidRDefault="0029786E" w:rsidP="00196B74">
      <w:pPr>
        <w:pStyle w:val="paragraph"/>
        <w:spacing w:before="0" w:beforeAutospacing="0" w:after="0" w:afterAutospacing="0"/>
        <w:jc w:val="both"/>
        <w:rPr>
          <w:rStyle w:val="eop"/>
          <w:rFonts w:ascii="Verdana" w:hAnsi="Verdana" w:cs="Arial"/>
          <w:i/>
          <w:iCs/>
          <w:color w:val="000000" w:themeColor="text1"/>
        </w:rPr>
      </w:pPr>
      <w:r w:rsidRPr="00414533">
        <w:rPr>
          <w:rStyle w:val="eop"/>
          <w:rFonts w:ascii="Verdana" w:hAnsi="Verdana" w:cs="Arial"/>
          <w:i/>
          <w:iCs/>
          <w:color w:val="000000" w:themeColor="text1"/>
        </w:rPr>
        <w:t xml:space="preserve">The Board is asked </w:t>
      </w:r>
      <w:r w:rsidRPr="00414533">
        <w:rPr>
          <w:rStyle w:val="eop"/>
          <w:rFonts w:ascii="Verdana" w:hAnsi="Verdana" w:cs="Arial"/>
          <w:b/>
          <w:bCs/>
          <w:i/>
          <w:iCs/>
          <w:color w:val="000000" w:themeColor="text1"/>
        </w:rPr>
        <w:t xml:space="preserve">to consider </w:t>
      </w:r>
      <w:r w:rsidRPr="00414533">
        <w:rPr>
          <w:rStyle w:val="eop"/>
          <w:rFonts w:ascii="Verdana" w:hAnsi="Verdana" w:cs="Arial"/>
          <w:i/>
          <w:iCs/>
          <w:color w:val="000000" w:themeColor="text1"/>
        </w:rPr>
        <w:t xml:space="preserve">the actions underway to strengthen strategic and partnership commissioning </w:t>
      </w:r>
      <w:r w:rsidR="00000BAA" w:rsidRPr="00414533">
        <w:rPr>
          <w:rStyle w:val="eop"/>
          <w:rFonts w:ascii="Verdana" w:hAnsi="Verdana" w:cs="Arial"/>
          <w:i/>
          <w:iCs/>
          <w:color w:val="000000" w:themeColor="text1"/>
        </w:rPr>
        <w:t>arrangements</w:t>
      </w:r>
      <w:r w:rsidRPr="00414533">
        <w:rPr>
          <w:rStyle w:val="eop"/>
          <w:rFonts w:ascii="Verdana" w:hAnsi="Verdana" w:cs="Arial"/>
          <w:i/>
          <w:iCs/>
          <w:color w:val="000000" w:themeColor="text1"/>
        </w:rPr>
        <w:t>, aimed at reducing risk and enhancing the quality of services for our citizens</w:t>
      </w:r>
      <w:r w:rsidR="00000BAA" w:rsidRPr="00414533">
        <w:rPr>
          <w:rStyle w:val="eop"/>
          <w:rFonts w:ascii="Verdana" w:hAnsi="Verdana" w:cs="Arial"/>
          <w:i/>
          <w:iCs/>
          <w:color w:val="000000" w:themeColor="text1"/>
        </w:rPr>
        <w:t>.</w:t>
      </w:r>
    </w:p>
    <w:p w14:paraId="1373F25E" w14:textId="1C4510D4" w:rsidR="004A3D33" w:rsidRPr="00414533" w:rsidRDefault="004A3D33" w:rsidP="00196B74">
      <w:pPr>
        <w:pStyle w:val="paragraph"/>
        <w:spacing w:before="0" w:beforeAutospacing="0" w:after="0" w:afterAutospacing="0"/>
        <w:jc w:val="both"/>
        <w:rPr>
          <w:rStyle w:val="eop"/>
          <w:rFonts w:ascii="Verdana" w:hAnsi="Verdana" w:cs="Arial"/>
          <w:i/>
          <w:iCs/>
          <w:color w:val="000000" w:themeColor="text1"/>
        </w:rPr>
      </w:pPr>
    </w:p>
    <w:p w14:paraId="4F637AEB" w14:textId="4DCD88F5" w:rsidR="1A6EBE3F" w:rsidRPr="00414533" w:rsidRDefault="1A6EBE3F" w:rsidP="54CBDB4B">
      <w:pPr>
        <w:pStyle w:val="paragraph"/>
        <w:spacing w:before="0" w:beforeAutospacing="0" w:after="0" w:afterAutospacing="0"/>
        <w:jc w:val="both"/>
        <w:rPr>
          <w:rStyle w:val="eop"/>
          <w:rFonts w:ascii="Verdana" w:hAnsi="Verdana" w:cs="Arial"/>
          <w:i/>
          <w:iCs/>
          <w:color w:val="000000" w:themeColor="text1"/>
        </w:rPr>
      </w:pPr>
      <w:r w:rsidRPr="00414533">
        <w:rPr>
          <w:rStyle w:val="eop"/>
          <w:rFonts w:ascii="Verdana" w:hAnsi="Verdana" w:cs="Arial"/>
          <w:i/>
          <w:iCs/>
          <w:color w:val="000000" w:themeColor="text1"/>
        </w:rPr>
        <w:t xml:space="preserve">The Board is asked </w:t>
      </w:r>
      <w:r w:rsidRPr="00414533">
        <w:rPr>
          <w:rStyle w:val="eop"/>
          <w:rFonts w:ascii="Verdana" w:hAnsi="Verdana" w:cs="Arial"/>
          <w:b/>
          <w:bCs/>
          <w:i/>
          <w:iCs/>
          <w:color w:val="000000" w:themeColor="text1"/>
        </w:rPr>
        <w:t xml:space="preserve">to be aware </w:t>
      </w:r>
      <w:r w:rsidRPr="00414533">
        <w:rPr>
          <w:rStyle w:val="eop"/>
          <w:rFonts w:ascii="Verdana" w:hAnsi="Verdana" w:cs="Arial"/>
          <w:i/>
          <w:iCs/>
          <w:color w:val="000000" w:themeColor="text1"/>
        </w:rPr>
        <w:t xml:space="preserve">of the progress in awarding the contract for non-clinical services within the Western Bay Drug and Alcohol Alliance, and </w:t>
      </w:r>
      <w:r w:rsidRPr="00414533">
        <w:rPr>
          <w:rStyle w:val="eop"/>
          <w:rFonts w:ascii="Verdana" w:hAnsi="Verdana" w:cs="Arial"/>
          <w:b/>
          <w:bCs/>
          <w:i/>
          <w:iCs/>
          <w:color w:val="000000" w:themeColor="text1"/>
        </w:rPr>
        <w:t>to acknowledge</w:t>
      </w:r>
      <w:r w:rsidRPr="00414533">
        <w:rPr>
          <w:rStyle w:val="eop"/>
          <w:rFonts w:ascii="Verdana" w:hAnsi="Verdana" w:cs="Arial"/>
          <w:i/>
          <w:iCs/>
          <w:color w:val="000000" w:themeColor="text1"/>
        </w:rPr>
        <w:t xml:space="preserve"> the planning work underway for the Health Board to assume responsibility for delivering all clinical services under the alliance’s commissioning model.</w:t>
      </w:r>
    </w:p>
    <w:p w14:paraId="177F880E" w14:textId="1F3CDB6F" w:rsidR="569A6394" w:rsidRPr="00414533" w:rsidRDefault="569A6394" w:rsidP="00CC3C7F">
      <w:pPr>
        <w:pStyle w:val="paragraph"/>
        <w:spacing w:before="0" w:beforeAutospacing="0" w:after="0" w:afterAutospacing="0"/>
        <w:jc w:val="both"/>
        <w:rPr>
          <w:rFonts w:ascii="Verdana" w:hAnsi="Verdana" w:cs="Segoe UI"/>
        </w:rPr>
      </w:pPr>
      <w:r w:rsidRPr="00414533">
        <w:rPr>
          <w:rFonts w:ascii="Verdana" w:hAnsi="Verdana" w:cs="Segoe UI"/>
          <w:b/>
        </w:rPr>
        <w:t>7</w:t>
      </w:r>
      <w:r w:rsidRPr="00414533">
        <w:rPr>
          <w:rFonts w:ascii="Verdana" w:hAnsi="Verdana" w:cs="Segoe UI"/>
        </w:rPr>
        <w:t>.</w:t>
      </w:r>
      <w:r w:rsidRPr="00414533">
        <w:rPr>
          <w:rFonts w:ascii="Verdana" w:hAnsi="Verdana" w:cs="Segoe UI"/>
        </w:rPr>
        <w:tab/>
      </w:r>
      <w:r w:rsidR="5474D13D" w:rsidRPr="00414533">
        <w:rPr>
          <w:rFonts w:ascii="Verdana" w:eastAsia="Arial" w:hAnsi="Verdana" w:cs="Arial"/>
          <w:b/>
        </w:rPr>
        <w:t>S</w:t>
      </w:r>
      <w:r w:rsidR="78F8A8F4" w:rsidRPr="00414533">
        <w:rPr>
          <w:rFonts w:ascii="Verdana" w:eastAsia="Arial" w:hAnsi="Verdana" w:cs="Arial"/>
          <w:b/>
        </w:rPr>
        <w:t>USTAINABILITY/ CLIMATE CHANGE</w:t>
      </w:r>
      <w:r w:rsidR="5474D13D" w:rsidRPr="00414533">
        <w:rPr>
          <w:rFonts w:ascii="Verdana" w:hAnsi="Verdana" w:cs="Segoe UI"/>
        </w:rPr>
        <w:t>  </w:t>
      </w:r>
    </w:p>
    <w:p w14:paraId="6F9096DB" w14:textId="0E003BB6" w:rsidR="01600F63" w:rsidRPr="00414533" w:rsidRDefault="01600F63" w:rsidP="00CC3C7F">
      <w:pPr>
        <w:pStyle w:val="paragraph"/>
        <w:spacing w:before="0" w:beforeAutospacing="0" w:after="0" w:afterAutospacing="0"/>
        <w:jc w:val="both"/>
        <w:rPr>
          <w:rFonts w:ascii="Verdana" w:hAnsi="Verdana" w:cs="Segoe UI"/>
        </w:rPr>
      </w:pPr>
    </w:p>
    <w:p w14:paraId="27971248" w14:textId="72A2BF7E" w:rsidR="00F4084F" w:rsidRPr="00414533" w:rsidRDefault="50F95E03" w:rsidP="00CC3C7F">
      <w:pPr>
        <w:pStyle w:val="paragraph"/>
        <w:spacing w:before="0" w:beforeAutospacing="0" w:after="0" w:afterAutospacing="0"/>
        <w:jc w:val="both"/>
        <w:rPr>
          <w:rFonts w:ascii="Verdana" w:eastAsia="Arial" w:hAnsi="Verdana" w:cs="Arial"/>
        </w:rPr>
      </w:pPr>
      <w:r w:rsidRPr="00414533">
        <w:rPr>
          <w:rFonts w:ascii="Verdana" w:eastAsia="Arial" w:hAnsi="Verdana" w:cs="Segoe UI"/>
        </w:rPr>
        <w:t xml:space="preserve">The Planning &amp; Partnerships </w:t>
      </w:r>
      <w:r w:rsidR="00BD36D9" w:rsidRPr="00414533">
        <w:rPr>
          <w:rFonts w:ascii="Verdana" w:eastAsia="Arial" w:hAnsi="Verdana" w:cs="Arial"/>
        </w:rPr>
        <w:t>T</w:t>
      </w:r>
      <w:r w:rsidR="00653CF0" w:rsidRPr="00414533">
        <w:rPr>
          <w:rFonts w:ascii="Verdana" w:eastAsia="Arial" w:hAnsi="Verdana" w:cs="Arial"/>
        </w:rPr>
        <w:t>eam</w:t>
      </w:r>
      <w:r w:rsidRPr="00414533">
        <w:rPr>
          <w:rFonts w:ascii="Verdana" w:eastAsia="Arial" w:hAnsi="Verdana" w:cs="Arial"/>
        </w:rPr>
        <w:t xml:space="preserve"> hosts the Health Board’s Sustainability and Climate Change function</w:t>
      </w:r>
      <w:r w:rsidR="673B6247" w:rsidRPr="00414533">
        <w:rPr>
          <w:rFonts w:ascii="Verdana" w:eastAsia="Arial" w:hAnsi="Verdana" w:cs="Arial"/>
        </w:rPr>
        <w:t>.</w:t>
      </w:r>
    </w:p>
    <w:p w14:paraId="70A83E7E" w14:textId="77777777" w:rsidR="007971BA" w:rsidRPr="00414533" w:rsidRDefault="007971BA" w:rsidP="00CC3C7F">
      <w:pPr>
        <w:pStyle w:val="paragraph"/>
        <w:spacing w:before="0" w:beforeAutospacing="0" w:after="0" w:afterAutospacing="0"/>
        <w:jc w:val="both"/>
        <w:rPr>
          <w:rFonts w:ascii="Verdana" w:eastAsia="Arial" w:hAnsi="Verdana" w:cs="Segoe UI"/>
        </w:rPr>
      </w:pPr>
    </w:p>
    <w:p w14:paraId="2552591C" w14:textId="0A0A9134" w:rsidR="001B0C93" w:rsidRPr="00414533" w:rsidRDefault="001B0C93" w:rsidP="00CC3C7F">
      <w:pPr>
        <w:pStyle w:val="paragraph"/>
        <w:spacing w:before="0" w:beforeAutospacing="0" w:after="0" w:afterAutospacing="0"/>
        <w:jc w:val="both"/>
        <w:rPr>
          <w:rFonts w:ascii="Verdana" w:hAnsi="Verdana"/>
          <w:highlight w:val="yellow"/>
        </w:rPr>
      </w:pPr>
      <w:r w:rsidRPr="00414533">
        <w:rPr>
          <w:rFonts w:ascii="Verdana" w:hAnsi="Verdana" w:cs="Segoe UI"/>
        </w:rPr>
        <w:t xml:space="preserve">The Health Board climate change programme was established in 2021, with the development of a decarbonisation plan. Since then, the programme has widened to include annual emissions reports, emissions reduction, and climate adaptation with Public Services Boards (PSBs) from 2024. </w:t>
      </w:r>
    </w:p>
    <w:p w14:paraId="58E98394" w14:textId="77777777" w:rsidR="00304D28" w:rsidRPr="00414533" w:rsidRDefault="00304D28" w:rsidP="00CC3C7F">
      <w:pPr>
        <w:pStyle w:val="paragraph"/>
        <w:spacing w:before="0" w:beforeAutospacing="0" w:after="0" w:afterAutospacing="0"/>
        <w:jc w:val="both"/>
        <w:rPr>
          <w:rFonts w:ascii="Verdana" w:hAnsi="Verdana" w:cs="Segoe UI"/>
        </w:rPr>
      </w:pPr>
    </w:p>
    <w:p w14:paraId="07311876" w14:textId="5E71FF93" w:rsidR="00556AA8" w:rsidRPr="00414533" w:rsidRDefault="00A001C7" w:rsidP="00CC3C7F">
      <w:pPr>
        <w:pStyle w:val="paragraph"/>
        <w:spacing w:before="0" w:beforeAutospacing="0" w:after="0" w:afterAutospacing="0"/>
        <w:jc w:val="both"/>
        <w:rPr>
          <w:rFonts w:ascii="Verdana" w:hAnsi="Verdana" w:cs="Segoe UI"/>
        </w:rPr>
      </w:pPr>
      <w:r w:rsidRPr="00414533">
        <w:rPr>
          <w:rFonts w:ascii="Verdana" w:hAnsi="Verdana" w:cs="Segoe UI"/>
        </w:rPr>
        <w:t>Welsh Health Ci</w:t>
      </w:r>
      <w:r w:rsidR="0001281F" w:rsidRPr="00414533">
        <w:rPr>
          <w:rFonts w:ascii="Verdana" w:hAnsi="Verdana" w:cs="Segoe UI"/>
        </w:rPr>
        <w:t>r</w:t>
      </w:r>
      <w:r w:rsidRPr="00414533">
        <w:rPr>
          <w:rFonts w:ascii="Verdana" w:hAnsi="Verdana" w:cs="Segoe UI"/>
        </w:rPr>
        <w:t>cular (WHC/2025</w:t>
      </w:r>
      <w:r w:rsidR="0001281F" w:rsidRPr="00414533">
        <w:rPr>
          <w:rFonts w:ascii="Verdana" w:hAnsi="Verdana" w:cs="Segoe UI"/>
        </w:rPr>
        <w:t xml:space="preserve">/005) </w:t>
      </w:r>
      <w:r w:rsidR="008E0086" w:rsidRPr="00414533">
        <w:rPr>
          <w:rFonts w:ascii="Verdana" w:hAnsi="Verdana" w:cs="Segoe UI"/>
        </w:rPr>
        <w:t>requires all NHS organisations to complete</w:t>
      </w:r>
      <w:r w:rsidR="005F7E62" w:rsidRPr="00414533">
        <w:rPr>
          <w:rFonts w:ascii="Verdana" w:hAnsi="Verdana" w:cs="Segoe UI"/>
        </w:rPr>
        <w:t xml:space="preserve"> a </w:t>
      </w:r>
      <w:r w:rsidR="0020539E" w:rsidRPr="00414533">
        <w:rPr>
          <w:rFonts w:ascii="Verdana" w:hAnsi="Verdana" w:cs="Segoe UI"/>
        </w:rPr>
        <w:t xml:space="preserve">Climate Change Risk and Opportunity Assessment (CCROA) by </w:t>
      </w:r>
      <w:r w:rsidR="005F7E62" w:rsidRPr="00414533">
        <w:rPr>
          <w:rFonts w:ascii="Verdana" w:hAnsi="Verdana" w:cs="Segoe UI"/>
        </w:rPr>
        <w:t>December 2025</w:t>
      </w:r>
      <w:r w:rsidR="008E0086" w:rsidRPr="00414533">
        <w:rPr>
          <w:rFonts w:ascii="Verdana" w:hAnsi="Verdana" w:cs="Segoe UI"/>
        </w:rPr>
        <w:t xml:space="preserve">. The purpose of </w:t>
      </w:r>
      <w:r w:rsidR="005F7E62" w:rsidRPr="00414533">
        <w:rPr>
          <w:rFonts w:ascii="Verdana" w:hAnsi="Verdana" w:cs="Segoe UI"/>
        </w:rPr>
        <w:t xml:space="preserve">the CCROA </w:t>
      </w:r>
      <w:r w:rsidR="008E0086" w:rsidRPr="00414533">
        <w:rPr>
          <w:rFonts w:ascii="Verdana" w:hAnsi="Verdana" w:cs="Segoe UI"/>
        </w:rPr>
        <w:t>is to identify risks and opportunities related to climate change and</w:t>
      </w:r>
      <w:r w:rsidR="005F7E62" w:rsidRPr="00414533">
        <w:rPr>
          <w:rFonts w:ascii="Verdana" w:hAnsi="Verdana" w:cs="Segoe UI"/>
        </w:rPr>
        <w:t xml:space="preserve"> to inform </w:t>
      </w:r>
      <w:r w:rsidR="008E0086" w:rsidRPr="00414533">
        <w:rPr>
          <w:rFonts w:ascii="Verdana" w:hAnsi="Verdana" w:cs="Segoe UI"/>
        </w:rPr>
        <w:t>future</w:t>
      </w:r>
      <w:r w:rsidR="005F7E62" w:rsidRPr="00414533">
        <w:rPr>
          <w:rFonts w:ascii="Verdana" w:hAnsi="Verdana" w:cs="Segoe UI"/>
        </w:rPr>
        <w:t xml:space="preserve"> adaptation actions</w:t>
      </w:r>
      <w:r w:rsidR="008E0086" w:rsidRPr="00414533">
        <w:rPr>
          <w:rFonts w:ascii="Verdana" w:hAnsi="Verdana" w:cs="Segoe UI"/>
        </w:rPr>
        <w:t>, helping</w:t>
      </w:r>
      <w:r w:rsidR="005F7E62" w:rsidRPr="00414533">
        <w:rPr>
          <w:rFonts w:ascii="Verdana" w:hAnsi="Verdana" w:cs="Segoe UI"/>
        </w:rPr>
        <w:t xml:space="preserve"> the H</w:t>
      </w:r>
      <w:r w:rsidR="0082513B" w:rsidRPr="00414533">
        <w:rPr>
          <w:rFonts w:ascii="Verdana" w:hAnsi="Verdana" w:cs="Segoe UI"/>
        </w:rPr>
        <w:t>ealth Board</w:t>
      </w:r>
      <w:r w:rsidR="005F7E62" w:rsidRPr="00414533">
        <w:rPr>
          <w:rFonts w:ascii="Verdana" w:hAnsi="Verdana" w:cs="Segoe UI"/>
        </w:rPr>
        <w:t xml:space="preserve"> </w:t>
      </w:r>
      <w:r w:rsidR="008E0086" w:rsidRPr="00414533">
        <w:rPr>
          <w:rFonts w:ascii="Verdana" w:hAnsi="Verdana" w:cs="Segoe UI"/>
        </w:rPr>
        <w:t>strengthen its resilience against</w:t>
      </w:r>
      <w:r w:rsidR="005F7E62" w:rsidRPr="00414533">
        <w:rPr>
          <w:rFonts w:ascii="Verdana" w:hAnsi="Verdana" w:cs="Segoe UI"/>
        </w:rPr>
        <w:t xml:space="preserve"> climate</w:t>
      </w:r>
      <w:r w:rsidR="008E0086" w:rsidRPr="00414533">
        <w:rPr>
          <w:rFonts w:ascii="Verdana" w:hAnsi="Verdana" w:cs="Segoe UI"/>
        </w:rPr>
        <w:t>-related impacts.</w:t>
      </w:r>
    </w:p>
    <w:p w14:paraId="3622ADBD" w14:textId="77777777" w:rsidR="008E0086" w:rsidRPr="00414533" w:rsidRDefault="008E0086" w:rsidP="00CC3C7F">
      <w:pPr>
        <w:pStyle w:val="paragraph"/>
        <w:spacing w:before="0" w:beforeAutospacing="0" w:after="0" w:afterAutospacing="0"/>
        <w:jc w:val="both"/>
        <w:rPr>
          <w:rFonts w:ascii="Verdana" w:hAnsi="Verdana" w:cs="Segoe UI"/>
        </w:rPr>
      </w:pPr>
    </w:p>
    <w:p w14:paraId="42C35D55" w14:textId="5111C758" w:rsidR="00A76BCD" w:rsidRPr="00414533" w:rsidRDefault="0089730E" w:rsidP="00CC3C7F">
      <w:pPr>
        <w:pStyle w:val="paragraph"/>
        <w:spacing w:before="0" w:beforeAutospacing="0" w:after="0" w:afterAutospacing="0"/>
        <w:jc w:val="both"/>
        <w:rPr>
          <w:rFonts w:ascii="Verdana" w:hAnsi="Verdana" w:cs="Segoe UI"/>
        </w:rPr>
      </w:pPr>
      <w:r w:rsidRPr="00414533">
        <w:rPr>
          <w:rFonts w:ascii="Verdana" w:hAnsi="Verdana" w:cs="Segoe UI"/>
          <w:b/>
          <w:bCs/>
        </w:rPr>
        <w:t xml:space="preserve">Appendix </w:t>
      </w:r>
      <w:r w:rsidR="00932920" w:rsidRPr="00414533">
        <w:rPr>
          <w:rFonts w:ascii="Verdana" w:hAnsi="Verdana" w:cs="Segoe UI"/>
          <w:b/>
          <w:bCs/>
        </w:rPr>
        <w:t>4</w:t>
      </w:r>
      <w:r w:rsidR="003528AF" w:rsidRPr="00414533">
        <w:rPr>
          <w:rFonts w:ascii="Verdana" w:hAnsi="Verdana" w:cs="Segoe UI"/>
        </w:rPr>
        <w:t xml:space="preserve"> contains the Health Board’s </w:t>
      </w:r>
      <w:r w:rsidR="00DE7CF3" w:rsidRPr="00414533">
        <w:rPr>
          <w:rFonts w:ascii="Verdana" w:hAnsi="Verdana" w:cs="Segoe UI"/>
        </w:rPr>
        <w:t>CCROA</w:t>
      </w:r>
      <w:r w:rsidR="00035017" w:rsidRPr="00414533">
        <w:rPr>
          <w:rFonts w:ascii="Verdana" w:hAnsi="Verdana" w:cs="Segoe UI"/>
        </w:rPr>
        <w:t xml:space="preserve">.  </w:t>
      </w:r>
      <w:r w:rsidR="00670C17" w:rsidRPr="00414533">
        <w:rPr>
          <w:rFonts w:ascii="Verdana" w:hAnsi="Verdana" w:cs="Segoe UI"/>
        </w:rPr>
        <w:t>In order to compile the CCROA, the H</w:t>
      </w:r>
      <w:r w:rsidR="008E0086" w:rsidRPr="00414533">
        <w:rPr>
          <w:rFonts w:ascii="Verdana" w:hAnsi="Verdana" w:cs="Segoe UI"/>
        </w:rPr>
        <w:t>ealth Board</w:t>
      </w:r>
      <w:r w:rsidR="00670C17" w:rsidRPr="00414533">
        <w:rPr>
          <w:rFonts w:ascii="Verdana" w:hAnsi="Verdana" w:cs="Segoe UI"/>
        </w:rPr>
        <w:t xml:space="preserve"> undertook a climate adaptation literacy session, distributed questionnaires, Service Group / Corporate area meetings, sessions with Green Group, formation of a task and finish group, and regular updates to the Climate Action Plan Implementation Group.  </w:t>
      </w:r>
      <w:r w:rsidR="003B7B83" w:rsidRPr="00414533">
        <w:rPr>
          <w:rFonts w:ascii="Verdana" w:hAnsi="Verdana" w:cs="Segoe UI"/>
        </w:rPr>
        <w:t>This initial focuses</w:t>
      </w:r>
      <w:r w:rsidR="009C77C4" w:rsidRPr="00414533">
        <w:rPr>
          <w:rFonts w:ascii="Verdana" w:hAnsi="Verdana" w:cs="Segoe UI"/>
        </w:rPr>
        <w:t xml:space="preserve"> primarily on service delivery and </w:t>
      </w:r>
      <w:r w:rsidR="003B7B83" w:rsidRPr="00414533">
        <w:rPr>
          <w:rFonts w:ascii="Verdana" w:hAnsi="Verdana" w:cs="Segoe UI"/>
        </w:rPr>
        <w:t xml:space="preserve">has </w:t>
      </w:r>
      <w:r w:rsidR="009C77C4" w:rsidRPr="00414533">
        <w:rPr>
          <w:rFonts w:ascii="Verdana" w:hAnsi="Verdana" w:cs="Segoe UI"/>
        </w:rPr>
        <w:t xml:space="preserve">been shaped by the input of the </w:t>
      </w:r>
      <w:r w:rsidR="00FD0667" w:rsidRPr="00414533">
        <w:rPr>
          <w:rFonts w:ascii="Verdana" w:hAnsi="Verdana" w:cs="Segoe UI"/>
        </w:rPr>
        <w:t>k</w:t>
      </w:r>
      <w:r w:rsidR="00A76BCD" w:rsidRPr="00414533">
        <w:rPr>
          <w:rFonts w:ascii="Verdana" w:hAnsi="Verdana" w:cs="Segoe UI"/>
        </w:rPr>
        <w:t xml:space="preserve">ey representatives </w:t>
      </w:r>
      <w:r w:rsidR="00FD0667" w:rsidRPr="00414533">
        <w:rPr>
          <w:rFonts w:ascii="Verdana" w:hAnsi="Verdana" w:cs="Segoe UI"/>
        </w:rPr>
        <w:t>from</w:t>
      </w:r>
      <w:r w:rsidR="00A76BCD" w:rsidRPr="00414533">
        <w:rPr>
          <w:rFonts w:ascii="Verdana" w:hAnsi="Verdana" w:cs="Segoe UI"/>
        </w:rPr>
        <w:t xml:space="preserve"> Mental Health &amp; Learning Disabilities; Primary Care, Community &amp; Therapies (including buildings); GP contractor; Morriston Hospital; Singleton Hospital, Neath Port Talbot Hospital; Support Services; Workforce &amp; OD; Commissioning; Estates &amp; Capital Planning; and Digital. </w:t>
      </w:r>
      <w:r w:rsidR="00FD0667" w:rsidRPr="00414533">
        <w:rPr>
          <w:rFonts w:ascii="Verdana" w:hAnsi="Verdana" w:cs="Segoe UI"/>
        </w:rPr>
        <w:t>It</w:t>
      </w:r>
      <w:r w:rsidR="00A76BCD" w:rsidRPr="00414533">
        <w:rPr>
          <w:rFonts w:ascii="Verdana" w:hAnsi="Verdana" w:cs="Segoe UI"/>
        </w:rPr>
        <w:t xml:space="preserve"> also </w:t>
      </w:r>
      <w:r w:rsidR="00FD0667" w:rsidRPr="00414533">
        <w:rPr>
          <w:rFonts w:ascii="Verdana" w:hAnsi="Verdana" w:cs="Segoe UI"/>
        </w:rPr>
        <w:t>involved</w:t>
      </w:r>
      <w:r w:rsidR="00A76BCD" w:rsidRPr="00414533">
        <w:rPr>
          <w:rFonts w:ascii="Verdana" w:hAnsi="Verdana" w:cs="Segoe UI"/>
        </w:rPr>
        <w:t xml:space="preserve"> pilot with a GP from Upper Valleys cluster to test whether the Welsh Government toolkit was appropriate in this situation.</w:t>
      </w:r>
    </w:p>
    <w:p w14:paraId="3EC2CED6" w14:textId="77777777" w:rsidR="0050213A" w:rsidRPr="00414533" w:rsidRDefault="0050213A" w:rsidP="00CC3C7F">
      <w:pPr>
        <w:pStyle w:val="paragraph"/>
        <w:spacing w:before="0" w:beforeAutospacing="0" w:after="0" w:afterAutospacing="0"/>
        <w:jc w:val="both"/>
        <w:rPr>
          <w:rStyle w:val="eop"/>
          <w:rFonts w:ascii="Verdana" w:hAnsi="Verdana" w:cs="Arial"/>
          <w:i/>
          <w:color w:val="000000" w:themeColor="text1"/>
        </w:rPr>
      </w:pPr>
    </w:p>
    <w:p w14:paraId="3FE87370" w14:textId="0BB11574" w:rsidR="0050213A" w:rsidRPr="00414533" w:rsidRDefault="0050213A" w:rsidP="00CC3C7F">
      <w:pPr>
        <w:pStyle w:val="paragraph"/>
        <w:spacing w:before="0" w:beforeAutospacing="0" w:after="0" w:afterAutospacing="0"/>
        <w:jc w:val="both"/>
        <w:rPr>
          <w:rFonts w:ascii="Verdana" w:hAnsi="Verdana" w:cs="Segoe UI"/>
        </w:rPr>
      </w:pPr>
      <w:r w:rsidRPr="00414533">
        <w:rPr>
          <w:rFonts w:ascii="Verdana" w:hAnsi="Verdana" w:cs="Segoe UI"/>
        </w:rPr>
        <w:t>The CCROA process identified 135 risks across the H</w:t>
      </w:r>
      <w:r w:rsidR="007B0487" w:rsidRPr="00414533">
        <w:rPr>
          <w:rFonts w:ascii="Verdana" w:hAnsi="Verdana" w:cs="Segoe UI"/>
        </w:rPr>
        <w:t>ealth Board</w:t>
      </w:r>
      <w:r w:rsidRPr="00414533">
        <w:rPr>
          <w:rFonts w:ascii="Verdana" w:hAnsi="Verdana" w:cs="Segoe UI"/>
        </w:rPr>
        <w:t xml:space="preserve"> and recognised there is significant work already occurring that supports climate adaptation</w:t>
      </w:r>
      <w:r w:rsidR="007B0487" w:rsidRPr="00414533">
        <w:rPr>
          <w:rFonts w:ascii="Verdana" w:hAnsi="Verdana" w:cs="Segoe UI"/>
        </w:rPr>
        <w:t>, which</w:t>
      </w:r>
      <w:r w:rsidRPr="00414533">
        <w:rPr>
          <w:rFonts w:ascii="Verdana" w:hAnsi="Verdana" w:cs="Segoe UI"/>
        </w:rPr>
        <w:t xml:space="preserve"> includes improving patient hydration, ability to work from home, digital tools to enable offsite consultations, preventative maintenance, and Welsh Health Technical Memorandums. The most consistent risk treatment utilised was the Business Continuity Process, with impacts from climate change being considered to varying degrees. However, as climate related ‘events’ become more frequent and ‘normal’ there will be a need for better consideration of how ‘prevention’ of these incidents can be achieved over reactivity.</w:t>
      </w:r>
    </w:p>
    <w:p w14:paraId="17F847D5" w14:textId="77777777" w:rsidR="0050213A" w:rsidRPr="00414533" w:rsidRDefault="0050213A" w:rsidP="00CC3C7F">
      <w:pPr>
        <w:pStyle w:val="paragraph"/>
        <w:spacing w:before="0" w:beforeAutospacing="0" w:after="0" w:afterAutospacing="0"/>
        <w:jc w:val="both"/>
        <w:rPr>
          <w:rFonts w:ascii="Verdana" w:hAnsi="Verdana" w:cs="Segoe UI"/>
        </w:rPr>
      </w:pPr>
    </w:p>
    <w:p w14:paraId="6C881E17" w14:textId="7A59333B" w:rsidR="003528AF" w:rsidRPr="00414533" w:rsidRDefault="004D1F66" w:rsidP="00CC3C7F">
      <w:pPr>
        <w:pStyle w:val="paragraph"/>
        <w:spacing w:before="0" w:beforeAutospacing="0" w:after="0" w:afterAutospacing="0"/>
        <w:jc w:val="both"/>
        <w:rPr>
          <w:rFonts w:ascii="Verdana" w:hAnsi="Verdana" w:cs="Segoe UI"/>
        </w:rPr>
      </w:pPr>
      <w:r w:rsidRPr="00414533">
        <w:rPr>
          <w:rFonts w:ascii="Verdana" w:hAnsi="Verdana" w:cs="Segoe UI"/>
        </w:rPr>
        <w:t>The</w:t>
      </w:r>
      <w:r w:rsidR="00B2057D" w:rsidRPr="00414533">
        <w:rPr>
          <w:rFonts w:ascii="Verdana" w:hAnsi="Verdana" w:cs="Segoe UI"/>
        </w:rPr>
        <w:t xml:space="preserve"> proposed approach </w:t>
      </w:r>
      <w:r w:rsidR="00B32F65" w:rsidRPr="00414533">
        <w:rPr>
          <w:rFonts w:ascii="Verdana" w:hAnsi="Verdana" w:cs="Segoe UI"/>
        </w:rPr>
        <w:t xml:space="preserve">for the Health Board </w:t>
      </w:r>
      <w:r w:rsidR="00B2057D" w:rsidRPr="00414533">
        <w:rPr>
          <w:rFonts w:ascii="Verdana" w:hAnsi="Verdana" w:cs="Segoe UI"/>
        </w:rPr>
        <w:t xml:space="preserve">is to </w:t>
      </w:r>
      <w:r w:rsidR="00B721A6" w:rsidRPr="00414533">
        <w:rPr>
          <w:rFonts w:ascii="Verdana" w:hAnsi="Verdana" w:cs="Segoe UI"/>
        </w:rPr>
        <w:t xml:space="preserve">accept the </w:t>
      </w:r>
      <w:r w:rsidR="009D4E52" w:rsidRPr="00414533">
        <w:rPr>
          <w:rFonts w:ascii="Verdana" w:hAnsi="Verdana" w:cs="Segoe UI"/>
        </w:rPr>
        <w:t>risks scoring less than 12, with further risk treatments and investigations developed for the 33 risks scoring greater than 12. Some elements require further investigation being managed internally, and others requiring an All-Wales approach.</w:t>
      </w:r>
      <w:r w:rsidR="00364CF9" w:rsidRPr="00414533">
        <w:rPr>
          <w:rFonts w:ascii="Verdana" w:hAnsi="Verdana" w:cs="Segoe UI"/>
        </w:rPr>
        <w:t xml:space="preserve">  The risks will be </w:t>
      </w:r>
      <w:r w:rsidR="00243618" w:rsidRPr="00414533">
        <w:rPr>
          <w:rFonts w:ascii="Verdana" w:hAnsi="Verdana" w:cs="Segoe UI"/>
        </w:rPr>
        <w:t>incorporated</w:t>
      </w:r>
      <w:r w:rsidR="00364CF9" w:rsidRPr="00414533">
        <w:rPr>
          <w:rFonts w:ascii="Verdana" w:hAnsi="Verdana" w:cs="Segoe UI"/>
        </w:rPr>
        <w:t xml:space="preserve"> into the Health Board’s refresh</w:t>
      </w:r>
      <w:r w:rsidR="00243618" w:rsidRPr="00414533">
        <w:rPr>
          <w:rFonts w:ascii="Verdana" w:hAnsi="Verdana" w:cs="Segoe UI"/>
        </w:rPr>
        <w:t>ed</w:t>
      </w:r>
      <w:r w:rsidR="00364CF9" w:rsidRPr="00414533">
        <w:rPr>
          <w:rFonts w:ascii="Verdana" w:hAnsi="Verdana" w:cs="Segoe UI"/>
        </w:rPr>
        <w:t xml:space="preserve"> </w:t>
      </w:r>
      <w:r w:rsidR="00364CF9" w:rsidRPr="00414533">
        <w:rPr>
          <w:rFonts w:ascii="Verdana" w:hAnsi="Verdana" w:cs="Segoe UI"/>
        </w:rPr>
        <w:lastRenderedPageBreak/>
        <w:t xml:space="preserve">Climate Action Plan </w:t>
      </w:r>
      <w:r w:rsidR="00E73A1B" w:rsidRPr="00414533">
        <w:rPr>
          <w:rFonts w:ascii="Verdana" w:hAnsi="Verdana" w:cs="Segoe UI"/>
        </w:rPr>
        <w:t xml:space="preserve">which </w:t>
      </w:r>
      <w:r w:rsidR="001D0780">
        <w:rPr>
          <w:rFonts w:ascii="Verdana" w:hAnsi="Verdana" w:cs="Segoe UI"/>
        </w:rPr>
        <w:t>will be taken through internal sign off in February 2026 and shared with Board in March 2026.</w:t>
      </w:r>
    </w:p>
    <w:p w14:paraId="3FB8CC0E" w14:textId="77777777" w:rsidR="003528AF" w:rsidRPr="00414533" w:rsidRDefault="003528AF" w:rsidP="00CC3C7F">
      <w:pPr>
        <w:pStyle w:val="paragraph"/>
        <w:spacing w:before="0" w:beforeAutospacing="0" w:after="0" w:afterAutospacing="0"/>
        <w:jc w:val="both"/>
        <w:rPr>
          <w:rFonts w:ascii="Verdana" w:hAnsi="Verdana" w:cs="Segoe UI"/>
        </w:rPr>
      </w:pPr>
    </w:p>
    <w:p w14:paraId="429BF4D2" w14:textId="77777777" w:rsidR="00765219" w:rsidRPr="00414533" w:rsidRDefault="00E73A1B" w:rsidP="00230762">
      <w:pPr>
        <w:pStyle w:val="paragraph"/>
        <w:spacing w:before="0" w:beforeAutospacing="0" w:after="0" w:afterAutospacing="0"/>
        <w:jc w:val="both"/>
        <w:rPr>
          <w:rFonts w:ascii="Verdana" w:hAnsi="Verdana" w:cs="Segoe UI"/>
        </w:rPr>
      </w:pPr>
      <w:r w:rsidRPr="00414533">
        <w:rPr>
          <w:rFonts w:ascii="Verdana" w:hAnsi="Verdana" w:cs="Segoe UI"/>
        </w:rPr>
        <w:t xml:space="preserve">Furthermore, </w:t>
      </w:r>
      <w:r w:rsidR="001F0982" w:rsidRPr="00414533">
        <w:rPr>
          <w:rFonts w:ascii="Verdana" w:hAnsi="Verdana" w:cs="Segoe UI"/>
        </w:rPr>
        <w:t>from</w:t>
      </w:r>
      <w:r w:rsidR="009F6218" w:rsidRPr="00414533">
        <w:rPr>
          <w:rFonts w:ascii="Verdana" w:hAnsi="Verdana" w:cs="Segoe UI"/>
        </w:rPr>
        <w:t xml:space="preserve"> the CCROA undertaken by NHS Wales organisations in 2025</w:t>
      </w:r>
      <w:r w:rsidR="00243618" w:rsidRPr="00414533">
        <w:rPr>
          <w:rFonts w:ascii="Verdana" w:hAnsi="Verdana" w:cs="Segoe UI"/>
        </w:rPr>
        <w:t>,</w:t>
      </w:r>
      <w:r w:rsidR="009F6218" w:rsidRPr="00414533">
        <w:rPr>
          <w:rFonts w:ascii="Verdana" w:hAnsi="Verdana" w:cs="Segoe UI"/>
        </w:rPr>
        <w:t xml:space="preserve"> it was recognised there are areas where there are risks, but not sufficient evidence bases to understand them.  </w:t>
      </w:r>
      <w:r w:rsidR="00454C7E" w:rsidRPr="00414533">
        <w:rPr>
          <w:rFonts w:ascii="Verdana" w:hAnsi="Verdana" w:cs="Segoe UI"/>
        </w:rPr>
        <w:t>T</w:t>
      </w:r>
      <w:r w:rsidR="009F6218" w:rsidRPr="00414533">
        <w:rPr>
          <w:rFonts w:ascii="Verdana" w:hAnsi="Verdana" w:cs="Segoe UI"/>
        </w:rPr>
        <w:t xml:space="preserve">hese areas have been identified by </w:t>
      </w:r>
      <w:r w:rsidR="00C81CF9" w:rsidRPr="00414533">
        <w:rPr>
          <w:rFonts w:ascii="Verdana" w:hAnsi="Verdana" w:cs="Segoe UI"/>
        </w:rPr>
        <w:t>a</w:t>
      </w:r>
      <w:r w:rsidR="009F6218" w:rsidRPr="00414533">
        <w:rPr>
          <w:rFonts w:ascii="Verdana" w:hAnsi="Verdana" w:cs="Segoe UI"/>
        </w:rPr>
        <w:t xml:space="preserve"> collaborative group of Climate Preparedness Leads, nominated individuals who attended two training sessions by Local Partnerships, arranged by Welsh Government. The Leads also recognise the current challenges around funding and resourcing. To </w:t>
      </w:r>
      <w:r w:rsidR="00B1214C" w:rsidRPr="00414533">
        <w:rPr>
          <w:rFonts w:ascii="Verdana" w:hAnsi="Verdana" w:cs="Segoe UI"/>
        </w:rPr>
        <w:t xml:space="preserve">individually address each area </w:t>
      </w:r>
      <w:r w:rsidR="009F6218" w:rsidRPr="00414533">
        <w:rPr>
          <w:rFonts w:ascii="Verdana" w:hAnsi="Verdana" w:cs="Segoe UI"/>
        </w:rPr>
        <w:t>within NHS Wales would result in significant duplication and waste of resources. Therefore, it has been proposed that the most effective way would be to build an evidence base and understand risks at a systems level.</w:t>
      </w:r>
      <w:r w:rsidR="00222FDF" w:rsidRPr="00414533">
        <w:rPr>
          <w:rFonts w:ascii="Verdana" w:hAnsi="Verdana" w:cs="Segoe UI"/>
        </w:rPr>
        <w:t xml:space="preserve">  A proposal f</w:t>
      </w:r>
      <w:r w:rsidR="00126DFC" w:rsidRPr="00414533">
        <w:rPr>
          <w:rFonts w:ascii="Verdana" w:hAnsi="Verdana" w:cs="Segoe UI"/>
        </w:rPr>
        <w:t xml:space="preserve">or building an all-Wales </w:t>
      </w:r>
      <w:r w:rsidR="00762641" w:rsidRPr="00414533">
        <w:rPr>
          <w:rFonts w:ascii="Verdana" w:hAnsi="Verdana" w:cs="Segoe UI"/>
        </w:rPr>
        <w:t>approach to climate adaption</w:t>
      </w:r>
      <w:r w:rsidR="00765219" w:rsidRPr="00414533">
        <w:rPr>
          <w:rFonts w:ascii="Verdana" w:hAnsi="Verdana" w:cs="Segoe UI"/>
        </w:rPr>
        <w:t xml:space="preserve"> has been drafted and will be taken through the Health Board’s </w:t>
      </w:r>
      <w:r w:rsidR="008E06EA" w:rsidRPr="00414533">
        <w:rPr>
          <w:rFonts w:ascii="Verdana" w:hAnsi="Verdana" w:cs="Segoe UI"/>
        </w:rPr>
        <w:t>Directors of Planning</w:t>
      </w:r>
      <w:r w:rsidR="00765219" w:rsidRPr="00414533">
        <w:rPr>
          <w:rFonts w:ascii="Verdana" w:hAnsi="Verdana" w:cs="Segoe UI"/>
        </w:rPr>
        <w:t xml:space="preserve"> for consideration</w:t>
      </w:r>
      <w:r w:rsidR="008E06EA" w:rsidRPr="00414533">
        <w:rPr>
          <w:rFonts w:ascii="Verdana" w:hAnsi="Verdana" w:cs="Segoe UI"/>
        </w:rPr>
        <w:t>.</w:t>
      </w:r>
    </w:p>
    <w:p w14:paraId="072B017A" w14:textId="77777777" w:rsidR="00765219" w:rsidRPr="00414533" w:rsidRDefault="00765219" w:rsidP="00230762">
      <w:pPr>
        <w:pStyle w:val="paragraph"/>
        <w:spacing w:before="0" w:beforeAutospacing="0" w:after="0" w:afterAutospacing="0"/>
        <w:jc w:val="both"/>
        <w:rPr>
          <w:rFonts w:ascii="Verdana" w:hAnsi="Verdana" w:cs="Segoe UI"/>
        </w:rPr>
      </w:pPr>
    </w:p>
    <w:p w14:paraId="460800BD" w14:textId="740BE3B1" w:rsidR="6AC126E3" w:rsidRPr="00414533" w:rsidRDefault="6AC126E3" w:rsidP="00230762">
      <w:pPr>
        <w:pStyle w:val="paragraph"/>
        <w:spacing w:before="0" w:beforeAutospacing="0" w:after="0" w:afterAutospacing="0"/>
        <w:jc w:val="both"/>
        <w:rPr>
          <w:rStyle w:val="eop"/>
          <w:rFonts w:ascii="Verdana" w:hAnsi="Verdana" w:cs="Arial"/>
          <w:i/>
          <w:iCs/>
        </w:rPr>
      </w:pPr>
      <w:r w:rsidRPr="00414533">
        <w:rPr>
          <w:rStyle w:val="eop"/>
          <w:rFonts w:ascii="Verdana" w:hAnsi="Verdana" w:cs="Arial"/>
          <w:i/>
          <w:iCs/>
        </w:rPr>
        <w:t xml:space="preserve">The Board is asked </w:t>
      </w:r>
      <w:r w:rsidRPr="00414533">
        <w:rPr>
          <w:rStyle w:val="eop"/>
          <w:rFonts w:ascii="Verdana" w:hAnsi="Verdana" w:cs="Arial"/>
          <w:b/>
          <w:bCs/>
          <w:i/>
          <w:iCs/>
        </w:rPr>
        <w:t>to</w:t>
      </w:r>
      <w:r w:rsidRPr="00414533">
        <w:rPr>
          <w:rStyle w:val="eop"/>
          <w:rFonts w:ascii="Verdana" w:hAnsi="Verdana" w:cs="Arial"/>
          <w:i/>
          <w:iCs/>
        </w:rPr>
        <w:t xml:space="preserve"> </w:t>
      </w:r>
      <w:r w:rsidR="008E06EA" w:rsidRPr="00414533">
        <w:rPr>
          <w:rStyle w:val="eop"/>
          <w:rFonts w:ascii="Verdana" w:hAnsi="Verdana" w:cs="Arial"/>
          <w:b/>
          <w:bCs/>
          <w:i/>
          <w:iCs/>
        </w:rPr>
        <w:t>endorse</w:t>
      </w:r>
      <w:r w:rsidR="00504931" w:rsidRPr="00414533">
        <w:rPr>
          <w:rStyle w:val="eop"/>
          <w:rFonts w:ascii="Verdana" w:hAnsi="Verdana" w:cs="Arial"/>
          <w:i/>
          <w:iCs/>
        </w:rPr>
        <w:t xml:space="preserve"> </w:t>
      </w:r>
      <w:r w:rsidR="008E06EA" w:rsidRPr="00414533">
        <w:rPr>
          <w:rStyle w:val="eop"/>
          <w:rFonts w:ascii="Verdana" w:hAnsi="Verdana" w:cs="Arial"/>
          <w:i/>
          <w:iCs/>
        </w:rPr>
        <w:t xml:space="preserve">the Health Board’s Climate Change Risk and Opportunity Assessment (CCROA) and be aware of further work required to </w:t>
      </w:r>
      <w:r w:rsidR="004D799A" w:rsidRPr="00414533">
        <w:rPr>
          <w:rStyle w:val="eop"/>
          <w:rFonts w:ascii="Verdana" w:hAnsi="Verdana" w:cs="Arial"/>
          <w:i/>
          <w:iCs/>
        </w:rPr>
        <w:t>integrate the results</w:t>
      </w:r>
      <w:r w:rsidR="00CC3C7F" w:rsidRPr="00414533">
        <w:rPr>
          <w:rStyle w:val="eop"/>
          <w:rFonts w:ascii="Verdana" w:hAnsi="Verdana" w:cs="Arial"/>
          <w:i/>
          <w:iCs/>
        </w:rPr>
        <w:t xml:space="preserve"> of the CCROA</w:t>
      </w:r>
      <w:r w:rsidR="004D799A" w:rsidRPr="00414533">
        <w:rPr>
          <w:rStyle w:val="eop"/>
          <w:rFonts w:ascii="Verdana" w:hAnsi="Verdana" w:cs="Arial"/>
          <w:i/>
          <w:iCs/>
        </w:rPr>
        <w:t xml:space="preserve"> into the refreshed </w:t>
      </w:r>
      <w:r w:rsidR="00CC3C7F" w:rsidRPr="00414533">
        <w:rPr>
          <w:rStyle w:val="eop"/>
          <w:rFonts w:ascii="Verdana" w:hAnsi="Verdana" w:cs="Arial"/>
          <w:i/>
          <w:iCs/>
        </w:rPr>
        <w:t>Climate</w:t>
      </w:r>
      <w:r w:rsidR="004D799A" w:rsidRPr="00414533">
        <w:rPr>
          <w:rStyle w:val="eop"/>
          <w:rFonts w:ascii="Verdana" w:hAnsi="Verdana" w:cs="Arial"/>
          <w:i/>
          <w:iCs/>
        </w:rPr>
        <w:t xml:space="preserve"> Action Plan</w:t>
      </w:r>
      <w:r w:rsidR="00CC3C7F" w:rsidRPr="00414533">
        <w:rPr>
          <w:rStyle w:val="eop"/>
          <w:rFonts w:ascii="Verdana" w:hAnsi="Verdana" w:cs="Arial"/>
          <w:i/>
          <w:iCs/>
        </w:rPr>
        <w:t>.</w:t>
      </w:r>
    </w:p>
    <w:p w14:paraId="1DADDFFD" w14:textId="77777777" w:rsidR="00FA1A2C" w:rsidRPr="00414533" w:rsidRDefault="00FA1A2C" w:rsidP="00230762">
      <w:pPr>
        <w:pStyle w:val="paragraph"/>
        <w:spacing w:before="0" w:beforeAutospacing="0" w:after="0" w:afterAutospacing="0"/>
        <w:jc w:val="both"/>
        <w:rPr>
          <w:rStyle w:val="eop"/>
          <w:rFonts w:ascii="Verdana" w:hAnsi="Verdana" w:cs="Arial"/>
          <w:i/>
          <w:iCs/>
        </w:rPr>
      </w:pPr>
    </w:p>
    <w:p w14:paraId="10E1AEDE" w14:textId="77777777" w:rsidR="00FA1A2C" w:rsidRPr="00414533" w:rsidRDefault="00FA1A2C" w:rsidP="00230762">
      <w:pPr>
        <w:pStyle w:val="paragraph"/>
        <w:spacing w:before="0" w:beforeAutospacing="0" w:after="0" w:afterAutospacing="0"/>
        <w:jc w:val="both"/>
        <w:rPr>
          <w:rStyle w:val="eop"/>
          <w:rFonts w:ascii="Verdana" w:hAnsi="Verdana" w:cs="Arial"/>
          <w:i/>
          <w:iCs/>
        </w:rPr>
      </w:pPr>
    </w:p>
    <w:p w14:paraId="047A3BF8" w14:textId="3E152A2A" w:rsidR="004345E3" w:rsidRPr="00414533" w:rsidRDefault="71EE5465" w:rsidP="00991B8C">
      <w:pPr>
        <w:pStyle w:val="paragraph"/>
        <w:numPr>
          <w:ilvl w:val="0"/>
          <w:numId w:val="9"/>
        </w:numPr>
        <w:spacing w:before="0" w:beforeAutospacing="0" w:after="0" w:afterAutospacing="0"/>
        <w:ind w:left="0"/>
        <w:jc w:val="both"/>
        <w:textAlignment w:val="baseline"/>
        <w:rPr>
          <w:rStyle w:val="normaltextrun"/>
          <w:rFonts w:ascii="Verdana" w:eastAsiaTheme="minorEastAsia" w:hAnsi="Verdana" w:cs="Arial"/>
          <w:b/>
          <w:caps/>
        </w:rPr>
      </w:pPr>
      <w:r w:rsidRPr="00414533">
        <w:rPr>
          <w:rFonts w:ascii="Verdana" w:eastAsia="Arial" w:hAnsi="Verdana" w:cs="Arial"/>
          <w:b/>
        </w:rPr>
        <w:t>EMERGENCY PREPAR</w:t>
      </w:r>
      <w:r w:rsidR="1DCF3F20" w:rsidRPr="00414533">
        <w:rPr>
          <w:rFonts w:ascii="Verdana" w:eastAsia="Arial" w:hAnsi="Verdana" w:cs="Arial"/>
          <w:b/>
        </w:rPr>
        <w:t>E</w:t>
      </w:r>
      <w:r w:rsidRPr="00414533">
        <w:rPr>
          <w:rFonts w:ascii="Verdana" w:eastAsia="Arial" w:hAnsi="Verdana" w:cs="Arial"/>
          <w:b/>
        </w:rPr>
        <w:t xml:space="preserve">DNESS RESILIENCE AND </w:t>
      </w:r>
      <w:r w:rsidR="720E0E4C" w:rsidRPr="00414533">
        <w:rPr>
          <w:rFonts w:ascii="Verdana" w:eastAsia="Arial" w:hAnsi="Verdana" w:cs="Arial"/>
          <w:b/>
        </w:rPr>
        <w:t>RESPONSE (</w:t>
      </w:r>
      <w:r w:rsidR="3875B52B" w:rsidRPr="00414533">
        <w:rPr>
          <w:rStyle w:val="normaltextrun"/>
          <w:rFonts w:ascii="Verdana" w:hAnsi="Verdana" w:cs="Arial"/>
          <w:b/>
          <w:caps/>
        </w:rPr>
        <w:t>EPRR</w:t>
      </w:r>
      <w:r w:rsidR="23FBCCCF" w:rsidRPr="00414533">
        <w:rPr>
          <w:rStyle w:val="normaltextrun"/>
          <w:rFonts w:ascii="Verdana" w:hAnsi="Verdana" w:cs="Arial"/>
          <w:b/>
          <w:caps/>
        </w:rPr>
        <w:t>)</w:t>
      </w:r>
      <w:r w:rsidR="0ACA36C7" w:rsidRPr="00414533">
        <w:rPr>
          <w:rStyle w:val="normaltextrun"/>
          <w:rFonts w:ascii="Verdana" w:hAnsi="Verdana" w:cs="Arial"/>
          <w:b/>
          <w:caps/>
        </w:rPr>
        <w:t xml:space="preserve"> AND RECOVERY</w:t>
      </w:r>
    </w:p>
    <w:p w14:paraId="7F660873" w14:textId="77777777" w:rsidR="00202CF0" w:rsidRPr="00414533" w:rsidRDefault="00202CF0" w:rsidP="00474225">
      <w:pPr>
        <w:spacing w:before="100" w:beforeAutospacing="1" w:after="100" w:afterAutospacing="1" w:line="300" w:lineRule="atLeast"/>
        <w:jc w:val="both"/>
        <w:rPr>
          <w:rFonts w:ascii="Verdana" w:eastAsia="Times New Roman" w:hAnsi="Verdana" w:cs="Segoe UI"/>
          <w:sz w:val="24"/>
          <w:szCs w:val="24"/>
          <w:lang w:eastAsia="en-GB"/>
        </w:rPr>
      </w:pPr>
      <w:r w:rsidRPr="00414533">
        <w:rPr>
          <w:rFonts w:ascii="Verdana" w:eastAsia="Times New Roman" w:hAnsi="Verdana" w:cs="Segoe UI"/>
          <w:sz w:val="24"/>
          <w:szCs w:val="24"/>
          <w:lang w:eastAsia="en-GB"/>
        </w:rPr>
        <w:t>The EPRR programme continues to strengthen organisational readiness, statutory compliance, and Health Board resilience through focused work on planning, training, exercising and governance improvements. The December 2025 update highlights notable progress as well as persistent challenges requiring continued organisational attention.</w:t>
      </w:r>
    </w:p>
    <w:p w14:paraId="085F111A" w14:textId="77777777" w:rsidR="00202CF0" w:rsidRPr="00414533" w:rsidRDefault="00202CF0" w:rsidP="00202CF0">
      <w:pPr>
        <w:spacing w:before="100" w:beforeAutospacing="1" w:after="100" w:afterAutospacing="1" w:line="300" w:lineRule="atLeast"/>
        <w:outlineLvl w:val="1"/>
        <w:rPr>
          <w:rFonts w:ascii="Verdana" w:eastAsia="Times New Roman" w:hAnsi="Verdana" w:cs="Segoe UI"/>
          <w:b/>
          <w:bCs/>
          <w:sz w:val="24"/>
          <w:szCs w:val="24"/>
          <w:lang w:eastAsia="en-GB"/>
        </w:rPr>
      </w:pPr>
      <w:r w:rsidRPr="00414533">
        <w:rPr>
          <w:rFonts w:ascii="Verdana" w:eastAsia="Times New Roman" w:hAnsi="Verdana" w:cs="Segoe UI"/>
          <w:b/>
          <w:bCs/>
          <w:sz w:val="24"/>
          <w:szCs w:val="24"/>
          <w:lang w:eastAsia="en-GB"/>
        </w:rPr>
        <w:t>Key Achievements and Progress</w:t>
      </w:r>
    </w:p>
    <w:p w14:paraId="421FC685" w14:textId="77777777" w:rsidR="00202CF0" w:rsidRPr="00414533" w:rsidRDefault="00202CF0" w:rsidP="00991B8C">
      <w:pPr>
        <w:numPr>
          <w:ilvl w:val="0"/>
          <w:numId w:val="10"/>
        </w:numPr>
        <w:tabs>
          <w:tab w:val="clear" w:pos="720"/>
        </w:tabs>
        <w:spacing w:before="100" w:beforeAutospacing="1" w:after="100" w:afterAutospacing="1" w:line="300" w:lineRule="atLeast"/>
        <w:ind w:left="360"/>
        <w:rPr>
          <w:rFonts w:ascii="Verdana" w:eastAsia="Times New Roman" w:hAnsi="Verdana" w:cs="Segoe UI"/>
          <w:sz w:val="24"/>
          <w:szCs w:val="24"/>
          <w:lang w:eastAsia="en-GB"/>
        </w:rPr>
      </w:pPr>
      <w:r w:rsidRPr="00414533">
        <w:rPr>
          <w:rFonts w:ascii="Verdana" w:eastAsia="Times New Roman" w:hAnsi="Verdana" w:cs="Segoe UI"/>
          <w:b/>
          <w:bCs/>
          <w:sz w:val="24"/>
          <w:szCs w:val="24"/>
          <w:lang w:eastAsia="en-GB"/>
        </w:rPr>
        <w:t>Training &amp; Exercising:</w:t>
      </w:r>
      <w:r w:rsidRPr="00414533">
        <w:rPr>
          <w:rFonts w:ascii="Verdana" w:eastAsia="Times New Roman" w:hAnsi="Verdana" w:cs="Segoe UI"/>
          <w:sz w:val="24"/>
          <w:szCs w:val="24"/>
          <w:lang w:eastAsia="en-GB"/>
        </w:rPr>
        <w:t xml:space="preserve"> </w:t>
      </w:r>
    </w:p>
    <w:p w14:paraId="580FBF5F" w14:textId="586935C3" w:rsidR="00202CF0" w:rsidRPr="00414533" w:rsidRDefault="00202CF0" w:rsidP="004421C4">
      <w:pPr>
        <w:numPr>
          <w:ilvl w:val="1"/>
          <w:numId w:val="10"/>
        </w:numPr>
        <w:tabs>
          <w:tab w:val="clear" w:pos="1440"/>
        </w:tabs>
        <w:spacing w:after="0" w:line="240" w:lineRule="auto"/>
        <w:ind w:left="720"/>
        <w:jc w:val="both"/>
        <w:rPr>
          <w:rFonts w:ascii="Verdana" w:eastAsia="Times New Roman" w:hAnsi="Verdana" w:cs="Segoe UI"/>
          <w:sz w:val="24"/>
          <w:szCs w:val="24"/>
          <w:lang w:eastAsia="en-GB"/>
        </w:rPr>
      </w:pPr>
      <w:r w:rsidRPr="00414533">
        <w:rPr>
          <w:rFonts w:ascii="Verdana" w:eastAsia="Times New Roman" w:hAnsi="Verdana" w:cs="Segoe UI"/>
          <w:sz w:val="24"/>
          <w:szCs w:val="24"/>
          <w:lang w:eastAsia="en-GB"/>
        </w:rPr>
        <w:t>Major incident, business continuity, and communications exercises were successfully delivered across all Service Delivery Groups (SDGs), including Welsh Ambulance S</w:t>
      </w:r>
      <w:r w:rsidR="00A020FA" w:rsidRPr="00414533">
        <w:rPr>
          <w:rFonts w:ascii="Verdana" w:eastAsia="Times New Roman" w:hAnsi="Verdana" w:cs="Segoe UI"/>
          <w:sz w:val="24"/>
          <w:szCs w:val="24"/>
          <w:lang w:eastAsia="en-GB"/>
        </w:rPr>
        <w:t xml:space="preserve">ervice </w:t>
      </w:r>
      <w:r w:rsidRPr="00414533">
        <w:rPr>
          <w:rFonts w:ascii="Verdana" w:eastAsia="Times New Roman" w:hAnsi="Verdana" w:cs="Segoe UI"/>
          <w:sz w:val="24"/>
          <w:szCs w:val="24"/>
          <w:lang w:eastAsia="en-GB"/>
        </w:rPr>
        <w:t>T</w:t>
      </w:r>
      <w:r w:rsidR="00A020FA" w:rsidRPr="00414533">
        <w:rPr>
          <w:rFonts w:ascii="Verdana" w:eastAsia="Times New Roman" w:hAnsi="Verdana" w:cs="Segoe UI"/>
          <w:sz w:val="24"/>
          <w:szCs w:val="24"/>
          <w:lang w:eastAsia="en-GB"/>
        </w:rPr>
        <w:t xml:space="preserve">rust, (WAST) </w:t>
      </w:r>
      <w:r w:rsidRPr="00414533">
        <w:rPr>
          <w:rFonts w:ascii="Verdana" w:eastAsia="Times New Roman" w:hAnsi="Verdana" w:cs="Segoe UI"/>
          <w:sz w:val="24"/>
          <w:szCs w:val="24"/>
          <w:lang w:eastAsia="en-GB"/>
        </w:rPr>
        <w:t>-led no</w:t>
      </w:r>
      <w:r w:rsidRPr="00414533">
        <w:rPr>
          <w:rFonts w:ascii="Verdana" w:eastAsia="Times New Roman" w:hAnsi="Verdana" w:cs="Segoe UI"/>
          <w:sz w:val="24"/>
          <w:szCs w:val="24"/>
          <w:lang w:eastAsia="en-GB"/>
        </w:rPr>
        <w:noBreakHyphen/>
        <w:t>notice, major incident communications testing, HB-wide, business continuity and major incident communications exercises, Exercise Ventus 2,</w:t>
      </w:r>
      <w:r w:rsidR="002F710E" w:rsidRPr="00414533">
        <w:rPr>
          <w:rFonts w:ascii="Verdana" w:eastAsia="Times New Roman" w:hAnsi="Verdana" w:cs="Segoe UI"/>
          <w:sz w:val="24"/>
          <w:szCs w:val="24"/>
          <w:lang w:eastAsia="en-GB"/>
        </w:rPr>
        <w:t xml:space="preserve"> </w:t>
      </w:r>
      <w:r w:rsidR="00FE34A4" w:rsidRPr="00414533">
        <w:rPr>
          <w:rFonts w:ascii="Verdana" w:eastAsia="Times New Roman" w:hAnsi="Verdana" w:cs="Segoe UI"/>
          <w:sz w:val="24"/>
          <w:szCs w:val="24"/>
          <w:lang w:eastAsia="en-GB"/>
        </w:rPr>
        <w:t>(a Health Board major incident exercise for clinical teams)</w:t>
      </w:r>
      <w:r w:rsidRPr="00414533">
        <w:rPr>
          <w:rFonts w:ascii="Verdana" w:eastAsia="Times New Roman" w:hAnsi="Verdana" w:cs="Segoe UI"/>
          <w:sz w:val="24"/>
          <w:szCs w:val="24"/>
          <w:lang w:eastAsia="en-GB"/>
        </w:rPr>
        <w:t xml:space="preserve"> and multi-agency flooding exercise (Exercise Water World 2)</w:t>
      </w:r>
      <w:r w:rsidR="00FE16FE" w:rsidRPr="00414533">
        <w:rPr>
          <w:rFonts w:ascii="Verdana" w:eastAsia="Times New Roman" w:hAnsi="Verdana" w:cs="Segoe UI"/>
          <w:sz w:val="24"/>
          <w:szCs w:val="24"/>
          <w:lang w:eastAsia="en-GB"/>
        </w:rPr>
        <w:t>, where there was Health Board gold representation</w:t>
      </w:r>
      <w:r w:rsidRPr="00414533">
        <w:rPr>
          <w:rFonts w:ascii="Verdana" w:eastAsia="Times New Roman" w:hAnsi="Verdana" w:cs="Segoe UI"/>
          <w:sz w:val="24"/>
          <w:szCs w:val="24"/>
          <w:lang w:eastAsia="en-GB"/>
        </w:rPr>
        <w:t>.</w:t>
      </w:r>
    </w:p>
    <w:p w14:paraId="1EF028E2" w14:textId="2436EEFF" w:rsidR="00FA1A2C" w:rsidRPr="00414533" w:rsidRDefault="00202CF0" w:rsidP="004421C4">
      <w:pPr>
        <w:numPr>
          <w:ilvl w:val="1"/>
          <w:numId w:val="10"/>
        </w:numPr>
        <w:tabs>
          <w:tab w:val="clear" w:pos="1440"/>
        </w:tabs>
        <w:spacing w:after="0" w:line="240" w:lineRule="auto"/>
        <w:ind w:left="720"/>
        <w:jc w:val="both"/>
        <w:rPr>
          <w:rFonts w:ascii="Verdana" w:eastAsia="Times New Roman" w:hAnsi="Verdana" w:cs="Segoe UI"/>
          <w:sz w:val="24"/>
          <w:szCs w:val="24"/>
          <w:lang w:eastAsia="en-GB"/>
        </w:rPr>
      </w:pPr>
      <w:r w:rsidRPr="00414533">
        <w:rPr>
          <w:rFonts w:ascii="Verdana" w:eastAsia="Times New Roman" w:hAnsi="Verdana" w:cs="Segoe UI"/>
          <w:sz w:val="24"/>
          <w:szCs w:val="24"/>
          <w:lang w:eastAsia="en-GB"/>
        </w:rPr>
        <w:t>Silver Commander training compliance has begun to improve (now 51%</w:t>
      </w:r>
      <w:r w:rsidR="00FE16FE" w:rsidRPr="00414533">
        <w:rPr>
          <w:rFonts w:ascii="Verdana" w:eastAsia="Times New Roman" w:hAnsi="Verdana" w:cs="Segoe UI"/>
          <w:sz w:val="24"/>
          <w:szCs w:val="24"/>
          <w:lang w:eastAsia="en-GB"/>
        </w:rPr>
        <w:t xml:space="preserve"> overall</w:t>
      </w:r>
      <w:r w:rsidRPr="00414533">
        <w:rPr>
          <w:rFonts w:ascii="Verdana" w:eastAsia="Times New Roman" w:hAnsi="Verdana" w:cs="Segoe UI"/>
          <w:sz w:val="24"/>
          <w:szCs w:val="24"/>
          <w:lang w:eastAsia="en-GB"/>
        </w:rPr>
        <w:t>), while Gold compliance has decreased to 64%, this is due to staffing changes.</w:t>
      </w:r>
    </w:p>
    <w:p w14:paraId="4ACF5D5C" w14:textId="77777777" w:rsidR="004421C4" w:rsidRPr="00414533" w:rsidRDefault="004421C4" w:rsidP="004421C4">
      <w:pPr>
        <w:spacing w:after="0" w:line="240" w:lineRule="auto"/>
        <w:ind w:left="720"/>
        <w:jc w:val="both"/>
        <w:rPr>
          <w:rFonts w:ascii="Verdana" w:eastAsia="Times New Roman" w:hAnsi="Verdana" w:cs="Segoe UI"/>
          <w:sz w:val="24"/>
          <w:szCs w:val="24"/>
          <w:lang w:eastAsia="en-GB"/>
        </w:rPr>
      </w:pPr>
    </w:p>
    <w:p w14:paraId="3F52FAD5" w14:textId="6A7B7EAE" w:rsidR="00202CF0" w:rsidRPr="00414533" w:rsidRDefault="00202CF0" w:rsidP="004421C4">
      <w:pPr>
        <w:numPr>
          <w:ilvl w:val="0"/>
          <w:numId w:val="10"/>
        </w:numPr>
        <w:tabs>
          <w:tab w:val="clear" w:pos="720"/>
        </w:tabs>
        <w:spacing w:after="0" w:line="240" w:lineRule="auto"/>
        <w:ind w:left="360"/>
        <w:rPr>
          <w:rFonts w:ascii="Verdana" w:eastAsia="Times New Roman" w:hAnsi="Verdana" w:cs="Segoe UI"/>
          <w:sz w:val="24"/>
          <w:szCs w:val="24"/>
          <w:lang w:eastAsia="en-GB"/>
        </w:rPr>
      </w:pPr>
      <w:r w:rsidRPr="00414533">
        <w:rPr>
          <w:rFonts w:ascii="Verdana" w:eastAsia="Times New Roman" w:hAnsi="Verdana" w:cs="Segoe UI"/>
          <w:b/>
          <w:bCs/>
          <w:sz w:val="24"/>
          <w:szCs w:val="24"/>
          <w:lang w:eastAsia="en-GB"/>
        </w:rPr>
        <w:lastRenderedPageBreak/>
        <w:t>Business Continuity Management</w:t>
      </w:r>
      <w:r w:rsidR="00FE16FE" w:rsidRPr="00414533">
        <w:rPr>
          <w:rFonts w:ascii="Verdana" w:eastAsia="Times New Roman" w:hAnsi="Verdana" w:cs="Segoe UI"/>
          <w:b/>
          <w:bCs/>
          <w:sz w:val="24"/>
          <w:szCs w:val="24"/>
          <w:lang w:eastAsia="en-GB"/>
        </w:rPr>
        <w:t>, (BCM)</w:t>
      </w:r>
      <w:r w:rsidRPr="00414533">
        <w:rPr>
          <w:rFonts w:ascii="Verdana" w:eastAsia="Times New Roman" w:hAnsi="Verdana" w:cs="Segoe UI"/>
          <w:b/>
          <w:bCs/>
          <w:sz w:val="24"/>
          <w:szCs w:val="24"/>
          <w:lang w:eastAsia="en-GB"/>
        </w:rPr>
        <w:t>:</w:t>
      </w:r>
      <w:r w:rsidRPr="00414533">
        <w:rPr>
          <w:rFonts w:ascii="Verdana" w:eastAsia="Times New Roman" w:hAnsi="Verdana" w:cs="Segoe UI"/>
          <w:sz w:val="24"/>
          <w:szCs w:val="24"/>
          <w:lang w:eastAsia="en-GB"/>
        </w:rPr>
        <w:t xml:space="preserve"> </w:t>
      </w:r>
    </w:p>
    <w:p w14:paraId="6D6D9352" w14:textId="5BFBB24E" w:rsidR="00202CF0" w:rsidRPr="00414533" w:rsidRDefault="00202CF0" w:rsidP="004421C4">
      <w:pPr>
        <w:numPr>
          <w:ilvl w:val="1"/>
          <w:numId w:val="10"/>
        </w:numPr>
        <w:tabs>
          <w:tab w:val="clear" w:pos="1440"/>
        </w:tabs>
        <w:spacing w:after="0" w:line="240" w:lineRule="auto"/>
        <w:ind w:left="720"/>
        <w:jc w:val="both"/>
        <w:rPr>
          <w:rFonts w:ascii="Verdana" w:eastAsia="Times New Roman" w:hAnsi="Verdana" w:cs="Segoe UI"/>
          <w:sz w:val="24"/>
          <w:szCs w:val="24"/>
          <w:lang w:eastAsia="en-GB"/>
        </w:rPr>
      </w:pPr>
      <w:r w:rsidRPr="00414533">
        <w:rPr>
          <w:rFonts w:ascii="Verdana" w:eastAsia="Times New Roman" w:hAnsi="Verdana" w:cs="Segoe UI"/>
          <w:sz w:val="24"/>
          <w:szCs w:val="24"/>
          <w:lang w:eastAsia="en-GB"/>
        </w:rPr>
        <w:t xml:space="preserve">Internal Audit (Jan–Feb 2025) provided </w:t>
      </w:r>
      <w:r w:rsidRPr="00414533">
        <w:rPr>
          <w:rFonts w:ascii="Verdana" w:eastAsia="Times New Roman" w:hAnsi="Verdana" w:cs="Segoe UI"/>
          <w:i/>
          <w:iCs/>
          <w:sz w:val="24"/>
          <w:szCs w:val="24"/>
          <w:lang w:eastAsia="en-GB"/>
        </w:rPr>
        <w:t>limited assurance</w:t>
      </w:r>
      <w:r w:rsidRPr="00414533">
        <w:rPr>
          <w:rFonts w:ascii="Verdana" w:eastAsia="Times New Roman" w:hAnsi="Verdana" w:cs="Segoe UI"/>
          <w:sz w:val="24"/>
          <w:szCs w:val="24"/>
          <w:lang w:eastAsia="en-GB"/>
        </w:rPr>
        <w:t xml:space="preserve"> but significant progress has been made, including delivery of BC tabletop exercises across all SDGs.</w:t>
      </w:r>
      <w:r w:rsidR="00FE16FE" w:rsidRPr="00414533">
        <w:rPr>
          <w:rFonts w:ascii="Verdana" w:eastAsia="Times New Roman" w:hAnsi="Verdana" w:cs="Segoe UI"/>
          <w:sz w:val="24"/>
          <w:szCs w:val="24"/>
          <w:lang w:eastAsia="en-GB"/>
        </w:rPr>
        <w:t xml:space="preserve"> The identified learning from these exercises is being progressed and monitored </w:t>
      </w:r>
      <w:r w:rsidR="00876399" w:rsidRPr="00414533">
        <w:rPr>
          <w:rFonts w:ascii="Verdana" w:eastAsia="Times New Roman" w:hAnsi="Verdana" w:cs="Segoe UI"/>
          <w:sz w:val="24"/>
          <w:szCs w:val="24"/>
          <w:lang w:eastAsia="en-GB"/>
        </w:rPr>
        <w:t>by the Health Board EPRR Oversight Group.</w:t>
      </w:r>
    </w:p>
    <w:p w14:paraId="1FB997BE" w14:textId="21F933D2" w:rsidR="00202CF0" w:rsidRPr="00414533" w:rsidRDefault="00202CF0" w:rsidP="00FA1A2C">
      <w:pPr>
        <w:numPr>
          <w:ilvl w:val="1"/>
          <w:numId w:val="10"/>
        </w:numPr>
        <w:tabs>
          <w:tab w:val="clear" w:pos="1440"/>
        </w:tabs>
        <w:spacing w:before="100" w:beforeAutospacing="1" w:after="100" w:afterAutospacing="1" w:line="240" w:lineRule="auto"/>
        <w:ind w:left="720"/>
        <w:jc w:val="both"/>
        <w:rPr>
          <w:rFonts w:ascii="Verdana" w:eastAsia="Times New Roman" w:hAnsi="Verdana" w:cs="Segoe UI"/>
          <w:sz w:val="24"/>
          <w:szCs w:val="24"/>
          <w:lang w:eastAsia="en-GB"/>
        </w:rPr>
      </w:pPr>
      <w:r w:rsidRPr="00414533">
        <w:rPr>
          <w:rFonts w:ascii="Verdana" w:eastAsia="Times New Roman" w:hAnsi="Verdana" w:cs="Segoe UI"/>
          <w:sz w:val="24"/>
          <w:szCs w:val="24"/>
          <w:lang w:eastAsia="en-GB"/>
        </w:rPr>
        <w:t>Three of 21 audit actions remain outstanding, primarily linked to risk management processes and Directorate of Information, Communication and Engagement, (DICE) approvals (eg. warning &amp; informing templates and a crisis comms framework).</w:t>
      </w:r>
    </w:p>
    <w:p w14:paraId="2DFF1DAE" w14:textId="77777777" w:rsidR="00F40615" w:rsidRPr="00414533" w:rsidRDefault="00202CF0" w:rsidP="00991B8C">
      <w:pPr>
        <w:numPr>
          <w:ilvl w:val="1"/>
          <w:numId w:val="10"/>
        </w:numPr>
        <w:tabs>
          <w:tab w:val="clear" w:pos="1440"/>
        </w:tabs>
        <w:spacing w:before="100" w:beforeAutospacing="1" w:after="100" w:afterAutospacing="1" w:line="300" w:lineRule="atLeast"/>
        <w:ind w:left="720"/>
        <w:jc w:val="both"/>
        <w:rPr>
          <w:rFonts w:ascii="Verdana" w:eastAsia="Times New Roman" w:hAnsi="Verdana" w:cs="Segoe UI"/>
          <w:sz w:val="24"/>
          <w:szCs w:val="24"/>
          <w:lang w:eastAsia="en-GB"/>
        </w:rPr>
      </w:pPr>
      <w:r w:rsidRPr="00414533">
        <w:rPr>
          <w:rFonts w:ascii="Verdana" w:eastAsia="Times New Roman" w:hAnsi="Verdana" w:cs="Segoe UI"/>
          <w:sz w:val="24"/>
          <w:szCs w:val="24"/>
          <w:lang w:eastAsia="en-GB"/>
        </w:rPr>
        <w:t>A HB-wide digital/telephony outage on 22 October demonstrated markedly improved organisational response and resilience.</w:t>
      </w:r>
    </w:p>
    <w:p w14:paraId="36B29035" w14:textId="77777777" w:rsidR="00E328E8" w:rsidRPr="00414533" w:rsidRDefault="00202CF0" w:rsidP="00991B8C">
      <w:pPr>
        <w:pStyle w:val="ListParagraph"/>
        <w:numPr>
          <w:ilvl w:val="0"/>
          <w:numId w:val="13"/>
        </w:numPr>
        <w:spacing w:before="100" w:beforeAutospacing="1" w:after="100" w:afterAutospacing="1" w:line="300" w:lineRule="atLeast"/>
        <w:ind w:left="360"/>
        <w:rPr>
          <w:rFonts w:ascii="Verdana" w:eastAsia="Times New Roman" w:hAnsi="Verdana" w:cs="Segoe UI"/>
          <w:sz w:val="24"/>
          <w:szCs w:val="24"/>
          <w:lang w:eastAsia="en-GB"/>
        </w:rPr>
      </w:pPr>
      <w:r w:rsidRPr="00414533">
        <w:rPr>
          <w:rFonts w:ascii="Verdana" w:eastAsia="Times New Roman" w:hAnsi="Verdana" w:cs="Segoe UI"/>
          <w:b/>
          <w:bCs/>
          <w:sz w:val="24"/>
          <w:szCs w:val="24"/>
          <w:lang w:eastAsia="en-GB"/>
        </w:rPr>
        <w:t>Major Incident Procedure Review:</w:t>
      </w:r>
      <w:r w:rsidRPr="00414533">
        <w:rPr>
          <w:rFonts w:ascii="Verdana" w:eastAsia="Times New Roman" w:hAnsi="Verdana" w:cs="Segoe UI"/>
          <w:sz w:val="24"/>
          <w:szCs w:val="24"/>
          <w:lang w:eastAsia="en-GB"/>
        </w:rPr>
        <w:t xml:space="preserve"> </w:t>
      </w:r>
    </w:p>
    <w:p w14:paraId="55856002" w14:textId="56488210" w:rsidR="00202CF0" w:rsidRPr="00414533" w:rsidRDefault="00202CF0" w:rsidP="00991B8C">
      <w:pPr>
        <w:pStyle w:val="ListParagraph"/>
        <w:numPr>
          <w:ilvl w:val="0"/>
          <w:numId w:val="14"/>
        </w:numPr>
        <w:spacing w:before="100" w:beforeAutospacing="1" w:after="100" w:afterAutospacing="1" w:line="300" w:lineRule="atLeast"/>
        <w:ind w:left="720"/>
        <w:jc w:val="both"/>
        <w:rPr>
          <w:rFonts w:ascii="Verdana" w:eastAsia="Times New Roman" w:hAnsi="Verdana" w:cs="Segoe UI"/>
          <w:sz w:val="24"/>
          <w:szCs w:val="24"/>
          <w:lang w:eastAsia="en-GB"/>
        </w:rPr>
      </w:pPr>
      <w:r w:rsidRPr="00414533">
        <w:rPr>
          <w:rFonts w:ascii="Verdana" w:eastAsia="Times New Roman" w:hAnsi="Verdana" w:cs="Segoe UI"/>
          <w:sz w:val="24"/>
          <w:szCs w:val="24"/>
          <w:lang w:eastAsia="en-GB"/>
        </w:rPr>
        <w:t>The suite of Major Incident Procedures was reviewed, approved and formally relaunched in December 2025, supported by a communications campaign.</w:t>
      </w:r>
    </w:p>
    <w:p w14:paraId="78C11D1E" w14:textId="77777777" w:rsidR="00202CF0" w:rsidRPr="00414533" w:rsidRDefault="00202CF0" w:rsidP="00991B8C">
      <w:pPr>
        <w:numPr>
          <w:ilvl w:val="0"/>
          <w:numId w:val="10"/>
        </w:numPr>
        <w:tabs>
          <w:tab w:val="clear" w:pos="720"/>
        </w:tabs>
        <w:spacing w:before="100" w:beforeAutospacing="1" w:after="100" w:afterAutospacing="1" w:line="300" w:lineRule="atLeast"/>
        <w:ind w:left="360"/>
        <w:rPr>
          <w:rFonts w:ascii="Verdana" w:eastAsia="Times New Roman" w:hAnsi="Verdana" w:cs="Segoe UI"/>
          <w:sz w:val="24"/>
          <w:szCs w:val="24"/>
          <w:lang w:eastAsia="en-GB"/>
        </w:rPr>
      </w:pPr>
      <w:r w:rsidRPr="00414533">
        <w:rPr>
          <w:rFonts w:ascii="Verdana" w:eastAsia="Times New Roman" w:hAnsi="Verdana" w:cs="Segoe UI"/>
          <w:b/>
          <w:bCs/>
          <w:sz w:val="24"/>
          <w:szCs w:val="24"/>
          <w:lang w:eastAsia="en-GB"/>
        </w:rPr>
        <w:t>Regional &amp; National Alignment:</w:t>
      </w:r>
      <w:r w:rsidRPr="00414533">
        <w:rPr>
          <w:rFonts w:ascii="Verdana" w:eastAsia="Times New Roman" w:hAnsi="Verdana" w:cs="Segoe UI"/>
          <w:sz w:val="24"/>
          <w:szCs w:val="24"/>
          <w:lang w:eastAsia="en-GB"/>
        </w:rPr>
        <w:t xml:space="preserve"> </w:t>
      </w:r>
    </w:p>
    <w:p w14:paraId="2386F36C" w14:textId="77777777" w:rsidR="00202CF0" w:rsidRPr="00414533" w:rsidRDefault="00202CF0" w:rsidP="00991B8C">
      <w:pPr>
        <w:numPr>
          <w:ilvl w:val="1"/>
          <w:numId w:val="10"/>
        </w:numPr>
        <w:tabs>
          <w:tab w:val="clear" w:pos="1440"/>
        </w:tabs>
        <w:spacing w:before="100" w:beforeAutospacing="1" w:after="100" w:afterAutospacing="1" w:line="300" w:lineRule="atLeast"/>
        <w:ind w:left="720"/>
        <w:jc w:val="both"/>
        <w:rPr>
          <w:rFonts w:ascii="Verdana" w:eastAsia="Times New Roman" w:hAnsi="Verdana" w:cs="Segoe UI"/>
          <w:sz w:val="24"/>
          <w:szCs w:val="24"/>
          <w:lang w:eastAsia="en-GB"/>
        </w:rPr>
      </w:pPr>
      <w:r w:rsidRPr="00414533">
        <w:rPr>
          <w:rFonts w:ascii="Verdana" w:eastAsia="Times New Roman" w:hAnsi="Verdana" w:cs="Segoe UI"/>
          <w:sz w:val="24"/>
          <w:szCs w:val="24"/>
          <w:lang w:eastAsia="en-GB"/>
        </w:rPr>
        <w:t>Updated NHS Wales Mass Casualty Incident Arrangements have been adopted.</w:t>
      </w:r>
    </w:p>
    <w:p w14:paraId="0B3542E4" w14:textId="77777777" w:rsidR="00202CF0" w:rsidRPr="00414533" w:rsidRDefault="00202CF0" w:rsidP="00991B8C">
      <w:pPr>
        <w:numPr>
          <w:ilvl w:val="1"/>
          <w:numId w:val="10"/>
        </w:numPr>
        <w:tabs>
          <w:tab w:val="clear" w:pos="1440"/>
        </w:tabs>
        <w:spacing w:before="100" w:beforeAutospacing="1" w:after="100" w:afterAutospacing="1" w:line="300" w:lineRule="atLeast"/>
        <w:ind w:left="720"/>
        <w:jc w:val="both"/>
        <w:rPr>
          <w:rFonts w:ascii="Verdana" w:eastAsia="Times New Roman" w:hAnsi="Verdana" w:cs="Segoe UI"/>
          <w:sz w:val="24"/>
          <w:szCs w:val="24"/>
          <w:lang w:eastAsia="en-GB"/>
        </w:rPr>
      </w:pPr>
      <w:r w:rsidRPr="00414533">
        <w:rPr>
          <w:rFonts w:ascii="Verdana" w:eastAsia="Times New Roman" w:hAnsi="Verdana" w:cs="Segoe UI"/>
          <w:sz w:val="24"/>
          <w:szCs w:val="24"/>
          <w:lang w:eastAsia="en-GB"/>
        </w:rPr>
        <w:t>The HB contributed to Exercise Pegasus (national pandemic preparedness) with further internal pandemic plan testing scheduled for early 2026.</w:t>
      </w:r>
    </w:p>
    <w:p w14:paraId="50921D85" w14:textId="77777777" w:rsidR="001B2AD7" w:rsidRPr="00414533" w:rsidRDefault="00202CF0" w:rsidP="009C11C7">
      <w:pPr>
        <w:spacing w:before="100" w:beforeAutospacing="1" w:after="100" w:afterAutospacing="1" w:line="300" w:lineRule="atLeast"/>
        <w:outlineLvl w:val="1"/>
        <w:rPr>
          <w:rFonts w:ascii="Verdana" w:eastAsia="Times New Roman" w:hAnsi="Verdana" w:cs="Segoe UI"/>
          <w:b/>
          <w:bCs/>
          <w:sz w:val="24"/>
          <w:szCs w:val="24"/>
          <w:lang w:eastAsia="en-GB"/>
        </w:rPr>
      </w:pPr>
      <w:r w:rsidRPr="00414533">
        <w:rPr>
          <w:rFonts w:ascii="Verdana" w:eastAsia="Times New Roman" w:hAnsi="Verdana" w:cs="Segoe UI"/>
          <w:b/>
          <w:bCs/>
          <w:sz w:val="24"/>
          <w:szCs w:val="24"/>
          <w:lang w:eastAsia="en-GB"/>
        </w:rPr>
        <w:t>Governance, Oversight &amp; Risk</w:t>
      </w:r>
    </w:p>
    <w:p w14:paraId="4B92A609" w14:textId="6A40BCA6" w:rsidR="00202CF0" w:rsidRPr="00414533" w:rsidRDefault="00202CF0" w:rsidP="001B2AD7">
      <w:pPr>
        <w:spacing w:before="100" w:beforeAutospacing="1" w:after="100" w:afterAutospacing="1" w:line="300" w:lineRule="atLeast"/>
        <w:jc w:val="both"/>
        <w:outlineLvl w:val="1"/>
        <w:rPr>
          <w:rFonts w:ascii="Verdana" w:eastAsia="Times New Roman" w:hAnsi="Verdana" w:cs="Segoe UI"/>
          <w:b/>
          <w:bCs/>
          <w:sz w:val="24"/>
          <w:szCs w:val="24"/>
          <w:lang w:eastAsia="en-GB"/>
        </w:rPr>
      </w:pPr>
      <w:r w:rsidRPr="00414533">
        <w:rPr>
          <w:rFonts w:ascii="Verdana" w:eastAsia="Times New Roman" w:hAnsi="Verdana" w:cs="Segoe UI"/>
          <w:sz w:val="24"/>
          <w:szCs w:val="24"/>
          <w:lang w:eastAsia="en-GB"/>
        </w:rPr>
        <w:t xml:space="preserve">The </w:t>
      </w:r>
      <w:r w:rsidRPr="00414533">
        <w:rPr>
          <w:rFonts w:ascii="Verdana" w:eastAsia="Times New Roman" w:hAnsi="Verdana" w:cs="Segoe UI"/>
          <w:b/>
          <w:bCs/>
          <w:sz w:val="24"/>
          <w:szCs w:val="24"/>
          <w:lang w:eastAsia="en-GB"/>
        </w:rPr>
        <w:t>EPRR Oversight Group</w:t>
      </w:r>
      <w:r w:rsidRPr="00414533">
        <w:rPr>
          <w:rFonts w:ascii="Verdana" w:eastAsia="Times New Roman" w:hAnsi="Verdana" w:cs="Segoe UI"/>
          <w:sz w:val="24"/>
          <w:szCs w:val="24"/>
          <w:lang w:eastAsia="en-GB"/>
        </w:rPr>
        <w:t xml:space="preserve"> continues to strengthen statutory compliance through structured monitoring and improved service engagement, </w:t>
      </w:r>
      <w:r w:rsidR="00224486" w:rsidRPr="00414533">
        <w:rPr>
          <w:rFonts w:ascii="Verdana" w:eastAsia="Times New Roman" w:hAnsi="Verdana" w:cs="Segoe UI"/>
          <w:sz w:val="24"/>
          <w:szCs w:val="24"/>
          <w:lang w:eastAsia="en-GB"/>
        </w:rPr>
        <w:t>with a continued focus on</w:t>
      </w:r>
      <w:r w:rsidRPr="00414533">
        <w:rPr>
          <w:rFonts w:ascii="Verdana" w:eastAsia="Times New Roman" w:hAnsi="Verdana" w:cs="Segoe UI"/>
          <w:sz w:val="24"/>
          <w:szCs w:val="24"/>
          <w:lang w:eastAsia="en-GB"/>
        </w:rPr>
        <w:t xml:space="preserve"> attendance and consistenc</w:t>
      </w:r>
      <w:r w:rsidR="00224486" w:rsidRPr="00414533">
        <w:rPr>
          <w:rFonts w:ascii="Verdana" w:eastAsia="Times New Roman" w:hAnsi="Verdana" w:cs="Segoe UI"/>
          <w:sz w:val="24"/>
          <w:szCs w:val="24"/>
          <w:lang w:eastAsia="en-GB"/>
        </w:rPr>
        <w:t>y.</w:t>
      </w:r>
    </w:p>
    <w:p w14:paraId="53F88049" w14:textId="14461A26" w:rsidR="00202CF0" w:rsidRPr="00414533" w:rsidRDefault="00202CF0" w:rsidP="00991B8C">
      <w:pPr>
        <w:numPr>
          <w:ilvl w:val="0"/>
          <w:numId w:val="11"/>
        </w:numPr>
        <w:tabs>
          <w:tab w:val="clear" w:pos="720"/>
        </w:tabs>
        <w:spacing w:before="100" w:beforeAutospacing="1" w:after="100" w:afterAutospacing="1" w:line="300" w:lineRule="atLeast"/>
        <w:ind w:left="360"/>
        <w:jc w:val="both"/>
        <w:rPr>
          <w:rFonts w:ascii="Verdana" w:eastAsia="Times New Roman" w:hAnsi="Verdana" w:cs="Segoe UI"/>
          <w:sz w:val="24"/>
          <w:szCs w:val="24"/>
          <w:lang w:eastAsia="en-GB"/>
        </w:rPr>
      </w:pPr>
      <w:r w:rsidRPr="00414533">
        <w:rPr>
          <w:rFonts w:ascii="Verdana" w:eastAsia="Times New Roman" w:hAnsi="Verdana" w:cs="Segoe UI"/>
          <w:sz w:val="24"/>
          <w:szCs w:val="24"/>
          <w:lang w:eastAsia="en-GB"/>
        </w:rPr>
        <w:t>A digital performance dashboard is being enhanced</w:t>
      </w:r>
      <w:r w:rsidR="00224486" w:rsidRPr="00414533">
        <w:rPr>
          <w:rFonts w:ascii="Verdana" w:eastAsia="Times New Roman" w:hAnsi="Verdana" w:cs="Segoe UI"/>
          <w:sz w:val="24"/>
          <w:szCs w:val="24"/>
          <w:lang w:eastAsia="en-GB"/>
        </w:rPr>
        <w:t xml:space="preserve"> further</w:t>
      </w:r>
      <w:r w:rsidRPr="00414533">
        <w:rPr>
          <w:rFonts w:ascii="Verdana" w:eastAsia="Times New Roman" w:hAnsi="Verdana" w:cs="Segoe UI"/>
          <w:sz w:val="24"/>
          <w:szCs w:val="24"/>
          <w:lang w:eastAsia="en-GB"/>
        </w:rPr>
        <w:t xml:space="preserve"> to automate monitoring of Business Continuity Procedure, (BCPs) review dates and commander training compliance.</w:t>
      </w:r>
    </w:p>
    <w:p w14:paraId="7F5E4243" w14:textId="1BD93BAB" w:rsidR="00202CF0" w:rsidRPr="00414533" w:rsidRDefault="00202CF0" w:rsidP="00991B8C">
      <w:pPr>
        <w:numPr>
          <w:ilvl w:val="0"/>
          <w:numId w:val="11"/>
        </w:numPr>
        <w:tabs>
          <w:tab w:val="clear" w:pos="720"/>
        </w:tabs>
        <w:spacing w:before="100" w:beforeAutospacing="1" w:after="100" w:afterAutospacing="1" w:line="300" w:lineRule="atLeast"/>
        <w:ind w:left="360"/>
        <w:jc w:val="both"/>
        <w:rPr>
          <w:rFonts w:ascii="Verdana" w:eastAsia="Times New Roman" w:hAnsi="Verdana" w:cs="Segoe UI"/>
          <w:sz w:val="24"/>
          <w:szCs w:val="24"/>
          <w:lang w:eastAsia="en-GB"/>
        </w:rPr>
      </w:pPr>
      <w:r w:rsidRPr="00414533">
        <w:rPr>
          <w:rFonts w:ascii="Verdana" w:eastAsia="Times New Roman" w:hAnsi="Verdana" w:cs="Segoe UI"/>
          <w:sz w:val="24"/>
          <w:szCs w:val="24"/>
          <w:lang w:eastAsia="en-GB"/>
        </w:rPr>
        <w:t>The overarching aim is for EPRR to be embedded into daily business, providing system wide readiness, assurance and coordination by strengthening business continuity arrangements, training and supporting multi-agency alignment.</w:t>
      </w:r>
    </w:p>
    <w:p w14:paraId="5E210B0F" w14:textId="77777777" w:rsidR="00202CF0" w:rsidRPr="00414533" w:rsidRDefault="00202CF0" w:rsidP="00991B8C">
      <w:pPr>
        <w:numPr>
          <w:ilvl w:val="0"/>
          <w:numId w:val="11"/>
        </w:numPr>
        <w:tabs>
          <w:tab w:val="clear" w:pos="720"/>
        </w:tabs>
        <w:spacing w:before="100" w:beforeAutospacing="1" w:after="100" w:afterAutospacing="1" w:line="300" w:lineRule="atLeast"/>
        <w:ind w:left="360"/>
        <w:jc w:val="both"/>
        <w:rPr>
          <w:rFonts w:ascii="Verdana" w:eastAsia="Times New Roman" w:hAnsi="Verdana" w:cs="Segoe UI"/>
          <w:sz w:val="24"/>
          <w:szCs w:val="24"/>
          <w:lang w:eastAsia="en-GB"/>
        </w:rPr>
      </w:pPr>
      <w:r w:rsidRPr="00414533">
        <w:rPr>
          <w:rFonts w:ascii="Verdana" w:eastAsia="Times New Roman" w:hAnsi="Verdana" w:cs="Segoe UI"/>
          <w:sz w:val="24"/>
          <w:szCs w:val="24"/>
          <w:lang w:eastAsia="en-GB"/>
        </w:rPr>
        <w:t xml:space="preserve">Persistent challenges include: </w:t>
      </w:r>
    </w:p>
    <w:p w14:paraId="34B22F11" w14:textId="231B119D" w:rsidR="00202CF0" w:rsidRPr="00414533" w:rsidRDefault="00202CF0" w:rsidP="00991B8C">
      <w:pPr>
        <w:numPr>
          <w:ilvl w:val="1"/>
          <w:numId w:val="11"/>
        </w:numPr>
        <w:tabs>
          <w:tab w:val="clear" w:pos="1440"/>
        </w:tabs>
        <w:spacing w:before="100" w:beforeAutospacing="1" w:after="100" w:afterAutospacing="1" w:line="300" w:lineRule="atLeast"/>
        <w:ind w:left="720"/>
        <w:jc w:val="both"/>
        <w:rPr>
          <w:rFonts w:ascii="Verdana" w:eastAsia="Times New Roman" w:hAnsi="Verdana" w:cs="Segoe UI"/>
          <w:sz w:val="24"/>
          <w:szCs w:val="24"/>
          <w:lang w:eastAsia="en-GB"/>
        </w:rPr>
      </w:pPr>
      <w:r w:rsidRPr="00414533">
        <w:rPr>
          <w:rFonts w:ascii="Verdana" w:eastAsia="Times New Roman" w:hAnsi="Verdana" w:cs="Segoe UI"/>
          <w:sz w:val="24"/>
          <w:szCs w:val="24"/>
          <w:lang w:eastAsia="en-GB"/>
        </w:rPr>
        <w:t>Inconsistent understanding of EPRR roles across services</w:t>
      </w:r>
      <w:r w:rsidR="00BA69A5" w:rsidRPr="00414533">
        <w:rPr>
          <w:rFonts w:ascii="Verdana" w:eastAsia="Times New Roman" w:hAnsi="Verdana" w:cs="Segoe UI"/>
          <w:sz w:val="24"/>
          <w:szCs w:val="24"/>
          <w:lang w:eastAsia="en-GB"/>
        </w:rPr>
        <w:t>.</w:t>
      </w:r>
    </w:p>
    <w:p w14:paraId="32C4793E" w14:textId="607F84BB" w:rsidR="00202CF0" w:rsidRPr="00414533" w:rsidRDefault="00202CF0" w:rsidP="00991B8C">
      <w:pPr>
        <w:numPr>
          <w:ilvl w:val="1"/>
          <w:numId w:val="11"/>
        </w:numPr>
        <w:tabs>
          <w:tab w:val="clear" w:pos="1440"/>
        </w:tabs>
        <w:spacing w:before="100" w:beforeAutospacing="1" w:after="100" w:afterAutospacing="1" w:line="300" w:lineRule="atLeast"/>
        <w:ind w:left="720"/>
        <w:jc w:val="both"/>
        <w:rPr>
          <w:rFonts w:ascii="Verdana" w:eastAsia="Times New Roman" w:hAnsi="Verdana" w:cs="Segoe UI"/>
          <w:sz w:val="24"/>
          <w:szCs w:val="24"/>
          <w:lang w:eastAsia="en-GB"/>
        </w:rPr>
      </w:pPr>
      <w:r w:rsidRPr="00414533">
        <w:rPr>
          <w:rFonts w:ascii="Verdana" w:eastAsia="Times New Roman" w:hAnsi="Verdana" w:cs="Segoe UI"/>
          <w:sz w:val="24"/>
          <w:szCs w:val="24"/>
          <w:lang w:eastAsia="en-GB"/>
        </w:rPr>
        <w:t>Ongoing training and BCP compliance gaps</w:t>
      </w:r>
      <w:r w:rsidR="00BA69A5" w:rsidRPr="00414533">
        <w:rPr>
          <w:rFonts w:ascii="Verdana" w:eastAsia="Times New Roman" w:hAnsi="Verdana" w:cs="Segoe UI"/>
          <w:sz w:val="24"/>
          <w:szCs w:val="24"/>
          <w:lang w:eastAsia="en-GB"/>
        </w:rPr>
        <w:t>.</w:t>
      </w:r>
    </w:p>
    <w:p w14:paraId="366BFFBD" w14:textId="1713EBD4" w:rsidR="00202CF0" w:rsidRPr="00414533" w:rsidRDefault="00202CF0" w:rsidP="00991B8C">
      <w:pPr>
        <w:numPr>
          <w:ilvl w:val="1"/>
          <w:numId w:val="11"/>
        </w:numPr>
        <w:tabs>
          <w:tab w:val="clear" w:pos="1440"/>
        </w:tabs>
        <w:spacing w:before="100" w:beforeAutospacing="1" w:after="100" w:afterAutospacing="1" w:line="300" w:lineRule="atLeast"/>
        <w:ind w:left="720"/>
        <w:jc w:val="both"/>
        <w:rPr>
          <w:rFonts w:ascii="Verdana" w:eastAsia="Times New Roman" w:hAnsi="Verdana" w:cs="Segoe UI"/>
          <w:sz w:val="24"/>
          <w:szCs w:val="24"/>
          <w:lang w:eastAsia="en-GB"/>
        </w:rPr>
      </w:pPr>
      <w:r w:rsidRPr="00414533">
        <w:rPr>
          <w:rFonts w:ascii="Verdana" w:eastAsia="Times New Roman" w:hAnsi="Verdana" w:cs="Segoe UI"/>
          <w:sz w:val="24"/>
          <w:szCs w:val="24"/>
          <w:lang w:eastAsia="en-GB"/>
        </w:rPr>
        <w:t>Varied participation from some Silver on</w:t>
      </w:r>
      <w:r w:rsidRPr="00414533">
        <w:rPr>
          <w:rFonts w:ascii="Verdana" w:eastAsia="Times New Roman" w:hAnsi="Verdana" w:cs="Segoe UI"/>
          <w:sz w:val="24"/>
          <w:szCs w:val="24"/>
          <w:lang w:eastAsia="en-GB"/>
        </w:rPr>
        <w:noBreakHyphen/>
        <w:t>call representatives in multi-agency exercising</w:t>
      </w:r>
      <w:r w:rsidR="00BA69A5" w:rsidRPr="00414533">
        <w:rPr>
          <w:rFonts w:ascii="Verdana" w:eastAsia="Times New Roman" w:hAnsi="Verdana" w:cs="Segoe UI"/>
          <w:sz w:val="24"/>
          <w:szCs w:val="24"/>
          <w:lang w:eastAsia="en-GB"/>
        </w:rPr>
        <w:t>.</w:t>
      </w:r>
    </w:p>
    <w:p w14:paraId="683EC2AF" w14:textId="5229973C" w:rsidR="00202CF0" w:rsidRPr="00414533" w:rsidRDefault="00202CF0" w:rsidP="00991B8C">
      <w:pPr>
        <w:numPr>
          <w:ilvl w:val="1"/>
          <w:numId w:val="11"/>
        </w:numPr>
        <w:tabs>
          <w:tab w:val="clear" w:pos="1440"/>
        </w:tabs>
        <w:spacing w:before="100" w:beforeAutospacing="1" w:after="100" w:afterAutospacing="1" w:line="300" w:lineRule="atLeast"/>
        <w:ind w:left="720"/>
        <w:jc w:val="both"/>
        <w:rPr>
          <w:rFonts w:ascii="Verdana" w:eastAsia="Times New Roman" w:hAnsi="Verdana" w:cs="Segoe UI"/>
          <w:sz w:val="24"/>
          <w:szCs w:val="24"/>
          <w:lang w:eastAsia="en-GB"/>
        </w:rPr>
      </w:pPr>
      <w:r w:rsidRPr="00414533">
        <w:rPr>
          <w:rFonts w:ascii="Verdana" w:eastAsia="Times New Roman" w:hAnsi="Verdana" w:cs="Segoe UI"/>
          <w:sz w:val="24"/>
          <w:szCs w:val="24"/>
          <w:lang w:eastAsia="en-GB"/>
        </w:rPr>
        <w:lastRenderedPageBreak/>
        <w:t>Delayed progress on the development of a Health Board National Power Outage Framework</w:t>
      </w:r>
      <w:r w:rsidRPr="00414533">
        <w:rPr>
          <w:rFonts w:ascii="Verdana" w:eastAsia="Times New Roman" w:hAnsi="Verdana" w:cs="Segoe UI"/>
          <w:b/>
          <w:bCs/>
          <w:sz w:val="24"/>
          <w:szCs w:val="24"/>
          <w:lang w:eastAsia="en-GB"/>
        </w:rPr>
        <w:t xml:space="preserve"> </w:t>
      </w:r>
      <w:r w:rsidRPr="00414533">
        <w:rPr>
          <w:rFonts w:ascii="Verdana" w:eastAsia="Times New Roman" w:hAnsi="Verdana" w:cs="Segoe UI"/>
          <w:sz w:val="24"/>
          <w:szCs w:val="24"/>
          <w:lang w:eastAsia="en-GB"/>
        </w:rPr>
        <w:t>workstream due to resource constraints within Estates</w:t>
      </w:r>
      <w:r w:rsidR="00BA69A5" w:rsidRPr="00414533">
        <w:rPr>
          <w:rFonts w:ascii="Verdana" w:eastAsia="Times New Roman" w:hAnsi="Verdana" w:cs="Segoe UI"/>
          <w:sz w:val="24"/>
          <w:szCs w:val="24"/>
          <w:lang w:eastAsia="en-GB"/>
        </w:rPr>
        <w:t xml:space="preserve"> Directorate. A group will be established in January 2026.</w:t>
      </w:r>
    </w:p>
    <w:p w14:paraId="4ABFA949" w14:textId="10591C7D" w:rsidR="00202CF0" w:rsidRPr="00414533" w:rsidRDefault="00202CF0" w:rsidP="00991B8C">
      <w:pPr>
        <w:numPr>
          <w:ilvl w:val="1"/>
          <w:numId w:val="11"/>
        </w:numPr>
        <w:tabs>
          <w:tab w:val="clear" w:pos="1440"/>
        </w:tabs>
        <w:spacing w:before="100" w:beforeAutospacing="1" w:after="100" w:afterAutospacing="1" w:line="300" w:lineRule="atLeast"/>
        <w:ind w:left="720"/>
        <w:rPr>
          <w:rFonts w:ascii="Verdana" w:eastAsia="Times New Roman" w:hAnsi="Verdana" w:cs="Segoe UI"/>
          <w:sz w:val="24"/>
          <w:szCs w:val="24"/>
          <w:lang w:eastAsia="en-GB"/>
        </w:rPr>
      </w:pPr>
      <w:r w:rsidRPr="00414533">
        <w:rPr>
          <w:rFonts w:ascii="Verdana" w:eastAsia="Times New Roman" w:hAnsi="Verdana" w:cs="Segoe UI"/>
          <w:sz w:val="24"/>
          <w:szCs w:val="24"/>
          <w:lang w:eastAsia="en-GB"/>
        </w:rPr>
        <w:t>Outstanding actions related to crisis communications.</w:t>
      </w:r>
    </w:p>
    <w:p w14:paraId="35CE3D12" w14:textId="77777777" w:rsidR="00202CF0" w:rsidRPr="00414533" w:rsidRDefault="00202CF0" w:rsidP="00202CF0">
      <w:pPr>
        <w:spacing w:before="100" w:beforeAutospacing="1" w:after="100" w:afterAutospacing="1" w:line="300" w:lineRule="atLeast"/>
        <w:outlineLvl w:val="1"/>
        <w:rPr>
          <w:rFonts w:ascii="Verdana" w:eastAsia="Times New Roman" w:hAnsi="Verdana" w:cs="Segoe UI"/>
          <w:b/>
          <w:bCs/>
          <w:sz w:val="24"/>
          <w:szCs w:val="24"/>
          <w:lang w:eastAsia="en-GB"/>
        </w:rPr>
      </w:pPr>
      <w:r w:rsidRPr="00414533">
        <w:rPr>
          <w:rFonts w:ascii="Verdana" w:eastAsia="Times New Roman" w:hAnsi="Verdana" w:cs="Segoe UI"/>
          <w:b/>
          <w:bCs/>
          <w:sz w:val="24"/>
          <w:szCs w:val="24"/>
          <w:lang w:eastAsia="en-GB"/>
        </w:rPr>
        <w:t>Forward Look &amp; 2026 Priorities</w:t>
      </w:r>
    </w:p>
    <w:p w14:paraId="4409B66D" w14:textId="77777777" w:rsidR="00202CF0" w:rsidRPr="00414533" w:rsidRDefault="00202CF0" w:rsidP="00991B8C">
      <w:pPr>
        <w:numPr>
          <w:ilvl w:val="0"/>
          <w:numId w:val="12"/>
        </w:numPr>
        <w:tabs>
          <w:tab w:val="clear" w:pos="720"/>
        </w:tabs>
        <w:spacing w:before="100" w:beforeAutospacing="1" w:after="100" w:afterAutospacing="1" w:line="300" w:lineRule="atLeast"/>
        <w:ind w:left="360"/>
        <w:jc w:val="both"/>
        <w:rPr>
          <w:rFonts w:ascii="Verdana" w:eastAsia="Times New Roman" w:hAnsi="Verdana" w:cs="Segoe UI"/>
          <w:sz w:val="24"/>
          <w:szCs w:val="24"/>
          <w:lang w:eastAsia="en-GB"/>
        </w:rPr>
      </w:pPr>
      <w:r w:rsidRPr="00414533">
        <w:rPr>
          <w:rFonts w:ascii="Verdana" w:eastAsia="Times New Roman" w:hAnsi="Verdana" w:cs="Segoe UI"/>
          <w:sz w:val="24"/>
          <w:szCs w:val="24"/>
          <w:lang w:eastAsia="en-GB"/>
        </w:rPr>
        <w:t>Further strengthening preparedness in high</w:t>
      </w:r>
      <w:r w:rsidRPr="00414533">
        <w:rPr>
          <w:rFonts w:ascii="Verdana" w:eastAsia="Times New Roman" w:hAnsi="Verdana" w:cs="Segoe UI"/>
          <w:sz w:val="24"/>
          <w:szCs w:val="24"/>
          <w:lang w:eastAsia="en-GB"/>
        </w:rPr>
        <w:noBreakHyphen/>
        <w:t>risk areas: Chemical, Biological, Radiological, Nuclear, (CBRN), pandemic response, national power outage planning.</w:t>
      </w:r>
    </w:p>
    <w:p w14:paraId="43A85A1A" w14:textId="2AC60AE9" w:rsidR="00202CF0" w:rsidRPr="00414533" w:rsidRDefault="00202CF0" w:rsidP="00991B8C">
      <w:pPr>
        <w:numPr>
          <w:ilvl w:val="0"/>
          <w:numId w:val="12"/>
        </w:numPr>
        <w:tabs>
          <w:tab w:val="clear" w:pos="720"/>
        </w:tabs>
        <w:spacing w:before="100" w:beforeAutospacing="1" w:after="100" w:afterAutospacing="1" w:line="300" w:lineRule="atLeast"/>
        <w:ind w:left="360"/>
        <w:jc w:val="both"/>
        <w:rPr>
          <w:rFonts w:ascii="Verdana" w:eastAsia="Times New Roman" w:hAnsi="Verdana" w:cs="Segoe UI"/>
          <w:sz w:val="24"/>
          <w:szCs w:val="24"/>
          <w:lang w:eastAsia="en-GB"/>
        </w:rPr>
      </w:pPr>
      <w:r w:rsidRPr="00414533">
        <w:rPr>
          <w:rFonts w:ascii="Verdana" w:eastAsia="Times New Roman" w:hAnsi="Verdana" w:cs="Segoe UI"/>
          <w:sz w:val="24"/>
          <w:szCs w:val="24"/>
          <w:lang w:eastAsia="en-GB"/>
        </w:rPr>
        <w:t>Updating the EPRR risk register following</w:t>
      </w:r>
      <w:r w:rsidR="00BA69A5" w:rsidRPr="00414533">
        <w:rPr>
          <w:rFonts w:ascii="Verdana" w:eastAsia="Times New Roman" w:hAnsi="Verdana" w:cs="Segoe UI"/>
          <w:sz w:val="24"/>
          <w:szCs w:val="24"/>
          <w:lang w:eastAsia="en-GB"/>
        </w:rPr>
        <w:t xml:space="preserve"> </w:t>
      </w:r>
      <w:r w:rsidRPr="00414533">
        <w:rPr>
          <w:rFonts w:ascii="Verdana" w:eastAsia="Times New Roman" w:hAnsi="Verdana" w:cs="Segoe UI"/>
          <w:sz w:val="24"/>
          <w:szCs w:val="24"/>
          <w:lang w:eastAsia="en-GB"/>
        </w:rPr>
        <w:t>Wales</w:t>
      </w:r>
      <w:r w:rsidR="00BA69A5" w:rsidRPr="00414533">
        <w:rPr>
          <w:rFonts w:ascii="Verdana" w:eastAsia="Times New Roman" w:hAnsi="Verdana" w:cs="Segoe UI"/>
          <w:sz w:val="24"/>
          <w:szCs w:val="24"/>
          <w:lang w:eastAsia="en-GB"/>
        </w:rPr>
        <w:t xml:space="preserve"> Risk and</w:t>
      </w:r>
      <w:r w:rsidRPr="00414533">
        <w:rPr>
          <w:rFonts w:ascii="Verdana" w:eastAsia="Times New Roman" w:hAnsi="Verdana" w:cs="Segoe UI"/>
          <w:sz w:val="24"/>
          <w:szCs w:val="24"/>
          <w:lang w:eastAsia="en-GB"/>
        </w:rPr>
        <w:t xml:space="preserve"> Preparedness and local reviews.</w:t>
      </w:r>
    </w:p>
    <w:p w14:paraId="2C955D81" w14:textId="6FC8EF80" w:rsidR="00202CF0" w:rsidRPr="00414533" w:rsidRDefault="00202CF0" w:rsidP="00991B8C">
      <w:pPr>
        <w:numPr>
          <w:ilvl w:val="0"/>
          <w:numId w:val="12"/>
        </w:numPr>
        <w:tabs>
          <w:tab w:val="clear" w:pos="720"/>
        </w:tabs>
        <w:spacing w:before="100" w:beforeAutospacing="1" w:after="100" w:afterAutospacing="1" w:line="300" w:lineRule="atLeast"/>
        <w:ind w:left="360"/>
        <w:jc w:val="both"/>
        <w:rPr>
          <w:rFonts w:ascii="Verdana" w:eastAsia="Times New Roman" w:hAnsi="Verdana" w:cs="Segoe UI"/>
          <w:sz w:val="24"/>
          <w:szCs w:val="24"/>
          <w:lang w:eastAsia="en-GB"/>
        </w:rPr>
      </w:pPr>
      <w:r w:rsidRPr="00414533">
        <w:rPr>
          <w:rFonts w:ascii="Verdana" w:eastAsia="Times New Roman" w:hAnsi="Verdana" w:cs="Segoe UI"/>
          <w:sz w:val="24"/>
          <w:szCs w:val="24"/>
          <w:lang w:eastAsia="en-GB"/>
        </w:rPr>
        <w:t>Delivering the developing 2026</w:t>
      </w:r>
      <w:r w:rsidR="00BA69A5" w:rsidRPr="00414533">
        <w:rPr>
          <w:rFonts w:ascii="Verdana" w:eastAsia="Times New Roman" w:hAnsi="Verdana" w:cs="Segoe UI"/>
          <w:sz w:val="24"/>
          <w:szCs w:val="24"/>
          <w:lang w:eastAsia="en-GB"/>
        </w:rPr>
        <w:t xml:space="preserve"> EPRR</w:t>
      </w:r>
      <w:r w:rsidRPr="00414533">
        <w:rPr>
          <w:rFonts w:ascii="Verdana" w:eastAsia="Times New Roman" w:hAnsi="Verdana" w:cs="Segoe UI"/>
          <w:sz w:val="24"/>
          <w:szCs w:val="24"/>
          <w:lang w:eastAsia="en-GB"/>
        </w:rPr>
        <w:t xml:space="preserve"> training and exercise programme, including a HB pandemic exercise, distribution of countermeasures testing, and a 3</w:t>
      </w:r>
      <w:r w:rsidRPr="00414533">
        <w:rPr>
          <w:rFonts w:ascii="Verdana" w:eastAsia="Times New Roman" w:hAnsi="Verdana" w:cs="Segoe UI"/>
          <w:sz w:val="24"/>
          <w:szCs w:val="24"/>
          <w:lang w:eastAsia="en-GB"/>
        </w:rPr>
        <w:noBreakHyphen/>
        <w:t>yearly live Major Incident exercise</w:t>
      </w:r>
      <w:r w:rsidR="00ED3BAC" w:rsidRPr="00414533">
        <w:rPr>
          <w:rFonts w:ascii="Verdana" w:eastAsia="Times New Roman" w:hAnsi="Verdana" w:cs="Segoe UI"/>
          <w:sz w:val="24"/>
          <w:szCs w:val="24"/>
          <w:lang w:eastAsia="en-GB"/>
        </w:rPr>
        <w:t>, alongside the core training programme</w:t>
      </w:r>
      <w:r w:rsidRPr="00414533">
        <w:rPr>
          <w:rFonts w:ascii="Verdana" w:eastAsia="Times New Roman" w:hAnsi="Verdana" w:cs="Segoe UI"/>
          <w:sz w:val="24"/>
          <w:szCs w:val="24"/>
          <w:lang w:eastAsia="en-GB"/>
        </w:rPr>
        <w:t>.</w:t>
      </w:r>
    </w:p>
    <w:p w14:paraId="7930F155" w14:textId="4A8A4A2A" w:rsidR="00202CF0" w:rsidRPr="00414533" w:rsidRDefault="00202CF0" w:rsidP="00991B8C">
      <w:pPr>
        <w:numPr>
          <w:ilvl w:val="0"/>
          <w:numId w:val="12"/>
        </w:numPr>
        <w:tabs>
          <w:tab w:val="clear" w:pos="720"/>
        </w:tabs>
        <w:spacing w:before="100" w:beforeAutospacing="1" w:after="100" w:afterAutospacing="1" w:line="300" w:lineRule="atLeast"/>
        <w:ind w:left="360"/>
        <w:jc w:val="both"/>
        <w:rPr>
          <w:rFonts w:ascii="Verdana" w:eastAsia="Times New Roman" w:hAnsi="Verdana" w:cs="Segoe UI"/>
          <w:sz w:val="24"/>
          <w:szCs w:val="24"/>
          <w:lang w:eastAsia="en-GB"/>
        </w:rPr>
      </w:pPr>
      <w:r w:rsidRPr="00414533">
        <w:rPr>
          <w:rFonts w:ascii="Verdana" w:eastAsia="Times New Roman" w:hAnsi="Verdana" w:cs="Segoe UI"/>
          <w:sz w:val="24"/>
          <w:szCs w:val="24"/>
          <w:lang w:eastAsia="en-GB"/>
        </w:rPr>
        <w:t>Continued focus on embedding EPRR within operational planning and ensuring accountability across all S</w:t>
      </w:r>
      <w:r w:rsidR="00ED3BAC" w:rsidRPr="00414533">
        <w:rPr>
          <w:rFonts w:ascii="Verdana" w:eastAsia="Times New Roman" w:hAnsi="Verdana" w:cs="Segoe UI"/>
          <w:sz w:val="24"/>
          <w:szCs w:val="24"/>
          <w:lang w:eastAsia="en-GB"/>
        </w:rPr>
        <w:t>ervices.</w:t>
      </w:r>
    </w:p>
    <w:p w14:paraId="76AEF0C0" w14:textId="77777777" w:rsidR="00202CF0" w:rsidRPr="00414533" w:rsidRDefault="00202CF0" w:rsidP="00202CF0">
      <w:pPr>
        <w:spacing w:before="100" w:beforeAutospacing="1" w:after="100" w:afterAutospacing="1" w:line="300" w:lineRule="atLeast"/>
        <w:outlineLvl w:val="1"/>
        <w:rPr>
          <w:rFonts w:ascii="Verdana" w:eastAsia="Times New Roman" w:hAnsi="Verdana" w:cs="Segoe UI"/>
          <w:b/>
          <w:bCs/>
          <w:sz w:val="24"/>
          <w:szCs w:val="24"/>
          <w:lang w:eastAsia="en-GB"/>
        </w:rPr>
      </w:pPr>
      <w:r w:rsidRPr="00414533">
        <w:rPr>
          <w:rFonts w:ascii="Verdana" w:eastAsia="Times New Roman" w:hAnsi="Verdana" w:cs="Segoe UI"/>
          <w:b/>
          <w:bCs/>
          <w:sz w:val="24"/>
          <w:szCs w:val="24"/>
          <w:lang w:eastAsia="en-GB"/>
        </w:rPr>
        <w:t>Overall Position</w:t>
      </w:r>
    </w:p>
    <w:p w14:paraId="3AF98FCD" w14:textId="69C76202" w:rsidR="00CB7A81" w:rsidRPr="00414533" w:rsidRDefault="00CB7A81" w:rsidP="0F876D1B">
      <w:pPr>
        <w:pStyle w:val="NormalWeb"/>
        <w:spacing w:line="300" w:lineRule="atLeast"/>
        <w:jc w:val="both"/>
        <w:rPr>
          <w:rFonts w:ascii="Verdana" w:hAnsi="Verdana" w:cs="Segoe UI"/>
          <w:i/>
          <w:iCs/>
        </w:rPr>
      </w:pPr>
      <w:r w:rsidRPr="0F876D1B">
        <w:rPr>
          <w:rFonts w:ascii="Verdana" w:hAnsi="Verdana" w:cs="Segoe UI"/>
          <w:i/>
          <w:iCs/>
        </w:rPr>
        <w:t xml:space="preserve">The Board is asked </w:t>
      </w:r>
      <w:r w:rsidRPr="0F876D1B">
        <w:rPr>
          <w:rFonts w:ascii="Verdana" w:hAnsi="Verdana" w:cs="Segoe UI"/>
          <w:b/>
          <w:bCs/>
          <w:i/>
          <w:iCs/>
        </w:rPr>
        <w:t>to note</w:t>
      </w:r>
      <w:r w:rsidRPr="0F876D1B">
        <w:rPr>
          <w:rFonts w:ascii="Verdana" w:hAnsi="Verdana" w:cs="Segoe UI"/>
          <w:i/>
          <w:iCs/>
        </w:rPr>
        <w:t xml:space="preserve"> the priorities and progress made through strengthened governance and enhanced oversight, and to take assurance that focused action continues in areas where gaps remain; specifically, Business Continuity compliance, training uptake, and the resourcing of key resilience workstreams. Sustained cross</w:t>
      </w:r>
      <w:r w:rsidR="4335285C" w:rsidRPr="0F876D1B">
        <w:rPr>
          <w:rFonts w:ascii="Verdana" w:hAnsi="Verdana" w:cs="Segoe UI"/>
          <w:i/>
          <w:iCs/>
        </w:rPr>
        <w:t xml:space="preserve"> </w:t>
      </w:r>
      <w:r w:rsidRPr="0F876D1B">
        <w:rPr>
          <w:rFonts w:ascii="Verdana" w:hAnsi="Verdana" w:cs="Segoe UI"/>
          <w:i/>
          <w:iCs/>
        </w:rPr>
        <w:t>organisational engagement, clear prioritisation, and appropriate investment will be essential to maintaining statutory EPRR readiness.</w:t>
      </w:r>
    </w:p>
    <w:p w14:paraId="3EDE5906" w14:textId="29CA3A33" w:rsidR="00CB7A81" w:rsidRPr="00414533" w:rsidRDefault="00CB7A81" w:rsidP="00265BD2">
      <w:pPr>
        <w:pStyle w:val="NormalWeb"/>
        <w:spacing w:line="300" w:lineRule="atLeast"/>
        <w:jc w:val="both"/>
        <w:rPr>
          <w:rFonts w:ascii="Verdana" w:hAnsi="Verdana" w:cs="Segoe UI"/>
          <w:i/>
          <w:iCs/>
        </w:rPr>
      </w:pPr>
      <w:r w:rsidRPr="00414533">
        <w:rPr>
          <w:rFonts w:ascii="Verdana" w:hAnsi="Verdana" w:cs="Segoe UI"/>
          <w:i/>
          <w:iCs/>
        </w:rPr>
        <w:t xml:space="preserve">The Board is also asked </w:t>
      </w:r>
      <w:r w:rsidRPr="00414533">
        <w:rPr>
          <w:rFonts w:ascii="Verdana" w:hAnsi="Verdana" w:cs="Segoe UI"/>
          <w:b/>
          <w:bCs/>
          <w:i/>
          <w:iCs/>
        </w:rPr>
        <w:t>to approve</w:t>
      </w:r>
      <w:r w:rsidRPr="00414533">
        <w:rPr>
          <w:rFonts w:ascii="Verdana" w:hAnsi="Verdana" w:cs="Segoe UI"/>
          <w:i/>
          <w:iCs/>
        </w:rPr>
        <w:t xml:space="preserve"> the </w:t>
      </w:r>
      <w:r w:rsidRPr="00414533">
        <w:rPr>
          <w:rStyle w:val="Strong"/>
          <w:rFonts w:ascii="Verdana" w:hAnsi="Verdana" w:cs="Segoe UI"/>
          <w:b w:val="0"/>
          <w:bCs w:val="0"/>
          <w:i/>
          <w:iCs/>
        </w:rPr>
        <w:t>SBUHB Severe Weather Procedure v4</w:t>
      </w:r>
      <w:r w:rsidRPr="00414533">
        <w:rPr>
          <w:rFonts w:ascii="Verdana" w:hAnsi="Verdana" w:cs="Segoe UI"/>
          <w:i/>
          <w:iCs/>
        </w:rPr>
        <w:t xml:space="preserve"> (</w:t>
      </w:r>
      <w:r w:rsidR="00B30109" w:rsidRPr="00414533">
        <w:rPr>
          <w:rFonts w:ascii="Verdana" w:hAnsi="Verdana" w:cs="Segoe UI"/>
          <w:b/>
          <w:bCs/>
          <w:i/>
          <w:iCs/>
        </w:rPr>
        <w:t xml:space="preserve">Appendix </w:t>
      </w:r>
      <w:r w:rsidR="006D4648" w:rsidRPr="00414533">
        <w:rPr>
          <w:rFonts w:ascii="Verdana" w:hAnsi="Verdana" w:cs="Segoe UI"/>
          <w:b/>
          <w:bCs/>
          <w:i/>
          <w:iCs/>
        </w:rPr>
        <w:t>5</w:t>
      </w:r>
      <w:r w:rsidR="00E60789" w:rsidRPr="00414533">
        <w:rPr>
          <w:rFonts w:ascii="Verdana" w:hAnsi="Verdana" w:cs="Segoe UI"/>
          <w:i/>
          <w:iCs/>
        </w:rPr>
        <w:t>)</w:t>
      </w:r>
      <w:r w:rsidRPr="00414533">
        <w:rPr>
          <w:rFonts w:ascii="Verdana" w:hAnsi="Verdana" w:cs="Segoe UI"/>
          <w:i/>
          <w:iCs/>
        </w:rPr>
        <w:t>.</w:t>
      </w:r>
    </w:p>
    <w:p w14:paraId="1E8A460F" w14:textId="0237A152" w:rsidR="00B30109" w:rsidRPr="00414533" w:rsidRDefault="00B30109">
      <w:pPr>
        <w:rPr>
          <w:rFonts w:ascii="Verdana" w:hAnsi="Verdana" w:cs="Arial"/>
          <w:b/>
          <w:bCs/>
          <w:sz w:val="24"/>
          <w:szCs w:val="24"/>
          <w:highlight w:val="yellow"/>
        </w:rPr>
      </w:pPr>
      <w:r w:rsidRPr="00414533">
        <w:rPr>
          <w:rFonts w:ascii="Verdana" w:hAnsi="Verdana" w:cs="Arial"/>
          <w:b/>
          <w:bCs/>
          <w:sz w:val="24"/>
          <w:szCs w:val="24"/>
          <w:highlight w:val="yellow"/>
        </w:rPr>
        <w:br w:type="page"/>
      </w:r>
    </w:p>
    <w:tbl>
      <w:tblPr>
        <w:tblStyle w:val="TableGrid"/>
        <w:tblW w:w="9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0"/>
        <w:gridCol w:w="415"/>
        <w:gridCol w:w="5466"/>
        <w:gridCol w:w="1688"/>
      </w:tblGrid>
      <w:tr w:rsidR="00034194" w:rsidRPr="00414533" w14:paraId="6D290436" w14:textId="77777777" w:rsidTr="0F876D1B">
        <w:tc>
          <w:tcPr>
            <w:tcW w:w="9309" w:type="dxa"/>
            <w:gridSpan w:val="4"/>
            <w:shd w:val="clear" w:color="auto" w:fill="D5DCE4" w:themeFill="text2" w:themeFillTint="33"/>
          </w:tcPr>
          <w:p w14:paraId="6D290435" w14:textId="48F69D7F" w:rsidR="00034194" w:rsidRPr="00414533" w:rsidRDefault="003D4B1A" w:rsidP="008F3730">
            <w:pPr>
              <w:rPr>
                <w:rFonts w:ascii="Verdana" w:hAnsi="Verdana" w:cs="Arial"/>
                <w:b/>
                <w:sz w:val="24"/>
                <w:szCs w:val="24"/>
              </w:rPr>
            </w:pPr>
            <w:r w:rsidRPr="00414533">
              <w:rPr>
                <w:rFonts w:ascii="Verdana" w:hAnsi="Verdana" w:cs="Arial"/>
                <w:b/>
                <w:sz w:val="24"/>
                <w:szCs w:val="24"/>
              </w:rPr>
              <w:lastRenderedPageBreak/>
              <w:br w:type="page"/>
            </w:r>
            <w:r w:rsidR="0020539A" w:rsidRPr="00414533">
              <w:rPr>
                <w:rFonts w:ascii="Verdana" w:hAnsi="Verdana" w:cs="Arial"/>
                <w:b/>
                <w:sz w:val="24"/>
                <w:szCs w:val="24"/>
              </w:rPr>
              <w:t>Governance and Assurance</w:t>
            </w:r>
          </w:p>
        </w:tc>
      </w:tr>
      <w:tr w:rsidR="00F5324A" w:rsidRPr="00414533" w14:paraId="6D29043A" w14:textId="77777777" w:rsidTr="0F876D1B">
        <w:tc>
          <w:tcPr>
            <w:tcW w:w="1740" w:type="dxa"/>
            <w:vMerge w:val="restart"/>
          </w:tcPr>
          <w:p w14:paraId="6D290437" w14:textId="77777777" w:rsidR="00F5324A" w:rsidRPr="00414533" w:rsidRDefault="00F5324A" w:rsidP="008F3730">
            <w:pPr>
              <w:rPr>
                <w:rFonts w:ascii="Verdana" w:hAnsi="Verdana" w:cs="Arial"/>
                <w:b/>
                <w:sz w:val="24"/>
                <w:szCs w:val="24"/>
              </w:rPr>
            </w:pPr>
            <w:r w:rsidRPr="00414533">
              <w:rPr>
                <w:rFonts w:ascii="Verdana" w:hAnsi="Verdana" w:cs="Arial"/>
                <w:b/>
                <w:sz w:val="24"/>
                <w:szCs w:val="24"/>
              </w:rPr>
              <w:t>Link to Enabling Objectives</w:t>
            </w:r>
          </w:p>
          <w:p w14:paraId="6D290438" w14:textId="77777777" w:rsidR="00F5324A" w:rsidRPr="00414533" w:rsidRDefault="00F5324A" w:rsidP="008F3730">
            <w:pPr>
              <w:rPr>
                <w:rFonts w:ascii="Verdana" w:hAnsi="Verdana" w:cs="Arial"/>
                <w:b/>
                <w:sz w:val="24"/>
                <w:szCs w:val="24"/>
                <w:highlight w:val="yellow"/>
              </w:rPr>
            </w:pPr>
            <w:r w:rsidRPr="00414533">
              <w:rPr>
                <w:rFonts w:ascii="Verdana" w:hAnsi="Verdana" w:cs="Arial"/>
                <w:b/>
                <w:i/>
                <w:sz w:val="24"/>
                <w:szCs w:val="24"/>
              </w:rPr>
              <w:t xml:space="preserve">(please </w:t>
            </w:r>
            <w:r w:rsidR="00133EA1" w:rsidRPr="00414533">
              <w:rPr>
                <w:rFonts w:ascii="Verdana" w:hAnsi="Verdana" w:cs="Arial"/>
                <w:b/>
                <w:i/>
                <w:sz w:val="24"/>
                <w:szCs w:val="24"/>
              </w:rPr>
              <w:t>choose</w:t>
            </w:r>
            <w:r w:rsidRPr="00414533">
              <w:rPr>
                <w:rFonts w:ascii="Verdana" w:hAnsi="Verdana" w:cs="Arial"/>
                <w:b/>
                <w:i/>
                <w:sz w:val="24"/>
                <w:szCs w:val="24"/>
              </w:rPr>
              <w:t>)</w:t>
            </w:r>
          </w:p>
        </w:tc>
        <w:tc>
          <w:tcPr>
            <w:tcW w:w="7569" w:type="dxa"/>
            <w:gridSpan w:val="3"/>
            <w:shd w:val="clear" w:color="auto" w:fill="BDD6EE" w:themeFill="accent1" w:themeFillTint="66"/>
          </w:tcPr>
          <w:p w14:paraId="6D290439" w14:textId="77777777" w:rsidR="00F5324A" w:rsidRPr="00414533" w:rsidRDefault="00F5324A" w:rsidP="008F3730">
            <w:pPr>
              <w:jc w:val="both"/>
              <w:rPr>
                <w:rFonts w:ascii="Verdana" w:hAnsi="Verdana" w:cs="Arial"/>
                <w:b/>
                <w:sz w:val="24"/>
                <w:szCs w:val="24"/>
              </w:rPr>
            </w:pPr>
            <w:r w:rsidRPr="00414533">
              <w:rPr>
                <w:rFonts w:ascii="Verdana" w:hAnsi="Verdana" w:cs="Arial"/>
                <w:b/>
                <w:sz w:val="24"/>
                <w:szCs w:val="24"/>
              </w:rPr>
              <w:t>Supporting better health and wellbeing by actively promoting and empowering people to live well in resilient communities</w:t>
            </w:r>
          </w:p>
        </w:tc>
      </w:tr>
      <w:tr w:rsidR="00F5324A" w:rsidRPr="00414533" w14:paraId="6D29043E" w14:textId="77777777" w:rsidTr="0F876D1B">
        <w:tc>
          <w:tcPr>
            <w:tcW w:w="1740" w:type="dxa"/>
            <w:vMerge/>
          </w:tcPr>
          <w:p w14:paraId="6D29043B" w14:textId="77777777" w:rsidR="00F5324A" w:rsidRPr="00414533" w:rsidRDefault="00F5324A" w:rsidP="008F3730">
            <w:pPr>
              <w:rPr>
                <w:rFonts w:ascii="Verdana" w:hAnsi="Verdana" w:cs="Arial"/>
                <w:b/>
                <w:sz w:val="24"/>
                <w:szCs w:val="24"/>
                <w:highlight w:val="yellow"/>
              </w:rPr>
            </w:pPr>
          </w:p>
        </w:tc>
        <w:tc>
          <w:tcPr>
            <w:tcW w:w="5881" w:type="dxa"/>
            <w:gridSpan w:val="2"/>
          </w:tcPr>
          <w:p w14:paraId="6D29043C" w14:textId="77777777" w:rsidR="00F5324A" w:rsidRPr="00414533" w:rsidRDefault="00F5324A" w:rsidP="008F3730">
            <w:pPr>
              <w:rPr>
                <w:rFonts w:ascii="Verdana" w:hAnsi="Verdana" w:cs="Arial"/>
                <w:sz w:val="24"/>
                <w:szCs w:val="24"/>
              </w:rPr>
            </w:pPr>
            <w:r w:rsidRPr="00414533">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88" w:type="dxa"/>
              </w:tcPr>
              <w:p w14:paraId="6D29043D" w14:textId="64ADD82D" w:rsidR="00F5324A" w:rsidRPr="00414533" w:rsidRDefault="006532B2" w:rsidP="008F3730">
                <w:pPr>
                  <w:jc w:val="center"/>
                  <w:rPr>
                    <w:rFonts w:ascii="Verdana" w:hAnsi="Verdana" w:cs="Arial"/>
                    <w:sz w:val="24"/>
                    <w:szCs w:val="24"/>
                  </w:rPr>
                </w:pPr>
                <w:r w:rsidRPr="00414533">
                  <w:rPr>
                    <w:rFonts w:ascii="Segoe UI Symbol" w:eastAsia="MS Gothic" w:hAnsi="Segoe UI Symbol" w:cs="Segoe UI Symbol"/>
                    <w:sz w:val="24"/>
                    <w:szCs w:val="24"/>
                  </w:rPr>
                  <w:t>☒</w:t>
                </w:r>
              </w:p>
            </w:tc>
          </w:sdtContent>
        </w:sdt>
      </w:tr>
      <w:tr w:rsidR="00F5324A" w:rsidRPr="00414533" w14:paraId="6D290442" w14:textId="77777777" w:rsidTr="0F876D1B">
        <w:tc>
          <w:tcPr>
            <w:tcW w:w="1740" w:type="dxa"/>
            <w:vMerge/>
          </w:tcPr>
          <w:p w14:paraId="6D29043F" w14:textId="77777777" w:rsidR="00F5324A" w:rsidRPr="00414533" w:rsidRDefault="00F5324A" w:rsidP="008F3730">
            <w:pPr>
              <w:rPr>
                <w:rFonts w:ascii="Verdana" w:hAnsi="Verdana" w:cs="Arial"/>
                <w:b/>
                <w:sz w:val="24"/>
                <w:szCs w:val="24"/>
                <w:highlight w:val="yellow"/>
              </w:rPr>
            </w:pPr>
          </w:p>
        </w:tc>
        <w:tc>
          <w:tcPr>
            <w:tcW w:w="5881" w:type="dxa"/>
            <w:gridSpan w:val="2"/>
          </w:tcPr>
          <w:p w14:paraId="6D290440" w14:textId="77777777" w:rsidR="00F5324A" w:rsidRPr="00414533" w:rsidRDefault="00F5324A" w:rsidP="008F3730">
            <w:pPr>
              <w:rPr>
                <w:rFonts w:ascii="Verdana" w:hAnsi="Verdana" w:cs="Arial"/>
                <w:sz w:val="24"/>
                <w:szCs w:val="24"/>
              </w:rPr>
            </w:pPr>
            <w:r w:rsidRPr="00414533">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88" w:type="dxa"/>
              </w:tcPr>
              <w:p w14:paraId="6D290441" w14:textId="54EDE3DD" w:rsidR="00F5324A" w:rsidRPr="00414533" w:rsidRDefault="00466502" w:rsidP="008F3730">
                <w:pPr>
                  <w:jc w:val="center"/>
                  <w:rPr>
                    <w:rFonts w:ascii="Verdana" w:hAnsi="Verdana" w:cs="Arial"/>
                    <w:sz w:val="24"/>
                    <w:szCs w:val="24"/>
                  </w:rPr>
                </w:pPr>
                <w:r w:rsidRPr="00414533">
                  <w:rPr>
                    <w:rFonts w:ascii="Segoe UI Symbol" w:eastAsia="MS Gothic" w:hAnsi="Segoe UI Symbol" w:cs="Segoe UI Symbol"/>
                    <w:sz w:val="24"/>
                    <w:szCs w:val="24"/>
                  </w:rPr>
                  <w:t>☒</w:t>
                </w:r>
              </w:p>
            </w:tc>
          </w:sdtContent>
        </w:sdt>
      </w:tr>
      <w:tr w:rsidR="00F5324A" w:rsidRPr="00414533" w14:paraId="6D290446" w14:textId="77777777" w:rsidTr="0F876D1B">
        <w:tc>
          <w:tcPr>
            <w:tcW w:w="1740" w:type="dxa"/>
            <w:vMerge/>
          </w:tcPr>
          <w:p w14:paraId="6D290443" w14:textId="77777777" w:rsidR="00F5324A" w:rsidRPr="00414533" w:rsidRDefault="00F5324A" w:rsidP="008F3730">
            <w:pPr>
              <w:rPr>
                <w:rFonts w:ascii="Verdana" w:hAnsi="Verdana" w:cs="Arial"/>
                <w:b/>
                <w:sz w:val="24"/>
                <w:szCs w:val="24"/>
                <w:highlight w:val="yellow"/>
              </w:rPr>
            </w:pPr>
          </w:p>
        </w:tc>
        <w:tc>
          <w:tcPr>
            <w:tcW w:w="5881" w:type="dxa"/>
            <w:gridSpan w:val="2"/>
          </w:tcPr>
          <w:p w14:paraId="6D290444" w14:textId="77777777" w:rsidR="00F5324A" w:rsidRPr="00414533" w:rsidRDefault="00F5324A" w:rsidP="008F3730">
            <w:pPr>
              <w:jc w:val="both"/>
              <w:rPr>
                <w:rFonts w:ascii="Verdana" w:hAnsi="Verdana" w:cs="Arial"/>
                <w:sz w:val="24"/>
                <w:szCs w:val="24"/>
              </w:rPr>
            </w:pPr>
            <w:r w:rsidRPr="00414533">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88" w:type="dxa"/>
              </w:tcPr>
              <w:p w14:paraId="6D290445" w14:textId="675CABBC" w:rsidR="00F5324A" w:rsidRPr="00414533" w:rsidRDefault="006532B2" w:rsidP="008F3730">
                <w:pPr>
                  <w:jc w:val="center"/>
                  <w:rPr>
                    <w:rFonts w:ascii="Verdana" w:hAnsi="Verdana" w:cs="Arial"/>
                    <w:sz w:val="24"/>
                    <w:szCs w:val="24"/>
                  </w:rPr>
                </w:pPr>
                <w:r w:rsidRPr="00414533">
                  <w:rPr>
                    <w:rFonts w:ascii="Segoe UI Symbol" w:eastAsia="MS Gothic" w:hAnsi="Segoe UI Symbol" w:cs="Segoe UI Symbol"/>
                    <w:sz w:val="24"/>
                    <w:szCs w:val="24"/>
                  </w:rPr>
                  <w:t>☒</w:t>
                </w:r>
              </w:p>
            </w:tc>
          </w:sdtContent>
        </w:sdt>
      </w:tr>
      <w:tr w:rsidR="00F5324A" w:rsidRPr="00414533" w14:paraId="6D290449" w14:textId="77777777" w:rsidTr="0F876D1B">
        <w:tc>
          <w:tcPr>
            <w:tcW w:w="1740" w:type="dxa"/>
            <w:vMerge/>
          </w:tcPr>
          <w:p w14:paraId="6D290447" w14:textId="77777777" w:rsidR="00F5324A" w:rsidRPr="00414533" w:rsidRDefault="00F5324A" w:rsidP="008F3730">
            <w:pPr>
              <w:rPr>
                <w:rFonts w:ascii="Verdana" w:hAnsi="Verdana" w:cs="Arial"/>
                <w:b/>
                <w:sz w:val="24"/>
                <w:szCs w:val="24"/>
                <w:highlight w:val="yellow"/>
              </w:rPr>
            </w:pPr>
          </w:p>
        </w:tc>
        <w:tc>
          <w:tcPr>
            <w:tcW w:w="7569" w:type="dxa"/>
            <w:gridSpan w:val="3"/>
            <w:shd w:val="clear" w:color="auto" w:fill="BDD6EE" w:themeFill="accent1" w:themeFillTint="66"/>
          </w:tcPr>
          <w:p w14:paraId="6D290448" w14:textId="77777777" w:rsidR="00F5324A" w:rsidRPr="00414533" w:rsidRDefault="00F5324A" w:rsidP="008F3730">
            <w:pPr>
              <w:rPr>
                <w:rFonts w:ascii="Verdana" w:hAnsi="Verdana" w:cs="Arial"/>
                <w:b/>
                <w:sz w:val="24"/>
                <w:szCs w:val="24"/>
              </w:rPr>
            </w:pPr>
            <w:r w:rsidRPr="00414533">
              <w:rPr>
                <w:rFonts w:ascii="Verdana" w:hAnsi="Verdana" w:cs="Arial"/>
                <w:b/>
                <w:sz w:val="24"/>
                <w:szCs w:val="24"/>
              </w:rPr>
              <w:t xml:space="preserve">Deliver better care through excellent health and care services achieving the outcomes that matter most to people </w:t>
            </w:r>
          </w:p>
        </w:tc>
      </w:tr>
      <w:tr w:rsidR="00F5324A" w:rsidRPr="00414533" w14:paraId="6D29044D" w14:textId="77777777" w:rsidTr="0F876D1B">
        <w:tc>
          <w:tcPr>
            <w:tcW w:w="1740" w:type="dxa"/>
            <w:vMerge/>
          </w:tcPr>
          <w:p w14:paraId="6D29044A" w14:textId="77777777" w:rsidR="00F5324A" w:rsidRPr="00414533" w:rsidRDefault="00F5324A" w:rsidP="00C107F2">
            <w:pPr>
              <w:rPr>
                <w:rFonts w:ascii="Verdana" w:hAnsi="Verdana" w:cs="Arial"/>
                <w:b/>
                <w:sz w:val="24"/>
                <w:szCs w:val="24"/>
                <w:highlight w:val="yellow"/>
              </w:rPr>
            </w:pPr>
          </w:p>
        </w:tc>
        <w:tc>
          <w:tcPr>
            <w:tcW w:w="5881" w:type="dxa"/>
            <w:gridSpan w:val="2"/>
          </w:tcPr>
          <w:p w14:paraId="6D29044B" w14:textId="77777777" w:rsidR="00F5324A" w:rsidRPr="00414533" w:rsidRDefault="00F5324A" w:rsidP="00F5324A">
            <w:pPr>
              <w:rPr>
                <w:rFonts w:ascii="Verdana" w:hAnsi="Verdana" w:cs="Arial"/>
                <w:sz w:val="24"/>
                <w:szCs w:val="24"/>
              </w:rPr>
            </w:pPr>
            <w:r w:rsidRPr="00414533">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88" w:type="dxa"/>
              </w:tcPr>
              <w:p w14:paraId="6D29044C" w14:textId="3BDAC7F7" w:rsidR="00F5324A" w:rsidRPr="00414533" w:rsidRDefault="006532B2" w:rsidP="00133EA1">
                <w:pPr>
                  <w:jc w:val="center"/>
                  <w:rPr>
                    <w:rFonts w:ascii="Verdana" w:hAnsi="Verdana" w:cs="Arial"/>
                    <w:sz w:val="24"/>
                    <w:szCs w:val="24"/>
                  </w:rPr>
                </w:pPr>
                <w:r w:rsidRPr="00414533">
                  <w:rPr>
                    <w:rFonts w:ascii="Segoe UI Symbol" w:eastAsia="MS Gothic" w:hAnsi="Segoe UI Symbol" w:cs="Segoe UI Symbol"/>
                    <w:sz w:val="24"/>
                    <w:szCs w:val="24"/>
                  </w:rPr>
                  <w:t>☒</w:t>
                </w:r>
              </w:p>
            </w:tc>
          </w:sdtContent>
        </w:sdt>
      </w:tr>
      <w:tr w:rsidR="00F5324A" w:rsidRPr="00414533" w14:paraId="6D290451" w14:textId="77777777" w:rsidTr="0F876D1B">
        <w:tc>
          <w:tcPr>
            <w:tcW w:w="1740" w:type="dxa"/>
            <w:vMerge/>
          </w:tcPr>
          <w:p w14:paraId="6D29044E" w14:textId="77777777" w:rsidR="00F5324A" w:rsidRPr="00414533" w:rsidRDefault="00F5324A" w:rsidP="00C107F2">
            <w:pPr>
              <w:rPr>
                <w:rFonts w:ascii="Verdana" w:hAnsi="Verdana" w:cs="Arial"/>
                <w:b/>
                <w:sz w:val="24"/>
                <w:szCs w:val="24"/>
                <w:highlight w:val="yellow"/>
              </w:rPr>
            </w:pPr>
          </w:p>
        </w:tc>
        <w:tc>
          <w:tcPr>
            <w:tcW w:w="5881" w:type="dxa"/>
            <w:gridSpan w:val="2"/>
          </w:tcPr>
          <w:p w14:paraId="6D29044F" w14:textId="77777777" w:rsidR="00F5324A" w:rsidRPr="00414533" w:rsidRDefault="00F5324A" w:rsidP="00F5324A">
            <w:pPr>
              <w:rPr>
                <w:rFonts w:ascii="Verdana" w:hAnsi="Verdana" w:cs="Arial"/>
                <w:sz w:val="24"/>
                <w:szCs w:val="24"/>
              </w:rPr>
            </w:pPr>
            <w:r w:rsidRPr="00414533">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88" w:type="dxa"/>
              </w:tcPr>
              <w:p w14:paraId="6D290450" w14:textId="616E674F" w:rsidR="00F5324A" w:rsidRPr="00414533" w:rsidRDefault="006532B2" w:rsidP="00133EA1">
                <w:pPr>
                  <w:jc w:val="center"/>
                  <w:rPr>
                    <w:rFonts w:ascii="Verdana" w:hAnsi="Verdana" w:cs="Arial"/>
                    <w:sz w:val="24"/>
                    <w:szCs w:val="24"/>
                  </w:rPr>
                </w:pPr>
                <w:r w:rsidRPr="00414533">
                  <w:rPr>
                    <w:rFonts w:ascii="Segoe UI Symbol" w:eastAsia="MS Gothic" w:hAnsi="Segoe UI Symbol" w:cs="Segoe UI Symbol"/>
                    <w:sz w:val="24"/>
                    <w:szCs w:val="24"/>
                  </w:rPr>
                  <w:t>☒</w:t>
                </w:r>
              </w:p>
            </w:tc>
          </w:sdtContent>
        </w:sdt>
      </w:tr>
      <w:tr w:rsidR="00F5324A" w:rsidRPr="00414533" w14:paraId="6D290455" w14:textId="77777777" w:rsidTr="0F876D1B">
        <w:tc>
          <w:tcPr>
            <w:tcW w:w="1740" w:type="dxa"/>
            <w:vMerge/>
          </w:tcPr>
          <w:p w14:paraId="6D290452" w14:textId="77777777" w:rsidR="00F5324A" w:rsidRPr="00414533" w:rsidRDefault="00F5324A" w:rsidP="00C107F2">
            <w:pPr>
              <w:rPr>
                <w:rFonts w:ascii="Verdana" w:hAnsi="Verdana" w:cs="Arial"/>
                <w:b/>
                <w:sz w:val="24"/>
                <w:szCs w:val="24"/>
                <w:highlight w:val="yellow"/>
              </w:rPr>
            </w:pPr>
          </w:p>
        </w:tc>
        <w:tc>
          <w:tcPr>
            <w:tcW w:w="5881" w:type="dxa"/>
            <w:gridSpan w:val="2"/>
          </w:tcPr>
          <w:p w14:paraId="6D290453" w14:textId="77777777" w:rsidR="00F5324A" w:rsidRPr="00414533" w:rsidRDefault="00F5324A" w:rsidP="00F5324A">
            <w:pPr>
              <w:rPr>
                <w:rFonts w:ascii="Verdana" w:hAnsi="Verdana" w:cs="Arial"/>
                <w:b/>
                <w:sz w:val="24"/>
                <w:szCs w:val="24"/>
              </w:rPr>
            </w:pPr>
            <w:r w:rsidRPr="00414533">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88" w:type="dxa"/>
              </w:tcPr>
              <w:p w14:paraId="6D290454" w14:textId="3D71F036" w:rsidR="00F5324A" w:rsidRPr="00414533" w:rsidRDefault="006532B2" w:rsidP="00133EA1">
                <w:pPr>
                  <w:jc w:val="center"/>
                  <w:rPr>
                    <w:rFonts w:ascii="Verdana" w:hAnsi="Verdana" w:cs="Arial"/>
                    <w:b/>
                    <w:sz w:val="24"/>
                    <w:szCs w:val="24"/>
                  </w:rPr>
                </w:pPr>
                <w:r w:rsidRPr="00414533">
                  <w:rPr>
                    <w:rFonts w:ascii="Segoe UI Symbol" w:eastAsia="MS Gothic" w:hAnsi="Segoe UI Symbol" w:cs="Segoe UI Symbol"/>
                    <w:sz w:val="24"/>
                    <w:szCs w:val="24"/>
                  </w:rPr>
                  <w:t>☒</w:t>
                </w:r>
              </w:p>
            </w:tc>
          </w:sdtContent>
        </w:sdt>
      </w:tr>
      <w:tr w:rsidR="00F5324A" w:rsidRPr="00414533" w14:paraId="6D290459" w14:textId="77777777" w:rsidTr="0F876D1B">
        <w:tc>
          <w:tcPr>
            <w:tcW w:w="1740" w:type="dxa"/>
            <w:vMerge/>
          </w:tcPr>
          <w:p w14:paraId="6D290456" w14:textId="77777777" w:rsidR="00F5324A" w:rsidRPr="00414533" w:rsidRDefault="00F5324A" w:rsidP="00C107F2">
            <w:pPr>
              <w:rPr>
                <w:rFonts w:ascii="Verdana" w:hAnsi="Verdana" w:cs="Arial"/>
                <w:b/>
                <w:sz w:val="24"/>
                <w:szCs w:val="24"/>
                <w:highlight w:val="yellow"/>
              </w:rPr>
            </w:pPr>
          </w:p>
        </w:tc>
        <w:tc>
          <w:tcPr>
            <w:tcW w:w="5881" w:type="dxa"/>
            <w:gridSpan w:val="2"/>
          </w:tcPr>
          <w:p w14:paraId="6D290457" w14:textId="77777777" w:rsidR="00F5324A" w:rsidRPr="00414533" w:rsidRDefault="00F5324A" w:rsidP="00F5324A">
            <w:pPr>
              <w:rPr>
                <w:rFonts w:ascii="Verdana" w:hAnsi="Verdana" w:cs="Arial"/>
                <w:b/>
                <w:sz w:val="24"/>
                <w:szCs w:val="24"/>
              </w:rPr>
            </w:pPr>
            <w:r w:rsidRPr="00414533">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88" w:type="dxa"/>
              </w:tcPr>
              <w:p w14:paraId="6D290458" w14:textId="7CFB14DD" w:rsidR="00F5324A" w:rsidRPr="00414533" w:rsidRDefault="006532B2" w:rsidP="00133EA1">
                <w:pPr>
                  <w:jc w:val="center"/>
                  <w:rPr>
                    <w:rFonts w:ascii="Verdana" w:hAnsi="Verdana" w:cs="Arial"/>
                    <w:b/>
                    <w:sz w:val="24"/>
                    <w:szCs w:val="24"/>
                  </w:rPr>
                </w:pPr>
                <w:r w:rsidRPr="00414533">
                  <w:rPr>
                    <w:rFonts w:ascii="Segoe UI Symbol" w:eastAsia="MS Gothic" w:hAnsi="Segoe UI Symbol" w:cs="Segoe UI Symbol"/>
                    <w:sz w:val="24"/>
                    <w:szCs w:val="24"/>
                  </w:rPr>
                  <w:t>☒</w:t>
                </w:r>
              </w:p>
            </w:tc>
          </w:sdtContent>
        </w:sdt>
      </w:tr>
      <w:tr w:rsidR="00F5324A" w:rsidRPr="00414533" w14:paraId="6D29045D" w14:textId="77777777" w:rsidTr="0F876D1B">
        <w:tc>
          <w:tcPr>
            <w:tcW w:w="1740" w:type="dxa"/>
            <w:vMerge/>
          </w:tcPr>
          <w:p w14:paraId="6D29045A" w14:textId="77777777" w:rsidR="00F5324A" w:rsidRPr="00414533" w:rsidRDefault="00F5324A" w:rsidP="00C107F2">
            <w:pPr>
              <w:rPr>
                <w:rFonts w:ascii="Verdana" w:hAnsi="Verdana" w:cs="Arial"/>
                <w:b/>
                <w:sz w:val="24"/>
                <w:szCs w:val="24"/>
                <w:highlight w:val="yellow"/>
              </w:rPr>
            </w:pPr>
          </w:p>
        </w:tc>
        <w:tc>
          <w:tcPr>
            <w:tcW w:w="5881" w:type="dxa"/>
            <w:gridSpan w:val="2"/>
          </w:tcPr>
          <w:p w14:paraId="6D29045B" w14:textId="77777777" w:rsidR="00F5324A" w:rsidRPr="00414533" w:rsidRDefault="00F5324A" w:rsidP="00F5324A">
            <w:pPr>
              <w:rPr>
                <w:rFonts w:ascii="Verdana" w:hAnsi="Verdana" w:cs="Arial"/>
                <w:b/>
                <w:sz w:val="24"/>
                <w:szCs w:val="24"/>
              </w:rPr>
            </w:pPr>
            <w:r w:rsidRPr="00414533">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88" w:type="dxa"/>
              </w:tcPr>
              <w:p w14:paraId="6D29045C" w14:textId="785C4BBC" w:rsidR="00F5324A" w:rsidRPr="00414533" w:rsidRDefault="006532B2" w:rsidP="00133EA1">
                <w:pPr>
                  <w:jc w:val="center"/>
                  <w:rPr>
                    <w:rFonts w:ascii="Verdana" w:hAnsi="Verdana" w:cs="Arial"/>
                    <w:b/>
                    <w:sz w:val="24"/>
                    <w:szCs w:val="24"/>
                  </w:rPr>
                </w:pPr>
                <w:r w:rsidRPr="00414533">
                  <w:rPr>
                    <w:rFonts w:ascii="Segoe UI Symbol" w:eastAsia="MS Gothic" w:hAnsi="Segoe UI Symbol" w:cs="Segoe UI Symbol"/>
                    <w:sz w:val="24"/>
                    <w:szCs w:val="24"/>
                  </w:rPr>
                  <w:t>☒</w:t>
                </w:r>
              </w:p>
            </w:tc>
          </w:sdtContent>
        </w:sdt>
      </w:tr>
      <w:tr w:rsidR="00F5324A" w:rsidRPr="00414533" w14:paraId="6D29045F" w14:textId="77777777" w:rsidTr="0F876D1B">
        <w:tc>
          <w:tcPr>
            <w:tcW w:w="9309" w:type="dxa"/>
            <w:gridSpan w:val="4"/>
            <w:shd w:val="clear" w:color="auto" w:fill="D5DCE4" w:themeFill="text2" w:themeFillTint="33"/>
          </w:tcPr>
          <w:p w14:paraId="6D29045E" w14:textId="77777777" w:rsidR="00F5324A" w:rsidRPr="00414533" w:rsidRDefault="00F5324A" w:rsidP="00C107F2">
            <w:pPr>
              <w:rPr>
                <w:rFonts w:ascii="Verdana" w:hAnsi="Verdana" w:cs="Arial"/>
                <w:b/>
                <w:sz w:val="24"/>
                <w:szCs w:val="24"/>
              </w:rPr>
            </w:pPr>
            <w:r w:rsidRPr="00414533">
              <w:rPr>
                <w:rFonts w:ascii="Verdana" w:hAnsi="Verdana" w:cs="Arial"/>
                <w:b/>
                <w:sz w:val="24"/>
                <w:szCs w:val="24"/>
              </w:rPr>
              <w:t>Health and Care Standards</w:t>
            </w:r>
          </w:p>
        </w:tc>
      </w:tr>
      <w:tr w:rsidR="00F5324A" w:rsidRPr="00414533" w14:paraId="6D290463" w14:textId="77777777" w:rsidTr="0F876D1B">
        <w:tc>
          <w:tcPr>
            <w:tcW w:w="1740" w:type="dxa"/>
            <w:vMerge w:val="restart"/>
          </w:tcPr>
          <w:p w14:paraId="6D290460" w14:textId="77777777" w:rsidR="00F5324A" w:rsidRPr="00414533" w:rsidRDefault="00133EA1" w:rsidP="00F5324A">
            <w:pPr>
              <w:rPr>
                <w:rFonts w:ascii="Verdana" w:hAnsi="Verdana" w:cs="Arial"/>
                <w:sz w:val="24"/>
                <w:szCs w:val="24"/>
                <w:highlight w:val="yellow"/>
              </w:rPr>
            </w:pPr>
            <w:r w:rsidRPr="00414533">
              <w:rPr>
                <w:rFonts w:ascii="Verdana" w:hAnsi="Verdana" w:cs="Arial"/>
                <w:b/>
                <w:i/>
                <w:sz w:val="24"/>
                <w:szCs w:val="24"/>
              </w:rPr>
              <w:t>(please choose)</w:t>
            </w:r>
          </w:p>
        </w:tc>
        <w:tc>
          <w:tcPr>
            <w:tcW w:w="5881" w:type="dxa"/>
            <w:gridSpan w:val="2"/>
          </w:tcPr>
          <w:p w14:paraId="6D290461" w14:textId="77777777" w:rsidR="00F5324A" w:rsidRPr="00414533" w:rsidRDefault="00F5324A" w:rsidP="00C107F2">
            <w:pPr>
              <w:rPr>
                <w:rFonts w:ascii="Verdana" w:hAnsi="Verdana" w:cs="Arial"/>
                <w:sz w:val="24"/>
                <w:szCs w:val="24"/>
              </w:rPr>
            </w:pPr>
            <w:r w:rsidRPr="00414533">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88" w:type="dxa"/>
              </w:tcPr>
              <w:p w14:paraId="6D290462" w14:textId="0DD6AD79" w:rsidR="00F5324A" w:rsidRPr="00414533" w:rsidRDefault="00466502" w:rsidP="00133EA1">
                <w:pPr>
                  <w:jc w:val="center"/>
                  <w:rPr>
                    <w:rFonts w:ascii="Verdana" w:hAnsi="Verdana" w:cs="Arial"/>
                    <w:sz w:val="24"/>
                    <w:szCs w:val="24"/>
                  </w:rPr>
                </w:pPr>
                <w:r w:rsidRPr="00414533">
                  <w:rPr>
                    <w:rFonts w:ascii="Segoe UI Symbol" w:eastAsia="MS Gothic" w:hAnsi="Segoe UI Symbol" w:cs="Segoe UI Symbol"/>
                    <w:sz w:val="24"/>
                    <w:szCs w:val="24"/>
                  </w:rPr>
                  <w:t>☒</w:t>
                </w:r>
              </w:p>
            </w:tc>
          </w:sdtContent>
        </w:sdt>
      </w:tr>
      <w:tr w:rsidR="00F5324A" w:rsidRPr="00414533" w14:paraId="6D290467" w14:textId="77777777" w:rsidTr="0F876D1B">
        <w:tc>
          <w:tcPr>
            <w:tcW w:w="1740" w:type="dxa"/>
            <w:vMerge/>
          </w:tcPr>
          <w:p w14:paraId="6D290464" w14:textId="77777777" w:rsidR="00F5324A" w:rsidRPr="00414533" w:rsidRDefault="00F5324A" w:rsidP="00F5324A">
            <w:pPr>
              <w:rPr>
                <w:rFonts w:ascii="Verdana" w:hAnsi="Verdana" w:cs="Arial"/>
                <w:b/>
                <w:sz w:val="24"/>
                <w:szCs w:val="24"/>
                <w:highlight w:val="yellow"/>
              </w:rPr>
            </w:pPr>
          </w:p>
        </w:tc>
        <w:tc>
          <w:tcPr>
            <w:tcW w:w="5881" w:type="dxa"/>
            <w:gridSpan w:val="2"/>
          </w:tcPr>
          <w:p w14:paraId="6D290465" w14:textId="77777777" w:rsidR="00F5324A" w:rsidRPr="00414533" w:rsidRDefault="00F5324A" w:rsidP="00F5324A">
            <w:pPr>
              <w:rPr>
                <w:rFonts w:ascii="Verdana" w:hAnsi="Verdana" w:cs="Arial"/>
                <w:b/>
                <w:sz w:val="24"/>
                <w:szCs w:val="24"/>
              </w:rPr>
            </w:pPr>
            <w:r w:rsidRPr="00414533">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88" w:type="dxa"/>
              </w:tcPr>
              <w:p w14:paraId="6D290466" w14:textId="79749021" w:rsidR="00F5324A" w:rsidRPr="00414533" w:rsidRDefault="00466502" w:rsidP="00133EA1">
                <w:pPr>
                  <w:jc w:val="center"/>
                  <w:rPr>
                    <w:rFonts w:ascii="Verdana" w:hAnsi="Verdana" w:cs="Arial"/>
                    <w:b/>
                    <w:sz w:val="24"/>
                    <w:szCs w:val="24"/>
                  </w:rPr>
                </w:pPr>
                <w:r w:rsidRPr="00414533">
                  <w:rPr>
                    <w:rFonts w:ascii="Segoe UI Symbol" w:eastAsia="MS Gothic" w:hAnsi="Segoe UI Symbol" w:cs="Segoe UI Symbol"/>
                    <w:sz w:val="24"/>
                    <w:szCs w:val="24"/>
                  </w:rPr>
                  <w:t>☒</w:t>
                </w:r>
              </w:p>
            </w:tc>
          </w:sdtContent>
        </w:sdt>
      </w:tr>
      <w:tr w:rsidR="00F5324A" w:rsidRPr="00414533" w14:paraId="6D29046B" w14:textId="77777777" w:rsidTr="0F876D1B">
        <w:tc>
          <w:tcPr>
            <w:tcW w:w="1740" w:type="dxa"/>
            <w:vMerge/>
          </w:tcPr>
          <w:p w14:paraId="6D290468" w14:textId="77777777" w:rsidR="00F5324A" w:rsidRPr="00414533" w:rsidRDefault="00F5324A" w:rsidP="00F5324A">
            <w:pPr>
              <w:rPr>
                <w:rFonts w:ascii="Verdana" w:hAnsi="Verdana" w:cs="Arial"/>
                <w:b/>
                <w:sz w:val="24"/>
                <w:szCs w:val="24"/>
                <w:highlight w:val="yellow"/>
              </w:rPr>
            </w:pPr>
          </w:p>
        </w:tc>
        <w:tc>
          <w:tcPr>
            <w:tcW w:w="5881" w:type="dxa"/>
            <w:gridSpan w:val="2"/>
          </w:tcPr>
          <w:p w14:paraId="6D290469" w14:textId="13A238B6" w:rsidR="00F5324A" w:rsidRPr="00414533" w:rsidRDefault="00F5324A" w:rsidP="00F5324A">
            <w:pPr>
              <w:rPr>
                <w:rFonts w:ascii="Verdana" w:hAnsi="Verdana" w:cs="Arial"/>
                <w:b/>
                <w:sz w:val="24"/>
                <w:szCs w:val="24"/>
              </w:rPr>
            </w:pPr>
            <w:r w:rsidRPr="00414533">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88" w:type="dxa"/>
              </w:tcPr>
              <w:p w14:paraId="6D29046A" w14:textId="7285C423" w:rsidR="00F5324A" w:rsidRPr="00414533" w:rsidRDefault="00466502" w:rsidP="00133EA1">
                <w:pPr>
                  <w:jc w:val="center"/>
                  <w:rPr>
                    <w:rFonts w:ascii="Verdana" w:hAnsi="Verdana" w:cs="Arial"/>
                    <w:b/>
                    <w:sz w:val="24"/>
                    <w:szCs w:val="24"/>
                  </w:rPr>
                </w:pPr>
                <w:r w:rsidRPr="00414533">
                  <w:rPr>
                    <w:rFonts w:ascii="Segoe UI Symbol" w:eastAsia="MS Gothic" w:hAnsi="Segoe UI Symbol" w:cs="Segoe UI Symbol"/>
                    <w:sz w:val="24"/>
                    <w:szCs w:val="24"/>
                  </w:rPr>
                  <w:t>☒</w:t>
                </w:r>
              </w:p>
            </w:tc>
          </w:sdtContent>
        </w:sdt>
      </w:tr>
      <w:tr w:rsidR="00F5324A" w:rsidRPr="00414533" w14:paraId="6D29046F" w14:textId="77777777" w:rsidTr="0F876D1B">
        <w:tc>
          <w:tcPr>
            <w:tcW w:w="1740" w:type="dxa"/>
            <w:vMerge/>
          </w:tcPr>
          <w:p w14:paraId="6D29046C" w14:textId="77777777" w:rsidR="00F5324A" w:rsidRPr="00414533" w:rsidRDefault="00F5324A" w:rsidP="00F5324A">
            <w:pPr>
              <w:rPr>
                <w:rFonts w:ascii="Verdana" w:hAnsi="Verdana" w:cs="Arial"/>
                <w:b/>
                <w:sz w:val="24"/>
                <w:szCs w:val="24"/>
                <w:highlight w:val="yellow"/>
              </w:rPr>
            </w:pPr>
          </w:p>
        </w:tc>
        <w:tc>
          <w:tcPr>
            <w:tcW w:w="5881" w:type="dxa"/>
            <w:gridSpan w:val="2"/>
          </w:tcPr>
          <w:p w14:paraId="6D29046D" w14:textId="77777777" w:rsidR="00F5324A" w:rsidRPr="00414533" w:rsidRDefault="00F5324A" w:rsidP="00F5324A">
            <w:pPr>
              <w:rPr>
                <w:rFonts w:ascii="Verdana" w:hAnsi="Verdana" w:cs="Arial"/>
                <w:b/>
                <w:sz w:val="24"/>
                <w:szCs w:val="24"/>
              </w:rPr>
            </w:pPr>
            <w:r w:rsidRPr="00414533">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88" w:type="dxa"/>
              </w:tcPr>
              <w:p w14:paraId="6D29046E" w14:textId="0A614581" w:rsidR="00F5324A" w:rsidRPr="00414533" w:rsidRDefault="00466502" w:rsidP="00133EA1">
                <w:pPr>
                  <w:jc w:val="center"/>
                  <w:rPr>
                    <w:rFonts w:ascii="Verdana" w:hAnsi="Verdana" w:cs="Arial"/>
                    <w:b/>
                    <w:sz w:val="24"/>
                    <w:szCs w:val="24"/>
                  </w:rPr>
                </w:pPr>
                <w:r w:rsidRPr="00414533">
                  <w:rPr>
                    <w:rFonts w:ascii="Segoe UI Symbol" w:eastAsia="MS Gothic" w:hAnsi="Segoe UI Symbol" w:cs="Segoe UI Symbol"/>
                    <w:sz w:val="24"/>
                    <w:szCs w:val="24"/>
                  </w:rPr>
                  <w:t>☒</w:t>
                </w:r>
              </w:p>
            </w:tc>
          </w:sdtContent>
        </w:sdt>
      </w:tr>
      <w:tr w:rsidR="00F5324A" w:rsidRPr="00414533" w14:paraId="6D290473" w14:textId="77777777" w:rsidTr="0F876D1B">
        <w:tc>
          <w:tcPr>
            <w:tcW w:w="1740" w:type="dxa"/>
            <w:vMerge/>
          </w:tcPr>
          <w:p w14:paraId="6D290470" w14:textId="77777777" w:rsidR="00F5324A" w:rsidRPr="00414533" w:rsidRDefault="00F5324A" w:rsidP="00F5324A">
            <w:pPr>
              <w:rPr>
                <w:rFonts w:ascii="Verdana" w:hAnsi="Verdana" w:cs="Arial"/>
                <w:b/>
                <w:sz w:val="24"/>
                <w:szCs w:val="24"/>
                <w:highlight w:val="yellow"/>
              </w:rPr>
            </w:pPr>
          </w:p>
        </w:tc>
        <w:tc>
          <w:tcPr>
            <w:tcW w:w="5881" w:type="dxa"/>
            <w:gridSpan w:val="2"/>
          </w:tcPr>
          <w:p w14:paraId="6D290471" w14:textId="77777777" w:rsidR="00F5324A" w:rsidRPr="00414533" w:rsidRDefault="00F5324A" w:rsidP="00F5324A">
            <w:pPr>
              <w:rPr>
                <w:rFonts w:ascii="Verdana" w:hAnsi="Verdana" w:cs="Arial"/>
                <w:b/>
                <w:sz w:val="24"/>
                <w:szCs w:val="24"/>
              </w:rPr>
            </w:pPr>
            <w:r w:rsidRPr="00414533">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88" w:type="dxa"/>
              </w:tcPr>
              <w:p w14:paraId="6D290472" w14:textId="29090719" w:rsidR="00F5324A" w:rsidRPr="00414533" w:rsidRDefault="00466502" w:rsidP="00133EA1">
                <w:pPr>
                  <w:jc w:val="center"/>
                  <w:rPr>
                    <w:rFonts w:ascii="Verdana" w:hAnsi="Verdana" w:cs="Arial"/>
                    <w:b/>
                    <w:sz w:val="24"/>
                    <w:szCs w:val="24"/>
                  </w:rPr>
                </w:pPr>
                <w:r w:rsidRPr="00414533">
                  <w:rPr>
                    <w:rFonts w:ascii="Segoe UI Symbol" w:eastAsia="MS Gothic" w:hAnsi="Segoe UI Symbol" w:cs="Segoe UI Symbol"/>
                    <w:sz w:val="24"/>
                    <w:szCs w:val="24"/>
                  </w:rPr>
                  <w:t>☒</w:t>
                </w:r>
              </w:p>
            </w:tc>
          </w:sdtContent>
        </w:sdt>
      </w:tr>
      <w:tr w:rsidR="00F5324A" w:rsidRPr="00414533" w14:paraId="6D290477" w14:textId="77777777" w:rsidTr="0F876D1B">
        <w:tc>
          <w:tcPr>
            <w:tcW w:w="1740" w:type="dxa"/>
            <w:vMerge/>
          </w:tcPr>
          <w:p w14:paraId="6D290474" w14:textId="77777777" w:rsidR="00F5324A" w:rsidRPr="00414533" w:rsidRDefault="00F5324A" w:rsidP="00F5324A">
            <w:pPr>
              <w:rPr>
                <w:rFonts w:ascii="Verdana" w:hAnsi="Verdana" w:cs="Arial"/>
                <w:b/>
                <w:sz w:val="24"/>
                <w:szCs w:val="24"/>
                <w:highlight w:val="yellow"/>
              </w:rPr>
            </w:pPr>
          </w:p>
        </w:tc>
        <w:tc>
          <w:tcPr>
            <w:tcW w:w="5881" w:type="dxa"/>
            <w:gridSpan w:val="2"/>
          </w:tcPr>
          <w:p w14:paraId="6D290475" w14:textId="77777777" w:rsidR="00F5324A" w:rsidRPr="00414533" w:rsidRDefault="00F5324A" w:rsidP="00F5324A">
            <w:pPr>
              <w:rPr>
                <w:rFonts w:ascii="Verdana" w:hAnsi="Verdana" w:cs="Arial"/>
                <w:b/>
                <w:sz w:val="24"/>
                <w:szCs w:val="24"/>
              </w:rPr>
            </w:pPr>
            <w:r w:rsidRPr="00414533">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88" w:type="dxa"/>
              </w:tcPr>
              <w:p w14:paraId="6D290476" w14:textId="7E5CF0B1" w:rsidR="00F5324A" w:rsidRPr="00414533" w:rsidRDefault="00466502" w:rsidP="00133EA1">
                <w:pPr>
                  <w:jc w:val="center"/>
                  <w:rPr>
                    <w:rFonts w:ascii="Verdana" w:hAnsi="Verdana" w:cs="Arial"/>
                    <w:b/>
                    <w:sz w:val="24"/>
                    <w:szCs w:val="24"/>
                  </w:rPr>
                </w:pPr>
                <w:r w:rsidRPr="00414533">
                  <w:rPr>
                    <w:rFonts w:ascii="Segoe UI Symbol" w:eastAsia="MS Gothic" w:hAnsi="Segoe UI Symbol" w:cs="Segoe UI Symbol"/>
                    <w:sz w:val="24"/>
                    <w:szCs w:val="24"/>
                  </w:rPr>
                  <w:t>☒</w:t>
                </w:r>
              </w:p>
            </w:tc>
          </w:sdtContent>
        </w:sdt>
      </w:tr>
      <w:tr w:rsidR="00F5324A" w:rsidRPr="00414533" w14:paraId="6D29047B" w14:textId="77777777" w:rsidTr="0F876D1B">
        <w:tc>
          <w:tcPr>
            <w:tcW w:w="1740" w:type="dxa"/>
            <w:vMerge/>
          </w:tcPr>
          <w:p w14:paraId="6D290478" w14:textId="77777777" w:rsidR="00F5324A" w:rsidRPr="00414533" w:rsidRDefault="00F5324A" w:rsidP="00F5324A">
            <w:pPr>
              <w:rPr>
                <w:rFonts w:ascii="Verdana" w:hAnsi="Verdana" w:cs="Arial"/>
                <w:b/>
                <w:sz w:val="24"/>
                <w:szCs w:val="24"/>
                <w:highlight w:val="yellow"/>
              </w:rPr>
            </w:pPr>
          </w:p>
        </w:tc>
        <w:tc>
          <w:tcPr>
            <w:tcW w:w="5881" w:type="dxa"/>
            <w:gridSpan w:val="2"/>
          </w:tcPr>
          <w:p w14:paraId="6D290479" w14:textId="77777777" w:rsidR="00F5324A" w:rsidRPr="00414533" w:rsidRDefault="00F5324A" w:rsidP="00F5324A">
            <w:pPr>
              <w:rPr>
                <w:rFonts w:ascii="Verdana" w:hAnsi="Verdana" w:cs="Arial"/>
                <w:b/>
                <w:sz w:val="24"/>
                <w:szCs w:val="24"/>
              </w:rPr>
            </w:pPr>
            <w:r w:rsidRPr="00414533">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88" w:type="dxa"/>
              </w:tcPr>
              <w:p w14:paraId="6D29047A" w14:textId="3B31DD0E" w:rsidR="00F5324A" w:rsidRPr="00414533" w:rsidRDefault="00466502" w:rsidP="00133EA1">
                <w:pPr>
                  <w:jc w:val="center"/>
                  <w:rPr>
                    <w:rFonts w:ascii="Verdana" w:hAnsi="Verdana" w:cs="Arial"/>
                    <w:b/>
                    <w:sz w:val="24"/>
                    <w:szCs w:val="24"/>
                  </w:rPr>
                </w:pPr>
                <w:r w:rsidRPr="00414533">
                  <w:rPr>
                    <w:rFonts w:ascii="Segoe UI Symbol" w:eastAsia="MS Gothic" w:hAnsi="Segoe UI Symbol" w:cs="Segoe UI Symbol"/>
                    <w:sz w:val="24"/>
                    <w:szCs w:val="24"/>
                  </w:rPr>
                  <w:t>☒</w:t>
                </w:r>
              </w:p>
            </w:tc>
          </w:sdtContent>
        </w:sdt>
      </w:tr>
      <w:tr w:rsidR="00F5324A" w:rsidRPr="00414533" w14:paraId="6D29047D" w14:textId="77777777" w:rsidTr="0F876D1B">
        <w:tc>
          <w:tcPr>
            <w:tcW w:w="9309" w:type="dxa"/>
            <w:gridSpan w:val="4"/>
            <w:shd w:val="clear" w:color="auto" w:fill="D5DCE4" w:themeFill="text2" w:themeFillTint="33"/>
          </w:tcPr>
          <w:p w14:paraId="6D29047C" w14:textId="77777777" w:rsidR="00F5324A" w:rsidRPr="00414533" w:rsidRDefault="00F5324A" w:rsidP="00F5324A">
            <w:pPr>
              <w:rPr>
                <w:rFonts w:ascii="Verdana" w:hAnsi="Verdana" w:cs="Arial"/>
                <w:b/>
                <w:sz w:val="24"/>
                <w:szCs w:val="24"/>
              </w:rPr>
            </w:pPr>
            <w:r w:rsidRPr="00414533">
              <w:rPr>
                <w:rFonts w:ascii="Verdana" w:hAnsi="Verdana" w:cs="Arial"/>
                <w:b/>
                <w:sz w:val="24"/>
                <w:szCs w:val="24"/>
              </w:rPr>
              <w:t>Quality, Safety and Patient Experience</w:t>
            </w:r>
          </w:p>
        </w:tc>
      </w:tr>
      <w:tr w:rsidR="00F5324A" w:rsidRPr="00414533" w14:paraId="6D290480" w14:textId="77777777" w:rsidTr="0F876D1B">
        <w:tc>
          <w:tcPr>
            <w:tcW w:w="9309" w:type="dxa"/>
            <w:gridSpan w:val="4"/>
          </w:tcPr>
          <w:p w14:paraId="6D29047F" w14:textId="63B18FF4" w:rsidR="00F5324A" w:rsidRPr="00414533" w:rsidRDefault="006532B2" w:rsidP="00586E0B">
            <w:pPr>
              <w:jc w:val="both"/>
              <w:rPr>
                <w:rFonts w:ascii="Verdana" w:hAnsi="Verdana" w:cs="Arial"/>
                <w:b/>
                <w:sz w:val="24"/>
                <w:szCs w:val="24"/>
              </w:rPr>
            </w:pPr>
            <w:r w:rsidRPr="00414533">
              <w:rPr>
                <w:rFonts w:ascii="Verdana" w:hAnsi="Verdana" w:cs="Arial"/>
                <w:sz w:val="24"/>
                <w:szCs w:val="24"/>
              </w:rPr>
              <w:t xml:space="preserve">The content of this report describes the planning process and approach that will </w:t>
            </w:r>
            <w:r w:rsidR="00AD7721" w:rsidRPr="00414533">
              <w:rPr>
                <w:rFonts w:ascii="Verdana" w:hAnsi="Verdana" w:cs="Arial"/>
                <w:sz w:val="24"/>
                <w:szCs w:val="24"/>
              </w:rPr>
              <w:t>ensure an appropriate and integrated focus and approach to delivering improvements in quality, safety and patient experience.</w:t>
            </w:r>
          </w:p>
        </w:tc>
      </w:tr>
      <w:tr w:rsidR="00F5324A" w:rsidRPr="00414533" w14:paraId="6D290482" w14:textId="77777777" w:rsidTr="0F876D1B">
        <w:tc>
          <w:tcPr>
            <w:tcW w:w="9309" w:type="dxa"/>
            <w:gridSpan w:val="4"/>
            <w:shd w:val="clear" w:color="auto" w:fill="D5DCE4" w:themeFill="text2" w:themeFillTint="33"/>
          </w:tcPr>
          <w:p w14:paraId="6D290481" w14:textId="77777777" w:rsidR="00F5324A" w:rsidRPr="00414533" w:rsidRDefault="00F5324A" w:rsidP="00F5324A">
            <w:pPr>
              <w:rPr>
                <w:rFonts w:ascii="Verdana" w:hAnsi="Verdana" w:cs="Arial"/>
                <w:b/>
                <w:sz w:val="24"/>
                <w:szCs w:val="24"/>
              </w:rPr>
            </w:pPr>
            <w:r w:rsidRPr="00414533">
              <w:rPr>
                <w:rFonts w:ascii="Verdana" w:hAnsi="Verdana" w:cs="Arial"/>
                <w:b/>
                <w:sz w:val="24"/>
                <w:szCs w:val="24"/>
              </w:rPr>
              <w:t>Financial Implications</w:t>
            </w:r>
          </w:p>
        </w:tc>
      </w:tr>
      <w:tr w:rsidR="00F5324A" w:rsidRPr="00414533" w14:paraId="6D290487" w14:textId="77777777" w:rsidTr="0F876D1B">
        <w:tc>
          <w:tcPr>
            <w:tcW w:w="9309" w:type="dxa"/>
            <w:gridSpan w:val="4"/>
          </w:tcPr>
          <w:p w14:paraId="6D290486" w14:textId="060EDE57" w:rsidR="00F5324A" w:rsidRPr="00414533" w:rsidRDefault="00AD7721" w:rsidP="00FD4A74">
            <w:pPr>
              <w:ind w:right="96"/>
              <w:jc w:val="both"/>
              <w:rPr>
                <w:rFonts w:ascii="Verdana" w:hAnsi="Verdana" w:cs="Arial"/>
                <w:color w:val="FF0000"/>
                <w:sz w:val="24"/>
                <w:szCs w:val="24"/>
              </w:rPr>
            </w:pPr>
            <w:r w:rsidRPr="00414533">
              <w:rPr>
                <w:rFonts w:ascii="Verdana" w:hAnsi="Verdana" w:cs="Arial"/>
                <w:sz w:val="24"/>
                <w:szCs w:val="24"/>
              </w:rPr>
              <w:t xml:space="preserve">The content of this report describes the planning process and approach that will </w:t>
            </w:r>
            <w:r w:rsidR="0027706B" w:rsidRPr="00414533">
              <w:rPr>
                <w:rFonts w:ascii="Verdana" w:hAnsi="Verdana" w:cs="Arial"/>
                <w:sz w:val="24"/>
                <w:szCs w:val="24"/>
              </w:rPr>
              <w:t>support</w:t>
            </w:r>
            <w:r w:rsidRPr="00414533">
              <w:rPr>
                <w:rFonts w:ascii="Verdana" w:hAnsi="Verdana" w:cs="Arial"/>
                <w:sz w:val="24"/>
                <w:szCs w:val="24"/>
              </w:rPr>
              <w:t xml:space="preserve"> </w:t>
            </w:r>
            <w:r w:rsidR="0027706B" w:rsidRPr="00414533">
              <w:rPr>
                <w:rFonts w:ascii="Verdana" w:hAnsi="Verdana" w:cs="Arial"/>
                <w:sz w:val="24"/>
                <w:szCs w:val="24"/>
              </w:rPr>
              <w:t xml:space="preserve">an </w:t>
            </w:r>
            <w:r w:rsidRPr="00414533">
              <w:rPr>
                <w:rFonts w:ascii="Verdana" w:hAnsi="Verdana" w:cs="Arial"/>
                <w:sz w:val="24"/>
                <w:szCs w:val="24"/>
              </w:rPr>
              <w:t>approach</w:t>
            </w:r>
            <w:r w:rsidR="0027706B" w:rsidRPr="00414533">
              <w:rPr>
                <w:rFonts w:ascii="Verdana" w:hAnsi="Verdana" w:cs="Arial"/>
                <w:sz w:val="24"/>
                <w:szCs w:val="24"/>
              </w:rPr>
              <w:t xml:space="preserve">, both strategic and tactical, </w:t>
            </w:r>
            <w:r w:rsidR="003E08F5" w:rsidRPr="00414533">
              <w:rPr>
                <w:rFonts w:ascii="Verdana" w:hAnsi="Verdana" w:cs="Arial"/>
                <w:sz w:val="24"/>
                <w:szCs w:val="24"/>
              </w:rPr>
              <w:t xml:space="preserve">that aims </w:t>
            </w:r>
            <w:r w:rsidRPr="00414533">
              <w:rPr>
                <w:rFonts w:ascii="Verdana" w:hAnsi="Verdana" w:cs="Arial"/>
                <w:sz w:val="24"/>
                <w:szCs w:val="24"/>
              </w:rPr>
              <w:t xml:space="preserve">to deliver </w:t>
            </w:r>
            <w:r w:rsidR="0027706B" w:rsidRPr="00414533">
              <w:rPr>
                <w:rFonts w:ascii="Verdana" w:hAnsi="Verdana" w:cs="Arial"/>
                <w:sz w:val="24"/>
                <w:szCs w:val="24"/>
              </w:rPr>
              <w:t>our target control total i</w:t>
            </w:r>
            <w:r w:rsidR="003E08F5" w:rsidRPr="00414533">
              <w:rPr>
                <w:rFonts w:ascii="Verdana" w:hAnsi="Verdana" w:cs="Arial"/>
                <w:sz w:val="24"/>
                <w:szCs w:val="24"/>
              </w:rPr>
              <w:t>n 3 years.</w:t>
            </w:r>
          </w:p>
        </w:tc>
      </w:tr>
      <w:tr w:rsidR="00F5324A" w:rsidRPr="00414533" w14:paraId="6D290489" w14:textId="77777777" w:rsidTr="0F876D1B">
        <w:tc>
          <w:tcPr>
            <w:tcW w:w="9309" w:type="dxa"/>
            <w:gridSpan w:val="4"/>
            <w:shd w:val="clear" w:color="auto" w:fill="D5DCE4" w:themeFill="text2" w:themeFillTint="33"/>
          </w:tcPr>
          <w:p w14:paraId="6D290488" w14:textId="77777777" w:rsidR="00F5324A" w:rsidRPr="00414533" w:rsidRDefault="00F5324A" w:rsidP="00F5324A">
            <w:pPr>
              <w:keepNext/>
              <w:keepLines/>
              <w:ind w:right="96"/>
              <w:rPr>
                <w:rFonts w:ascii="Verdana" w:hAnsi="Verdana" w:cs="Arial"/>
                <w:b/>
                <w:sz w:val="24"/>
                <w:szCs w:val="24"/>
              </w:rPr>
            </w:pPr>
            <w:r w:rsidRPr="00414533">
              <w:rPr>
                <w:rFonts w:ascii="Verdana" w:hAnsi="Verdana" w:cs="Arial"/>
                <w:b/>
                <w:sz w:val="24"/>
                <w:szCs w:val="24"/>
              </w:rPr>
              <w:t>Legal Implications (including equality and diversity assessment)</w:t>
            </w:r>
          </w:p>
        </w:tc>
      </w:tr>
      <w:tr w:rsidR="00F5324A" w:rsidRPr="00414533" w14:paraId="6D29048C" w14:textId="77777777" w:rsidTr="0F876D1B">
        <w:tc>
          <w:tcPr>
            <w:tcW w:w="9309" w:type="dxa"/>
            <w:gridSpan w:val="4"/>
          </w:tcPr>
          <w:p w14:paraId="6D29048B" w14:textId="5EE74BF2" w:rsidR="00F5324A" w:rsidRPr="00414533" w:rsidRDefault="003E08F5" w:rsidP="00FD4A74">
            <w:pPr>
              <w:ind w:right="96"/>
              <w:jc w:val="both"/>
              <w:rPr>
                <w:rFonts w:ascii="Verdana" w:hAnsi="Verdana" w:cs="Arial"/>
                <w:color w:val="FF0000"/>
                <w:sz w:val="24"/>
                <w:szCs w:val="24"/>
              </w:rPr>
            </w:pPr>
            <w:r w:rsidRPr="00414533">
              <w:rPr>
                <w:rFonts w:ascii="Verdana" w:hAnsi="Verdana" w:cs="Arial"/>
                <w:sz w:val="24"/>
                <w:szCs w:val="24"/>
              </w:rPr>
              <w:t>There are no imm</w:t>
            </w:r>
            <w:r w:rsidR="00A26B4F" w:rsidRPr="00414533">
              <w:rPr>
                <w:rFonts w:ascii="Verdana" w:hAnsi="Verdana" w:cs="Arial"/>
                <w:sz w:val="24"/>
                <w:szCs w:val="24"/>
              </w:rPr>
              <w:t>ediate</w:t>
            </w:r>
            <w:r w:rsidR="004B35BA" w:rsidRPr="00414533">
              <w:rPr>
                <w:rFonts w:ascii="Verdana" w:hAnsi="Verdana" w:cs="Arial"/>
                <w:sz w:val="24"/>
                <w:szCs w:val="24"/>
              </w:rPr>
              <w:t xml:space="preserve"> </w:t>
            </w:r>
            <w:r w:rsidR="005D0BE6" w:rsidRPr="00414533">
              <w:rPr>
                <w:rFonts w:ascii="Verdana" w:hAnsi="Verdana" w:cs="Arial"/>
                <w:sz w:val="24"/>
                <w:szCs w:val="24"/>
              </w:rPr>
              <w:t xml:space="preserve">direct legal implications arising from this report although all service changes – strategic and tactical – </w:t>
            </w:r>
            <w:r w:rsidR="00380F75" w:rsidRPr="00414533">
              <w:rPr>
                <w:rFonts w:ascii="Verdana" w:hAnsi="Verdana" w:cs="Arial"/>
                <w:sz w:val="24"/>
                <w:szCs w:val="24"/>
              </w:rPr>
              <w:t xml:space="preserve">will be </w:t>
            </w:r>
            <w:r w:rsidR="005D0BE6" w:rsidRPr="00414533">
              <w:rPr>
                <w:rFonts w:ascii="Verdana" w:hAnsi="Verdana" w:cs="Arial"/>
                <w:sz w:val="24"/>
                <w:szCs w:val="24"/>
              </w:rPr>
              <w:t xml:space="preserve">subject to </w:t>
            </w:r>
            <w:r w:rsidR="00380F75" w:rsidRPr="00414533">
              <w:rPr>
                <w:rFonts w:ascii="Verdana" w:hAnsi="Verdana" w:cs="Arial"/>
                <w:sz w:val="24"/>
                <w:szCs w:val="24"/>
              </w:rPr>
              <w:t>equality, health and quality impact assessments.</w:t>
            </w:r>
          </w:p>
        </w:tc>
      </w:tr>
      <w:tr w:rsidR="00F5324A" w:rsidRPr="00414533" w14:paraId="6D29048E" w14:textId="77777777" w:rsidTr="0F876D1B">
        <w:tc>
          <w:tcPr>
            <w:tcW w:w="9309" w:type="dxa"/>
            <w:gridSpan w:val="4"/>
            <w:shd w:val="clear" w:color="auto" w:fill="D5DCE4" w:themeFill="text2" w:themeFillTint="33"/>
          </w:tcPr>
          <w:p w14:paraId="6D29048D" w14:textId="77777777" w:rsidR="00F5324A" w:rsidRPr="00414533" w:rsidRDefault="00F5324A" w:rsidP="00F5324A">
            <w:pPr>
              <w:ind w:right="96"/>
              <w:rPr>
                <w:rFonts w:ascii="Verdana" w:hAnsi="Verdana" w:cs="Arial"/>
                <w:b/>
                <w:color w:val="FF0000"/>
                <w:sz w:val="24"/>
                <w:szCs w:val="24"/>
              </w:rPr>
            </w:pPr>
            <w:r w:rsidRPr="00414533">
              <w:rPr>
                <w:rFonts w:ascii="Verdana" w:hAnsi="Verdana" w:cs="Arial"/>
                <w:b/>
                <w:sz w:val="24"/>
                <w:szCs w:val="24"/>
              </w:rPr>
              <w:t>Staffing Implications</w:t>
            </w:r>
          </w:p>
        </w:tc>
      </w:tr>
      <w:tr w:rsidR="00F5324A" w:rsidRPr="00414533" w14:paraId="6D290491" w14:textId="77777777" w:rsidTr="0F876D1B">
        <w:tc>
          <w:tcPr>
            <w:tcW w:w="9309" w:type="dxa"/>
            <w:gridSpan w:val="4"/>
          </w:tcPr>
          <w:p w14:paraId="6D290490" w14:textId="5020A1B5" w:rsidR="004E4EAE" w:rsidRPr="00414533" w:rsidRDefault="037B3FFE" w:rsidP="0F876D1B">
            <w:pPr>
              <w:ind w:right="96"/>
              <w:jc w:val="both"/>
              <w:rPr>
                <w:rFonts w:ascii="Verdana" w:hAnsi="Verdana" w:cs="Arial"/>
                <w:sz w:val="24"/>
                <w:szCs w:val="24"/>
              </w:rPr>
            </w:pPr>
            <w:r w:rsidRPr="0F876D1B">
              <w:rPr>
                <w:rFonts w:ascii="Verdana" w:hAnsi="Verdana" w:cs="Arial"/>
                <w:sz w:val="24"/>
                <w:szCs w:val="24"/>
              </w:rPr>
              <w:t>The content of this report describes the planning process and approach that will ensure an appropriate and integrated approach to workforce planning at both strategic and tactical level and in collaboration with our partners.</w:t>
            </w:r>
          </w:p>
        </w:tc>
      </w:tr>
      <w:tr w:rsidR="00F5324A" w:rsidRPr="00414533" w14:paraId="6D290493" w14:textId="77777777" w:rsidTr="0F876D1B">
        <w:tc>
          <w:tcPr>
            <w:tcW w:w="9309" w:type="dxa"/>
            <w:gridSpan w:val="4"/>
            <w:shd w:val="clear" w:color="auto" w:fill="D5DCE4" w:themeFill="text2" w:themeFillTint="33"/>
          </w:tcPr>
          <w:p w14:paraId="6D290492" w14:textId="77777777" w:rsidR="00F5324A" w:rsidRPr="00414533" w:rsidRDefault="00296CD9" w:rsidP="00F5324A">
            <w:pPr>
              <w:ind w:right="96"/>
              <w:rPr>
                <w:rFonts w:ascii="Verdana" w:hAnsi="Verdana" w:cs="Arial"/>
                <w:b/>
                <w:sz w:val="24"/>
                <w:szCs w:val="24"/>
              </w:rPr>
            </w:pPr>
            <w:r w:rsidRPr="00414533">
              <w:rPr>
                <w:rFonts w:ascii="Verdana" w:hAnsi="Verdana" w:cs="Arial"/>
                <w:b/>
                <w:sz w:val="24"/>
                <w:szCs w:val="24"/>
              </w:rPr>
              <w:t>Long Term Implications (including the impact of the Well-being of Future Generations (Wales) Act 2015)</w:t>
            </w:r>
          </w:p>
        </w:tc>
      </w:tr>
      <w:tr w:rsidR="00F5324A" w:rsidRPr="00414533" w14:paraId="6D290496" w14:textId="77777777" w:rsidTr="0F876D1B">
        <w:tc>
          <w:tcPr>
            <w:tcW w:w="9309" w:type="dxa"/>
            <w:gridSpan w:val="4"/>
          </w:tcPr>
          <w:p w14:paraId="6D290495" w14:textId="74492AB6" w:rsidR="00D14422" w:rsidRPr="00414533" w:rsidRDefault="037B3FFE" w:rsidP="00FD4A74">
            <w:pPr>
              <w:ind w:right="96"/>
              <w:jc w:val="both"/>
              <w:rPr>
                <w:rFonts w:ascii="Verdana" w:hAnsi="Verdana" w:cs="Arial"/>
                <w:sz w:val="24"/>
                <w:szCs w:val="24"/>
              </w:rPr>
            </w:pPr>
            <w:r w:rsidRPr="0F876D1B">
              <w:rPr>
                <w:rFonts w:ascii="Verdana" w:hAnsi="Verdana" w:cs="Arial"/>
                <w:sz w:val="24"/>
                <w:szCs w:val="24"/>
              </w:rPr>
              <w:lastRenderedPageBreak/>
              <w:t>Our wellbeing objectives and ways of working</w:t>
            </w:r>
            <w:r w:rsidR="789D3B11" w:rsidRPr="0F876D1B">
              <w:rPr>
                <w:rFonts w:ascii="Verdana" w:hAnsi="Verdana" w:cs="Arial"/>
                <w:sz w:val="24"/>
                <w:szCs w:val="24"/>
              </w:rPr>
              <w:t>,</w:t>
            </w:r>
            <w:r w:rsidRPr="0F876D1B">
              <w:rPr>
                <w:rFonts w:ascii="Verdana" w:hAnsi="Verdana" w:cs="Arial"/>
                <w:sz w:val="24"/>
                <w:szCs w:val="24"/>
              </w:rPr>
              <w:t xml:space="preserve"> as described in the Wellbeing of Futu</w:t>
            </w:r>
            <w:r w:rsidR="789D3B11" w:rsidRPr="0F876D1B">
              <w:rPr>
                <w:rFonts w:ascii="Verdana" w:hAnsi="Verdana" w:cs="Arial"/>
                <w:sz w:val="24"/>
                <w:szCs w:val="24"/>
              </w:rPr>
              <w:t>re Generations legislation,</w:t>
            </w:r>
            <w:r w:rsidRPr="0F876D1B">
              <w:rPr>
                <w:rFonts w:ascii="Verdana" w:hAnsi="Verdana" w:cs="Arial"/>
                <w:sz w:val="24"/>
                <w:szCs w:val="24"/>
              </w:rPr>
              <w:t xml:space="preserve"> are reflected in our planning guidance</w:t>
            </w:r>
            <w:r w:rsidR="789D3B11" w:rsidRPr="0F876D1B">
              <w:rPr>
                <w:rFonts w:ascii="Verdana" w:hAnsi="Verdana" w:cs="Arial"/>
                <w:sz w:val="24"/>
                <w:szCs w:val="24"/>
              </w:rPr>
              <w:t xml:space="preserve"> and documentation</w:t>
            </w:r>
            <w:r w:rsidRPr="0F876D1B">
              <w:rPr>
                <w:rFonts w:ascii="Verdana" w:hAnsi="Verdana" w:cs="Arial"/>
                <w:sz w:val="24"/>
                <w:szCs w:val="24"/>
              </w:rPr>
              <w:t xml:space="preserve"> for both our IMTP and strategic plans</w:t>
            </w:r>
            <w:r w:rsidR="789D3B11" w:rsidRPr="0F876D1B">
              <w:rPr>
                <w:rFonts w:ascii="Verdana" w:hAnsi="Verdana" w:cs="Arial"/>
                <w:sz w:val="24"/>
                <w:szCs w:val="24"/>
              </w:rPr>
              <w:t>.</w:t>
            </w:r>
          </w:p>
        </w:tc>
      </w:tr>
      <w:tr w:rsidR="00653AEC" w:rsidRPr="00414533" w14:paraId="6D29049A" w14:textId="77777777" w:rsidTr="0F876D1B">
        <w:tc>
          <w:tcPr>
            <w:tcW w:w="2155" w:type="dxa"/>
            <w:gridSpan w:val="2"/>
          </w:tcPr>
          <w:p w14:paraId="6D290497" w14:textId="77777777" w:rsidR="00653AEC" w:rsidRPr="00414533" w:rsidRDefault="00653AEC" w:rsidP="00653AEC">
            <w:pPr>
              <w:ind w:right="96"/>
              <w:rPr>
                <w:rFonts w:ascii="Verdana" w:hAnsi="Verdana" w:cs="Arial"/>
                <w:sz w:val="24"/>
                <w:szCs w:val="24"/>
                <w:highlight w:val="yellow"/>
              </w:rPr>
            </w:pPr>
            <w:r w:rsidRPr="00414533">
              <w:rPr>
                <w:rFonts w:ascii="Verdana" w:hAnsi="Verdana" w:cs="Arial"/>
                <w:b/>
                <w:sz w:val="24"/>
                <w:szCs w:val="24"/>
              </w:rPr>
              <w:t>Report History</w:t>
            </w:r>
          </w:p>
        </w:tc>
        <w:tc>
          <w:tcPr>
            <w:tcW w:w="7154" w:type="dxa"/>
            <w:gridSpan w:val="2"/>
          </w:tcPr>
          <w:p w14:paraId="6D290499" w14:textId="19D198ED" w:rsidR="00D14422" w:rsidRPr="00414533" w:rsidRDefault="090E03CA" w:rsidP="00FD4A74">
            <w:pPr>
              <w:ind w:right="96"/>
              <w:jc w:val="both"/>
              <w:rPr>
                <w:rFonts w:ascii="Verdana" w:hAnsi="Verdana" w:cs="Arial"/>
                <w:sz w:val="24"/>
                <w:szCs w:val="24"/>
              </w:rPr>
            </w:pPr>
            <w:r w:rsidRPr="0F876D1B">
              <w:rPr>
                <w:rFonts w:ascii="Verdana" w:hAnsi="Verdana" w:cs="Arial"/>
                <w:sz w:val="24"/>
                <w:szCs w:val="24"/>
              </w:rPr>
              <w:t>The f</w:t>
            </w:r>
            <w:r w:rsidR="686F598D" w:rsidRPr="0F876D1B">
              <w:rPr>
                <w:rFonts w:ascii="Verdana" w:hAnsi="Verdana" w:cs="Arial"/>
                <w:sz w:val="24"/>
                <w:szCs w:val="24"/>
              </w:rPr>
              <w:t xml:space="preserve">irst </w:t>
            </w:r>
            <w:r w:rsidRPr="0F876D1B">
              <w:rPr>
                <w:rFonts w:ascii="Verdana" w:hAnsi="Verdana" w:cs="Arial"/>
                <w:sz w:val="24"/>
                <w:szCs w:val="24"/>
              </w:rPr>
              <w:t xml:space="preserve">Planning &amp; Partnerships </w:t>
            </w:r>
            <w:r w:rsidR="686F598D" w:rsidRPr="0F876D1B">
              <w:rPr>
                <w:rFonts w:ascii="Verdana" w:hAnsi="Verdana" w:cs="Arial"/>
                <w:sz w:val="24"/>
                <w:szCs w:val="24"/>
              </w:rPr>
              <w:t xml:space="preserve">report </w:t>
            </w:r>
            <w:r w:rsidRPr="0F876D1B">
              <w:rPr>
                <w:rFonts w:ascii="Verdana" w:hAnsi="Verdana" w:cs="Arial"/>
                <w:sz w:val="24"/>
                <w:szCs w:val="24"/>
              </w:rPr>
              <w:t xml:space="preserve">was </w:t>
            </w:r>
            <w:r w:rsidR="686F598D" w:rsidRPr="0F876D1B">
              <w:rPr>
                <w:rFonts w:ascii="Verdana" w:hAnsi="Verdana" w:cs="Arial"/>
                <w:sz w:val="24"/>
                <w:szCs w:val="24"/>
              </w:rPr>
              <w:t>s</w:t>
            </w:r>
            <w:r w:rsidR="64FDAAE2" w:rsidRPr="0F876D1B">
              <w:rPr>
                <w:rFonts w:ascii="Verdana" w:hAnsi="Verdana" w:cs="Arial"/>
                <w:sz w:val="24"/>
                <w:szCs w:val="24"/>
              </w:rPr>
              <w:t xml:space="preserve">ubmitted to </w:t>
            </w:r>
            <w:r w:rsidRPr="0F876D1B">
              <w:rPr>
                <w:rFonts w:ascii="Verdana" w:hAnsi="Verdana" w:cs="Arial"/>
                <w:sz w:val="24"/>
                <w:szCs w:val="24"/>
              </w:rPr>
              <w:t xml:space="preserve">the </w:t>
            </w:r>
            <w:r w:rsidR="686F598D" w:rsidRPr="0F876D1B">
              <w:rPr>
                <w:rFonts w:ascii="Verdana" w:hAnsi="Verdana" w:cs="Arial"/>
                <w:sz w:val="24"/>
                <w:szCs w:val="24"/>
              </w:rPr>
              <w:t>Health Board</w:t>
            </w:r>
            <w:r w:rsidRPr="0F876D1B">
              <w:rPr>
                <w:rFonts w:ascii="Verdana" w:hAnsi="Verdana" w:cs="Arial"/>
                <w:sz w:val="24"/>
                <w:szCs w:val="24"/>
              </w:rPr>
              <w:t xml:space="preserve"> for </w:t>
            </w:r>
            <w:r w:rsidR="0E88D8F7" w:rsidRPr="0F876D1B">
              <w:rPr>
                <w:rFonts w:ascii="Verdana" w:hAnsi="Verdana" w:cs="Arial"/>
                <w:sz w:val="24"/>
                <w:szCs w:val="24"/>
              </w:rPr>
              <w:t xml:space="preserve">information and </w:t>
            </w:r>
            <w:r w:rsidRPr="0F876D1B">
              <w:rPr>
                <w:rFonts w:ascii="Verdana" w:hAnsi="Verdana" w:cs="Arial"/>
                <w:sz w:val="24"/>
                <w:szCs w:val="24"/>
              </w:rPr>
              <w:t xml:space="preserve">discussion </w:t>
            </w:r>
            <w:r w:rsidR="64FDAAE2" w:rsidRPr="0F876D1B">
              <w:rPr>
                <w:rFonts w:ascii="Verdana" w:hAnsi="Verdana" w:cs="Arial"/>
                <w:sz w:val="24"/>
                <w:szCs w:val="24"/>
              </w:rPr>
              <w:t>on 29</w:t>
            </w:r>
            <w:r w:rsidR="64FDAAE2" w:rsidRPr="0F876D1B">
              <w:rPr>
                <w:rFonts w:ascii="Verdana" w:hAnsi="Verdana" w:cs="Arial"/>
                <w:sz w:val="24"/>
                <w:szCs w:val="24"/>
                <w:vertAlign w:val="superscript"/>
              </w:rPr>
              <w:t>th</w:t>
            </w:r>
            <w:r w:rsidR="64FDAAE2" w:rsidRPr="0F876D1B">
              <w:rPr>
                <w:rFonts w:ascii="Verdana" w:hAnsi="Verdana" w:cs="Arial"/>
                <w:sz w:val="24"/>
                <w:szCs w:val="24"/>
              </w:rPr>
              <w:t xml:space="preserve"> May 2025.</w:t>
            </w:r>
          </w:p>
        </w:tc>
      </w:tr>
    </w:tbl>
    <w:p w14:paraId="6D2904A0" w14:textId="77777777" w:rsidR="00034194" w:rsidRPr="00414533" w:rsidRDefault="00034194">
      <w:pPr>
        <w:rPr>
          <w:rFonts w:ascii="Verdana" w:hAnsi="Verdana"/>
          <w:sz w:val="24"/>
          <w:szCs w:val="24"/>
        </w:rPr>
      </w:pPr>
    </w:p>
    <w:sectPr w:rsidR="00034194" w:rsidRPr="00414533" w:rsidSect="00414533">
      <w:headerReference w:type="default" r:id="rId11"/>
      <w:footerReference w:type="default" r:id="rId12"/>
      <w:pgSz w:w="11906" w:h="16838"/>
      <w:pgMar w:top="1843" w:right="1286"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5A7FF1" w14:textId="77777777" w:rsidR="00153F1F" w:rsidRDefault="00153F1F" w:rsidP="00C107F2">
      <w:pPr>
        <w:spacing w:after="0" w:line="240" w:lineRule="auto"/>
      </w:pPr>
      <w:r>
        <w:separator/>
      </w:r>
    </w:p>
  </w:endnote>
  <w:endnote w:type="continuationSeparator" w:id="0">
    <w:p w14:paraId="7BB00E56" w14:textId="77777777" w:rsidR="00153F1F" w:rsidRDefault="00153F1F" w:rsidP="00C107F2">
      <w:pPr>
        <w:spacing w:after="0" w:line="240" w:lineRule="auto"/>
      </w:pPr>
      <w:r>
        <w:continuationSeparator/>
      </w:r>
    </w:p>
  </w:endnote>
  <w:endnote w:type="continuationNotice" w:id="1">
    <w:p w14:paraId="53472D7D" w14:textId="77777777" w:rsidR="00153F1F" w:rsidRDefault="00153F1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872254194" name="Picture 18722541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5557538B" w:rsidR="003324CB" w:rsidRDefault="00427D98" w:rsidP="002B7C9A">
    <w:pPr>
      <w:pStyle w:val="Footer"/>
      <w:jc w:val="right"/>
    </w:pPr>
    <w:r>
      <w:t>Board</w:t>
    </w:r>
    <w:r w:rsidR="002B7C9A">
      <w:t xml:space="preserve"> – </w:t>
    </w:r>
    <w:r w:rsidR="00CA7C1B">
      <w:t>29 January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51D09A" w14:textId="77777777" w:rsidR="00153F1F" w:rsidRDefault="00153F1F" w:rsidP="00C107F2">
      <w:pPr>
        <w:spacing w:after="0" w:line="240" w:lineRule="auto"/>
      </w:pPr>
      <w:r>
        <w:separator/>
      </w:r>
    </w:p>
  </w:footnote>
  <w:footnote w:type="continuationSeparator" w:id="0">
    <w:p w14:paraId="091E3A9A" w14:textId="77777777" w:rsidR="00153F1F" w:rsidRDefault="00153F1F" w:rsidP="00C107F2">
      <w:pPr>
        <w:spacing w:after="0" w:line="240" w:lineRule="auto"/>
      </w:pPr>
      <w:r>
        <w:continuationSeparator/>
      </w:r>
    </w:p>
  </w:footnote>
  <w:footnote w:type="continuationNotice" w:id="1">
    <w:p w14:paraId="04B866FB" w14:textId="77777777" w:rsidR="00153F1F" w:rsidRDefault="00153F1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09262227" name="Picture 150926222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bookmark int2:bookmarkName="_Int_5CBnZxl9" int2:invalidationBookmarkName="" int2:hashCode="4Uky9ARV3JHQHo" int2:id="urBWgP3u">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4A7CFB"/>
    <w:multiLevelType w:val="hybridMultilevel"/>
    <w:tmpl w:val="D488FD5C"/>
    <w:lvl w:ilvl="0" w:tplc="909C2D1A">
      <w:start w:val="1"/>
      <w:numFmt w:val="bullet"/>
      <w:lvlText w:val=""/>
      <w:lvlJc w:val="left"/>
      <w:pPr>
        <w:ind w:left="720" w:hanging="360"/>
      </w:pPr>
      <w:rPr>
        <w:rFonts w:ascii="Symbol" w:hAnsi="Symbol" w:hint="default"/>
      </w:rPr>
    </w:lvl>
    <w:lvl w:ilvl="1" w:tplc="B7C80516" w:tentative="1">
      <w:start w:val="1"/>
      <w:numFmt w:val="bullet"/>
      <w:lvlText w:val="o"/>
      <w:lvlJc w:val="left"/>
      <w:pPr>
        <w:ind w:left="1440" w:hanging="360"/>
      </w:pPr>
      <w:rPr>
        <w:rFonts w:ascii="Courier New" w:hAnsi="Courier New" w:hint="default"/>
      </w:rPr>
    </w:lvl>
    <w:lvl w:ilvl="2" w:tplc="8DFC64BA" w:tentative="1">
      <w:start w:val="1"/>
      <w:numFmt w:val="bullet"/>
      <w:lvlText w:val=""/>
      <w:lvlJc w:val="left"/>
      <w:pPr>
        <w:ind w:left="2160" w:hanging="360"/>
      </w:pPr>
      <w:rPr>
        <w:rFonts w:ascii="Wingdings" w:hAnsi="Wingdings" w:hint="default"/>
      </w:rPr>
    </w:lvl>
    <w:lvl w:ilvl="3" w:tplc="A7B40E74" w:tentative="1">
      <w:start w:val="1"/>
      <w:numFmt w:val="bullet"/>
      <w:lvlText w:val=""/>
      <w:lvlJc w:val="left"/>
      <w:pPr>
        <w:ind w:left="2880" w:hanging="360"/>
      </w:pPr>
      <w:rPr>
        <w:rFonts w:ascii="Symbol" w:hAnsi="Symbol" w:hint="default"/>
      </w:rPr>
    </w:lvl>
    <w:lvl w:ilvl="4" w:tplc="C492B5D2" w:tentative="1">
      <w:start w:val="1"/>
      <w:numFmt w:val="bullet"/>
      <w:lvlText w:val="o"/>
      <w:lvlJc w:val="left"/>
      <w:pPr>
        <w:ind w:left="3600" w:hanging="360"/>
      </w:pPr>
      <w:rPr>
        <w:rFonts w:ascii="Courier New" w:hAnsi="Courier New" w:hint="default"/>
      </w:rPr>
    </w:lvl>
    <w:lvl w:ilvl="5" w:tplc="D486C19A" w:tentative="1">
      <w:start w:val="1"/>
      <w:numFmt w:val="bullet"/>
      <w:lvlText w:val=""/>
      <w:lvlJc w:val="left"/>
      <w:pPr>
        <w:ind w:left="4320" w:hanging="360"/>
      </w:pPr>
      <w:rPr>
        <w:rFonts w:ascii="Wingdings" w:hAnsi="Wingdings" w:hint="default"/>
      </w:rPr>
    </w:lvl>
    <w:lvl w:ilvl="6" w:tplc="A22844B6" w:tentative="1">
      <w:start w:val="1"/>
      <w:numFmt w:val="bullet"/>
      <w:lvlText w:val=""/>
      <w:lvlJc w:val="left"/>
      <w:pPr>
        <w:ind w:left="5040" w:hanging="360"/>
      </w:pPr>
      <w:rPr>
        <w:rFonts w:ascii="Symbol" w:hAnsi="Symbol" w:hint="default"/>
      </w:rPr>
    </w:lvl>
    <w:lvl w:ilvl="7" w:tplc="7E2492B0" w:tentative="1">
      <w:start w:val="1"/>
      <w:numFmt w:val="bullet"/>
      <w:lvlText w:val="o"/>
      <w:lvlJc w:val="left"/>
      <w:pPr>
        <w:ind w:left="5760" w:hanging="360"/>
      </w:pPr>
      <w:rPr>
        <w:rFonts w:ascii="Courier New" w:hAnsi="Courier New" w:hint="default"/>
      </w:rPr>
    </w:lvl>
    <w:lvl w:ilvl="8" w:tplc="D3924044" w:tentative="1">
      <w:start w:val="1"/>
      <w:numFmt w:val="bullet"/>
      <w:lvlText w:val=""/>
      <w:lvlJc w:val="left"/>
      <w:pPr>
        <w:ind w:left="6480" w:hanging="360"/>
      </w:pPr>
      <w:rPr>
        <w:rFonts w:ascii="Wingdings" w:hAnsi="Wingdings" w:hint="default"/>
      </w:rPr>
    </w:lvl>
  </w:abstractNum>
  <w:abstractNum w:abstractNumId="1" w15:restartNumberingAfterBreak="0">
    <w:nsid w:val="06F053F5"/>
    <w:multiLevelType w:val="hybridMultilevel"/>
    <w:tmpl w:val="4100F0EC"/>
    <w:lvl w:ilvl="0" w:tplc="2222D0B4">
      <w:start w:val="1"/>
      <w:numFmt w:val="bullet"/>
      <w:lvlText w:val=""/>
      <w:lvlJc w:val="left"/>
      <w:pPr>
        <w:ind w:left="1440" w:hanging="360"/>
      </w:pPr>
      <w:rPr>
        <w:rFonts w:ascii="Symbol" w:hAnsi="Symbol" w:hint="default"/>
      </w:rPr>
    </w:lvl>
    <w:lvl w:ilvl="1" w:tplc="3436644C" w:tentative="1">
      <w:start w:val="1"/>
      <w:numFmt w:val="bullet"/>
      <w:lvlText w:val="o"/>
      <w:lvlJc w:val="left"/>
      <w:pPr>
        <w:ind w:left="2160" w:hanging="360"/>
      </w:pPr>
      <w:rPr>
        <w:rFonts w:ascii="Courier New" w:hAnsi="Courier New" w:hint="default"/>
      </w:rPr>
    </w:lvl>
    <w:lvl w:ilvl="2" w:tplc="25B63AA8" w:tentative="1">
      <w:start w:val="1"/>
      <w:numFmt w:val="bullet"/>
      <w:lvlText w:val=""/>
      <w:lvlJc w:val="left"/>
      <w:pPr>
        <w:ind w:left="2880" w:hanging="360"/>
      </w:pPr>
      <w:rPr>
        <w:rFonts w:ascii="Wingdings" w:hAnsi="Wingdings" w:hint="default"/>
      </w:rPr>
    </w:lvl>
    <w:lvl w:ilvl="3" w:tplc="8D047C64" w:tentative="1">
      <w:start w:val="1"/>
      <w:numFmt w:val="bullet"/>
      <w:lvlText w:val=""/>
      <w:lvlJc w:val="left"/>
      <w:pPr>
        <w:ind w:left="3600" w:hanging="360"/>
      </w:pPr>
      <w:rPr>
        <w:rFonts w:ascii="Symbol" w:hAnsi="Symbol" w:hint="default"/>
      </w:rPr>
    </w:lvl>
    <w:lvl w:ilvl="4" w:tplc="7910EDD4" w:tentative="1">
      <w:start w:val="1"/>
      <w:numFmt w:val="bullet"/>
      <w:lvlText w:val="o"/>
      <w:lvlJc w:val="left"/>
      <w:pPr>
        <w:ind w:left="4320" w:hanging="360"/>
      </w:pPr>
      <w:rPr>
        <w:rFonts w:ascii="Courier New" w:hAnsi="Courier New" w:hint="default"/>
      </w:rPr>
    </w:lvl>
    <w:lvl w:ilvl="5" w:tplc="9E6ADDB0" w:tentative="1">
      <w:start w:val="1"/>
      <w:numFmt w:val="bullet"/>
      <w:lvlText w:val=""/>
      <w:lvlJc w:val="left"/>
      <w:pPr>
        <w:ind w:left="5040" w:hanging="360"/>
      </w:pPr>
      <w:rPr>
        <w:rFonts w:ascii="Wingdings" w:hAnsi="Wingdings" w:hint="default"/>
      </w:rPr>
    </w:lvl>
    <w:lvl w:ilvl="6" w:tplc="54722492" w:tentative="1">
      <w:start w:val="1"/>
      <w:numFmt w:val="bullet"/>
      <w:lvlText w:val=""/>
      <w:lvlJc w:val="left"/>
      <w:pPr>
        <w:ind w:left="5760" w:hanging="360"/>
      </w:pPr>
      <w:rPr>
        <w:rFonts w:ascii="Symbol" w:hAnsi="Symbol" w:hint="default"/>
      </w:rPr>
    </w:lvl>
    <w:lvl w:ilvl="7" w:tplc="56AC7204" w:tentative="1">
      <w:start w:val="1"/>
      <w:numFmt w:val="bullet"/>
      <w:lvlText w:val="o"/>
      <w:lvlJc w:val="left"/>
      <w:pPr>
        <w:ind w:left="6480" w:hanging="360"/>
      </w:pPr>
      <w:rPr>
        <w:rFonts w:ascii="Courier New" w:hAnsi="Courier New" w:hint="default"/>
      </w:rPr>
    </w:lvl>
    <w:lvl w:ilvl="8" w:tplc="72B4F0FA" w:tentative="1">
      <w:start w:val="1"/>
      <w:numFmt w:val="bullet"/>
      <w:lvlText w:val=""/>
      <w:lvlJc w:val="left"/>
      <w:pPr>
        <w:ind w:left="7200" w:hanging="360"/>
      </w:pPr>
      <w:rPr>
        <w:rFonts w:ascii="Wingdings" w:hAnsi="Wingdings" w:hint="default"/>
      </w:rPr>
    </w:lvl>
  </w:abstractNum>
  <w:abstractNum w:abstractNumId="2" w15:restartNumberingAfterBreak="0">
    <w:nsid w:val="0BF258C1"/>
    <w:multiLevelType w:val="hybridMultilevel"/>
    <w:tmpl w:val="FFFFFFFF"/>
    <w:lvl w:ilvl="0" w:tplc="ED24378C">
      <w:start w:val="1"/>
      <w:numFmt w:val="bullet"/>
      <w:lvlText w:val=""/>
      <w:lvlJc w:val="left"/>
      <w:pPr>
        <w:ind w:left="720" w:hanging="360"/>
      </w:pPr>
      <w:rPr>
        <w:rFonts w:ascii="Symbol" w:hAnsi="Symbol" w:hint="default"/>
      </w:rPr>
    </w:lvl>
    <w:lvl w:ilvl="1" w:tplc="581A4DC4">
      <w:start w:val="1"/>
      <w:numFmt w:val="bullet"/>
      <w:lvlText w:val="o"/>
      <w:lvlJc w:val="left"/>
      <w:pPr>
        <w:ind w:left="1440" w:hanging="360"/>
      </w:pPr>
      <w:rPr>
        <w:rFonts w:ascii="Courier New" w:hAnsi="Courier New" w:hint="default"/>
      </w:rPr>
    </w:lvl>
    <w:lvl w:ilvl="2" w:tplc="C270D4B0">
      <w:start w:val="1"/>
      <w:numFmt w:val="bullet"/>
      <w:lvlText w:val=""/>
      <w:lvlJc w:val="left"/>
      <w:pPr>
        <w:ind w:left="2160" w:hanging="360"/>
      </w:pPr>
      <w:rPr>
        <w:rFonts w:ascii="Wingdings" w:hAnsi="Wingdings" w:hint="default"/>
      </w:rPr>
    </w:lvl>
    <w:lvl w:ilvl="3" w:tplc="E51E65CE">
      <w:start w:val="1"/>
      <w:numFmt w:val="bullet"/>
      <w:lvlText w:val=""/>
      <w:lvlJc w:val="left"/>
      <w:pPr>
        <w:ind w:left="2880" w:hanging="360"/>
      </w:pPr>
      <w:rPr>
        <w:rFonts w:ascii="Symbol" w:hAnsi="Symbol" w:hint="default"/>
      </w:rPr>
    </w:lvl>
    <w:lvl w:ilvl="4" w:tplc="F98C0758">
      <w:start w:val="1"/>
      <w:numFmt w:val="bullet"/>
      <w:lvlText w:val="o"/>
      <w:lvlJc w:val="left"/>
      <w:pPr>
        <w:ind w:left="3600" w:hanging="360"/>
      </w:pPr>
      <w:rPr>
        <w:rFonts w:ascii="Courier New" w:hAnsi="Courier New" w:hint="default"/>
      </w:rPr>
    </w:lvl>
    <w:lvl w:ilvl="5" w:tplc="3D9018B4">
      <w:start w:val="1"/>
      <w:numFmt w:val="bullet"/>
      <w:lvlText w:val=""/>
      <w:lvlJc w:val="left"/>
      <w:pPr>
        <w:ind w:left="4320" w:hanging="360"/>
      </w:pPr>
      <w:rPr>
        <w:rFonts w:ascii="Wingdings" w:hAnsi="Wingdings" w:hint="default"/>
      </w:rPr>
    </w:lvl>
    <w:lvl w:ilvl="6" w:tplc="11FC2ECE">
      <w:start w:val="1"/>
      <w:numFmt w:val="bullet"/>
      <w:lvlText w:val=""/>
      <w:lvlJc w:val="left"/>
      <w:pPr>
        <w:ind w:left="5040" w:hanging="360"/>
      </w:pPr>
      <w:rPr>
        <w:rFonts w:ascii="Symbol" w:hAnsi="Symbol" w:hint="default"/>
      </w:rPr>
    </w:lvl>
    <w:lvl w:ilvl="7" w:tplc="F0963CCA">
      <w:start w:val="1"/>
      <w:numFmt w:val="bullet"/>
      <w:lvlText w:val="o"/>
      <w:lvlJc w:val="left"/>
      <w:pPr>
        <w:ind w:left="5760" w:hanging="360"/>
      </w:pPr>
      <w:rPr>
        <w:rFonts w:ascii="Courier New" w:hAnsi="Courier New" w:hint="default"/>
      </w:rPr>
    </w:lvl>
    <w:lvl w:ilvl="8" w:tplc="6B586870">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multilevel"/>
    <w:tmpl w:val="E9E23870"/>
    <w:lvl w:ilvl="0">
      <w:start w:val="1"/>
      <w:numFmt w:val="decimal"/>
      <w:lvlText w:val="%1."/>
      <w:lvlJc w:val="left"/>
      <w:pPr>
        <w:ind w:left="1080" w:hanging="360"/>
      </w:pPr>
    </w:lvl>
    <w:lvl w:ilvl="1">
      <w:start w:val="1"/>
      <w:numFmt w:val="decimal"/>
      <w:lvlText w:val="%1.%2"/>
      <w:lvlJc w:val="left"/>
      <w:pPr>
        <w:ind w:left="1080" w:hanging="360"/>
      </w:pPr>
      <w:rPr>
        <w:b/>
      </w:rPr>
    </w:lvl>
    <w:lvl w:ilvl="2">
      <w:start w:val="1"/>
      <w:numFmt w:val="decimal"/>
      <w:lvlText w:val="%1.%2.%3"/>
      <w:lvlJc w:val="left"/>
      <w:pPr>
        <w:ind w:left="1440" w:hanging="720"/>
      </w:pPr>
      <w:rPr>
        <w:b/>
      </w:rPr>
    </w:lvl>
    <w:lvl w:ilvl="3">
      <w:start w:val="1"/>
      <w:numFmt w:val="decimal"/>
      <w:lvlText w:val="%1.%2.%3.%4"/>
      <w:lvlJc w:val="left"/>
      <w:pPr>
        <w:ind w:left="1800" w:hanging="1080"/>
      </w:pPr>
      <w:rPr>
        <w:b/>
      </w:rPr>
    </w:lvl>
    <w:lvl w:ilvl="4">
      <w:start w:val="1"/>
      <w:numFmt w:val="decimal"/>
      <w:lvlText w:val="%1.%2.%3.%4.%5"/>
      <w:lvlJc w:val="left"/>
      <w:pPr>
        <w:ind w:left="1800" w:hanging="1080"/>
      </w:pPr>
      <w:rPr>
        <w:b/>
      </w:rPr>
    </w:lvl>
    <w:lvl w:ilvl="5">
      <w:start w:val="1"/>
      <w:numFmt w:val="decimal"/>
      <w:lvlText w:val="%1.%2.%3.%4.%5.%6"/>
      <w:lvlJc w:val="left"/>
      <w:pPr>
        <w:ind w:left="2160" w:hanging="1440"/>
      </w:pPr>
      <w:rPr>
        <w:b/>
      </w:rPr>
    </w:lvl>
    <w:lvl w:ilvl="6">
      <w:start w:val="1"/>
      <w:numFmt w:val="decimal"/>
      <w:lvlText w:val="%1.%2.%3.%4.%5.%6.%7"/>
      <w:lvlJc w:val="left"/>
      <w:pPr>
        <w:ind w:left="2160" w:hanging="1440"/>
      </w:pPr>
      <w:rPr>
        <w:b/>
      </w:rPr>
    </w:lvl>
    <w:lvl w:ilvl="7">
      <w:start w:val="1"/>
      <w:numFmt w:val="decimal"/>
      <w:lvlText w:val="%1.%2.%3.%4.%5.%6.%7.%8"/>
      <w:lvlJc w:val="left"/>
      <w:pPr>
        <w:ind w:left="2520" w:hanging="1800"/>
      </w:pPr>
      <w:rPr>
        <w:b/>
      </w:rPr>
    </w:lvl>
    <w:lvl w:ilvl="8">
      <w:start w:val="1"/>
      <w:numFmt w:val="decimal"/>
      <w:lvlText w:val="%1.%2.%3.%4.%5.%6.%7.%8.%9"/>
      <w:lvlJc w:val="left"/>
      <w:pPr>
        <w:ind w:left="2520" w:hanging="1800"/>
      </w:pPr>
      <w:rPr>
        <w:b/>
      </w:rPr>
    </w:lvl>
  </w:abstractNum>
  <w:abstractNum w:abstractNumId="4" w15:restartNumberingAfterBreak="0">
    <w:nsid w:val="1B8564BC"/>
    <w:multiLevelType w:val="hybridMultilevel"/>
    <w:tmpl w:val="2EEEAB92"/>
    <w:lvl w:ilvl="0" w:tplc="A02C2324">
      <w:start w:val="8"/>
      <w:numFmt w:val="decimal"/>
      <w:lvlText w:val="%1."/>
      <w:lvlJc w:val="left"/>
      <w:pPr>
        <w:ind w:left="720" w:hanging="360"/>
      </w:pPr>
    </w:lvl>
    <w:lvl w:ilvl="1" w:tplc="8B7A3DD6" w:tentative="1">
      <w:start w:val="1"/>
      <w:numFmt w:val="lowerLetter"/>
      <w:lvlText w:val="%2."/>
      <w:lvlJc w:val="left"/>
      <w:pPr>
        <w:ind w:left="1440" w:hanging="360"/>
      </w:pPr>
    </w:lvl>
    <w:lvl w:ilvl="2" w:tplc="C464D1FA" w:tentative="1">
      <w:start w:val="1"/>
      <w:numFmt w:val="lowerRoman"/>
      <w:lvlText w:val="%3."/>
      <w:lvlJc w:val="right"/>
      <w:pPr>
        <w:ind w:left="2160" w:hanging="180"/>
      </w:pPr>
    </w:lvl>
    <w:lvl w:ilvl="3" w:tplc="0EE23808" w:tentative="1">
      <w:start w:val="1"/>
      <w:numFmt w:val="decimal"/>
      <w:lvlText w:val="%4."/>
      <w:lvlJc w:val="left"/>
      <w:pPr>
        <w:ind w:left="2880" w:hanging="360"/>
      </w:pPr>
    </w:lvl>
    <w:lvl w:ilvl="4" w:tplc="D8164D18" w:tentative="1">
      <w:start w:val="1"/>
      <w:numFmt w:val="lowerLetter"/>
      <w:lvlText w:val="%5."/>
      <w:lvlJc w:val="left"/>
      <w:pPr>
        <w:ind w:left="3600" w:hanging="360"/>
      </w:pPr>
    </w:lvl>
    <w:lvl w:ilvl="5" w:tplc="03B449B2" w:tentative="1">
      <w:start w:val="1"/>
      <w:numFmt w:val="lowerRoman"/>
      <w:lvlText w:val="%6."/>
      <w:lvlJc w:val="right"/>
      <w:pPr>
        <w:ind w:left="4320" w:hanging="180"/>
      </w:pPr>
    </w:lvl>
    <w:lvl w:ilvl="6" w:tplc="B74A17D4" w:tentative="1">
      <w:start w:val="1"/>
      <w:numFmt w:val="decimal"/>
      <w:lvlText w:val="%7."/>
      <w:lvlJc w:val="left"/>
      <w:pPr>
        <w:ind w:left="5040" w:hanging="360"/>
      </w:pPr>
    </w:lvl>
    <w:lvl w:ilvl="7" w:tplc="A2D8DEEE" w:tentative="1">
      <w:start w:val="1"/>
      <w:numFmt w:val="lowerLetter"/>
      <w:lvlText w:val="%8."/>
      <w:lvlJc w:val="left"/>
      <w:pPr>
        <w:ind w:left="5760" w:hanging="360"/>
      </w:pPr>
    </w:lvl>
    <w:lvl w:ilvl="8" w:tplc="D038AC2E" w:tentative="1">
      <w:start w:val="1"/>
      <w:numFmt w:val="lowerRoman"/>
      <w:lvlText w:val="%9."/>
      <w:lvlJc w:val="right"/>
      <w:pPr>
        <w:ind w:left="6480" w:hanging="180"/>
      </w:pPr>
    </w:lvl>
  </w:abstractNum>
  <w:abstractNum w:abstractNumId="5" w15:restartNumberingAfterBreak="0">
    <w:nsid w:val="1D6A6F9E"/>
    <w:multiLevelType w:val="hybridMultilevel"/>
    <w:tmpl w:val="FFFFFFFF"/>
    <w:lvl w:ilvl="0" w:tplc="90F0B522">
      <w:start w:val="1"/>
      <w:numFmt w:val="bullet"/>
      <w:lvlText w:val=""/>
      <w:lvlJc w:val="left"/>
      <w:pPr>
        <w:ind w:left="720" w:hanging="360"/>
      </w:pPr>
      <w:rPr>
        <w:rFonts w:ascii="Symbol" w:hAnsi="Symbol" w:hint="default"/>
      </w:rPr>
    </w:lvl>
    <w:lvl w:ilvl="1" w:tplc="84FE94D6">
      <w:start w:val="1"/>
      <w:numFmt w:val="bullet"/>
      <w:lvlText w:val="o"/>
      <w:lvlJc w:val="left"/>
      <w:pPr>
        <w:ind w:left="1440" w:hanging="360"/>
      </w:pPr>
      <w:rPr>
        <w:rFonts w:ascii="Courier New" w:hAnsi="Courier New" w:hint="default"/>
      </w:rPr>
    </w:lvl>
    <w:lvl w:ilvl="2" w:tplc="43B84104">
      <w:start w:val="1"/>
      <w:numFmt w:val="bullet"/>
      <w:lvlText w:val=""/>
      <w:lvlJc w:val="left"/>
      <w:pPr>
        <w:ind w:left="2160" w:hanging="360"/>
      </w:pPr>
      <w:rPr>
        <w:rFonts w:ascii="Wingdings" w:hAnsi="Wingdings" w:hint="default"/>
      </w:rPr>
    </w:lvl>
    <w:lvl w:ilvl="3" w:tplc="BD2233D4">
      <w:start w:val="1"/>
      <w:numFmt w:val="bullet"/>
      <w:lvlText w:val=""/>
      <w:lvlJc w:val="left"/>
      <w:pPr>
        <w:ind w:left="2880" w:hanging="360"/>
      </w:pPr>
      <w:rPr>
        <w:rFonts w:ascii="Symbol" w:hAnsi="Symbol" w:hint="default"/>
      </w:rPr>
    </w:lvl>
    <w:lvl w:ilvl="4" w:tplc="AF4C77DE">
      <w:start w:val="1"/>
      <w:numFmt w:val="bullet"/>
      <w:lvlText w:val="o"/>
      <w:lvlJc w:val="left"/>
      <w:pPr>
        <w:ind w:left="3600" w:hanging="360"/>
      </w:pPr>
      <w:rPr>
        <w:rFonts w:ascii="Courier New" w:hAnsi="Courier New" w:hint="default"/>
      </w:rPr>
    </w:lvl>
    <w:lvl w:ilvl="5" w:tplc="DB6EA5F4">
      <w:start w:val="1"/>
      <w:numFmt w:val="bullet"/>
      <w:lvlText w:val=""/>
      <w:lvlJc w:val="left"/>
      <w:pPr>
        <w:ind w:left="4320" w:hanging="360"/>
      </w:pPr>
      <w:rPr>
        <w:rFonts w:ascii="Wingdings" w:hAnsi="Wingdings" w:hint="default"/>
      </w:rPr>
    </w:lvl>
    <w:lvl w:ilvl="6" w:tplc="33DA9D6A">
      <w:start w:val="1"/>
      <w:numFmt w:val="bullet"/>
      <w:lvlText w:val=""/>
      <w:lvlJc w:val="left"/>
      <w:pPr>
        <w:ind w:left="5040" w:hanging="360"/>
      </w:pPr>
      <w:rPr>
        <w:rFonts w:ascii="Symbol" w:hAnsi="Symbol" w:hint="default"/>
      </w:rPr>
    </w:lvl>
    <w:lvl w:ilvl="7" w:tplc="5BA2A9E6">
      <w:start w:val="1"/>
      <w:numFmt w:val="bullet"/>
      <w:lvlText w:val="o"/>
      <w:lvlJc w:val="left"/>
      <w:pPr>
        <w:ind w:left="5760" w:hanging="360"/>
      </w:pPr>
      <w:rPr>
        <w:rFonts w:ascii="Courier New" w:hAnsi="Courier New" w:hint="default"/>
      </w:rPr>
    </w:lvl>
    <w:lvl w:ilvl="8" w:tplc="7066602C">
      <w:start w:val="1"/>
      <w:numFmt w:val="bullet"/>
      <w:lvlText w:val=""/>
      <w:lvlJc w:val="left"/>
      <w:pPr>
        <w:ind w:left="6480" w:hanging="360"/>
      </w:pPr>
      <w:rPr>
        <w:rFonts w:ascii="Wingdings" w:hAnsi="Wingdings" w:hint="default"/>
      </w:rPr>
    </w:lvl>
  </w:abstractNum>
  <w:abstractNum w:abstractNumId="6" w15:restartNumberingAfterBreak="0">
    <w:nsid w:val="227E5BAA"/>
    <w:multiLevelType w:val="hybridMultilevel"/>
    <w:tmpl w:val="972E46C6"/>
    <w:lvl w:ilvl="0" w:tplc="8FC4B39E">
      <w:start w:val="1"/>
      <w:numFmt w:val="bullet"/>
      <w:lvlText w:val=""/>
      <w:lvlJc w:val="left"/>
      <w:pPr>
        <w:ind w:left="720" w:hanging="360"/>
      </w:pPr>
      <w:rPr>
        <w:rFonts w:ascii="Symbol" w:hAnsi="Symbol" w:hint="default"/>
      </w:rPr>
    </w:lvl>
    <w:lvl w:ilvl="1" w:tplc="34D07762">
      <w:start w:val="1"/>
      <w:numFmt w:val="bullet"/>
      <w:lvlText w:val="o"/>
      <w:lvlJc w:val="left"/>
      <w:pPr>
        <w:ind w:left="1440" w:hanging="360"/>
      </w:pPr>
      <w:rPr>
        <w:rFonts w:ascii="Courier New" w:hAnsi="Courier New" w:hint="default"/>
      </w:rPr>
    </w:lvl>
    <w:lvl w:ilvl="2" w:tplc="4CF6E99E">
      <w:start w:val="1"/>
      <w:numFmt w:val="bullet"/>
      <w:lvlText w:val=""/>
      <w:lvlJc w:val="left"/>
      <w:pPr>
        <w:ind w:left="2160" w:hanging="360"/>
      </w:pPr>
      <w:rPr>
        <w:rFonts w:ascii="Wingdings" w:hAnsi="Wingdings" w:hint="default"/>
      </w:rPr>
    </w:lvl>
    <w:lvl w:ilvl="3" w:tplc="D8607924">
      <w:start w:val="1"/>
      <w:numFmt w:val="bullet"/>
      <w:lvlText w:val=""/>
      <w:lvlJc w:val="left"/>
      <w:pPr>
        <w:ind w:left="2880" w:hanging="360"/>
      </w:pPr>
      <w:rPr>
        <w:rFonts w:ascii="Symbol" w:hAnsi="Symbol" w:hint="default"/>
      </w:rPr>
    </w:lvl>
    <w:lvl w:ilvl="4" w:tplc="D8942B92">
      <w:start w:val="1"/>
      <w:numFmt w:val="bullet"/>
      <w:lvlText w:val="o"/>
      <w:lvlJc w:val="left"/>
      <w:pPr>
        <w:ind w:left="3600" w:hanging="360"/>
      </w:pPr>
      <w:rPr>
        <w:rFonts w:ascii="Courier New" w:hAnsi="Courier New" w:hint="default"/>
      </w:rPr>
    </w:lvl>
    <w:lvl w:ilvl="5" w:tplc="CAF2489C">
      <w:start w:val="1"/>
      <w:numFmt w:val="bullet"/>
      <w:lvlText w:val=""/>
      <w:lvlJc w:val="left"/>
      <w:pPr>
        <w:ind w:left="4320" w:hanging="360"/>
      </w:pPr>
      <w:rPr>
        <w:rFonts w:ascii="Wingdings" w:hAnsi="Wingdings" w:hint="default"/>
      </w:rPr>
    </w:lvl>
    <w:lvl w:ilvl="6" w:tplc="FF8C42E0">
      <w:start w:val="1"/>
      <w:numFmt w:val="bullet"/>
      <w:lvlText w:val=""/>
      <w:lvlJc w:val="left"/>
      <w:pPr>
        <w:ind w:left="5040" w:hanging="360"/>
      </w:pPr>
      <w:rPr>
        <w:rFonts w:ascii="Symbol" w:hAnsi="Symbol" w:hint="default"/>
      </w:rPr>
    </w:lvl>
    <w:lvl w:ilvl="7" w:tplc="F29C149A">
      <w:start w:val="1"/>
      <w:numFmt w:val="bullet"/>
      <w:lvlText w:val="o"/>
      <w:lvlJc w:val="left"/>
      <w:pPr>
        <w:ind w:left="5760" w:hanging="360"/>
      </w:pPr>
      <w:rPr>
        <w:rFonts w:ascii="Courier New" w:hAnsi="Courier New" w:hint="default"/>
      </w:rPr>
    </w:lvl>
    <w:lvl w:ilvl="8" w:tplc="DAF81680">
      <w:start w:val="1"/>
      <w:numFmt w:val="bullet"/>
      <w:lvlText w:val=""/>
      <w:lvlJc w:val="left"/>
      <w:pPr>
        <w:ind w:left="6480" w:hanging="360"/>
      </w:pPr>
      <w:rPr>
        <w:rFonts w:ascii="Wingdings" w:hAnsi="Wingdings" w:hint="default"/>
      </w:rPr>
    </w:lvl>
  </w:abstractNum>
  <w:abstractNum w:abstractNumId="7" w15:restartNumberingAfterBreak="0">
    <w:nsid w:val="23FD7DBD"/>
    <w:multiLevelType w:val="hybridMultilevel"/>
    <w:tmpl w:val="FFFFFFFF"/>
    <w:lvl w:ilvl="0" w:tplc="2D1CFC24">
      <w:start w:val="1"/>
      <w:numFmt w:val="bullet"/>
      <w:lvlText w:val=""/>
      <w:lvlJc w:val="left"/>
      <w:pPr>
        <w:ind w:left="720" w:hanging="360"/>
      </w:pPr>
      <w:rPr>
        <w:rFonts w:ascii="Symbol" w:hAnsi="Symbol" w:hint="default"/>
      </w:rPr>
    </w:lvl>
    <w:lvl w:ilvl="1" w:tplc="B10E1026">
      <w:start w:val="1"/>
      <w:numFmt w:val="bullet"/>
      <w:lvlText w:val="o"/>
      <w:lvlJc w:val="left"/>
      <w:pPr>
        <w:ind w:left="1440" w:hanging="360"/>
      </w:pPr>
      <w:rPr>
        <w:rFonts w:ascii="Courier New" w:hAnsi="Courier New" w:hint="default"/>
      </w:rPr>
    </w:lvl>
    <w:lvl w:ilvl="2" w:tplc="C2944B20">
      <w:start w:val="1"/>
      <w:numFmt w:val="bullet"/>
      <w:lvlText w:val=""/>
      <w:lvlJc w:val="left"/>
      <w:pPr>
        <w:ind w:left="2160" w:hanging="360"/>
      </w:pPr>
      <w:rPr>
        <w:rFonts w:ascii="Wingdings" w:hAnsi="Wingdings" w:hint="default"/>
      </w:rPr>
    </w:lvl>
    <w:lvl w:ilvl="3" w:tplc="92D6C2B4">
      <w:start w:val="1"/>
      <w:numFmt w:val="bullet"/>
      <w:lvlText w:val=""/>
      <w:lvlJc w:val="left"/>
      <w:pPr>
        <w:ind w:left="2880" w:hanging="360"/>
      </w:pPr>
      <w:rPr>
        <w:rFonts w:ascii="Symbol" w:hAnsi="Symbol" w:hint="default"/>
      </w:rPr>
    </w:lvl>
    <w:lvl w:ilvl="4" w:tplc="087CC624">
      <w:start w:val="1"/>
      <w:numFmt w:val="bullet"/>
      <w:lvlText w:val="o"/>
      <w:lvlJc w:val="left"/>
      <w:pPr>
        <w:ind w:left="3600" w:hanging="360"/>
      </w:pPr>
      <w:rPr>
        <w:rFonts w:ascii="Courier New" w:hAnsi="Courier New" w:hint="default"/>
      </w:rPr>
    </w:lvl>
    <w:lvl w:ilvl="5" w:tplc="D0CA739C">
      <w:start w:val="1"/>
      <w:numFmt w:val="bullet"/>
      <w:lvlText w:val=""/>
      <w:lvlJc w:val="left"/>
      <w:pPr>
        <w:ind w:left="4320" w:hanging="360"/>
      </w:pPr>
      <w:rPr>
        <w:rFonts w:ascii="Wingdings" w:hAnsi="Wingdings" w:hint="default"/>
      </w:rPr>
    </w:lvl>
    <w:lvl w:ilvl="6" w:tplc="915ACA32">
      <w:start w:val="1"/>
      <w:numFmt w:val="bullet"/>
      <w:lvlText w:val=""/>
      <w:lvlJc w:val="left"/>
      <w:pPr>
        <w:ind w:left="5040" w:hanging="360"/>
      </w:pPr>
      <w:rPr>
        <w:rFonts w:ascii="Symbol" w:hAnsi="Symbol" w:hint="default"/>
      </w:rPr>
    </w:lvl>
    <w:lvl w:ilvl="7" w:tplc="556C7546">
      <w:start w:val="1"/>
      <w:numFmt w:val="bullet"/>
      <w:lvlText w:val="o"/>
      <w:lvlJc w:val="left"/>
      <w:pPr>
        <w:ind w:left="5760" w:hanging="360"/>
      </w:pPr>
      <w:rPr>
        <w:rFonts w:ascii="Courier New" w:hAnsi="Courier New" w:hint="default"/>
      </w:rPr>
    </w:lvl>
    <w:lvl w:ilvl="8" w:tplc="8028E518">
      <w:start w:val="1"/>
      <w:numFmt w:val="bullet"/>
      <w:lvlText w:val=""/>
      <w:lvlJc w:val="left"/>
      <w:pPr>
        <w:ind w:left="6480" w:hanging="360"/>
      </w:pPr>
      <w:rPr>
        <w:rFonts w:ascii="Wingdings" w:hAnsi="Wingdings" w:hint="default"/>
      </w:rPr>
    </w:lvl>
  </w:abstractNum>
  <w:abstractNum w:abstractNumId="8" w15:restartNumberingAfterBreak="0">
    <w:nsid w:val="2691492E"/>
    <w:multiLevelType w:val="hybridMultilevel"/>
    <w:tmpl w:val="48626C1C"/>
    <w:lvl w:ilvl="0" w:tplc="6316C026">
      <w:start w:val="1"/>
      <w:numFmt w:val="bullet"/>
      <w:lvlText w:val="o"/>
      <w:lvlJc w:val="left"/>
      <w:pPr>
        <w:ind w:left="1080" w:hanging="360"/>
      </w:pPr>
      <w:rPr>
        <w:rFonts w:ascii="Courier New" w:hAnsi="Courier New" w:hint="default"/>
      </w:rPr>
    </w:lvl>
    <w:lvl w:ilvl="1" w:tplc="10A83932" w:tentative="1">
      <w:start w:val="1"/>
      <w:numFmt w:val="bullet"/>
      <w:lvlText w:val="o"/>
      <w:lvlJc w:val="left"/>
      <w:pPr>
        <w:ind w:left="1800" w:hanging="360"/>
      </w:pPr>
      <w:rPr>
        <w:rFonts w:ascii="Courier New" w:hAnsi="Courier New" w:hint="default"/>
      </w:rPr>
    </w:lvl>
    <w:lvl w:ilvl="2" w:tplc="9F703688" w:tentative="1">
      <w:start w:val="1"/>
      <w:numFmt w:val="bullet"/>
      <w:lvlText w:val=""/>
      <w:lvlJc w:val="left"/>
      <w:pPr>
        <w:ind w:left="2520" w:hanging="360"/>
      </w:pPr>
      <w:rPr>
        <w:rFonts w:ascii="Wingdings" w:hAnsi="Wingdings" w:hint="default"/>
      </w:rPr>
    </w:lvl>
    <w:lvl w:ilvl="3" w:tplc="86D41B12" w:tentative="1">
      <w:start w:val="1"/>
      <w:numFmt w:val="bullet"/>
      <w:lvlText w:val=""/>
      <w:lvlJc w:val="left"/>
      <w:pPr>
        <w:ind w:left="3240" w:hanging="360"/>
      </w:pPr>
      <w:rPr>
        <w:rFonts w:ascii="Symbol" w:hAnsi="Symbol" w:hint="default"/>
      </w:rPr>
    </w:lvl>
    <w:lvl w:ilvl="4" w:tplc="075CAD2E" w:tentative="1">
      <w:start w:val="1"/>
      <w:numFmt w:val="bullet"/>
      <w:lvlText w:val="o"/>
      <w:lvlJc w:val="left"/>
      <w:pPr>
        <w:ind w:left="3960" w:hanging="360"/>
      </w:pPr>
      <w:rPr>
        <w:rFonts w:ascii="Courier New" w:hAnsi="Courier New" w:hint="default"/>
      </w:rPr>
    </w:lvl>
    <w:lvl w:ilvl="5" w:tplc="5F5EF016" w:tentative="1">
      <w:start w:val="1"/>
      <w:numFmt w:val="bullet"/>
      <w:lvlText w:val=""/>
      <w:lvlJc w:val="left"/>
      <w:pPr>
        <w:ind w:left="4680" w:hanging="360"/>
      </w:pPr>
      <w:rPr>
        <w:rFonts w:ascii="Wingdings" w:hAnsi="Wingdings" w:hint="default"/>
      </w:rPr>
    </w:lvl>
    <w:lvl w:ilvl="6" w:tplc="22FEB0DA" w:tentative="1">
      <w:start w:val="1"/>
      <w:numFmt w:val="bullet"/>
      <w:lvlText w:val=""/>
      <w:lvlJc w:val="left"/>
      <w:pPr>
        <w:ind w:left="5400" w:hanging="360"/>
      </w:pPr>
      <w:rPr>
        <w:rFonts w:ascii="Symbol" w:hAnsi="Symbol" w:hint="default"/>
      </w:rPr>
    </w:lvl>
    <w:lvl w:ilvl="7" w:tplc="1EBC81AE" w:tentative="1">
      <w:start w:val="1"/>
      <w:numFmt w:val="bullet"/>
      <w:lvlText w:val="o"/>
      <w:lvlJc w:val="left"/>
      <w:pPr>
        <w:ind w:left="6120" w:hanging="360"/>
      </w:pPr>
      <w:rPr>
        <w:rFonts w:ascii="Courier New" w:hAnsi="Courier New" w:hint="default"/>
      </w:rPr>
    </w:lvl>
    <w:lvl w:ilvl="8" w:tplc="6A1ADE00" w:tentative="1">
      <w:start w:val="1"/>
      <w:numFmt w:val="bullet"/>
      <w:lvlText w:val=""/>
      <w:lvlJc w:val="left"/>
      <w:pPr>
        <w:ind w:left="6840" w:hanging="360"/>
      </w:pPr>
      <w:rPr>
        <w:rFonts w:ascii="Wingdings" w:hAnsi="Wingdings" w:hint="default"/>
      </w:rPr>
    </w:lvl>
  </w:abstractNum>
  <w:abstractNum w:abstractNumId="9" w15:restartNumberingAfterBreak="0">
    <w:nsid w:val="28C886E4"/>
    <w:multiLevelType w:val="hybridMultilevel"/>
    <w:tmpl w:val="FFFFFFFF"/>
    <w:lvl w:ilvl="0" w:tplc="0FAEC3F8">
      <w:start w:val="1"/>
      <w:numFmt w:val="bullet"/>
      <w:lvlText w:val=""/>
      <w:lvlJc w:val="left"/>
      <w:pPr>
        <w:ind w:left="720" w:hanging="360"/>
      </w:pPr>
      <w:rPr>
        <w:rFonts w:ascii="Symbol" w:hAnsi="Symbol" w:hint="default"/>
      </w:rPr>
    </w:lvl>
    <w:lvl w:ilvl="1" w:tplc="B8A2C626">
      <w:start w:val="1"/>
      <w:numFmt w:val="bullet"/>
      <w:lvlText w:val="o"/>
      <w:lvlJc w:val="left"/>
      <w:pPr>
        <w:ind w:left="1440" w:hanging="360"/>
      </w:pPr>
      <w:rPr>
        <w:rFonts w:ascii="Courier New" w:hAnsi="Courier New" w:hint="default"/>
      </w:rPr>
    </w:lvl>
    <w:lvl w:ilvl="2" w:tplc="54908D20">
      <w:start w:val="1"/>
      <w:numFmt w:val="bullet"/>
      <w:lvlText w:val=""/>
      <w:lvlJc w:val="left"/>
      <w:pPr>
        <w:ind w:left="2160" w:hanging="360"/>
      </w:pPr>
      <w:rPr>
        <w:rFonts w:ascii="Wingdings" w:hAnsi="Wingdings" w:hint="default"/>
      </w:rPr>
    </w:lvl>
    <w:lvl w:ilvl="3" w:tplc="86C0FD54">
      <w:start w:val="1"/>
      <w:numFmt w:val="bullet"/>
      <w:lvlText w:val=""/>
      <w:lvlJc w:val="left"/>
      <w:pPr>
        <w:ind w:left="2880" w:hanging="360"/>
      </w:pPr>
      <w:rPr>
        <w:rFonts w:ascii="Symbol" w:hAnsi="Symbol" w:hint="default"/>
      </w:rPr>
    </w:lvl>
    <w:lvl w:ilvl="4" w:tplc="24D2DD56">
      <w:start w:val="1"/>
      <w:numFmt w:val="bullet"/>
      <w:lvlText w:val="o"/>
      <w:lvlJc w:val="left"/>
      <w:pPr>
        <w:ind w:left="3600" w:hanging="360"/>
      </w:pPr>
      <w:rPr>
        <w:rFonts w:ascii="Courier New" w:hAnsi="Courier New" w:hint="default"/>
      </w:rPr>
    </w:lvl>
    <w:lvl w:ilvl="5" w:tplc="C736030A">
      <w:start w:val="1"/>
      <w:numFmt w:val="bullet"/>
      <w:lvlText w:val=""/>
      <w:lvlJc w:val="left"/>
      <w:pPr>
        <w:ind w:left="4320" w:hanging="360"/>
      </w:pPr>
      <w:rPr>
        <w:rFonts w:ascii="Wingdings" w:hAnsi="Wingdings" w:hint="default"/>
      </w:rPr>
    </w:lvl>
    <w:lvl w:ilvl="6" w:tplc="F4B677EC">
      <w:start w:val="1"/>
      <w:numFmt w:val="bullet"/>
      <w:lvlText w:val=""/>
      <w:lvlJc w:val="left"/>
      <w:pPr>
        <w:ind w:left="5040" w:hanging="360"/>
      </w:pPr>
      <w:rPr>
        <w:rFonts w:ascii="Symbol" w:hAnsi="Symbol" w:hint="default"/>
      </w:rPr>
    </w:lvl>
    <w:lvl w:ilvl="7" w:tplc="0FCEA868">
      <w:start w:val="1"/>
      <w:numFmt w:val="bullet"/>
      <w:lvlText w:val="o"/>
      <w:lvlJc w:val="left"/>
      <w:pPr>
        <w:ind w:left="5760" w:hanging="360"/>
      </w:pPr>
      <w:rPr>
        <w:rFonts w:ascii="Courier New" w:hAnsi="Courier New" w:hint="default"/>
      </w:rPr>
    </w:lvl>
    <w:lvl w:ilvl="8" w:tplc="2102BA9C">
      <w:start w:val="1"/>
      <w:numFmt w:val="bullet"/>
      <w:lvlText w:val=""/>
      <w:lvlJc w:val="left"/>
      <w:pPr>
        <w:ind w:left="6480" w:hanging="360"/>
      </w:pPr>
      <w:rPr>
        <w:rFonts w:ascii="Wingdings" w:hAnsi="Wingdings" w:hint="default"/>
      </w:rPr>
    </w:lvl>
  </w:abstractNum>
  <w:abstractNum w:abstractNumId="10" w15:restartNumberingAfterBreak="0">
    <w:nsid w:val="2B3F579D"/>
    <w:multiLevelType w:val="multilevel"/>
    <w:tmpl w:val="CA3604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2801BE5"/>
    <w:multiLevelType w:val="hybridMultilevel"/>
    <w:tmpl w:val="FFFFFFFF"/>
    <w:lvl w:ilvl="0" w:tplc="CDC23D8E">
      <w:start w:val="1"/>
      <w:numFmt w:val="bullet"/>
      <w:lvlText w:val=""/>
      <w:lvlJc w:val="left"/>
      <w:pPr>
        <w:ind w:left="720" w:hanging="360"/>
      </w:pPr>
      <w:rPr>
        <w:rFonts w:ascii="Symbol" w:hAnsi="Symbol" w:hint="default"/>
      </w:rPr>
    </w:lvl>
    <w:lvl w:ilvl="1" w:tplc="ECA05366">
      <w:start w:val="1"/>
      <w:numFmt w:val="bullet"/>
      <w:lvlText w:val="o"/>
      <w:lvlJc w:val="left"/>
      <w:pPr>
        <w:ind w:left="1440" w:hanging="360"/>
      </w:pPr>
      <w:rPr>
        <w:rFonts w:ascii="Courier New" w:hAnsi="Courier New" w:hint="default"/>
      </w:rPr>
    </w:lvl>
    <w:lvl w:ilvl="2" w:tplc="C748AB08">
      <w:start w:val="1"/>
      <w:numFmt w:val="bullet"/>
      <w:lvlText w:val=""/>
      <w:lvlJc w:val="left"/>
      <w:pPr>
        <w:ind w:left="2160" w:hanging="360"/>
      </w:pPr>
      <w:rPr>
        <w:rFonts w:ascii="Wingdings" w:hAnsi="Wingdings" w:hint="default"/>
      </w:rPr>
    </w:lvl>
    <w:lvl w:ilvl="3" w:tplc="E6FE2AA4">
      <w:start w:val="1"/>
      <w:numFmt w:val="bullet"/>
      <w:lvlText w:val=""/>
      <w:lvlJc w:val="left"/>
      <w:pPr>
        <w:ind w:left="2880" w:hanging="360"/>
      </w:pPr>
      <w:rPr>
        <w:rFonts w:ascii="Symbol" w:hAnsi="Symbol" w:hint="default"/>
      </w:rPr>
    </w:lvl>
    <w:lvl w:ilvl="4" w:tplc="46D61330">
      <w:start w:val="1"/>
      <w:numFmt w:val="bullet"/>
      <w:lvlText w:val="o"/>
      <w:lvlJc w:val="left"/>
      <w:pPr>
        <w:ind w:left="3600" w:hanging="360"/>
      </w:pPr>
      <w:rPr>
        <w:rFonts w:ascii="Courier New" w:hAnsi="Courier New" w:hint="default"/>
      </w:rPr>
    </w:lvl>
    <w:lvl w:ilvl="5" w:tplc="8A1A9A0E">
      <w:start w:val="1"/>
      <w:numFmt w:val="bullet"/>
      <w:lvlText w:val=""/>
      <w:lvlJc w:val="left"/>
      <w:pPr>
        <w:ind w:left="4320" w:hanging="360"/>
      </w:pPr>
      <w:rPr>
        <w:rFonts w:ascii="Wingdings" w:hAnsi="Wingdings" w:hint="default"/>
      </w:rPr>
    </w:lvl>
    <w:lvl w:ilvl="6" w:tplc="7E10908C">
      <w:start w:val="1"/>
      <w:numFmt w:val="bullet"/>
      <w:lvlText w:val=""/>
      <w:lvlJc w:val="left"/>
      <w:pPr>
        <w:ind w:left="5040" w:hanging="360"/>
      </w:pPr>
      <w:rPr>
        <w:rFonts w:ascii="Symbol" w:hAnsi="Symbol" w:hint="default"/>
      </w:rPr>
    </w:lvl>
    <w:lvl w:ilvl="7" w:tplc="AFA0FA9C">
      <w:start w:val="1"/>
      <w:numFmt w:val="bullet"/>
      <w:lvlText w:val="o"/>
      <w:lvlJc w:val="left"/>
      <w:pPr>
        <w:ind w:left="5760" w:hanging="360"/>
      </w:pPr>
      <w:rPr>
        <w:rFonts w:ascii="Courier New" w:hAnsi="Courier New" w:hint="default"/>
      </w:rPr>
    </w:lvl>
    <w:lvl w:ilvl="8" w:tplc="EEC80F94">
      <w:start w:val="1"/>
      <w:numFmt w:val="bullet"/>
      <w:lvlText w:val=""/>
      <w:lvlJc w:val="left"/>
      <w:pPr>
        <w:ind w:left="6480" w:hanging="360"/>
      </w:pPr>
      <w:rPr>
        <w:rFonts w:ascii="Wingdings" w:hAnsi="Wingdings" w:hint="default"/>
      </w:rPr>
    </w:lvl>
  </w:abstractNum>
  <w:abstractNum w:abstractNumId="12" w15:restartNumberingAfterBreak="0">
    <w:nsid w:val="360A3E52"/>
    <w:multiLevelType w:val="hybridMultilevel"/>
    <w:tmpl w:val="FFFFFFFF"/>
    <w:lvl w:ilvl="0" w:tplc="B23E9198">
      <w:start w:val="1"/>
      <w:numFmt w:val="bullet"/>
      <w:lvlText w:val=""/>
      <w:lvlJc w:val="left"/>
      <w:pPr>
        <w:ind w:left="720" w:hanging="360"/>
      </w:pPr>
      <w:rPr>
        <w:rFonts w:ascii="Symbol" w:hAnsi="Symbol" w:hint="default"/>
      </w:rPr>
    </w:lvl>
    <w:lvl w:ilvl="1" w:tplc="D8DE4506">
      <w:start w:val="1"/>
      <w:numFmt w:val="bullet"/>
      <w:lvlText w:val="o"/>
      <w:lvlJc w:val="left"/>
      <w:pPr>
        <w:ind w:left="1440" w:hanging="360"/>
      </w:pPr>
      <w:rPr>
        <w:rFonts w:ascii="Courier New" w:hAnsi="Courier New" w:hint="default"/>
      </w:rPr>
    </w:lvl>
    <w:lvl w:ilvl="2" w:tplc="5616157E">
      <w:start w:val="1"/>
      <w:numFmt w:val="bullet"/>
      <w:lvlText w:val=""/>
      <w:lvlJc w:val="left"/>
      <w:pPr>
        <w:ind w:left="2160" w:hanging="360"/>
      </w:pPr>
      <w:rPr>
        <w:rFonts w:ascii="Wingdings" w:hAnsi="Wingdings" w:hint="default"/>
      </w:rPr>
    </w:lvl>
    <w:lvl w:ilvl="3" w:tplc="F7A4CF2C">
      <w:start w:val="1"/>
      <w:numFmt w:val="bullet"/>
      <w:lvlText w:val=""/>
      <w:lvlJc w:val="left"/>
      <w:pPr>
        <w:ind w:left="2880" w:hanging="360"/>
      </w:pPr>
      <w:rPr>
        <w:rFonts w:ascii="Symbol" w:hAnsi="Symbol" w:hint="default"/>
      </w:rPr>
    </w:lvl>
    <w:lvl w:ilvl="4" w:tplc="50ECE33C">
      <w:start w:val="1"/>
      <w:numFmt w:val="bullet"/>
      <w:lvlText w:val="o"/>
      <w:lvlJc w:val="left"/>
      <w:pPr>
        <w:ind w:left="3600" w:hanging="360"/>
      </w:pPr>
      <w:rPr>
        <w:rFonts w:ascii="Courier New" w:hAnsi="Courier New" w:hint="default"/>
      </w:rPr>
    </w:lvl>
    <w:lvl w:ilvl="5" w:tplc="306CEAFA">
      <w:start w:val="1"/>
      <w:numFmt w:val="bullet"/>
      <w:lvlText w:val=""/>
      <w:lvlJc w:val="left"/>
      <w:pPr>
        <w:ind w:left="4320" w:hanging="360"/>
      </w:pPr>
      <w:rPr>
        <w:rFonts w:ascii="Wingdings" w:hAnsi="Wingdings" w:hint="default"/>
      </w:rPr>
    </w:lvl>
    <w:lvl w:ilvl="6" w:tplc="1994C23E">
      <w:start w:val="1"/>
      <w:numFmt w:val="bullet"/>
      <w:lvlText w:val=""/>
      <w:lvlJc w:val="left"/>
      <w:pPr>
        <w:ind w:left="5040" w:hanging="360"/>
      </w:pPr>
      <w:rPr>
        <w:rFonts w:ascii="Symbol" w:hAnsi="Symbol" w:hint="default"/>
      </w:rPr>
    </w:lvl>
    <w:lvl w:ilvl="7" w:tplc="4B1CE122">
      <w:start w:val="1"/>
      <w:numFmt w:val="bullet"/>
      <w:lvlText w:val="o"/>
      <w:lvlJc w:val="left"/>
      <w:pPr>
        <w:ind w:left="5760" w:hanging="360"/>
      </w:pPr>
      <w:rPr>
        <w:rFonts w:ascii="Courier New" w:hAnsi="Courier New" w:hint="default"/>
      </w:rPr>
    </w:lvl>
    <w:lvl w:ilvl="8" w:tplc="6A0005F0">
      <w:start w:val="1"/>
      <w:numFmt w:val="bullet"/>
      <w:lvlText w:val=""/>
      <w:lvlJc w:val="left"/>
      <w:pPr>
        <w:ind w:left="6480" w:hanging="360"/>
      </w:pPr>
      <w:rPr>
        <w:rFonts w:ascii="Wingdings" w:hAnsi="Wingdings" w:hint="default"/>
      </w:rPr>
    </w:lvl>
  </w:abstractNum>
  <w:abstractNum w:abstractNumId="13" w15:restartNumberingAfterBreak="0">
    <w:nsid w:val="372B66FF"/>
    <w:multiLevelType w:val="hybridMultilevel"/>
    <w:tmpl w:val="FFFFFFFF"/>
    <w:lvl w:ilvl="0" w:tplc="4CA4AC86">
      <w:start w:val="1"/>
      <w:numFmt w:val="bullet"/>
      <w:lvlText w:val=""/>
      <w:lvlJc w:val="left"/>
      <w:pPr>
        <w:ind w:left="720" w:hanging="360"/>
      </w:pPr>
      <w:rPr>
        <w:rFonts w:ascii="Symbol" w:hAnsi="Symbol" w:hint="default"/>
      </w:rPr>
    </w:lvl>
    <w:lvl w:ilvl="1" w:tplc="4420E330">
      <w:start w:val="1"/>
      <w:numFmt w:val="bullet"/>
      <w:lvlText w:val="o"/>
      <w:lvlJc w:val="left"/>
      <w:pPr>
        <w:ind w:left="1440" w:hanging="360"/>
      </w:pPr>
      <w:rPr>
        <w:rFonts w:ascii="Courier New" w:hAnsi="Courier New" w:hint="default"/>
      </w:rPr>
    </w:lvl>
    <w:lvl w:ilvl="2" w:tplc="290E46F8">
      <w:start w:val="1"/>
      <w:numFmt w:val="bullet"/>
      <w:lvlText w:val=""/>
      <w:lvlJc w:val="left"/>
      <w:pPr>
        <w:ind w:left="2160" w:hanging="360"/>
      </w:pPr>
      <w:rPr>
        <w:rFonts w:ascii="Wingdings" w:hAnsi="Wingdings" w:hint="default"/>
      </w:rPr>
    </w:lvl>
    <w:lvl w:ilvl="3" w:tplc="FFD8BA3A">
      <w:start w:val="1"/>
      <w:numFmt w:val="bullet"/>
      <w:lvlText w:val=""/>
      <w:lvlJc w:val="left"/>
      <w:pPr>
        <w:ind w:left="2880" w:hanging="360"/>
      </w:pPr>
      <w:rPr>
        <w:rFonts w:ascii="Symbol" w:hAnsi="Symbol" w:hint="default"/>
      </w:rPr>
    </w:lvl>
    <w:lvl w:ilvl="4" w:tplc="CD6E9826">
      <w:start w:val="1"/>
      <w:numFmt w:val="bullet"/>
      <w:lvlText w:val="o"/>
      <w:lvlJc w:val="left"/>
      <w:pPr>
        <w:ind w:left="3600" w:hanging="360"/>
      </w:pPr>
      <w:rPr>
        <w:rFonts w:ascii="Courier New" w:hAnsi="Courier New" w:hint="default"/>
      </w:rPr>
    </w:lvl>
    <w:lvl w:ilvl="5" w:tplc="7068D098">
      <w:start w:val="1"/>
      <w:numFmt w:val="bullet"/>
      <w:lvlText w:val=""/>
      <w:lvlJc w:val="left"/>
      <w:pPr>
        <w:ind w:left="4320" w:hanging="360"/>
      </w:pPr>
      <w:rPr>
        <w:rFonts w:ascii="Wingdings" w:hAnsi="Wingdings" w:hint="default"/>
      </w:rPr>
    </w:lvl>
    <w:lvl w:ilvl="6" w:tplc="0458E136">
      <w:start w:val="1"/>
      <w:numFmt w:val="bullet"/>
      <w:lvlText w:val=""/>
      <w:lvlJc w:val="left"/>
      <w:pPr>
        <w:ind w:left="5040" w:hanging="360"/>
      </w:pPr>
      <w:rPr>
        <w:rFonts w:ascii="Symbol" w:hAnsi="Symbol" w:hint="default"/>
      </w:rPr>
    </w:lvl>
    <w:lvl w:ilvl="7" w:tplc="63FAEA82">
      <w:start w:val="1"/>
      <w:numFmt w:val="bullet"/>
      <w:lvlText w:val="o"/>
      <w:lvlJc w:val="left"/>
      <w:pPr>
        <w:ind w:left="5760" w:hanging="360"/>
      </w:pPr>
      <w:rPr>
        <w:rFonts w:ascii="Courier New" w:hAnsi="Courier New" w:hint="default"/>
      </w:rPr>
    </w:lvl>
    <w:lvl w:ilvl="8" w:tplc="2F7AC74C">
      <w:start w:val="1"/>
      <w:numFmt w:val="bullet"/>
      <w:lvlText w:val=""/>
      <w:lvlJc w:val="left"/>
      <w:pPr>
        <w:ind w:left="6480" w:hanging="360"/>
      </w:pPr>
      <w:rPr>
        <w:rFonts w:ascii="Wingdings" w:hAnsi="Wingdings" w:hint="default"/>
      </w:rPr>
    </w:lvl>
  </w:abstractNum>
  <w:abstractNum w:abstractNumId="14" w15:restartNumberingAfterBreak="0">
    <w:nsid w:val="387D5CB5"/>
    <w:multiLevelType w:val="multilevel"/>
    <w:tmpl w:val="921A56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E2D0B9F"/>
    <w:multiLevelType w:val="hybridMultilevel"/>
    <w:tmpl w:val="FDFAFD42"/>
    <w:lvl w:ilvl="0" w:tplc="61A21E52">
      <w:start w:val="1"/>
      <w:numFmt w:val="bullet"/>
      <w:lvlText w:val=""/>
      <w:lvlJc w:val="left"/>
      <w:pPr>
        <w:ind w:left="360" w:hanging="360"/>
      </w:pPr>
      <w:rPr>
        <w:rFonts w:ascii="Symbol" w:hAnsi="Symbol" w:hint="default"/>
      </w:rPr>
    </w:lvl>
    <w:lvl w:ilvl="1" w:tplc="79542666">
      <w:start w:val="1"/>
      <w:numFmt w:val="bullet"/>
      <w:lvlText w:val="o"/>
      <w:lvlJc w:val="left"/>
      <w:pPr>
        <w:ind w:left="1080" w:hanging="360"/>
      </w:pPr>
      <w:rPr>
        <w:rFonts w:ascii="Courier New" w:hAnsi="Courier New" w:hint="default"/>
      </w:rPr>
    </w:lvl>
    <w:lvl w:ilvl="2" w:tplc="826CDE9E" w:tentative="1">
      <w:start w:val="1"/>
      <w:numFmt w:val="bullet"/>
      <w:lvlText w:val=""/>
      <w:lvlJc w:val="left"/>
      <w:pPr>
        <w:ind w:left="1800" w:hanging="360"/>
      </w:pPr>
      <w:rPr>
        <w:rFonts w:ascii="Wingdings" w:hAnsi="Wingdings" w:hint="default"/>
      </w:rPr>
    </w:lvl>
    <w:lvl w:ilvl="3" w:tplc="0E1476F8" w:tentative="1">
      <w:start w:val="1"/>
      <w:numFmt w:val="bullet"/>
      <w:lvlText w:val=""/>
      <w:lvlJc w:val="left"/>
      <w:pPr>
        <w:ind w:left="2520" w:hanging="360"/>
      </w:pPr>
      <w:rPr>
        <w:rFonts w:ascii="Symbol" w:hAnsi="Symbol" w:hint="default"/>
      </w:rPr>
    </w:lvl>
    <w:lvl w:ilvl="4" w:tplc="6D886B6E" w:tentative="1">
      <w:start w:val="1"/>
      <w:numFmt w:val="bullet"/>
      <w:lvlText w:val="o"/>
      <w:lvlJc w:val="left"/>
      <w:pPr>
        <w:ind w:left="3240" w:hanging="360"/>
      </w:pPr>
      <w:rPr>
        <w:rFonts w:ascii="Courier New" w:hAnsi="Courier New" w:hint="default"/>
      </w:rPr>
    </w:lvl>
    <w:lvl w:ilvl="5" w:tplc="E5F690E6" w:tentative="1">
      <w:start w:val="1"/>
      <w:numFmt w:val="bullet"/>
      <w:lvlText w:val=""/>
      <w:lvlJc w:val="left"/>
      <w:pPr>
        <w:ind w:left="3960" w:hanging="360"/>
      </w:pPr>
      <w:rPr>
        <w:rFonts w:ascii="Wingdings" w:hAnsi="Wingdings" w:hint="default"/>
      </w:rPr>
    </w:lvl>
    <w:lvl w:ilvl="6" w:tplc="40F6AE84" w:tentative="1">
      <w:start w:val="1"/>
      <w:numFmt w:val="bullet"/>
      <w:lvlText w:val=""/>
      <w:lvlJc w:val="left"/>
      <w:pPr>
        <w:ind w:left="4680" w:hanging="360"/>
      </w:pPr>
      <w:rPr>
        <w:rFonts w:ascii="Symbol" w:hAnsi="Symbol" w:hint="default"/>
      </w:rPr>
    </w:lvl>
    <w:lvl w:ilvl="7" w:tplc="8998ED98" w:tentative="1">
      <w:start w:val="1"/>
      <w:numFmt w:val="bullet"/>
      <w:lvlText w:val="o"/>
      <w:lvlJc w:val="left"/>
      <w:pPr>
        <w:ind w:left="5400" w:hanging="360"/>
      </w:pPr>
      <w:rPr>
        <w:rFonts w:ascii="Courier New" w:hAnsi="Courier New" w:hint="default"/>
      </w:rPr>
    </w:lvl>
    <w:lvl w:ilvl="8" w:tplc="86D402CA" w:tentative="1">
      <w:start w:val="1"/>
      <w:numFmt w:val="bullet"/>
      <w:lvlText w:val=""/>
      <w:lvlJc w:val="left"/>
      <w:pPr>
        <w:ind w:left="6120" w:hanging="360"/>
      </w:pPr>
      <w:rPr>
        <w:rFonts w:ascii="Wingdings" w:hAnsi="Wingdings" w:hint="default"/>
      </w:rPr>
    </w:lvl>
  </w:abstractNum>
  <w:abstractNum w:abstractNumId="16" w15:restartNumberingAfterBreak="0">
    <w:nsid w:val="3E6FABB3"/>
    <w:multiLevelType w:val="hybridMultilevel"/>
    <w:tmpl w:val="FFFFFFFF"/>
    <w:lvl w:ilvl="0" w:tplc="D74887BE">
      <w:start w:val="1"/>
      <w:numFmt w:val="bullet"/>
      <w:lvlText w:val="·"/>
      <w:lvlJc w:val="left"/>
      <w:pPr>
        <w:ind w:left="720" w:hanging="360"/>
      </w:pPr>
      <w:rPr>
        <w:rFonts w:ascii="Symbol" w:hAnsi="Symbol" w:hint="default"/>
      </w:rPr>
    </w:lvl>
    <w:lvl w:ilvl="1" w:tplc="08C0FAC4">
      <w:start w:val="1"/>
      <w:numFmt w:val="bullet"/>
      <w:lvlText w:val="o"/>
      <w:lvlJc w:val="left"/>
      <w:pPr>
        <w:ind w:left="1440" w:hanging="360"/>
      </w:pPr>
      <w:rPr>
        <w:rFonts w:ascii="Courier New" w:hAnsi="Courier New" w:hint="default"/>
      </w:rPr>
    </w:lvl>
    <w:lvl w:ilvl="2" w:tplc="C1DCB314">
      <w:start w:val="1"/>
      <w:numFmt w:val="bullet"/>
      <w:lvlText w:val=""/>
      <w:lvlJc w:val="left"/>
      <w:pPr>
        <w:ind w:left="2160" w:hanging="360"/>
      </w:pPr>
      <w:rPr>
        <w:rFonts w:ascii="Wingdings" w:hAnsi="Wingdings" w:hint="default"/>
      </w:rPr>
    </w:lvl>
    <w:lvl w:ilvl="3" w:tplc="B0401B48">
      <w:start w:val="1"/>
      <w:numFmt w:val="bullet"/>
      <w:lvlText w:val=""/>
      <w:lvlJc w:val="left"/>
      <w:pPr>
        <w:ind w:left="2880" w:hanging="360"/>
      </w:pPr>
      <w:rPr>
        <w:rFonts w:ascii="Symbol" w:hAnsi="Symbol" w:hint="default"/>
      </w:rPr>
    </w:lvl>
    <w:lvl w:ilvl="4" w:tplc="DD8CD228">
      <w:start w:val="1"/>
      <w:numFmt w:val="bullet"/>
      <w:lvlText w:val="o"/>
      <w:lvlJc w:val="left"/>
      <w:pPr>
        <w:ind w:left="3600" w:hanging="360"/>
      </w:pPr>
      <w:rPr>
        <w:rFonts w:ascii="Courier New" w:hAnsi="Courier New" w:hint="default"/>
      </w:rPr>
    </w:lvl>
    <w:lvl w:ilvl="5" w:tplc="C450DCE0">
      <w:start w:val="1"/>
      <w:numFmt w:val="bullet"/>
      <w:lvlText w:val=""/>
      <w:lvlJc w:val="left"/>
      <w:pPr>
        <w:ind w:left="4320" w:hanging="360"/>
      </w:pPr>
      <w:rPr>
        <w:rFonts w:ascii="Wingdings" w:hAnsi="Wingdings" w:hint="default"/>
      </w:rPr>
    </w:lvl>
    <w:lvl w:ilvl="6" w:tplc="2B5A8902">
      <w:start w:val="1"/>
      <w:numFmt w:val="bullet"/>
      <w:lvlText w:val=""/>
      <w:lvlJc w:val="left"/>
      <w:pPr>
        <w:ind w:left="5040" w:hanging="360"/>
      </w:pPr>
      <w:rPr>
        <w:rFonts w:ascii="Symbol" w:hAnsi="Symbol" w:hint="default"/>
      </w:rPr>
    </w:lvl>
    <w:lvl w:ilvl="7" w:tplc="A3CE93A6">
      <w:start w:val="1"/>
      <w:numFmt w:val="bullet"/>
      <w:lvlText w:val="o"/>
      <w:lvlJc w:val="left"/>
      <w:pPr>
        <w:ind w:left="5760" w:hanging="360"/>
      </w:pPr>
      <w:rPr>
        <w:rFonts w:ascii="Courier New" w:hAnsi="Courier New" w:hint="default"/>
      </w:rPr>
    </w:lvl>
    <w:lvl w:ilvl="8" w:tplc="EF124D00">
      <w:start w:val="1"/>
      <w:numFmt w:val="bullet"/>
      <w:lvlText w:val=""/>
      <w:lvlJc w:val="left"/>
      <w:pPr>
        <w:ind w:left="6480" w:hanging="360"/>
      </w:pPr>
      <w:rPr>
        <w:rFonts w:ascii="Wingdings" w:hAnsi="Wingdings" w:hint="default"/>
      </w:rPr>
    </w:lvl>
  </w:abstractNum>
  <w:abstractNum w:abstractNumId="17" w15:restartNumberingAfterBreak="0">
    <w:nsid w:val="3F281BDF"/>
    <w:multiLevelType w:val="hybridMultilevel"/>
    <w:tmpl w:val="E6ECA9D2"/>
    <w:lvl w:ilvl="0" w:tplc="D79E590E">
      <w:start w:val="1"/>
      <w:numFmt w:val="bullet"/>
      <w:lvlText w:val=""/>
      <w:lvlJc w:val="left"/>
      <w:pPr>
        <w:ind w:left="1080" w:hanging="360"/>
      </w:pPr>
      <w:rPr>
        <w:rFonts w:ascii="Wingdings" w:hAnsi="Wingdings" w:hint="default"/>
      </w:rPr>
    </w:lvl>
    <w:lvl w:ilvl="1" w:tplc="D8D6494C" w:tentative="1">
      <w:start w:val="1"/>
      <w:numFmt w:val="bullet"/>
      <w:lvlText w:val="o"/>
      <w:lvlJc w:val="left"/>
      <w:pPr>
        <w:ind w:left="1800" w:hanging="360"/>
      </w:pPr>
      <w:rPr>
        <w:rFonts w:ascii="Courier New" w:hAnsi="Courier New" w:hint="default"/>
      </w:rPr>
    </w:lvl>
    <w:lvl w:ilvl="2" w:tplc="4802DC86" w:tentative="1">
      <w:start w:val="1"/>
      <w:numFmt w:val="bullet"/>
      <w:lvlText w:val=""/>
      <w:lvlJc w:val="left"/>
      <w:pPr>
        <w:ind w:left="2520" w:hanging="360"/>
      </w:pPr>
      <w:rPr>
        <w:rFonts w:ascii="Wingdings" w:hAnsi="Wingdings" w:hint="default"/>
      </w:rPr>
    </w:lvl>
    <w:lvl w:ilvl="3" w:tplc="7A929B84" w:tentative="1">
      <w:start w:val="1"/>
      <w:numFmt w:val="bullet"/>
      <w:lvlText w:val=""/>
      <w:lvlJc w:val="left"/>
      <w:pPr>
        <w:ind w:left="3240" w:hanging="360"/>
      </w:pPr>
      <w:rPr>
        <w:rFonts w:ascii="Symbol" w:hAnsi="Symbol" w:hint="default"/>
      </w:rPr>
    </w:lvl>
    <w:lvl w:ilvl="4" w:tplc="88025000" w:tentative="1">
      <w:start w:val="1"/>
      <w:numFmt w:val="bullet"/>
      <w:lvlText w:val="o"/>
      <w:lvlJc w:val="left"/>
      <w:pPr>
        <w:ind w:left="3960" w:hanging="360"/>
      </w:pPr>
      <w:rPr>
        <w:rFonts w:ascii="Courier New" w:hAnsi="Courier New" w:hint="default"/>
      </w:rPr>
    </w:lvl>
    <w:lvl w:ilvl="5" w:tplc="8766FD92" w:tentative="1">
      <w:start w:val="1"/>
      <w:numFmt w:val="bullet"/>
      <w:lvlText w:val=""/>
      <w:lvlJc w:val="left"/>
      <w:pPr>
        <w:ind w:left="4680" w:hanging="360"/>
      </w:pPr>
      <w:rPr>
        <w:rFonts w:ascii="Wingdings" w:hAnsi="Wingdings" w:hint="default"/>
      </w:rPr>
    </w:lvl>
    <w:lvl w:ilvl="6" w:tplc="8820C3DC" w:tentative="1">
      <w:start w:val="1"/>
      <w:numFmt w:val="bullet"/>
      <w:lvlText w:val=""/>
      <w:lvlJc w:val="left"/>
      <w:pPr>
        <w:ind w:left="5400" w:hanging="360"/>
      </w:pPr>
      <w:rPr>
        <w:rFonts w:ascii="Symbol" w:hAnsi="Symbol" w:hint="default"/>
      </w:rPr>
    </w:lvl>
    <w:lvl w:ilvl="7" w:tplc="67A82174" w:tentative="1">
      <w:start w:val="1"/>
      <w:numFmt w:val="bullet"/>
      <w:lvlText w:val="o"/>
      <w:lvlJc w:val="left"/>
      <w:pPr>
        <w:ind w:left="6120" w:hanging="360"/>
      </w:pPr>
      <w:rPr>
        <w:rFonts w:ascii="Courier New" w:hAnsi="Courier New" w:hint="default"/>
      </w:rPr>
    </w:lvl>
    <w:lvl w:ilvl="8" w:tplc="A27CE46C" w:tentative="1">
      <w:start w:val="1"/>
      <w:numFmt w:val="bullet"/>
      <w:lvlText w:val=""/>
      <w:lvlJc w:val="left"/>
      <w:pPr>
        <w:ind w:left="6840" w:hanging="360"/>
      </w:pPr>
      <w:rPr>
        <w:rFonts w:ascii="Wingdings" w:hAnsi="Wingdings" w:hint="default"/>
      </w:rPr>
    </w:lvl>
  </w:abstractNum>
  <w:abstractNum w:abstractNumId="18" w15:restartNumberingAfterBreak="0">
    <w:nsid w:val="49D1DF1A"/>
    <w:multiLevelType w:val="hybridMultilevel"/>
    <w:tmpl w:val="38EC28C0"/>
    <w:lvl w:ilvl="0" w:tplc="BBF43394">
      <w:start w:val="1"/>
      <w:numFmt w:val="bullet"/>
      <w:lvlText w:val=""/>
      <w:lvlJc w:val="left"/>
      <w:pPr>
        <w:ind w:left="720" w:hanging="360"/>
      </w:pPr>
      <w:rPr>
        <w:rFonts w:ascii="Symbol" w:hAnsi="Symbol" w:hint="default"/>
      </w:rPr>
    </w:lvl>
    <w:lvl w:ilvl="1" w:tplc="0A4C829C">
      <w:start w:val="1"/>
      <w:numFmt w:val="bullet"/>
      <w:lvlText w:val="o"/>
      <w:lvlJc w:val="left"/>
      <w:pPr>
        <w:ind w:left="1440" w:hanging="360"/>
      </w:pPr>
      <w:rPr>
        <w:rFonts w:ascii="Courier New" w:hAnsi="Courier New" w:hint="default"/>
      </w:rPr>
    </w:lvl>
    <w:lvl w:ilvl="2" w:tplc="244CE384">
      <w:start w:val="1"/>
      <w:numFmt w:val="bullet"/>
      <w:lvlText w:val=""/>
      <w:lvlJc w:val="left"/>
      <w:pPr>
        <w:ind w:left="2160" w:hanging="360"/>
      </w:pPr>
      <w:rPr>
        <w:rFonts w:ascii="Wingdings" w:hAnsi="Wingdings" w:hint="default"/>
      </w:rPr>
    </w:lvl>
    <w:lvl w:ilvl="3" w:tplc="D7BE43F4">
      <w:start w:val="1"/>
      <w:numFmt w:val="bullet"/>
      <w:lvlText w:val=""/>
      <w:lvlJc w:val="left"/>
      <w:pPr>
        <w:ind w:left="2880" w:hanging="360"/>
      </w:pPr>
      <w:rPr>
        <w:rFonts w:ascii="Symbol" w:hAnsi="Symbol" w:hint="default"/>
      </w:rPr>
    </w:lvl>
    <w:lvl w:ilvl="4" w:tplc="38929C4C">
      <w:start w:val="1"/>
      <w:numFmt w:val="bullet"/>
      <w:lvlText w:val="o"/>
      <w:lvlJc w:val="left"/>
      <w:pPr>
        <w:ind w:left="3600" w:hanging="360"/>
      </w:pPr>
      <w:rPr>
        <w:rFonts w:ascii="Courier New" w:hAnsi="Courier New" w:hint="default"/>
      </w:rPr>
    </w:lvl>
    <w:lvl w:ilvl="5" w:tplc="817A9FBA">
      <w:start w:val="1"/>
      <w:numFmt w:val="bullet"/>
      <w:lvlText w:val=""/>
      <w:lvlJc w:val="left"/>
      <w:pPr>
        <w:ind w:left="4320" w:hanging="360"/>
      </w:pPr>
      <w:rPr>
        <w:rFonts w:ascii="Wingdings" w:hAnsi="Wingdings" w:hint="default"/>
      </w:rPr>
    </w:lvl>
    <w:lvl w:ilvl="6" w:tplc="35A8DF20">
      <w:start w:val="1"/>
      <w:numFmt w:val="bullet"/>
      <w:lvlText w:val=""/>
      <w:lvlJc w:val="left"/>
      <w:pPr>
        <w:ind w:left="5040" w:hanging="360"/>
      </w:pPr>
      <w:rPr>
        <w:rFonts w:ascii="Symbol" w:hAnsi="Symbol" w:hint="default"/>
      </w:rPr>
    </w:lvl>
    <w:lvl w:ilvl="7" w:tplc="63D09A7E">
      <w:start w:val="1"/>
      <w:numFmt w:val="bullet"/>
      <w:lvlText w:val="o"/>
      <w:lvlJc w:val="left"/>
      <w:pPr>
        <w:ind w:left="5760" w:hanging="360"/>
      </w:pPr>
      <w:rPr>
        <w:rFonts w:ascii="Courier New" w:hAnsi="Courier New" w:hint="default"/>
      </w:rPr>
    </w:lvl>
    <w:lvl w:ilvl="8" w:tplc="80441D82">
      <w:start w:val="1"/>
      <w:numFmt w:val="bullet"/>
      <w:lvlText w:val=""/>
      <w:lvlJc w:val="left"/>
      <w:pPr>
        <w:ind w:left="6480" w:hanging="360"/>
      </w:pPr>
      <w:rPr>
        <w:rFonts w:ascii="Wingdings" w:hAnsi="Wingdings" w:hint="default"/>
      </w:rPr>
    </w:lvl>
  </w:abstractNum>
  <w:abstractNum w:abstractNumId="19" w15:restartNumberingAfterBreak="0">
    <w:nsid w:val="51196714"/>
    <w:multiLevelType w:val="hybridMultilevel"/>
    <w:tmpl w:val="5FB87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1BD7F6E"/>
    <w:multiLevelType w:val="hybridMultilevel"/>
    <w:tmpl w:val="E0E442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3B69F8F"/>
    <w:multiLevelType w:val="hybridMultilevel"/>
    <w:tmpl w:val="FFFFFFFF"/>
    <w:lvl w:ilvl="0" w:tplc="C15A4F46">
      <w:start w:val="1"/>
      <w:numFmt w:val="bullet"/>
      <w:lvlText w:val=""/>
      <w:lvlJc w:val="left"/>
      <w:pPr>
        <w:ind w:left="720" w:hanging="360"/>
      </w:pPr>
      <w:rPr>
        <w:rFonts w:ascii="Symbol" w:hAnsi="Symbol" w:hint="default"/>
      </w:rPr>
    </w:lvl>
    <w:lvl w:ilvl="1" w:tplc="C3F6462E">
      <w:start w:val="1"/>
      <w:numFmt w:val="bullet"/>
      <w:lvlText w:val="o"/>
      <w:lvlJc w:val="left"/>
      <w:pPr>
        <w:ind w:left="1440" w:hanging="360"/>
      </w:pPr>
      <w:rPr>
        <w:rFonts w:ascii="Courier New" w:hAnsi="Courier New" w:hint="default"/>
      </w:rPr>
    </w:lvl>
    <w:lvl w:ilvl="2" w:tplc="C218B18C">
      <w:start w:val="1"/>
      <w:numFmt w:val="bullet"/>
      <w:lvlText w:val=""/>
      <w:lvlJc w:val="left"/>
      <w:pPr>
        <w:ind w:left="2160" w:hanging="360"/>
      </w:pPr>
      <w:rPr>
        <w:rFonts w:ascii="Wingdings" w:hAnsi="Wingdings" w:hint="default"/>
      </w:rPr>
    </w:lvl>
    <w:lvl w:ilvl="3" w:tplc="E826A380">
      <w:start w:val="1"/>
      <w:numFmt w:val="bullet"/>
      <w:lvlText w:val=""/>
      <w:lvlJc w:val="left"/>
      <w:pPr>
        <w:ind w:left="2880" w:hanging="360"/>
      </w:pPr>
      <w:rPr>
        <w:rFonts w:ascii="Symbol" w:hAnsi="Symbol" w:hint="default"/>
      </w:rPr>
    </w:lvl>
    <w:lvl w:ilvl="4" w:tplc="F4842B16">
      <w:start w:val="1"/>
      <w:numFmt w:val="bullet"/>
      <w:lvlText w:val="o"/>
      <w:lvlJc w:val="left"/>
      <w:pPr>
        <w:ind w:left="3600" w:hanging="360"/>
      </w:pPr>
      <w:rPr>
        <w:rFonts w:ascii="Courier New" w:hAnsi="Courier New" w:hint="default"/>
      </w:rPr>
    </w:lvl>
    <w:lvl w:ilvl="5" w:tplc="45BA700C">
      <w:start w:val="1"/>
      <w:numFmt w:val="bullet"/>
      <w:lvlText w:val=""/>
      <w:lvlJc w:val="left"/>
      <w:pPr>
        <w:ind w:left="4320" w:hanging="360"/>
      </w:pPr>
      <w:rPr>
        <w:rFonts w:ascii="Wingdings" w:hAnsi="Wingdings" w:hint="default"/>
      </w:rPr>
    </w:lvl>
    <w:lvl w:ilvl="6" w:tplc="ED8A65A0">
      <w:start w:val="1"/>
      <w:numFmt w:val="bullet"/>
      <w:lvlText w:val=""/>
      <w:lvlJc w:val="left"/>
      <w:pPr>
        <w:ind w:left="5040" w:hanging="360"/>
      </w:pPr>
      <w:rPr>
        <w:rFonts w:ascii="Symbol" w:hAnsi="Symbol" w:hint="default"/>
      </w:rPr>
    </w:lvl>
    <w:lvl w:ilvl="7" w:tplc="30DA739A">
      <w:start w:val="1"/>
      <w:numFmt w:val="bullet"/>
      <w:lvlText w:val="o"/>
      <w:lvlJc w:val="left"/>
      <w:pPr>
        <w:ind w:left="5760" w:hanging="360"/>
      </w:pPr>
      <w:rPr>
        <w:rFonts w:ascii="Courier New" w:hAnsi="Courier New" w:hint="default"/>
      </w:rPr>
    </w:lvl>
    <w:lvl w:ilvl="8" w:tplc="5D8420FA">
      <w:start w:val="1"/>
      <w:numFmt w:val="bullet"/>
      <w:lvlText w:val=""/>
      <w:lvlJc w:val="left"/>
      <w:pPr>
        <w:ind w:left="6480" w:hanging="360"/>
      </w:pPr>
      <w:rPr>
        <w:rFonts w:ascii="Wingdings" w:hAnsi="Wingdings" w:hint="default"/>
      </w:rPr>
    </w:lvl>
  </w:abstractNum>
  <w:abstractNum w:abstractNumId="22" w15:restartNumberingAfterBreak="0">
    <w:nsid w:val="5702D7EE"/>
    <w:multiLevelType w:val="hybridMultilevel"/>
    <w:tmpl w:val="FFFFFFFF"/>
    <w:lvl w:ilvl="0" w:tplc="F4367826">
      <w:start w:val="1"/>
      <w:numFmt w:val="decimal"/>
      <w:lvlText w:val="•"/>
      <w:lvlJc w:val="left"/>
      <w:pPr>
        <w:ind w:left="720" w:hanging="360"/>
      </w:pPr>
    </w:lvl>
    <w:lvl w:ilvl="1" w:tplc="D17E7432">
      <w:start w:val="1"/>
      <w:numFmt w:val="decimal"/>
      <w:lvlText w:val="•"/>
      <w:lvlJc w:val="left"/>
      <w:pPr>
        <w:ind w:left="1440" w:hanging="360"/>
      </w:pPr>
    </w:lvl>
    <w:lvl w:ilvl="2" w:tplc="01A8EE1E">
      <w:start w:val="1"/>
      <w:numFmt w:val="lowerRoman"/>
      <w:lvlText w:val="%3."/>
      <w:lvlJc w:val="right"/>
      <w:pPr>
        <w:ind w:left="2160" w:hanging="180"/>
      </w:pPr>
    </w:lvl>
    <w:lvl w:ilvl="3" w:tplc="781C506C">
      <w:start w:val="1"/>
      <w:numFmt w:val="decimal"/>
      <w:lvlText w:val="%4."/>
      <w:lvlJc w:val="left"/>
      <w:pPr>
        <w:ind w:left="2880" w:hanging="360"/>
      </w:pPr>
    </w:lvl>
    <w:lvl w:ilvl="4" w:tplc="B1489C26">
      <w:start w:val="1"/>
      <w:numFmt w:val="lowerLetter"/>
      <w:lvlText w:val="%5."/>
      <w:lvlJc w:val="left"/>
      <w:pPr>
        <w:ind w:left="3600" w:hanging="360"/>
      </w:pPr>
    </w:lvl>
    <w:lvl w:ilvl="5" w:tplc="C5DAB676">
      <w:start w:val="1"/>
      <w:numFmt w:val="lowerRoman"/>
      <w:lvlText w:val="%6."/>
      <w:lvlJc w:val="right"/>
      <w:pPr>
        <w:ind w:left="4320" w:hanging="180"/>
      </w:pPr>
    </w:lvl>
    <w:lvl w:ilvl="6" w:tplc="49443666">
      <w:start w:val="1"/>
      <w:numFmt w:val="decimal"/>
      <w:lvlText w:val="%7."/>
      <w:lvlJc w:val="left"/>
      <w:pPr>
        <w:ind w:left="5040" w:hanging="360"/>
      </w:pPr>
    </w:lvl>
    <w:lvl w:ilvl="7" w:tplc="347A7848">
      <w:start w:val="1"/>
      <w:numFmt w:val="lowerLetter"/>
      <w:lvlText w:val="%8."/>
      <w:lvlJc w:val="left"/>
      <w:pPr>
        <w:ind w:left="5760" w:hanging="360"/>
      </w:pPr>
    </w:lvl>
    <w:lvl w:ilvl="8" w:tplc="CA20A93C">
      <w:start w:val="1"/>
      <w:numFmt w:val="lowerRoman"/>
      <w:lvlText w:val="%9."/>
      <w:lvlJc w:val="right"/>
      <w:pPr>
        <w:ind w:left="6480" w:hanging="180"/>
      </w:pPr>
    </w:lvl>
  </w:abstractNum>
  <w:abstractNum w:abstractNumId="23" w15:restartNumberingAfterBreak="0">
    <w:nsid w:val="5A9AE332"/>
    <w:multiLevelType w:val="hybridMultilevel"/>
    <w:tmpl w:val="FFFFFFFF"/>
    <w:lvl w:ilvl="0" w:tplc="17A8F70C">
      <w:start w:val="1"/>
      <w:numFmt w:val="bullet"/>
      <w:lvlText w:val=""/>
      <w:lvlJc w:val="left"/>
      <w:pPr>
        <w:ind w:left="720" w:hanging="360"/>
      </w:pPr>
      <w:rPr>
        <w:rFonts w:ascii="Symbol" w:hAnsi="Symbol" w:hint="default"/>
      </w:rPr>
    </w:lvl>
    <w:lvl w:ilvl="1" w:tplc="43B4DA44">
      <w:start w:val="1"/>
      <w:numFmt w:val="bullet"/>
      <w:lvlText w:val="o"/>
      <w:lvlJc w:val="left"/>
      <w:pPr>
        <w:ind w:left="1440" w:hanging="360"/>
      </w:pPr>
      <w:rPr>
        <w:rFonts w:ascii="Courier New" w:hAnsi="Courier New" w:hint="default"/>
      </w:rPr>
    </w:lvl>
    <w:lvl w:ilvl="2" w:tplc="0820FDBC">
      <w:start w:val="1"/>
      <w:numFmt w:val="bullet"/>
      <w:lvlText w:val=""/>
      <w:lvlJc w:val="left"/>
      <w:pPr>
        <w:ind w:left="2160" w:hanging="360"/>
      </w:pPr>
      <w:rPr>
        <w:rFonts w:ascii="Wingdings" w:hAnsi="Wingdings" w:hint="default"/>
      </w:rPr>
    </w:lvl>
    <w:lvl w:ilvl="3" w:tplc="9E547D48">
      <w:start w:val="1"/>
      <w:numFmt w:val="bullet"/>
      <w:lvlText w:val=""/>
      <w:lvlJc w:val="left"/>
      <w:pPr>
        <w:ind w:left="2880" w:hanging="360"/>
      </w:pPr>
      <w:rPr>
        <w:rFonts w:ascii="Symbol" w:hAnsi="Symbol" w:hint="default"/>
      </w:rPr>
    </w:lvl>
    <w:lvl w:ilvl="4" w:tplc="98B4C42E">
      <w:start w:val="1"/>
      <w:numFmt w:val="bullet"/>
      <w:lvlText w:val="o"/>
      <w:lvlJc w:val="left"/>
      <w:pPr>
        <w:ind w:left="3600" w:hanging="360"/>
      </w:pPr>
      <w:rPr>
        <w:rFonts w:ascii="Courier New" w:hAnsi="Courier New" w:hint="default"/>
      </w:rPr>
    </w:lvl>
    <w:lvl w:ilvl="5" w:tplc="A9941E38">
      <w:start w:val="1"/>
      <w:numFmt w:val="bullet"/>
      <w:lvlText w:val=""/>
      <w:lvlJc w:val="left"/>
      <w:pPr>
        <w:ind w:left="4320" w:hanging="360"/>
      </w:pPr>
      <w:rPr>
        <w:rFonts w:ascii="Wingdings" w:hAnsi="Wingdings" w:hint="default"/>
      </w:rPr>
    </w:lvl>
    <w:lvl w:ilvl="6" w:tplc="A34AC3AA">
      <w:start w:val="1"/>
      <w:numFmt w:val="bullet"/>
      <w:lvlText w:val=""/>
      <w:lvlJc w:val="left"/>
      <w:pPr>
        <w:ind w:left="5040" w:hanging="360"/>
      </w:pPr>
      <w:rPr>
        <w:rFonts w:ascii="Symbol" w:hAnsi="Symbol" w:hint="default"/>
      </w:rPr>
    </w:lvl>
    <w:lvl w:ilvl="7" w:tplc="EFA8C93A">
      <w:start w:val="1"/>
      <w:numFmt w:val="bullet"/>
      <w:lvlText w:val="o"/>
      <w:lvlJc w:val="left"/>
      <w:pPr>
        <w:ind w:left="5760" w:hanging="360"/>
      </w:pPr>
      <w:rPr>
        <w:rFonts w:ascii="Courier New" w:hAnsi="Courier New" w:hint="default"/>
      </w:rPr>
    </w:lvl>
    <w:lvl w:ilvl="8" w:tplc="6CE0377E">
      <w:start w:val="1"/>
      <w:numFmt w:val="bullet"/>
      <w:lvlText w:val=""/>
      <w:lvlJc w:val="left"/>
      <w:pPr>
        <w:ind w:left="6480" w:hanging="360"/>
      </w:pPr>
      <w:rPr>
        <w:rFonts w:ascii="Wingdings" w:hAnsi="Wingdings" w:hint="default"/>
      </w:rPr>
    </w:lvl>
  </w:abstractNum>
  <w:abstractNum w:abstractNumId="24" w15:restartNumberingAfterBreak="0">
    <w:nsid w:val="5BFA4469"/>
    <w:multiLevelType w:val="hybridMultilevel"/>
    <w:tmpl w:val="85A0EB1A"/>
    <w:lvl w:ilvl="0" w:tplc="84F42ED0">
      <w:start w:val="1"/>
      <w:numFmt w:val="bullet"/>
      <w:lvlText w:val=""/>
      <w:lvlJc w:val="left"/>
      <w:pPr>
        <w:ind w:left="720" w:hanging="360"/>
      </w:pPr>
      <w:rPr>
        <w:rFonts w:ascii="Symbol" w:hAnsi="Symbol" w:hint="default"/>
      </w:rPr>
    </w:lvl>
    <w:lvl w:ilvl="1" w:tplc="4768E78A" w:tentative="1">
      <w:start w:val="1"/>
      <w:numFmt w:val="bullet"/>
      <w:lvlText w:val="o"/>
      <w:lvlJc w:val="left"/>
      <w:pPr>
        <w:ind w:left="1440" w:hanging="360"/>
      </w:pPr>
      <w:rPr>
        <w:rFonts w:ascii="Courier New" w:hAnsi="Courier New" w:hint="default"/>
      </w:rPr>
    </w:lvl>
    <w:lvl w:ilvl="2" w:tplc="1B423D9E" w:tentative="1">
      <w:start w:val="1"/>
      <w:numFmt w:val="bullet"/>
      <w:lvlText w:val=""/>
      <w:lvlJc w:val="left"/>
      <w:pPr>
        <w:ind w:left="2160" w:hanging="360"/>
      </w:pPr>
      <w:rPr>
        <w:rFonts w:ascii="Wingdings" w:hAnsi="Wingdings" w:hint="default"/>
      </w:rPr>
    </w:lvl>
    <w:lvl w:ilvl="3" w:tplc="36C46674" w:tentative="1">
      <w:start w:val="1"/>
      <w:numFmt w:val="bullet"/>
      <w:lvlText w:val=""/>
      <w:lvlJc w:val="left"/>
      <w:pPr>
        <w:ind w:left="2880" w:hanging="360"/>
      </w:pPr>
      <w:rPr>
        <w:rFonts w:ascii="Symbol" w:hAnsi="Symbol" w:hint="default"/>
      </w:rPr>
    </w:lvl>
    <w:lvl w:ilvl="4" w:tplc="C8F4E116" w:tentative="1">
      <w:start w:val="1"/>
      <w:numFmt w:val="bullet"/>
      <w:lvlText w:val="o"/>
      <w:lvlJc w:val="left"/>
      <w:pPr>
        <w:ind w:left="3600" w:hanging="360"/>
      </w:pPr>
      <w:rPr>
        <w:rFonts w:ascii="Courier New" w:hAnsi="Courier New" w:hint="default"/>
      </w:rPr>
    </w:lvl>
    <w:lvl w:ilvl="5" w:tplc="CA9676E4" w:tentative="1">
      <w:start w:val="1"/>
      <w:numFmt w:val="bullet"/>
      <w:lvlText w:val=""/>
      <w:lvlJc w:val="left"/>
      <w:pPr>
        <w:ind w:left="4320" w:hanging="360"/>
      </w:pPr>
      <w:rPr>
        <w:rFonts w:ascii="Wingdings" w:hAnsi="Wingdings" w:hint="default"/>
      </w:rPr>
    </w:lvl>
    <w:lvl w:ilvl="6" w:tplc="7F0C661A" w:tentative="1">
      <w:start w:val="1"/>
      <w:numFmt w:val="bullet"/>
      <w:lvlText w:val=""/>
      <w:lvlJc w:val="left"/>
      <w:pPr>
        <w:ind w:left="5040" w:hanging="360"/>
      </w:pPr>
      <w:rPr>
        <w:rFonts w:ascii="Symbol" w:hAnsi="Symbol" w:hint="default"/>
      </w:rPr>
    </w:lvl>
    <w:lvl w:ilvl="7" w:tplc="52FCED7C" w:tentative="1">
      <w:start w:val="1"/>
      <w:numFmt w:val="bullet"/>
      <w:lvlText w:val="o"/>
      <w:lvlJc w:val="left"/>
      <w:pPr>
        <w:ind w:left="5760" w:hanging="360"/>
      </w:pPr>
      <w:rPr>
        <w:rFonts w:ascii="Courier New" w:hAnsi="Courier New" w:hint="default"/>
      </w:rPr>
    </w:lvl>
    <w:lvl w:ilvl="8" w:tplc="4D0E9894" w:tentative="1">
      <w:start w:val="1"/>
      <w:numFmt w:val="bullet"/>
      <w:lvlText w:val=""/>
      <w:lvlJc w:val="left"/>
      <w:pPr>
        <w:ind w:left="6480" w:hanging="360"/>
      </w:pPr>
      <w:rPr>
        <w:rFonts w:ascii="Wingdings" w:hAnsi="Wingdings" w:hint="default"/>
      </w:rPr>
    </w:lvl>
  </w:abstractNum>
  <w:abstractNum w:abstractNumId="25" w15:restartNumberingAfterBreak="0">
    <w:nsid w:val="5E215152"/>
    <w:multiLevelType w:val="hybridMultilevel"/>
    <w:tmpl w:val="E9CCD64A"/>
    <w:lvl w:ilvl="0" w:tplc="9402B700">
      <w:start w:val="1"/>
      <w:numFmt w:val="bullet"/>
      <w:lvlText w:val=""/>
      <w:lvlJc w:val="left"/>
      <w:pPr>
        <w:ind w:left="720" w:hanging="360"/>
      </w:pPr>
      <w:rPr>
        <w:rFonts w:ascii="Symbol" w:hAnsi="Symbol" w:hint="default"/>
      </w:rPr>
    </w:lvl>
    <w:lvl w:ilvl="1" w:tplc="21BCB4CE">
      <w:start w:val="1"/>
      <w:numFmt w:val="bullet"/>
      <w:lvlText w:val="o"/>
      <w:lvlJc w:val="left"/>
      <w:pPr>
        <w:ind w:left="1440" w:hanging="360"/>
      </w:pPr>
      <w:rPr>
        <w:rFonts w:ascii="Courier New" w:hAnsi="Courier New" w:hint="default"/>
      </w:rPr>
    </w:lvl>
    <w:lvl w:ilvl="2" w:tplc="C6F646A8">
      <w:start w:val="1"/>
      <w:numFmt w:val="bullet"/>
      <w:lvlText w:val=""/>
      <w:lvlJc w:val="left"/>
      <w:pPr>
        <w:ind w:left="2160" w:hanging="360"/>
      </w:pPr>
      <w:rPr>
        <w:rFonts w:ascii="Wingdings" w:hAnsi="Wingdings" w:hint="default"/>
      </w:rPr>
    </w:lvl>
    <w:lvl w:ilvl="3" w:tplc="E7786ED8" w:tentative="1">
      <w:start w:val="1"/>
      <w:numFmt w:val="bullet"/>
      <w:lvlText w:val=""/>
      <w:lvlJc w:val="left"/>
      <w:pPr>
        <w:ind w:left="2880" w:hanging="360"/>
      </w:pPr>
      <w:rPr>
        <w:rFonts w:ascii="Symbol" w:hAnsi="Symbol" w:hint="default"/>
      </w:rPr>
    </w:lvl>
    <w:lvl w:ilvl="4" w:tplc="BBFE71AA" w:tentative="1">
      <w:start w:val="1"/>
      <w:numFmt w:val="bullet"/>
      <w:lvlText w:val="o"/>
      <w:lvlJc w:val="left"/>
      <w:pPr>
        <w:ind w:left="3600" w:hanging="360"/>
      </w:pPr>
      <w:rPr>
        <w:rFonts w:ascii="Courier New" w:hAnsi="Courier New" w:hint="default"/>
      </w:rPr>
    </w:lvl>
    <w:lvl w:ilvl="5" w:tplc="EBAA8FAA" w:tentative="1">
      <w:start w:val="1"/>
      <w:numFmt w:val="bullet"/>
      <w:lvlText w:val=""/>
      <w:lvlJc w:val="left"/>
      <w:pPr>
        <w:ind w:left="4320" w:hanging="360"/>
      </w:pPr>
      <w:rPr>
        <w:rFonts w:ascii="Wingdings" w:hAnsi="Wingdings" w:hint="default"/>
      </w:rPr>
    </w:lvl>
    <w:lvl w:ilvl="6" w:tplc="F1AAC198" w:tentative="1">
      <w:start w:val="1"/>
      <w:numFmt w:val="bullet"/>
      <w:lvlText w:val=""/>
      <w:lvlJc w:val="left"/>
      <w:pPr>
        <w:ind w:left="5040" w:hanging="360"/>
      </w:pPr>
      <w:rPr>
        <w:rFonts w:ascii="Symbol" w:hAnsi="Symbol" w:hint="default"/>
      </w:rPr>
    </w:lvl>
    <w:lvl w:ilvl="7" w:tplc="67F6E49A" w:tentative="1">
      <w:start w:val="1"/>
      <w:numFmt w:val="bullet"/>
      <w:lvlText w:val="o"/>
      <w:lvlJc w:val="left"/>
      <w:pPr>
        <w:ind w:left="5760" w:hanging="360"/>
      </w:pPr>
      <w:rPr>
        <w:rFonts w:ascii="Courier New" w:hAnsi="Courier New" w:hint="default"/>
      </w:rPr>
    </w:lvl>
    <w:lvl w:ilvl="8" w:tplc="87705126" w:tentative="1">
      <w:start w:val="1"/>
      <w:numFmt w:val="bullet"/>
      <w:lvlText w:val=""/>
      <w:lvlJc w:val="left"/>
      <w:pPr>
        <w:ind w:left="6480" w:hanging="360"/>
      </w:pPr>
      <w:rPr>
        <w:rFonts w:ascii="Wingdings" w:hAnsi="Wingdings" w:hint="default"/>
      </w:rPr>
    </w:lvl>
  </w:abstractNum>
  <w:abstractNum w:abstractNumId="26" w15:restartNumberingAfterBreak="0">
    <w:nsid w:val="5FE20799"/>
    <w:multiLevelType w:val="hybridMultilevel"/>
    <w:tmpl w:val="FFFFFFFF"/>
    <w:lvl w:ilvl="0" w:tplc="3B3AA2FE">
      <w:start w:val="1"/>
      <w:numFmt w:val="bullet"/>
      <w:lvlText w:val=""/>
      <w:lvlJc w:val="left"/>
      <w:pPr>
        <w:ind w:left="720" w:hanging="360"/>
      </w:pPr>
      <w:rPr>
        <w:rFonts w:ascii="Symbol" w:hAnsi="Symbol" w:hint="default"/>
      </w:rPr>
    </w:lvl>
    <w:lvl w:ilvl="1" w:tplc="7D14F9B0">
      <w:start w:val="1"/>
      <w:numFmt w:val="bullet"/>
      <w:lvlText w:val="o"/>
      <w:lvlJc w:val="left"/>
      <w:pPr>
        <w:ind w:left="1440" w:hanging="360"/>
      </w:pPr>
      <w:rPr>
        <w:rFonts w:ascii="Courier New" w:hAnsi="Courier New" w:hint="default"/>
      </w:rPr>
    </w:lvl>
    <w:lvl w:ilvl="2" w:tplc="764A846C">
      <w:start w:val="1"/>
      <w:numFmt w:val="bullet"/>
      <w:lvlText w:val=""/>
      <w:lvlJc w:val="left"/>
      <w:pPr>
        <w:ind w:left="2160" w:hanging="360"/>
      </w:pPr>
      <w:rPr>
        <w:rFonts w:ascii="Wingdings" w:hAnsi="Wingdings" w:hint="default"/>
      </w:rPr>
    </w:lvl>
    <w:lvl w:ilvl="3" w:tplc="C3C6F468">
      <w:start w:val="1"/>
      <w:numFmt w:val="bullet"/>
      <w:lvlText w:val=""/>
      <w:lvlJc w:val="left"/>
      <w:pPr>
        <w:ind w:left="2880" w:hanging="360"/>
      </w:pPr>
      <w:rPr>
        <w:rFonts w:ascii="Symbol" w:hAnsi="Symbol" w:hint="default"/>
      </w:rPr>
    </w:lvl>
    <w:lvl w:ilvl="4" w:tplc="F1AC0688">
      <w:start w:val="1"/>
      <w:numFmt w:val="bullet"/>
      <w:lvlText w:val="o"/>
      <w:lvlJc w:val="left"/>
      <w:pPr>
        <w:ind w:left="3600" w:hanging="360"/>
      </w:pPr>
      <w:rPr>
        <w:rFonts w:ascii="Courier New" w:hAnsi="Courier New" w:hint="default"/>
      </w:rPr>
    </w:lvl>
    <w:lvl w:ilvl="5" w:tplc="0FBCDD16">
      <w:start w:val="1"/>
      <w:numFmt w:val="bullet"/>
      <w:lvlText w:val=""/>
      <w:lvlJc w:val="left"/>
      <w:pPr>
        <w:ind w:left="4320" w:hanging="360"/>
      </w:pPr>
      <w:rPr>
        <w:rFonts w:ascii="Wingdings" w:hAnsi="Wingdings" w:hint="default"/>
      </w:rPr>
    </w:lvl>
    <w:lvl w:ilvl="6" w:tplc="2BA2312C">
      <w:start w:val="1"/>
      <w:numFmt w:val="bullet"/>
      <w:lvlText w:val=""/>
      <w:lvlJc w:val="left"/>
      <w:pPr>
        <w:ind w:left="5040" w:hanging="360"/>
      </w:pPr>
      <w:rPr>
        <w:rFonts w:ascii="Symbol" w:hAnsi="Symbol" w:hint="default"/>
      </w:rPr>
    </w:lvl>
    <w:lvl w:ilvl="7" w:tplc="C38C6022">
      <w:start w:val="1"/>
      <w:numFmt w:val="bullet"/>
      <w:lvlText w:val="o"/>
      <w:lvlJc w:val="left"/>
      <w:pPr>
        <w:ind w:left="5760" w:hanging="360"/>
      </w:pPr>
      <w:rPr>
        <w:rFonts w:ascii="Courier New" w:hAnsi="Courier New" w:hint="default"/>
      </w:rPr>
    </w:lvl>
    <w:lvl w:ilvl="8" w:tplc="5A889924">
      <w:start w:val="1"/>
      <w:numFmt w:val="bullet"/>
      <w:lvlText w:val=""/>
      <w:lvlJc w:val="left"/>
      <w:pPr>
        <w:ind w:left="6480" w:hanging="360"/>
      </w:pPr>
      <w:rPr>
        <w:rFonts w:ascii="Wingdings" w:hAnsi="Wingdings" w:hint="default"/>
      </w:rPr>
    </w:lvl>
  </w:abstractNum>
  <w:abstractNum w:abstractNumId="27" w15:restartNumberingAfterBreak="0">
    <w:nsid w:val="687E90BC"/>
    <w:multiLevelType w:val="hybridMultilevel"/>
    <w:tmpl w:val="FFFFFFFF"/>
    <w:lvl w:ilvl="0" w:tplc="A0DCB9D2">
      <w:start w:val="1"/>
      <w:numFmt w:val="bullet"/>
      <w:lvlText w:val=""/>
      <w:lvlJc w:val="left"/>
      <w:pPr>
        <w:ind w:left="720" w:hanging="360"/>
      </w:pPr>
      <w:rPr>
        <w:rFonts w:ascii="Symbol" w:hAnsi="Symbol" w:hint="default"/>
      </w:rPr>
    </w:lvl>
    <w:lvl w:ilvl="1" w:tplc="51720D30">
      <w:start w:val="1"/>
      <w:numFmt w:val="bullet"/>
      <w:lvlText w:val="o"/>
      <w:lvlJc w:val="left"/>
      <w:pPr>
        <w:ind w:left="1440" w:hanging="360"/>
      </w:pPr>
      <w:rPr>
        <w:rFonts w:ascii="Courier New" w:hAnsi="Courier New" w:hint="default"/>
      </w:rPr>
    </w:lvl>
    <w:lvl w:ilvl="2" w:tplc="45E82CC0">
      <w:start w:val="1"/>
      <w:numFmt w:val="bullet"/>
      <w:lvlText w:val=""/>
      <w:lvlJc w:val="left"/>
      <w:pPr>
        <w:ind w:left="2160" w:hanging="360"/>
      </w:pPr>
      <w:rPr>
        <w:rFonts w:ascii="Wingdings" w:hAnsi="Wingdings" w:hint="default"/>
      </w:rPr>
    </w:lvl>
    <w:lvl w:ilvl="3" w:tplc="4886B1D8">
      <w:start w:val="1"/>
      <w:numFmt w:val="bullet"/>
      <w:lvlText w:val=""/>
      <w:lvlJc w:val="left"/>
      <w:pPr>
        <w:ind w:left="2880" w:hanging="360"/>
      </w:pPr>
      <w:rPr>
        <w:rFonts w:ascii="Symbol" w:hAnsi="Symbol" w:hint="default"/>
      </w:rPr>
    </w:lvl>
    <w:lvl w:ilvl="4" w:tplc="29CE0D66">
      <w:start w:val="1"/>
      <w:numFmt w:val="bullet"/>
      <w:lvlText w:val="o"/>
      <w:lvlJc w:val="left"/>
      <w:pPr>
        <w:ind w:left="3600" w:hanging="360"/>
      </w:pPr>
      <w:rPr>
        <w:rFonts w:ascii="Courier New" w:hAnsi="Courier New" w:hint="default"/>
      </w:rPr>
    </w:lvl>
    <w:lvl w:ilvl="5" w:tplc="717C2DFC">
      <w:start w:val="1"/>
      <w:numFmt w:val="bullet"/>
      <w:lvlText w:val=""/>
      <w:lvlJc w:val="left"/>
      <w:pPr>
        <w:ind w:left="4320" w:hanging="360"/>
      </w:pPr>
      <w:rPr>
        <w:rFonts w:ascii="Wingdings" w:hAnsi="Wingdings" w:hint="default"/>
      </w:rPr>
    </w:lvl>
    <w:lvl w:ilvl="6" w:tplc="623E5446">
      <w:start w:val="1"/>
      <w:numFmt w:val="bullet"/>
      <w:lvlText w:val=""/>
      <w:lvlJc w:val="left"/>
      <w:pPr>
        <w:ind w:left="5040" w:hanging="360"/>
      </w:pPr>
      <w:rPr>
        <w:rFonts w:ascii="Symbol" w:hAnsi="Symbol" w:hint="default"/>
      </w:rPr>
    </w:lvl>
    <w:lvl w:ilvl="7" w:tplc="791218A4">
      <w:start w:val="1"/>
      <w:numFmt w:val="bullet"/>
      <w:lvlText w:val="o"/>
      <w:lvlJc w:val="left"/>
      <w:pPr>
        <w:ind w:left="5760" w:hanging="360"/>
      </w:pPr>
      <w:rPr>
        <w:rFonts w:ascii="Courier New" w:hAnsi="Courier New" w:hint="default"/>
      </w:rPr>
    </w:lvl>
    <w:lvl w:ilvl="8" w:tplc="979CB708">
      <w:start w:val="1"/>
      <w:numFmt w:val="bullet"/>
      <w:lvlText w:val=""/>
      <w:lvlJc w:val="left"/>
      <w:pPr>
        <w:ind w:left="6480" w:hanging="360"/>
      </w:pPr>
      <w:rPr>
        <w:rFonts w:ascii="Wingdings" w:hAnsi="Wingdings" w:hint="default"/>
      </w:rPr>
    </w:lvl>
  </w:abstractNum>
  <w:abstractNum w:abstractNumId="28" w15:restartNumberingAfterBreak="0">
    <w:nsid w:val="6A0510F0"/>
    <w:multiLevelType w:val="hybridMultilevel"/>
    <w:tmpl w:val="3AE4951C"/>
    <w:lvl w:ilvl="0" w:tplc="EA80D3AA">
      <w:start w:val="1"/>
      <w:numFmt w:val="bullet"/>
      <w:lvlText w:val=""/>
      <w:lvlJc w:val="left"/>
      <w:pPr>
        <w:ind w:left="720" w:hanging="360"/>
      </w:pPr>
      <w:rPr>
        <w:rFonts w:ascii="Symbol" w:hAnsi="Symbol" w:hint="default"/>
      </w:rPr>
    </w:lvl>
    <w:lvl w:ilvl="1" w:tplc="A2BA5A0A">
      <w:start w:val="1"/>
      <w:numFmt w:val="bullet"/>
      <w:lvlText w:val="o"/>
      <w:lvlJc w:val="left"/>
      <w:pPr>
        <w:ind w:left="1440" w:hanging="360"/>
      </w:pPr>
      <w:rPr>
        <w:rFonts w:ascii="Courier New" w:hAnsi="Courier New" w:hint="default"/>
      </w:rPr>
    </w:lvl>
    <w:lvl w:ilvl="2" w:tplc="94309028">
      <w:start w:val="1"/>
      <w:numFmt w:val="bullet"/>
      <w:lvlText w:val=""/>
      <w:lvlJc w:val="left"/>
      <w:pPr>
        <w:ind w:left="2160" w:hanging="360"/>
      </w:pPr>
      <w:rPr>
        <w:rFonts w:ascii="Wingdings" w:hAnsi="Wingdings" w:hint="default"/>
      </w:rPr>
    </w:lvl>
    <w:lvl w:ilvl="3" w:tplc="B942ABEC" w:tentative="1">
      <w:start w:val="1"/>
      <w:numFmt w:val="bullet"/>
      <w:lvlText w:val=""/>
      <w:lvlJc w:val="left"/>
      <w:pPr>
        <w:ind w:left="2880" w:hanging="360"/>
      </w:pPr>
      <w:rPr>
        <w:rFonts w:ascii="Symbol" w:hAnsi="Symbol" w:hint="default"/>
      </w:rPr>
    </w:lvl>
    <w:lvl w:ilvl="4" w:tplc="106A07A2" w:tentative="1">
      <w:start w:val="1"/>
      <w:numFmt w:val="bullet"/>
      <w:lvlText w:val="o"/>
      <w:lvlJc w:val="left"/>
      <w:pPr>
        <w:ind w:left="3600" w:hanging="360"/>
      </w:pPr>
      <w:rPr>
        <w:rFonts w:ascii="Courier New" w:hAnsi="Courier New" w:hint="default"/>
      </w:rPr>
    </w:lvl>
    <w:lvl w:ilvl="5" w:tplc="3D1E2052" w:tentative="1">
      <w:start w:val="1"/>
      <w:numFmt w:val="bullet"/>
      <w:lvlText w:val=""/>
      <w:lvlJc w:val="left"/>
      <w:pPr>
        <w:ind w:left="4320" w:hanging="360"/>
      </w:pPr>
      <w:rPr>
        <w:rFonts w:ascii="Wingdings" w:hAnsi="Wingdings" w:hint="default"/>
      </w:rPr>
    </w:lvl>
    <w:lvl w:ilvl="6" w:tplc="30FC86BA" w:tentative="1">
      <w:start w:val="1"/>
      <w:numFmt w:val="bullet"/>
      <w:lvlText w:val=""/>
      <w:lvlJc w:val="left"/>
      <w:pPr>
        <w:ind w:left="5040" w:hanging="360"/>
      </w:pPr>
      <w:rPr>
        <w:rFonts w:ascii="Symbol" w:hAnsi="Symbol" w:hint="default"/>
      </w:rPr>
    </w:lvl>
    <w:lvl w:ilvl="7" w:tplc="FBBE305C" w:tentative="1">
      <w:start w:val="1"/>
      <w:numFmt w:val="bullet"/>
      <w:lvlText w:val="o"/>
      <w:lvlJc w:val="left"/>
      <w:pPr>
        <w:ind w:left="5760" w:hanging="360"/>
      </w:pPr>
      <w:rPr>
        <w:rFonts w:ascii="Courier New" w:hAnsi="Courier New" w:hint="default"/>
      </w:rPr>
    </w:lvl>
    <w:lvl w:ilvl="8" w:tplc="861EA84E" w:tentative="1">
      <w:start w:val="1"/>
      <w:numFmt w:val="bullet"/>
      <w:lvlText w:val=""/>
      <w:lvlJc w:val="left"/>
      <w:pPr>
        <w:ind w:left="6480" w:hanging="360"/>
      </w:pPr>
      <w:rPr>
        <w:rFonts w:ascii="Wingdings" w:hAnsi="Wingdings" w:hint="default"/>
      </w:rPr>
    </w:lvl>
  </w:abstractNum>
  <w:abstractNum w:abstractNumId="29" w15:restartNumberingAfterBreak="0">
    <w:nsid w:val="6AA851C8"/>
    <w:multiLevelType w:val="hybridMultilevel"/>
    <w:tmpl w:val="3DFA0540"/>
    <w:lvl w:ilvl="0" w:tplc="AF224D4A">
      <w:start w:val="1"/>
      <w:numFmt w:val="bullet"/>
      <w:lvlText w:val=""/>
      <w:lvlJc w:val="left"/>
      <w:pPr>
        <w:ind w:left="360" w:hanging="360"/>
      </w:pPr>
      <w:rPr>
        <w:rFonts w:ascii="Symbol" w:hAnsi="Symbol" w:hint="default"/>
      </w:rPr>
    </w:lvl>
    <w:lvl w:ilvl="1" w:tplc="75DCE5AA">
      <w:start w:val="1"/>
      <w:numFmt w:val="bullet"/>
      <w:lvlText w:val="o"/>
      <w:lvlJc w:val="left"/>
      <w:pPr>
        <w:ind w:left="1080" w:hanging="360"/>
      </w:pPr>
      <w:rPr>
        <w:rFonts w:ascii="Courier New" w:hAnsi="Courier New" w:hint="default"/>
      </w:rPr>
    </w:lvl>
    <w:lvl w:ilvl="2" w:tplc="65E8EF2A">
      <w:start w:val="1"/>
      <w:numFmt w:val="bullet"/>
      <w:lvlText w:val=""/>
      <w:lvlJc w:val="left"/>
      <w:pPr>
        <w:ind w:left="1800" w:hanging="360"/>
      </w:pPr>
      <w:rPr>
        <w:rFonts w:ascii="Wingdings" w:hAnsi="Wingdings" w:hint="default"/>
      </w:rPr>
    </w:lvl>
    <w:lvl w:ilvl="3" w:tplc="BED8E5E6">
      <w:start w:val="1"/>
      <w:numFmt w:val="bullet"/>
      <w:lvlText w:val=""/>
      <w:lvlJc w:val="left"/>
      <w:pPr>
        <w:ind w:left="2520" w:hanging="360"/>
      </w:pPr>
      <w:rPr>
        <w:rFonts w:ascii="Symbol" w:hAnsi="Symbol" w:hint="default"/>
      </w:rPr>
    </w:lvl>
    <w:lvl w:ilvl="4" w:tplc="6332D818">
      <w:start w:val="1"/>
      <w:numFmt w:val="bullet"/>
      <w:lvlText w:val="o"/>
      <w:lvlJc w:val="left"/>
      <w:pPr>
        <w:ind w:left="3240" w:hanging="360"/>
      </w:pPr>
      <w:rPr>
        <w:rFonts w:ascii="Courier New" w:hAnsi="Courier New" w:hint="default"/>
      </w:rPr>
    </w:lvl>
    <w:lvl w:ilvl="5" w:tplc="CAB89528">
      <w:start w:val="1"/>
      <w:numFmt w:val="bullet"/>
      <w:lvlText w:val=""/>
      <w:lvlJc w:val="left"/>
      <w:pPr>
        <w:ind w:left="3960" w:hanging="360"/>
      </w:pPr>
      <w:rPr>
        <w:rFonts w:ascii="Wingdings" w:hAnsi="Wingdings" w:hint="default"/>
      </w:rPr>
    </w:lvl>
    <w:lvl w:ilvl="6" w:tplc="BEBE1C14">
      <w:start w:val="1"/>
      <w:numFmt w:val="bullet"/>
      <w:lvlText w:val=""/>
      <w:lvlJc w:val="left"/>
      <w:pPr>
        <w:ind w:left="4680" w:hanging="360"/>
      </w:pPr>
      <w:rPr>
        <w:rFonts w:ascii="Symbol" w:hAnsi="Symbol" w:hint="default"/>
      </w:rPr>
    </w:lvl>
    <w:lvl w:ilvl="7" w:tplc="7E969FF6">
      <w:start w:val="1"/>
      <w:numFmt w:val="bullet"/>
      <w:lvlText w:val="o"/>
      <w:lvlJc w:val="left"/>
      <w:pPr>
        <w:ind w:left="5400" w:hanging="360"/>
      </w:pPr>
      <w:rPr>
        <w:rFonts w:ascii="Courier New" w:hAnsi="Courier New" w:hint="default"/>
      </w:rPr>
    </w:lvl>
    <w:lvl w:ilvl="8" w:tplc="1682D7C2">
      <w:start w:val="1"/>
      <w:numFmt w:val="bullet"/>
      <w:lvlText w:val=""/>
      <w:lvlJc w:val="left"/>
      <w:pPr>
        <w:ind w:left="6120" w:hanging="360"/>
      </w:pPr>
      <w:rPr>
        <w:rFonts w:ascii="Wingdings" w:hAnsi="Wingdings" w:hint="default"/>
      </w:rPr>
    </w:lvl>
  </w:abstractNum>
  <w:abstractNum w:abstractNumId="30" w15:restartNumberingAfterBreak="0">
    <w:nsid w:val="6B59042F"/>
    <w:multiLevelType w:val="hybridMultilevel"/>
    <w:tmpl w:val="6AD8737A"/>
    <w:lvl w:ilvl="0" w:tplc="937C6780">
      <w:start w:val="1"/>
      <w:numFmt w:val="bullet"/>
      <w:lvlText w:val=""/>
      <w:lvlJc w:val="left"/>
      <w:pPr>
        <w:tabs>
          <w:tab w:val="num" w:pos="720"/>
        </w:tabs>
        <w:ind w:left="720" w:hanging="360"/>
      </w:pPr>
      <w:rPr>
        <w:rFonts w:ascii="Wingdings" w:hAnsi="Wingdings" w:hint="default"/>
      </w:rPr>
    </w:lvl>
    <w:lvl w:ilvl="1" w:tplc="0A7A4DCA">
      <w:start w:val="1"/>
      <w:numFmt w:val="bullet"/>
      <w:lvlText w:val=""/>
      <w:lvlJc w:val="left"/>
      <w:pPr>
        <w:tabs>
          <w:tab w:val="num" w:pos="1440"/>
        </w:tabs>
        <w:ind w:left="1440" w:hanging="360"/>
      </w:pPr>
      <w:rPr>
        <w:rFonts w:ascii="Wingdings" w:hAnsi="Wingdings" w:hint="default"/>
      </w:rPr>
    </w:lvl>
    <w:lvl w:ilvl="2" w:tplc="AD5E8D12" w:tentative="1">
      <w:start w:val="1"/>
      <w:numFmt w:val="bullet"/>
      <w:lvlText w:val=""/>
      <w:lvlJc w:val="left"/>
      <w:pPr>
        <w:tabs>
          <w:tab w:val="num" w:pos="2160"/>
        </w:tabs>
        <w:ind w:left="2160" w:hanging="360"/>
      </w:pPr>
      <w:rPr>
        <w:rFonts w:ascii="Wingdings" w:hAnsi="Wingdings" w:hint="default"/>
      </w:rPr>
    </w:lvl>
    <w:lvl w:ilvl="3" w:tplc="85C8DE5E" w:tentative="1">
      <w:start w:val="1"/>
      <w:numFmt w:val="bullet"/>
      <w:lvlText w:val=""/>
      <w:lvlJc w:val="left"/>
      <w:pPr>
        <w:tabs>
          <w:tab w:val="num" w:pos="2880"/>
        </w:tabs>
        <w:ind w:left="2880" w:hanging="360"/>
      </w:pPr>
      <w:rPr>
        <w:rFonts w:ascii="Wingdings" w:hAnsi="Wingdings" w:hint="default"/>
      </w:rPr>
    </w:lvl>
    <w:lvl w:ilvl="4" w:tplc="5FB0507A" w:tentative="1">
      <w:start w:val="1"/>
      <w:numFmt w:val="bullet"/>
      <w:lvlText w:val=""/>
      <w:lvlJc w:val="left"/>
      <w:pPr>
        <w:tabs>
          <w:tab w:val="num" w:pos="3600"/>
        </w:tabs>
        <w:ind w:left="3600" w:hanging="360"/>
      </w:pPr>
      <w:rPr>
        <w:rFonts w:ascii="Wingdings" w:hAnsi="Wingdings" w:hint="default"/>
      </w:rPr>
    </w:lvl>
    <w:lvl w:ilvl="5" w:tplc="E49E0510" w:tentative="1">
      <w:start w:val="1"/>
      <w:numFmt w:val="bullet"/>
      <w:lvlText w:val=""/>
      <w:lvlJc w:val="left"/>
      <w:pPr>
        <w:tabs>
          <w:tab w:val="num" w:pos="4320"/>
        </w:tabs>
        <w:ind w:left="4320" w:hanging="360"/>
      </w:pPr>
      <w:rPr>
        <w:rFonts w:ascii="Wingdings" w:hAnsi="Wingdings" w:hint="default"/>
      </w:rPr>
    </w:lvl>
    <w:lvl w:ilvl="6" w:tplc="99EC5C2A" w:tentative="1">
      <w:start w:val="1"/>
      <w:numFmt w:val="bullet"/>
      <w:lvlText w:val=""/>
      <w:lvlJc w:val="left"/>
      <w:pPr>
        <w:tabs>
          <w:tab w:val="num" w:pos="5040"/>
        </w:tabs>
        <w:ind w:left="5040" w:hanging="360"/>
      </w:pPr>
      <w:rPr>
        <w:rFonts w:ascii="Wingdings" w:hAnsi="Wingdings" w:hint="default"/>
      </w:rPr>
    </w:lvl>
    <w:lvl w:ilvl="7" w:tplc="4D309114" w:tentative="1">
      <w:start w:val="1"/>
      <w:numFmt w:val="bullet"/>
      <w:lvlText w:val=""/>
      <w:lvlJc w:val="left"/>
      <w:pPr>
        <w:tabs>
          <w:tab w:val="num" w:pos="5760"/>
        </w:tabs>
        <w:ind w:left="5760" w:hanging="360"/>
      </w:pPr>
      <w:rPr>
        <w:rFonts w:ascii="Wingdings" w:hAnsi="Wingdings" w:hint="default"/>
      </w:rPr>
    </w:lvl>
    <w:lvl w:ilvl="8" w:tplc="35C8B312"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C2FBB2B"/>
    <w:multiLevelType w:val="hybridMultilevel"/>
    <w:tmpl w:val="CCC8B75A"/>
    <w:lvl w:ilvl="0" w:tplc="6F50EA34">
      <w:start w:val="1"/>
      <w:numFmt w:val="bullet"/>
      <w:lvlText w:val=""/>
      <w:lvlJc w:val="left"/>
      <w:pPr>
        <w:ind w:left="720" w:hanging="360"/>
      </w:pPr>
      <w:rPr>
        <w:rFonts w:ascii="Symbol" w:hAnsi="Symbol" w:hint="default"/>
      </w:rPr>
    </w:lvl>
    <w:lvl w:ilvl="1" w:tplc="6600A530">
      <w:start w:val="1"/>
      <w:numFmt w:val="bullet"/>
      <w:lvlText w:val="o"/>
      <w:lvlJc w:val="left"/>
      <w:pPr>
        <w:ind w:left="1440" w:hanging="360"/>
      </w:pPr>
      <w:rPr>
        <w:rFonts w:ascii="Courier New" w:hAnsi="Courier New" w:hint="default"/>
      </w:rPr>
    </w:lvl>
    <w:lvl w:ilvl="2" w:tplc="933C025C">
      <w:start w:val="1"/>
      <w:numFmt w:val="bullet"/>
      <w:lvlText w:val=""/>
      <w:lvlJc w:val="left"/>
      <w:pPr>
        <w:ind w:left="2160" w:hanging="360"/>
      </w:pPr>
      <w:rPr>
        <w:rFonts w:ascii="Wingdings" w:hAnsi="Wingdings" w:hint="default"/>
      </w:rPr>
    </w:lvl>
    <w:lvl w:ilvl="3" w:tplc="E0769BBA">
      <w:start w:val="1"/>
      <w:numFmt w:val="bullet"/>
      <w:lvlText w:val=""/>
      <w:lvlJc w:val="left"/>
      <w:pPr>
        <w:ind w:left="2880" w:hanging="360"/>
      </w:pPr>
      <w:rPr>
        <w:rFonts w:ascii="Symbol" w:hAnsi="Symbol" w:hint="default"/>
      </w:rPr>
    </w:lvl>
    <w:lvl w:ilvl="4" w:tplc="987E8E5A">
      <w:start w:val="1"/>
      <w:numFmt w:val="bullet"/>
      <w:lvlText w:val="o"/>
      <w:lvlJc w:val="left"/>
      <w:pPr>
        <w:ind w:left="3600" w:hanging="360"/>
      </w:pPr>
      <w:rPr>
        <w:rFonts w:ascii="Courier New" w:hAnsi="Courier New" w:hint="default"/>
      </w:rPr>
    </w:lvl>
    <w:lvl w:ilvl="5" w:tplc="B688EDDE">
      <w:start w:val="1"/>
      <w:numFmt w:val="bullet"/>
      <w:lvlText w:val=""/>
      <w:lvlJc w:val="left"/>
      <w:pPr>
        <w:ind w:left="4320" w:hanging="360"/>
      </w:pPr>
      <w:rPr>
        <w:rFonts w:ascii="Wingdings" w:hAnsi="Wingdings" w:hint="default"/>
      </w:rPr>
    </w:lvl>
    <w:lvl w:ilvl="6" w:tplc="07F48E9E">
      <w:start w:val="1"/>
      <w:numFmt w:val="bullet"/>
      <w:lvlText w:val=""/>
      <w:lvlJc w:val="left"/>
      <w:pPr>
        <w:ind w:left="5040" w:hanging="360"/>
      </w:pPr>
      <w:rPr>
        <w:rFonts w:ascii="Symbol" w:hAnsi="Symbol" w:hint="default"/>
      </w:rPr>
    </w:lvl>
    <w:lvl w:ilvl="7" w:tplc="C93A67FA">
      <w:start w:val="1"/>
      <w:numFmt w:val="bullet"/>
      <w:lvlText w:val="o"/>
      <w:lvlJc w:val="left"/>
      <w:pPr>
        <w:ind w:left="5760" w:hanging="360"/>
      </w:pPr>
      <w:rPr>
        <w:rFonts w:ascii="Courier New" w:hAnsi="Courier New" w:hint="default"/>
      </w:rPr>
    </w:lvl>
    <w:lvl w:ilvl="8" w:tplc="3830E8E6">
      <w:start w:val="1"/>
      <w:numFmt w:val="bullet"/>
      <w:lvlText w:val=""/>
      <w:lvlJc w:val="left"/>
      <w:pPr>
        <w:ind w:left="6480" w:hanging="360"/>
      </w:pPr>
      <w:rPr>
        <w:rFonts w:ascii="Wingdings" w:hAnsi="Wingdings" w:hint="default"/>
      </w:rPr>
    </w:lvl>
  </w:abstractNum>
  <w:abstractNum w:abstractNumId="32" w15:restartNumberingAfterBreak="0">
    <w:nsid w:val="702C05F5"/>
    <w:multiLevelType w:val="multilevel"/>
    <w:tmpl w:val="50FC4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A6B368F"/>
    <w:multiLevelType w:val="hybridMultilevel"/>
    <w:tmpl w:val="A8207658"/>
    <w:lvl w:ilvl="0" w:tplc="C8F4B99A">
      <w:start w:val="1"/>
      <w:numFmt w:val="bullet"/>
      <w:lvlText w:val=""/>
      <w:lvlJc w:val="left"/>
      <w:pPr>
        <w:ind w:left="720" w:hanging="360"/>
      </w:pPr>
      <w:rPr>
        <w:rFonts w:ascii="Wingdings" w:hAnsi="Wingdings" w:hint="default"/>
      </w:rPr>
    </w:lvl>
    <w:lvl w:ilvl="1" w:tplc="C8F8653C" w:tentative="1">
      <w:start w:val="1"/>
      <w:numFmt w:val="bullet"/>
      <w:lvlText w:val="o"/>
      <w:lvlJc w:val="left"/>
      <w:pPr>
        <w:ind w:left="1440" w:hanging="360"/>
      </w:pPr>
      <w:rPr>
        <w:rFonts w:ascii="Courier New" w:hAnsi="Courier New" w:hint="default"/>
      </w:rPr>
    </w:lvl>
    <w:lvl w:ilvl="2" w:tplc="0D5837FC" w:tentative="1">
      <w:start w:val="1"/>
      <w:numFmt w:val="bullet"/>
      <w:lvlText w:val=""/>
      <w:lvlJc w:val="left"/>
      <w:pPr>
        <w:ind w:left="2160" w:hanging="360"/>
      </w:pPr>
      <w:rPr>
        <w:rFonts w:ascii="Wingdings" w:hAnsi="Wingdings" w:hint="default"/>
      </w:rPr>
    </w:lvl>
    <w:lvl w:ilvl="3" w:tplc="2A52E4E6" w:tentative="1">
      <w:start w:val="1"/>
      <w:numFmt w:val="bullet"/>
      <w:lvlText w:val=""/>
      <w:lvlJc w:val="left"/>
      <w:pPr>
        <w:ind w:left="2880" w:hanging="360"/>
      </w:pPr>
      <w:rPr>
        <w:rFonts w:ascii="Symbol" w:hAnsi="Symbol" w:hint="default"/>
      </w:rPr>
    </w:lvl>
    <w:lvl w:ilvl="4" w:tplc="D6FE7812" w:tentative="1">
      <w:start w:val="1"/>
      <w:numFmt w:val="bullet"/>
      <w:lvlText w:val="o"/>
      <w:lvlJc w:val="left"/>
      <w:pPr>
        <w:ind w:left="3600" w:hanging="360"/>
      </w:pPr>
      <w:rPr>
        <w:rFonts w:ascii="Courier New" w:hAnsi="Courier New" w:hint="default"/>
      </w:rPr>
    </w:lvl>
    <w:lvl w:ilvl="5" w:tplc="ADD2C738" w:tentative="1">
      <w:start w:val="1"/>
      <w:numFmt w:val="bullet"/>
      <w:lvlText w:val=""/>
      <w:lvlJc w:val="left"/>
      <w:pPr>
        <w:ind w:left="4320" w:hanging="360"/>
      </w:pPr>
      <w:rPr>
        <w:rFonts w:ascii="Wingdings" w:hAnsi="Wingdings" w:hint="default"/>
      </w:rPr>
    </w:lvl>
    <w:lvl w:ilvl="6" w:tplc="6B645218" w:tentative="1">
      <w:start w:val="1"/>
      <w:numFmt w:val="bullet"/>
      <w:lvlText w:val=""/>
      <w:lvlJc w:val="left"/>
      <w:pPr>
        <w:ind w:left="5040" w:hanging="360"/>
      </w:pPr>
      <w:rPr>
        <w:rFonts w:ascii="Symbol" w:hAnsi="Symbol" w:hint="default"/>
      </w:rPr>
    </w:lvl>
    <w:lvl w:ilvl="7" w:tplc="CFEE94D0" w:tentative="1">
      <w:start w:val="1"/>
      <w:numFmt w:val="bullet"/>
      <w:lvlText w:val="o"/>
      <w:lvlJc w:val="left"/>
      <w:pPr>
        <w:ind w:left="5760" w:hanging="360"/>
      </w:pPr>
      <w:rPr>
        <w:rFonts w:ascii="Courier New" w:hAnsi="Courier New" w:hint="default"/>
      </w:rPr>
    </w:lvl>
    <w:lvl w:ilvl="8" w:tplc="7502572C" w:tentative="1">
      <w:start w:val="1"/>
      <w:numFmt w:val="bullet"/>
      <w:lvlText w:val=""/>
      <w:lvlJc w:val="left"/>
      <w:pPr>
        <w:ind w:left="6480" w:hanging="360"/>
      </w:pPr>
      <w:rPr>
        <w:rFonts w:ascii="Wingdings" w:hAnsi="Wingdings" w:hint="default"/>
      </w:rPr>
    </w:lvl>
  </w:abstractNum>
  <w:abstractNum w:abstractNumId="34" w15:restartNumberingAfterBreak="0">
    <w:nsid w:val="7E2827D9"/>
    <w:multiLevelType w:val="hybridMultilevel"/>
    <w:tmpl w:val="F6A0F99C"/>
    <w:lvl w:ilvl="0" w:tplc="6FA2FAFE">
      <w:start w:val="1"/>
      <w:numFmt w:val="decimal"/>
      <w:lvlText w:val="%1."/>
      <w:lvlJc w:val="left"/>
      <w:pPr>
        <w:ind w:left="360" w:hanging="360"/>
      </w:pPr>
    </w:lvl>
    <w:lvl w:ilvl="1" w:tplc="895CEFB4">
      <w:start w:val="1"/>
      <w:numFmt w:val="lowerLetter"/>
      <w:lvlText w:val="%2."/>
      <w:lvlJc w:val="left"/>
      <w:pPr>
        <w:ind w:left="1080" w:hanging="360"/>
      </w:pPr>
    </w:lvl>
    <w:lvl w:ilvl="2" w:tplc="95FEC4DC">
      <w:start w:val="1"/>
      <w:numFmt w:val="lowerRoman"/>
      <w:lvlText w:val="%3."/>
      <w:lvlJc w:val="right"/>
      <w:pPr>
        <w:ind w:left="1800" w:hanging="180"/>
      </w:pPr>
    </w:lvl>
    <w:lvl w:ilvl="3" w:tplc="A2C2675C">
      <w:start w:val="1"/>
      <w:numFmt w:val="decimal"/>
      <w:lvlText w:val="%4."/>
      <w:lvlJc w:val="left"/>
      <w:pPr>
        <w:ind w:left="2520" w:hanging="360"/>
      </w:pPr>
    </w:lvl>
    <w:lvl w:ilvl="4" w:tplc="BE66C38A">
      <w:start w:val="1"/>
      <w:numFmt w:val="lowerLetter"/>
      <w:lvlText w:val="%5."/>
      <w:lvlJc w:val="left"/>
      <w:pPr>
        <w:ind w:left="3240" w:hanging="360"/>
      </w:pPr>
    </w:lvl>
    <w:lvl w:ilvl="5" w:tplc="1EDE9E0A">
      <w:start w:val="1"/>
      <w:numFmt w:val="lowerRoman"/>
      <w:lvlText w:val="%6."/>
      <w:lvlJc w:val="right"/>
      <w:pPr>
        <w:ind w:left="3960" w:hanging="180"/>
      </w:pPr>
    </w:lvl>
    <w:lvl w:ilvl="6" w:tplc="5490A6B8">
      <w:start w:val="1"/>
      <w:numFmt w:val="decimal"/>
      <w:lvlText w:val="%7."/>
      <w:lvlJc w:val="left"/>
      <w:pPr>
        <w:ind w:left="4680" w:hanging="360"/>
      </w:pPr>
    </w:lvl>
    <w:lvl w:ilvl="7" w:tplc="929019FE">
      <w:start w:val="1"/>
      <w:numFmt w:val="lowerLetter"/>
      <w:lvlText w:val="%8."/>
      <w:lvlJc w:val="left"/>
      <w:pPr>
        <w:ind w:left="5400" w:hanging="360"/>
      </w:pPr>
    </w:lvl>
    <w:lvl w:ilvl="8" w:tplc="6E74EBC8">
      <w:start w:val="1"/>
      <w:numFmt w:val="lowerRoman"/>
      <w:lvlText w:val="%9."/>
      <w:lvlJc w:val="right"/>
      <w:pPr>
        <w:ind w:left="6120" w:hanging="180"/>
      </w:pPr>
    </w:lvl>
  </w:abstractNum>
  <w:num w:numId="1" w16cid:durableId="373889811">
    <w:abstractNumId w:val="18"/>
  </w:num>
  <w:num w:numId="2" w16cid:durableId="921184992">
    <w:abstractNumId w:val="29"/>
  </w:num>
  <w:num w:numId="3" w16cid:durableId="434862640">
    <w:abstractNumId w:val="3"/>
  </w:num>
  <w:num w:numId="4" w16cid:durableId="105736965">
    <w:abstractNumId w:val="25"/>
  </w:num>
  <w:num w:numId="5" w16cid:durableId="156580860">
    <w:abstractNumId w:val="28"/>
  </w:num>
  <w:num w:numId="6" w16cid:durableId="1416853116">
    <w:abstractNumId w:val="15"/>
  </w:num>
  <w:num w:numId="7" w16cid:durableId="664403">
    <w:abstractNumId w:val="24"/>
  </w:num>
  <w:num w:numId="8" w16cid:durableId="1854151878">
    <w:abstractNumId w:val="34"/>
  </w:num>
  <w:num w:numId="9" w16cid:durableId="1599212403">
    <w:abstractNumId w:val="4"/>
  </w:num>
  <w:num w:numId="10" w16cid:durableId="2087024615">
    <w:abstractNumId w:val="14"/>
  </w:num>
  <w:num w:numId="11" w16cid:durableId="542793783">
    <w:abstractNumId w:val="10"/>
  </w:num>
  <w:num w:numId="12" w16cid:durableId="1174996643">
    <w:abstractNumId w:val="32"/>
  </w:num>
  <w:num w:numId="13" w16cid:durableId="1138644200">
    <w:abstractNumId w:val="1"/>
  </w:num>
  <w:num w:numId="14" w16cid:durableId="1060858237">
    <w:abstractNumId w:val="8"/>
  </w:num>
  <w:num w:numId="15" w16cid:durableId="230581954">
    <w:abstractNumId w:val="6"/>
  </w:num>
  <w:num w:numId="16" w16cid:durableId="455954940">
    <w:abstractNumId w:val="33"/>
  </w:num>
  <w:num w:numId="17" w16cid:durableId="280966073">
    <w:abstractNumId w:val="0"/>
  </w:num>
  <w:num w:numId="18" w16cid:durableId="935594662">
    <w:abstractNumId w:val="17"/>
  </w:num>
  <w:num w:numId="19" w16cid:durableId="520171892">
    <w:abstractNumId w:val="30"/>
  </w:num>
  <w:num w:numId="20" w16cid:durableId="983117984">
    <w:abstractNumId w:val="13"/>
  </w:num>
  <w:num w:numId="21" w16cid:durableId="351496970">
    <w:abstractNumId w:val="9"/>
  </w:num>
  <w:num w:numId="22" w16cid:durableId="1830368686">
    <w:abstractNumId w:val="7"/>
  </w:num>
  <w:num w:numId="23" w16cid:durableId="741677137">
    <w:abstractNumId w:val="21"/>
  </w:num>
  <w:num w:numId="24" w16cid:durableId="1194151037">
    <w:abstractNumId w:val="26"/>
  </w:num>
  <w:num w:numId="25" w16cid:durableId="1269922171">
    <w:abstractNumId w:val="27"/>
  </w:num>
  <w:num w:numId="26" w16cid:durableId="1388262517">
    <w:abstractNumId w:val="2"/>
  </w:num>
  <w:num w:numId="27" w16cid:durableId="1653871798">
    <w:abstractNumId w:val="12"/>
  </w:num>
  <w:num w:numId="28" w16cid:durableId="486939745">
    <w:abstractNumId w:val="5"/>
  </w:num>
  <w:num w:numId="29" w16cid:durableId="52971281">
    <w:abstractNumId w:val="11"/>
  </w:num>
  <w:num w:numId="30" w16cid:durableId="764964183">
    <w:abstractNumId w:val="22"/>
  </w:num>
  <w:num w:numId="31" w16cid:durableId="1270814897">
    <w:abstractNumId w:val="16"/>
  </w:num>
  <w:num w:numId="32" w16cid:durableId="423569992">
    <w:abstractNumId w:val="23"/>
  </w:num>
  <w:num w:numId="33" w16cid:durableId="2023703851">
    <w:abstractNumId w:val="20"/>
  </w:num>
  <w:num w:numId="34" w16cid:durableId="1045832834">
    <w:abstractNumId w:val="19"/>
  </w:num>
  <w:num w:numId="35" w16cid:durableId="1794518479">
    <w:abstractNumId w:val="31"/>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591"/>
    <w:rsid w:val="00000BAA"/>
    <w:rsid w:val="00000D9B"/>
    <w:rsid w:val="000014FE"/>
    <w:rsid w:val="00001EA8"/>
    <w:rsid w:val="000023FA"/>
    <w:rsid w:val="00002773"/>
    <w:rsid w:val="000036A1"/>
    <w:rsid w:val="000036CA"/>
    <w:rsid w:val="00003721"/>
    <w:rsid w:val="000038DC"/>
    <w:rsid w:val="00003CA6"/>
    <w:rsid w:val="00004655"/>
    <w:rsid w:val="000049B8"/>
    <w:rsid w:val="00010B7C"/>
    <w:rsid w:val="00011D3F"/>
    <w:rsid w:val="0001281F"/>
    <w:rsid w:val="000130BB"/>
    <w:rsid w:val="000137C4"/>
    <w:rsid w:val="00013E19"/>
    <w:rsid w:val="00014045"/>
    <w:rsid w:val="00014F48"/>
    <w:rsid w:val="00015498"/>
    <w:rsid w:val="000173E2"/>
    <w:rsid w:val="00017512"/>
    <w:rsid w:val="00017E6C"/>
    <w:rsid w:val="000200FB"/>
    <w:rsid w:val="000202AE"/>
    <w:rsid w:val="00020330"/>
    <w:rsid w:val="00020E2A"/>
    <w:rsid w:val="00021452"/>
    <w:rsid w:val="000219E4"/>
    <w:rsid w:val="00021C60"/>
    <w:rsid w:val="00022078"/>
    <w:rsid w:val="00022A2A"/>
    <w:rsid w:val="00022CBA"/>
    <w:rsid w:val="00023CC5"/>
    <w:rsid w:val="00023E63"/>
    <w:rsid w:val="00024DDC"/>
    <w:rsid w:val="00025507"/>
    <w:rsid w:val="000255C4"/>
    <w:rsid w:val="000259FB"/>
    <w:rsid w:val="00025B8C"/>
    <w:rsid w:val="000266BE"/>
    <w:rsid w:val="00031409"/>
    <w:rsid w:val="0003182C"/>
    <w:rsid w:val="00032757"/>
    <w:rsid w:val="00034194"/>
    <w:rsid w:val="000342C8"/>
    <w:rsid w:val="00035017"/>
    <w:rsid w:val="000359EE"/>
    <w:rsid w:val="00035C80"/>
    <w:rsid w:val="00036D4B"/>
    <w:rsid w:val="0004078E"/>
    <w:rsid w:val="00040F7A"/>
    <w:rsid w:val="00041312"/>
    <w:rsid w:val="0004133F"/>
    <w:rsid w:val="00041D9C"/>
    <w:rsid w:val="00042803"/>
    <w:rsid w:val="00042BA1"/>
    <w:rsid w:val="0004381E"/>
    <w:rsid w:val="00044EBD"/>
    <w:rsid w:val="00044FE7"/>
    <w:rsid w:val="000453F5"/>
    <w:rsid w:val="00045ABA"/>
    <w:rsid w:val="00045AC6"/>
    <w:rsid w:val="00045D71"/>
    <w:rsid w:val="00045DB9"/>
    <w:rsid w:val="0004626E"/>
    <w:rsid w:val="00046E8A"/>
    <w:rsid w:val="00047708"/>
    <w:rsid w:val="00047DA9"/>
    <w:rsid w:val="00051014"/>
    <w:rsid w:val="0005135C"/>
    <w:rsid w:val="00051C87"/>
    <w:rsid w:val="00051DEF"/>
    <w:rsid w:val="0005351F"/>
    <w:rsid w:val="000538E7"/>
    <w:rsid w:val="00054208"/>
    <w:rsid w:val="00054418"/>
    <w:rsid w:val="000545A1"/>
    <w:rsid w:val="00054BD3"/>
    <w:rsid w:val="0005616D"/>
    <w:rsid w:val="00056465"/>
    <w:rsid w:val="000569C5"/>
    <w:rsid w:val="00056EAD"/>
    <w:rsid w:val="00060FD9"/>
    <w:rsid w:val="000617BA"/>
    <w:rsid w:val="00061ADC"/>
    <w:rsid w:val="00062742"/>
    <w:rsid w:val="00062B51"/>
    <w:rsid w:val="00062C71"/>
    <w:rsid w:val="00063A1B"/>
    <w:rsid w:val="000645D6"/>
    <w:rsid w:val="0006518E"/>
    <w:rsid w:val="00065861"/>
    <w:rsid w:val="0006674A"/>
    <w:rsid w:val="000674EB"/>
    <w:rsid w:val="00070080"/>
    <w:rsid w:val="00070C77"/>
    <w:rsid w:val="0007156D"/>
    <w:rsid w:val="000717B7"/>
    <w:rsid w:val="00072966"/>
    <w:rsid w:val="0007375D"/>
    <w:rsid w:val="000744B9"/>
    <w:rsid w:val="0007506C"/>
    <w:rsid w:val="00076869"/>
    <w:rsid w:val="00077EF9"/>
    <w:rsid w:val="00080CE9"/>
    <w:rsid w:val="0008153E"/>
    <w:rsid w:val="00081928"/>
    <w:rsid w:val="00081AD8"/>
    <w:rsid w:val="00081AE7"/>
    <w:rsid w:val="00082288"/>
    <w:rsid w:val="000828D1"/>
    <w:rsid w:val="00083372"/>
    <w:rsid w:val="0008363C"/>
    <w:rsid w:val="00083B6B"/>
    <w:rsid w:val="00083FC0"/>
    <w:rsid w:val="000843CC"/>
    <w:rsid w:val="00084626"/>
    <w:rsid w:val="000852FF"/>
    <w:rsid w:val="00085A03"/>
    <w:rsid w:val="00085EFD"/>
    <w:rsid w:val="000877D8"/>
    <w:rsid w:val="000917F3"/>
    <w:rsid w:val="000925EC"/>
    <w:rsid w:val="00094074"/>
    <w:rsid w:val="00094A3D"/>
    <w:rsid w:val="000951C0"/>
    <w:rsid w:val="00095D89"/>
    <w:rsid w:val="00096522"/>
    <w:rsid w:val="00096DA3"/>
    <w:rsid w:val="00096DC9"/>
    <w:rsid w:val="00097541"/>
    <w:rsid w:val="00097949"/>
    <w:rsid w:val="000A00EB"/>
    <w:rsid w:val="000A0E14"/>
    <w:rsid w:val="000A110E"/>
    <w:rsid w:val="000A12D5"/>
    <w:rsid w:val="000A1532"/>
    <w:rsid w:val="000A15B4"/>
    <w:rsid w:val="000A17AB"/>
    <w:rsid w:val="000A23DC"/>
    <w:rsid w:val="000A3775"/>
    <w:rsid w:val="000A5D31"/>
    <w:rsid w:val="000A5D78"/>
    <w:rsid w:val="000A7683"/>
    <w:rsid w:val="000B00B4"/>
    <w:rsid w:val="000B0C88"/>
    <w:rsid w:val="000B0CEB"/>
    <w:rsid w:val="000B1E4B"/>
    <w:rsid w:val="000B2F18"/>
    <w:rsid w:val="000B36C4"/>
    <w:rsid w:val="000B3F29"/>
    <w:rsid w:val="000B42E1"/>
    <w:rsid w:val="000B4CCD"/>
    <w:rsid w:val="000B6431"/>
    <w:rsid w:val="000C04A4"/>
    <w:rsid w:val="000C08C6"/>
    <w:rsid w:val="000C0C1E"/>
    <w:rsid w:val="000C0D03"/>
    <w:rsid w:val="000C0DF7"/>
    <w:rsid w:val="000C1362"/>
    <w:rsid w:val="000C1AE0"/>
    <w:rsid w:val="000C25B4"/>
    <w:rsid w:val="000C329C"/>
    <w:rsid w:val="000C3327"/>
    <w:rsid w:val="000C37CC"/>
    <w:rsid w:val="000C3A2A"/>
    <w:rsid w:val="000C4B0C"/>
    <w:rsid w:val="000C4BF0"/>
    <w:rsid w:val="000C5A2E"/>
    <w:rsid w:val="000C5DE9"/>
    <w:rsid w:val="000C6101"/>
    <w:rsid w:val="000C6DC6"/>
    <w:rsid w:val="000C7AF6"/>
    <w:rsid w:val="000C7C98"/>
    <w:rsid w:val="000D06BC"/>
    <w:rsid w:val="000D0F87"/>
    <w:rsid w:val="000D1052"/>
    <w:rsid w:val="000D1389"/>
    <w:rsid w:val="000D152D"/>
    <w:rsid w:val="000D161A"/>
    <w:rsid w:val="000D2357"/>
    <w:rsid w:val="000D25A0"/>
    <w:rsid w:val="000D319E"/>
    <w:rsid w:val="000D40EA"/>
    <w:rsid w:val="000D4296"/>
    <w:rsid w:val="000D5AB9"/>
    <w:rsid w:val="000D60A6"/>
    <w:rsid w:val="000D6BC9"/>
    <w:rsid w:val="000D78FB"/>
    <w:rsid w:val="000D7EF0"/>
    <w:rsid w:val="000D7F49"/>
    <w:rsid w:val="000E0218"/>
    <w:rsid w:val="000E0232"/>
    <w:rsid w:val="000E1B7B"/>
    <w:rsid w:val="000E1D2C"/>
    <w:rsid w:val="000E4B9C"/>
    <w:rsid w:val="000E52CE"/>
    <w:rsid w:val="000E6847"/>
    <w:rsid w:val="000E7C4B"/>
    <w:rsid w:val="000E7DCB"/>
    <w:rsid w:val="000F1A16"/>
    <w:rsid w:val="000F2407"/>
    <w:rsid w:val="000F2437"/>
    <w:rsid w:val="000F28A5"/>
    <w:rsid w:val="000F361B"/>
    <w:rsid w:val="000F37A6"/>
    <w:rsid w:val="000F3A30"/>
    <w:rsid w:val="000F4958"/>
    <w:rsid w:val="000F4B25"/>
    <w:rsid w:val="000F4DE7"/>
    <w:rsid w:val="000F5699"/>
    <w:rsid w:val="000F6393"/>
    <w:rsid w:val="000F6E93"/>
    <w:rsid w:val="000F77BA"/>
    <w:rsid w:val="000F7D62"/>
    <w:rsid w:val="00100058"/>
    <w:rsid w:val="0010026F"/>
    <w:rsid w:val="00101611"/>
    <w:rsid w:val="001022AE"/>
    <w:rsid w:val="00102E93"/>
    <w:rsid w:val="001036E6"/>
    <w:rsid w:val="00105561"/>
    <w:rsid w:val="00106224"/>
    <w:rsid w:val="0010634B"/>
    <w:rsid w:val="001068B3"/>
    <w:rsid w:val="00106B60"/>
    <w:rsid w:val="00106C8D"/>
    <w:rsid w:val="00107336"/>
    <w:rsid w:val="0010733A"/>
    <w:rsid w:val="0010764B"/>
    <w:rsid w:val="00107DB3"/>
    <w:rsid w:val="00110F45"/>
    <w:rsid w:val="00111EAB"/>
    <w:rsid w:val="00112289"/>
    <w:rsid w:val="00112567"/>
    <w:rsid w:val="00112689"/>
    <w:rsid w:val="00112AC2"/>
    <w:rsid w:val="00112B3A"/>
    <w:rsid w:val="00112B3F"/>
    <w:rsid w:val="00112CFA"/>
    <w:rsid w:val="001137E8"/>
    <w:rsid w:val="001156FB"/>
    <w:rsid w:val="001160A9"/>
    <w:rsid w:val="0011640E"/>
    <w:rsid w:val="001167DC"/>
    <w:rsid w:val="00116CF1"/>
    <w:rsid w:val="00117DF0"/>
    <w:rsid w:val="00117ED8"/>
    <w:rsid w:val="00120871"/>
    <w:rsid w:val="001209EC"/>
    <w:rsid w:val="001213DC"/>
    <w:rsid w:val="001223C7"/>
    <w:rsid w:val="00122C8B"/>
    <w:rsid w:val="001240E6"/>
    <w:rsid w:val="0012434D"/>
    <w:rsid w:val="00124BC5"/>
    <w:rsid w:val="00124E97"/>
    <w:rsid w:val="00125C79"/>
    <w:rsid w:val="00125DE4"/>
    <w:rsid w:val="0012613C"/>
    <w:rsid w:val="0012627C"/>
    <w:rsid w:val="001267AE"/>
    <w:rsid w:val="00126DD5"/>
    <w:rsid w:val="00126DFC"/>
    <w:rsid w:val="00130432"/>
    <w:rsid w:val="001306DC"/>
    <w:rsid w:val="001312E7"/>
    <w:rsid w:val="0013313A"/>
    <w:rsid w:val="001335CE"/>
    <w:rsid w:val="00133A50"/>
    <w:rsid w:val="00133CC4"/>
    <w:rsid w:val="00133EA1"/>
    <w:rsid w:val="00134696"/>
    <w:rsid w:val="0013485A"/>
    <w:rsid w:val="00135FFE"/>
    <w:rsid w:val="00136765"/>
    <w:rsid w:val="0013779A"/>
    <w:rsid w:val="00140713"/>
    <w:rsid w:val="00140CDE"/>
    <w:rsid w:val="00140ED7"/>
    <w:rsid w:val="00141E2A"/>
    <w:rsid w:val="00142E68"/>
    <w:rsid w:val="0014314C"/>
    <w:rsid w:val="00143FBB"/>
    <w:rsid w:val="00144010"/>
    <w:rsid w:val="001440BC"/>
    <w:rsid w:val="00145E67"/>
    <w:rsid w:val="00146637"/>
    <w:rsid w:val="0014773C"/>
    <w:rsid w:val="00147E41"/>
    <w:rsid w:val="0014F6E7"/>
    <w:rsid w:val="001510A6"/>
    <w:rsid w:val="001516EE"/>
    <w:rsid w:val="00151A46"/>
    <w:rsid w:val="00151EF7"/>
    <w:rsid w:val="00152062"/>
    <w:rsid w:val="00152331"/>
    <w:rsid w:val="00153330"/>
    <w:rsid w:val="0015392D"/>
    <w:rsid w:val="00153F1F"/>
    <w:rsid w:val="0015413E"/>
    <w:rsid w:val="001547D5"/>
    <w:rsid w:val="00154884"/>
    <w:rsid w:val="0015517A"/>
    <w:rsid w:val="00155506"/>
    <w:rsid w:val="001556A7"/>
    <w:rsid w:val="00155E21"/>
    <w:rsid w:val="00155E6B"/>
    <w:rsid w:val="00156A21"/>
    <w:rsid w:val="00157425"/>
    <w:rsid w:val="00157BAA"/>
    <w:rsid w:val="00160534"/>
    <w:rsid w:val="00160615"/>
    <w:rsid w:val="0016096B"/>
    <w:rsid w:val="00162DDD"/>
    <w:rsid w:val="00163587"/>
    <w:rsid w:val="0016401A"/>
    <w:rsid w:val="00164E16"/>
    <w:rsid w:val="001704C2"/>
    <w:rsid w:val="0017050D"/>
    <w:rsid w:val="0017060B"/>
    <w:rsid w:val="00170BF3"/>
    <w:rsid w:val="00170FCF"/>
    <w:rsid w:val="001713B4"/>
    <w:rsid w:val="00171816"/>
    <w:rsid w:val="00172235"/>
    <w:rsid w:val="001724E1"/>
    <w:rsid w:val="00173503"/>
    <w:rsid w:val="001736D2"/>
    <w:rsid w:val="00173BD4"/>
    <w:rsid w:val="001743ED"/>
    <w:rsid w:val="00175583"/>
    <w:rsid w:val="0017558A"/>
    <w:rsid w:val="00176A4E"/>
    <w:rsid w:val="00176C90"/>
    <w:rsid w:val="0017753C"/>
    <w:rsid w:val="001775F9"/>
    <w:rsid w:val="00177887"/>
    <w:rsid w:val="00177CF8"/>
    <w:rsid w:val="00180E44"/>
    <w:rsid w:val="0018384F"/>
    <w:rsid w:val="00183999"/>
    <w:rsid w:val="00185455"/>
    <w:rsid w:val="00185DF3"/>
    <w:rsid w:val="00185F50"/>
    <w:rsid w:val="00186F98"/>
    <w:rsid w:val="00187C9E"/>
    <w:rsid w:val="001901C0"/>
    <w:rsid w:val="00190C59"/>
    <w:rsid w:val="00190D6C"/>
    <w:rsid w:val="00191AC3"/>
    <w:rsid w:val="00191B53"/>
    <w:rsid w:val="00191E48"/>
    <w:rsid w:val="00192E85"/>
    <w:rsid w:val="0019314D"/>
    <w:rsid w:val="001934E1"/>
    <w:rsid w:val="0019367D"/>
    <w:rsid w:val="0019433E"/>
    <w:rsid w:val="00194C55"/>
    <w:rsid w:val="00196B74"/>
    <w:rsid w:val="00197B01"/>
    <w:rsid w:val="00197D59"/>
    <w:rsid w:val="00197DC8"/>
    <w:rsid w:val="001A07D3"/>
    <w:rsid w:val="001A17B2"/>
    <w:rsid w:val="001A1B8A"/>
    <w:rsid w:val="001A23CB"/>
    <w:rsid w:val="001A283A"/>
    <w:rsid w:val="001A2B4B"/>
    <w:rsid w:val="001A2E85"/>
    <w:rsid w:val="001A3D74"/>
    <w:rsid w:val="001A43CB"/>
    <w:rsid w:val="001A4544"/>
    <w:rsid w:val="001A6655"/>
    <w:rsid w:val="001A6681"/>
    <w:rsid w:val="001A68FA"/>
    <w:rsid w:val="001A69E1"/>
    <w:rsid w:val="001A69F5"/>
    <w:rsid w:val="001A7076"/>
    <w:rsid w:val="001A7203"/>
    <w:rsid w:val="001A787A"/>
    <w:rsid w:val="001B0C93"/>
    <w:rsid w:val="001B0E4B"/>
    <w:rsid w:val="001B0F91"/>
    <w:rsid w:val="001B137A"/>
    <w:rsid w:val="001B16D9"/>
    <w:rsid w:val="001B1F65"/>
    <w:rsid w:val="001B273B"/>
    <w:rsid w:val="001B2AD7"/>
    <w:rsid w:val="001B3078"/>
    <w:rsid w:val="001B352D"/>
    <w:rsid w:val="001B3534"/>
    <w:rsid w:val="001B38D7"/>
    <w:rsid w:val="001B3B4F"/>
    <w:rsid w:val="001B418A"/>
    <w:rsid w:val="001B44D3"/>
    <w:rsid w:val="001B6AD7"/>
    <w:rsid w:val="001B6B68"/>
    <w:rsid w:val="001B76DB"/>
    <w:rsid w:val="001C2AAA"/>
    <w:rsid w:val="001C2D5C"/>
    <w:rsid w:val="001C2E82"/>
    <w:rsid w:val="001C32E3"/>
    <w:rsid w:val="001C339F"/>
    <w:rsid w:val="001C3AC6"/>
    <w:rsid w:val="001C4091"/>
    <w:rsid w:val="001C5D90"/>
    <w:rsid w:val="001C799E"/>
    <w:rsid w:val="001C7BBF"/>
    <w:rsid w:val="001D0248"/>
    <w:rsid w:val="001D0628"/>
    <w:rsid w:val="001D0780"/>
    <w:rsid w:val="001D0C5B"/>
    <w:rsid w:val="001D0E49"/>
    <w:rsid w:val="001D21DE"/>
    <w:rsid w:val="001D267E"/>
    <w:rsid w:val="001D344C"/>
    <w:rsid w:val="001D384A"/>
    <w:rsid w:val="001D6A5D"/>
    <w:rsid w:val="001D75AE"/>
    <w:rsid w:val="001E017B"/>
    <w:rsid w:val="001E0851"/>
    <w:rsid w:val="001E0A59"/>
    <w:rsid w:val="001E0CF0"/>
    <w:rsid w:val="001E257E"/>
    <w:rsid w:val="001E2597"/>
    <w:rsid w:val="001E34E9"/>
    <w:rsid w:val="001E38F9"/>
    <w:rsid w:val="001E3E75"/>
    <w:rsid w:val="001E407B"/>
    <w:rsid w:val="001E5D41"/>
    <w:rsid w:val="001E5D5D"/>
    <w:rsid w:val="001E5E77"/>
    <w:rsid w:val="001E5F09"/>
    <w:rsid w:val="001E6050"/>
    <w:rsid w:val="001E6785"/>
    <w:rsid w:val="001E6D50"/>
    <w:rsid w:val="001E760E"/>
    <w:rsid w:val="001E7A03"/>
    <w:rsid w:val="001EE3B0"/>
    <w:rsid w:val="001F021B"/>
    <w:rsid w:val="001F08E4"/>
    <w:rsid w:val="001F0982"/>
    <w:rsid w:val="001F0ABC"/>
    <w:rsid w:val="001F23E0"/>
    <w:rsid w:val="001F23E5"/>
    <w:rsid w:val="001F264A"/>
    <w:rsid w:val="001F2CD3"/>
    <w:rsid w:val="001F3069"/>
    <w:rsid w:val="001F337F"/>
    <w:rsid w:val="001F44D7"/>
    <w:rsid w:val="001F47D8"/>
    <w:rsid w:val="001F4F1F"/>
    <w:rsid w:val="001F515C"/>
    <w:rsid w:val="001F51D2"/>
    <w:rsid w:val="001F5326"/>
    <w:rsid w:val="001F611F"/>
    <w:rsid w:val="001F6DCF"/>
    <w:rsid w:val="001F6E01"/>
    <w:rsid w:val="001F74BC"/>
    <w:rsid w:val="001F77F2"/>
    <w:rsid w:val="001F7E21"/>
    <w:rsid w:val="001FC33B"/>
    <w:rsid w:val="00200879"/>
    <w:rsid w:val="00200950"/>
    <w:rsid w:val="00200AFC"/>
    <w:rsid w:val="00201363"/>
    <w:rsid w:val="002017A9"/>
    <w:rsid w:val="002018CF"/>
    <w:rsid w:val="00201CD3"/>
    <w:rsid w:val="00201E1F"/>
    <w:rsid w:val="00201E3F"/>
    <w:rsid w:val="00202B25"/>
    <w:rsid w:val="00202CF0"/>
    <w:rsid w:val="00202F35"/>
    <w:rsid w:val="00203342"/>
    <w:rsid w:val="00203CE0"/>
    <w:rsid w:val="0020539A"/>
    <w:rsid w:val="0020539E"/>
    <w:rsid w:val="00205FE3"/>
    <w:rsid w:val="002064A5"/>
    <w:rsid w:val="00206E03"/>
    <w:rsid w:val="00207D83"/>
    <w:rsid w:val="00210097"/>
    <w:rsid w:val="00210463"/>
    <w:rsid w:val="00211745"/>
    <w:rsid w:val="00212050"/>
    <w:rsid w:val="0021211B"/>
    <w:rsid w:val="0021237C"/>
    <w:rsid w:val="00213175"/>
    <w:rsid w:val="00213240"/>
    <w:rsid w:val="002136F0"/>
    <w:rsid w:val="002138A7"/>
    <w:rsid w:val="00213CE2"/>
    <w:rsid w:val="002141EC"/>
    <w:rsid w:val="00214B3B"/>
    <w:rsid w:val="00215554"/>
    <w:rsid w:val="00215608"/>
    <w:rsid w:val="002159F5"/>
    <w:rsid w:val="00217362"/>
    <w:rsid w:val="00220126"/>
    <w:rsid w:val="00220D15"/>
    <w:rsid w:val="00220F02"/>
    <w:rsid w:val="00222479"/>
    <w:rsid w:val="00222FDF"/>
    <w:rsid w:val="002230D8"/>
    <w:rsid w:val="002233A4"/>
    <w:rsid w:val="0022388C"/>
    <w:rsid w:val="0022409F"/>
    <w:rsid w:val="00224486"/>
    <w:rsid w:val="0022555E"/>
    <w:rsid w:val="00226920"/>
    <w:rsid w:val="00226B7E"/>
    <w:rsid w:val="00227544"/>
    <w:rsid w:val="0022759B"/>
    <w:rsid w:val="00230762"/>
    <w:rsid w:val="002317F8"/>
    <w:rsid w:val="00233158"/>
    <w:rsid w:val="00233330"/>
    <w:rsid w:val="00233CD1"/>
    <w:rsid w:val="00234061"/>
    <w:rsid w:val="00234C0C"/>
    <w:rsid w:val="00235A26"/>
    <w:rsid w:val="002364D1"/>
    <w:rsid w:val="00236532"/>
    <w:rsid w:val="00236635"/>
    <w:rsid w:val="00236B3D"/>
    <w:rsid w:val="00236B9D"/>
    <w:rsid w:val="00237226"/>
    <w:rsid w:val="0023745E"/>
    <w:rsid w:val="002405CB"/>
    <w:rsid w:val="002409AC"/>
    <w:rsid w:val="00240B5F"/>
    <w:rsid w:val="00241100"/>
    <w:rsid w:val="002411C5"/>
    <w:rsid w:val="00241662"/>
    <w:rsid w:val="00242299"/>
    <w:rsid w:val="0024270D"/>
    <w:rsid w:val="00242B69"/>
    <w:rsid w:val="00243618"/>
    <w:rsid w:val="0024369F"/>
    <w:rsid w:val="00243CDA"/>
    <w:rsid w:val="00245004"/>
    <w:rsid w:val="00245347"/>
    <w:rsid w:val="002470F4"/>
    <w:rsid w:val="002471D1"/>
    <w:rsid w:val="0025092B"/>
    <w:rsid w:val="00251429"/>
    <w:rsid w:val="00251B99"/>
    <w:rsid w:val="00253203"/>
    <w:rsid w:val="00254492"/>
    <w:rsid w:val="00254CA0"/>
    <w:rsid w:val="0025551B"/>
    <w:rsid w:val="0025638D"/>
    <w:rsid w:val="002600DE"/>
    <w:rsid w:val="00260EA8"/>
    <w:rsid w:val="002611CB"/>
    <w:rsid w:val="002617E2"/>
    <w:rsid w:val="00262668"/>
    <w:rsid w:val="002627C4"/>
    <w:rsid w:val="00262B55"/>
    <w:rsid w:val="00264D2D"/>
    <w:rsid w:val="00264E80"/>
    <w:rsid w:val="00265631"/>
    <w:rsid w:val="00265BD2"/>
    <w:rsid w:val="002669CD"/>
    <w:rsid w:val="00267342"/>
    <w:rsid w:val="002677A3"/>
    <w:rsid w:val="00271354"/>
    <w:rsid w:val="00272817"/>
    <w:rsid w:val="0027361F"/>
    <w:rsid w:val="00274436"/>
    <w:rsid w:val="00274EFC"/>
    <w:rsid w:val="0027557A"/>
    <w:rsid w:val="002759F6"/>
    <w:rsid w:val="00275B6E"/>
    <w:rsid w:val="00276A66"/>
    <w:rsid w:val="00276CD6"/>
    <w:rsid w:val="00276E9B"/>
    <w:rsid w:val="0027706B"/>
    <w:rsid w:val="00277725"/>
    <w:rsid w:val="00277DCF"/>
    <w:rsid w:val="002808AF"/>
    <w:rsid w:val="002814E2"/>
    <w:rsid w:val="00281834"/>
    <w:rsid w:val="002819FC"/>
    <w:rsid w:val="00282316"/>
    <w:rsid w:val="00283235"/>
    <w:rsid w:val="002839E9"/>
    <w:rsid w:val="00284173"/>
    <w:rsid w:val="00284404"/>
    <w:rsid w:val="00284A02"/>
    <w:rsid w:val="00285EA9"/>
    <w:rsid w:val="0028617E"/>
    <w:rsid w:val="00286804"/>
    <w:rsid w:val="0028722A"/>
    <w:rsid w:val="002872DA"/>
    <w:rsid w:val="002874B0"/>
    <w:rsid w:val="00287575"/>
    <w:rsid w:val="002904FF"/>
    <w:rsid w:val="00290747"/>
    <w:rsid w:val="002913D5"/>
    <w:rsid w:val="00292687"/>
    <w:rsid w:val="00292E8B"/>
    <w:rsid w:val="00293628"/>
    <w:rsid w:val="0029397F"/>
    <w:rsid w:val="00293A84"/>
    <w:rsid w:val="002950FF"/>
    <w:rsid w:val="00295DEE"/>
    <w:rsid w:val="00296228"/>
    <w:rsid w:val="00296CD9"/>
    <w:rsid w:val="002974A8"/>
    <w:rsid w:val="0029786E"/>
    <w:rsid w:val="002A0ED8"/>
    <w:rsid w:val="002A0F3B"/>
    <w:rsid w:val="002A1A24"/>
    <w:rsid w:val="002A1A8B"/>
    <w:rsid w:val="002A21DF"/>
    <w:rsid w:val="002A2654"/>
    <w:rsid w:val="002A39A7"/>
    <w:rsid w:val="002B14BB"/>
    <w:rsid w:val="002B19F9"/>
    <w:rsid w:val="002B1C8B"/>
    <w:rsid w:val="002B22D9"/>
    <w:rsid w:val="002B2F1A"/>
    <w:rsid w:val="002B3258"/>
    <w:rsid w:val="002B41C9"/>
    <w:rsid w:val="002B4EE1"/>
    <w:rsid w:val="002B583A"/>
    <w:rsid w:val="002B59B7"/>
    <w:rsid w:val="002B5A53"/>
    <w:rsid w:val="002B5B3D"/>
    <w:rsid w:val="002B600B"/>
    <w:rsid w:val="002B65C7"/>
    <w:rsid w:val="002B688E"/>
    <w:rsid w:val="002B7A07"/>
    <w:rsid w:val="002B7AAC"/>
    <w:rsid w:val="002B7C9A"/>
    <w:rsid w:val="002B7E1F"/>
    <w:rsid w:val="002C0187"/>
    <w:rsid w:val="002C0B13"/>
    <w:rsid w:val="002C0B58"/>
    <w:rsid w:val="002C1125"/>
    <w:rsid w:val="002C11E0"/>
    <w:rsid w:val="002C1562"/>
    <w:rsid w:val="002C1947"/>
    <w:rsid w:val="002C1D58"/>
    <w:rsid w:val="002C265C"/>
    <w:rsid w:val="002C26BA"/>
    <w:rsid w:val="002C2A44"/>
    <w:rsid w:val="002C3520"/>
    <w:rsid w:val="002C3DD6"/>
    <w:rsid w:val="002C5A90"/>
    <w:rsid w:val="002C6800"/>
    <w:rsid w:val="002C70CA"/>
    <w:rsid w:val="002C71E0"/>
    <w:rsid w:val="002C7923"/>
    <w:rsid w:val="002D0253"/>
    <w:rsid w:val="002D0B47"/>
    <w:rsid w:val="002D0EFB"/>
    <w:rsid w:val="002D3110"/>
    <w:rsid w:val="002D4423"/>
    <w:rsid w:val="002D5111"/>
    <w:rsid w:val="002D54E1"/>
    <w:rsid w:val="002D5B40"/>
    <w:rsid w:val="002D6075"/>
    <w:rsid w:val="002D696D"/>
    <w:rsid w:val="002D6D98"/>
    <w:rsid w:val="002D7198"/>
    <w:rsid w:val="002D7960"/>
    <w:rsid w:val="002E01CD"/>
    <w:rsid w:val="002E1671"/>
    <w:rsid w:val="002E2DBB"/>
    <w:rsid w:val="002E2DD9"/>
    <w:rsid w:val="002E2F0E"/>
    <w:rsid w:val="002E5331"/>
    <w:rsid w:val="002E5389"/>
    <w:rsid w:val="002E6628"/>
    <w:rsid w:val="002E6C82"/>
    <w:rsid w:val="002F0099"/>
    <w:rsid w:val="002F063E"/>
    <w:rsid w:val="002F08F5"/>
    <w:rsid w:val="002F0921"/>
    <w:rsid w:val="002F22FE"/>
    <w:rsid w:val="002F244E"/>
    <w:rsid w:val="002F2BFF"/>
    <w:rsid w:val="002F506F"/>
    <w:rsid w:val="002F59D5"/>
    <w:rsid w:val="002F5A60"/>
    <w:rsid w:val="002F710E"/>
    <w:rsid w:val="00300D21"/>
    <w:rsid w:val="00301206"/>
    <w:rsid w:val="00302910"/>
    <w:rsid w:val="00303099"/>
    <w:rsid w:val="003038F7"/>
    <w:rsid w:val="003041B2"/>
    <w:rsid w:val="00304518"/>
    <w:rsid w:val="003045E0"/>
    <w:rsid w:val="00304D28"/>
    <w:rsid w:val="00304F25"/>
    <w:rsid w:val="00306743"/>
    <w:rsid w:val="00306F79"/>
    <w:rsid w:val="00307ED8"/>
    <w:rsid w:val="00310022"/>
    <w:rsid w:val="0031009A"/>
    <w:rsid w:val="003111C7"/>
    <w:rsid w:val="003116B8"/>
    <w:rsid w:val="00312218"/>
    <w:rsid w:val="003140CF"/>
    <w:rsid w:val="003142A4"/>
    <w:rsid w:val="0031447C"/>
    <w:rsid w:val="00314D0F"/>
    <w:rsid w:val="00314ED6"/>
    <w:rsid w:val="00314FAC"/>
    <w:rsid w:val="003156EB"/>
    <w:rsid w:val="003157A8"/>
    <w:rsid w:val="0031781F"/>
    <w:rsid w:val="00317BBE"/>
    <w:rsid w:val="0031AA26"/>
    <w:rsid w:val="0032029E"/>
    <w:rsid w:val="00321C90"/>
    <w:rsid w:val="00322956"/>
    <w:rsid w:val="00322D83"/>
    <w:rsid w:val="00322F1B"/>
    <w:rsid w:val="003231E9"/>
    <w:rsid w:val="003232F1"/>
    <w:rsid w:val="00323331"/>
    <w:rsid w:val="00323774"/>
    <w:rsid w:val="003241F8"/>
    <w:rsid w:val="00325DFC"/>
    <w:rsid w:val="003260B4"/>
    <w:rsid w:val="00327281"/>
    <w:rsid w:val="0032747D"/>
    <w:rsid w:val="00327616"/>
    <w:rsid w:val="00327C9D"/>
    <w:rsid w:val="00330764"/>
    <w:rsid w:val="003315CC"/>
    <w:rsid w:val="0033174E"/>
    <w:rsid w:val="0033215F"/>
    <w:rsid w:val="003324CB"/>
    <w:rsid w:val="00332615"/>
    <w:rsid w:val="00332825"/>
    <w:rsid w:val="00333794"/>
    <w:rsid w:val="0033388E"/>
    <w:rsid w:val="003344BD"/>
    <w:rsid w:val="00336788"/>
    <w:rsid w:val="00336C8D"/>
    <w:rsid w:val="00336EE2"/>
    <w:rsid w:val="003371A8"/>
    <w:rsid w:val="00337257"/>
    <w:rsid w:val="00340241"/>
    <w:rsid w:val="00340EA6"/>
    <w:rsid w:val="0034192F"/>
    <w:rsid w:val="003423FE"/>
    <w:rsid w:val="00342EF2"/>
    <w:rsid w:val="00342FA1"/>
    <w:rsid w:val="00343612"/>
    <w:rsid w:val="0034365F"/>
    <w:rsid w:val="00343D9B"/>
    <w:rsid w:val="00343EB6"/>
    <w:rsid w:val="003468B3"/>
    <w:rsid w:val="00347A16"/>
    <w:rsid w:val="003500DA"/>
    <w:rsid w:val="003508EC"/>
    <w:rsid w:val="00350EE9"/>
    <w:rsid w:val="00351561"/>
    <w:rsid w:val="00352296"/>
    <w:rsid w:val="003527DE"/>
    <w:rsid w:val="003528AF"/>
    <w:rsid w:val="0035388B"/>
    <w:rsid w:val="00353CCC"/>
    <w:rsid w:val="00354340"/>
    <w:rsid w:val="0035458C"/>
    <w:rsid w:val="00354A54"/>
    <w:rsid w:val="00354F31"/>
    <w:rsid w:val="00355AAA"/>
    <w:rsid w:val="0035604E"/>
    <w:rsid w:val="003568AE"/>
    <w:rsid w:val="00357CAE"/>
    <w:rsid w:val="003600FD"/>
    <w:rsid w:val="00360F98"/>
    <w:rsid w:val="00361253"/>
    <w:rsid w:val="00361EB7"/>
    <w:rsid w:val="003620DF"/>
    <w:rsid w:val="0036219F"/>
    <w:rsid w:val="00362362"/>
    <w:rsid w:val="00362B26"/>
    <w:rsid w:val="00363F29"/>
    <w:rsid w:val="00364494"/>
    <w:rsid w:val="0036456A"/>
    <w:rsid w:val="003645A0"/>
    <w:rsid w:val="00364B07"/>
    <w:rsid w:val="00364CF9"/>
    <w:rsid w:val="003655FC"/>
    <w:rsid w:val="00365AA2"/>
    <w:rsid w:val="00365F34"/>
    <w:rsid w:val="00365F3E"/>
    <w:rsid w:val="0036610E"/>
    <w:rsid w:val="0036625E"/>
    <w:rsid w:val="00367C88"/>
    <w:rsid w:val="003700A7"/>
    <w:rsid w:val="00370967"/>
    <w:rsid w:val="0037098D"/>
    <w:rsid w:val="00370B31"/>
    <w:rsid w:val="0037369D"/>
    <w:rsid w:val="00373D40"/>
    <w:rsid w:val="003751DE"/>
    <w:rsid w:val="003759E2"/>
    <w:rsid w:val="00375BCC"/>
    <w:rsid w:val="00375F4E"/>
    <w:rsid w:val="003761AD"/>
    <w:rsid w:val="0037686F"/>
    <w:rsid w:val="003771CB"/>
    <w:rsid w:val="003803F6"/>
    <w:rsid w:val="00380F75"/>
    <w:rsid w:val="003813E6"/>
    <w:rsid w:val="0038453B"/>
    <w:rsid w:val="00384958"/>
    <w:rsid w:val="00385F7E"/>
    <w:rsid w:val="00386C31"/>
    <w:rsid w:val="00386D94"/>
    <w:rsid w:val="00387299"/>
    <w:rsid w:val="00387B08"/>
    <w:rsid w:val="00387ED9"/>
    <w:rsid w:val="0039008A"/>
    <w:rsid w:val="00391C9B"/>
    <w:rsid w:val="00391CF4"/>
    <w:rsid w:val="003921B9"/>
    <w:rsid w:val="00392627"/>
    <w:rsid w:val="003944B8"/>
    <w:rsid w:val="003950A7"/>
    <w:rsid w:val="00395AE7"/>
    <w:rsid w:val="00396738"/>
    <w:rsid w:val="003968FB"/>
    <w:rsid w:val="00396ACC"/>
    <w:rsid w:val="00397C97"/>
    <w:rsid w:val="003A12FA"/>
    <w:rsid w:val="003A1B3D"/>
    <w:rsid w:val="003A25A0"/>
    <w:rsid w:val="003A2ADD"/>
    <w:rsid w:val="003A300B"/>
    <w:rsid w:val="003A3EC4"/>
    <w:rsid w:val="003A4E00"/>
    <w:rsid w:val="003A4E35"/>
    <w:rsid w:val="003A5131"/>
    <w:rsid w:val="003A5181"/>
    <w:rsid w:val="003A55EE"/>
    <w:rsid w:val="003A777D"/>
    <w:rsid w:val="003B024E"/>
    <w:rsid w:val="003B1EC7"/>
    <w:rsid w:val="003B3103"/>
    <w:rsid w:val="003B32BA"/>
    <w:rsid w:val="003B371E"/>
    <w:rsid w:val="003B3829"/>
    <w:rsid w:val="003B3D08"/>
    <w:rsid w:val="003B407F"/>
    <w:rsid w:val="003B47CF"/>
    <w:rsid w:val="003B488D"/>
    <w:rsid w:val="003B5202"/>
    <w:rsid w:val="003B56E6"/>
    <w:rsid w:val="003B5ADA"/>
    <w:rsid w:val="003B64C9"/>
    <w:rsid w:val="003B6920"/>
    <w:rsid w:val="003B6F02"/>
    <w:rsid w:val="003B74FE"/>
    <w:rsid w:val="003B7B83"/>
    <w:rsid w:val="003C0536"/>
    <w:rsid w:val="003C0842"/>
    <w:rsid w:val="003C0D17"/>
    <w:rsid w:val="003C0FF8"/>
    <w:rsid w:val="003C16F8"/>
    <w:rsid w:val="003C18CF"/>
    <w:rsid w:val="003C1DCB"/>
    <w:rsid w:val="003C23FA"/>
    <w:rsid w:val="003C37D5"/>
    <w:rsid w:val="003C3959"/>
    <w:rsid w:val="003C7106"/>
    <w:rsid w:val="003C7341"/>
    <w:rsid w:val="003D1797"/>
    <w:rsid w:val="003D1885"/>
    <w:rsid w:val="003D1A7D"/>
    <w:rsid w:val="003D1C0A"/>
    <w:rsid w:val="003D1E76"/>
    <w:rsid w:val="003D32AB"/>
    <w:rsid w:val="003D4B1A"/>
    <w:rsid w:val="003E08F5"/>
    <w:rsid w:val="003E0AEC"/>
    <w:rsid w:val="003E0FFB"/>
    <w:rsid w:val="003E19E6"/>
    <w:rsid w:val="003E20ED"/>
    <w:rsid w:val="003E2345"/>
    <w:rsid w:val="003E3513"/>
    <w:rsid w:val="003E3FFE"/>
    <w:rsid w:val="003E5D08"/>
    <w:rsid w:val="003E61DF"/>
    <w:rsid w:val="003E64E2"/>
    <w:rsid w:val="003E6D81"/>
    <w:rsid w:val="003E72B9"/>
    <w:rsid w:val="003F0001"/>
    <w:rsid w:val="003F0C6D"/>
    <w:rsid w:val="003F0CF8"/>
    <w:rsid w:val="003F0D0B"/>
    <w:rsid w:val="003F0F41"/>
    <w:rsid w:val="003F131F"/>
    <w:rsid w:val="003F1D3D"/>
    <w:rsid w:val="003F1DE6"/>
    <w:rsid w:val="003F2530"/>
    <w:rsid w:val="003F2ABF"/>
    <w:rsid w:val="003F75E0"/>
    <w:rsid w:val="004000AC"/>
    <w:rsid w:val="0040033C"/>
    <w:rsid w:val="00400721"/>
    <w:rsid w:val="00401F8B"/>
    <w:rsid w:val="00403BD0"/>
    <w:rsid w:val="00404556"/>
    <w:rsid w:val="00404B1C"/>
    <w:rsid w:val="00405ACE"/>
    <w:rsid w:val="00406677"/>
    <w:rsid w:val="0040765C"/>
    <w:rsid w:val="00410259"/>
    <w:rsid w:val="00410287"/>
    <w:rsid w:val="0041064F"/>
    <w:rsid w:val="00410E9F"/>
    <w:rsid w:val="004113BE"/>
    <w:rsid w:val="00414533"/>
    <w:rsid w:val="00414894"/>
    <w:rsid w:val="00414962"/>
    <w:rsid w:val="00414A73"/>
    <w:rsid w:val="00415674"/>
    <w:rsid w:val="0041578D"/>
    <w:rsid w:val="0041585E"/>
    <w:rsid w:val="004159D9"/>
    <w:rsid w:val="00415B9C"/>
    <w:rsid w:val="004163F4"/>
    <w:rsid w:val="00416A4D"/>
    <w:rsid w:val="00417BCB"/>
    <w:rsid w:val="00417D1A"/>
    <w:rsid w:val="00420492"/>
    <w:rsid w:val="00420D40"/>
    <w:rsid w:val="0042206A"/>
    <w:rsid w:val="0042363C"/>
    <w:rsid w:val="004251C1"/>
    <w:rsid w:val="004258AF"/>
    <w:rsid w:val="00425979"/>
    <w:rsid w:val="00426690"/>
    <w:rsid w:val="00426969"/>
    <w:rsid w:val="00426BA1"/>
    <w:rsid w:val="004270DA"/>
    <w:rsid w:val="004272DE"/>
    <w:rsid w:val="00427AEB"/>
    <w:rsid w:val="00427C51"/>
    <w:rsid w:val="00427D98"/>
    <w:rsid w:val="00430FFF"/>
    <w:rsid w:val="004318CB"/>
    <w:rsid w:val="00432D16"/>
    <w:rsid w:val="004336FF"/>
    <w:rsid w:val="00433CBD"/>
    <w:rsid w:val="00433FD9"/>
    <w:rsid w:val="004345E3"/>
    <w:rsid w:val="004347A3"/>
    <w:rsid w:val="00434B49"/>
    <w:rsid w:val="00434B9E"/>
    <w:rsid w:val="00434DBB"/>
    <w:rsid w:val="004369F5"/>
    <w:rsid w:val="00436AE6"/>
    <w:rsid w:val="00440A3A"/>
    <w:rsid w:val="00440E9D"/>
    <w:rsid w:val="00440F72"/>
    <w:rsid w:val="00441784"/>
    <w:rsid w:val="004421C4"/>
    <w:rsid w:val="00442B93"/>
    <w:rsid w:val="00442C63"/>
    <w:rsid w:val="00442EB4"/>
    <w:rsid w:val="00442F19"/>
    <w:rsid w:val="0044331D"/>
    <w:rsid w:val="00444BD9"/>
    <w:rsid w:val="00444DE8"/>
    <w:rsid w:val="00445334"/>
    <w:rsid w:val="00445378"/>
    <w:rsid w:val="00446132"/>
    <w:rsid w:val="0044632A"/>
    <w:rsid w:val="0044662A"/>
    <w:rsid w:val="0044674E"/>
    <w:rsid w:val="0044700B"/>
    <w:rsid w:val="00447B86"/>
    <w:rsid w:val="00447D5F"/>
    <w:rsid w:val="00450158"/>
    <w:rsid w:val="0045056D"/>
    <w:rsid w:val="004507F1"/>
    <w:rsid w:val="00450854"/>
    <w:rsid w:val="004522FE"/>
    <w:rsid w:val="00452B4F"/>
    <w:rsid w:val="00452BBE"/>
    <w:rsid w:val="004536AD"/>
    <w:rsid w:val="00454711"/>
    <w:rsid w:val="00454968"/>
    <w:rsid w:val="00454C7E"/>
    <w:rsid w:val="00454E71"/>
    <w:rsid w:val="00454F85"/>
    <w:rsid w:val="0045558A"/>
    <w:rsid w:val="00455B68"/>
    <w:rsid w:val="00455B87"/>
    <w:rsid w:val="00455C73"/>
    <w:rsid w:val="00456268"/>
    <w:rsid w:val="0045639C"/>
    <w:rsid w:val="004563A3"/>
    <w:rsid w:val="00456407"/>
    <w:rsid w:val="00456B0C"/>
    <w:rsid w:val="00456B3C"/>
    <w:rsid w:val="00456EB6"/>
    <w:rsid w:val="0045F959"/>
    <w:rsid w:val="004604BA"/>
    <w:rsid w:val="00460538"/>
    <w:rsid w:val="00461542"/>
    <w:rsid w:val="00461835"/>
    <w:rsid w:val="00461C43"/>
    <w:rsid w:val="0046270E"/>
    <w:rsid w:val="00462E99"/>
    <w:rsid w:val="00463674"/>
    <w:rsid w:val="00463C7C"/>
    <w:rsid w:val="00465605"/>
    <w:rsid w:val="00465A84"/>
    <w:rsid w:val="00466502"/>
    <w:rsid w:val="00467426"/>
    <w:rsid w:val="00467FF8"/>
    <w:rsid w:val="00472B34"/>
    <w:rsid w:val="00472FF9"/>
    <w:rsid w:val="004735F5"/>
    <w:rsid w:val="0047360C"/>
    <w:rsid w:val="0047414E"/>
    <w:rsid w:val="00474203"/>
    <w:rsid w:val="00474225"/>
    <w:rsid w:val="00474982"/>
    <w:rsid w:val="00475764"/>
    <w:rsid w:val="00475C18"/>
    <w:rsid w:val="00475C56"/>
    <w:rsid w:val="00475EB7"/>
    <w:rsid w:val="00475F90"/>
    <w:rsid w:val="00476946"/>
    <w:rsid w:val="00476E2C"/>
    <w:rsid w:val="00477EA1"/>
    <w:rsid w:val="00477F29"/>
    <w:rsid w:val="00480C46"/>
    <w:rsid w:val="00481712"/>
    <w:rsid w:val="004819F9"/>
    <w:rsid w:val="004828B9"/>
    <w:rsid w:val="00483B50"/>
    <w:rsid w:val="00483CDB"/>
    <w:rsid w:val="00484E15"/>
    <w:rsid w:val="004868F4"/>
    <w:rsid w:val="00486A35"/>
    <w:rsid w:val="004872FA"/>
    <w:rsid w:val="004875E6"/>
    <w:rsid w:val="00487C30"/>
    <w:rsid w:val="00490EA0"/>
    <w:rsid w:val="00491D1D"/>
    <w:rsid w:val="0049210D"/>
    <w:rsid w:val="00492CD8"/>
    <w:rsid w:val="0049334D"/>
    <w:rsid w:val="00493397"/>
    <w:rsid w:val="00493A29"/>
    <w:rsid w:val="00493A6A"/>
    <w:rsid w:val="00494316"/>
    <w:rsid w:val="00495BE7"/>
    <w:rsid w:val="00495C3B"/>
    <w:rsid w:val="004968B2"/>
    <w:rsid w:val="0049740F"/>
    <w:rsid w:val="00497714"/>
    <w:rsid w:val="0049C49C"/>
    <w:rsid w:val="0049E323"/>
    <w:rsid w:val="004A08AA"/>
    <w:rsid w:val="004A2D8D"/>
    <w:rsid w:val="004A390C"/>
    <w:rsid w:val="004A3D33"/>
    <w:rsid w:val="004A4738"/>
    <w:rsid w:val="004A4B1F"/>
    <w:rsid w:val="004A5723"/>
    <w:rsid w:val="004A58F4"/>
    <w:rsid w:val="004A6095"/>
    <w:rsid w:val="004A7676"/>
    <w:rsid w:val="004A7E83"/>
    <w:rsid w:val="004B01A6"/>
    <w:rsid w:val="004B0CED"/>
    <w:rsid w:val="004B0FCA"/>
    <w:rsid w:val="004B1C6B"/>
    <w:rsid w:val="004B2A06"/>
    <w:rsid w:val="004B3031"/>
    <w:rsid w:val="004B3422"/>
    <w:rsid w:val="004B35AF"/>
    <w:rsid w:val="004B35BA"/>
    <w:rsid w:val="004B3A6C"/>
    <w:rsid w:val="004B3F67"/>
    <w:rsid w:val="004B514F"/>
    <w:rsid w:val="004B5473"/>
    <w:rsid w:val="004B5548"/>
    <w:rsid w:val="004B5659"/>
    <w:rsid w:val="004B6097"/>
    <w:rsid w:val="004B61A6"/>
    <w:rsid w:val="004B7438"/>
    <w:rsid w:val="004B7698"/>
    <w:rsid w:val="004C00BA"/>
    <w:rsid w:val="004C0715"/>
    <w:rsid w:val="004C1303"/>
    <w:rsid w:val="004C276A"/>
    <w:rsid w:val="004C2BDA"/>
    <w:rsid w:val="004C33B4"/>
    <w:rsid w:val="004C5631"/>
    <w:rsid w:val="004C6128"/>
    <w:rsid w:val="004C6293"/>
    <w:rsid w:val="004C6739"/>
    <w:rsid w:val="004D0546"/>
    <w:rsid w:val="004D0F36"/>
    <w:rsid w:val="004D1131"/>
    <w:rsid w:val="004D13F0"/>
    <w:rsid w:val="004D1F66"/>
    <w:rsid w:val="004D2968"/>
    <w:rsid w:val="004D511E"/>
    <w:rsid w:val="004D529C"/>
    <w:rsid w:val="004D68CF"/>
    <w:rsid w:val="004D6E46"/>
    <w:rsid w:val="004D799A"/>
    <w:rsid w:val="004D7B9A"/>
    <w:rsid w:val="004E11A5"/>
    <w:rsid w:val="004E14AA"/>
    <w:rsid w:val="004E1B6F"/>
    <w:rsid w:val="004E23A8"/>
    <w:rsid w:val="004E2C09"/>
    <w:rsid w:val="004E2C6D"/>
    <w:rsid w:val="004E404A"/>
    <w:rsid w:val="004E4275"/>
    <w:rsid w:val="004E47A3"/>
    <w:rsid w:val="004E4A04"/>
    <w:rsid w:val="004E4EAE"/>
    <w:rsid w:val="004E5DDB"/>
    <w:rsid w:val="004E6F0E"/>
    <w:rsid w:val="004F0E10"/>
    <w:rsid w:val="004F0EF6"/>
    <w:rsid w:val="004F10E7"/>
    <w:rsid w:val="004F21FF"/>
    <w:rsid w:val="004F4132"/>
    <w:rsid w:val="004F42E1"/>
    <w:rsid w:val="004F5254"/>
    <w:rsid w:val="004F668F"/>
    <w:rsid w:val="004F6AF0"/>
    <w:rsid w:val="004F6B46"/>
    <w:rsid w:val="005004FF"/>
    <w:rsid w:val="00501C1F"/>
    <w:rsid w:val="00501C36"/>
    <w:rsid w:val="005020AB"/>
    <w:rsid w:val="0050213A"/>
    <w:rsid w:val="00502E91"/>
    <w:rsid w:val="005034FC"/>
    <w:rsid w:val="0050358B"/>
    <w:rsid w:val="00503650"/>
    <w:rsid w:val="00503B62"/>
    <w:rsid w:val="00503BF1"/>
    <w:rsid w:val="00503D65"/>
    <w:rsid w:val="00504931"/>
    <w:rsid w:val="00505061"/>
    <w:rsid w:val="005052ED"/>
    <w:rsid w:val="00505FDA"/>
    <w:rsid w:val="00506487"/>
    <w:rsid w:val="00507715"/>
    <w:rsid w:val="00510973"/>
    <w:rsid w:val="005116BA"/>
    <w:rsid w:val="00511AE9"/>
    <w:rsid w:val="00511D93"/>
    <w:rsid w:val="00511F79"/>
    <w:rsid w:val="005123BE"/>
    <w:rsid w:val="005130D2"/>
    <w:rsid w:val="00513267"/>
    <w:rsid w:val="0051375C"/>
    <w:rsid w:val="00513983"/>
    <w:rsid w:val="005139F3"/>
    <w:rsid w:val="00514007"/>
    <w:rsid w:val="005140D8"/>
    <w:rsid w:val="00514660"/>
    <w:rsid w:val="00514D16"/>
    <w:rsid w:val="00514EF3"/>
    <w:rsid w:val="0051558F"/>
    <w:rsid w:val="005171A7"/>
    <w:rsid w:val="00520AD8"/>
    <w:rsid w:val="0052106C"/>
    <w:rsid w:val="005212E3"/>
    <w:rsid w:val="00522157"/>
    <w:rsid w:val="0052297E"/>
    <w:rsid w:val="0052375B"/>
    <w:rsid w:val="00523970"/>
    <w:rsid w:val="005239FD"/>
    <w:rsid w:val="00523B1C"/>
    <w:rsid w:val="00523D9D"/>
    <w:rsid w:val="00524B0E"/>
    <w:rsid w:val="00525125"/>
    <w:rsid w:val="005255D8"/>
    <w:rsid w:val="0052641F"/>
    <w:rsid w:val="005310DD"/>
    <w:rsid w:val="00531434"/>
    <w:rsid w:val="00531716"/>
    <w:rsid w:val="00531873"/>
    <w:rsid w:val="00532047"/>
    <w:rsid w:val="0053233B"/>
    <w:rsid w:val="00532913"/>
    <w:rsid w:val="00532A52"/>
    <w:rsid w:val="00532ACF"/>
    <w:rsid w:val="00534D0F"/>
    <w:rsid w:val="0053554E"/>
    <w:rsid w:val="00535E6F"/>
    <w:rsid w:val="00536721"/>
    <w:rsid w:val="00536C47"/>
    <w:rsid w:val="00536D38"/>
    <w:rsid w:val="005370D7"/>
    <w:rsid w:val="00537F4A"/>
    <w:rsid w:val="005403BD"/>
    <w:rsid w:val="0054045A"/>
    <w:rsid w:val="00540AE8"/>
    <w:rsid w:val="005422C8"/>
    <w:rsid w:val="00542C97"/>
    <w:rsid w:val="00543697"/>
    <w:rsid w:val="00543C8B"/>
    <w:rsid w:val="00544C7E"/>
    <w:rsid w:val="00544D99"/>
    <w:rsid w:val="005454D8"/>
    <w:rsid w:val="005456B5"/>
    <w:rsid w:val="00546884"/>
    <w:rsid w:val="00546E57"/>
    <w:rsid w:val="00547324"/>
    <w:rsid w:val="00551F94"/>
    <w:rsid w:val="00552A03"/>
    <w:rsid w:val="00552C3B"/>
    <w:rsid w:val="005530B4"/>
    <w:rsid w:val="005537DC"/>
    <w:rsid w:val="00555457"/>
    <w:rsid w:val="0055558E"/>
    <w:rsid w:val="00555839"/>
    <w:rsid w:val="00555B49"/>
    <w:rsid w:val="00555F45"/>
    <w:rsid w:val="00556AA8"/>
    <w:rsid w:val="00556EDA"/>
    <w:rsid w:val="00557EE0"/>
    <w:rsid w:val="005607A5"/>
    <w:rsid w:val="005618F5"/>
    <w:rsid w:val="00563D93"/>
    <w:rsid w:val="00563DE3"/>
    <w:rsid w:val="0056497B"/>
    <w:rsid w:val="00565CA1"/>
    <w:rsid w:val="00566366"/>
    <w:rsid w:val="005669CE"/>
    <w:rsid w:val="005673DC"/>
    <w:rsid w:val="0056788E"/>
    <w:rsid w:val="0056799E"/>
    <w:rsid w:val="00570E6F"/>
    <w:rsid w:val="005745E2"/>
    <w:rsid w:val="00574889"/>
    <w:rsid w:val="00574BCF"/>
    <w:rsid w:val="00574CFE"/>
    <w:rsid w:val="00574D9D"/>
    <w:rsid w:val="00575098"/>
    <w:rsid w:val="005754C6"/>
    <w:rsid w:val="00576034"/>
    <w:rsid w:val="00576CD6"/>
    <w:rsid w:val="00577141"/>
    <w:rsid w:val="00577154"/>
    <w:rsid w:val="0057743C"/>
    <w:rsid w:val="00580251"/>
    <w:rsid w:val="005819A4"/>
    <w:rsid w:val="00583E6C"/>
    <w:rsid w:val="005840B8"/>
    <w:rsid w:val="005847B5"/>
    <w:rsid w:val="00585277"/>
    <w:rsid w:val="00585AD4"/>
    <w:rsid w:val="00586E0B"/>
    <w:rsid w:val="005879A3"/>
    <w:rsid w:val="00587F90"/>
    <w:rsid w:val="0059018A"/>
    <w:rsid w:val="00590B31"/>
    <w:rsid w:val="00590E7B"/>
    <w:rsid w:val="005917CA"/>
    <w:rsid w:val="005921D3"/>
    <w:rsid w:val="00594AAF"/>
    <w:rsid w:val="00594E62"/>
    <w:rsid w:val="00594F24"/>
    <w:rsid w:val="00595C46"/>
    <w:rsid w:val="00595CBD"/>
    <w:rsid w:val="005973E2"/>
    <w:rsid w:val="005A02D7"/>
    <w:rsid w:val="005A0391"/>
    <w:rsid w:val="005A0A06"/>
    <w:rsid w:val="005A113D"/>
    <w:rsid w:val="005A11A0"/>
    <w:rsid w:val="005A120D"/>
    <w:rsid w:val="005A1467"/>
    <w:rsid w:val="005A14D1"/>
    <w:rsid w:val="005A1A34"/>
    <w:rsid w:val="005A216E"/>
    <w:rsid w:val="005A27A7"/>
    <w:rsid w:val="005A2808"/>
    <w:rsid w:val="005A2A55"/>
    <w:rsid w:val="005A363B"/>
    <w:rsid w:val="005A386B"/>
    <w:rsid w:val="005A43C6"/>
    <w:rsid w:val="005A44F3"/>
    <w:rsid w:val="005A493E"/>
    <w:rsid w:val="005A5503"/>
    <w:rsid w:val="005A6F9C"/>
    <w:rsid w:val="005A73B3"/>
    <w:rsid w:val="005A78E8"/>
    <w:rsid w:val="005B0573"/>
    <w:rsid w:val="005B05A2"/>
    <w:rsid w:val="005B14CC"/>
    <w:rsid w:val="005B2D88"/>
    <w:rsid w:val="005B2E94"/>
    <w:rsid w:val="005B3924"/>
    <w:rsid w:val="005B3D6D"/>
    <w:rsid w:val="005B57D5"/>
    <w:rsid w:val="005B5E55"/>
    <w:rsid w:val="005B62E6"/>
    <w:rsid w:val="005B668F"/>
    <w:rsid w:val="005B67DE"/>
    <w:rsid w:val="005B7422"/>
    <w:rsid w:val="005C07FF"/>
    <w:rsid w:val="005C0CB3"/>
    <w:rsid w:val="005C1EBF"/>
    <w:rsid w:val="005C1FCD"/>
    <w:rsid w:val="005C24CF"/>
    <w:rsid w:val="005C2DB6"/>
    <w:rsid w:val="005C3ED8"/>
    <w:rsid w:val="005C4BE5"/>
    <w:rsid w:val="005C4CA4"/>
    <w:rsid w:val="005C4E3D"/>
    <w:rsid w:val="005C523C"/>
    <w:rsid w:val="005C5835"/>
    <w:rsid w:val="005C5CD9"/>
    <w:rsid w:val="005D0BE6"/>
    <w:rsid w:val="005D1652"/>
    <w:rsid w:val="005D1754"/>
    <w:rsid w:val="005D1B9E"/>
    <w:rsid w:val="005D1E42"/>
    <w:rsid w:val="005D2148"/>
    <w:rsid w:val="005D45C4"/>
    <w:rsid w:val="005D4918"/>
    <w:rsid w:val="005D5A71"/>
    <w:rsid w:val="005D5C7F"/>
    <w:rsid w:val="005D5F9B"/>
    <w:rsid w:val="005D66FF"/>
    <w:rsid w:val="005D68BD"/>
    <w:rsid w:val="005D69B9"/>
    <w:rsid w:val="005D75A9"/>
    <w:rsid w:val="005D7D54"/>
    <w:rsid w:val="005D7EB6"/>
    <w:rsid w:val="005E0827"/>
    <w:rsid w:val="005E1054"/>
    <w:rsid w:val="005E1397"/>
    <w:rsid w:val="005E21CA"/>
    <w:rsid w:val="005E3CDD"/>
    <w:rsid w:val="005E3DD2"/>
    <w:rsid w:val="005E3DE3"/>
    <w:rsid w:val="005E46FF"/>
    <w:rsid w:val="005E5A52"/>
    <w:rsid w:val="005E6603"/>
    <w:rsid w:val="005E6AFB"/>
    <w:rsid w:val="005E6C93"/>
    <w:rsid w:val="005E6E88"/>
    <w:rsid w:val="005E75F4"/>
    <w:rsid w:val="005F102A"/>
    <w:rsid w:val="005F11D0"/>
    <w:rsid w:val="005F1C49"/>
    <w:rsid w:val="005F2350"/>
    <w:rsid w:val="005F3221"/>
    <w:rsid w:val="005F3D7A"/>
    <w:rsid w:val="005F4A54"/>
    <w:rsid w:val="005F6050"/>
    <w:rsid w:val="005F6077"/>
    <w:rsid w:val="005F6AAA"/>
    <w:rsid w:val="005F6E17"/>
    <w:rsid w:val="005F7E62"/>
    <w:rsid w:val="005F7F46"/>
    <w:rsid w:val="005F7FC0"/>
    <w:rsid w:val="006006D5"/>
    <w:rsid w:val="00600B5F"/>
    <w:rsid w:val="00601A18"/>
    <w:rsid w:val="00601FB2"/>
    <w:rsid w:val="006024FA"/>
    <w:rsid w:val="00603EBA"/>
    <w:rsid w:val="00604093"/>
    <w:rsid w:val="006059F4"/>
    <w:rsid w:val="00607B53"/>
    <w:rsid w:val="00607BAE"/>
    <w:rsid w:val="00607F54"/>
    <w:rsid w:val="00610276"/>
    <w:rsid w:val="0061182B"/>
    <w:rsid w:val="00611889"/>
    <w:rsid w:val="006119EF"/>
    <w:rsid w:val="00611FDA"/>
    <w:rsid w:val="006124D6"/>
    <w:rsid w:val="006129A8"/>
    <w:rsid w:val="00612B66"/>
    <w:rsid w:val="00612D31"/>
    <w:rsid w:val="006130E7"/>
    <w:rsid w:val="006135F1"/>
    <w:rsid w:val="006142B2"/>
    <w:rsid w:val="006144F3"/>
    <w:rsid w:val="00614C43"/>
    <w:rsid w:val="006161C6"/>
    <w:rsid w:val="00616B9E"/>
    <w:rsid w:val="00616C28"/>
    <w:rsid w:val="006179D0"/>
    <w:rsid w:val="00620CF3"/>
    <w:rsid w:val="00623F46"/>
    <w:rsid w:val="006248B4"/>
    <w:rsid w:val="00624B0A"/>
    <w:rsid w:val="00624B29"/>
    <w:rsid w:val="00624DA0"/>
    <w:rsid w:val="00625852"/>
    <w:rsid w:val="00625940"/>
    <w:rsid w:val="00625D63"/>
    <w:rsid w:val="006261BA"/>
    <w:rsid w:val="00626521"/>
    <w:rsid w:val="0062717E"/>
    <w:rsid w:val="006271DD"/>
    <w:rsid w:val="00627A5B"/>
    <w:rsid w:val="00630232"/>
    <w:rsid w:val="0063069B"/>
    <w:rsid w:val="006326D7"/>
    <w:rsid w:val="00633350"/>
    <w:rsid w:val="00633E66"/>
    <w:rsid w:val="00636590"/>
    <w:rsid w:val="00637A8E"/>
    <w:rsid w:val="00637AAB"/>
    <w:rsid w:val="00637B2F"/>
    <w:rsid w:val="00640549"/>
    <w:rsid w:val="00640A95"/>
    <w:rsid w:val="00640F2E"/>
    <w:rsid w:val="006415BE"/>
    <w:rsid w:val="0064299E"/>
    <w:rsid w:val="00642E5E"/>
    <w:rsid w:val="00642EF7"/>
    <w:rsid w:val="006431AE"/>
    <w:rsid w:val="0064422D"/>
    <w:rsid w:val="00644B4D"/>
    <w:rsid w:val="00644F69"/>
    <w:rsid w:val="0064544F"/>
    <w:rsid w:val="00645836"/>
    <w:rsid w:val="00645E6C"/>
    <w:rsid w:val="00646551"/>
    <w:rsid w:val="00646D08"/>
    <w:rsid w:val="00647086"/>
    <w:rsid w:val="0064725F"/>
    <w:rsid w:val="006473A7"/>
    <w:rsid w:val="006475C7"/>
    <w:rsid w:val="00650141"/>
    <w:rsid w:val="00651ADD"/>
    <w:rsid w:val="00651F0E"/>
    <w:rsid w:val="006532B2"/>
    <w:rsid w:val="00653448"/>
    <w:rsid w:val="00653AEC"/>
    <w:rsid w:val="00653B79"/>
    <w:rsid w:val="00653CF0"/>
    <w:rsid w:val="00655190"/>
    <w:rsid w:val="00655E00"/>
    <w:rsid w:val="006567C7"/>
    <w:rsid w:val="00661093"/>
    <w:rsid w:val="00661624"/>
    <w:rsid w:val="00661D69"/>
    <w:rsid w:val="00661E9E"/>
    <w:rsid w:val="00662218"/>
    <w:rsid w:val="00662247"/>
    <w:rsid w:val="00662AA5"/>
    <w:rsid w:val="00662DFD"/>
    <w:rsid w:val="0066354B"/>
    <w:rsid w:val="00663952"/>
    <w:rsid w:val="00663C60"/>
    <w:rsid w:val="00664557"/>
    <w:rsid w:val="00666858"/>
    <w:rsid w:val="00666907"/>
    <w:rsid w:val="00666ABD"/>
    <w:rsid w:val="006706D2"/>
    <w:rsid w:val="00670C17"/>
    <w:rsid w:val="00670EE0"/>
    <w:rsid w:val="00671499"/>
    <w:rsid w:val="0067314C"/>
    <w:rsid w:val="006736D0"/>
    <w:rsid w:val="00673862"/>
    <w:rsid w:val="00674055"/>
    <w:rsid w:val="0067466F"/>
    <w:rsid w:val="00674D2C"/>
    <w:rsid w:val="00675080"/>
    <w:rsid w:val="0067573F"/>
    <w:rsid w:val="00677215"/>
    <w:rsid w:val="00677F6E"/>
    <w:rsid w:val="006815E7"/>
    <w:rsid w:val="006833FB"/>
    <w:rsid w:val="00683B86"/>
    <w:rsid w:val="00684AA8"/>
    <w:rsid w:val="00685604"/>
    <w:rsid w:val="00685AE0"/>
    <w:rsid w:val="00686586"/>
    <w:rsid w:val="00686B51"/>
    <w:rsid w:val="00686EAA"/>
    <w:rsid w:val="00692265"/>
    <w:rsid w:val="006926F7"/>
    <w:rsid w:val="006941C3"/>
    <w:rsid w:val="006943B7"/>
    <w:rsid w:val="006946FB"/>
    <w:rsid w:val="006948D0"/>
    <w:rsid w:val="00695612"/>
    <w:rsid w:val="006956E5"/>
    <w:rsid w:val="00695D52"/>
    <w:rsid w:val="00696272"/>
    <w:rsid w:val="00696539"/>
    <w:rsid w:val="0069676B"/>
    <w:rsid w:val="00696B92"/>
    <w:rsid w:val="006A1138"/>
    <w:rsid w:val="006A1335"/>
    <w:rsid w:val="006A1E6A"/>
    <w:rsid w:val="006A2B25"/>
    <w:rsid w:val="006A2FDB"/>
    <w:rsid w:val="006A38BE"/>
    <w:rsid w:val="006A53DC"/>
    <w:rsid w:val="006A57D9"/>
    <w:rsid w:val="006A6146"/>
    <w:rsid w:val="006A6B66"/>
    <w:rsid w:val="006A6E34"/>
    <w:rsid w:val="006A76EC"/>
    <w:rsid w:val="006B0C38"/>
    <w:rsid w:val="006B128B"/>
    <w:rsid w:val="006B1A6C"/>
    <w:rsid w:val="006B21B7"/>
    <w:rsid w:val="006B29B1"/>
    <w:rsid w:val="006B3BDE"/>
    <w:rsid w:val="006B50DE"/>
    <w:rsid w:val="006B5429"/>
    <w:rsid w:val="006B5869"/>
    <w:rsid w:val="006B6861"/>
    <w:rsid w:val="006B7A95"/>
    <w:rsid w:val="006C0867"/>
    <w:rsid w:val="006C14D1"/>
    <w:rsid w:val="006C1E4F"/>
    <w:rsid w:val="006C2111"/>
    <w:rsid w:val="006C25D9"/>
    <w:rsid w:val="006C3253"/>
    <w:rsid w:val="006C438F"/>
    <w:rsid w:val="006C59C8"/>
    <w:rsid w:val="006C6436"/>
    <w:rsid w:val="006D0168"/>
    <w:rsid w:val="006D0C95"/>
    <w:rsid w:val="006D135D"/>
    <w:rsid w:val="006D1998"/>
    <w:rsid w:val="006D2399"/>
    <w:rsid w:val="006D2BCE"/>
    <w:rsid w:val="006D2E5B"/>
    <w:rsid w:val="006D2EF6"/>
    <w:rsid w:val="006D346C"/>
    <w:rsid w:val="006D43B2"/>
    <w:rsid w:val="006D4648"/>
    <w:rsid w:val="006D4E84"/>
    <w:rsid w:val="006D4F11"/>
    <w:rsid w:val="006D4FFC"/>
    <w:rsid w:val="006D5E5B"/>
    <w:rsid w:val="006D7A4C"/>
    <w:rsid w:val="006E069B"/>
    <w:rsid w:val="006E07D0"/>
    <w:rsid w:val="006E0989"/>
    <w:rsid w:val="006E0D8B"/>
    <w:rsid w:val="006E0E04"/>
    <w:rsid w:val="006E1111"/>
    <w:rsid w:val="006E1473"/>
    <w:rsid w:val="006E1570"/>
    <w:rsid w:val="006E1C69"/>
    <w:rsid w:val="006E47C5"/>
    <w:rsid w:val="006E4984"/>
    <w:rsid w:val="006E5245"/>
    <w:rsid w:val="006E55D1"/>
    <w:rsid w:val="006E5D09"/>
    <w:rsid w:val="006E6A0C"/>
    <w:rsid w:val="006E73A5"/>
    <w:rsid w:val="006E7D03"/>
    <w:rsid w:val="006E7FE5"/>
    <w:rsid w:val="006F0787"/>
    <w:rsid w:val="006F0BC4"/>
    <w:rsid w:val="006F1B6D"/>
    <w:rsid w:val="006F1E5C"/>
    <w:rsid w:val="006F2975"/>
    <w:rsid w:val="006F3671"/>
    <w:rsid w:val="006F47CD"/>
    <w:rsid w:val="006F4DB8"/>
    <w:rsid w:val="006F51A6"/>
    <w:rsid w:val="006F51F1"/>
    <w:rsid w:val="006F5510"/>
    <w:rsid w:val="006F5975"/>
    <w:rsid w:val="006F5D6B"/>
    <w:rsid w:val="006F69FF"/>
    <w:rsid w:val="006F7C37"/>
    <w:rsid w:val="0070026C"/>
    <w:rsid w:val="00700703"/>
    <w:rsid w:val="00701881"/>
    <w:rsid w:val="00701E45"/>
    <w:rsid w:val="007021D8"/>
    <w:rsid w:val="0070291B"/>
    <w:rsid w:val="00703D77"/>
    <w:rsid w:val="00704A9D"/>
    <w:rsid w:val="00704B21"/>
    <w:rsid w:val="0070612D"/>
    <w:rsid w:val="00710B1E"/>
    <w:rsid w:val="00710B3B"/>
    <w:rsid w:val="00711095"/>
    <w:rsid w:val="00713C2A"/>
    <w:rsid w:val="00713F91"/>
    <w:rsid w:val="007143DA"/>
    <w:rsid w:val="00715032"/>
    <w:rsid w:val="00715FE3"/>
    <w:rsid w:val="007160E4"/>
    <w:rsid w:val="00717E06"/>
    <w:rsid w:val="00720AAB"/>
    <w:rsid w:val="00721399"/>
    <w:rsid w:val="007219A0"/>
    <w:rsid w:val="00721F13"/>
    <w:rsid w:val="00722001"/>
    <w:rsid w:val="00722029"/>
    <w:rsid w:val="007220D1"/>
    <w:rsid w:val="00722C89"/>
    <w:rsid w:val="007253B2"/>
    <w:rsid w:val="0072604C"/>
    <w:rsid w:val="00726458"/>
    <w:rsid w:val="00726715"/>
    <w:rsid w:val="00726C23"/>
    <w:rsid w:val="00726D84"/>
    <w:rsid w:val="00726D85"/>
    <w:rsid w:val="00727329"/>
    <w:rsid w:val="007306E7"/>
    <w:rsid w:val="00730A40"/>
    <w:rsid w:val="00730A9C"/>
    <w:rsid w:val="00730CCF"/>
    <w:rsid w:val="007314CE"/>
    <w:rsid w:val="00731899"/>
    <w:rsid w:val="00731AF9"/>
    <w:rsid w:val="00732593"/>
    <w:rsid w:val="007338DA"/>
    <w:rsid w:val="00734CBE"/>
    <w:rsid w:val="007351A2"/>
    <w:rsid w:val="00736BE9"/>
    <w:rsid w:val="00736FB1"/>
    <w:rsid w:val="00737091"/>
    <w:rsid w:val="00737751"/>
    <w:rsid w:val="00737A1E"/>
    <w:rsid w:val="007407E1"/>
    <w:rsid w:val="00740A20"/>
    <w:rsid w:val="00742727"/>
    <w:rsid w:val="00742FBD"/>
    <w:rsid w:val="007445C1"/>
    <w:rsid w:val="007449E8"/>
    <w:rsid w:val="00745CF7"/>
    <w:rsid w:val="00745E4A"/>
    <w:rsid w:val="00745FBF"/>
    <w:rsid w:val="0074633F"/>
    <w:rsid w:val="00746FAB"/>
    <w:rsid w:val="007474A7"/>
    <w:rsid w:val="00747DB2"/>
    <w:rsid w:val="00747F72"/>
    <w:rsid w:val="00750B9D"/>
    <w:rsid w:val="00753ABB"/>
    <w:rsid w:val="00753D2C"/>
    <w:rsid w:val="007547CC"/>
    <w:rsid w:val="00755411"/>
    <w:rsid w:val="007564A8"/>
    <w:rsid w:val="007565ED"/>
    <w:rsid w:val="00756C57"/>
    <w:rsid w:val="00757055"/>
    <w:rsid w:val="007577D6"/>
    <w:rsid w:val="00757CFC"/>
    <w:rsid w:val="00757D91"/>
    <w:rsid w:val="00761B37"/>
    <w:rsid w:val="00761F5C"/>
    <w:rsid w:val="007620B0"/>
    <w:rsid w:val="00762641"/>
    <w:rsid w:val="00762BBE"/>
    <w:rsid w:val="00762F09"/>
    <w:rsid w:val="00762FF2"/>
    <w:rsid w:val="00765219"/>
    <w:rsid w:val="00765C5D"/>
    <w:rsid w:val="0076646E"/>
    <w:rsid w:val="007665AC"/>
    <w:rsid w:val="00766999"/>
    <w:rsid w:val="00766C41"/>
    <w:rsid w:val="00766FCD"/>
    <w:rsid w:val="00767330"/>
    <w:rsid w:val="0076753A"/>
    <w:rsid w:val="00767B1C"/>
    <w:rsid w:val="00767E3E"/>
    <w:rsid w:val="00770004"/>
    <w:rsid w:val="0077105E"/>
    <w:rsid w:val="00771633"/>
    <w:rsid w:val="0077186C"/>
    <w:rsid w:val="00771CEB"/>
    <w:rsid w:val="00771F18"/>
    <w:rsid w:val="00772200"/>
    <w:rsid w:val="0077262F"/>
    <w:rsid w:val="00773364"/>
    <w:rsid w:val="00774777"/>
    <w:rsid w:val="00774BDB"/>
    <w:rsid w:val="00775258"/>
    <w:rsid w:val="007752A4"/>
    <w:rsid w:val="00775B9C"/>
    <w:rsid w:val="00776034"/>
    <w:rsid w:val="00777736"/>
    <w:rsid w:val="007800BE"/>
    <w:rsid w:val="007808E7"/>
    <w:rsid w:val="00780D47"/>
    <w:rsid w:val="007821DF"/>
    <w:rsid w:val="007821E7"/>
    <w:rsid w:val="00782782"/>
    <w:rsid w:val="00782879"/>
    <w:rsid w:val="00782C4D"/>
    <w:rsid w:val="00783148"/>
    <w:rsid w:val="007838E9"/>
    <w:rsid w:val="00784334"/>
    <w:rsid w:val="007844B1"/>
    <w:rsid w:val="0078490B"/>
    <w:rsid w:val="00784E36"/>
    <w:rsid w:val="0078500B"/>
    <w:rsid w:val="0078572F"/>
    <w:rsid w:val="007857D1"/>
    <w:rsid w:val="0078666E"/>
    <w:rsid w:val="00786731"/>
    <w:rsid w:val="00786B30"/>
    <w:rsid w:val="0078CAC8"/>
    <w:rsid w:val="00790019"/>
    <w:rsid w:val="00790B6D"/>
    <w:rsid w:val="0079349E"/>
    <w:rsid w:val="007944FE"/>
    <w:rsid w:val="00794781"/>
    <w:rsid w:val="00796762"/>
    <w:rsid w:val="007971BA"/>
    <w:rsid w:val="00797F72"/>
    <w:rsid w:val="007A0169"/>
    <w:rsid w:val="007A0E35"/>
    <w:rsid w:val="007A1296"/>
    <w:rsid w:val="007A1453"/>
    <w:rsid w:val="007A1DCB"/>
    <w:rsid w:val="007A20BE"/>
    <w:rsid w:val="007A3877"/>
    <w:rsid w:val="007A3CBB"/>
    <w:rsid w:val="007A40F8"/>
    <w:rsid w:val="007A5BF4"/>
    <w:rsid w:val="007A619F"/>
    <w:rsid w:val="007A65DE"/>
    <w:rsid w:val="007A69CE"/>
    <w:rsid w:val="007A6D92"/>
    <w:rsid w:val="007A7F5F"/>
    <w:rsid w:val="007B0487"/>
    <w:rsid w:val="007B065E"/>
    <w:rsid w:val="007B1249"/>
    <w:rsid w:val="007B1744"/>
    <w:rsid w:val="007B22B6"/>
    <w:rsid w:val="007B34EC"/>
    <w:rsid w:val="007B401B"/>
    <w:rsid w:val="007B428D"/>
    <w:rsid w:val="007B538E"/>
    <w:rsid w:val="007B5B06"/>
    <w:rsid w:val="007B6BB7"/>
    <w:rsid w:val="007B781A"/>
    <w:rsid w:val="007B7932"/>
    <w:rsid w:val="007B79EA"/>
    <w:rsid w:val="007C0502"/>
    <w:rsid w:val="007C0689"/>
    <w:rsid w:val="007C10B2"/>
    <w:rsid w:val="007C1209"/>
    <w:rsid w:val="007C3042"/>
    <w:rsid w:val="007C3BE1"/>
    <w:rsid w:val="007C490E"/>
    <w:rsid w:val="007C5066"/>
    <w:rsid w:val="007C507A"/>
    <w:rsid w:val="007C521C"/>
    <w:rsid w:val="007C561F"/>
    <w:rsid w:val="007C590E"/>
    <w:rsid w:val="007C72FF"/>
    <w:rsid w:val="007C7520"/>
    <w:rsid w:val="007D05AB"/>
    <w:rsid w:val="007D0A9C"/>
    <w:rsid w:val="007D0B6B"/>
    <w:rsid w:val="007D0C78"/>
    <w:rsid w:val="007D0EA1"/>
    <w:rsid w:val="007D12FF"/>
    <w:rsid w:val="007D14B1"/>
    <w:rsid w:val="007D2525"/>
    <w:rsid w:val="007D282A"/>
    <w:rsid w:val="007D2A96"/>
    <w:rsid w:val="007D316E"/>
    <w:rsid w:val="007D3231"/>
    <w:rsid w:val="007D3A5D"/>
    <w:rsid w:val="007D3E9A"/>
    <w:rsid w:val="007D43B0"/>
    <w:rsid w:val="007D4759"/>
    <w:rsid w:val="007D5E1E"/>
    <w:rsid w:val="007D7ADA"/>
    <w:rsid w:val="007D7E25"/>
    <w:rsid w:val="007E05C2"/>
    <w:rsid w:val="007E0B96"/>
    <w:rsid w:val="007E1082"/>
    <w:rsid w:val="007E142B"/>
    <w:rsid w:val="007E214B"/>
    <w:rsid w:val="007E24BE"/>
    <w:rsid w:val="007E2C62"/>
    <w:rsid w:val="007E30DF"/>
    <w:rsid w:val="007E31BD"/>
    <w:rsid w:val="007E37D4"/>
    <w:rsid w:val="007E50AB"/>
    <w:rsid w:val="007E53FB"/>
    <w:rsid w:val="007E5A45"/>
    <w:rsid w:val="007E5E7B"/>
    <w:rsid w:val="007E6050"/>
    <w:rsid w:val="007E676B"/>
    <w:rsid w:val="007E73FA"/>
    <w:rsid w:val="007F1699"/>
    <w:rsid w:val="007F1851"/>
    <w:rsid w:val="007F19D0"/>
    <w:rsid w:val="007F1D01"/>
    <w:rsid w:val="007F1EFA"/>
    <w:rsid w:val="007F3633"/>
    <w:rsid w:val="007F4704"/>
    <w:rsid w:val="007F494E"/>
    <w:rsid w:val="007F6412"/>
    <w:rsid w:val="007F646F"/>
    <w:rsid w:val="007F76E3"/>
    <w:rsid w:val="007F7CA1"/>
    <w:rsid w:val="00800295"/>
    <w:rsid w:val="00800661"/>
    <w:rsid w:val="00800F9A"/>
    <w:rsid w:val="00801414"/>
    <w:rsid w:val="008023BF"/>
    <w:rsid w:val="00804260"/>
    <w:rsid w:val="00805202"/>
    <w:rsid w:val="008058A2"/>
    <w:rsid w:val="008061B0"/>
    <w:rsid w:val="0080649D"/>
    <w:rsid w:val="00806CB8"/>
    <w:rsid w:val="008073AA"/>
    <w:rsid w:val="008073AC"/>
    <w:rsid w:val="0081019C"/>
    <w:rsid w:val="008106CA"/>
    <w:rsid w:val="008109BE"/>
    <w:rsid w:val="00813122"/>
    <w:rsid w:val="00814EA2"/>
    <w:rsid w:val="00814F5A"/>
    <w:rsid w:val="00815E7D"/>
    <w:rsid w:val="00815F7C"/>
    <w:rsid w:val="00816021"/>
    <w:rsid w:val="008160E5"/>
    <w:rsid w:val="00816553"/>
    <w:rsid w:val="00816A26"/>
    <w:rsid w:val="008173DC"/>
    <w:rsid w:val="00817A52"/>
    <w:rsid w:val="008203D0"/>
    <w:rsid w:val="00820510"/>
    <w:rsid w:val="00820904"/>
    <w:rsid w:val="00820B54"/>
    <w:rsid w:val="00820C01"/>
    <w:rsid w:val="008213D5"/>
    <w:rsid w:val="00822333"/>
    <w:rsid w:val="00823146"/>
    <w:rsid w:val="00823703"/>
    <w:rsid w:val="008246BC"/>
    <w:rsid w:val="0082513B"/>
    <w:rsid w:val="00825450"/>
    <w:rsid w:val="008257A9"/>
    <w:rsid w:val="00826397"/>
    <w:rsid w:val="00827505"/>
    <w:rsid w:val="0082756E"/>
    <w:rsid w:val="008300A0"/>
    <w:rsid w:val="008300D3"/>
    <w:rsid w:val="00830940"/>
    <w:rsid w:val="00830AE4"/>
    <w:rsid w:val="00830B7F"/>
    <w:rsid w:val="008310A1"/>
    <w:rsid w:val="008315EE"/>
    <w:rsid w:val="00832AF5"/>
    <w:rsid w:val="00832D96"/>
    <w:rsid w:val="00832E67"/>
    <w:rsid w:val="00834A4A"/>
    <w:rsid w:val="0083690E"/>
    <w:rsid w:val="00837734"/>
    <w:rsid w:val="00840415"/>
    <w:rsid w:val="00840B41"/>
    <w:rsid w:val="00842985"/>
    <w:rsid w:val="008429BC"/>
    <w:rsid w:val="008433E2"/>
    <w:rsid w:val="00843AFB"/>
    <w:rsid w:val="00843FF0"/>
    <w:rsid w:val="00844E9B"/>
    <w:rsid w:val="00846F9F"/>
    <w:rsid w:val="00847F03"/>
    <w:rsid w:val="00852FAD"/>
    <w:rsid w:val="00853298"/>
    <w:rsid w:val="00853D8C"/>
    <w:rsid w:val="00853E4F"/>
    <w:rsid w:val="00854032"/>
    <w:rsid w:val="00854B73"/>
    <w:rsid w:val="00854E82"/>
    <w:rsid w:val="00855EF2"/>
    <w:rsid w:val="00856791"/>
    <w:rsid w:val="00856E11"/>
    <w:rsid w:val="008573DF"/>
    <w:rsid w:val="008605D7"/>
    <w:rsid w:val="008611A0"/>
    <w:rsid w:val="008631A3"/>
    <w:rsid w:val="0086367B"/>
    <w:rsid w:val="008636E0"/>
    <w:rsid w:val="00863ACC"/>
    <w:rsid w:val="0086416C"/>
    <w:rsid w:val="00864178"/>
    <w:rsid w:val="008648CF"/>
    <w:rsid w:val="00865233"/>
    <w:rsid w:val="00865870"/>
    <w:rsid w:val="0086596A"/>
    <w:rsid w:val="00865A10"/>
    <w:rsid w:val="00866A5A"/>
    <w:rsid w:val="00866E57"/>
    <w:rsid w:val="008673FB"/>
    <w:rsid w:val="008711CD"/>
    <w:rsid w:val="00872661"/>
    <w:rsid w:val="00872A98"/>
    <w:rsid w:val="00873120"/>
    <w:rsid w:val="0087370E"/>
    <w:rsid w:val="00873A2D"/>
    <w:rsid w:val="00873F7F"/>
    <w:rsid w:val="0087420D"/>
    <w:rsid w:val="008746D1"/>
    <w:rsid w:val="0087495D"/>
    <w:rsid w:val="00874E34"/>
    <w:rsid w:val="00875163"/>
    <w:rsid w:val="008752E6"/>
    <w:rsid w:val="00876399"/>
    <w:rsid w:val="00876C7C"/>
    <w:rsid w:val="00876F42"/>
    <w:rsid w:val="00877EAD"/>
    <w:rsid w:val="00881947"/>
    <w:rsid w:val="00881D15"/>
    <w:rsid w:val="008847A9"/>
    <w:rsid w:val="00884A42"/>
    <w:rsid w:val="00884F51"/>
    <w:rsid w:val="00885788"/>
    <w:rsid w:val="0088678E"/>
    <w:rsid w:val="00886CA5"/>
    <w:rsid w:val="00890547"/>
    <w:rsid w:val="00890ACC"/>
    <w:rsid w:val="0089257F"/>
    <w:rsid w:val="00892EB8"/>
    <w:rsid w:val="00893532"/>
    <w:rsid w:val="00894952"/>
    <w:rsid w:val="00894F64"/>
    <w:rsid w:val="008963E2"/>
    <w:rsid w:val="008970A2"/>
    <w:rsid w:val="0089730E"/>
    <w:rsid w:val="0089741A"/>
    <w:rsid w:val="0089772C"/>
    <w:rsid w:val="00897EFF"/>
    <w:rsid w:val="008A31F6"/>
    <w:rsid w:val="008A3936"/>
    <w:rsid w:val="008A5E1B"/>
    <w:rsid w:val="008A6248"/>
    <w:rsid w:val="008A7316"/>
    <w:rsid w:val="008A7B45"/>
    <w:rsid w:val="008B00E1"/>
    <w:rsid w:val="008B0A3D"/>
    <w:rsid w:val="008B10C0"/>
    <w:rsid w:val="008B15B6"/>
    <w:rsid w:val="008B16F1"/>
    <w:rsid w:val="008B281C"/>
    <w:rsid w:val="008B3022"/>
    <w:rsid w:val="008B440A"/>
    <w:rsid w:val="008B47D1"/>
    <w:rsid w:val="008B47EC"/>
    <w:rsid w:val="008B48CB"/>
    <w:rsid w:val="008B4AFE"/>
    <w:rsid w:val="008B51C3"/>
    <w:rsid w:val="008B62A5"/>
    <w:rsid w:val="008B673F"/>
    <w:rsid w:val="008B6789"/>
    <w:rsid w:val="008B6C0F"/>
    <w:rsid w:val="008B6F74"/>
    <w:rsid w:val="008B7B3D"/>
    <w:rsid w:val="008C04D0"/>
    <w:rsid w:val="008C06B4"/>
    <w:rsid w:val="008C07E2"/>
    <w:rsid w:val="008C0DC4"/>
    <w:rsid w:val="008C10BA"/>
    <w:rsid w:val="008C1138"/>
    <w:rsid w:val="008C15D9"/>
    <w:rsid w:val="008C208E"/>
    <w:rsid w:val="008C2DA3"/>
    <w:rsid w:val="008C308F"/>
    <w:rsid w:val="008C3AB1"/>
    <w:rsid w:val="008C3B79"/>
    <w:rsid w:val="008C430E"/>
    <w:rsid w:val="008C4634"/>
    <w:rsid w:val="008C57B4"/>
    <w:rsid w:val="008C6844"/>
    <w:rsid w:val="008C706E"/>
    <w:rsid w:val="008D01F9"/>
    <w:rsid w:val="008D061D"/>
    <w:rsid w:val="008D0747"/>
    <w:rsid w:val="008D0CD6"/>
    <w:rsid w:val="008D2081"/>
    <w:rsid w:val="008D213A"/>
    <w:rsid w:val="008D3911"/>
    <w:rsid w:val="008D6F15"/>
    <w:rsid w:val="008D727B"/>
    <w:rsid w:val="008E0086"/>
    <w:rsid w:val="008E009A"/>
    <w:rsid w:val="008E028A"/>
    <w:rsid w:val="008E05AD"/>
    <w:rsid w:val="008E06EA"/>
    <w:rsid w:val="008E0713"/>
    <w:rsid w:val="008E078A"/>
    <w:rsid w:val="008E0832"/>
    <w:rsid w:val="008E2249"/>
    <w:rsid w:val="008E2FD1"/>
    <w:rsid w:val="008E353D"/>
    <w:rsid w:val="008E4C4B"/>
    <w:rsid w:val="008E5110"/>
    <w:rsid w:val="008E5549"/>
    <w:rsid w:val="008E5927"/>
    <w:rsid w:val="008E59ED"/>
    <w:rsid w:val="008E6060"/>
    <w:rsid w:val="008E773B"/>
    <w:rsid w:val="008E7A12"/>
    <w:rsid w:val="008E7A88"/>
    <w:rsid w:val="008F01EB"/>
    <w:rsid w:val="008F17FD"/>
    <w:rsid w:val="008F1A26"/>
    <w:rsid w:val="008F3614"/>
    <w:rsid w:val="008F3730"/>
    <w:rsid w:val="008F39BC"/>
    <w:rsid w:val="008F3E1C"/>
    <w:rsid w:val="008F45B5"/>
    <w:rsid w:val="008F56E7"/>
    <w:rsid w:val="008F5789"/>
    <w:rsid w:val="008F5CFC"/>
    <w:rsid w:val="008F63FA"/>
    <w:rsid w:val="008F77E7"/>
    <w:rsid w:val="009002F4"/>
    <w:rsid w:val="00900EF1"/>
    <w:rsid w:val="00902005"/>
    <w:rsid w:val="00903162"/>
    <w:rsid w:val="009036D9"/>
    <w:rsid w:val="009038DB"/>
    <w:rsid w:val="00903981"/>
    <w:rsid w:val="0090446C"/>
    <w:rsid w:val="0090456E"/>
    <w:rsid w:val="00904984"/>
    <w:rsid w:val="00905CFE"/>
    <w:rsid w:val="0090697D"/>
    <w:rsid w:val="009071CD"/>
    <w:rsid w:val="00907B6E"/>
    <w:rsid w:val="00910860"/>
    <w:rsid w:val="009112DC"/>
    <w:rsid w:val="0091134B"/>
    <w:rsid w:val="00911BE1"/>
    <w:rsid w:val="009120E5"/>
    <w:rsid w:val="0091294A"/>
    <w:rsid w:val="00912BC1"/>
    <w:rsid w:val="00912D64"/>
    <w:rsid w:val="00913112"/>
    <w:rsid w:val="0091369C"/>
    <w:rsid w:val="0091394C"/>
    <w:rsid w:val="00914787"/>
    <w:rsid w:val="009147A9"/>
    <w:rsid w:val="00916F2C"/>
    <w:rsid w:val="00920417"/>
    <w:rsid w:val="009215D8"/>
    <w:rsid w:val="009215EC"/>
    <w:rsid w:val="00921E4E"/>
    <w:rsid w:val="0092300C"/>
    <w:rsid w:val="00923034"/>
    <w:rsid w:val="00924CFD"/>
    <w:rsid w:val="00924FB4"/>
    <w:rsid w:val="00925492"/>
    <w:rsid w:val="00925EA8"/>
    <w:rsid w:val="00926A27"/>
    <w:rsid w:val="00926A7D"/>
    <w:rsid w:val="009274B6"/>
    <w:rsid w:val="00927ECD"/>
    <w:rsid w:val="009308C7"/>
    <w:rsid w:val="00930F96"/>
    <w:rsid w:val="00931517"/>
    <w:rsid w:val="00931965"/>
    <w:rsid w:val="00932347"/>
    <w:rsid w:val="0093246D"/>
    <w:rsid w:val="00932920"/>
    <w:rsid w:val="0093345B"/>
    <w:rsid w:val="009343EA"/>
    <w:rsid w:val="00934423"/>
    <w:rsid w:val="00934EA5"/>
    <w:rsid w:val="00935712"/>
    <w:rsid w:val="00935F83"/>
    <w:rsid w:val="009377EF"/>
    <w:rsid w:val="00937D6D"/>
    <w:rsid w:val="00941BE9"/>
    <w:rsid w:val="009420F6"/>
    <w:rsid w:val="009430CF"/>
    <w:rsid w:val="00943106"/>
    <w:rsid w:val="009434E1"/>
    <w:rsid w:val="00943C93"/>
    <w:rsid w:val="00944991"/>
    <w:rsid w:val="00944B51"/>
    <w:rsid w:val="00945A15"/>
    <w:rsid w:val="00946DC2"/>
    <w:rsid w:val="009477F2"/>
    <w:rsid w:val="00947B3D"/>
    <w:rsid w:val="009507E9"/>
    <w:rsid w:val="00951481"/>
    <w:rsid w:val="0095165F"/>
    <w:rsid w:val="0095176B"/>
    <w:rsid w:val="0095204B"/>
    <w:rsid w:val="0095298A"/>
    <w:rsid w:val="00952D5B"/>
    <w:rsid w:val="00953896"/>
    <w:rsid w:val="009547C9"/>
    <w:rsid w:val="00955F60"/>
    <w:rsid w:val="00956995"/>
    <w:rsid w:val="00957391"/>
    <w:rsid w:val="00957593"/>
    <w:rsid w:val="009575A2"/>
    <w:rsid w:val="00960F63"/>
    <w:rsid w:val="009621DE"/>
    <w:rsid w:val="0096360B"/>
    <w:rsid w:val="00963E11"/>
    <w:rsid w:val="009660F1"/>
    <w:rsid w:val="00967E91"/>
    <w:rsid w:val="009701A5"/>
    <w:rsid w:val="00971596"/>
    <w:rsid w:val="009718EC"/>
    <w:rsid w:val="009725F1"/>
    <w:rsid w:val="00972734"/>
    <w:rsid w:val="00972A22"/>
    <w:rsid w:val="00973B5D"/>
    <w:rsid w:val="00975475"/>
    <w:rsid w:val="0097627C"/>
    <w:rsid w:val="00976D08"/>
    <w:rsid w:val="00982C92"/>
    <w:rsid w:val="00982DED"/>
    <w:rsid w:val="00984141"/>
    <w:rsid w:val="009841ED"/>
    <w:rsid w:val="009845A2"/>
    <w:rsid w:val="00984696"/>
    <w:rsid w:val="009860C0"/>
    <w:rsid w:val="0098631E"/>
    <w:rsid w:val="00987259"/>
    <w:rsid w:val="00987B1C"/>
    <w:rsid w:val="00987DD0"/>
    <w:rsid w:val="00990098"/>
    <w:rsid w:val="00990A1F"/>
    <w:rsid w:val="0099111E"/>
    <w:rsid w:val="00991B8C"/>
    <w:rsid w:val="00992129"/>
    <w:rsid w:val="00992948"/>
    <w:rsid w:val="009947F9"/>
    <w:rsid w:val="00994CE3"/>
    <w:rsid w:val="00994D4C"/>
    <w:rsid w:val="00994DEC"/>
    <w:rsid w:val="0099666B"/>
    <w:rsid w:val="009974CD"/>
    <w:rsid w:val="00997EFE"/>
    <w:rsid w:val="009A10A5"/>
    <w:rsid w:val="009A238C"/>
    <w:rsid w:val="009A32A7"/>
    <w:rsid w:val="009A33DA"/>
    <w:rsid w:val="009A3717"/>
    <w:rsid w:val="009A3D52"/>
    <w:rsid w:val="009A3DCA"/>
    <w:rsid w:val="009A3E78"/>
    <w:rsid w:val="009A51E1"/>
    <w:rsid w:val="009A693E"/>
    <w:rsid w:val="009A7751"/>
    <w:rsid w:val="009B0592"/>
    <w:rsid w:val="009B220B"/>
    <w:rsid w:val="009B3729"/>
    <w:rsid w:val="009B39B5"/>
    <w:rsid w:val="009B3D1A"/>
    <w:rsid w:val="009B42B4"/>
    <w:rsid w:val="009B4AD6"/>
    <w:rsid w:val="009B608E"/>
    <w:rsid w:val="009B6D0A"/>
    <w:rsid w:val="009B72B0"/>
    <w:rsid w:val="009B7545"/>
    <w:rsid w:val="009C083E"/>
    <w:rsid w:val="009C11C7"/>
    <w:rsid w:val="009C150F"/>
    <w:rsid w:val="009C1E7A"/>
    <w:rsid w:val="009C1EEE"/>
    <w:rsid w:val="009C33AA"/>
    <w:rsid w:val="009C4245"/>
    <w:rsid w:val="009C457D"/>
    <w:rsid w:val="009C5C4D"/>
    <w:rsid w:val="009C608D"/>
    <w:rsid w:val="009C65B7"/>
    <w:rsid w:val="009C6815"/>
    <w:rsid w:val="009C743A"/>
    <w:rsid w:val="009C77C4"/>
    <w:rsid w:val="009C79EB"/>
    <w:rsid w:val="009D0645"/>
    <w:rsid w:val="009D1223"/>
    <w:rsid w:val="009D21DF"/>
    <w:rsid w:val="009D2561"/>
    <w:rsid w:val="009D28DE"/>
    <w:rsid w:val="009D29AE"/>
    <w:rsid w:val="009D3B68"/>
    <w:rsid w:val="009D481A"/>
    <w:rsid w:val="009D4E52"/>
    <w:rsid w:val="009D548C"/>
    <w:rsid w:val="009D5685"/>
    <w:rsid w:val="009D625B"/>
    <w:rsid w:val="009D6345"/>
    <w:rsid w:val="009D7110"/>
    <w:rsid w:val="009E005B"/>
    <w:rsid w:val="009E0350"/>
    <w:rsid w:val="009E056A"/>
    <w:rsid w:val="009E1260"/>
    <w:rsid w:val="009E158A"/>
    <w:rsid w:val="009E1ECC"/>
    <w:rsid w:val="009E206F"/>
    <w:rsid w:val="009E2389"/>
    <w:rsid w:val="009E2A62"/>
    <w:rsid w:val="009E38AF"/>
    <w:rsid w:val="009E3A5B"/>
    <w:rsid w:val="009E41C7"/>
    <w:rsid w:val="009E41E4"/>
    <w:rsid w:val="009E58B3"/>
    <w:rsid w:val="009E64D9"/>
    <w:rsid w:val="009E7AF7"/>
    <w:rsid w:val="009F0818"/>
    <w:rsid w:val="009F0874"/>
    <w:rsid w:val="009F0BB2"/>
    <w:rsid w:val="009F0CD8"/>
    <w:rsid w:val="009F13A6"/>
    <w:rsid w:val="009F27AA"/>
    <w:rsid w:val="009F2BB2"/>
    <w:rsid w:val="009F35FC"/>
    <w:rsid w:val="009F39C1"/>
    <w:rsid w:val="009F441B"/>
    <w:rsid w:val="009F465C"/>
    <w:rsid w:val="009F5597"/>
    <w:rsid w:val="009F55BA"/>
    <w:rsid w:val="009F59F1"/>
    <w:rsid w:val="009F602F"/>
    <w:rsid w:val="009F6218"/>
    <w:rsid w:val="009F6C8B"/>
    <w:rsid w:val="009F6CE6"/>
    <w:rsid w:val="00A001C7"/>
    <w:rsid w:val="00A0030C"/>
    <w:rsid w:val="00A00FA4"/>
    <w:rsid w:val="00A01B51"/>
    <w:rsid w:val="00A01F84"/>
    <w:rsid w:val="00A020FA"/>
    <w:rsid w:val="00A0253B"/>
    <w:rsid w:val="00A027D3"/>
    <w:rsid w:val="00A02EAE"/>
    <w:rsid w:val="00A032A0"/>
    <w:rsid w:val="00A050C8"/>
    <w:rsid w:val="00A05535"/>
    <w:rsid w:val="00A0583F"/>
    <w:rsid w:val="00A06659"/>
    <w:rsid w:val="00A067A3"/>
    <w:rsid w:val="00A07613"/>
    <w:rsid w:val="00A10C03"/>
    <w:rsid w:val="00A10E8B"/>
    <w:rsid w:val="00A1162E"/>
    <w:rsid w:val="00A1228A"/>
    <w:rsid w:val="00A127CA"/>
    <w:rsid w:val="00A12DA5"/>
    <w:rsid w:val="00A13043"/>
    <w:rsid w:val="00A13711"/>
    <w:rsid w:val="00A13CD4"/>
    <w:rsid w:val="00A140F1"/>
    <w:rsid w:val="00A149F2"/>
    <w:rsid w:val="00A158C3"/>
    <w:rsid w:val="00A16009"/>
    <w:rsid w:val="00A161DF"/>
    <w:rsid w:val="00A167E7"/>
    <w:rsid w:val="00A16FA4"/>
    <w:rsid w:val="00A17389"/>
    <w:rsid w:val="00A17659"/>
    <w:rsid w:val="00A17BBE"/>
    <w:rsid w:val="00A17F1F"/>
    <w:rsid w:val="00A17FC8"/>
    <w:rsid w:val="00A20D32"/>
    <w:rsid w:val="00A21AE9"/>
    <w:rsid w:val="00A21F36"/>
    <w:rsid w:val="00A221EF"/>
    <w:rsid w:val="00A23A31"/>
    <w:rsid w:val="00A24133"/>
    <w:rsid w:val="00A24D69"/>
    <w:rsid w:val="00A25B87"/>
    <w:rsid w:val="00A25FE5"/>
    <w:rsid w:val="00A2605A"/>
    <w:rsid w:val="00A26B4F"/>
    <w:rsid w:val="00A27736"/>
    <w:rsid w:val="00A31740"/>
    <w:rsid w:val="00A31CD1"/>
    <w:rsid w:val="00A324C9"/>
    <w:rsid w:val="00A35B76"/>
    <w:rsid w:val="00A35EC4"/>
    <w:rsid w:val="00A36360"/>
    <w:rsid w:val="00A36382"/>
    <w:rsid w:val="00A369BB"/>
    <w:rsid w:val="00A40E42"/>
    <w:rsid w:val="00A41233"/>
    <w:rsid w:val="00A42C33"/>
    <w:rsid w:val="00A43E17"/>
    <w:rsid w:val="00A44848"/>
    <w:rsid w:val="00A44A3E"/>
    <w:rsid w:val="00A46A0A"/>
    <w:rsid w:val="00A46B40"/>
    <w:rsid w:val="00A46C55"/>
    <w:rsid w:val="00A46E51"/>
    <w:rsid w:val="00A46FD5"/>
    <w:rsid w:val="00A470FC"/>
    <w:rsid w:val="00A51CE9"/>
    <w:rsid w:val="00A536BE"/>
    <w:rsid w:val="00A53964"/>
    <w:rsid w:val="00A568A9"/>
    <w:rsid w:val="00A569CD"/>
    <w:rsid w:val="00A57779"/>
    <w:rsid w:val="00A60009"/>
    <w:rsid w:val="00A602AE"/>
    <w:rsid w:val="00A623DD"/>
    <w:rsid w:val="00A6357D"/>
    <w:rsid w:val="00A63A5F"/>
    <w:rsid w:val="00A63CD0"/>
    <w:rsid w:val="00A64A9D"/>
    <w:rsid w:val="00A64FA0"/>
    <w:rsid w:val="00A65A87"/>
    <w:rsid w:val="00A66E43"/>
    <w:rsid w:val="00A717CD"/>
    <w:rsid w:val="00A71FA4"/>
    <w:rsid w:val="00A7218E"/>
    <w:rsid w:val="00A73B7D"/>
    <w:rsid w:val="00A73BD3"/>
    <w:rsid w:val="00A74179"/>
    <w:rsid w:val="00A75013"/>
    <w:rsid w:val="00A76BCD"/>
    <w:rsid w:val="00A77D51"/>
    <w:rsid w:val="00A8032F"/>
    <w:rsid w:val="00A833FA"/>
    <w:rsid w:val="00A835DE"/>
    <w:rsid w:val="00A83B69"/>
    <w:rsid w:val="00A849C4"/>
    <w:rsid w:val="00A84D92"/>
    <w:rsid w:val="00A853FD"/>
    <w:rsid w:val="00A8763F"/>
    <w:rsid w:val="00A87A19"/>
    <w:rsid w:val="00A87BCC"/>
    <w:rsid w:val="00A909E8"/>
    <w:rsid w:val="00A90DE1"/>
    <w:rsid w:val="00A91173"/>
    <w:rsid w:val="00A91518"/>
    <w:rsid w:val="00A91935"/>
    <w:rsid w:val="00A92105"/>
    <w:rsid w:val="00A92593"/>
    <w:rsid w:val="00A938C5"/>
    <w:rsid w:val="00A93DE6"/>
    <w:rsid w:val="00A94751"/>
    <w:rsid w:val="00A94F15"/>
    <w:rsid w:val="00A96762"/>
    <w:rsid w:val="00A968B1"/>
    <w:rsid w:val="00A96B16"/>
    <w:rsid w:val="00A96C1B"/>
    <w:rsid w:val="00A97659"/>
    <w:rsid w:val="00AA0260"/>
    <w:rsid w:val="00AA0AB8"/>
    <w:rsid w:val="00AA28E5"/>
    <w:rsid w:val="00AA291D"/>
    <w:rsid w:val="00AA2E86"/>
    <w:rsid w:val="00AA3EC2"/>
    <w:rsid w:val="00AA53BF"/>
    <w:rsid w:val="00AA5839"/>
    <w:rsid w:val="00AA6412"/>
    <w:rsid w:val="00AA6418"/>
    <w:rsid w:val="00AA65C3"/>
    <w:rsid w:val="00AA6DF8"/>
    <w:rsid w:val="00AA7185"/>
    <w:rsid w:val="00AA779F"/>
    <w:rsid w:val="00AA7CE7"/>
    <w:rsid w:val="00AB056C"/>
    <w:rsid w:val="00AB07BA"/>
    <w:rsid w:val="00AB0B41"/>
    <w:rsid w:val="00AB2276"/>
    <w:rsid w:val="00AB4432"/>
    <w:rsid w:val="00AB5D3A"/>
    <w:rsid w:val="00AB6E57"/>
    <w:rsid w:val="00AC0D61"/>
    <w:rsid w:val="00AC16DE"/>
    <w:rsid w:val="00AC246F"/>
    <w:rsid w:val="00AC26CD"/>
    <w:rsid w:val="00AC2983"/>
    <w:rsid w:val="00AC2F51"/>
    <w:rsid w:val="00AC31E2"/>
    <w:rsid w:val="00AC31E7"/>
    <w:rsid w:val="00AC351A"/>
    <w:rsid w:val="00AC4243"/>
    <w:rsid w:val="00AC4C6B"/>
    <w:rsid w:val="00AC5A9B"/>
    <w:rsid w:val="00AC6783"/>
    <w:rsid w:val="00AC77EE"/>
    <w:rsid w:val="00AC78C6"/>
    <w:rsid w:val="00AD0580"/>
    <w:rsid w:val="00AD064D"/>
    <w:rsid w:val="00AD1DD7"/>
    <w:rsid w:val="00AD2A61"/>
    <w:rsid w:val="00AD3094"/>
    <w:rsid w:val="00AD39EC"/>
    <w:rsid w:val="00AD4216"/>
    <w:rsid w:val="00AD490C"/>
    <w:rsid w:val="00AD4B40"/>
    <w:rsid w:val="00AD55E6"/>
    <w:rsid w:val="00AD5D22"/>
    <w:rsid w:val="00AD726D"/>
    <w:rsid w:val="00AD7569"/>
    <w:rsid w:val="00AD7721"/>
    <w:rsid w:val="00AD78FB"/>
    <w:rsid w:val="00AE0510"/>
    <w:rsid w:val="00AE0D93"/>
    <w:rsid w:val="00AE0EF2"/>
    <w:rsid w:val="00AE118B"/>
    <w:rsid w:val="00AE128C"/>
    <w:rsid w:val="00AE131D"/>
    <w:rsid w:val="00AE1417"/>
    <w:rsid w:val="00AE254F"/>
    <w:rsid w:val="00AE2827"/>
    <w:rsid w:val="00AE3683"/>
    <w:rsid w:val="00AE3FA2"/>
    <w:rsid w:val="00AE4177"/>
    <w:rsid w:val="00AE426F"/>
    <w:rsid w:val="00AE42EE"/>
    <w:rsid w:val="00AE445D"/>
    <w:rsid w:val="00AE64DD"/>
    <w:rsid w:val="00AE66C3"/>
    <w:rsid w:val="00AE6D0A"/>
    <w:rsid w:val="00AE7C85"/>
    <w:rsid w:val="00AF0317"/>
    <w:rsid w:val="00AF0FCE"/>
    <w:rsid w:val="00AF13E7"/>
    <w:rsid w:val="00AF1884"/>
    <w:rsid w:val="00AF233C"/>
    <w:rsid w:val="00AF27D8"/>
    <w:rsid w:val="00AF2D4F"/>
    <w:rsid w:val="00AF2D84"/>
    <w:rsid w:val="00AF32D1"/>
    <w:rsid w:val="00AF3B35"/>
    <w:rsid w:val="00AF3B39"/>
    <w:rsid w:val="00AF3B68"/>
    <w:rsid w:val="00AF3DC5"/>
    <w:rsid w:val="00AF4775"/>
    <w:rsid w:val="00AF49B2"/>
    <w:rsid w:val="00AF50EA"/>
    <w:rsid w:val="00AF547F"/>
    <w:rsid w:val="00AF5881"/>
    <w:rsid w:val="00AF61CD"/>
    <w:rsid w:val="00AF6CC9"/>
    <w:rsid w:val="00AF6F94"/>
    <w:rsid w:val="00AF746D"/>
    <w:rsid w:val="00AF77CB"/>
    <w:rsid w:val="00B0000B"/>
    <w:rsid w:val="00B00017"/>
    <w:rsid w:val="00B0019C"/>
    <w:rsid w:val="00B008D0"/>
    <w:rsid w:val="00B01801"/>
    <w:rsid w:val="00B032E0"/>
    <w:rsid w:val="00B03961"/>
    <w:rsid w:val="00B04166"/>
    <w:rsid w:val="00B0479E"/>
    <w:rsid w:val="00B05615"/>
    <w:rsid w:val="00B0714F"/>
    <w:rsid w:val="00B0743C"/>
    <w:rsid w:val="00B078AE"/>
    <w:rsid w:val="00B07A85"/>
    <w:rsid w:val="00B07D5F"/>
    <w:rsid w:val="00B10188"/>
    <w:rsid w:val="00B10D7D"/>
    <w:rsid w:val="00B11198"/>
    <w:rsid w:val="00B11449"/>
    <w:rsid w:val="00B11B05"/>
    <w:rsid w:val="00B11BC7"/>
    <w:rsid w:val="00B11F31"/>
    <w:rsid w:val="00B1214C"/>
    <w:rsid w:val="00B12A7C"/>
    <w:rsid w:val="00B130F7"/>
    <w:rsid w:val="00B13138"/>
    <w:rsid w:val="00B13179"/>
    <w:rsid w:val="00B131C5"/>
    <w:rsid w:val="00B13277"/>
    <w:rsid w:val="00B132DF"/>
    <w:rsid w:val="00B150D9"/>
    <w:rsid w:val="00B16A89"/>
    <w:rsid w:val="00B16C15"/>
    <w:rsid w:val="00B16E2B"/>
    <w:rsid w:val="00B1737B"/>
    <w:rsid w:val="00B176D3"/>
    <w:rsid w:val="00B17897"/>
    <w:rsid w:val="00B179DA"/>
    <w:rsid w:val="00B204C0"/>
    <w:rsid w:val="00B20546"/>
    <w:rsid w:val="00B2057D"/>
    <w:rsid w:val="00B21ED7"/>
    <w:rsid w:val="00B22185"/>
    <w:rsid w:val="00B22469"/>
    <w:rsid w:val="00B239A8"/>
    <w:rsid w:val="00B242B5"/>
    <w:rsid w:val="00B24423"/>
    <w:rsid w:val="00B2496E"/>
    <w:rsid w:val="00B24BE2"/>
    <w:rsid w:val="00B256F6"/>
    <w:rsid w:val="00B2577B"/>
    <w:rsid w:val="00B25FA9"/>
    <w:rsid w:val="00B2703F"/>
    <w:rsid w:val="00B270F6"/>
    <w:rsid w:val="00B2713F"/>
    <w:rsid w:val="00B27AEB"/>
    <w:rsid w:val="00B27AF3"/>
    <w:rsid w:val="00B30076"/>
    <w:rsid w:val="00B30109"/>
    <w:rsid w:val="00B32CA9"/>
    <w:rsid w:val="00B32F65"/>
    <w:rsid w:val="00B33273"/>
    <w:rsid w:val="00B33F1F"/>
    <w:rsid w:val="00B34429"/>
    <w:rsid w:val="00B3505C"/>
    <w:rsid w:val="00B35ECC"/>
    <w:rsid w:val="00B36666"/>
    <w:rsid w:val="00B36B99"/>
    <w:rsid w:val="00B371BE"/>
    <w:rsid w:val="00B371E1"/>
    <w:rsid w:val="00B37729"/>
    <w:rsid w:val="00B40151"/>
    <w:rsid w:val="00B40AE2"/>
    <w:rsid w:val="00B413F8"/>
    <w:rsid w:val="00B41ECF"/>
    <w:rsid w:val="00B42E7C"/>
    <w:rsid w:val="00B456AB"/>
    <w:rsid w:val="00B45BE4"/>
    <w:rsid w:val="00B45EE7"/>
    <w:rsid w:val="00B463F9"/>
    <w:rsid w:val="00B48477"/>
    <w:rsid w:val="00B50843"/>
    <w:rsid w:val="00B50C06"/>
    <w:rsid w:val="00B51B2F"/>
    <w:rsid w:val="00B52572"/>
    <w:rsid w:val="00B52824"/>
    <w:rsid w:val="00B52EDC"/>
    <w:rsid w:val="00B537C0"/>
    <w:rsid w:val="00B53F36"/>
    <w:rsid w:val="00B55D70"/>
    <w:rsid w:val="00B55F99"/>
    <w:rsid w:val="00B56935"/>
    <w:rsid w:val="00B569AA"/>
    <w:rsid w:val="00B57009"/>
    <w:rsid w:val="00B57726"/>
    <w:rsid w:val="00B6194B"/>
    <w:rsid w:val="00B621C5"/>
    <w:rsid w:val="00B62D6D"/>
    <w:rsid w:val="00B63065"/>
    <w:rsid w:val="00B6323A"/>
    <w:rsid w:val="00B633DA"/>
    <w:rsid w:val="00B6341D"/>
    <w:rsid w:val="00B63849"/>
    <w:rsid w:val="00B647E7"/>
    <w:rsid w:val="00B6496B"/>
    <w:rsid w:val="00B65221"/>
    <w:rsid w:val="00B6592A"/>
    <w:rsid w:val="00B65E0D"/>
    <w:rsid w:val="00B66129"/>
    <w:rsid w:val="00B663E6"/>
    <w:rsid w:val="00B674B9"/>
    <w:rsid w:val="00B7030E"/>
    <w:rsid w:val="00B706D8"/>
    <w:rsid w:val="00B71204"/>
    <w:rsid w:val="00B713A6"/>
    <w:rsid w:val="00B7166E"/>
    <w:rsid w:val="00B718BB"/>
    <w:rsid w:val="00B71DD6"/>
    <w:rsid w:val="00B721A6"/>
    <w:rsid w:val="00B751F5"/>
    <w:rsid w:val="00B75DD2"/>
    <w:rsid w:val="00B7682C"/>
    <w:rsid w:val="00B77362"/>
    <w:rsid w:val="00B8008A"/>
    <w:rsid w:val="00B8037A"/>
    <w:rsid w:val="00B80BE0"/>
    <w:rsid w:val="00B817D7"/>
    <w:rsid w:val="00B83000"/>
    <w:rsid w:val="00B84621"/>
    <w:rsid w:val="00B86830"/>
    <w:rsid w:val="00B869BE"/>
    <w:rsid w:val="00B86BC0"/>
    <w:rsid w:val="00B87149"/>
    <w:rsid w:val="00B87C6D"/>
    <w:rsid w:val="00B87E22"/>
    <w:rsid w:val="00B9043E"/>
    <w:rsid w:val="00B904BF"/>
    <w:rsid w:val="00B9071A"/>
    <w:rsid w:val="00B90E60"/>
    <w:rsid w:val="00B9415B"/>
    <w:rsid w:val="00B946CD"/>
    <w:rsid w:val="00B95675"/>
    <w:rsid w:val="00B96225"/>
    <w:rsid w:val="00B9785B"/>
    <w:rsid w:val="00B97B40"/>
    <w:rsid w:val="00BA2507"/>
    <w:rsid w:val="00BA28F6"/>
    <w:rsid w:val="00BA2FD6"/>
    <w:rsid w:val="00BA33D6"/>
    <w:rsid w:val="00BA6416"/>
    <w:rsid w:val="00BA68DD"/>
    <w:rsid w:val="00BA69A5"/>
    <w:rsid w:val="00BA6F19"/>
    <w:rsid w:val="00BA76A9"/>
    <w:rsid w:val="00BA7717"/>
    <w:rsid w:val="00BB080A"/>
    <w:rsid w:val="00BB0CB0"/>
    <w:rsid w:val="00BB132F"/>
    <w:rsid w:val="00BB1589"/>
    <w:rsid w:val="00BB1E70"/>
    <w:rsid w:val="00BB252A"/>
    <w:rsid w:val="00BB2628"/>
    <w:rsid w:val="00BB3AFA"/>
    <w:rsid w:val="00BB3EBB"/>
    <w:rsid w:val="00BB4729"/>
    <w:rsid w:val="00BB4D49"/>
    <w:rsid w:val="00BB53DC"/>
    <w:rsid w:val="00BB57BC"/>
    <w:rsid w:val="00BB5DCF"/>
    <w:rsid w:val="00BB62DA"/>
    <w:rsid w:val="00BB63A5"/>
    <w:rsid w:val="00BB71BD"/>
    <w:rsid w:val="00BC0D2A"/>
    <w:rsid w:val="00BC0E52"/>
    <w:rsid w:val="00BC164D"/>
    <w:rsid w:val="00BC1D07"/>
    <w:rsid w:val="00BC1F3F"/>
    <w:rsid w:val="00BC241D"/>
    <w:rsid w:val="00BC25FA"/>
    <w:rsid w:val="00BC29F2"/>
    <w:rsid w:val="00BC3271"/>
    <w:rsid w:val="00BC35E6"/>
    <w:rsid w:val="00BC39DD"/>
    <w:rsid w:val="00BC44AB"/>
    <w:rsid w:val="00BC44DC"/>
    <w:rsid w:val="00BC55F0"/>
    <w:rsid w:val="00BC6220"/>
    <w:rsid w:val="00BC6DEF"/>
    <w:rsid w:val="00BC72BF"/>
    <w:rsid w:val="00BC7F3A"/>
    <w:rsid w:val="00BD0574"/>
    <w:rsid w:val="00BD1012"/>
    <w:rsid w:val="00BD1641"/>
    <w:rsid w:val="00BD2C36"/>
    <w:rsid w:val="00BD36D9"/>
    <w:rsid w:val="00BD39AD"/>
    <w:rsid w:val="00BD4ACD"/>
    <w:rsid w:val="00BD5054"/>
    <w:rsid w:val="00BD5E5A"/>
    <w:rsid w:val="00BD6A2B"/>
    <w:rsid w:val="00BD7465"/>
    <w:rsid w:val="00BD757C"/>
    <w:rsid w:val="00BE0F40"/>
    <w:rsid w:val="00BE10D9"/>
    <w:rsid w:val="00BE11BA"/>
    <w:rsid w:val="00BE2287"/>
    <w:rsid w:val="00BE28C2"/>
    <w:rsid w:val="00BE3642"/>
    <w:rsid w:val="00BE41AD"/>
    <w:rsid w:val="00BE439E"/>
    <w:rsid w:val="00BE440B"/>
    <w:rsid w:val="00BE461D"/>
    <w:rsid w:val="00BE4BAA"/>
    <w:rsid w:val="00BE4CE4"/>
    <w:rsid w:val="00BE560C"/>
    <w:rsid w:val="00BE5840"/>
    <w:rsid w:val="00BE5D73"/>
    <w:rsid w:val="00BE696A"/>
    <w:rsid w:val="00BE741C"/>
    <w:rsid w:val="00BE7CAF"/>
    <w:rsid w:val="00BF01AD"/>
    <w:rsid w:val="00BF0417"/>
    <w:rsid w:val="00BF042C"/>
    <w:rsid w:val="00BF0757"/>
    <w:rsid w:val="00BF2849"/>
    <w:rsid w:val="00BF34E0"/>
    <w:rsid w:val="00BF3B01"/>
    <w:rsid w:val="00BF3BDF"/>
    <w:rsid w:val="00BF3C5B"/>
    <w:rsid w:val="00BF443E"/>
    <w:rsid w:val="00BF44D6"/>
    <w:rsid w:val="00BF4D33"/>
    <w:rsid w:val="00BF4F9D"/>
    <w:rsid w:val="00BF5928"/>
    <w:rsid w:val="00BF597D"/>
    <w:rsid w:val="00BF6609"/>
    <w:rsid w:val="00BF7A4B"/>
    <w:rsid w:val="00C003CE"/>
    <w:rsid w:val="00C00DA2"/>
    <w:rsid w:val="00C01384"/>
    <w:rsid w:val="00C02DC9"/>
    <w:rsid w:val="00C0304E"/>
    <w:rsid w:val="00C03070"/>
    <w:rsid w:val="00C0345D"/>
    <w:rsid w:val="00C037DB"/>
    <w:rsid w:val="00C043A8"/>
    <w:rsid w:val="00C0475D"/>
    <w:rsid w:val="00C04D58"/>
    <w:rsid w:val="00C05067"/>
    <w:rsid w:val="00C05815"/>
    <w:rsid w:val="00C05D9C"/>
    <w:rsid w:val="00C05F98"/>
    <w:rsid w:val="00C06006"/>
    <w:rsid w:val="00C074E3"/>
    <w:rsid w:val="00C0781D"/>
    <w:rsid w:val="00C104FA"/>
    <w:rsid w:val="00C107F2"/>
    <w:rsid w:val="00C11210"/>
    <w:rsid w:val="00C11328"/>
    <w:rsid w:val="00C11D26"/>
    <w:rsid w:val="00C123A1"/>
    <w:rsid w:val="00C12622"/>
    <w:rsid w:val="00C12F8A"/>
    <w:rsid w:val="00C14C88"/>
    <w:rsid w:val="00C14D02"/>
    <w:rsid w:val="00C15CB3"/>
    <w:rsid w:val="00C164AC"/>
    <w:rsid w:val="00C16512"/>
    <w:rsid w:val="00C1667A"/>
    <w:rsid w:val="00C16C72"/>
    <w:rsid w:val="00C17235"/>
    <w:rsid w:val="00C17403"/>
    <w:rsid w:val="00C17B8A"/>
    <w:rsid w:val="00C17C96"/>
    <w:rsid w:val="00C17D11"/>
    <w:rsid w:val="00C17D27"/>
    <w:rsid w:val="00C20B9E"/>
    <w:rsid w:val="00C2143D"/>
    <w:rsid w:val="00C2388F"/>
    <w:rsid w:val="00C23A45"/>
    <w:rsid w:val="00C23EB1"/>
    <w:rsid w:val="00C255E9"/>
    <w:rsid w:val="00C262DD"/>
    <w:rsid w:val="00C270EE"/>
    <w:rsid w:val="00C30151"/>
    <w:rsid w:val="00C30235"/>
    <w:rsid w:val="00C303B0"/>
    <w:rsid w:val="00C305FC"/>
    <w:rsid w:val="00C3060D"/>
    <w:rsid w:val="00C30A3E"/>
    <w:rsid w:val="00C31151"/>
    <w:rsid w:val="00C33158"/>
    <w:rsid w:val="00C33A04"/>
    <w:rsid w:val="00C33EDD"/>
    <w:rsid w:val="00C34554"/>
    <w:rsid w:val="00C34B64"/>
    <w:rsid w:val="00C35759"/>
    <w:rsid w:val="00C35BF7"/>
    <w:rsid w:val="00C36B39"/>
    <w:rsid w:val="00C37B2C"/>
    <w:rsid w:val="00C40F1E"/>
    <w:rsid w:val="00C412DF"/>
    <w:rsid w:val="00C4155E"/>
    <w:rsid w:val="00C41B84"/>
    <w:rsid w:val="00C42CB6"/>
    <w:rsid w:val="00C43EB5"/>
    <w:rsid w:val="00C44B4F"/>
    <w:rsid w:val="00C44BD4"/>
    <w:rsid w:val="00C44D5B"/>
    <w:rsid w:val="00C4682D"/>
    <w:rsid w:val="00C46DE8"/>
    <w:rsid w:val="00C476C3"/>
    <w:rsid w:val="00C47D8F"/>
    <w:rsid w:val="00C5087D"/>
    <w:rsid w:val="00C50ADE"/>
    <w:rsid w:val="00C514EE"/>
    <w:rsid w:val="00C5221A"/>
    <w:rsid w:val="00C5400B"/>
    <w:rsid w:val="00C54719"/>
    <w:rsid w:val="00C54C5F"/>
    <w:rsid w:val="00C550EB"/>
    <w:rsid w:val="00C5614E"/>
    <w:rsid w:val="00C57A1B"/>
    <w:rsid w:val="00C60191"/>
    <w:rsid w:val="00C6062C"/>
    <w:rsid w:val="00C60A4A"/>
    <w:rsid w:val="00C619D4"/>
    <w:rsid w:val="00C61A44"/>
    <w:rsid w:val="00C61F66"/>
    <w:rsid w:val="00C62841"/>
    <w:rsid w:val="00C62CF8"/>
    <w:rsid w:val="00C64639"/>
    <w:rsid w:val="00C6554C"/>
    <w:rsid w:val="00C65AF1"/>
    <w:rsid w:val="00C6763A"/>
    <w:rsid w:val="00C70AFD"/>
    <w:rsid w:val="00C71411"/>
    <w:rsid w:val="00C71A58"/>
    <w:rsid w:val="00C738A0"/>
    <w:rsid w:val="00C738E4"/>
    <w:rsid w:val="00C73E29"/>
    <w:rsid w:val="00C73FE3"/>
    <w:rsid w:val="00C7404F"/>
    <w:rsid w:val="00C74EF2"/>
    <w:rsid w:val="00C76B5D"/>
    <w:rsid w:val="00C76DCF"/>
    <w:rsid w:val="00C77DAA"/>
    <w:rsid w:val="00C8008C"/>
    <w:rsid w:val="00C80452"/>
    <w:rsid w:val="00C80742"/>
    <w:rsid w:val="00C81CF9"/>
    <w:rsid w:val="00C81DB1"/>
    <w:rsid w:val="00C82C20"/>
    <w:rsid w:val="00C82CB6"/>
    <w:rsid w:val="00C83481"/>
    <w:rsid w:val="00C839EF"/>
    <w:rsid w:val="00C8588E"/>
    <w:rsid w:val="00C869D4"/>
    <w:rsid w:val="00C86B32"/>
    <w:rsid w:val="00C86CE6"/>
    <w:rsid w:val="00C909AB"/>
    <w:rsid w:val="00C91E40"/>
    <w:rsid w:val="00C91F83"/>
    <w:rsid w:val="00C91F8C"/>
    <w:rsid w:val="00C92F7D"/>
    <w:rsid w:val="00C93706"/>
    <w:rsid w:val="00C93A73"/>
    <w:rsid w:val="00C9432D"/>
    <w:rsid w:val="00C94A7D"/>
    <w:rsid w:val="00C94AC6"/>
    <w:rsid w:val="00C95276"/>
    <w:rsid w:val="00C95307"/>
    <w:rsid w:val="00C95B3C"/>
    <w:rsid w:val="00C96A69"/>
    <w:rsid w:val="00C96B63"/>
    <w:rsid w:val="00C970C2"/>
    <w:rsid w:val="00C97552"/>
    <w:rsid w:val="00CA14C6"/>
    <w:rsid w:val="00CA1827"/>
    <w:rsid w:val="00CA2920"/>
    <w:rsid w:val="00CA380A"/>
    <w:rsid w:val="00CA5397"/>
    <w:rsid w:val="00CA6D65"/>
    <w:rsid w:val="00CA7175"/>
    <w:rsid w:val="00CA7C1B"/>
    <w:rsid w:val="00CA7EA7"/>
    <w:rsid w:val="00CB1315"/>
    <w:rsid w:val="00CB2482"/>
    <w:rsid w:val="00CB292E"/>
    <w:rsid w:val="00CB2D62"/>
    <w:rsid w:val="00CB5903"/>
    <w:rsid w:val="00CB5A4E"/>
    <w:rsid w:val="00CB6C9A"/>
    <w:rsid w:val="00CB701D"/>
    <w:rsid w:val="00CB72F0"/>
    <w:rsid w:val="00CB73BA"/>
    <w:rsid w:val="00CB7A81"/>
    <w:rsid w:val="00CC004E"/>
    <w:rsid w:val="00CC0AC1"/>
    <w:rsid w:val="00CC0BC1"/>
    <w:rsid w:val="00CC2014"/>
    <w:rsid w:val="00CC2FCC"/>
    <w:rsid w:val="00CC3C7F"/>
    <w:rsid w:val="00CC43F4"/>
    <w:rsid w:val="00CC4523"/>
    <w:rsid w:val="00CC5AEF"/>
    <w:rsid w:val="00CC628B"/>
    <w:rsid w:val="00CC6B84"/>
    <w:rsid w:val="00CC714F"/>
    <w:rsid w:val="00CD0EA2"/>
    <w:rsid w:val="00CD1A4F"/>
    <w:rsid w:val="00CD1C6A"/>
    <w:rsid w:val="00CD27F9"/>
    <w:rsid w:val="00CD3B8E"/>
    <w:rsid w:val="00CD4BA9"/>
    <w:rsid w:val="00CD565F"/>
    <w:rsid w:val="00CD5827"/>
    <w:rsid w:val="00CD75AE"/>
    <w:rsid w:val="00CD79ED"/>
    <w:rsid w:val="00CD7A9D"/>
    <w:rsid w:val="00CD7AA5"/>
    <w:rsid w:val="00CE07FC"/>
    <w:rsid w:val="00CE08C0"/>
    <w:rsid w:val="00CE0BDE"/>
    <w:rsid w:val="00CE2D78"/>
    <w:rsid w:val="00CE33D6"/>
    <w:rsid w:val="00CE3900"/>
    <w:rsid w:val="00CE4666"/>
    <w:rsid w:val="00CE55DB"/>
    <w:rsid w:val="00CE651B"/>
    <w:rsid w:val="00CE6B1E"/>
    <w:rsid w:val="00CE6C93"/>
    <w:rsid w:val="00CF0214"/>
    <w:rsid w:val="00CF0524"/>
    <w:rsid w:val="00CF064F"/>
    <w:rsid w:val="00CF103E"/>
    <w:rsid w:val="00CF1795"/>
    <w:rsid w:val="00CF1878"/>
    <w:rsid w:val="00CF1BD1"/>
    <w:rsid w:val="00CF1DD3"/>
    <w:rsid w:val="00CF2461"/>
    <w:rsid w:val="00CF341C"/>
    <w:rsid w:val="00CF3908"/>
    <w:rsid w:val="00CF4C1E"/>
    <w:rsid w:val="00CF4CB9"/>
    <w:rsid w:val="00CF6B09"/>
    <w:rsid w:val="00CF7774"/>
    <w:rsid w:val="00CF7A50"/>
    <w:rsid w:val="00D00059"/>
    <w:rsid w:val="00D02121"/>
    <w:rsid w:val="00D031FE"/>
    <w:rsid w:val="00D040E3"/>
    <w:rsid w:val="00D04EB0"/>
    <w:rsid w:val="00D0551B"/>
    <w:rsid w:val="00D055C1"/>
    <w:rsid w:val="00D064F6"/>
    <w:rsid w:val="00D0751A"/>
    <w:rsid w:val="00D07C0F"/>
    <w:rsid w:val="00D07F21"/>
    <w:rsid w:val="00D10422"/>
    <w:rsid w:val="00D11576"/>
    <w:rsid w:val="00D11EE0"/>
    <w:rsid w:val="00D12A59"/>
    <w:rsid w:val="00D14422"/>
    <w:rsid w:val="00D1452B"/>
    <w:rsid w:val="00D148AE"/>
    <w:rsid w:val="00D14F62"/>
    <w:rsid w:val="00D155E5"/>
    <w:rsid w:val="00D156BA"/>
    <w:rsid w:val="00D16261"/>
    <w:rsid w:val="00D1699F"/>
    <w:rsid w:val="00D171B7"/>
    <w:rsid w:val="00D17C63"/>
    <w:rsid w:val="00D2023C"/>
    <w:rsid w:val="00D20BD5"/>
    <w:rsid w:val="00D21881"/>
    <w:rsid w:val="00D21FC2"/>
    <w:rsid w:val="00D22E35"/>
    <w:rsid w:val="00D23201"/>
    <w:rsid w:val="00D2340C"/>
    <w:rsid w:val="00D24CD4"/>
    <w:rsid w:val="00D2516D"/>
    <w:rsid w:val="00D25296"/>
    <w:rsid w:val="00D2533F"/>
    <w:rsid w:val="00D278FD"/>
    <w:rsid w:val="00D30FE7"/>
    <w:rsid w:val="00D31366"/>
    <w:rsid w:val="00D314C4"/>
    <w:rsid w:val="00D32E67"/>
    <w:rsid w:val="00D3444F"/>
    <w:rsid w:val="00D348AE"/>
    <w:rsid w:val="00D34C8F"/>
    <w:rsid w:val="00D353EE"/>
    <w:rsid w:val="00D35767"/>
    <w:rsid w:val="00D3588E"/>
    <w:rsid w:val="00D36C58"/>
    <w:rsid w:val="00D37294"/>
    <w:rsid w:val="00D373F0"/>
    <w:rsid w:val="00D37C09"/>
    <w:rsid w:val="00D4005F"/>
    <w:rsid w:val="00D40787"/>
    <w:rsid w:val="00D42A5B"/>
    <w:rsid w:val="00D42E45"/>
    <w:rsid w:val="00D42E84"/>
    <w:rsid w:val="00D42FA7"/>
    <w:rsid w:val="00D4347C"/>
    <w:rsid w:val="00D43917"/>
    <w:rsid w:val="00D43979"/>
    <w:rsid w:val="00D44193"/>
    <w:rsid w:val="00D447F8"/>
    <w:rsid w:val="00D44D97"/>
    <w:rsid w:val="00D475DB"/>
    <w:rsid w:val="00D479A4"/>
    <w:rsid w:val="00D50763"/>
    <w:rsid w:val="00D51BF7"/>
    <w:rsid w:val="00D51CD5"/>
    <w:rsid w:val="00D52110"/>
    <w:rsid w:val="00D54414"/>
    <w:rsid w:val="00D5628F"/>
    <w:rsid w:val="00D5746F"/>
    <w:rsid w:val="00D57A79"/>
    <w:rsid w:val="00D57E7A"/>
    <w:rsid w:val="00D5D6BF"/>
    <w:rsid w:val="00D60D90"/>
    <w:rsid w:val="00D61661"/>
    <w:rsid w:val="00D61BD7"/>
    <w:rsid w:val="00D61EE5"/>
    <w:rsid w:val="00D63306"/>
    <w:rsid w:val="00D63CD6"/>
    <w:rsid w:val="00D6456A"/>
    <w:rsid w:val="00D645E2"/>
    <w:rsid w:val="00D64F67"/>
    <w:rsid w:val="00D654A2"/>
    <w:rsid w:val="00D65858"/>
    <w:rsid w:val="00D6586C"/>
    <w:rsid w:val="00D662C2"/>
    <w:rsid w:val="00D67E12"/>
    <w:rsid w:val="00D700FE"/>
    <w:rsid w:val="00D7023D"/>
    <w:rsid w:val="00D706AF"/>
    <w:rsid w:val="00D71367"/>
    <w:rsid w:val="00D72ACC"/>
    <w:rsid w:val="00D732CA"/>
    <w:rsid w:val="00D73D28"/>
    <w:rsid w:val="00D74109"/>
    <w:rsid w:val="00D7454C"/>
    <w:rsid w:val="00D74758"/>
    <w:rsid w:val="00D74D31"/>
    <w:rsid w:val="00D74EA7"/>
    <w:rsid w:val="00D7577B"/>
    <w:rsid w:val="00D7604D"/>
    <w:rsid w:val="00D764D7"/>
    <w:rsid w:val="00D765DB"/>
    <w:rsid w:val="00D76865"/>
    <w:rsid w:val="00D76AAA"/>
    <w:rsid w:val="00D76AD8"/>
    <w:rsid w:val="00D76DD8"/>
    <w:rsid w:val="00D774CB"/>
    <w:rsid w:val="00D77D1B"/>
    <w:rsid w:val="00D798A2"/>
    <w:rsid w:val="00D8006F"/>
    <w:rsid w:val="00D8058D"/>
    <w:rsid w:val="00D81247"/>
    <w:rsid w:val="00D815F4"/>
    <w:rsid w:val="00D826D6"/>
    <w:rsid w:val="00D82C2F"/>
    <w:rsid w:val="00D8318E"/>
    <w:rsid w:val="00D84E25"/>
    <w:rsid w:val="00D865BF"/>
    <w:rsid w:val="00D900D4"/>
    <w:rsid w:val="00D90425"/>
    <w:rsid w:val="00D908A1"/>
    <w:rsid w:val="00D90E05"/>
    <w:rsid w:val="00D91391"/>
    <w:rsid w:val="00D93118"/>
    <w:rsid w:val="00D94ECA"/>
    <w:rsid w:val="00D95692"/>
    <w:rsid w:val="00D957C4"/>
    <w:rsid w:val="00D95C00"/>
    <w:rsid w:val="00D9673E"/>
    <w:rsid w:val="00D968C7"/>
    <w:rsid w:val="00D96B06"/>
    <w:rsid w:val="00D97E04"/>
    <w:rsid w:val="00DA1655"/>
    <w:rsid w:val="00DA1A1D"/>
    <w:rsid w:val="00DA37C1"/>
    <w:rsid w:val="00DA519A"/>
    <w:rsid w:val="00DA585A"/>
    <w:rsid w:val="00DA6B88"/>
    <w:rsid w:val="00DA76AD"/>
    <w:rsid w:val="00DA7CEF"/>
    <w:rsid w:val="00DB0421"/>
    <w:rsid w:val="00DB16B5"/>
    <w:rsid w:val="00DB1AD9"/>
    <w:rsid w:val="00DB253B"/>
    <w:rsid w:val="00DB28D8"/>
    <w:rsid w:val="00DB2940"/>
    <w:rsid w:val="00DB2A5C"/>
    <w:rsid w:val="00DB30BE"/>
    <w:rsid w:val="00DB3661"/>
    <w:rsid w:val="00DB3B58"/>
    <w:rsid w:val="00DB3B6A"/>
    <w:rsid w:val="00DB3DDF"/>
    <w:rsid w:val="00DB58AA"/>
    <w:rsid w:val="00DB5A7A"/>
    <w:rsid w:val="00DB6BFE"/>
    <w:rsid w:val="00DB70C8"/>
    <w:rsid w:val="00DB73C8"/>
    <w:rsid w:val="00DB7663"/>
    <w:rsid w:val="00DB7D70"/>
    <w:rsid w:val="00DC1997"/>
    <w:rsid w:val="00DC263F"/>
    <w:rsid w:val="00DC2738"/>
    <w:rsid w:val="00DC32F9"/>
    <w:rsid w:val="00DC3366"/>
    <w:rsid w:val="00DC4000"/>
    <w:rsid w:val="00DC40D9"/>
    <w:rsid w:val="00DC4911"/>
    <w:rsid w:val="00DC4B73"/>
    <w:rsid w:val="00DC5B57"/>
    <w:rsid w:val="00DC5F53"/>
    <w:rsid w:val="00DC739B"/>
    <w:rsid w:val="00DC7EE6"/>
    <w:rsid w:val="00DD0F21"/>
    <w:rsid w:val="00DD0FBE"/>
    <w:rsid w:val="00DD139E"/>
    <w:rsid w:val="00DD2D3A"/>
    <w:rsid w:val="00DD30BC"/>
    <w:rsid w:val="00DD33F2"/>
    <w:rsid w:val="00DD3433"/>
    <w:rsid w:val="00DD4CD0"/>
    <w:rsid w:val="00DD4D34"/>
    <w:rsid w:val="00DD4DED"/>
    <w:rsid w:val="00DD4FFC"/>
    <w:rsid w:val="00DD5387"/>
    <w:rsid w:val="00DD56BD"/>
    <w:rsid w:val="00DD62F2"/>
    <w:rsid w:val="00DE13FB"/>
    <w:rsid w:val="00DE2371"/>
    <w:rsid w:val="00DE27C5"/>
    <w:rsid w:val="00DE29BD"/>
    <w:rsid w:val="00DE31E7"/>
    <w:rsid w:val="00DE4519"/>
    <w:rsid w:val="00DE5260"/>
    <w:rsid w:val="00DE5827"/>
    <w:rsid w:val="00DE7CF3"/>
    <w:rsid w:val="00DF00CE"/>
    <w:rsid w:val="00DF0418"/>
    <w:rsid w:val="00DF0E74"/>
    <w:rsid w:val="00DF1226"/>
    <w:rsid w:val="00DF185B"/>
    <w:rsid w:val="00DF43AE"/>
    <w:rsid w:val="00DF55DD"/>
    <w:rsid w:val="00DF6273"/>
    <w:rsid w:val="00DF65FC"/>
    <w:rsid w:val="00DF6DF0"/>
    <w:rsid w:val="00DF6EC4"/>
    <w:rsid w:val="00DF78CE"/>
    <w:rsid w:val="00E00419"/>
    <w:rsid w:val="00E00533"/>
    <w:rsid w:val="00E00774"/>
    <w:rsid w:val="00E01FB2"/>
    <w:rsid w:val="00E024C3"/>
    <w:rsid w:val="00E04781"/>
    <w:rsid w:val="00E04BF2"/>
    <w:rsid w:val="00E05640"/>
    <w:rsid w:val="00E07479"/>
    <w:rsid w:val="00E07A12"/>
    <w:rsid w:val="00E07D33"/>
    <w:rsid w:val="00E10377"/>
    <w:rsid w:val="00E120D8"/>
    <w:rsid w:val="00E1252F"/>
    <w:rsid w:val="00E128F6"/>
    <w:rsid w:val="00E12A0C"/>
    <w:rsid w:val="00E12DED"/>
    <w:rsid w:val="00E13705"/>
    <w:rsid w:val="00E164D7"/>
    <w:rsid w:val="00E1686B"/>
    <w:rsid w:val="00E16BFC"/>
    <w:rsid w:val="00E2086A"/>
    <w:rsid w:val="00E20D23"/>
    <w:rsid w:val="00E20F39"/>
    <w:rsid w:val="00E22685"/>
    <w:rsid w:val="00E22A9C"/>
    <w:rsid w:val="00E22F7C"/>
    <w:rsid w:val="00E23D28"/>
    <w:rsid w:val="00E242E5"/>
    <w:rsid w:val="00E24F2E"/>
    <w:rsid w:val="00E254F3"/>
    <w:rsid w:val="00E26402"/>
    <w:rsid w:val="00E26FE0"/>
    <w:rsid w:val="00E27FEC"/>
    <w:rsid w:val="00E303E1"/>
    <w:rsid w:val="00E3063B"/>
    <w:rsid w:val="00E30708"/>
    <w:rsid w:val="00E30A67"/>
    <w:rsid w:val="00E31343"/>
    <w:rsid w:val="00E327B2"/>
    <w:rsid w:val="00E328E8"/>
    <w:rsid w:val="00E32CA9"/>
    <w:rsid w:val="00E3385C"/>
    <w:rsid w:val="00E347FB"/>
    <w:rsid w:val="00E35938"/>
    <w:rsid w:val="00E364E3"/>
    <w:rsid w:val="00E364E7"/>
    <w:rsid w:val="00E36ACA"/>
    <w:rsid w:val="00E36E4D"/>
    <w:rsid w:val="00E37623"/>
    <w:rsid w:val="00E37669"/>
    <w:rsid w:val="00E37945"/>
    <w:rsid w:val="00E37A47"/>
    <w:rsid w:val="00E40015"/>
    <w:rsid w:val="00E40D99"/>
    <w:rsid w:val="00E41847"/>
    <w:rsid w:val="00E424BA"/>
    <w:rsid w:val="00E42740"/>
    <w:rsid w:val="00E42768"/>
    <w:rsid w:val="00E42B1D"/>
    <w:rsid w:val="00E43171"/>
    <w:rsid w:val="00E433AE"/>
    <w:rsid w:val="00E43F93"/>
    <w:rsid w:val="00E44EC1"/>
    <w:rsid w:val="00E45D34"/>
    <w:rsid w:val="00E46442"/>
    <w:rsid w:val="00E46818"/>
    <w:rsid w:val="00E479B4"/>
    <w:rsid w:val="00E504DE"/>
    <w:rsid w:val="00E50E8F"/>
    <w:rsid w:val="00E51675"/>
    <w:rsid w:val="00E51942"/>
    <w:rsid w:val="00E5231B"/>
    <w:rsid w:val="00E5280B"/>
    <w:rsid w:val="00E52858"/>
    <w:rsid w:val="00E528AE"/>
    <w:rsid w:val="00E533CB"/>
    <w:rsid w:val="00E5477C"/>
    <w:rsid w:val="00E55138"/>
    <w:rsid w:val="00E55F49"/>
    <w:rsid w:val="00E568B5"/>
    <w:rsid w:val="00E5717E"/>
    <w:rsid w:val="00E60310"/>
    <w:rsid w:val="00E60789"/>
    <w:rsid w:val="00E619D9"/>
    <w:rsid w:val="00E62764"/>
    <w:rsid w:val="00E6278D"/>
    <w:rsid w:val="00E63558"/>
    <w:rsid w:val="00E641A0"/>
    <w:rsid w:val="00E65D6E"/>
    <w:rsid w:val="00E66481"/>
    <w:rsid w:val="00E671D5"/>
    <w:rsid w:val="00E70628"/>
    <w:rsid w:val="00E7107A"/>
    <w:rsid w:val="00E71BEE"/>
    <w:rsid w:val="00E72741"/>
    <w:rsid w:val="00E73117"/>
    <w:rsid w:val="00E73A1B"/>
    <w:rsid w:val="00E741CA"/>
    <w:rsid w:val="00E7429C"/>
    <w:rsid w:val="00E74386"/>
    <w:rsid w:val="00E74A84"/>
    <w:rsid w:val="00E74D9F"/>
    <w:rsid w:val="00E74EBA"/>
    <w:rsid w:val="00E76DF6"/>
    <w:rsid w:val="00E770E6"/>
    <w:rsid w:val="00E80976"/>
    <w:rsid w:val="00E80A23"/>
    <w:rsid w:val="00E80ABC"/>
    <w:rsid w:val="00E80EA7"/>
    <w:rsid w:val="00E8205B"/>
    <w:rsid w:val="00E8222D"/>
    <w:rsid w:val="00E82C4F"/>
    <w:rsid w:val="00E8322D"/>
    <w:rsid w:val="00E83822"/>
    <w:rsid w:val="00E852B6"/>
    <w:rsid w:val="00E85893"/>
    <w:rsid w:val="00E85C77"/>
    <w:rsid w:val="00E85D86"/>
    <w:rsid w:val="00E86044"/>
    <w:rsid w:val="00E866FA"/>
    <w:rsid w:val="00E86C31"/>
    <w:rsid w:val="00E8749E"/>
    <w:rsid w:val="00E87789"/>
    <w:rsid w:val="00E87BF9"/>
    <w:rsid w:val="00E9009B"/>
    <w:rsid w:val="00E90798"/>
    <w:rsid w:val="00E938FB"/>
    <w:rsid w:val="00E93D64"/>
    <w:rsid w:val="00E96496"/>
    <w:rsid w:val="00E96B31"/>
    <w:rsid w:val="00E96DA9"/>
    <w:rsid w:val="00E97B30"/>
    <w:rsid w:val="00E97FD8"/>
    <w:rsid w:val="00EA0087"/>
    <w:rsid w:val="00EA020D"/>
    <w:rsid w:val="00EA0324"/>
    <w:rsid w:val="00EA05C5"/>
    <w:rsid w:val="00EA0C0A"/>
    <w:rsid w:val="00EA130C"/>
    <w:rsid w:val="00EA1FC2"/>
    <w:rsid w:val="00EA237E"/>
    <w:rsid w:val="00EA272E"/>
    <w:rsid w:val="00EA3393"/>
    <w:rsid w:val="00EA454E"/>
    <w:rsid w:val="00EA50E8"/>
    <w:rsid w:val="00EA5843"/>
    <w:rsid w:val="00EA5F04"/>
    <w:rsid w:val="00EA6BDC"/>
    <w:rsid w:val="00EA77FF"/>
    <w:rsid w:val="00EA7943"/>
    <w:rsid w:val="00EB0B43"/>
    <w:rsid w:val="00EB112D"/>
    <w:rsid w:val="00EB139C"/>
    <w:rsid w:val="00EB1BFB"/>
    <w:rsid w:val="00EB1F29"/>
    <w:rsid w:val="00EB2B8B"/>
    <w:rsid w:val="00EB2FB5"/>
    <w:rsid w:val="00EB2FBF"/>
    <w:rsid w:val="00EB337A"/>
    <w:rsid w:val="00EB62D7"/>
    <w:rsid w:val="00EB636A"/>
    <w:rsid w:val="00EB655C"/>
    <w:rsid w:val="00EB74C8"/>
    <w:rsid w:val="00EB76FF"/>
    <w:rsid w:val="00EB77DA"/>
    <w:rsid w:val="00EC0927"/>
    <w:rsid w:val="00EC20CD"/>
    <w:rsid w:val="00EC296C"/>
    <w:rsid w:val="00EC3D95"/>
    <w:rsid w:val="00EC434D"/>
    <w:rsid w:val="00EC5D8A"/>
    <w:rsid w:val="00EC647C"/>
    <w:rsid w:val="00EC6509"/>
    <w:rsid w:val="00EC662C"/>
    <w:rsid w:val="00EC6B48"/>
    <w:rsid w:val="00EC6F12"/>
    <w:rsid w:val="00EC78D7"/>
    <w:rsid w:val="00ED10A7"/>
    <w:rsid w:val="00ED1769"/>
    <w:rsid w:val="00ED22F3"/>
    <w:rsid w:val="00ED35B9"/>
    <w:rsid w:val="00ED3BAC"/>
    <w:rsid w:val="00ED3D62"/>
    <w:rsid w:val="00ED44C7"/>
    <w:rsid w:val="00ED49C5"/>
    <w:rsid w:val="00ED5879"/>
    <w:rsid w:val="00ED5AE1"/>
    <w:rsid w:val="00ED6764"/>
    <w:rsid w:val="00ED6B89"/>
    <w:rsid w:val="00ED7103"/>
    <w:rsid w:val="00EE189C"/>
    <w:rsid w:val="00EE1DBB"/>
    <w:rsid w:val="00EE27B1"/>
    <w:rsid w:val="00EE2859"/>
    <w:rsid w:val="00EE2DED"/>
    <w:rsid w:val="00EE3495"/>
    <w:rsid w:val="00EE3A95"/>
    <w:rsid w:val="00EE474E"/>
    <w:rsid w:val="00EE510A"/>
    <w:rsid w:val="00EE5EA0"/>
    <w:rsid w:val="00EE5FC3"/>
    <w:rsid w:val="00EE6953"/>
    <w:rsid w:val="00EE6990"/>
    <w:rsid w:val="00EE7E16"/>
    <w:rsid w:val="00EF0385"/>
    <w:rsid w:val="00EF060A"/>
    <w:rsid w:val="00EF1688"/>
    <w:rsid w:val="00EF216E"/>
    <w:rsid w:val="00EF31AD"/>
    <w:rsid w:val="00EF3EC7"/>
    <w:rsid w:val="00EF47CE"/>
    <w:rsid w:val="00EF50FA"/>
    <w:rsid w:val="00EF54F4"/>
    <w:rsid w:val="00EF6A79"/>
    <w:rsid w:val="00EF6B37"/>
    <w:rsid w:val="00EFEA6A"/>
    <w:rsid w:val="00F00D7D"/>
    <w:rsid w:val="00F00DB8"/>
    <w:rsid w:val="00F02102"/>
    <w:rsid w:val="00F02986"/>
    <w:rsid w:val="00F02D8D"/>
    <w:rsid w:val="00F03BD9"/>
    <w:rsid w:val="00F047A6"/>
    <w:rsid w:val="00F049FD"/>
    <w:rsid w:val="00F05686"/>
    <w:rsid w:val="00F05977"/>
    <w:rsid w:val="00F0652E"/>
    <w:rsid w:val="00F06D6F"/>
    <w:rsid w:val="00F07805"/>
    <w:rsid w:val="00F1034E"/>
    <w:rsid w:val="00F10AD8"/>
    <w:rsid w:val="00F11CD2"/>
    <w:rsid w:val="00F121DA"/>
    <w:rsid w:val="00F12715"/>
    <w:rsid w:val="00F13052"/>
    <w:rsid w:val="00F13098"/>
    <w:rsid w:val="00F13105"/>
    <w:rsid w:val="00F13B60"/>
    <w:rsid w:val="00F13C87"/>
    <w:rsid w:val="00F145D3"/>
    <w:rsid w:val="00F14EA1"/>
    <w:rsid w:val="00F171DA"/>
    <w:rsid w:val="00F1739C"/>
    <w:rsid w:val="00F191C3"/>
    <w:rsid w:val="00F200A8"/>
    <w:rsid w:val="00F20D39"/>
    <w:rsid w:val="00F2146E"/>
    <w:rsid w:val="00F22D3E"/>
    <w:rsid w:val="00F241FF"/>
    <w:rsid w:val="00F24ED6"/>
    <w:rsid w:val="00F25F97"/>
    <w:rsid w:val="00F26196"/>
    <w:rsid w:val="00F26953"/>
    <w:rsid w:val="00F26D36"/>
    <w:rsid w:val="00F27F32"/>
    <w:rsid w:val="00F27FC0"/>
    <w:rsid w:val="00F3009A"/>
    <w:rsid w:val="00F31B9C"/>
    <w:rsid w:val="00F31C43"/>
    <w:rsid w:val="00F320A5"/>
    <w:rsid w:val="00F33D72"/>
    <w:rsid w:val="00F340F2"/>
    <w:rsid w:val="00F3511F"/>
    <w:rsid w:val="00F35884"/>
    <w:rsid w:val="00F361F0"/>
    <w:rsid w:val="00F36280"/>
    <w:rsid w:val="00F366B8"/>
    <w:rsid w:val="00F3676F"/>
    <w:rsid w:val="00F368EE"/>
    <w:rsid w:val="00F37705"/>
    <w:rsid w:val="00F37F2A"/>
    <w:rsid w:val="00F40615"/>
    <w:rsid w:val="00F4084F"/>
    <w:rsid w:val="00F41041"/>
    <w:rsid w:val="00F41DF8"/>
    <w:rsid w:val="00F4292C"/>
    <w:rsid w:val="00F43A62"/>
    <w:rsid w:val="00F44DB7"/>
    <w:rsid w:val="00F45DB4"/>
    <w:rsid w:val="00F46167"/>
    <w:rsid w:val="00F46EC9"/>
    <w:rsid w:val="00F47311"/>
    <w:rsid w:val="00F50178"/>
    <w:rsid w:val="00F50184"/>
    <w:rsid w:val="00F501FA"/>
    <w:rsid w:val="00F50311"/>
    <w:rsid w:val="00F504E7"/>
    <w:rsid w:val="00F5063E"/>
    <w:rsid w:val="00F506D5"/>
    <w:rsid w:val="00F5077E"/>
    <w:rsid w:val="00F5082D"/>
    <w:rsid w:val="00F514DA"/>
    <w:rsid w:val="00F51B2C"/>
    <w:rsid w:val="00F52E96"/>
    <w:rsid w:val="00F531BD"/>
    <w:rsid w:val="00F5324A"/>
    <w:rsid w:val="00F5338B"/>
    <w:rsid w:val="00F538DE"/>
    <w:rsid w:val="00F53A2D"/>
    <w:rsid w:val="00F53A91"/>
    <w:rsid w:val="00F53EE7"/>
    <w:rsid w:val="00F54442"/>
    <w:rsid w:val="00F54635"/>
    <w:rsid w:val="00F54CC4"/>
    <w:rsid w:val="00F550ED"/>
    <w:rsid w:val="00F55629"/>
    <w:rsid w:val="00F569B3"/>
    <w:rsid w:val="00F57042"/>
    <w:rsid w:val="00F57C68"/>
    <w:rsid w:val="00F61633"/>
    <w:rsid w:val="00F61D16"/>
    <w:rsid w:val="00F623D8"/>
    <w:rsid w:val="00F62884"/>
    <w:rsid w:val="00F62DF9"/>
    <w:rsid w:val="00F62E87"/>
    <w:rsid w:val="00F64F2F"/>
    <w:rsid w:val="00F65886"/>
    <w:rsid w:val="00F65C69"/>
    <w:rsid w:val="00F65CEB"/>
    <w:rsid w:val="00F66EA6"/>
    <w:rsid w:val="00F67EA3"/>
    <w:rsid w:val="00F70946"/>
    <w:rsid w:val="00F70E38"/>
    <w:rsid w:val="00F70EDA"/>
    <w:rsid w:val="00F71D1F"/>
    <w:rsid w:val="00F73246"/>
    <w:rsid w:val="00F73A2B"/>
    <w:rsid w:val="00F74246"/>
    <w:rsid w:val="00F74351"/>
    <w:rsid w:val="00F75425"/>
    <w:rsid w:val="00F75572"/>
    <w:rsid w:val="00F756A2"/>
    <w:rsid w:val="00F7637D"/>
    <w:rsid w:val="00F7701F"/>
    <w:rsid w:val="00F77397"/>
    <w:rsid w:val="00F77509"/>
    <w:rsid w:val="00F7778D"/>
    <w:rsid w:val="00F7780D"/>
    <w:rsid w:val="00F801F3"/>
    <w:rsid w:val="00F81679"/>
    <w:rsid w:val="00F828AF"/>
    <w:rsid w:val="00F82DFF"/>
    <w:rsid w:val="00F82E90"/>
    <w:rsid w:val="00F85626"/>
    <w:rsid w:val="00F85A89"/>
    <w:rsid w:val="00F85E44"/>
    <w:rsid w:val="00F86FC6"/>
    <w:rsid w:val="00F876C2"/>
    <w:rsid w:val="00F87722"/>
    <w:rsid w:val="00F87904"/>
    <w:rsid w:val="00F87E56"/>
    <w:rsid w:val="00F9013E"/>
    <w:rsid w:val="00F90284"/>
    <w:rsid w:val="00F90929"/>
    <w:rsid w:val="00F90E26"/>
    <w:rsid w:val="00F9119C"/>
    <w:rsid w:val="00F92B99"/>
    <w:rsid w:val="00F9318A"/>
    <w:rsid w:val="00F934B6"/>
    <w:rsid w:val="00F9402A"/>
    <w:rsid w:val="00F94150"/>
    <w:rsid w:val="00F9431B"/>
    <w:rsid w:val="00F94DF3"/>
    <w:rsid w:val="00F95383"/>
    <w:rsid w:val="00F960D9"/>
    <w:rsid w:val="00F9720C"/>
    <w:rsid w:val="00F97980"/>
    <w:rsid w:val="00FA0CA9"/>
    <w:rsid w:val="00FA0F84"/>
    <w:rsid w:val="00FA1206"/>
    <w:rsid w:val="00FA1A2C"/>
    <w:rsid w:val="00FA2C2B"/>
    <w:rsid w:val="00FA3C94"/>
    <w:rsid w:val="00FA470E"/>
    <w:rsid w:val="00FA547E"/>
    <w:rsid w:val="00FA5DFD"/>
    <w:rsid w:val="00FA656D"/>
    <w:rsid w:val="00FA669A"/>
    <w:rsid w:val="00FA6733"/>
    <w:rsid w:val="00FA6B72"/>
    <w:rsid w:val="00FB079D"/>
    <w:rsid w:val="00FB086E"/>
    <w:rsid w:val="00FB2105"/>
    <w:rsid w:val="00FB2262"/>
    <w:rsid w:val="00FB2456"/>
    <w:rsid w:val="00FB2A51"/>
    <w:rsid w:val="00FB3429"/>
    <w:rsid w:val="00FB35E3"/>
    <w:rsid w:val="00FB50FE"/>
    <w:rsid w:val="00FB61DF"/>
    <w:rsid w:val="00FB7258"/>
    <w:rsid w:val="00FBC99C"/>
    <w:rsid w:val="00FC0442"/>
    <w:rsid w:val="00FC0AD3"/>
    <w:rsid w:val="00FC11BB"/>
    <w:rsid w:val="00FC1D01"/>
    <w:rsid w:val="00FC1EE8"/>
    <w:rsid w:val="00FC377E"/>
    <w:rsid w:val="00FC48EB"/>
    <w:rsid w:val="00FC5505"/>
    <w:rsid w:val="00FD0667"/>
    <w:rsid w:val="00FD0C73"/>
    <w:rsid w:val="00FD12BE"/>
    <w:rsid w:val="00FD1477"/>
    <w:rsid w:val="00FD28B4"/>
    <w:rsid w:val="00FD31B2"/>
    <w:rsid w:val="00FD3B00"/>
    <w:rsid w:val="00FD3C44"/>
    <w:rsid w:val="00FD3CD2"/>
    <w:rsid w:val="00FD3D0F"/>
    <w:rsid w:val="00FD4A74"/>
    <w:rsid w:val="00FD4F04"/>
    <w:rsid w:val="00FD53D6"/>
    <w:rsid w:val="00FD5ACB"/>
    <w:rsid w:val="00FD5CDC"/>
    <w:rsid w:val="00FD62CE"/>
    <w:rsid w:val="00FD7B8F"/>
    <w:rsid w:val="00FE16FE"/>
    <w:rsid w:val="00FE2036"/>
    <w:rsid w:val="00FE34A4"/>
    <w:rsid w:val="00FE3C61"/>
    <w:rsid w:val="00FE42AB"/>
    <w:rsid w:val="00FE4A5A"/>
    <w:rsid w:val="00FE6267"/>
    <w:rsid w:val="00FE742E"/>
    <w:rsid w:val="00FF04A4"/>
    <w:rsid w:val="00FF1A81"/>
    <w:rsid w:val="00FF1F4F"/>
    <w:rsid w:val="00FF211F"/>
    <w:rsid w:val="00FF303E"/>
    <w:rsid w:val="00FF36C0"/>
    <w:rsid w:val="00FF37E5"/>
    <w:rsid w:val="00FF3CC9"/>
    <w:rsid w:val="00FF488E"/>
    <w:rsid w:val="00FF48F9"/>
    <w:rsid w:val="00FF4BB6"/>
    <w:rsid w:val="00FF6CA7"/>
    <w:rsid w:val="00FF7866"/>
    <w:rsid w:val="010FCFB2"/>
    <w:rsid w:val="011EAE7F"/>
    <w:rsid w:val="012A849A"/>
    <w:rsid w:val="012BF946"/>
    <w:rsid w:val="012D1586"/>
    <w:rsid w:val="014016D7"/>
    <w:rsid w:val="0148006C"/>
    <w:rsid w:val="014A8E7F"/>
    <w:rsid w:val="01544D46"/>
    <w:rsid w:val="015A1599"/>
    <w:rsid w:val="01600F63"/>
    <w:rsid w:val="0167EF63"/>
    <w:rsid w:val="016A915B"/>
    <w:rsid w:val="016BB071"/>
    <w:rsid w:val="016F9F75"/>
    <w:rsid w:val="018190AA"/>
    <w:rsid w:val="01861307"/>
    <w:rsid w:val="0193C18A"/>
    <w:rsid w:val="0195C87A"/>
    <w:rsid w:val="01972E05"/>
    <w:rsid w:val="019A8699"/>
    <w:rsid w:val="01A76445"/>
    <w:rsid w:val="01B6EA2A"/>
    <w:rsid w:val="01CE988B"/>
    <w:rsid w:val="01CF2262"/>
    <w:rsid w:val="01E03C7D"/>
    <w:rsid w:val="01ED2C94"/>
    <w:rsid w:val="01F5139D"/>
    <w:rsid w:val="01FF19C1"/>
    <w:rsid w:val="01FF6D0D"/>
    <w:rsid w:val="0202317C"/>
    <w:rsid w:val="020C449A"/>
    <w:rsid w:val="020D0DF6"/>
    <w:rsid w:val="023028F5"/>
    <w:rsid w:val="02461D57"/>
    <w:rsid w:val="025C3A92"/>
    <w:rsid w:val="026270BC"/>
    <w:rsid w:val="028C80BD"/>
    <w:rsid w:val="02948B00"/>
    <w:rsid w:val="02A0F989"/>
    <w:rsid w:val="02BBA1C8"/>
    <w:rsid w:val="02BD9B6C"/>
    <w:rsid w:val="02C27C95"/>
    <w:rsid w:val="02D0F4BA"/>
    <w:rsid w:val="02E73FE9"/>
    <w:rsid w:val="02F2244B"/>
    <w:rsid w:val="02F307F4"/>
    <w:rsid w:val="02F64296"/>
    <w:rsid w:val="02F92758"/>
    <w:rsid w:val="0310327B"/>
    <w:rsid w:val="0325B6C0"/>
    <w:rsid w:val="032AC69B"/>
    <w:rsid w:val="032B22E4"/>
    <w:rsid w:val="0340EE22"/>
    <w:rsid w:val="0358308C"/>
    <w:rsid w:val="03592C38"/>
    <w:rsid w:val="03681926"/>
    <w:rsid w:val="03720A61"/>
    <w:rsid w:val="037B3FFE"/>
    <w:rsid w:val="039FC73B"/>
    <w:rsid w:val="03A31E71"/>
    <w:rsid w:val="03AACFEB"/>
    <w:rsid w:val="03C3B54A"/>
    <w:rsid w:val="03DD0E71"/>
    <w:rsid w:val="03E69FEA"/>
    <w:rsid w:val="03F152CA"/>
    <w:rsid w:val="040804A0"/>
    <w:rsid w:val="040BBB1B"/>
    <w:rsid w:val="0413B5BC"/>
    <w:rsid w:val="0414CF01"/>
    <w:rsid w:val="0418E2C2"/>
    <w:rsid w:val="04237185"/>
    <w:rsid w:val="0427A2FE"/>
    <w:rsid w:val="0427D1BF"/>
    <w:rsid w:val="042C058E"/>
    <w:rsid w:val="043ACDFB"/>
    <w:rsid w:val="045CF894"/>
    <w:rsid w:val="04645F0E"/>
    <w:rsid w:val="04671FA6"/>
    <w:rsid w:val="0470E145"/>
    <w:rsid w:val="0480996E"/>
    <w:rsid w:val="0494226F"/>
    <w:rsid w:val="04979B2A"/>
    <w:rsid w:val="0498913C"/>
    <w:rsid w:val="04A9C011"/>
    <w:rsid w:val="04AA9AF9"/>
    <w:rsid w:val="04B282CA"/>
    <w:rsid w:val="04BD54F4"/>
    <w:rsid w:val="04C59418"/>
    <w:rsid w:val="04CC4F74"/>
    <w:rsid w:val="04E24F3A"/>
    <w:rsid w:val="04E6BCDA"/>
    <w:rsid w:val="04E922B1"/>
    <w:rsid w:val="04FC7D8A"/>
    <w:rsid w:val="052DC401"/>
    <w:rsid w:val="053835E5"/>
    <w:rsid w:val="053A8D0B"/>
    <w:rsid w:val="0544B8FD"/>
    <w:rsid w:val="054E0E6C"/>
    <w:rsid w:val="0571F293"/>
    <w:rsid w:val="057706F2"/>
    <w:rsid w:val="0577E55A"/>
    <w:rsid w:val="058371BF"/>
    <w:rsid w:val="0586530E"/>
    <w:rsid w:val="0592A2E6"/>
    <w:rsid w:val="0595B309"/>
    <w:rsid w:val="0595FF44"/>
    <w:rsid w:val="05A550F8"/>
    <w:rsid w:val="05A872B6"/>
    <w:rsid w:val="05A8D0C5"/>
    <w:rsid w:val="05AAE482"/>
    <w:rsid w:val="05B83846"/>
    <w:rsid w:val="05BC593F"/>
    <w:rsid w:val="05C228CE"/>
    <w:rsid w:val="05C2E835"/>
    <w:rsid w:val="05D27D68"/>
    <w:rsid w:val="05DDEF44"/>
    <w:rsid w:val="05EA1B50"/>
    <w:rsid w:val="05EA8BE6"/>
    <w:rsid w:val="05F3AAAD"/>
    <w:rsid w:val="05F8BE99"/>
    <w:rsid w:val="05FD5C74"/>
    <w:rsid w:val="0604CEE5"/>
    <w:rsid w:val="06076999"/>
    <w:rsid w:val="06189655"/>
    <w:rsid w:val="06190495"/>
    <w:rsid w:val="0627857E"/>
    <w:rsid w:val="062B3225"/>
    <w:rsid w:val="063B830E"/>
    <w:rsid w:val="064044E2"/>
    <w:rsid w:val="064404FB"/>
    <w:rsid w:val="0653328E"/>
    <w:rsid w:val="0674A5F3"/>
    <w:rsid w:val="067590E8"/>
    <w:rsid w:val="067653F6"/>
    <w:rsid w:val="067C2438"/>
    <w:rsid w:val="067E00EB"/>
    <w:rsid w:val="06844A98"/>
    <w:rsid w:val="0689D40D"/>
    <w:rsid w:val="069A1640"/>
    <w:rsid w:val="06A2ACF7"/>
    <w:rsid w:val="06A4E764"/>
    <w:rsid w:val="06A58640"/>
    <w:rsid w:val="06BA8BD0"/>
    <w:rsid w:val="06C1B92C"/>
    <w:rsid w:val="06DB500D"/>
    <w:rsid w:val="06DB649A"/>
    <w:rsid w:val="06E06D12"/>
    <w:rsid w:val="06E1124D"/>
    <w:rsid w:val="06FF6AA1"/>
    <w:rsid w:val="0701E32C"/>
    <w:rsid w:val="07079BD1"/>
    <w:rsid w:val="070A50DD"/>
    <w:rsid w:val="0712F9B8"/>
    <w:rsid w:val="07142336"/>
    <w:rsid w:val="0714B8B4"/>
    <w:rsid w:val="0722B754"/>
    <w:rsid w:val="074842B1"/>
    <w:rsid w:val="074A9FDC"/>
    <w:rsid w:val="075F0F3C"/>
    <w:rsid w:val="07680CF5"/>
    <w:rsid w:val="076E2D62"/>
    <w:rsid w:val="07815170"/>
    <w:rsid w:val="0782A874"/>
    <w:rsid w:val="078A0687"/>
    <w:rsid w:val="078E8BF5"/>
    <w:rsid w:val="07925570"/>
    <w:rsid w:val="07960981"/>
    <w:rsid w:val="079DD184"/>
    <w:rsid w:val="07AB4E59"/>
    <w:rsid w:val="07ACD0FF"/>
    <w:rsid w:val="07AFB6A0"/>
    <w:rsid w:val="07BD8B87"/>
    <w:rsid w:val="07BE9E16"/>
    <w:rsid w:val="07C69767"/>
    <w:rsid w:val="07C9817A"/>
    <w:rsid w:val="07CB7DC5"/>
    <w:rsid w:val="07D2E12B"/>
    <w:rsid w:val="07D5D7F4"/>
    <w:rsid w:val="07E45D3C"/>
    <w:rsid w:val="07FF88E0"/>
    <w:rsid w:val="0815C2EF"/>
    <w:rsid w:val="0816063A"/>
    <w:rsid w:val="081C3786"/>
    <w:rsid w:val="0837B472"/>
    <w:rsid w:val="083998FD"/>
    <w:rsid w:val="084FEB9E"/>
    <w:rsid w:val="085F7D23"/>
    <w:rsid w:val="0862523A"/>
    <w:rsid w:val="0862B002"/>
    <w:rsid w:val="0871F4E6"/>
    <w:rsid w:val="08733003"/>
    <w:rsid w:val="0873702D"/>
    <w:rsid w:val="08743BFE"/>
    <w:rsid w:val="087A2E42"/>
    <w:rsid w:val="087C1FD2"/>
    <w:rsid w:val="088D6793"/>
    <w:rsid w:val="089F6B18"/>
    <w:rsid w:val="08A7D831"/>
    <w:rsid w:val="08A9F36C"/>
    <w:rsid w:val="08BDE49D"/>
    <w:rsid w:val="08C5B8DD"/>
    <w:rsid w:val="08CDC5D1"/>
    <w:rsid w:val="08D8D627"/>
    <w:rsid w:val="08E961F2"/>
    <w:rsid w:val="08F50C3F"/>
    <w:rsid w:val="08F6B394"/>
    <w:rsid w:val="08F715EA"/>
    <w:rsid w:val="0905CACB"/>
    <w:rsid w:val="090E03CA"/>
    <w:rsid w:val="09175657"/>
    <w:rsid w:val="091D5AFC"/>
    <w:rsid w:val="091F9EE4"/>
    <w:rsid w:val="0923F6FC"/>
    <w:rsid w:val="09307BD2"/>
    <w:rsid w:val="0939FA21"/>
    <w:rsid w:val="094361A1"/>
    <w:rsid w:val="0945CE1D"/>
    <w:rsid w:val="094C3AEA"/>
    <w:rsid w:val="0951FA3D"/>
    <w:rsid w:val="095FEA7B"/>
    <w:rsid w:val="096FA028"/>
    <w:rsid w:val="0977C298"/>
    <w:rsid w:val="099C5D43"/>
    <w:rsid w:val="09A97238"/>
    <w:rsid w:val="09B1307B"/>
    <w:rsid w:val="09B6A8A7"/>
    <w:rsid w:val="09B9AAE7"/>
    <w:rsid w:val="09CA4FDE"/>
    <w:rsid w:val="09CBF87C"/>
    <w:rsid w:val="09E45862"/>
    <w:rsid w:val="0A1D7CA8"/>
    <w:rsid w:val="0A2F2624"/>
    <w:rsid w:val="0A395295"/>
    <w:rsid w:val="0A4CDE72"/>
    <w:rsid w:val="0A51C441"/>
    <w:rsid w:val="0A51DE19"/>
    <w:rsid w:val="0A54E2D1"/>
    <w:rsid w:val="0A5681FF"/>
    <w:rsid w:val="0A746B36"/>
    <w:rsid w:val="0A751ABF"/>
    <w:rsid w:val="0A7D666B"/>
    <w:rsid w:val="0A8D92F4"/>
    <w:rsid w:val="0A92BE44"/>
    <w:rsid w:val="0A9963E6"/>
    <w:rsid w:val="0AA6D41A"/>
    <w:rsid w:val="0AA7F9C1"/>
    <w:rsid w:val="0AA8773F"/>
    <w:rsid w:val="0AA89BAB"/>
    <w:rsid w:val="0AABCF62"/>
    <w:rsid w:val="0AB78A49"/>
    <w:rsid w:val="0ACA36C7"/>
    <w:rsid w:val="0AD06DBB"/>
    <w:rsid w:val="0AD2E492"/>
    <w:rsid w:val="0ADF030B"/>
    <w:rsid w:val="0AE80B27"/>
    <w:rsid w:val="0AF4940B"/>
    <w:rsid w:val="0AFA7CC2"/>
    <w:rsid w:val="0B070F2C"/>
    <w:rsid w:val="0B0BF3BE"/>
    <w:rsid w:val="0B0C39A4"/>
    <w:rsid w:val="0B0EAB21"/>
    <w:rsid w:val="0B13B7FC"/>
    <w:rsid w:val="0B16AD9D"/>
    <w:rsid w:val="0B1EEB8B"/>
    <w:rsid w:val="0B37BC73"/>
    <w:rsid w:val="0B4E11AE"/>
    <w:rsid w:val="0B513B7A"/>
    <w:rsid w:val="0B5CF571"/>
    <w:rsid w:val="0B5D8BC1"/>
    <w:rsid w:val="0B61D18D"/>
    <w:rsid w:val="0B6E3D97"/>
    <w:rsid w:val="0B7119F2"/>
    <w:rsid w:val="0B76E2B9"/>
    <w:rsid w:val="0B79CE19"/>
    <w:rsid w:val="0B7A543E"/>
    <w:rsid w:val="0B7BF49B"/>
    <w:rsid w:val="0B8DCCD2"/>
    <w:rsid w:val="0B94E149"/>
    <w:rsid w:val="0B9BC5F7"/>
    <w:rsid w:val="0BB25846"/>
    <w:rsid w:val="0BBEB5BB"/>
    <w:rsid w:val="0BCC37D6"/>
    <w:rsid w:val="0BCD95AE"/>
    <w:rsid w:val="0BD2087F"/>
    <w:rsid w:val="0BE91B7C"/>
    <w:rsid w:val="0BEA62F1"/>
    <w:rsid w:val="0BEF62A0"/>
    <w:rsid w:val="0BFF8A5F"/>
    <w:rsid w:val="0C001DC9"/>
    <w:rsid w:val="0C01CB51"/>
    <w:rsid w:val="0C0655A0"/>
    <w:rsid w:val="0C116D84"/>
    <w:rsid w:val="0C178423"/>
    <w:rsid w:val="0C1D1B9F"/>
    <w:rsid w:val="0C26F5C1"/>
    <w:rsid w:val="0C275163"/>
    <w:rsid w:val="0C3916F1"/>
    <w:rsid w:val="0C3AE249"/>
    <w:rsid w:val="0C4986EB"/>
    <w:rsid w:val="0C508EA2"/>
    <w:rsid w:val="0C581895"/>
    <w:rsid w:val="0C6AAD99"/>
    <w:rsid w:val="0C6DC56A"/>
    <w:rsid w:val="0C739428"/>
    <w:rsid w:val="0C803B4A"/>
    <w:rsid w:val="0C8E23CA"/>
    <w:rsid w:val="0C8EF0D8"/>
    <w:rsid w:val="0C8F88A1"/>
    <w:rsid w:val="0C966778"/>
    <w:rsid w:val="0C9D8153"/>
    <w:rsid w:val="0CA05C79"/>
    <w:rsid w:val="0CA0E2F9"/>
    <w:rsid w:val="0CA17137"/>
    <w:rsid w:val="0CB38D32"/>
    <w:rsid w:val="0CB6C982"/>
    <w:rsid w:val="0CB8355E"/>
    <w:rsid w:val="0CBE3E63"/>
    <w:rsid w:val="0CC525D4"/>
    <w:rsid w:val="0CD24C27"/>
    <w:rsid w:val="0CD644A8"/>
    <w:rsid w:val="0CD9CABF"/>
    <w:rsid w:val="0CE74BA1"/>
    <w:rsid w:val="0CEA0452"/>
    <w:rsid w:val="0CEFB001"/>
    <w:rsid w:val="0D08D03E"/>
    <w:rsid w:val="0D131BAD"/>
    <w:rsid w:val="0D20C1F7"/>
    <w:rsid w:val="0D282C79"/>
    <w:rsid w:val="0D39208B"/>
    <w:rsid w:val="0D3DB9D7"/>
    <w:rsid w:val="0D428397"/>
    <w:rsid w:val="0D50DA2F"/>
    <w:rsid w:val="0D5EFAA6"/>
    <w:rsid w:val="0D695DD4"/>
    <w:rsid w:val="0D77B7DD"/>
    <w:rsid w:val="0D7DB72E"/>
    <w:rsid w:val="0D8F96D3"/>
    <w:rsid w:val="0D93495E"/>
    <w:rsid w:val="0D99AD02"/>
    <w:rsid w:val="0D9E9221"/>
    <w:rsid w:val="0DBB3CD9"/>
    <w:rsid w:val="0DBC3C45"/>
    <w:rsid w:val="0DC420D2"/>
    <w:rsid w:val="0DDE468E"/>
    <w:rsid w:val="0DE12C37"/>
    <w:rsid w:val="0E063687"/>
    <w:rsid w:val="0E1F654E"/>
    <w:rsid w:val="0E316A2C"/>
    <w:rsid w:val="0E5102D1"/>
    <w:rsid w:val="0E52F56B"/>
    <w:rsid w:val="0E5CDC87"/>
    <w:rsid w:val="0E74C921"/>
    <w:rsid w:val="0E885001"/>
    <w:rsid w:val="0E88D8F7"/>
    <w:rsid w:val="0E9494DF"/>
    <w:rsid w:val="0EA059C4"/>
    <w:rsid w:val="0EB63891"/>
    <w:rsid w:val="0EBCD540"/>
    <w:rsid w:val="0EC540CF"/>
    <w:rsid w:val="0EC58057"/>
    <w:rsid w:val="0ED11279"/>
    <w:rsid w:val="0ED11BD7"/>
    <w:rsid w:val="0ED1D3EF"/>
    <w:rsid w:val="0ED42943"/>
    <w:rsid w:val="0ED47433"/>
    <w:rsid w:val="0EDC58B4"/>
    <w:rsid w:val="0EE1B0A3"/>
    <w:rsid w:val="0EE8733E"/>
    <w:rsid w:val="0EF43F6D"/>
    <w:rsid w:val="0EF53EE5"/>
    <w:rsid w:val="0EF880EA"/>
    <w:rsid w:val="0F08EB2E"/>
    <w:rsid w:val="0F08FA11"/>
    <w:rsid w:val="0F1A4C21"/>
    <w:rsid w:val="0F1B4388"/>
    <w:rsid w:val="0F364FC6"/>
    <w:rsid w:val="0F3FE2A9"/>
    <w:rsid w:val="0F4B71BD"/>
    <w:rsid w:val="0F51B3D3"/>
    <w:rsid w:val="0F598CF2"/>
    <w:rsid w:val="0F5B1D9F"/>
    <w:rsid w:val="0F5C439E"/>
    <w:rsid w:val="0F5EA5BA"/>
    <w:rsid w:val="0F5FB343"/>
    <w:rsid w:val="0F876D1B"/>
    <w:rsid w:val="0F8D60DE"/>
    <w:rsid w:val="0F92B430"/>
    <w:rsid w:val="0FA8B3CB"/>
    <w:rsid w:val="0FAE7113"/>
    <w:rsid w:val="0FB8FEF1"/>
    <w:rsid w:val="0FBB352E"/>
    <w:rsid w:val="0FBBEB4F"/>
    <w:rsid w:val="0FDE96DF"/>
    <w:rsid w:val="0FE1D98C"/>
    <w:rsid w:val="0FF757C2"/>
    <w:rsid w:val="0FF7BEDB"/>
    <w:rsid w:val="0FFA6A97"/>
    <w:rsid w:val="1000E52A"/>
    <w:rsid w:val="1005863D"/>
    <w:rsid w:val="1013BB84"/>
    <w:rsid w:val="101A81DE"/>
    <w:rsid w:val="103D4FB8"/>
    <w:rsid w:val="104C423E"/>
    <w:rsid w:val="1051231E"/>
    <w:rsid w:val="1062AD16"/>
    <w:rsid w:val="106B28D5"/>
    <w:rsid w:val="107B9C09"/>
    <w:rsid w:val="107BD488"/>
    <w:rsid w:val="10812C7C"/>
    <w:rsid w:val="10912D0B"/>
    <w:rsid w:val="10981792"/>
    <w:rsid w:val="1099780B"/>
    <w:rsid w:val="109E0D08"/>
    <w:rsid w:val="10A65A60"/>
    <w:rsid w:val="10AB2467"/>
    <w:rsid w:val="10B72700"/>
    <w:rsid w:val="10C6C901"/>
    <w:rsid w:val="10C8F656"/>
    <w:rsid w:val="10CB2D81"/>
    <w:rsid w:val="10CCB0FF"/>
    <w:rsid w:val="10D34574"/>
    <w:rsid w:val="10D5E3A2"/>
    <w:rsid w:val="10DA0EE8"/>
    <w:rsid w:val="10E574D9"/>
    <w:rsid w:val="10E83422"/>
    <w:rsid w:val="10EC4CFF"/>
    <w:rsid w:val="111088AB"/>
    <w:rsid w:val="111C2E78"/>
    <w:rsid w:val="112F309D"/>
    <w:rsid w:val="1130A3C7"/>
    <w:rsid w:val="1149FDD2"/>
    <w:rsid w:val="114FDB84"/>
    <w:rsid w:val="1159AB78"/>
    <w:rsid w:val="1159DE05"/>
    <w:rsid w:val="1164330E"/>
    <w:rsid w:val="1175089B"/>
    <w:rsid w:val="11832C02"/>
    <w:rsid w:val="118C9707"/>
    <w:rsid w:val="11913B8B"/>
    <w:rsid w:val="1192D80D"/>
    <w:rsid w:val="11931E2C"/>
    <w:rsid w:val="11954D65"/>
    <w:rsid w:val="1196C9FB"/>
    <w:rsid w:val="11B27EE4"/>
    <w:rsid w:val="11B4BFE6"/>
    <w:rsid w:val="11B95F29"/>
    <w:rsid w:val="11BC788A"/>
    <w:rsid w:val="11CBF1D2"/>
    <w:rsid w:val="11CD188D"/>
    <w:rsid w:val="120C018A"/>
    <w:rsid w:val="1212C57C"/>
    <w:rsid w:val="1224B0B4"/>
    <w:rsid w:val="1230A25A"/>
    <w:rsid w:val="12365569"/>
    <w:rsid w:val="1238915F"/>
    <w:rsid w:val="124D5B95"/>
    <w:rsid w:val="1253A4C8"/>
    <w:rsid w:val="126A8C40"/>
    <w:rsid w:val="1286820B"/>
    <w:rsid w:val="128D14C8"/>
    <w:rsid w:val="128D6F1C"/>
    <w:rsid w:val="12B3B720"/>
    <w:rsid w:val="12CE8FDE"/>
    <w:rsid w:val="12DB1BD1"/>
    <w:rsid w:val="12E40EA0"/>
    <w:rsid w:val="12E691BD"/>
    <w:rsid w:val="12E7997E"/>
    <w:rsid w:val="130CDBD6"/>
    <w:rsid w:val="130F1FBE"/>
    <w:rsid w:val="1334848F"/>
    <w:rsid w:val="1348726D"/>
    <w:rsid w:val="13491398"/>
    <w:rsid w:val="13605130"/>
    <w:rsid w:val="137014BB"/>
    <w:rsid w:val="137CCFF4"/>
    <w:rsid w:val="137D4135"/>
    <w:rsid w:val="13926432"/>
    <w:rsid w:val="1399C513"/>
    <w:rsid w:val="139B4681"/>
    <w:rsid w:val="13A7D415"/>
    <w:rsid w:val="13B34AB2"/>
    <w:rsid w:val="13C750BD"/>
    <w:rsid w:val="13C91F3F"/>
    <w:rsid w:val="13E68C46"/>
    <w:rsid w:val="13E987CD"/>
    <w:rsid w:val="13EC6A31"/>
    <w:rsid w:val="13F18439"/>
    <w:rsid w:val="13F3249B"/>
    <w:rsid w:val="13F32665"/>
    <w:rsid w:val="13F3A7E6"/>
    <w:rsid w:val="1412AB67"/>
    <w:rsid w:val="14275DF3"/>
    <w:rsid w:val="1437159E"/>
    <w:rsid w:val="144AD3C0"/>
    <w:rsid w:val="1452DD14"/>
    <w:rsid w:val="1454D2BA"/>
    <w:rsid w:val="145AE7A9"/>
    <w:rsid w:val="146082BC"/>
    <w:rsid w:val="14871BAC"/>
    <w:rsid w:val="148EAB2E"/>
    <w:rsid w:val="14C90656"/>
    <w:rsid w:val="14DA413C"/>
    <w:rsid w:val="14E0FE0E"/>
    <w:rsid w:val="14E18C08"/>
    <w:rsid w:val="14EB9E3D"/>
    <w:rsid w:val="14FB5F7E"/>
    <w:rsid w:val="150B329E"/>
    <w:rsid w:val="15181E6F"/>
    <w:rsid w:val="151A0811"/>
    <w:rsid w:val="151A79EB"/>
    <w:rsid w:val="1524357C"/>
    <w:rsid w:val="153DF5B6"/>
    <w:rsid w:val="153FAECF"/>
    <w:rsid w:val="1546CDB1"/>
    <w:rsid w:val="155E7E43"/>
    <w:rsid w:val="1560B72D"/>
    <w:rsid w:val="1563CDF3"/>
    <w:rsid w:val="15685A26"/>
    <w:rsid w:val="156BA6EF"/>
    <w:rsid w:val="157A6B1E"/>
    <w:rsid w:val="157B1731"/>
    <w:rsid w:val="158CD208"/>
    <w:rsid w:val="158EF55A"/>
    <w:rsid w:val="15906874"/>
    <w:rsid w:val="1596DF5C"/>
    <w:rsid w:val="159FE645"/>
    <w:rsid w:val="15B1B277"/>
    <w:rsid w:val="15B9E9CD"/>
    <w:rsid w:val="15BAA649"/>
    <w:rsid w:val="15C92F8B"/>
    <w:rsid w:val="15CE59B3"/>
    <w:rsid w:val="15D3BF3B"/>
    <w:rsid w:val="15D92177"/>
    <w:rsid w:val="15F0444E"/>
    <w:rsid w:val="15FEB38C"/>
    <w:rsid w:val="1608B087"/>
    <w:rsid w:val="160DA91E"/>
    <w:rsid w:val="16142EE3"/>
    <w:rsid w:val="161CF9AE"/>
    <w:rsid w:val="162C22C2"/>
    <w:rsid w:val="162D43A8"/>
    <w:rsid w:val="1639DF55"/>
    <w:rsid w:val="1650FE83"/>
    <w:rsid w:val="165A47D0"/>
    <w:rsid w:val="165B8E69"/>
    <w:rsid w:val="165CF979"/>
    <w:rsid w:val="165EFD68"/>
    <w:rsid w:val="1667F816"/>
    <w:rsid w:val="166B13DC"/>
    <w:rsid w:val="166BA8F3"/>
    <w:rsid w:val="16714704"/>
    <w:rsid w:val="16749ECD"/>
    <w:rsid w:val="16764CFE"/>
    <w:rsid w:val="1679794A"/>
    <w:rsid w:val="167F42C3"/>
    <w:rsid w:val="16826A64"/>
    <w:rsid w:val="16846A9D"/>
    <w:rsid w:val="1687EA0D"/>
    <w:rsid w:val="1697EC03"/>
    <w:rsid w:val="169A1A76"/>
    <w:rsid w:val="169D5F71"/>
    <w:rsid w:val="16A28E3D"/>
    <w:rsid w:val="16E53613"/>
    <w:rsid w:val="16E7232C"/>
    <w:rsid w:val="16FB79A6"/>
    <w:rsid w:val="17053FEB"/>
    <w:rsid w:val="171DC002"/>
    <w:rsid w:val="1725AB7A"/>
    <w:rsid w:val="17260BBA"/>
    <w:rsid w:val="172C38AC"/>
    <w:rsid w:val="172FE1D1"/>
    <w:rsid w:val="17301D3E"/>
    <w:rsid w:val="1733CD6A"/>
    <w:rsid w:val="17393B8C"/>
    <w:rsid w:val="1742C0CA"/>
    <w:rsid w:val="17505268"/>
    <w:rsid w:val="176435A7"/>
    <w:rsid w:val="1776D1A4"/>
    <w:rsid w:val="1779EA13"/>
    <w:rsid w:val="177BB48A"/>
    <w:rsid w:val="17875A9F"/>
    <w:rsid w:val="1790BC8F"/>
    <w:rsid w:val="1791ED06"/>
    <w:rsid w:val="17A0C583"/>
    <w:rsid w:val="17B0B268"/>
    <w:rsid w:val="17C57F8A"/>
    <w:rsid w:val="17C9647B"/>
    <w:rsid w:val="17CCC9E2"/>
    <w:rsid w:val="17CE9968"/>
    <w:rsid w:val="17DE751A"/>
    <w:rsid w:val="17F2BB45"/>
    <w:rsid w:val="18152AE7"/>
    <w:rsid w:val="1815EEB8"/>
    <w:rsid w:val="182C104A"/>
    <w:rsid w:val="182DC674"/>
    <w:rsid w:val="184A63AD"/>
    <w:rsid w:val="185C1429"/>
    <w:rsid w:val="186C7939"/>
    <w:rsid w:val="187571A1"/>
    <w:rsid w:val="187AC16C"/>
    <w:rsid w:val="18801EB5"/>
    <w:rsid w:val="1888285C"/>
    <w:rsid w:val="1896ECB8"/>
    <w:rsid w:val="18A0C86D"/>
    <w:rsid w:val="18AA2E43"/>
    <w:rsid w:val="18AC57C0"/>
    <w:rsid w:val="1902AC65"/>
    <w:rsid w:val="1908C0C6"/>
    <w:rsid w:val="190D931D"/>
    <w:rsid w:val="19116C20"/>
    <w:rsid w:val="192682CD"/>
    <w:rsid w:val="19762DEE"/>
    <w:rsid w:val="1993880D"/>
    <w:rsid w:val="19A31EB7"/>
    <w:rsid w:val="19A6E154"/>
    <w:rsid w:val="19A9129C"/>
    <w:rsid w:val="19AA251F"/>
    <w:rsid w:val="19AABCB6"/>
    <w:rsid w:val="19AEBCFE"/>
    <w:rsid w:val="19B4AED8"/>
    <w:rsid w:val="19BE2C96"/>
    <w:rsid w:val="19C8EBCC"/>
    <w:rsid w:val="19EBEB89"/>
    <w:rsid w:val="19F70BDE"/>
    <w:rsid w:val="19F7F31A"/>
    <w:rsid w:val="19FD8206"/>
    <w:rsid w:val="1A11600E"/>
    <w:rsid w:val="1A17FF1B"/>
    <w:rsid w:val="1A1A950C"/>
    <w:rsid w:val="1A27E131"/>
    <w:rsid w:val="1A30799E"/>
    <w:rsid w:val="1A30D4C7"/>
    <w:rsid w:val="1A3BEA87"/>
    <w:rsid w:val="1A4075F6"/>
    <w:rsid w:val="1A40D3F7"/>
    <w:rsid w:val="1A4C11CA"/>
    <w:rsid w:val="1A4F2A68"/>
    <w:rsid w:val="1A53B2C6"/>
    <w:rsid w:val="1A56755C"/>
    <w:rsid w:val="1A59AE84"/>
    <w:rsid w:val="1A5C9FBF"/>
    <w:rsid w:val="1A5D024B"/>
    <w:rsid w:val="1A63826B"/>
    <w:rsid w:val="1A68FCEB"/>
    <w:rsid w:val="1A6B6BFE"/>
    <w:rsid w:val="1A6EBE3F"/>
    <w:rsid w:val="1A724518"/>
    <w:rsid w:val="1A7F06FA"/>
    <w:rsid w:val="1A8D569A"/>
    <w:rsid w:val="1A8E23F6"/>
    <w:rsid w:val="1AA883B8"/>
    <w:rsid w:val="1AACBEA2"/>
    <w:rsid w:val="1AB913D8"/>
    <w:rsid w:val="1AD66FD5"/>
    <w:rsid w:val="1AE39B5D"/>
    <w:rsid w:val="1AE438B6"/>
    <w:rsid w:val="1AEEB6EA"/>
    <w:rsid w:val="1AEEED0D"/>
    <w:rsid w:val="1B02423B"/>
    <w:rsid w:val="1B0415D9"/>
    <w:rsid w:val="1B087140"/>
    <w:rsid w:val="1B12C737"/>
    <w:rsid w:val="1B1AD7DA"/>
    <w:rsid w:val="1B4E87AE"/>
    <w:rsid w:val="1B4FBA00"/>
    <w:rsid w:val="1B631027"/>
    <w:rsid w:val="1B649881"/>
    <w:rsid w:val="1B6F1407"/>
    <w:rsid w:val="1B74AEB9"/>
    <w:rsid w:val="1B7E3312"/>
    <w:rsid w:val="1B89662F"/>
    <w:rsid w:val="1B8A3419"/>
    <w:rsid w:val="1BB518D9"/>
    <w:rsid w:val="1BB628F5"/>
    <w:rsid w:val="1BB99E01"/>
    <w:rsid w:val="1BC9E209"/>
    <w:rsid w:val="1BCAD662"/>
    <w:rsid w:val="1BD1A1FC"/>
    <w:rsid w:val="1BD3C65E"/>
    <w:rsid w:val="1BDEED0B"/>
    <w:rsid w:val="1BE2C297"/>
    <w:rsid w:val="1BE487BA"/>
    <w:rsid w:val="1BE589C4"/>
    <w:rsid w:val="1BF8FF63"/>
    <w:rsid w:val="1BFA0522"/>
    <w:rsid w:val="1BFDF8E7"/>
    <w:rsid w:val="1C12BEE8"/>
    <w:rsid w:val="1C163433"/>
    <w:rsid w:val="1C2441A6"/>
    <w:rsid w:val="1C261C48"/>
    <w:rsid w:val="1C302FD6"/>
    <w:rsid w:val="1C370F5A"/>
    <w:rsid w:val="1C430083"/>
    <w:rsid w:val="1C51ABF1"/>
    <w:rsid w:val="1C5F85DC"/>
    <w:rsid w:val="1C60840A"/>
    <w:rsid w:val="1C62650F"/>
    <w:rsid w:val="1C89BB2A"/>
    <w:rsid w:val="1C8A4130"/>
    <w:rsid w:val="1C9370CF"/>
    <w:rsid w:val="1C9E95F3"/>
    <w:rsid w:val="1CA913D8"/>
    <w:rsid w:val="1CAD0200"/>
    <w:rsid w:val="1CAD634D"/>
    <w:rsid w:val="1CB75BF9"/>
    <w:rsid w:val="1CB94A0C"/>
    <w:rsid w:val="1CBC9407"/>
    <w:rsid w:val="1CBD1F87"/>
    <w:rsid w:val="1CC626F0"/>
    <w:rsid w:val="1CD665AA"/>
    <w:rsid w:val="1CDB5F21"/>
    <w:rsid w:val="1CE494A6"/>
    <w:rsid w:val="1CE4CB3C"/>
    <w:rsid w:val="1CE89CBB"/>
    <w:rsid w:val="1CF95244"/>
    <w:rsid w:val="1CF9D062"/>
    <w:rsid w:val="1CFD3ECE"/>
    <w:rsid w:val="1CFD9058"/>
    <w:rsid w:val="1D17C4C4"/>
    <w:rsid w:val="1D19E563"/>
    <w:rsid w:val="1D1D31FE"/>
    <w:rsid w:val="1D208D91"/>
    <w:rsid w:val="1D2BAB71"/>
    <w:rsid w:val="1D2C871D"/>
    <w:rsid w:val="1D37D3A2"/>
    <w:rsid w:val="1D3C9AE7"/>
    <w:rsid w:val="1D4663A5"/>
    <w:rsid w:val="1D4DA452"/>
    <w:rsid w:val="1D533B4A"/>
    <w:rsid w:val="1D5755F3"/>
    <w:rsid w:val="1D5992D1"/>
    <w:rsid w:val="1D60BE50"/>
    <w:rsid w:val="1D621C69"/>
    <w:rsid w:val="1D671B0B"/>
    <w:rsid w:val="1D73B26D"/>
    <w:rsid w:val="1D78137F"/>
    <w:rsid w:val="1D7A8C5D"/>
    <w:rsid w:val="1D87A6A0"/>
    <w:rsid w:val="1D8C787B"/>
    <w:rsid w:val="1D9283D6"/>
    <w:rsid w:val="1D95D60E"/>
    <w:rsid w:val="1D9B7C4B"/>
    <w:rsid w:val="1DA0B021"/>
    <w:rsid w:val="1DAE01F8"/>
    <w:rsid w:val="1DB350AC"/>
    <w:rsid w:val="1DB50B36"/>
    <w:rsid w:val="1DC3C35A"/>
    <w:rsid w:val="1DC81CAC"/>
    <w:rsid w:val="1DCBAA93"/>
    <w:rsid w:val="1DCF3F20"/>
    <w:rsid w:val="1DDD1E59"/>
    <w:rsid w:val="1DDF4E16"/>
    <w:rsid w:val="1DE1D9EF"/>
    <w:rsid w:val="1DE45348"/>
    <w:rsid w:val="1DEB3CB6"/>
    <w:rsid w:val="1DEBCD0E"/>
    <w:rsid w:val="1DF6AACE"/>
    <w:rsid w:val="1DF7F1DB"/>
    <w:rsid w:val="1E0F2A7E"/>
    <w:rsid w:val="1E2A7C4E"/>
    <w:rsid w:val="1E369CF4"/>
    <w:rsid w:val="1E424237"/>
    <w:rsid w:val="1E5362D2"/>
    <w:rsid w:val="1E5DBFDC"/>
    <w:rsid w:val="1E662308"/>
    <w:rsid w:val="1E75ADDF"/>
    <w:rsid w:val="1E7A603D"/>
    <w:rsid w:val="1E8ABB90"/>
    <w:rsid w:val="1E94C1A3"/>
    <w:rsid w:val="1E954D22"/>
    <w:rsid w:val="1EA7F0D7"/>
    <w:rsid w:val="1EBF35F1"/>
    <w:rsid w:val="1EC1D330"/>
    <w:rsid w:val="1EC2A24F"/>
    <w:rsid w:val="1EC58775"/>
    <w:rsid w:val="1EC5C6AC"/>
    <w:rsid w:val="1EC7C04F"/>
    <w:rsid w:val="1ECF90FB"/>
    <w:rsid w:val="1ED2F869"/>
    <w:rsid w:val="1EE25E57"/>
    <w:rsid w:val="1EE2DF75"/>
    <w:rsid w:val="1EF22076"/>
    <w:rsid w:val="1F174E70"/>
    <w:rsid w:val="1F1B67A3"/>
    <w:rsid w:val="1F30AC36"/>
    <w:rsid w:val="1F336ED0"/>
    <w:rsid w:val="1F33959A"/>
    <w:rsid w:val="1F373ADC"/>
    <w:rsid w:val="1F39D1C3"/>
    <w:rsid w:val="1F3E4E9A"/>
    <w:rsid w:val="1F46DBBF"/>
    <w:rsid w:val="1F4E4D11"/>
    <w:rsid w:val="1F50CF95"/>
    <w:rsid w:val="1F595616"/>
    <w:rsid w:val="1F5FBC17"/>
    <w:rsid w:val="1F5FC557"/>
    <w:rsid w:val="1F63D921"/>
    <w:rsid w:val="1F664159"/>
    <w:rsid w:val="1F6B3C04"/>
    <w:rsid w:val="1F7F3E11"/>
    <w:rsid w:val="1F81340C"/>
    <w:rsid w:val="1F83506B"/>
    <w:rsid w:val="1F86FA63"/>
    <w:rsid w:val="1F89D506"/>
    <w:rsid w:val="1F8E8CC4"/>
    <w:rsid w:val="1F8EE1CE"/>
    <w:rsid w:val="1F91F0C5"/>
    <w:rsid w:val="1F9E8461"/>
    <w:rsid w:val="1FB411DE"/>
    <w:rsid w:val="1FBA1CE8"/>
    <w:rsid w:val="1FC260D4"/>
    <w:rsid w:val="1FC3E78F"/>
    <w:rsid w:val="1FD26B9D"/>
    <w:rsid w:val="1FF57B2E"/>
    <w:rsid w:val="1FF6C2AD"/>
    <w:rsid w:val="1FFB1BB7"/>
    <w:rsid w:val="1FFC7742"/>
    <w:rsid w:val="20190313"/>
    <w:rsid w:val="20273625"/>
    <w:rsid w:val="20363B92"/>
    <w:rsid w:val="203AFFB8"/>
    <w:rsid w:val="2041B9E2"/>
    <w:rsid w:val="20428EF9"/>
    <w:rsid w:val="20617499"/>
    <w:rsid w:val="206719EA"/>
    <w:rsid w:val="207B8884"/>
    <w:rsid w:val="20807AB9"/>
    <w:rsid w:val="209A0397"/>
    <w:rsid w:val="209CD7C0"/>
    <w:rsid w:val="20CDBF76"/>
    <w:rsid w:val="20E21B55"/>
    <w:rsid w:val="20EA78C7"/>
    <w:rsid w:val="20EB00E5"/>
    <w:rsid w:val="20ED5C85"/>
    <w:rsid w:val="20F0BDC8"/>
    <w:rsid w:val="21137A65"/>
    <w:rsid w:val="211FBE20"/>
    <w:rsid w:val="2123D408"/>
    <w:rsid w:val="2129323C"/>
    <w:rsid w:val="212B68DB"/>
    <w:rsid w:val="212EAD16"/>
    <w:rsid w:val="213014CE"/>
    <w:rsid w:val="213580DE"/>
    <w:rsid w:val="2138D607"/>
    <w:rsid w:val="213B008A"/>
    <w:rsid w:val="213B1159"/>
    <w:rsid w:val="213CCF61"/>
    <w:rsid w:val="213DBD01"/>
    <w:rsid w:val="213F7594"/>
    <w:rsid w:val="21412B1B"/>
    <w:rsid w:val="214CF592"/>
    <w:rsid w:val="214DCC93"/>
    <w:rsid w:val="214ECA0B"/>
    <w:rsid w:val="214FF458"/>
    <w:rsid w:val="215E78E5"/>
    <w:rsid w:val="21684F4C"/>
    <w:rsid w:val="21728521"/>
    <w:rsid w:val="21817415"/>
    <w:rsid w:val="21AB4C85"/>
    <w:rsid w:val="21B0BF12"/>
    <w:rsid w:val="21EC00CF"/>
    <w:rsid w:val="21EC832F"/>
    <w:rsid w:val="21EEB30D"/>
    <w:rsid w:val="21FDDFD3"/>
    <w:rsid w:val="2201FA67"/>
    <w:rsid w:val="220A8875"/>
    <w:rsid w:val="22101CCB"/>
    <w:rsid w:val="2228603F"/>
    <w:rsid w:val="2236565B"/>
    <w:rsid w:val="2236A3D2"/>
    <w:rsid w:val="223D1FFB"/>
    <w:rsid w:val="2242689D"/>
    <w:rsid w:val="22484EEB"/>
    <w:rsid w:val="224DB484"/>
    <w:rsid w:val="22513D47"/>
    <w:rsid w:val="22552DE0"/>
    <w:rsid w:val="22714CCE"/>
    <w:rsid w:val="22788ABF"/>
    <w:rsid w:val="2286A351"/>
    <w:rsid w:val="22944121"/>
    <w:rsid w:val="229A3AB9"/>
    <w:rsid w:val="22A1A77C"/>
    <w:rsid w:val="22B4B23B"/>
    <w:rsid w:val="22C751EF"/>
    <w:rsid w:val="22CEA7C7"/>
    <w:rsid w:val="22DEDAE9"/>
    <w:rsid w:val="22E0022F"/>
    <w:rsid w:val="22E4F051"/>
    <w:rsid w:val="22FA776B"/>
    <w:rsid w:val="23023999"/>
    <w:rsid w:val="2302F3A4"/>
    <w:rsid w:val="230D860F"/>
    <w:rsid w:val="2334283C"/>
    <w:rsid w:val="233C49AE"/>
    <w:rsid w:val="23634768"/>
    <w:rsid w:val="236D4A48"/>
    <w:rsid w:val="236E395C"/>
    <w:rsid w:val="236ED685"/>
    <w:rsid w:val="2377F6B0"/>
    <w:rsid w:val="23860F8B"/>
    <w:rsid w:val="23889696"/>
    <w:rsid w:val="238A4645"/>
    <w:rsid w:val="238C77D0"/>
    <w:rsid w:val="2392B6DF"/>
    <w:rsid w:val="2392D26B"/>
    <w:rsid w:val="2397E1F0"/>
    <w:rsid w:val="239B8720"/>
    <w:rsid w:val="23A39828"/>
    <w:rsid w:val="23A88D87"/>
    <w:rsid w:val="23AA0DC1"/>
    <w:rsid w:val="23AF1024"/>
    <w:rsid w:val="23B8E3E2"/>
    <w:rsid w:val="23C485AE"/>
    <w:rsid w:val="23C6F1A7"/>
    <w:rsid w:val="23DF45CC"/>
    <w:rsid w:val="23ED6C48"/>
    <w:rsid w:val="23F18A6B"/>
    <w:rsid w:val="23F3598B"/>
    <w:rsid w:val="23F7D991"/>
    <w:rsid w:val="23F99E2A"/>
    <w:rsid w:val="23FA3607"/>
    <w:rsid w:val="23FBCCCF"/>
    <w:rsid w:val="23FDCFAD"/>
    <w:rsid w:val="240A0FBF"/>
    <w:rsid w:val="241A7B16"/>
    <w:rsid w:val="2443D5C6"/>
    <w:rsid w:val="245C0B00"/>
    <w:rsid w:val="24718A00"/>
    <w:rsid w:val="2473D7CF"/>
    <w:rsid w:val="24805549"/>
    <w:rsid w:val="2480BC05"/>
    <w:rsid w:val="24826216"/>
    <w:rsid w:val="248D0961"/>
    <w:rsid w:val="249361F1"/>
    <w:rsid w:val="24B508F3"/>
    <w:rsid w:val="24D4B024"/>
    <w:rsid w:val="24DBAB60"/>
    <w:rsid w:val="24E001E4"/>
    <w:rsid w:val="24E607D3"/>
    <w:rsid w:val="24EA25A0"/>
    <w:rsid w:val="24EC4078"/>
    <w:rsid w:val="24F694EB"/>
    <w:rsid w:val="250D5D27"/>
    <w:rsid w:val="25128858"/>
    <w:rsid w:val="251B15FF"/>
    <w:rsid w:val="251DD4EE"/>
    <w:rsid w:val="251F8848"/>
    <w:rsid w:val="2521F941"/>
    <w:rsid w:val="2528D298"/>
    <w:rsid w:val="252A2207"/>
    <w:rsid w:val="252F1911"/>
    <w:rsid w:val="253C84AB"/>
    <w:rsid w:val="253E8D08"/>
    <w:rsid w:val="25432B9E"/>
    <w:rsid w:val="255019D2"/>
    <w:rsid w:val="25646E7C"/>
    <w:rsid w:val="25666157"/>
    <w:rsid w:val="256C461C"/>
    <w:rsid w:val="256E7B15"/>
    <w:rsid w:val="256FC410"/>
    <w:rsid w:val="257F76D0"/>
    <w:rsid w:val="258CADB2"/>
    <w:rsid w:val="259F3AE6"/>
    <w:rsid w:val="25AF3E9C"/>
    <w:rsid w:val="25B6F86B"/>
    <w:rsid w:val="25B86A8C"/>
    <w:rsid w:val="25B94009"/>
    <w:rsid w:val="25BE86BD"/>
    <w:rsid w:val="25D4E247"/>
    <w:rsid w:val="25D76540"/>
    <w:rsid w:val="25DE0B6D"/>
    <w:rsid w:val="25E08C83"/>
    <w:rsid w:val="25ECF9A6"/>
    <w:rsid w:val="26099E38"/>
    <w:rsid w:val="260CD843"/>
    <w:rsid w:val="2624E1C8"/>
    <w:rsid w:val="2631F7A9"/>
    <w:rsid w:val="263D2C0F"/>
    <w:rsid w:val="2651C35D"/>
    <w:rsid w:val="2657D16B"/>
    <w:rsid w:val="265C8336"/>
    <w:rsid w:val="265CE7C5"/>
    <w:rsid w:val="2660F436"/>
    <w:rsid w:val="2667337B"/>
    <w:rsid w:val="266D8D35"/>
    <w:rsid w:val="266FB399"/>
    <w:rsid w:val="26780FBF"/>
    <w:rsid w:val="267FB445"/>
    <w:rsid w:val="268DC5F1"/>
    <w:rsid w:val="2690142B"/>
    <w:rsid w:val="2694CCBE"/>
    <w:rsid w:val="269E12AE"/>
    <w:rsid w:val="26A761CE"/>
    <w:rsid w:val="26AA0A08"/>
    <w:rsid w:val="26AC5B34"/>
    <w:rsid w:val="26B352B1"/>
    <w:rsid w:val="26C2521A"/>
    <w:rsid w:val="26C282B8"/>
    <w:rsid w:val="26C7F09A"/>
    <w:rsid w:val="26D477FA"/>
    <w:rsid w:val="26D8A55D"/>
    <w:rsid w:val="26DFA3B3"/>
    <w:rsid w:val="26F2F5A5"/>
    <w:rsid w:val="27055A53"/>
    <w:rsid w:val="270FE017"/>
    <w:rsid w:val="27127EBC"/>
    <w:rsid w:val="271D8129"/>
    <w:rsid w:val="2725A33D"/>
    <w:rsid w:val="27464967"/>
    <w:rsid w:val="27488A0B"/>
    <w:rsid w:val="274909A6"/>
    <w:rsid w:val="2750085C"/>
    <w:rsid w:val="2752DA6A"/>
    <w:rsid w:val="27612952"/>
    <w:rsid w:val="27691002"/>
    <w:rsid w:val="276AFAC6"/>
    <w:rsid w:val="277520DB"/>
    <w:rsid w:val="277A61A1"/>
    <w:rsid w:val="277A9964"/>
    <w:rsid w:val="277AD721"/>
    <w:rsid w:val="277E3C20"/>
    <w:rsid w:val="277FA192"/>
    <w:rsid w:val="2781C540"/>
    <w:rsid w:val="27893EEA"/>
    <w:rsid w:val="279BE51A"/>
    <w:rsid w:val="279FCFD9"/>
    <w:rsid w:val="27A9F45F"/>
    <w:rsid w:val="27AE3B28"/>
    <w:rsid w:val="27B12AA5"/>
    <w:rsid w:val="27B1DA71"/>
    <w:rsid w:val="27B2ED07"/>
    <w:rsid w:val="27B78470"/>
    <w:rsid w:val="27CE4CC0"/>
    <w:rsid w:val="27DA110E"/>
    <w:rsid w:val="27DBF593"/>
    <w:rsid w:val="27DC61A9"/>
    <w:rsid w:val="27E84C99"/>
    <w:rsid w:val="27EF3EBE"/>
    <w:rsid w:val="27F0E70D"/>
    <w:rsid w:val="27F81284"/>
    <w:rsid w:val="27FA71B6"/>
    <w:rsid w:val="280CA41E"/>
    <w:rsid w:val="280CFE50"/>
    <w:rsid w:val="281C9BE6"/>
    <w:rsid w:val="282D4DA8"/>
    <w:rsid w:val="282ED1B5"/>
    <w:rsid w:val="28378781"/>
    <w:rsid w:val="2840A1F3"/>
    <w:rsid w:val="284C436A"/>
    <w:rsid w:val="284DEED9"/>
    <w:rsid w:val="284FEA64"/>
    <w:rsid w:val="285835D6"/>
    <w:rsid w:val="285897A4"/>
    <w:rsid w:val="2859065D"/>
    <w:rsid w:val="2861D761"/>
    <w:rsid w:val="2867BBD5"/>
    <w:rsid w:val="286C13C2"/>
    <w:rsid w:val="286FEB63"/>
    <w:rsid w:val="2870DF46"/>
    <w:rsid w:val="287A05B0"/>
    <w:rsid w:val="287BCADE"/>
    <w:rsid w:val="28811EE3"/>
    <w:rsid w:val="288568A3"/>
    <w:rsid w:val="28886CDF"/>
    <w:rsid w:val="289C72DE"/>
    <w:rsid w:val="28A00AD9"/>
    <w:rsid w:val="28A942B7"/>
    <w:rsid w:val="28AF04AE"/>
    <w:rsid w:val="28B4FDF8"/>
    <w:rsid w:val="28B857E4"/>
    <w:rsid w:val="28D7A51B"/>
    <w:rsid w:val="28DE517B"/>
    <w:rsid w:val="28E3147B"/>
    <w:rsid w:val="28EE5BE3"/>
    <w:rsid w:val="28EF9656"/>
    <w:rsid w:val="28F00770"/>
    <w:rsid w:val="28F212F7"/>
    <w:rsid w:val="28F3FF34"/>
    <w:rsid w:val="2905D106"/>
    <w:rsid w:val="290664A1"/>
    <w:rsid w:val="29073740"/>
    <w:rsid w:val="29207B3E"/>
    <w:rsid w:val="29227BA6"/>
    <w:rsid w:val="292C4416"/>
    <w:rsid w:val="29307D10"/>
    <w:rsid w:val="2931E598"/>
    <w:rsid w:val="29343C28"/>
    <w:rsid w:val="29369717"/>
    <w:rsid w:val="293A5CE9"/>
    <w:rsid w:val="293C970D"/>
    <w:rsid w:val="294DE8DA"/>
    <w:rsid w:val="294FBDC5"/>
    <w:rsid w:val="295553C2"/>
    <w:rsid w:val="29660B88"/>
    <w:rsid w:val="296AC19B"/>
    <w:rsid w:val="298B9625"/>
    <w:rsid w:val="299473F9"/>
    <w:rsid w:val="299891E4"/>
    <w:rsid w:val="29AFF1D0"/>
    <w:rsid w:val="29BC086C"/>
    <w:rsid w:val="29C156C3"/>
    <w:rsid w:val="29C34EBD"/>
    <w:rsid w:val="29C695AC"/>
    <w:rsid w:val="29CCCFD1"/>
    <w:rsid w:val="29D42F24"/>
    <w:rsid w:val="29D77835"/>
    <w:rsid w:val="29DAD804"/>
    <w:rsid w:val="29E1C6DE"/>
    <w:rsid w:val="29E4F830"/>
    <w:rsid w:val="29EA1124"/>
    <w:rsid w:val="2A1AD8A9"/>
    <w:rsid w:val="2A1E4303"/>
    <w:rsid w:val="2A378755"/>
    <w:rsid w:val="2A3A811E"/>
    <w:rsid w:val="2A3B2DCD"/>
    <w:rsid w:val="2A3D44A8"/>
    <w:rsid w:val="2A412D9A"/>
    <w:rsid w:val="2A45AF6C"/>
    <w:rsid w:val="2A4A5724"/>
    <w:rsid w:val="2A4C4C94"/>
    <w:rsid w:val="2A5876C0"/>
    <w:rsid w:val="2A60B0FF"/>
    <w:rsid w:val="2A6B899A"/>
    <w:rsid w:val="2A7D3E42"/>
    <w:rsid w:val="2A83B1D0"/>
    <w:rsid w:val="2A8B7A89"/>
    <w:rsid w:val="2A8E7381"/>
    <w:rsid w:val="2A960B40"/>
    <w:rsid w:val="2AA210DD"/>
    <w:rsid w:val="2AA216D5"/>
    <w:rsid w:val="2AAB6DB1"/>
    <w:rsid w:val="2AB5D00D"/>
    <w:rsid w:val="2AC80637"/>
    <w:rsid w:val="2ACE70FE"/>
    <w:rsid w:val="2AD03110"/>
    <w:rsid w:val="2AD03C5A"/>
    <w:rsid w:val="2AD44EDD"/>
    <w:rsid w:val="2ADFDA19"/>
    <w:rsid w:val="2AE6C284"/>
    <w:rsid w:val="2AEB8CF6"/>
    <w:rsid w:val="2AF2EB7D"/>
    <w:rsid w:val="2AF4A958"/>
    <w:rsid w:val="2AF6FD9B"/>
    <w:rsid w:val="2B1B64A7"/>
    <w:rsid w:val="2B2B6C11"/>
    <w:rsid w:val="2B3375C3"/>
    <w:rsid w:val="2B3931BF"/>
    <w:rsid w:val="2B5A2F26"/>
    <w:rsid w:val="2B647050"/>
    <w:rsid w:val="2B65F3DE"/>
    <w:rsid w:val="2B6AD0A3"/>
    <w:rsid w:val="2B6E77C4"/>
    <w:rsid w:val="2B9253C1"/>
    <w:rsid w:val="2B94E7CF"/>
    <w:rsid w:val="2B9A631C"/>
    <w:rsid w:val="2B9AFE0B"/>
    <w:rsid w:val="2BA325EE"/>
    <w:rsid w:val="2BA344A3"/>
    <w:rsid w:val="2BA55F32"/>
    <w:rsid w:val="2BAD806E"/>
    <w:rsid w:val="2BB0B56D"/>
    <w:rsid w:val="2BB45104"/>
    <w:rsid w:val="2BB7F6FC"/>
    <w:rsid w:val="2BBA7806"/>
    <w:rsid w:val="2BBD8B39"/>
    <w:rsid w:val="2BC40B07"/>
    <w:rsid w:val="2BF2347E"/>
    <w:rsid w:val="2BF4DE96"/>
    <w:rsid w:val="2C04A197"/>
    <w:rsid w:val="2C13E81C"/>
    <w:rsid w:val="2C1D5210"/>
    <w:rsid w:val="2C1EF96B"/>
    <w:rsid w:val="2C65D07D"/>
    <w:rsid w:val="2C8225BA"/>
    <w:rsid w:val="2C89D1CB"/>
    <w:rsid w:val="2C8C9DB2"/>
    <w:rsid w:val="2C8D8178"/>
    <w:rsid w:val="2C9A7E51"/>
    <w:rsid w:val="2C9F138F"/>
    <w:rsid w:val="2CADC3BA"/>
    <w:rsid w:val="2CFF04AE"/>
    <w:rsid w:val="2D01E1D3"/>
    <w:rsid w:val="2D07EF39"/>
    <w:rsid w:val="2D11782C"/>
    <w:rsid w:val="2D117AEE"/>
    <w:rsid w:val="2D1231A2"/>
    <w:rsid w:val="2D3C64BF"/>
    <w:rsid w:val="2D4ED150"/>
    <w:rsid w:val="2D5C64EC"/>
    <w:rsid w:val="2D5E81D0"/>
    <w:rsid w:val="2D61FB21"/>
    <w:rsid w:val="2D6372D4"/>
    <w:rsid w:val="2D669BF0"/>
    <w:rsid w:val="2D6B16DE"/>
    <w:rsid w:val="2D89F8F7"/>
    <w:rsid w:val="2D8BE01F"/>
    <w:rsid w:val="2D952492"/>
    <w:rsid w:val="2D9D327D"/>
    <w:rsid w:val="2D9DCC03"/>
    <w:rsid w:val="2DA955BF"/>
    <w:rsid w:val="2DABEF5F"/>
    <w:rsid w:val="2DB97D82"/>
    <w:rsid w:val="2DD10599"/>
    <w:rsid w:val="2DF054B2"/>
    <w:rsid w:val="2DF50EB0"/>
    <w:rsid w:val="2DFBF6D2"/>
    <w:rsid w:val="2E03C90F"/>
    <w:rsid w:val="2E0A0AB4"/>
    <w:rsid w:val="2E13D795"/>
    <w:rsid w:val="2E1AFA60"/>
    <w:rsid w:val="2E2482A6"/>
    <w:rsid w:val="2E46AD57"/>
    <w:rsid w:val="2E4A8778"/>
    <w:rsid w:val="2E586F6D"/>
    <w:rsid w:val="2E5DE142"/>
    <w:rsid w:val="2E9DEA0F"/>
    <w:rsid w:val="2E9E70A3"/>
    <w:rsid w:val="2EA40801"/>
    <w:rsid w:val="2EA7C076"/>
    <w:rsid w:val="2EACAC84"/>
    <w:rsid w:val="2EB3332D"/>
    <w:rsid w:val="2EC86369"/>
    <w:rsid w:val="2ED38205"/>
    <w:rsid w:val="2ED58447"/>
    <w:rsid w:val="2EE3F694"/>
    <w:rsid w:val="2EE70B48"/>
    <w:rsid w:val="2EE7544F"/>
    <w:rsid w:val="2EEE9BBD"/>
    <w:rsid w:val="2F1703DE"/>
    <w:rsid w:val="2F185607"/>
    <w:rsid w:val="2F21FF28"/>
    <w:rsid w:val="2F27731C"/>
    <w:rsid w:val="2F28AF4C"/>
    <w:rsid w:val="2F298283"/>
    <w:rsid w:val="2F390A48"/>
    <w:rsid w:val="2F4104EA"/>
    <w:rsid w:val="2F425F76"/>
    <w:rsid w:val="2F5CC0F3"/>
    <w:rsid w:val="2F7CF338"/>
    <w:rsid w:val="2F82AC09"/>
    <w:rsid w:val="2F84A566"/>
    <w:rsid w:val="2F8F06F3"/>
    <w:rsid w:val="2F8F409A"/>
    <w:rsid w:val="2F8FFCDD"/>
    <w:rsid w:val="2FA4668B"/>
    <w:rsid w:val="2FAE9A3D"/>
    <w:rsid w:val="2FB334BF"/>
    <w:rsid w:val="2FBAC1FD"/>
    <w:rsid w:val="2FBD2267"/>
    <w:rsid w:val="2FD30477"/>
    <w:rsid w:val="2FD418E6"/>
    <w:rsid w:val="2FF1326F"/>
    <w:rsid w:val="3002F8FD"/>
    <w:rsid w:val="300346F3"/>
    <w:rsid w:val="30045231"/>
    <w:rsid w:val="301871AE"/>
    <w:rsid w:val="301918CF"/>
    <w:rsid w:val="302B5AFA"/>
    <w:rsid w:val="3034F4D7"/>
    <w:rsid w:val="303BFA1A"/>
    <w:rsid w:val="30450279"/>
    <w:rsid w:val="3061151A"/>
    <w:rsid w:val="3063002D"/>
    <w:rsid w:val="307B68D1"/>
    <w:rsid w:val="308CF3B1"/>
    <w:rsid w:val="3094CC9F"/>
    <w:rsid w:val="30A38CB1"/>
    <w:rsid w:val="30A4EA3A"/>
    <w:rsid w:val="30AC00E7"/>
    <w:rsid w:val="30CE7355"/>
    <w:rsid w:val="30CF583F"/>
    <w:rsid w:val="30D449A9"/>
    <w:rsid w:val="30E2AB4E"/>
    <w:rsid w:val="30EAE264"/>
    <w:rsid w:val="30EF04DE"/>
    <w:rsid w:val="30F9DAD9"/>
    <w:rsid w:val="3101850E"/>
    <w:rsid w:val="3107F2BE"/>
    <w:rsid w:val="3114DEC7"/>
    <w:rsid w:val="3115BFB6"/>
    <w:rsid w:val="311FEA89"/>
    <w:rsid w:val="312B536A"/>
    <w:rsid w:val="3132A37F"/>
    <w:rsid w:val="313C8571"/>
    <w:rsid w:val="313EA92D"/>
    <w:rsid w:val="313EFF2F"/>
    <w:rsid w:val="31458B37"/>
    <w:rsid w:val="314B832B"/>
    <w:rsid w:val="3157D1A4"/>
    <w:rsid w:val="315ACEAF"/>
    <w:rsid w:val="316541A4"/>
    <w:rsid w:val="316648BD"/>
    <w:rsid w:val="316EA5CB"/>
    <w:rsid w:val="316EDCBA"/>
    <w:rsid w:val="3171EBFD"/>
    <w:rsid w:val="31777A05"/>
    <w:rsid w:val="31782C85"/>
    <w:rsid w:val="3178D7E9"/>
    <w:rsid w:val="317AF070"/>
    <w:rsid w:val="318C9C58"/>
    <w:rsid w:val="31926480"/>
    <w:rsid w:val="31930A0A"/>
    <w:rsid w:val="31965A71"/>
    <w:rsid w:val="319721A1"/>
    <w:rsid w:val="31981F91"/>
    <w:rsid w:val="31985A9F"/>
    <w:rsid w:val="319BBBFB"/>
    <w:rsid w:val="31A59BE9"/>
    <w:rsid w:val="31B81778"/>
    <w:rsid w:val="31BAEC31"/>
    <w:rsid w:val="31BDCE54"/>
    <w:rsid w:val="31C36B9D"/>
    <w:rsid w:val="31D227D8"/>
    <w:rsid w:val="31D71C4E"/>
    <w:rsid w:val="31D9A563"/>
    <w:rsid w:val="31DAD78E"/>
    <w:rsid w:val="31E14D2D"/>
    <w:rsid w:val="31E1B783"/>
    <w:rsid w:val="31E5F9CE"/>
    <w:rsid w:val="31ED1224"/>
    <w:rsid w:val="31F65A41"/>
    <w:rsid w:val="31F7D50C"/>
    <w:rsid w:val="320B9635"/>
    <w:rsid w:val="32189B66"/>
    <w:rsid w:val="32239706"/>
    <w:rsid w:val="322FD104"/>
    <w:rsid w:val="323AF678"/>
    <w:rsid w:val="324AF3F7"/>
    <w:rsid w:val="3256C290"/>
    <w:rsid w:val="32570B0A"/>
    <w:rsid w:val="325FAEF8"/>
    <w:rsid w:val="3260C2B5"/>
    <w:rsid w:val="32695A09"/>
    <w:rsid w:val="32695AE2"/>
    <w:rsid w:val="32728B1F"/>
    <w:rsid w:val="3274A272"/>
    <w:rsid w:val="3278D928"/>
    <w:rsid w:val="327B876F"/>
    <w:rsid w:val="327E4EE1"/>
    <w:rsid w:val="32805F98"/>
    <w:rsid w:val="3280F7E5"/>
    <w:rsid w:val="3287CF61"/>
    <w:rsid w:val="3296512C"/>
    <w:rsid w:val="329A5965"/>
    <w:rsid w:val="32A5C296"/>
    <w:rsid w:val="32A7197E"/>
    <w:rsid w:val="32AB041D"/>
    <w:rsid w:val="32AF01D1"/>
    <w:rsid w:val="32B7A174"/>
    <w:rsid w:val="32C660ED"/>
    <w:rsid w:val="32D89180"/>
    <w:rsid w:val="32F7257F"/>
    <w:rsid w:val="32FF618B"/>
    <w:rsid w:val="3300C4F4"/>
    <w:rsid w:val="33176537"/>
    <w:rsid w:val="331E4D3A"/>
    <w:rsid w:val="333365D0"/>
    <w:rsid w:val="333CCFBE"/>
    <w:rsid w:val="333DDB98"/>
    <w:rsid w:val="3344F5D7"/>
    <w:rsid w:val="3347E8C4"/>
    <w:rsid w:val="335A1028"/>
    <w:rsid w:val="33697365"/>
    <w:rsid w:val="3369D71F"/>
    <w:rsid w:val="336F5F26"/>
    <w:rsid w:val="337077E9"/>
    <w:rsid w:val="33779DE9"/>
    <w:rsid w:val="337A6096"/>
    <w:rsid w:val="337C263F"/>
    <w:rsid w:val="337DA2AB"/>
    <w:rsid w:val="33845117"/>
    <w:rsid w:val="338E4B70"/>
    <w:rsid w:val="338F6B3A"/>
    <w:rsid w:val="33A07DA5"/>
    <w:rsid w:val="33A5F8BA"/>
    <w:rsid w:val="33A86F9B"/>
    <w:rsid w:val="33AB0DCC"/>
    <w:rsid w:val="33B1F609"/>
    <w:rsid w:val="33B2C064"/>
    <w:rsid w:val="33B2F722"/>
    <w:rsid w:val="33B7E0F7"/>
    <w:rsid w:val="33BBC01C"/>
    <w:rsid w:val="33C502AE"/>
    <w:rsid w:val="33C5C8E5"/>
    <w:rsid w:val="33CE23A8"/>
    <w:rsid w:val="33CF0CE0"/>
    <w:rsid w:val="33E3DD48"/>
    <w:rsid w:val="33F170C8"/>
    <w:rsid w:val="3400A74D"/>
    <w:rsid w:val="34017B51"/>
    <w:rsid w:val="3407C54B"/>
    <w:rsid w:val="340BD863"/>
    <w:rsid w:val="3418F130"/>
    <w:rsid w:val="34391053"/>
    <w:rsid w:val="34472376"/>
    <w:rsid w:val="344C2D90"/>
    <w:rsid w:val="34725744"/>
    <w:rsid w:val="348254C2"/>
    <w:rsid w:val="348292CE"/>
    <w:rsid w:val="3483ACD3"/>
    <w:rsid w:val="348BDAB2"/>
    <w:rsid w:val="3492D506"/>
    <w:rsid w:val="3493EE04"/>
    <w:rsid w:val="349E3962"/>
    <w:rsid w:val="34A28C9D"/>
    <w:rsid w:val="34D213A1"/>
    <w:rsid w:val="34E7583F"/>
    <w:rsid w:val="34E9D87F"/>
    <w:rsid w:val="34EA248E"/>
    <w:rsid w:val="34ED93A3"/>
    <w:rsid w:val="34EEB7CC"/>
    <w:rsid w:val="34F567BF"/>
    <w:rsid w:val="34F922C6"/>
    <w:rsid w:val="35087E7B"/>
    <w:rsid w:val="350DBF59"/>
    <w:rsid w:val="3517A81F"/>
    <w:rsid w:val="3525C6DD"/>
    <w:rsid w:val="352E6388"/>
    <w:rsid w:val="35303387"/>
    <w:rsid w:val="353ED1E4"/>
    <w:rsid w:val="353FA9B1"/>
    <w:rsid w:val="3561CB21"/>
    <w:rsid w:val="35669E46"/>
    <w:rsid w:val="35799274"/>
    <w:rsid w:val="35842116"/>
    <w:rsid w:val="358FFAF1"/>
    <w:rsid w:val="359304CD"/>
    <w:rsid w:val="35942A05"/>
    <w:rsid w:val="35A948D8"/>
    <w:rsid w:val="35AB3F81"/>
    <w:rsid w:val="35ADB401"/>
    <w:rsid w:val="35B3F7FF"/>
    <w:rsid w:val="35BF85AB"/>
    <w:rsid w:val="35CF67FF"/>
    <w:rsid w:val="35D2A39A"/>
    <w:rsid w:val="35DCA7B5"/>
    <w:rsid w:val="35EBDBB1"/>
    <w:rsid w:val="35F19448"/>
    <w:rsid w:val="35F32CD0"/>
    <w:rsid w:val="361294E4"/>
    <w:rsid w:val="36181E33"/>
    <w:rsid w:val="361C451F"/>
    <w:rsid w:val="3624276A"/>
    <w:rsid w:val="3631CC2A"/>
    <w:rsid w:val="363A397B"/>
    <w:rsid w:val="363E2D09"/>
    <w:rsid w:val="3647DAE0"/>
    <w:rsid w:val="364E76B5"/>
    <w:rsid w:val="364EA322"/>
    <w:rsid w:val="3652A28B"/>
    <w:rsid w:val="36582FF3"/>
    <w:rsid w:val="36637DA7"/>
    <w:rsid w:val="366978BC"/>
    <w:rsid w:val="366B93B2"/>
    <w:rsid w:val="3675331E"/>
    <w:rsid w:val="36776154"/>
    <w:rsid w:val="367937A3"/>
    <w:rsid w:val="367EAB34"/>
    <w:rsid w:val="368DF0AC"/>
    <w:rsid w:val="3693F299"/>
    <w:rsid w:val="36A1B2AF"/>
    <w:rsid w:val="36A8F695"/>
    <w:rsid w:val="36CB94AD"/>
    <w:rsid w:val="36CD671A"/>
    <w:rsid w:val="36CE8C52"/>
    <w:rsid w:val="36EA4B96"/>
    <w:rsid w:val="36EE72C9"/>
    <w:rsid w:val="3702209B"/>
    <w:rsid w:val="3708BEDE"/>
    <w:rsid w:val="370C2C6F"/>
    <w:rsid w:val="37223715"/>
    <w:rsid w:val="372F67FA"/>
    <w:rsid w:val="37423C7B"/>
    <w:rsid w:val="3749A198"/>
    <w:rsid w:val="3757FA0C"/>
    <w:rsid w:val="375F50AB"/>
    <w:rsid w:val="376B2F4B"/>
    <w:rsid w:val="3770ADBE"/>
    <w:rsid w:val="3774AF4E"/>
    <w:rsid w:val="37859895"/>
    <w:rsid w:val="379EEAFD"/>
    <w:rsid w:val="379F510D"/>
    <w:rsid w:val="37A9DEF3"/>
    <w:rsid w:val="37B5F80B"/>
    <w:rsid w:val="37B87A3B"/>
    <w:rsid w:val="37C30655"/>
    <w:rsid w:val="37C9B0A9"/>
    <w:rsid w:val="37CD3F1E"/>
    <w:rsid w:val="37E585A5"/>
    <w:rsid w:val="37ED7346"/>
    <w:rsid w:val="37F8F8D5"/>
    <w:rsid w:val="37F9D4C7"/>
    <w:rsid w:val="37FDD6FD"/>
    <w:rsid w:val="38051AE3"/>
    <w:rsid w:val="3813A38C"/>
    <w:rsid w:val="3815A773"/>
    <w:rsid w:val="3839530C"/>
    <w:rsid w:val="3841C8AC"/>
    <w:rsid w:val="3841EE92"/>
    <w:rsid w:val="384C14E1"/>
    <w:rsid w:val="38517740"/>
    <w:rsid w:val="385C2B58"/>
    <w:rsid w:val="3862C046"/>
    <w:rsid w:val="38718CC0"/>
    <w:rsid w:val="38724091"/>
    <w:rsid w:val="3875B52B"/>
    <w:rsid w:val="38766877"/>
    <w:rsid w:val="3886FE53"/>
    <w:rsid w:val="3889454F"/>
    <w:rsid w:val="388B2E67"/>
    <w:rsid w:val="3892A807"/>
    <w:rsid w:val="389B3CED"/>
    <w:rsid w:val="389EEBB8"/>
    <w:rsid w:val="38B1A8CF"/>
    <w:rsid w:val="38B32D2C"/>
    <w:rsid w:val="38B99E1A"/>
    <w:rsid w:val="38BF759B"/>
    <w:rsid w:val="38BFD270"/>
    <w:rsid w:val="38C0A583"/>
    <w:rsid w:val="38C1AA6B"/>
    <w:rsid w:val="38C762BF"/>
    <w:rsid w:val="38C7EDB8"/>
    <w:rsid w:val="38CD2C80"/>
    <w:rsid w:val="38EEA27A"/>
    <w:rsid w:val="38FD37D4"/>
    <w:rsid w:val="3904936B"/>
    <w:rsid w:val="39093E34"/>
    <w:rsid w:val="3916B212"/>
    <w:rsid w:val="391749EE"/>
    <w:rsid w:val="392F21DC"/>
    <w:rsid w:val="394320AE"/>
    <w:rsid w:val="39450E2D"/>
    <w:rsid w:val="394889CA"/>
    <w:rsid w:val="394D9EE2"/>
    <w:rsid w:val="3958D9C7"/>
    <w:rsid w:val="396BC874"/>
    <w:rsid w:val="396E073A"/>
    <w:rsid w:val="3974002E"/>
    <w:rsid w:val="39762531"/>
    <w:rsid w:val="39809239"/>
    <w:rsid w:val="39861C70"/>
    <w:rsid w:val="3996044D"/>
    <w:rsid w:val="39B34609"/>
    <w:rsid w:val="39B49CA9"/>
    <w:rsid w:val="39B8D652"/>
    <w:rsid w:val="39C112FD"/>
    <w:rsid w:val="39D5B234"/>
    <w:rsid w:val="39D65DB0"/>
    <w:rsid w:val="39E5882B"/>
    <w:rsid w:val="3A0E94B8"/>
    <w:rsid w:val="3A15B474"/>
    <w:rsid w:val="3A34AEB9"/>
    <w:rsid w:val="3A38FE9D"/>
    <w:rsid w:val="3A3ABD5B"/>
    <w:rsid w:val="3A72428F"/>
    <w:rsid w:val="3A742C15"/>
    <w:rsid w:val="3A8C457E"/>
    <w:rsid w:val="3A8DC36F"/>
    <w:rsid w:val="3A916FCB"/>
    <w:rsid w:val="3A92DDBE"/>
    <w:rsid w:val="3A941084"/>
    <w:rsid w:val="3AA74D64"/>
    <w:rsid w:val="3AABE0BC"/>
    <w:rsid w:val="3AB580F5"/>
    <w:rsid w:val="3AC70B70"/>
    <w:rsid w:val="3ACB7E60"/>
    <w:rsid w:val="3AD4EC98"/>
    <w:rsid w:val="3ADB0610"/>
    <w:rsid w:val="3AF04DCB"/>
    <w:rsid w:val="3AF81E2D"/>
    <w:rsid w:val="3AF86664"/>
    <w:rsid w:val="3AFAD0C5"/>
    <w:rsid w:val="3B0FA89E"/>
    <w:rsid w:val="3B119E48"/>
    <w:rsid w:val="3B17B576"/>
    <w:rsid w:val="3B2169EF"/>
    <w:rsid w:val="3B235444"/>
    <w:rsid w:val="3B248247"/>
    <w:rsid w:val="3B25EC78"/>
    <w:rsid w:val="3B26159F"/>
    <w:rsid w:val="3B28A238"/>
    <w:rsid w:val="3B2AFB6C"/>
    <w:rsid w:val="3B2F55CB"/>
    <w:rsid w:val="3B31C7F3"/>
    <w:rsid w:val="3B32BB8A"/>
    <w:rsid w:val="3B3A61F3"/>
    <w:rsid w:val="3B47A2A3"/>
    <w:rsid w:val="3B5764E0"/>
    <w:rsid w:val="3B5783DF"/>
    <w:rsid w:val="3B6335AE"/>
    <w:rsid w:val="3B67F619"/>
    <w:rsid w:val="3B6CE137"/>
    <w:rsid w:val="3B70274E"/>
    <w:rsid w:val="3B7D46AF"/>
    <w:rsid w:val="3B801783"/>
    <w:rsid w:val="3B814377"/>
    <w:rsid w:val="3B873F35"/>
    <w:rsid w:val="3B8B0889"/>
    <w:rsid w:val="3B904D0D"/>
    <w:rsid w:val="3B919699"/>
    <w:rsid w:val="3B9333DC"/>
    <w:rsid w:val="3B94C9C3"/>
    <w:rsid w:val="3B9C4FA6"/>
    <w:rsid w:val="3BA4609E"/>
    <w:rsid w:val="3BA4F6F0"/>
    <w:rsid w:val="3BA6E6F4"/>
    <w:rsid w:val="3BA9B473"/>
    <w:rsid w:val="3BBA0B87"/>
    <w:rsid w:val="3BBD28AC"/>
    <w:rsid w:val="3BC1F1B7"/>
    <w:rsid w:val="3BC2D4E1"/>
    <w:rsid w:val="3BD17E4E"/>
    <w:rsid w:val="3BDB4FEA"/>
    <w:rsid w:val="3BDD9BDD"/>
    <w:rsid w:val="3C094959"/>
    <w:rsid w:val="3C1073EB"/>
    <w:rsid w:val="3C13D474"/>
    <w:rsid w:val="3C16619F"/>
    <w:rsid w:val="3C17EA06"/>
    <w:rsid w:val="3C18D270"/>
    <w:rsid w:val="3C1B3CEB"/>
    <w:rsid w:val="3C277BE9"/>
    <w:rsid w:val="3C285B79"/>
    <w:rsid w:val="3C390D97"/>
    <w:rsid w:val="3C4F4F13"/>
    <w:rsid w:val="3C582A7A"/>
    <w:rsid w:val="3C5F66A2"/>
    <w:rsid w:val="3C62D2D7"/>
    <w:rsid w:val="3C69649A"/>
    <w:rsid w:val="3C7EFF41"/>
    <w:rsid w:val="3C7FA2A2"/>
    <w:rsid w:val="3C814450"/>
    <w:rsid w:val="3C874652"/>
    <w:rsid w:val="3C926CF1"/>
    <w:rsid w:val="3C93C800"/>
    <w:rsid w:val="3C94134D"/>
    <w:rsid w:val="3C959759"/>
    <w:rsid w:val="3CAF754F"/>
    <w:rsid w:val="3CB09C54"/>
    <w:rsid w:val="3CB7562F"/>
    <w:rsid w:val="3CB8FBE6"/>
    <w:rsid w:val="3CBCE279"/>
    <w:rsid w:val="3CC6D206"/>
    <w:rsid w:val="3CC94857"/>
    <w:rsid w:val="3CCA283C"/>
    <w:rsid w:val="3CCC6EA3"/>
    <w:rsid w:val="3CD21AA9"/>
    <w:rsid w:val="3CE17CD9"/>
    <w:rsid w:val="3CE46083"/>
    <w:rsid w:val="3CEB675A"/>
    <w:rsid w:val="3CFA8E07"/>
    <w:rsid w:val="3CFD131D"/>
    <w:rsid w:val="3D0043C6"/>
    <w:rsid w:val="3D044C38"/>
    <w:rsid w:val="3D045218"/>
    <w:rsid w:val="3D04D3E5"/>
    <w:rsid w:val="3D08D9CD"/>
    <w:rsid w:val="3D191DBD"/>
    <w:rsid w:val="3D1AA5DA"/>
    <w:rsid w:val="3D26623D"/>
    <w:rsid w:val="3D279D3A"/>
    <w:rsid w:val="3D2EDC5A"/>
    <w:rsid w:val="3D38FB7F"/>
    <w:rsid w:val="3D3F6FA5"/>
    <w:rsid w:val="3D481422"/>
    <w:rsid w:val="3D4B3D06"/>
    <w:rsid w:val="3D60665E"/>
    <w:rsid w:val="3D6C1AB5"/>
    <w:rsid w:val="3D86C453"/>
    <w:rsid w:val="3D9E2F2C"/>
    <w:rsid w:val="3DA8A19A"/>
    <w:rsid w:val="3DA8A215"/>
    <w:rsid w:val="3DA99C4E"/>
    <w:rsid w:val="3DAC042F"/>
    <w:rsid w:val="3DCF6CC3"/>
    <w:rsid w:val="3DD69195"/>
    <w:rsid w:val="3DDB5A47"/>
    <w:rsid w:val="3DEEDC34"/>
    <w:rsid w:val="3DF335D6"/>
    <w:rsid w:val="3E01A0C5"/>
    <w:rsid w:val="3E1C2907"/>
    <w:rsid w:val="3E240F74"/>
    <w:rsid w:val="3E2B39BB"/>
    <w:rsid w:val="3E34EDC3"/>
    <w:rsid w:val="3E368739"/>
    <w:rsid w:val="3E3E490F"/>
    <w:rsid w:val="3E421EF2"/>
    <w:rsid w:val="3E4B60CA"/>
    <w:rsid w:val="3E4FC5E7"/>
    <w:rsid w:val="3E500AFD"/>
    <w:rsid w:val="3E52ABD9"/>
    <w:rsid w:val="3E552545"/>
    <w:rsid w:val="3E6D82D8"/>
    <w:rsid w:val="3E74A57E"/>
    <w:rsid w:val="3E75378C"/>
    <w:rsid w:val="3E781AFC"/>
    <w:rsid w:val="3E7ABB95"/>
    <w:rsid w:val="3E81793D"/>
    <w:rsid w:val="3E85222D"/>
    <w:rsid w:val="3E8711E0"/>
    <w:rsid w:val="3E91A147"/>
    <w:rsid w:val="3E9C2567"/>
    <w:rsid w:val="3EA504B2"/>
    <w:rsid w:val="3EA64ADD"/>
    <w:rsid w:val="3EAACE47"/>
    <w:rsid w:val="3EC487FC"/>
    <w:rsid w:val="3EC6D0D3"/>
    <w:rsid w:val="3EDC3B89"/>
    <w:rsid w:val="3EE0F3DC"/>
    <w:rsid w:val="3EF624D8"/>
    <w:rsid w:val="3F0DCE79"/>
    <w:rsid w:val="3F1BF556"/>
    <w:rsid w:val="3F33D48E"/>
    <w:rsid w:val="3F4EF8BF"/>
    <w:rsid w:val="3F514C18"/>
    <w:rsid w:val="3F65F94D"/>
    <w:rsid w:val="3F6E20D6"/>
    <w:rsid w:val="3F7D7502"/>
    <w:rsid w:val="3F8B8DF2"/>
    <w:rsid w:val="3F8C9EB8"/>
    <w:rsid w:val="3F8DB458"/>
    <w:rsid w:val="3F9F10EB"/>
    <w:rsid w:val="3FA3BE9B"/>
    <w:rsid w:val="3FA76B7A"/>
    <w:rsid w:val="3FBDF111"/>
    <w:rsid w:val="3FC00897"/>
    <w:rsid w:val="3FC97C4E"/>
    <w:rsid w:val="3FD33D70"/>
    <w:rsid w:val="3FD3BFC0"/>
    <w:rsid w:val="3FDB8F98"/>
    <w:rsid w:val="3FDD432B"/>
    <w:rsid w:val="4003DC7A"/>
    <w:rsid w:val="40068504"/>
    <w:rsid w:val="400A804B"/>
    <w:rsid w:val="400AE768"/>
    <w:rsid w:val="402065E7"/>
    <w:rsid w:val="4024FF24"/>
    <w:rsid w:val="40291F61"/>
    <w:rsid w:val="4034AEB4"/>
    <w:rsid w:val="40462C25"/>
    <w:rsid w:val="4046A8C3"/>
    <w:rsid w:val="404872BF"/>
    <w:rsid w:val="4048C02B"/>
    <w:rsid w:val="404A684A"/>
    <w:rsid w:val="404D85D9"/>
    <w:rsid w:val="404F9693"/>
    <w:rsid w:val="405B424C"/>
    <w:rsid w:val="405B464D"/>
    <w:rsid w:val="405EDAE6"/>
    <w:rsid w:val="40651C15"/>
    <w:rsid w:val="40780D8D"/>
    <w:rsid w:val="4090290C"/>
    <w:rsid w:val="4092785A"/>
    <w:rsid w:val="409B6370"/>
    <w:rsid w:val="409EF912"/>
    <w:rsid w:val="40A4E07B"/>
    <w:rsid w:val="40A63639"/>
    <w:rsid w:val="40A83888"/>
    <w:rsid w:val="40ACE026"/>
    <w:rsid w:val="40B668A0"/>
    <w:rsid w:val="40B84345"/>
    <w:rsid w:val="40E257E9"/>
    <w:rsid w:val="40E7BEFB"/>
    <w:rsid w:val="40F6B914"/>
    <w:rsid w:val="412E3F5A"/>
    <w:rsid w:val="4134C54C"/>
    <w:rsid w:val="413591C8"/>
    <w:rsid w:val="41393BCB"/>
    <w:rsid w:val="413F0458"/>
    <w:rsid w:val="413FDBD7"/>
    <w:rsid w:val="4146A7F6"/>
    <w:rsid w:val="4184567F"/>
    <w:rsid w:val="41A686AC"/>
    <w:rsid w:val="41A9EA13"/>
    <w:rsid w:val="41ABBACA"/>
    <w:rsid w:val="41AC8D08"/>
    <w:rsid w:val="41AD5617"/>
    <w:rsid w:val="41D165AF"/>
    <w:rsid w:val="41D44689"/>
    <w:rsid w:val="41DBB436"/>
    <w:rsid w:val="41E20677"/>
    <w:rsid w:val="41E5B1CE"/>
    <w:rsid w:val="41E5D22E"/>
    <w:rsid w:val="41F49DD5"/>
    <w:rsid w:val="41FAE946"/>
    <w:rsid w:val="42015F9A"/>
    <w:rsid w:val="420FDE23"/>
    <w:rsid w:val="4216C023"/>
    <w:rsid w:val="421A062F"/>
    <w:rsid w:val="421D3BD7"/>
    <w:rsid w:val="422A37E2"/>
    <w:rsid w:val="4235B2F2"/>
    <w:rsid w:val="42388028"/>
    <w:rsid w:val="4239A17D"/>
    <w:rsid w:val="423DCA9F"/>
    <w:rsid w:val="42402827"/>
    <w:rsid w:val="4243ED23"/>
    <w:rsid w:val="424729BF"/>
    <w:rsid w:val="425029E6"/>
    <w:rsid w:val="4251919B"/>
    <w:rsid w:val="425A0F31"/>
    <w:rsid w:val="425D7793"/>
    <w:rsid w:val="425F2CF1"/>
    <w:rsid w:val="42639843"/>
    <w:rsid w:val="4264E9C1"/>
    <w:rsid w:val="426D458C"/>
    <w:rsid w:val="426DD105"/>
    <w:rsid w:val="427E69AC"/>
    <w:rsid w:val="429B5E1A"/>
    <w:rsid w:val="429F7462"/>
    <w:rsid w:val="42A10C58"/>
    <w:rsid w:val="42AAE159"/>
    <w:rsid w:val="42B2CDB8"/>
    <w:rsid w:val="42BB0F64"/>
    <w:rsid w:val="42E0FE24"/>
    <w:rsid w:val="42E43504"/>
    <w:rsid w:val="42F9DA77"/>
    <w:rsid w:val="42FD9AD6"/>
    <w:rsid w:val="43008F2D"/>
    <w:rsid w:val="430D4194"/>
    <w:rsid w:val="4317D33E"/>
    <w:rsid w:val="431F487B"/>
    <w:rsid w:val="4320177F"/>
    <w:rsid w:val="4334A26A"/>
    <w:rsid w:val="4335285C"/>
    <w:rsid w:val="4336AB1E"/>
    <w:rsid w:val="433FDC29"/>
    <w:rsid w:val="434F3802"/>
    <w:rsid w:val="435745A3"/>
    <w:rsid w:val="4357C38D"/>
    <w:rsid w:val="437413E9"/>
    <w:rsid w:val="437D4094"/>
    <w:rsid w:val="437D828E"/>
    <w:rsid w:val="43873506"/>
    <w:rsid w:val="439BCF36"/>
    <w:rsid w:val="439E1D67"/>
    <w:rsid w:val="43B6732D"/>
    <w:rsid w:val="43C60DC3"/>
    <w:rsid w:val="43CBD039"/>
    <w:rsid w:val="43D12380"/>
    <w:rsid w:val="43D1586D"/>
    <w:rsid w:val="43DE0AD8"/>
    <w:rsid w:val="43DFAFC8"/>
    <w:rsid w:val="43E343F0"/>
    <w:rsid w:val="43FB2EE3"/>
    <w:rsid w:val="44054079"/>
    <w:rsid w:val="4407A718"/>
    <w:rsid w:val="440B7418"/>
    <w:rsid w:val="440E78DC"/>
    <w:rsid w:val="44168C3E"/>
    <w:rsid w:val="44184AFF"/>
    <w:rsid w:val="441FA6B2"/>
    <w:rsid w:val="4422C6F1"/>
    <w:rsid w:val="443729FB"/>
    <w:rsid w:val="444C1FBB"/>
    <w:rsid w:val="44566D65"/>
    <w:rsid w:val="4457D34A"/>
    <w:rsid w:val="4461692F"/>
    <w:rsid w:val="4464A693"/>
    <w:rsid w:val="4475AF23"/>
    <w:rsid w:val="44A519BE"/>
    <w:rsid w:val="44A811DF"/>
    <w:rsid w:val="44AA374C"/>
    <w:rsid w:val="44AFB62F"/>
    <w:rsid w:val="44B776B0"/>
    <w:rsid w:val="44B9CB5A"/>
    <w:rsid w:val="44C2C866"/>
    <w:rsid w:val="44C3F346"/>
    <w:rsid w:val="44E77ECB"/>
    <w:rsid w:val="44EAE3C6"/>
    <w:rsid w:val="44F63969"/>
    <w:rsid w:val="44FBD736"/>
    <w:rsid w:val="450D8D53"/>
    <w:rsid w:val="4518D5D9"/>
    <w:rsid w:val="451E7A0E"/>
    <w:rsid w:val="4525ADC5"/>
    <w:rsid w:val="45287C81"/>
    <w:rsid w:val="45296C38"/>
    <w:rsid w:val="453662D1"/>
    <w:rsid w:val="453AA118"/>
    <w:rsid w:val="453F2CEB"/>
    <w:rsid w:val="45423A5C"/>
    <w:rsid w:val="454A738A"/>
    <w:rsid w:val="45512D45"/>
    <w:rsid w:val="456CDC4D"/>
    <w:rsid w:val="45747698"/>
    <w:rsid w:val="458187F1"/>
    <w:rsid w:val="458A3872"/>
    <w:rsid w:val="458D7294"/>
    <w:rsid w:val="459419BD"/>
    <w:rsid w:val="459EDAF6"/>
    <w:rsid w:val="45A4C742"/>
    <w:rsid w:val="45AE2767"/>
    <w:rsid w:val="45B10442"/>
    <w:rsid w:val="45B5932F"/>
    <w:rsid w:val="45BAA4E6"/>
    <w:rsid w:val="45BE8E2B"/>
    <w:rsid w:val="45C36AFC"/>
    <w:rsid w:val="45C54782"/>
    <w:rsid w:val="45D1C169"/>
    <w:rsid w:val="45ECBBB6"/>
    <w:rsid w:val="45F48545"/>
    <w:rsid w:val="45FF8D76"/>
    <w:rsid w:val="460D06FD"/>
    <w:rsid w:val="4615C4E3"/>
    <w:rsid w:val="4616F15D"/>
    <w:rsid w:val="461F438D"/>
    <w:rsid w:val="462107C2"/>
    <w:rsid w:val="46468D07"/>
    <w:rsid w:val="46542AC1"/>
    <w:rsid w:val="465D739E"/>
    <w:rsid w:val="46600DCA"/>
    <w:rsid w:val="4666E4FA"/>
    <w:rsid w:val="46684351"/>
    <w:rsid w:val="466D6B58"/>
    <w:rsid w:val="4676DF52"/>
    <w:rsid w:val="46814D38"/>
    <w:rsid w:val="4681C173"/>
    <w:rsid w:val="468864FF"/>
    <w:rsid w:val="468E59C6"/>
    <w:rsid w:val="469C902C"/>
    <w:rsid w:val="46B7C245"/>
    <w:rsid w:val="46B9188C"/>
    <w:rsid w:val="46C453F5"/>
    <w:rsid w:val="46D83EE3"/>
    <w:rsid w:val="46FF236A"/>
    <w:rsid w:val="470D9CB3"/>
    <w:rsid w:val="47147C0E"/>
    <w:rsid w:val="4717FDD3"/>
    <w:rsid w:val="471B17BA"/>
    <w:rsid w:val="471C7486"/>
    <w:rsid w:val="4724D81D"/>
    <w:rsid w:val="47284B05"/>
    <w:rsid w:val="472B6B3D"/>
    <w:rsid w:val="472E7778"/>
    <w:rsid w:val="47306BE7"/>
    <w:rsid w:val="47329F71"/>
    <w:rsid w:val="47411379"/>
    <w:rsid w:val="474950CA"/>
    <w:rsid w:val="474BD061"/>
    <w:rsid w:val="475EEC8D"/>
    <w:rsid w:val="47625EA7"/>
    <w:rsid w:val="47650489"/>
    <w:rsid w:val="4765D8FE"/>
    <w:rsid w:val="4789946A"/>
    <w:rsid w:val="47AA94EB"/>
    <w:rsid w:val="47BFDF5D"/>
    <w:rsid w:val="47CE0784"/>
    <w:rsid w:val="47D464C1"/>
    <w:rsid w:val="47DC3CC3"/>
    <w:rsid w:val="47F08B13"/>
    <w:rsid w:val="47F3AA41"/>
    <w:rsid w:val="47F8773C"/>
    <w:rsid w:val="4806904E"/>
    <w:rsid w:val="480842E3"/>
    <w:rsid w:val="4809339F"/>
    <w:rsid w:val="481129C1"/>
    <w:rsid w:val="48116F57"/>
    <w:rsid w:val="481A6E6E"/>
    <w:rsid w:val="48244F69"/>
    <w:rsid w:val="4825307E"/>
    <w:rsid w:val="48285506"/>
    <w:rsid w:val="483D3C60"/>
    <w:rsid w:val="48446833"/>
    <w:rsid w:val="48478E4C"/>
    <w:rsid w:val="485A3795"/>
    <w:rsid w:val="485D0125"/>
    <w:rsid w:val="48631AC3"/>
    <w:rsid w:val="4864C190"/>
    <w:rsid w:val="48661653"/>
    <w:rsid w:val="487BF85B"/>
    <w:rsid w:val="487F950F"/>
    <w:rsid w:val="4880A6E8"/>
    <w:rsid w:val="48845077"/>
    <w:rsid w:val="48938B7D"/>
    <w:rsid w:val="48971A66"/>
    <w:rsid w:val="48A35435"/>
    <w:rsid w:val="48A48C71"/>
    <w:rsid w:val="48AC4F0E"/>
    <w:rsid w:val="48B492F6"/>
    <w:rsid w:val="48B5DCAD"/>
    <w:rsid w:val="48BA9ECA"/>
    <w:rsid w:val="48BFB481"/>
    <w:rsid w:val="48C25430"/>
    <w:rsid w:val="48C58855"/>
    <w:rsid w:val="48CB1C85"/>
    <w:rsid w:val="48CD81F1"/>
    <w:rsid w:val="48D7E217"/>
    <w:rsid w:val="48D89547"/>
    <w:rsid w:val="48D95435"/>
    <w:rsid w:val="48DDA899"/>
    <w:rsid w:val="48E172C2"/>
    <w:rsid w:val="48E1D14D"/>
    <w:rsid w:val="49143618"/>
    <w:rsid w:val="491AF73C"/>
    <w:rsid w:val="4931FD9F"/>
    <w:rsid w:val="494532B7"/>
    <w:rsid w:val="4957D730"/>
    <w:rsid w:val="496C89FE"/>
    <w:rsid w:val="4970D33A"/>
    <w:rsid w:val="497BE48A"/>
    <w:rsid w:val="498113DA"/>
    <w:rsid w:val="4983325A"/>
    <w:rsid w:val="499DA18D"/>
    <w:rsid w:val="49B8553A"/>
    <w:rsid w:val="49C2FA38"/>
    <w:rsid w:val="49C449E9"/>
    <w:rsid w:val="49C540A8"/>
    <w:rsid w:val="49DA4372"/>
    <w:rsid w:val="49DB51D5"/>
    <w:rsid w:val="49E7AEBA"/>
    <w:rsid w:val="4A133C6B"/>
    <w:rsid w:val="4A160F96"/>
    <w:rsid w:val="4A18FAE1"/>
    <w:rsid w:val="4A1FC297"/>
    <w:rsid w:val="4A25D3D4"/>
    <w:rsid w:val="4A2890C4"/>
    <w:rsid w:val="4A3A4C4A"/>
    <w:rsid w:val="4A4B6EEA"/>
    <w:rsid w:val="4A671F22"/>
    <w:rsid w:val="4A6E7CBD"/>
    <w:rsid w:val="4A736CD5"/>
    <w:rsid w:val="4A7A4B26"/>
    <w:rsid w:val="4A831E60"/>
    <w:rsid w:val="4A9A302E"/>
    <w:rsid w:val="4AA7694A"/>
    <w:rsid w:val="4AAABA78"/>
    <w:rsid w:val="4AADA34F"/>
    <w:rsid w:val="4AADB564"/>
    <w:rsid w:val="4AAE520F"/>
    <w:rsid w:val="4AB1AE90"/>
    <w:rsid w:val="4AC1B483"/>
    <w:rsid w:val="4AC59E42"/>
    <w:rsid w:val="4ACF934F"/>
    <w:rsid w:val="4AD6EB91"/>
    <w:rsid w:val="4B04B02D"/>
    <w:rsid w:val="4B0F347C"/>
    <w:rsid w:val="4B1498D2"/>
    <w:rsid w:val="4B1B62A1"/>
    <w:rsid w:val="4B1D545E"/>
    <w:rsid w:val="4B1E9A43"/>
    <w:rsid w:val="4B3385F8"/>
    <w:rsid w:val="4B3D7F06"/>
    <w:rsid w:val="4B5C9545"/>
    <w:rsid w:val="4B6E30A6"/>
    <w:rsid w:val="4B7F10BC"/>
    <w:rsid w:val="4B966355"/>
    <w:rsid w:val="4B9691F5"/>
    <w:rsid w:val="4B996EDC"/>
    <w:rsid w:val="4BB20B59"/>
    <w:rsid w:val="4BBF3B0A"/>
    <w:rsid w:val="4BC15468"/>
    <w:rsid w:val="4BD0BDA9"/>
    <w:rsid w:val="4BD22F82"/>
    <w:rsid w:val="4BDDA8EA"/>
    <w:rsid w:val="4BE04DC5"/>
    <w:rsid w:val="4BE5A5D3"/>
    <w:rsid w:val="4BEE1E07"/>
    <w:rsid w:val="4BFE65F2"/>
    <w:rsid w:val="4C01CAE1"/>
    <w:rsid w:val="4C038C87"/>
    <w:rsid w:val="4C12B9A3"/>
    <w:rsid w:val="4C14D9E8"/>
    <w:rsid w:val="4C1858A1"/>
    <w:rsid w:val="4C194C26"/>
    <w:rsid w:val="4C2ACE5B"/>
    <w:rsid w:val="4C333A54"/>
    <w:rsid w:val="4C391653"/>
    <w:rsid w:val="4C3F71B1"/>
    <w:rsid w:val="4C587435"/>
    <w:rsid w:val="4C5BD639"/>
    <w:rsid w:val="4C802B51"/>
    <w:rsid w:val="4C8D5349"/>
    <w:rsid w:val="4C8DACBD"/>
    <w:rsid w:val="4C971D78"/>
    <w:rsid w:val="4C99BFBE"/>
    <w:rsid w:val="4CA3EC5A"/>
    <w:rsid w:val="4CA4F8CB"/>
    <w:rsid w:val="4CB5E000"/>
    <w:rsid w:val="4CB81BFB"/>
    <w:rsid w:val="4CD1FD7E"/>
    <w:rsid w:val="4CE00AD4"/>
    <w:rsid w:val="4CE051CD"/>
    <w:rsid w:val="4CE65B54"/>
    <w:rsid w:val="4CF913A3"/>
    <w:rsid w:val="4CF9CDCE"/>
    <w:rsid w:val="4D0106A2"/>
    <w:rsid w:val="4D013AED"/>
    <w:rsid w:val="4D05AAD9"/>
    <w:rsid w:val="4D070D7A"/>
    <w:rsid w:val="4D10DC72"/>
    <w:rsid w:val="4D23E499"/>
    <w:rsid w:val="4D2DA863"/>
    <w:rsid w:val="4D2F5A85"/>
    <w:rsid w:val="4D37AA7D"/>
    <w:rsid w:val="4D3EEF9C"/>
    <w:rsid w:val="4D45EE37"/>
    <w:rsid w:val="4D4CFABF"/>
    <w:rsid w:val="4D5C8CE3"/>
    <w:rsid w:val="4D5D17E1"/>
    <w:rsid w:val="4D5F8AD5"/>
    <w:rsid w:val="4D6D4FB6"/>
    <w:rsid w:val="4D70C86D"/>
    <w:rsid w:val="4D73810C"/>
    <w:rsid w:val="4D7B40CB"/>
    <w:rsid w:val="4D7BD4CA"/>
    <w:rsid w:val="4D7E1ECD"/>
    <w:rsid w:val="4D7F5599"/>
    <w:rsid w:val="4D809ADC"/>
    <w:rsid w:val="4D828BA8"/>
    <w:rsid w:val="4D857AD3"/>
    <w:rsid w:val="4D88D9E5"/>
    <w:rsid w:val="4D980C69"/>
    <w:rsid w:val="4D98322C"/>
    <w:rsid w:val="4D9BA883"/>
    <w:rsid w:val="4DA4B66B"/>
    <w:rsid w:val="4DB40100"/>
    <w:rsid w:val="4DC3132D"/>
    <w:rsid w:val="4DCA6B62"/>
    <w:rsid w:val="4DE13D43"/>
    <w:rsid w:val="4DE379CC"/>
    <w:rsid w:val="4DEDDD64"/>
    <w:rsid w:val="4DEF36D8"/>
    <w:rsid w:val="4DF92B47"/>
    <w:rsid w:val="4DFC5D30"/>
    <w:rsid w:val="4E02C1A3"/>
    <w:rsid w:val="4E0C5F2B"/>
    <w:rsid w:val="4E1DCF37"/>
    <w:rsid w:val="4E25A0A9"/>
    <w:rsid w:val="4E2D19E4"/>
    <w:rsid w:val="4E418D24"/>
    <w:rsid w:val="4E4393CA"/>
    <w:rsid w:val="4E4ADE46"/>
    <w:rsid w:val="4E59BC74"/>
    <w:rsid w:val="4E6317E7"/>
    <w:rsid w:val="4E69CC50"/>
    <w:rsid w:val="4E6D8CA2"/>
    <w:rsid w:val="4E713D9F"/>
    <w:rsid w:val="4E7F2714"/>
    <w:rsid w:val="4E81313D"/>
    <w:rsid w:val="4E8CBE30"/>
    <w:rsid w:val="4E90D1AB"/>
    <w:rsid w:val="4E9833B9"/>
    <w:rsid w:val="4E99E63F"/>
    <w:rsid w:val="4E9DF97E"/>
    <w:rsid w:val="4E9F94CE"/>
    <w:rsid w:val="4EA02640"/>
    <w:rsid w:val="4EBD9615"/>
    <w:rsid w:val="4EBDB8A3"/>
    <w:rsid w:val="4EBE31E2"/>
    <w:rsid w:val="4ED2D860"/>
    <w:rsid w:val="4ED2E831"/>
    <w:rsid w:val="4ED4F353"/>
    <w:rsid w:val="4ED94B7F"/>
    <w:rsid w:val="4F0D6464"/>
    <w:rsid w:val="4F19FC3D"/>
    <w:rsid w:val="4F236E10"/>
    <w:rsid w:val="4F256932"/>
    <w:rsid w:val="4F38F52A"/>
    <w:rsid w:val="4F3FDAE8"/>
    <w:rsid w:val="4F40E01F"/>
    <w:rsid w:val="4F45AAE2"/>
    <w:rsid w:val="4F45DF54"/>
    <w:rsid w:val="4F4CDF5D"/>
    <w:rsid w:val="4F58C98A"/>
    <w:rsid w:val="4F599EBB"/>
    <w:rsid w:val="4F5B2AB8"/>
    <w:rsid w:val="4F6679B6"/>
    <w:rsid w:val="4F9210D1"/>
    <w:rsid w:val="4F9B91DA"/>
    <w:rsid w:val="4FA128CB"/>
    <w:rsid w:val="4FC3A1D9"/>
    <w:rsid w:val="4FE0C940"/>
    <w:rsid w:val="4FE38FC1"/>
    <w:rsid w:val="4FE9D333"/>
    <w:rsid w:val="4FF00CEE"/>
    <w:rsid w:val="4FFEC6DF"/>
    <w:rsid w:val="500676B6"/>
    <w:rsid w:val="501B1892"/>
    <w:rsid w:val="502065E6"/>
    <w:rsid w:val="50267C99"/>
    <w:rsid w:val="502D6065"/>
    <w:rsid w:val="5032C687"/>
    <w:rsid w:val="5035E365"/>
    <w:rsid w:val="5037D79B"/>
    <w:rsid w:val="5041B46A"/>
    <w:rsid w:val="50432943"/>
    <w:rsid w:val="50530CA0"/>
    <w:rsid w:val="50580965"/>
    <w:rsid w:val="50590315"/>
    <w:rsid w:val="505B4E53"/>
    <w:rsid w:val="50612F50"/>
    <w:rsid w:val="506470EE"/>
    <w:rsid w:val="50682EA9"/>
    <w:rsid w:val="50692BB8"/>
    <w:rsid w:val="506BDEEE"/>
    <w:rsid w:val="506D0C1B"/>
    <w:rsid w:val="507E97FB"/>
    <w:rsid w:val="5088E7A9"/>
    <w:rsid w:val="50A87260"/>
    <w:rsid w:val="50B29C11"/>
    <w:rsid w:val="50BA48A3"/>
    <w:rsid w:val="50BAE095"/>
    <w:rsid w:val="50BD8415"/>
    <w:rsid w:val="50BE6B28"/>
    <w:rsid w:val="50C0D706"/>
    <w:rsid w:val="50CE1161"/>
    <w:rsid w:val="50ECE2E3"/>
    <w:rsid w:val="50EE584E"/>
    <w:rsid w:val="50F06D81"/>
    <w:rsid w:val="50F077B4"/>
    <w:rsid w:val="50F95E03"/>
    <w:rsid w:val="50FC6ADA"/>
    <w:rsid w:val="510571E8"/>
    <w:rsid w:val="51067E05"/>
    <w:rsid w:val="510AA985"/>
    <w:rsid w:val="510F598C"/>
    <w:rsid w:val="511627F8"/>
    <w:rsid w:val="51287E73"/>
    <w:rsid w:val="513BC44E"/>
    <w:rsid w:val="5147C9F2"/>
    <w:rsid w:val="515991D9"/>
    <w:rsid w:val="515E1718"/>
    <w:rsid w:val="5160C046"/>
    <w:rsid w:val="5173006C"/>
    <w:rsid w:val="51785460"/>
    <w:rsid w:val="517E898B"/>
    <w:rsid w:val="51856C75"/>
    <w:rsid w:val="5188363D"/>
    <w:rsid w:val="51999847"/>
    <w:rsid w:val="5199FA46"/>
    <w:rsid w:val="519CC3CB"/>
    <w:rsid w:val="51A17EF9"/>
    <w:rsid w:val="51C17EB9"/>
    <w:rsid w:val="51C8090C"/>
    <w:rsid w:val="51C84D77"/>
    <w:rsid w:val="51C8E762"/>
    <w:rsid w:val="51D88D3F"/>
    <w:rsid w:val="51DA3266"/>
    <w:rsid w:val="51E1125A"/>
    <w:rsid w:val="51E47761"/>
    <w:rsid w:val="51E52CA1"/>
    <w:rsid w:val="51EEE5EA"/>
    <w:rsid w:val="51FBB139"/>
    <w:rsid w:val="51FEE6C0"/>
    <w:rsid w:val="5228E3A3"/>
    <w:rsid w:val="522E750F"/>
    <w:rsid w:val="523D84E8"/>
    <w:rsid w:val="526A56AD"/>
    <w:rsid w:val="52812B76"/>
    <w:rsid w:val="528246E4"/>
    <w:rsid w:val="529BFA44"/>
    <w:rsid w:val="52A3F606"/>
    <w:rsid w:val="52A69AD6"/>
    <w:rsid w:val="52A7E573"/>
    <w:rsid w:val="52B52F38"/>
    <w:rsid w:val="52B748F1"/>
    <w:rsid w:val="52B9F889"/>
    <w:rsid w:val="52BE14EE"/>
    <w:rsid w:val="52BF8668"/>
    <w:rsid w:val="52C0D45F"/>
    <w:rsid w:val="52C7E64F"/>
    <w:rsid w:val="52C80CDA"/>
    <w:rsid w:val="52CCBDB5"/>
    <w:rsid w:val="52D1F280"/>
    <w:rsid w:val="52D294D8"/>
    <w:rsid w:val="52E71DF3"/>
    <w:rsid w:val="52EDC75A"/>
    <w:rsid w:val="52EF8656"/>
    <w:rsid w:val="52F47B5B"/>
    <w:rsid w:val="52F7CEAB"/>
    <w:rsid w:val="52F88530"/>
    <w:rsid w:val="53020BD3"/>
    <w:rsid w:val="53090E63"/>
    <w:rsid w:val="531417BF"/>
    <w:rsid w:val="53253F1B"/>
    <w:rsid w:val="532F7FCC"/>
    <w:rsid w:val="53390260"/>
    <w:rsid w:val="533ADD1F"/>
    <w:rsid w:val="534502CF"/>
    <w:rsid w:val="5346DA1E"/>
    <w:rsid w:val="534AEFA2"/>
    <w:rsid w:val="534B1F5D"/>
    <w:rsid w:val="535BD56F"/>
    <w:rsid w:val="535D06E0"/>
    <w:rsid w:val="5384CB70"/>
    <w:rsid w:val="53968B21"/>
    <w:rsid w:val="539B4036"/>
    <w:rsid w:val="53A40AD7"/>
    <w:rsid w:val="53AF131D"/>
    <w:rsid w:val="53B41A19"/>
    <w:rsid w:val="53BD6566"/>
    <w:rsid w:val="53BFDCBD"/>
    <w:rsid w:val="53D90DE0"/>
    <w:rsid w:val="53E06805"/>
    <w:rsid w:val="53E5F014"/>
    <w:rsid w:val="53EE4009"/>
    <w:rsid w:val="5401B24E"/>
    <w:rsid w:val="540E0B04"/>
    <w:rsid w:val="541448EC"/>
    <w:rsid w:val="54171257"/>
    <w:rsid w:val="54221B15"/>
    <w:rsid w:val="542F12C6"/>
    <w:rsid w:val="54398BFF"/>
    <w:rsid w:val="543C93C9"/>
    <w:rsid w:val="544DBA00"/>
    <w:rsid w:val="5450D234"/>
    <w:rsid w:val="545393D3"/>
    <w:rsid w:val="545FAEEF"/>
    <w:rsid w:val="54706712"/>
    <w:rsid w:val="5474D13D"/>
    <w:rsid w:val="547541BC"/>
    <w:rsid w:val="54805DF0"/>
    <w:rsid w:val="54876982"/>
    <w:rsid w:val="54916EEB"/>
    <w:rsid w:val="549201F0"/>
    <w:rsid w:val="54A1CC3F"/>
    <w:rsid w:val="54A5C8C8"/>
    <w:rsid w:val="54A69254"/>
    <w:rsid w:val="54AADF22"/>
    <w:rsid w:val="54ADCB50"/>
    <w:rsid w:val="54AE95A3"/>
    <w:rsid w:val="54BF1F73"/>
    <w:rsid w:val="54C098AE"/>
    <w:rsid w:val="54C963E3"/>
    <w:rsid w:val="54C9BC82"/>
    <w:rsid w:val="54CBDB4B"/>
    <w:rsid w:val="54CF1100"/>
    <w:rsid w:val="54D920DF"/>
    <w:rsid w:val="54DDEF51"/>
    <w:rsid w:val="5508497E"/>
    <w:rsid w:val="550EE5E5"/>
    <w:rsid w:val="55118461"/>
    <w:rsid w:val="55170C6A"/>
    <w:rsid w:val="55180F16"/>
    <w:rsid w:val="55203574"/>
    <w:rsid w:val="5524E03A"/>
    <w:rsid w:val="554D852C"/>
    <w:rsid w:val="55519C95"/>
    <w:rsid w:val="557BD5B0"/>
    <w:rsid w:val="557EF591"/>
    <w:rsid w:val="55A00F74"/>
    <w:rsid w:val="55B04FE6"/>
    <w:rsid w:val="55C463C4"/>
    <w:rsid w:val="55CA54AD"/>
    <w:rsid w:val="55D7ED81"/>
    <w:rsid w:val="55E1AE52"/>
    <w:rsid w:val="55F10BDB"/>
    <w:rsid w:val="55FE0CC0"/>
    <w:rsid w:val="5600235E"/>
    <w:rsid w:val="5612EB1E"/>
    <w:rsid w:val="561A82DD"/>
    <w:rsid w:val="561C1806"/>
    <w:rsid w:val="562AB9D5"/>
    <w:rsid w:val="562EE72F"/>
    <w:rsid w:val="563069DC"/>
    <w:rsid w:val="56392211"/>
    <w:rsid w:val="563FC696"/>
    <w:rsid w:val="564F48E8"/>
    <w:rsid w:val="56537EC8"/>
    <w:rsid w:val="565794ED"/>
    <w:rsid w:val="565FA299"/>
    <w:rsid w:val="566EF1AA"/>
    <w:rsid w:val="56729B30"/>
    <w:rsid w:val="56789915"/>
    <w:rsid w:val="567C2AA3"/>
    <w:rsid w:val="568705D6"/>
    <w:rsid w:val="568C5EAC"/>
    <w:rsid w:val="56920F90"/>
    <w:rsid w:val="569A6394"/>
    <w:rsid w:val="569B018F"/>
    <w:rsid w:val="56A23910"/>
    <w:rsid w:val="56B0A183"/>
    <w:rsid w:val="56BBABA0"/>
    <w:rsid w:val="56BCC858"/>
    <w:rsid w:val="56C1642B"/>
    <w:rsid w:val="56DA86B6"/>
    <w:rsid w:val="56E45AA9"/>
    <w:rsid w:val="56E4C8E8"/>
    <w:rsid w:val="56EB3EAC"/>
    <w:rsid w:val="56EC6737"/>
    <w:rsid w:val="56FE3B1C"/>
    <w:rsid w:val="5710D048"/>
    <w:rsid w:val="57111C69"/>
    <w:rsid w:val="571A9478"/>
    <w:rsid w:val="571DD1CD"/>
    <w:rsid w:val="57350CA7"/>
    <w:rsid w:val="5747463F"/>
    <w:rsid w:val="5757BB2A"/>
    <w:rsid w:val="5777967A"/>
    <w:rsid w:val="5777CC2C"/>
    <w:rsid w:val="578A4F49"/>
    <w:rsid w:val="57A2513F"/>
    <w:rsid w:val="57AF6BEC"/>
    <w:rsid w:val="57B09941"/>
    <w:rsid w:val="57B5B7A7"/>
    <w:rsid w:val="57BE8F34"/>
    <w:rsid w:val="57C6035D"/>
    <w:rsid w:val="57D5452C"/>
    <w:rsid w:val="57E7909B"/>
    <w:rsid w:val="57F1CE0C"/>
    <w:rsid w:val="57F29322"/>
    <w:rsid w:val="580E9841"/>
    <w:rsid w:val="581C2CA4"/>
    <w:rsid w:val="582C2254"/>
    <w:rsid w:val="5834A32C"/>
    <w:rsid w:val="5838F493"/>
    <w:rsid w:val="58458FC3"/>
    <w:rsid w:val="5846172F"/>
    <w:rsid w:val="5849C30D"/>
    <w:rsid w:val="58550AE6"/>
    <w:rsid w:val="5868BFFA"/>
    <w:rsid w:val="586B88E9"/>
    <w:rsid w:val="586E4708"/>
    <w:rsid w:val="5871AC72"/>
    <w:rsid w:val="587668B3"/>
    <w:rsid w:val="5879BF05"/>
    <w:rsid w:val="5882E36B"/>
    <w:rsid w:val="5889351E"/>
    <w:rsid w:val="58923908"/>
    <w:rsid w:val="5895AA99"/>
    <w:rsid w:val="58A810BE"/>
    <w:rsid w:val="58B7ACC9"/>
    <w:rsid w:val="58B8B249"/>
    <w:rsid w:val="58D4F6BC"/>
    <w:rsid w:val="58E25276"/>
    <w:rsid w:val="58E46FA6"/>
    <w:rsid w:val="58E6479D"/>
    <w:rsid w:val="590F9E8D"/>
    <w:rsid w:val="5916192E"/>
    <w:rsid w:val="59388196"/>
    <w:rsid w:val="5940F71E"/>
    <w:rsid w:val="5954814D"/>
    <w:rsid w:val="59587466"/>
    <w:rsid w:val="595C60FA"/>
    <w:rsid w:val="595D54E4"/>
    <w:rsid w:val="59775125"/>
    <w:rsid w:val="5984B2A8"/>
    <w:rsid w:val="5992C426"/>
    <w:rsid w:val="59978F94"/>
    <w:rsid w:val="599872F3"/>
    <w:rsid w:val="599D5692"/>
    <w:rsid w:val="59A0B0EF"/>
    <w:rsid w:val="59AF0136"/>
    <w:rsid w:val="59AF9F94"/>
    <w:rsid w:val="59B76130"/>
    <w:rsid w:val="59BD19B4"/>
    <w:rsid w:val="59D03748"/>
    <w:rsid w:val="59D50FEB"/>
    <w:rsid w:val="59DA9923"/>
    <w:rsid w:val="59DBA5BA"/>
    <w:rsid w:val="59E81561"/>
    <w:rsid w:val="59EA1A88"/>
    <w:rsid w:val="59EC33A0"/>
    <w:rsid w:val="5A0916A1"/>
    <w:rsid w:val="5A0B23CF"/>
    <w:rsid w:val="5A1B8417"/>
    <w:rsid w:val="5A269A46"/>
    <w:rsid w:val="5A26F750"/>
    <w:rsid w:val="5A28C485"/>
    <w:rsid w:val="5A4516B2"/>
    <w:rsid w:val="5A55C3A4"/>
    <w:rsid w:val="5A5A11EA"/>
    <w:rsid w:val="5A798B2C"/>
    <w:rsid w:val="5A803367"/>
    <w:rsid w:val="5A82015A"/>
    <w:rsid w:val="5A8EA0FD"/>
    <w:rsid w:val="5A94F96D"/>
    <w:rsid w:val="5AA0691A"/>
    <w:rsid w:val="5AA83658"/>
    <w:rsid w:val="5AA93310"/>
    <w:rsid w:val="5AAC0432"/>
    <w:rsid w:val="5AB735E4"/>
    <w:rsid w:val="5AB8F47B"/>
    <w:rsid w:val="5AC32AC3"/>
    <w:rsid w:val="5ACF85CF"/>
    <w:rsid w:val="5AFDD3CA"/>
    <w:rsid w:val="5AFF8301"/>
    <w:rsid w:val="5B0181BB"/>
    <w:rsid w:val="5B10BB37"/>
    <w:rsid w:val="5B110423"/>
    <w:rsid w:val="5B12EB16"/>
    <w:rsid w:val="5B151A0C"/>
    <w:rsid w:val="5B2B2608"/>
    <w:rsid w:val="5B480B84"/>
    <w:rsid w:val="5B50DB7C"/>
    <w:rsid w:val="5B510E1E"/>
    <w:rsid w:val="5B58E08C"/>
    <w:rsid w:val="5B69EF32"/>
    <w:rsid w:val="5B70C167"/>
    <w:rsid w:val="5B7F8173"/>
    <w:rsid w:val="5B936B15"/>
    <w:rsid w:val="5B9FD080"/>
    <w:rsid w:val="5BA75AFB"/>
    <w:rsid w:val="5BAD2EAF"/>
    <w:rsid w:val="5BB07137"/>
    <w:rsid w:val="5BC04122"/>
    <w:rsid w:val="5BC2FC98"/>
    <w:rsid w:val="5BC33718"/>
    <w:rsid w:val="5BC62C77"/>
    <w:rsid w:val="5BCBA41C"/>
    <w:rsid w:val="5BD5A481"/>
    <w:rsid w:val="5BE758A0"/>
    <w:rsid w:val="5BF5BC1C"/>
    <w:rsid w:val="5BF79ACA"/>
    <w:rsid w:val="5C06171F"/>
    <w:rsid w:val="5C0C5372"/>
    <w:rsid w:val="5C0E1AC7"/>
    <w:rsid w:val="5C1F11F8"/>
    <w:rsid w:val="5C28155F"/>
    <w:rsid w:val="5C66A541"/>
    <w:rsid w:val="5C813273"/>
    <w:rsid w:val="5C8DAA0F"/>
    <w:rsid w:val="5C935AAC"/>
    <w:rsid w:val="5C995064"/>
    <w:rsid w:val="5C99DF9D"/>
    <w:rsid w:val="5CA05041"/>
    <w:rsid w:val="5CA2B016"/>
    <w:rsid w:val="5CA98D42"/>
    <w:rsid w:val="5CD23A4D"/>
    <w:rsid w:val="5CD50A76"/>
    <w:rsid w:val="5CE5D3E5"/>
    <w:rsid w:val="5CE6B329"/>
    <w:rsid w:val="5CE7089D"/>
    <w:rsid w:val="5CF30A88"/>
    <w:rsid w:val="5D0C32C3"/>
    <w:rsid w:val="5D12145E"/>
    <w:rsid w:val="5D17538E"/>
    <w:rsid w:val="5D256567"/>
    <w:rsid w:val="5D28CE0D"/>
    <w:rsid w:val="5D2E1D98"/>
    <w:rsid w:val="5D3AABBA"/>
    <w:rsid w:val="5D3B5662"/>
    <w:rsid w:val="5D3DBCE9"/>
    <w:rsid w:val="5D3F529B"/>
    <w:rsid w:val="5D462D66"/>
    <w:rsid w:val="5D487946"/>
    <w:rsid w:val="5D49D487"/>
    <w:rsid w:val="5D50DDD1"/>
    <w:rsid w:val="5D5AEA06"/>
    <w:rsid w:val="5D6049E2"/>
    <w:rsid w:val="5D978F2F"/>
    <w:rsid w:val="5D9F167B"/>
    <w:rsid w:val="5DAAA365"/>
    <w:rsid w:val="5DCA98FD"/>
    <w:rsid w:val="5DD7834A"/>
    <w:rsid w:val="5DDE9550"/>
    <w:rsid w:val="5DDF9BC2"/>
    <w:rsid w:val="5DF4D40E"/>
    <w:rsid w:val="5E00944C"/>
    <w:rsid w:val="5E0287A0"/>
    <w:rsid w:val="5E079EA2"/>
    <w:rsid w:val="5E0A299E"/>
    <w:rsid w:val="5E0E2FBB"/>
    <w:rsid w:val="5E14D070"/>
    <w:rsid w:val="5E1715CD"/>
    <w:rsid w:val="5E1CD758"/>
    <w:rsid w:val="5E3ACACB"/>
    <w:rsid w:val="5E3F0D0B"/>
    <w:rsid w:val="5E4D9276"/>
    <w:rsid w:val="5E568337"/>
    <w:rsid w:val="5E588CD5"/>
    <w:rsid w:val="5E59466A"/>
    <w:rsid w:val="5E59F407"/>
    <w:rsid w:val="5E5E7C03"/>
    <w:rsid w:val="5E6AD107"/>
    <w:rsid w:val="5E70A4D3"/>
    <w:rsid w:val="5E7704F9"/>
    <w:rsid w:val="5E804E68"/>
    <w:rsid w:val="5E837427"/>
    <w:rsid w:val="5E846EED"/>
    <w:rsid w:val="5E8C74B6"/>
    <w:rsid w:val="5E90FE04"/>
    <w:rsid w:val="5E99C681"/>
    <w:rsid w:val="5E9CF587"/>
    <w:rsid w:val="5EA5935F"/>
    <w:rsid w:val="5EA90A05"/>
    <w:rsid w:val="5EAD0895"/>
    <w:rsid w:val="5EB1752B"/>
    <w:rsid w:val="5ECE22DC"/>
    <w:rsid w:val="5ED4AD26"/>
    <w:rsid w:val="5ED7247D"/>
    <w:rsid w:val="5EF6AEE6"/>
    <w:rsid w:val="5EFB02F1"/>
    <w:rsid w:val="5F0917B2"/>
    <w:rsid w:val="5F0BE1BC"/>
    <w:rsid w:val="5F0E6C3C"/>
    <w:rsid w:val="5F0F6032"/>
    <w:rsid w:val="5F13E0AE"/>
    <w:rsid w:val="5F20EE30"/>
    <w:rsid w:val="5F27DB14"/>
    <w:rsid w:val="5F290D47"/>
    <w:rsid w:val="5F29B3F0"/>
    <w:rsid w:val="5F2CB6CC"/>
    <w:rsid w:val="5F349932"/>
    <w:rsid w:val="5F3558EA"/>
    <w:rsid w:val="5F368082"/>
    <w:rsid w:val="5F3768B7"/>
    <w:rsid w:val="5F4A8B0D"/>
    <w:rsid w:val="5F581300"/>
    <w:rsid w:val="5F5C8C12"/>
    <w:rsid w:val="5F6D75E4"/>
    <w:rsid w:val="5F729B26"/>
    <w:rsid w:val="5F8BE2D5"/>
    <w:rsid w:val="5F92983C"/>
    <w:rsid w:val="5F93A9E1"/>
    <w:rsid w:val="5F93D779"/>
    <w:rsid w:val="5F979157"/>
    <w:rsid w:val="5FA37949"/>
    <w:rsid w:val="5FAC1EF9"/>
    <w:rsid w:val="5FB2DEE1"/>
    <w:rsid w:val="5FC3346F"/>
    <w:rsid w:val="5FCBD906"/>
    <w:rsid w:val="5FCF22B7"/>
    <w:rsid w:val="5FD723C2"/>
    <w:rsid w:val="5FDF7172"/>
    <w:rsid w:val="5FE56896"/>
    <w:rsid w:val="5FEBCB8A"/>
    <w:rsid w:val="5FF2349B"/>
    <w:rsid w:val="5FFDA071"/>
    <w:rsid w:val="60236AC5"/>
    <w:rsid w:val="6024F23D"/>
    <w:rsid w:val="602B366B"/>
    <w:rsid w:val="603851EC"/>
    <w:rsid w:val="60439B5A"/>
    <w:rsid w:val="604BEA30"/>
    <w:rsid w:val="604EF693"/>
    <w:rsid w:val="6059E683"/>
    <w:rsid w:val="605DC6AF"/>
    <w:rsid w:val="6072B6DE"/>
    <w:rsid w:val="6072D931"/>
    <w:rsid w:val="608C0E01"/>
    <w:rsid w:val="608F3F9E"/>
    <w:rsid w:val="60911DF8"/>
    <w:rsid w:val="609A1625"/>
    <w:rsid w:val="60A4576B"/>
    <w:rsid w:val="60B1010D"/>
    <w:rsid w:val="60B20080"/>
    <w:rsid w:val="60C17889"/>
    <w:rsid w:val="60C23A10"/>
    <w:rsid w:val="60C5DAEA"/>
    <w:rsid w:val="60C68674"/>
    <w:rsid w:val="60C6EE69"/>
    <w:rsid w:val="60D4DD75"/>
    <w:rsid w:val="60D82D92"/>
    <w:rsid w:val="60EE61DB"/>
    <w:rsid w:val="60EF1C91"/>
    <w:rsid w:val="60F55102"/>
    <w:rsid w:val="610A64AD"/>
    <w:rsid w:val="610B21C3"/>
    <w:rsid w:val="610E839C"/>
    <w:rsid w:val="6113E0AA"/>
    <w:rsid w:val="612533F9"/>
    <w:rsid w:val="612AD715"/>
    <w:rsid w:val="612C2F85"/>
    <w:rsid w:val="6137A283"/>
    <w:rsid w:val="61385D2C"/>
    <w:rsid w:val="61394121"/>
    <w:rsid w:val="6150B155"/>
    <w:rsid w:val="61578034"/>
    <w:rsid w:val="615DF5D1"/>
    <w:rsid w:val="61648795"/>
    <w:rsid w:val="616B72E7"/>
    <w:rsid w:val="616C5D80"/>
    <w:rsid w:val="616DE979"/>
    <w:rsid w:val="6179E651"/>
    <w:rsid w:val="617EF7A7"/>
    <w:rsid w:val="618F75E7"/>
    <w:rsid w:val="61943272"/>
    <w:rsid w:val="61997B24"/>
    <w:rsid w:val="619A01D8"/>
    <w:rsid w:val="61A18F3E"/>
    <w:rsid w:val="61ACA13C"/>
    <w:rsid w:val="61B147F6"/>
    <w:rsid w:val="61C801B1"/>
    <w:rsid w:val="61C940BA"/>
    <w:rsid w:val="61EC7EEE"/>
    <w:rsid w:val="61EFB6ED"/>
    <w:rsid w:val="61F19990"/>
    <w:rsid w:val="61F6DA78"/>
    <w:rsid w:val="61F9C923"/>
    <w:rsid w:val="61FB275D"/>
    <w:rsid w:val="61FE3CFB"/>
    <w:rsid w:val="6207C663"/>
    <w:rsid w:val="6208D237"/>
    <w:rsid w:val="621607E4"/>
    <w:rsid w:val="6226848D"/>
    <w:rsid w:val="622EA4D1"/>
    <w:rsid w:val="62576198"/>
    <w:rsid w:val="6257953C"/>
    <w:rsid w:val="626E7A4E"/>
    <w:rsid w:val="6291F186"/>
    <w:rsid w:val="62AC5069"/>
    <w:rsid w:val="62B8022B"/>
    <w:rsid w:val="62BB79B3"/>
    <w:rsid w:val="62BDC90A"/>
    <w:rsid w:val="62D1CF78"/>
    <w:rsid w:val="62DF8E31"/>
    <w:rsid w:val="62EA9227"/>
    <w:rsid w:val="62F32640"/>
    <w:rsid w:val="62F43C30"/>
    <w:rsid w:val="62F78C17"/>
    <w:rsid w:val="630ADB59"/>
    <w:rsid w:val="63134FAA"/>
    <w:rsid w:val="6316D6CD"/>
    <w:rsid w:val="631C9A0B"/>
    <w:rsid w:val="6329C477"/>
    <w:rsid w:val="632C1CA5"/>
    <w:rsid w:val="63380787"/>
    <w:rsid w:val="634C8C45"/>
    <w:rsid w:val="6356696A"/>
    <w:rsid w:val="635CECD9"/>
    <w:rsid w:val="636513F8"/>
    <w:rsid w:val="6372770D"/>
    <w:rsid w:val="637E1A1F"/>
    <w:rsid w:val="637F10D4"/>
    <w:rsid w:val="6380C698"/>
    <w:rsid w:val="6381B10A"/>
    <w:rsid w:val="6393EEC5"/>
    <w:rsid w:val="63A65121"/>
    <w:rsid w:val="63B59FCA"/>
    <w:rsid w:val="63B8C4D6"/>
    <w:rsid w:val="63BE2DE7"/>
    <w:rsid w:val="63C845C4"/>
    <w:rsid w:val="63DE1EF7"/>
    <w:rsid w:val="63E1E7C3"/>
    <w:rsid w:val="63E5A99A"/>
    <w:rsid w:val="63E65305"/>
    <w:rsid w:val="63EB0576"/>
    <w:rsid w:val="63FB0707"/>
    <w:rsid w:val="640D7E81"/>
    <w:rsid w:val="64247850"/>
    <w:rsid w:val="642D6EFE"/>
    <w:rsid w:val="642F7754"/>
    <w:rsid w:val="6438282A"/>
    <w:rsid w:val="643923D5"/>
    <w:rsid w:val="643DE160"/>
    <w:rsid w:val="644AF568"/>
    <w:rsid w:val="6459A504"/>
    <w:rsid w:val="645BF65C"/>
    <w:rsid w:val="645EE5EB"/>
    <w:rsid w:val="645FCB74"/>
    <w:rsid w:val="6468A3AA"/>
    <w:rsid w:val="646FAC98"/>
    <w:rsid w:val="64773DC1"/>
    <w:rsid w:val="6492A0F9"/>
    <w:rsid w:val="64A80B6D"/>
    <w:rsid w:val="64B149BC"/>
    <w:rsid w:val="64BD9F8D"/>
    <w:rsid w:val="64C8AF7D"/>
    <w:rsid w:val="64CA8FDA"/>
    <w:rsid w:val="64D76510"/>
    <w:rsid w:val="64D91097"/>
    <w:rsid w:val="64D964F8"/>
    <w:rsid w:val="64D99296"/>
    <w:rsid w:val="64EA57AE"/>
    <w:rsid w:val="64EFCE04"/>
    <w:rsid w:val="64F94C0D"/>
    <w:rsid w:val="64F95017"/>
    <w:rsid w:val="64FC6FFE"/>
    <w:rsid w:val="64FDAAE2"/>
    <w:rsid w:val="64FE9B6B"/>
    <w:rsid w:val="64FEDF1D"/>
    <w:rsid w:val="6507AB35"/>
    <w:rsid w:val="6509C402"/>
    <w:rsid w:val="650EDD94"/>
    <w:rsid w:val="651420DD"/>
    <w:rsid w:val="6515A13F"/>
    <w:rsid w:val="651779BE"/>
    <w:rsid w:val="651BD719"/>
    <w:rsid w:val="6531F663"/>
    <w:rsid w:val="653F906A"/>
    <w:rsid w:val="654F4BE9"/>
    <w:rsid w:val="655AE934"/>
    <w:rsid w:val="655E72CF"/>
    <w:rsid w:val="65697678"/>
    <w:rsid w:val="656979D2"/>
    <w:rsid w:val="6570E138"/>
    <w:rsid w:val="657402EC"/>
    <w:rsid w:val="657953C3"/>
    <w:rsid w:val="6579782A"/>
    <w:rsid w:val="6581326D"/>
    <w:rsid w:val="6581A6C7"/>
    <w:rsid w:val="6597E730"/>
    <w:rsid w:val="65A706F2"/>
    <w:rsid w:val="65A7AAAB"/>
    <w:rsid w:val="65A90FD5"/>
    <w:rsid w:val="65C07DDE"/>
    <w:rsid w:val="65C67C15"/>
    <w:rsid w:val="65CBBF62"/>
    <w:rsid w:val="65D14B61"/>
    <w:rsid w:val="65DDBA9E"/>
    <w:rsid w:val="65E25517"/>
    <w:rsid w:val="65E8BBDE"/>
    <w:rsid w:val="65F54EE1"/>
    <w:rsid w:val="65F59204"/>
    <w:rsid w:val="6604B35A"/>
    <w:rsid w:val="66050B24"/>
    <w:rsid w:val="66081D7B"/>
    <w:rsid w:val="660837ED"/>
    <w:rsid w:val="66153D29"/>
    <w:rsid w:val="66235E42"/>
    <w:rsid w:val="66297703"/>
    <w:rsid w:val="6629951C"/>
    <w:rsid w:val="66318650"/>
    <w:rsid w:val="664353AA"/>
    <w:rsid w:val="6660D345"/>
    <w:rsid w:val="66672BB8"/>
    <w:rsid w:val="6670A59E"/>
    <w:rsid w:val="6679D01B"/>
    <w:rsid w:val="66923597"/>
    <w:rsid w:val="66BEC464"/>
    <w:rsid w:val="66C20191"/>
    <w:rsid w:val="66CB5C46"/>
    <w:rsid w:val="66D6EADC"/>
    <w:rsid w:val="66D8E859"/>
    <w:rsid w:val="66E0C986"/>
    <w:rsid w:val="66E26813"/>
    <w:rsid w:val="66F04964"/>
    <w:rsid w:val="66F5C18A"/>
    <w:rsid w:val="66F6A7FE"/>
    <w:rsid w:val="67156E91"/>
    <w:rsid w:val="671E1702"/>
    <w:rsid w:val="6728D6C9"/>
    <w:rsid w:val="67306AD4"/>
    <w:rsid w:val="673B6247"/>
    <w:rsid w:val="6748D32A"/>
    <w:rsid w:val="67492AAA"/>
    <w:rsid w:val="674ED502"/>
    <w:rsid w:val="674F498E"/>
    <w:rsid w:val="6754358B"/>
    <w:rsid w:val="675B90D9"/>
    <w:rsid w:val="6766FC17"/>
    <w:rsid w:val="676DBAA5"/>
    <w:rsid w:val="6771D915"/>
    <w:rsid w:val="6786F62C"/>
    <w:rsid w:val="678A5391"/>
    <w:rsid w:val="679C1E93"/>
    <w:rsid w:val="679D4C7E"/>
    <w:rsid w:val="67A6BB73"/>
    <w:rsid w:val="67A82431"/>
    <w:rsid w:val="67BA55C1"/>
    <w:rsid w:val="67BB6ACB"/>
    <w:rsid w:val="67C47043"/>
    <w:rsid w:val="67CB850D"/>
    <w:rsid w:val="67D412B0"/>
    <w:rsid w:val="67D724E2"/>
    <w:rsid w:val="67E82F6A"/>
    <w:rsid w:val="67EB4616"/>
    <w:rsid w:val="67EB831B"/>
    <w:rsid w:val="67F7FA41"/>
    <w:rsid w:val="67F93DED"/>
    <w:rsid w:val="681E8353"/>
    <w:rsid w:val="681FF3E7"/>
    <w:rsid w:val="6823285E"/>
    <w:rsid w:val="682ADB26"/>
    <w:rsid w:val="682E6ABF"/>
    <w:rsid w:val="68422DF9"/>
    <w:rsid w:val="684232C4"/>
    <w:rsid w:val="6850A856"/>
    <w:rsid w:val="68555764"/>
    <w:rsid w:val="6858BE1A"/>
    <w:rsid w:val="6866B1E3"/>
    <w:rsid w:val="68676C92"/>
    <w:rsid w:val="686F598D"/>
    <w:rsid w:val="68706842"/>
    <w:rsid w:val="687103B7"/>
    <w:rsid w:val="6877942D"/>
    <w:rsid w:val="68837AEA"/>
    <w:rsid w:val="68838BFA"/>
    <w:rsid w:val="6885BA4C"/>
    <w:rsid w:val="68878384"/>
    <w:rsid w:val="68926BCB"/>
    <w:rsid w:val="68939A81"/>
    <w:rsid w:val="689A4761"/>
    <w:rsid w:val="68A14824"/>
    <w:rsid w:val="68A33F9D"/>
    <w:rsid w:val="68AE3D25"/>
    <w:rsid w:val="68B495AC"/>
    <w:rsid w:val="68BB7D3D"/>
    <w:rsid w:val="68BDEAC4"/>
    <w:rsid w:val="68C8C5BF"/>
    <w:rsid w:val="68D2473B"/>
    <w:rsid w:val="68D330D2"/>
    <w:rsid w:val="68D748E1"/>
    <w:rsid w:val="68E4B771"/>
    <w:rsid w:val="68F75472"/>
    <w:rsid w:val="68F7DD75"/>
    <w:rsid w:val="6926E8B4"/>
    <w:rsid w:val="692B5815"/>
    <w:rsid w:val="69341CDA"/>
    <w:rsid w:val="6942A1E4"/>
    <w:rsid w:val="69577DB7"/>
    <w:rsid w:val="69586359"/>
    <w:rsid w:val="695CF887"/>
    <w:rsid w:val="695E2DCC"/>
    <w:rsid w:val="6977320F"/>
    <w:rsid w:val="697877B7"/>
    <w:rsid w:val="697BC663"/>
    <w:rsid w:val="697FEA9C"/>
    <w:rsid w:val="6984AEF1"/>
    <w:rsid w:val="699A383C"/>
    <w:rsid w:val="699D0B49"/>
    <w:rsid w:val="69B8E234"/>
    <w:rsid w:val="69BA5828"/>
    <w:rsid w:val="69BBE5FA"/>
    <w:rsid w:val="69C04D22"/>
    <w:rsid w:val="69C1E435"/>
    <w:rsid w:val="69C8EB11"/>
    <w:rsid w:val="69C9D308"/>
    <w:rsid w:val="69CC7B52"/>
    <w:rsid w:val="69CCC951"/>
    <w:rsid w:val="69D0912D"/>
    <w:rsid w:val="69D6A908"/>
    <w:rsid w:val="69F71991"/>
    <w:rsid w:val="69FC86EA"/>
    <w:rsid w:val="69FFC464"/>
    <w:rsid w:val="6A03764E"/>
    <w:rsid w:val="6A09D097"/>
    <w:rsid w:val="6A0B4DD6"/>
    <w:rsid w:val="6A1F8346"/>
    <w:rsid w:val="6A2042DD"/>
    <w:rsid w:val="6A22851D"/>
    <w:rsid w:val="6A266D69"/>
    <w:rsid w:val="6A270DBD"/>
    <w:rsid w:val="6A2BC54C"/>
    <w:rsid w:val="6A2C1B23"/>
    <w:rsid w:val="6A48D667"/>
    <w:rsid w:val="6A4B470B"/>
    <w:rsid w:val="6A4EEE84"/>
    <w:rsid w:val="6A59F3A0"/>
    <w:rsid w:val="6A7917BF"/>
    <w:rsid w:val="6A7D2448"/>
    <w:rsid w:val="6A80FC52"/>
    <w:rsid w:val="6A813854"/>
    <w:rsid w:val="6A842561"/>
    <w:rsid w:val="6A87C772"/>
    <w:rsid w:val="6A89C118"/>
    <w:rsid w:val="6A951E89"/>
    <w:rsid w:val="6AA94095"/>
    <w:rsid w:val="6AB0238C"/>
    <w:rsid w:val="6ABE4907"/>
    <w:rsid w:val="6AC06DC1"/>
    <w:rsid w:val="6AC126E3"/>
    <w:rsid w:val="6AC14F0B"/>
    <w:rsid w:val="6ACAB2C2"/>
    <w:rsid w:val="6AEEB8DB"/>
    <w:rsid w:val="6AFBA60E"/>
    <w:rsid w:val="6AFF735B"/>
    <w:rsid w:val="6B01A915"/>
    <w:rsid w:val="6B16E23A"/>
    <w:rsid w:val="6B3FB8D8"/>
    <w:rsid w:val="6B446551"/>
    <w:rsid w:val="6B47D83A"/>
    <w:rsid w:val="6B62651A"/>
    <w:rsid w:val="6B62ADF7"/>
    <w:rsid w:val="6B632C9B"/>
    <w:rsid w:val="6B633908"/>
    <w:rsid w:val="6B66A05C"/>
    <w:rsid w:val="6B732E1B"/>
    <w:rsid w:val="6B888C01"/>
    <w:rsid w:val="6BA07D40"/>
    <w:rsid w:val="6BA3FED3"/>
    <w:rsid w:val="6BA4663F"/>
    <w:rsid w:val="6BA8D6C0"/>
    <w:rsid w:val="6BAA069C"/>
    <w:rsid w:val="6BC734C0"/>
    <w:rsid w:val="6BE1497A"/>
    <w:rsid w:val="6BE29A2A"/>
    <w:rsid w:val="6BE2A511"/>
    <w:rsid w:val="6BE3E6AB"/>
    <w:rsid w:val="6BFA23C7"/>
    <w:rsid w:val="6C040B6D"/>
    <w:rsid w:val="6C0639E0"/>
    <w:rsid w:val="6C0CFCCB"/>
    <w:rsid w:val="6C18097D"/>
    <w:rsid w:val="6C1CCD86"/>
    <w:rsid w:val="6C1DA226"/>
    <w:rsid w:val="6C2ADC35"/>
    <w:rsid w:val="6C3DDD05"/>
    <w:rsid w:val="6C5643A1"/>
    <w:rsid w:val="6C696D29"/>
    <w:rsid w:val="6C70415F"/>
    <w:rsid w:val="6C73061C"/>
    <w:rsid w:val="6C79291F"/>
    <w:rsid w:val="6C824A08"/>
    <w:rsid w:val="6C893D2A"/>
    <w:rsid w:val="6C89CC77"/>
    <w:rsid w:val="6C89EF95"/>
    <w:rsid w:val="6C9314BD"/>
    <w:rsid w:val="6C9800AF"/>
    <w:rsid w:val="6C9FB165"/>
    <w:rsid w:val="6CA2D841"/>
    <w:rsid w:val="6CA567F9"/>
    <w:rsid w:val="6CA98F2D"/>
    <w:rsid w:val="6CAC3CA4"/>
    <w:rsid w:val="6CBA1638"/>
    <w:rsid w:val="6CC268EB"/>
    <w:rsid w:val="6CD8D354"/>
    <w:rsid w:val="6CDF8799"/>
    <w:rsid w:val="6CF6A283"/>
    <w:rsid w:val="6CF766EA"/>
    <w:rsid w:val="6CF9BB8B"/>
    <w:rsid w:val="6D2E028F"/>
    <w:rsid w:val="6D3D3D67"/>
    <w:rsid w:val="6D4BAE26"/>
    <w:rsid w:val="6D56C48F"/>
    <w:rsid w:val="6D5E6F7E"/>
    <w:rsid w:val="6D7ACB93"/>
    <w:rsid w:val="6D7C8D77"/>
    <w:rsid w:val="6D86B0A3"/>
    <w:rsid w:val="6D9278CC"/>
    <w:rsid w:val="6D928CCB"/>
    <w:rsid w:val="6D9CDF44"/>
    <w:rsid w:val="6DB6822F"/>
    <w:rsid w:val="6DC50AC8"/>
    <w:rsid w:val="6DCC6B51"/>
    <w:rsid w:val="6DDEEC29"/>
    <w:rsid w:val="6DEBF7A4"/>
    <w:rsid w:val="6DF14806"/>
    <w:rsid w:val="6E07D150"/>
    <w:rsid w:val="6E1785FB"/>
    <w:rsid w:val="6E18B4F4"/>
    <w:rsid w:val="6E1B52E4"/>
    <w:rsid w:val="6E1FE58F"/>
    <w:rsid w:val="6E276B78"/>
    <w:rsid w:val="6E35EF0A"/>
    <w:rsid w:val="6E3C5B4B"/>
    <w:rsid w:val="6E3D34FA"/>
    <w:rsid w:val="6E3D6638"/>
    <w:rsid w:val="6E3E5A33"/>
    <w:rsid w:val="6E4339B5"/>
    <w:rsid w:val="6E4C5DDA"/>
    <w:rsid w:val="6E636E05"/>
    <w:rsid w:val="6E6A527A"/>
    <w:rsid w:val="6E6BBB49"/>
    <w:rsid w:val="6E7087C6"/>
    <w:rsid w:val="6E7D90B4"/>
    <w:rsid w:val="6E8341F9"/>
    <w:rsid w:val="6E8F8125"/>
    <w:rsid w:val="6EA81C7A"/>
    <w:rsid w:val="6EA85C51"/>
    <w:rsid w:val="6EB74F3E"/>
    <w:rsid w:val="6EBBF11C"/>
    <w:rsid w:val="6EC09A60"/>
    <w:rsid w:val="6ECB1617"/>
    <w:rsid w:val="6ECD4D96"/>
    <w:rsid w:val="6ECEFAD1"/>
    <w:rsid w:val="6EDDDD21"/>
    <w:rsid w:val="6EE3AA3E"/>
    <w:rsid w:val="6EF9FD5D"/>
    <w:rsid w:val="6EFC8556"/>
    <w:rsid w:val="6F125CC1"/>
    <w:rsid w:val="6F19E0DA"/>
    <w:rsid w:val="6F297FE4"/>
    <w:rsid w:val="6F4BC037"/>
    <w:rsid w:val="6F5A342B"/>
    <w:rsid w:val="6F660E4E"/>
    <w:rsid w:val="6F6D621B"/>
    <w:rsid w:val="6F7FDA9C"/>
    <w:rsid w:val="6F84CA1C"/>
    <w:rsid w:val="6F914D31"/>
    <w:rsid w:val="6FA56321"/>
    <w:rsid w:val="6FA829AD"/>
    <w:rsid w:val="6FB7D75A"/>
    <w:rsid w:val="6FBD0F10"/>
    <w:rsid w:val="6FBF1A6F"/>
    <w:rsid w:val="6FC39011"/>
    <w:rsid w:val="6FC7B60A"/>
    <w:rsid w:val="6FCE43FE"/>
    <w:rsid w:val="6FCF55E1"/>
    <w:rsid w:val="6FD0BF78"/>
    <w:rsid w:val="6FD53393"/>
    <w:rsid w:val="6FEC0D8D"/>
    <w:rsid w:val="6FF52707"/>
    <w:rsid w:val="70047D0D"/>
    <w:rsid w:val="700C0E6B"/>
    <w:rsid w:val="70208B8B"/>
    <w:rsid w:val="707734BB"/>
    <w:rsid w:val="707B8916"/>
    <w:rsid w:val="708BCAA0"/>
    <w:rsid w:val="70A181B7"/>
    <w:rsid w:val="70A2939D"/>
    <w:rsid w:val="70A6A284"/>
    <w:rsid w:val="70AA79B9"/>
    <w:rsid w:val="70B7DA12"/>
    <w:rsid w:val="70BBD8A9"/>
    <w:rsid w:val="70BBE69D"/>
    <w:rsid w:val="70BCB5EE"/>
    <w:rsid w:val="70F44A16"/>
    <w:rsid w:val="7106E6C6"/>
    <w:rsid w:val="712A3182"/>
    <w:rsid w:val="712AD726"/>
    <w:rsid w:val="71373FA2"/>
    <w:rsid w:val="71387027"/>
    <w:rsid w:val="714B5D54"/>
    <w:rsid w:val="715E8019"/>
    <w:rsid w:val="716254A1"/>
    <w:rsid w:val="7164B451"/>
    <w:rsid w:val="71691EF4"/>
    <w:rsid w:val="71698F82"/>
    <w:rsid w:val="7169FD09"/>
    <w:rsid w:val="716A3C17"/>
    <w:rsid w:val="716C749F"/>
    <w:rsid w:val="7175C570"/>
    <w:rsid w:val="717CD229"/>
    <w:rsid w:val="718F5348"/>
    <w:rsid w:val="71A1F117"/>
    <w:rsid w:val="71A7B869"/>
    <w:rsid w:val="71AB75C8"/>
    <w:rsid w:val="71AF0947"/>
    <w:rsid w:val="71BF0FDC"/>
    <w:rsid w:val="71C36AE6"/>
    <w:rsid w:val="71C9769D"/>
    <w:rsid w:val="71D340F4"/>
    <w:rsid w:val="71D50A9E"/>
    <w:rsid w:val="71E16BBD"/>
    <w:rsid w:val="71E44702"/>
    <w:rsid w:val="71E5DB01"/>
    <w:rsid w:val="71ED22AC"/>
    <w:rsid w:val="71EE5465"/>
    <w:rsid w:val="71F6BDC7"/>
    <w:rsid w:val="720E0E4C"/>
    <w:rsid w:val="7213CE44"/>
    <w:rsid w:val="72150045"/>
    <w:rsid w:val="72169981"/>
    <w:rsid w:val="721B8565"/>
    <w:rsid w:val="72213197"/>
    <w:rsid w:val="722257D2"/>
    <w:rsid w:val="722E0863"/>
    <w:rsid w:val="723A1B55"/>
    <w:rsid w:val="724732B0"/>
    <w:rsid w:val="72572F3F"/>
    <w:rsid w:val="72624AB4"/>
    <w:rsid w:val="72650437"/>
    <w:rsid w:val="72698F16"/>
    <w:rsid w:val="7270CF4A"/>
    <w:rsid w:val="72727531"/>
    <w:rsid w:val="72745A6E"/>
    <w:rsid w:val="7298AAA2"/>
    <w:rsid w:val="72A7F78F"/>
    <w:rsid w:val="72C160A4"/>
    <w:rsid w:val="72C1A236"/>
    <w:rsid w:val="72CA47D7"/>
    <w:rsid w:val="72D086CE"/>
    <w:rsid w:val="72EB5CF6"/>
    <w:rsid w:val="72F1A0E8"/>
    <w:rsid w:val="72F4223E"/>
    <w:rsid w:val="72FA27ED"/>
    <w:rsid w:val="730B1DAF"/>
    <w:rsid w:val="73119299"/>
    <w:rsid w:val="7314651A"/>
    <w:rsid w:val="732153DE"/>
    <w:rsid w:val="73249403"/>
    <w:rsid w:val="732AB56E"/>
    <w:rsid w:val="7331A963"/>
    <w:rsid w:val="7342B4C2"/>
    <w:rsid w:val="73598ED5"/>
    <w:rsid w:val="7381C72D"/>
    <w:rsid w:val="738B0E28"/>
    <w:rsid w:val="738B207D"/>
    <w:rsid w:val="7394B8FB"/>
    <w:rsid w:val="73A3B091"/>
    <w:rsid w:val="73A8EF4D"/>
    <w:rsid w:val="73A9081E"/>
    <w:rsid w:val="73B1ACCD"/>
    <w:rsid w:val="73B6E7A2"/>
    <w:rsid w:val="73B7A0B4"/>
    <w:rsid w:val="73C6DF8C"/>
    <w:rsid w:val="73CACF3E"/>
    <w:rsid w:val="73D1C104"/>
    <w:rsid w:val="73DA5F9E"/>
    <w:rsid w:val="73F9AD06"/>
    <w:rsid w:val="73FEF866"/>
    <w:rsid w:val="740EB9FF"/>
    <w:rsid w:val="74138E81"/>
    <w:rsid w:val="741468F5"/>
    <w:rsid w:val="7423FC96"/>
    <w:rsid w:val="74295491"/>
    <w:rsid w:val="7435D5A6"/>
    <w:rsid w:val="743741E0"/>
    <w:rsid w:val="743DC167"/>
    <w:rsid w:val="7440AAC9"/>
    <w:rsid w:val="74452910"/>
    <w:rsid w:val="744E0633"/>
    <w:rsid w:val="74547F37"/>
    <w:rsid w:val="745AC8FE"/>
    <w:rsid w:val="745C18AD"/>
    <w:rsid w:val="7461697D"/>
    <w:rsid w:val="7469D121"/>
    <w:rsid w:val="746FCBDC"/>
    <w:rsid w:val="747B1E1E"/>
    <w:rsid w:val="7481CFCF"/>
    <w:rsid w:val="74A4C117"/>
    <w:rsid w:val="74B49CA5"/>
    <w:rsid w:val="74CDA787"/>
    <w:rsid w:val="74CEBB18"/>
    <w:rsid w:val="74DB5D02"/>
    <w:rsid w:val="74E91818"/>
    <w:rsid w:val="74EBCDC5"/>
    <w:rsid w:val="74EF609F"/>
    <w:rsid w:val="74EFA4E6"/>
    <w:rsid w:val="74F3C9E0"/>
    <w:rsid w:val="74F81CDC"/>
    <w:rsid w:val="75006630"/>
    <w:rsid w:val="7502EE24"/>
    <w:rsid w:val="7509D2EE"/>
    <w:rsid w:val="750A8C2D"/>
    <w:rsid w:val="75101F78"/>
    <w:rsid w:val="751358EE"/>
    <w:rsid w:val="7522DAA2"/>
    <w:rsid w:val="75304449"/>
    <w:rsid w:val="753678C6"/>
    <w:rsid w:val="755774AC"/>
    <w:rsid w:val="757B0ED1"/>
    <w:rsid w:val="757E3489"/>
    <w:rsid w:val="7588721D"/>
    <w:rsid w:val="758F8AA5"/>
    <w:rsid w:val="75A7AECA"/>
    <w:rsid w:val="75BCF014"/>
    <w:rsid w:val="75BE57AD"/>
    <w:rsid w:val="75CB7112"/>
    <w:rsid w:val="75E82A96"/>
    <w:rsid w:val="75EA4D43"/>
    <w:rsid w:val="75ECC6D9"/>
    <w:rsid w:val="75F73580"/>
    <w:rsid w:val="76072C30"/>
    <w:rsid w:val="760AD3ED"/>
    <w:rsid w:val="760C0D21"/>
    <w:rsid w:val="76115E59"/>
    <w:rsid w:val="7628549A"/>
    <w:rsid w:val="764AC70F"/>
    <w:rsid w:val="7660C59D"/>
    <w:rsid w:val="7662DFBE"/>
    <w:rsid w:val="766EAE3D"/>
    <w:rsid w:val="7672BD4F"/>
    <w:rsid w:val="76775E4A"/>
    <w:rsid w:val="767D359E"/>
    <w:rsid w:val="76801BD8"/>
    <w:rsid w:val="7697C5A6"/>
    <w:rsid w:val="769B51BE"/>
    <w:rsid w:val="76A237D4"/>
    <w:rsid w:val="76A9615D"/>
    <w:rsid w:val="76AEA9E4"/>
    <w:rsid w:val="76AFBF5C"/>
    <w:rsid w:val="76B063B0"/>
    <w:rsid w:val="76BAB659"/>
    <w:rsid w:val="76BAF51D"/>
    <w:rsid w:val="76CA87D2"/>
    <w:rsid w:val="76DB90DC"/>
    <w:rsid w:val="76DD1B1D"/>
    <w:rsid w:val="76E8DF70"/>
    <w:rsid w:val="76EB836B"/>
    <w:rsid w:val="76EECE28"/>
    <w:rsid w:val="76F32F07"/>
    <w:rsid w:val="76F3B8EC"/>
    <w:rsid w:val="76F72C27"/>
    <w:rsid w:val="77084DBA"/>
    <w:rsid w:val="770C0D0B"/>
    <w:rsid w:val="770FE465"/>
    <w:rsid w:val="772D04D0"/>
    <w:rsid w:val="772D1F3E"/>
    <w:rsid w:val="77454C9A"/>
    <w:rsid w:val="774E2F68"/>
    <w:rsid w:val="774FB2F6"/>
    <w:rsid w:val="77591C46"/>
    <w:rsid w:val="7767313A"/>
    <w:rsid w:val="77746CFA"/>
    <w:rsid w:val="777716EF"/>
    <w:rsid w:val="77789C4A"/>
    <w:rsid w:val="778AF8C7"/>
    <w:rsid w:val="7790BCFE"/>
    <w:rsid w:val="77926321"/>
    <w:rsid w:val="77936F5A"/>
    <w:rsid w:val="7795DFC1"/>
    <w:rsid w:val="77A28E1A"/>
    <w:rsid w:val="77A75159"/>
    <w:rsid w:val="77A9895A"/>
    <w:rsid w:val="77BBA4F3"/>
    <w:rsid w:val="77C2596D"/>
    <w:rsid w:val="77CFD0C4"/>
    <w:rsid w:val="77D7EA98"/>
    <w:rsid w:val="77D9DE3D"/>
    <w:rsid w:val="77DAC4B2"/>
    <w:rsid w:val="77DBAC0C"/>
    <w:rsid w:val="77DCC8EE"/>
    <w:rsid w:val="77E6BC82"/>
    <w:rsid w:val="77FBFD45"/>
    <w:rsid w:val="78076B69"/>
    <w:rsid w:val="781052A2"/>
    <w:rsid w:val="7819C686"/>
    <w:rsid w:val="78294CFB"/>
    <w:rsid w:val="782DE496"/>
    <w:rsid w:val="783F9BEF"/>
    <w:rsid w:val="78464ED9"/>
    <w:rsid w:val="784FC098"/>
    <w:rsid w:val="785C3EA2"/>
    <w:rsid w:val="785E14D3"/>
    <w:rsid w:val="78625D80"/>
    <w:rsid w:val="786543C0"/>
    <w:rsid w:val="78671F40"/>
    <w:rsid w:val="788DF756"/>
    <w:rsid w:val="789D3B11"/>
    <w:rsid w:val="78AFD923"/>
    <w:rsid w:val="78B759E6"/>
    <w:rsid w:val="78BB1236"/>
    <w:rsid w:val="78CDFD0F"/>
    <w:rsid w:val="78D0BA63"/>
    <w:rsid w:val="78D1C43E"/>
    <w:rsid w:val="78DFFDE2"/>
    <w:rsid w:val="78F0F942"/>
    <w:rsid w:val="78F71872"/>
    <w:rsid w:val="78F8A8F4"/>
    <w:rsid w:val="790F3BF4"/>
    <w:rsid w:val="79133C2F"/>
    <w:rsid w:val="791B4FB7"/>
    <w:rsid w:val="793A422C"/>
    <w:rsid w:val="793B735A"/>
    <w:rsid w:val="793F652D"/>
    <w:rsid w:val="794950F5"/>
    <w:rsid w:val="794D9C8C"/>
    <w:rsid w:val="794DEBE1"/>
    <w:rsid w:val="7951795D"/>
    <w:rsid w:val="797BB181"/>
    <w:rsid w:val="797D2D55"/>
    <w:rsid w:val="797E914B"/>
    <w:rsid w:val="798C3AA9"/>
    <w:rsid w:val="799D9FA7"/>
    <w:rsid w:val="799E098E"/>
    <w:rsid w:val="79A862EC"/>
    <w:rsid w:val="79BFFC55"/>
    <w:rsid w:val="79C656CB"/>
    <w:rsid w:val="79C862F9"/>
    <w:rsid w:val="79CB8E6A"/>
    <w:rsid w:val="79DAB4DB"/>
    <w:rsid w:val="79E0D47F"/>
    <w:rsid w:val="79E7355F"/>
    <w:rsid w:val="79F9BCBE"/>
    <w:rsid w:val="7A048EBE"/>
    <w:rsid w:val="7A0F82F1"/>
    <w:rsid w:val="7A12E1BD"/>
    <w:rsid w:val="7A2EA7DB"/>
    <w:rsid w:val="7A3427EC"/>
    <w:rsid w:val="7A384C85"/>
    <w:rsid w:val="7A3C1F7E"/>
    <w:rsid w:val="7A4DA0F4"/>
    <w:rsid w:val="7A56C8DE"/>
    <w:rsid w:val="7A56EE29"/>
    <w:rsid w:val="7A5BEAB7"/>
    <w:rsid w:val="7A5D4C36"/>
    <w:rsid w:val="7A6A437C"/>
    <w:rsid w:val="7A6A76B5"/>
    <w:rsid w:val="7A7297FE"/>
    <w:rsid w:val="7A7EB60A"/>
    <w:rsid w:val="7A8B182D"/>
    <w:rsid w:val="7A979F49"/>
    <w:rsid w:val="7A9DA7BC"/>
    <w:rsid w:val="7AB235F4"/>
    <w:rsid w:val="7ABE1EC8"/>
    <w:rsid w:val="7AC0A5A1"/>
    <w:rsid w:val="7AC69D27"/>
    <w:rsid w:val="7ACC9B20"/>
    <w:rsid w:val="7AD5D69B"/>
    <w:rsid w:val="7AF7A057"/>
    <w:rsid w:val="7AF85787"/>
    <w:rsid w:val="7AFD1711"/>
    <w:rsid w:val="7AFF1865"/>
    <w:rsid w:val="7B03F2AA"/>
    <w:rsid w:val="7B11B880"/>
    <w:rsid w:val="7B15A366"/>
    <w:rsid w:val="7B203E65"/>
    <w:rsid w:val="7B20714B"/>
    <w:rsid w:val="7B279AD7"/>
    <w:rsid w:val="7B35FF83"/>
    <w:rsid w:val="7B444E7C"/>
    <w:rsid w:val="7B4EBD46"/>
    <w:rsid w:val="7B52DE82"/>
    <w:rsid w:val="7B73A10F"/>
    <w:rsid w:val="7B75AF6D"/>
    <w:rsid w:val="7B7B8990"/>
    <w:rsid w:val="7B7F4DF8"/>
    <w:rsid w:val="7B81BCFC"/>
    <w:rsid w:val="7B8A8E83"/>
    <w:rsid w:val="7B90D90B"/>
    <w:rsid w:val="7B92D8A1"/>
    <w:rsid w:val="7BA00DEB"/>
    <w:rsid w:val="7BA2AB6A"/>
    <w:rsid w:val="7BA9CC4C"/>
    <w:rsid w:val="7BAEBE51"/>
    <w:rsid w:val="7BBFBC26"/>
    <w:rsid w:val="7BCFE36C"/>
    <w:rsid w:val="7BD30E2C"/>
    <w:rsid w:val="7BD8454E"/>
    <w:rsid w:val="7BDBDBB1"/>
    <w:rsid w:val="7BF8EA35"/>
    <w:rsid w:val="7C064195"/>
    <w:rsid w:val="7C0D4B5F"/>
    <w:rsid w:val="7C12D122"/>
    <w:rsid w:val="7C138C41"/>
    <w:rsid w:val="7C13A481"/>
    <w:rsid w:val="7C1D6BB3"/>
    <w:rsid w:val="7C28759B"/>
    <w:rsid w:val="7C2E4F73"/>
    <w:rsid w:val="7C34B01A"/>
    <w:rsid w:val="7C421CF7"/>
    <w:rsid w:val="7C5FA41B"/>
    <w:rsid w:val="7C642A44"/>
    <w:rsid w:val="7C66489F"/>
    <w:rsid w:val="7C6911FD"/>
    <w:rsid w:val="7C6C7EBC"/>
    <w:rsid w:val="7C77B95E"/>
    <w:rsid w:val="7C788833"/>
    <w:rsid w:val="7C846431"/>
    <w:rsid w:val="7C9933F5"/>
    <w:rsid w:val="7C9F6012"/>
    <w:rsid w:val="7CA14DC1"/>
    <w:rsid w:val="7CA51356"/>
    <w:rsid w:val="7CAF81EA"/>
    <w:rsid w:val="7CB50048"/>
    <w:rsid w:val="7CB59E7D"/>
    <w:rsid w:val="7CB6BF8C"/>
    <w:rsid w:val="7CBF26AD"/>
    <w:rsid w:val="7CC729E4"/>
    <w:rsid w:val="7CCF6130"/>
    <w:rsid w:val="7CE6C8C0"/>
    <w:rsid w:val="7CE7AE0A"/>
    <w:rsid w:val="7CF04339"/>
    <w:rsid w:val="7CF65787"/>
    <w:rsid w:val="7D020C3F"/>
    <w:rsid w:val="7D04C47C"/>
    <w:rsid w:val="7D07D561"/>
    <w:rsid w:val="7D0CA029"/>
    <w:rsid w:val="7D0E61B2"/>
    <w:rsid w:val="7D17E7D5"/>
    <w:rsid w:val="7D220C61"/>
    <w:rsid w:val="7D26DDA8"/>
    <w:rsid w:val="7D2F4743"/>
    <w:rsid w:val="7D2F81B3"/>
    <w:rsid w:val="7D5F648A"/>
    <w:rsid w:val="7D63E666"/>
    <w:rsid w:val="7D72AAEF"/>
    <w:rsid w:val="7D81DA75"/>
    <w:rsid w:val="7D9679B3"/>
    <w:rsid w:val="7D9AC278"/>
    <w:rsid w:val="7DACFEF5"/>
    <w:rsid w:val="7DB44119"/>
    <w:rsid w:val="7DC9BEDE"/>
    <w:rsid w:val="7DCD7943"/>
    <w:rsid w:val="7DD3839C"/>
    <w:rsid w:val="7DD852F8"/>
    <w:rsid w:val="7DD92614"/>
    <w:rsid w:val="7DE363AE"/>
    <w:rsid w:val="7DE86C26"/>
    <w:rsid w:val="7E080672"/>
    <w:rsid w:val="7E1A49F7"/>
    <w:rsid w:val="7E1B35C7"/>
    <w:rsid w:val="7E2B517B"/>
    <w:rsid w:val="7E2F071A"/>
    <w:rsid w:val="7E35FD1C"/>
    <w:rsid w:val="7E36DD4D"/>
    <w:rsid w:val="7E3838F9"/>
    <w:rsid w:val="7E3AB007"/>
    <w:rsid w:val="7E4DEB08"/>
    <w:rsid w:val="7E52299A"/>
    <w:rsid w:val="7E6146D5"/>
    <w:rsid w:val="7E686551"/>
    <w:rsid w:val="7E71EF35"/>
    <w:rsid w:val="7E749F82"/>
    <w:rsid w:val="7E76BA8E"/>
    <w:rsid w:val="7E7AB5BD"/>
    <w:rsid w:val="7E7C494D"/>
    <w:rsid w:val="7E7D7291"/>
    <w:rsid w:val="7E80AA53"/>
    <w:rsid w:val="7E828E9D"/>
    <w:rsid w:val="7E833CFA"/>
    <w:rsid w:val="7E8540A3"/>
    <w:rsid w:val="7E85552F"/>
    <w:rsid w:val="7E8CE77A"/>
    <w:rsid w:val="7E8D5B5B"/>
    <w:rsid w:val="7E96930F"/>
    <w:rsid w:val="7E9AFC0A"/>
    <w:rsid w:val="7E9B4210"/>
    <w:rsid w:val="7E9DBF0A"/>
    <w:rsid w:val="7EA9938F"/>
    <w:rsid w:val="7EABEFF7"/>
    <w:rsid w:val="7EB4B460"/>
    <w:rsid w:val="7EB7688E"/>
    <w:rsid w:val="7EC45EFE"/>
    <w:rsid w:val="7ECD16B1"/>
    <w:rsid w:val="7ED71FB7"/>
    <w:rsid w:val="7ED94B7D"/>
    <w:rsid w:val="7EDEEB46"/>
    <w:rsid w:val="7EEC244D"/>
    <w:rsid w:val="7F012A06"/>
    <w:rsid w:val="7F053A97"/>
    <w:rsid w:val="7F114708"/>
    <w:rsid w:val="7F19F6B6"/>
    <w:rsid w:val="7F20F50F"/>
    <w:rsid w:val="7F248A41"/>
    <w:rsid w:val="7F4528AD"/>
    <w:rsid w:val="7F4757A7"/>
    <w:rsid w:val="7F49AB97"/>
    <w:rsid w:val="7F4E6830"/>
    <w:rsid w:val="7F5056B2"/>
    <w:rsid w:val="7F54E385"/>
    <w:rsid w:val="7F592F68"/>
    <w:rsid w:val="7F5BA278"/>
    <w:rsid w:val="7F64DFDE"/>
    <w:rsid w:val="7F710EDD"/>
    <w:rsid w:val="7F71D66E"/>
    <w:rsid w:val="7F924125"/>
    <w:rsid w:val="7F944C85"/>
    <w:rsid w:val="7FA2907C"/>
    <w:rsid w:val="7FB3EEDB"/>
    <w:rsid w:val="7FC0C189"/>
    <w:rsid w:val="7FD179FA"/>
    <w:rsid w:val="7FD1B768"/>
    <w:rsid w:val="7FDABEDB"/>
    <w:rsid w:val="7FEA1299"/>
    <w:rsid w:val="7FF04D00"/>
    <w:rsid w:val="7FF30F05"/>
    <w:rsid w:val="7FF653E3"/>
    <w:rsid w:val="7FFB4F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D328EC19-FE67-4423-B88D-063022AC52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B07D5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736BE9"/>
  </w:style>
  <w:style w:type="character" w:customStyle="1" w:styleId="eop">
    <w:name w:val="eop"/>
    <w:basedOn w:val="DefaultParagraphFont"/>
    <w:rsid w:val="009377EF"/>
  </w:style>
  <w:style w:type="paragraph" w:customStyle="1" w:styleId="paragraph">
    <w:name w:val="paragraph"/>
    <w:basedOn w:val="Normal"/>
    <w:rsid w:val="009377E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AE2827"/>
    <w:rPr>
      <w:color w:val="605E5C"/>
      <w:shd w:val="clear" w:color="auto" w:fill="E1DFDD"/>
    </w:rPr>
  </w:style>
  <w:style w:type="character" w:customStyle="1" w:styleId="Heading3Char">
    <w:name w:val="Heading 3 Char"/>
    <w:basedOn w:val="DefaultParagraphFont"/>
    <w:link w:val="Heading3"/>
    <w:uiPriority w:val="9"/>
    <w:semiHidden/>
    <w:rsid w:val="00B07D5F"/>
    <w:rPr>
      <w:rFonts w:asciiTheme="majorHAnsi" w:eastAsiaTheme="majorEastAsia" w:hAnsiTheme="majorHAnsi" w:cstheme="majorBidi"/>
      <w:color w:val="1F4D78" w:themeColor="accent1" w:themeShade="7F"/>
      <w:sz w:val="24"/>
      <w:szCs w:val="24"/>
    </w:rPr>
  </w:style>
  <w:style w:type="character" w:styleId="FollowedHyperlink">
    <w:name w:val="FollowedHyperlink"/>
    <w:basedOn w:val="DefaultParagraphFont"/>
    <w:uiPriority w:val="99"/>
    <w:semiHidden/>
    <w:unhideWhenUsed/>
    <w:rsid w:val="001C3AC6"/>
    <w:rPr>
      <w:color w:val="954F72" w:themeColor="followedHyperlink"/>
      <w:u w:val="single"/>
    </w:rPr>
  </w:style>
  <w:style w:type="paragraph" w:customStyle="1" w:styleId="TableParagraph">
    <w:name w:val="Table Paragraph"/>
    <w:basedOn w:val="Normal"/>
    <w:uiPriority w:val="1"/>
    <w:qFormat/>
    <w:rsid w:val="00854B73"/>
    <w:pPr>
      <w:widowControl w:val="0"/>
      <w:autoSpaceDE w:val="0"/>
      <w:autoSpaceDN w:val="0"/>
      <w:spacing w:after="0" w:line="240" w:lineRule="auto"/>
    </w:pPr>
    <w:rPr>
      <w:rFonts w:ascii="Arial" w:eastAsia="Arial" w:hAnsi="Arial" w:cs="Arial"/>
      <w:lang w:val="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rsid w:val="00C12622"/>
  </w:style>
  <w:style w:type="paragraph" w:styleId="Revision">
    <w:name w:val="Revision"/>
    <w:hidden/>
    <w:uiPriority w:val="99"/>
    <w:semiHidden/>
    <w:rsid w:val="00F82E9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9705">
      <w:bodyDiv w:val="1"/>
      <w:marLeft w:val="0"/>
      <w:marRight w:val="0"/>
      <w:marTop w:val="0"/>
      <w:marBottom w:val="0"/>
      <w:divBdr>
        <w:top w:val="none" w:sz="0" w:space="0" w:color="auto"/>
        <w:left w:val="none" w:sz="0" w:space="0" w:color="auto"/>
        <w:bottom w:val="none" w:sz="0" w:space="0" w:color="auto"/>
        <w:right w:val="none" w:sz="0" w:space="0" w:color="auto"/>
      </w:divBdr>
    </w:div>
    <w:div w:id="40521016">
      <w:bodyDiv w:val="1"/>
      <w:marLeft w:val="0"/>
      <w:marRight w:val="0"/>
      <w:marTop w:val="0"/>
      <w:marBottom w:val="0"/>
      <w:divBdr>
        <w:top w:val="none" w:sz="0" w:space="0" w:color="auto"/>
        <w:left w:val="none" w:sz="0" w:space="0" w:color="auto"/>
        <w:bottom w:val="none" w:sz="0" w:space="0" w:color="auto"/>
        <w:right w:val="none" w:sz="0" w:space="0" w:color="auto"/>
      </w:divBdr>
      <w:divsChild>
        <w:div w:id="390350673">
          <w:marLeft w:val="0"/>
          <w:marRight w:val="0"/>
          <w:marTop w:val="0"/>
          <w:marBottom w:val="0"/>
          <w:divBdr>
            <w:top w:val="none" w:sz="0" w:space="0" w:color="auto"/>
            <w:left w:val="none" w:sz="0" w:space="0" w:color="auto"/>
            <w:bottom w:val="none" w:sz="0" w:space="0" w:color="auto"/>
            <w:right w:val="none" w:sz="0" w:space="0" w:color="auto"/>
          </w:divBdr>
          <w:divsChild>
            <w:div w:id="1085809409">
              <w:marLeft w:val="0"/>
              <w:marRight w:val="0"/>
              <w:marTop w:val="0"/>
              <w:marBottom w:val="0"/>
              <w:divBdr>
                <w:top w:val="none" w:sz="0" w:space="0" w:color="auto"/>
                <w:left w:val="none" w:sz="0" w:space="0" w:color="auto"/>
                <w:bottom w:val="none" w:sz="0" w:space="0" w:color="auto"/>
                <w:right w:val="none" w:sz="0" w:space="0" w:color="auto"/>
              </w:divBdr>
            </w:div>
            <w:div w:id="1552810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89133">
      <w:bodyDiv w:val="1"/>
      <w:marLeft w:val="0"/>
      <w:marRight w:val="0"/>
      <w:marTop w:val="0"/>
      <w:marBottom w:val="0"/>
      <w:divBdr>
        <w:top w:val="none" w:sz="0" w:space="0" w:color="auto"/>
        <w:left w:val="none" w:sz="0" w:space="0" w:color="auto"/>
        <w:bottom w:val="none" w:sz="0" w:space="0" w:color="auto"/>
        <w:right w:val="none" w:sz="0" w:space="0" w:color="auto"/>
      </w:divBdr>
      <w:divsChild>
        <w:div w:id="725762277">
          <w:marLeft w:val="0"/>
          <w:marRight w:val="0"/>
          <w:marTop w:val="0"/>
          <w:marBottom w:val="0"/>
          <w:divBdr>
            <w:top w:val="none" w:sz="0" w:space="0" w:color="auto"/>
            <w:left w:val="none" w:sz="0" w:space="0" w:color="auto"/>
            <w:bottom w:val="none" w:sz="0" w:space="0" w:color="auto"/>
            <w:right w:val="none" w:sz="0" w:space="0" w:color="auto"/>
          </w:divBdr>
        </w:div>
        <w:div w:id="820003973">
          <w:marLeft w:val="0"/>
          <w:marRight w:val="0"/>
          <w:marTop w:val="0"/>
          <w:marBottom w:val="0"/>
          <w:divBdr>
            <w:top w:val="none" w:sz="0" w:space="0" w:color="auto"/>
            <w:left w:val="none" w:sz="0" w:space="0" w:color="auto"/>
            <w:bottom w:val="none" w:sz="0" w:space="0" w:color="auto"/>
            <w:right w:val="none" w:sz="0" w:space="0" w:color="auto"/>
          </w:divBdr>
        </w:div>
        <w:div w:id="847402023">
          <w:marLeft w:val="0"/>
          <w:marRight w:val="0"/>
          <w:marTop w:val="0"/>
          <w:marBottom w:val="0"/>
          <w:divBdr>
            <w:top w:val="none" w:sz="0" w:space="0" w:color="auto"/>
            <w:left w:val="none" w:sz="0" w:space="0" w:color="auto"/>
            <w:bottom w:val="none" w:sz="0" w:space="0" w:color="auto"/>
            <w:right w:val="none" w:sz="0" w:space="0" w:color="auto"/>
          </w:divBdr>
        </w:div>
        <w:div w:id="887034005">
          <w:marLeft w:val="0"/>
          <w:marRight w:val="0"/>
          <w:marTop w:val="0"/>
          <w:marBottom w:val="0"/>
          <w:divBdr>
            <w:top w:val="none" w:sz="0" w:space="0" w:color="auto"/>
            <w:left w:val="none" w:sz="0" w:space="0" w:color="auto"/>
            <w:bottom w:val="none" w:sz="0" w:space="0" w:color="auto"/>
            <w:right w:val="none" w:sz="0" w:space="0" w:color="auto"/>
          </w:divBdr>
        </w:div>
      </w:divsChild>
    </w:div>
    <w:div w:id="114956434">
      <w:bodyDiv w:val="1"/>
      <w:marLeft w:val="0"/>
      <w:marRight w:val="0"/>
      <w:marTop w:val="0"/>
      <w:marBottom w:val="0"/>
      <w:divBdr>
        <w:top w:val="none" w:sz="0" w:space="0" w:color="auto"/>
        <w:left w:val="none" w:sz="0" w:space="0" w:color="auto"/>
        <w:bottom w:val="none" w:sz="0" w:space="0" w:color="auto"/>
        <w:right w:val="none" w:sz="0" w:space="0" w:color="auto"/>
      </w:divBdr>
    </w:div>
    <w:div w:id="197621080">
      <w:bodyDiv w:val="1"/>
      <w:marLeft w:val="0"/>
      <w:marRight w:val="0"/>
      <w:marTop w:val="0"/>
      <w:marBottom w:val="0"/>
      <w:divBdr>
        <w:top w:val="none" w:sz="0" w:space="0" w:color="auto"/>
        <w:left w:val="none" w:sz="0" w:space="0" w:color="auto"/>
        <w:bottom w:val="none" w:sz="0" w:space="0" w:color="auto"/>
        <w:right w:val="none" w:sz="0" w:space="0" w:color="auto"/>
      </w:divBdr>
      <w:divsChild>
        <w:div w:id="893390471">
          <w:marLeft w:val="0"/>
          <w:marRight w:val="0"/>
          <w:marTop w:val="0"/>
          <w:marBottom w:val="0"/>
          <w:divBdr>
            <w:top w:val="none" w:sz="0" w:space="0" w:color="auto"/>
            <w:left w:val="none" w:sz="0" w:space="0" w:color="auto"/>
            <w:bottom w:val="none" w:sz="0" w:space="0" w:color="auto"/>
            <w:right w:val="none" w:sz="0" w:space="0" w:color="auto"/>
          </w:divBdr>
        </w:div>
        <w:div w:id="1609434573">
          <w:marLeft w:val="0"/>
          <w:marRight w:val="0"/>
          <w:marTop w:val="0"/>
          <w:marBottom w:val="0"/>
          <w:divBdr>
            <w:top w:val="none" w:sz="0" w:space="0" w:color="auto"/>
            <w:left w:val="none" w:sz="0" w:space="0" w:color="auto"/>
            <w:bottom w:val="none" w:sz="0" w:space="0" w:color="auto"/>
            <w:right w:val="none" w:sz="0" w:space="0" w:color="auto"/>
          </w:divBdr>
        </w:div>
      </w:divsChild>
    </w:div>
    <w:div w:id="310210162">
      <w:bodyDiv w:val="1"/>
      <w:marLeft w:val="0"/>
      <w:marRight w:val="0"/>
      <w:marTop w:val="0"/>
      <w:marBottom w:val="0"/>
      <w:divBdr>
        <w:top w:val="none" w:sz="0" w:space="0" w:color="auto"/>
        <w:left w:val="none" w:sz="0" w:space="0" w:color="auto"/>
        <w:bottom w:val="none" w:sz="0" w:space="0" w:color="auto"/>
        <w:right w:val="none" w:sz="0" w:space="0" w:color="auto"/>
      </w:divBdr>
    </w:div>
    <w:div w:id="395126162">
      <w:bodyDiv w:val="1"/>
      <w:marLeft w:val="0"/>
      <w:marRight w:val="0"/>
      <w:marTop w:val="0"/>
      <w:marBottom w:val="0"/>
      <w:divBdr>
        <w:top w:val="none" w:sz="0" w:space="0" w:color="auto"/>
        <w:left w:val="none" w:sz="0" w:space="0" w:color="auto"/>
        <w:bottom w:val="none" w:sz="0" w:space="0" w:color="auto"/>
        <w:right w:val="none" w:sz="0" w:space="0" w:color="auto"/>
      </w:divBdr>
    </w:div>
    <w:div w:id="550457934">
      <w:bodyDiv w:val="1"/>
      <w:marLeft w:val="0"/>
      <w:marRight w:val="0"/>
      <w:marTop w:val="0"/>
      <w:marBottom w:val="0"/>
      <w:divBdr>
        <w:top w:val="none" w:sz="0" w:space="0" w:color="auto"/>
        <w:left w:val="none" w:sz="0" w:space="0" w:color="auto"/>
        <w:bottom w:val="none" w:sz="0" w:space="0" w:color="auto"/>
        <w:right w:val="none" w:sz="0" w:space="0" w:color="auto"/>
      </w:divBdr>
      <w:divsChild>
        <w:div w:id="426652888">
          <w:marLeft w:val="0"/>
          <w:marRight w:val="0"/>
          <w:marTop w:val="0"/>
          <w:marBottom w:val="0"/>
          <w:divBdr>
            <w:top w:val="none" w:sz="0" w:space="0" w:color="auto"/>
            <w:left w:val="none" w:sz="0" w:space="0" w:color="auto"/>
            <w:bottom w:val="none" w:sz="0" w:space="0" w:color="auto"/>
            <w:right w:val="none" w:sz="0" w:space="0" w:color="auto"/>
          </w:divBdr>
        </w:div>
        <w:div w:id="768502275">
          <w:marLeft w:val="0"/>
          <w:marRight w:val="0"/>
          <w:marTop w:val="0"/>
          <w:marBottom w:val="0"/>
          <w:divBdr>
            <w:top w:val="none" w:sz="0" w:space="0" w:color="auto"/>
            <w:left w:val="none" w:sz="0" w:space="0" w:color="auto"/>
            <w:bottom w:val="none" w:sz="0" w:space="0" w:color="auto"/>
            <w:right w:val="none" w:sz="0" w:space="0" w:color="auto"/>
          </w:divBdr>
        </w:div>
        <w:div w:id="1189564726">
          <w:marLeft w:val="0"/>
          <w:marRight w:val="0"/>
          <w:marTop w:val="0"/>
          <w:marBottom w:val="0"/>
          <w:divBdr>
            <w:top w:val="none" w:sz="0" w:space="0" w:color="auto"/>
            <w:left w:val="none" w:sz="0" w:space="0" w:color="auto"/>
            <w:bottom w:val="none" w:sz="0" w:space="0" w:color="auto"/>
            <w:right w:val="none" w:sz="0" w:space="0" w:color="auto"/>
          </w:divBdr>
        </w:div>
        <w:div w:id="1250428032">
          <w:marLeft w:val="0"/>
          <w:marRight w:val="0"/>
          <w:marTop w:val="0"/>
          <w:marBottom w:val="0"/>
          <w:divBdr>
            <w:top w:val="none" w:sz="0" w:space="0" w:color="auto"/>
            <w:left w:val="none" w:sz="0" w:space="0" w:color="auto"/>
            <w:bottom w:val="none" w:sz="0" w:space="0" w:color="auto"/>
            <w:right w:val="none" w:sz="0" w:space="0" w:color="auto"/>
          </w:divBdr>
        </w:div>
      </w:divsChild>
    </w:div>
    <w:div w:id="605767140">
      <w:bodyDiv w:val="1"/>
      <w:marLeft w:val="0"/>
      <w:marRight w:val="0"/>
      <w:marTop w:val="0"/>
      <w:marBottom w:val="0"/>
      <w:divBdr>
        <w:top w:val="none" w:sz="0" w:space="0" w:color="auto"/>
        <w:left w:val="none" w:sz="0" w:space="0" w:color="auto"/>
        <w:bottom w:val="none" w:sz="0" w:space="0" w:color="auto"/>
        <w:right w:val="none" w:sz="0" w:space="0" w:color="auto"/>
      </w:divBdr>
    </w:div>
    <w:div w:id="64312126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320518">
      <w:bodyDiv w:val="1"/>
      <w:marLeft w:val="0"/>
      <w:marRight w:val="0"/>
      <w:marTop w:val="0"/>
      <w:marBottom w:val="0"/>
      <w:divBdr>
        <w:top w:val="none" w:sz="0" w:space="0" w:color="auto"/>
        <w:left w:val="none" w:sz="0" w:space="0" w:color="auto"/>
        <w:bottom w:val="none" w:sz="0" w:space="0" w:color="auto"/>
        <w:right w:val="none" w:sz="0" w:space="0" w:color="auto"/>
      </w:divBdr>
    </w:div>
    <w:div w:id="808090448">
      <w:bodyDiv w:val="1"/>
      <w:marLeft w:val="0"/>
      <w:marRight w:val="0"/>
      <w:marTop w:val="0"/>
      <w:marBottom w:val="0"/>
      <w:divBdr>
        <w:top w:val="none" w:sz="0" w:space="0" w:color="auto"/>
        <w:left w:val="none" w:sz="0" w:space="0" w:color="auto"/>
        <w:bottom w:val="none" w:sz="0" w:space="0" w:color="auto"/>
        <w:right w:val="none" w:sz="0" w:space="0" w:color="auto"/>
      </w:divBdr>
      <w:divsChild>
        <w:div w:id="871722251">
          <w:marLeft w:val="0"/>
          <w:marRight w:val="0"/>
          <w:marTop w:val="0"/>
          <w:marBottom w:val="0"/>
          <w:divBdr>
            <w:top w:val="none" w:sz="0" w:space="0" w:color="auto"/>
            <w:left w:val="none" w:sz="0" w:space="0" w:color="auto"/>
            <w:bottom w:val="none" w:sz="0" w:space="0" w:color="auto"/>
            <w:right w:val="none" w:sz="0" w:space="0" w:color="auto"/>
          </w:divBdr>
        </w:div>
        <w:div w:id="1093211732">
          <w:marLeft w:val="0"/>
          <w:marRight w:val="0"/>
          <w:marTop w:val="0"/>
          <w:marBottom w:val="0"/>
          <w:divBdr>
            <w:top w:val="none" w:sz="0" w:space="0" w:color="auto"/>
            <w:left w:val="none" w:sz="0" w:space="0" w:color="auto"/>
            <w:bottom w:val="none" w:sz="0" w:space="0" w:color="auto"/>
            <w:right w:val="none" w:sz="0" w:space="0" w:color="auto"/>
          </w:divBdr>
        </w:div>
        <w:div w:id="1316760183">
          <w:marLeft w:val="0"/>
          <w:marRight w:val="0"/>
          <w:marTop w:val="0"/>
          <w:marBottom w:val="0"/>
          <w:divBdr>
            <w:top w:val="none" w:sz="0" w:space="0" w:color="auto"/>
            <w:left w:val="none" w:sz="0" w:space="0" w:color="auto"/>
            <w:bottom w:val="none" w:sz="0" w:space="0" w:color="auto"/>
            <w:right w:val="none" w:sz="0" w:space="0" w:color="auto"/>
          </w:divBdr>
        </w:div>
        <w:div w:id="1437679946">
          <w:marLeft w:val="0"/>
          <w:marRight w:val="0"/>
          <w:marTop w:val="0"/>
          <w:marBottom w:val="0"/>
          <w:divBdr>
            <w:top w:val="none" w:sz="0" w:space="0" w:color="auto"/>
            <w:left w:val="none" w:sz="0" w:space="0" w:color="auto"/>
            <w:bottom w:val="none" w:sz="0" w:space="0" w:color="auto"/>
            <w:right w:val="none" w:sz="0" w:space="0" w:color="auto"/>
          </w:divBdr>
        </w:div>
      </w:divsChild>
    </w:div>
    <w:div w:id="832338325">
      <w:bodyDiv w:val="1"/>
      <w:marLeft w:val="0"/>
      <w:marRight w:val="0"/>
      <w:marTop w:val="0"/>
      <w:marBottom w:val="0"/>
      <w:divBdr>
        <w:top w:val="none" w:sz="0" w:space="0" w:color="auto"/>
        <w:left w:val="none" w:sz="0" w:space="0" w:color="auto"/>
        <w:bottom w:val="none" w:sz="0" w:space="0" w:color="auto"/>
        <w:right w:val="none" w:sz="0" w:space="0" w:color="auto"/>
      </w:divBdr>
    </w:div>
    <w:div w:id="900023209">
      <w:bodyDiv w:val="1"/>
      <w:marLeft w:val="0"/>
      <w:marRight w:val="0"/>
      <w:marTop w:val="0"/>
      <w:marBottom w:val="0"/>
      <w:divBdr>
        <w:top w:val="none" w:sz="0" w:space="0" w:color="auto"/>
        <w:left w:val="none" w:sz="0" w:space="0" w:color="auto"/>
        <w:bottom w:val="none" w:sz="0" w:space="0" w:color="auto"/>
        <w:right w:val="none" w:sz="0" w:space="0" w:color="auto"/>
      </w:divBdr>
      <w:divsChild>
        <w:div w:id="99839396">
          <w:marLeft w:val="0"/>
          <w:marRight w:val="0"/>
          <w:marTop w:val="0"/>
          <w:marBottom w:val="0"/>
          <w:divBdr>
            <w:top w:val="none" w:sz="0" w:space="0" w:color="auto"/>
            <w:left w:val="none" w:sz="0" w:space="0" w:color="auto"/>
            <w:bottom w:val="none" w:sz="0" w:space="0" w:color="auto"/>
            <w:right w:val="none" w:sz="0" w:space="0" w:color="auto"/>
          </w:divBdr>
        </w:div>
        <w:div w:id="1913544338">
          <w:marLeft w:val="0"/>
          <w:marRight w:val="0"/>
          <w:marTop w:val="0"/>
          <w:marBottom w:val="0"/>
          <w:divBdr>
            <w:top w:val="none" w:sz="0" w:space="0" w:color="auto"/>
            <w:left w:val="none" w:sz="0" w:space="0" w:color="auto"/>
            <w:bottom w:val="none" w:sz="0" w:space="0" w:color="auto"/>
            <w:right w:val="none" w:sz="0" w:space="0" w:color="auto"/>
          </w:divBdr>
        </w:div>
      </w:divsChild>
    </w:div>
    <w:div w:id="995886399">
      <w:bodyDiv w:val="1"/>
      <w:marLeft w:val="0"/>
      <w:marRight w:val="0"/>
      <w:marTop w:val="0"/>
      <w:marBottom w:val="0"/>
      <w:divBdr>
        <w:top w:val="none" w:sz="0" w:space="0" w:color="auto"/>
        <w:left w:val="none" w:sz="0" w:space="0" w:color="auto"/>
        <w:bottom w:val="none" w:sz="0" w:space="0" w:color="auto"/>
        <w:right w:val="none" w:sz="0" w:space="0" w:color="auto"/>
      </w:divBdr>
    </w:div>
    <w:div w:id="1006589024">
      <w:bodyDiv w:val="1"/>
      <w:marLeft w:val="0"/>
      <w:marRight w:val="0"/>
      <w:marTop w:val="0"/>
      <w:marBottom w:val="0"/>
      <w:divBdr>
        <w:top w:val="none" w:sz="0" w:space="0" w:color="auto"/>
        <w:left w:val="none" w:sz="0" w:space="0" w:color="auto"/>
        <w:bottom w:val="none" w:sz="0" w:space="0" w:color="auto"/>
        <w:right w:val="none" w:sz="0" w:space="0" w:color="auto"/>
      </w:divBdr>
    </w:div>
    <w:div w:id="1153567559">
      <w:bodyDiv w:val="1"/>
      <w:marLeft w:val="0"/>
      <w:marRight w:val="0"/>
      <w:marTop w:val="0"/>
      <w:marBottom w:val="0"/>
      <w:divBdr>
        <w:top w:val="none" w:sz="0" w:space="0" w:color="auto"/>
        <w:left w:val="none" w:sz="0" w:space="0" w:color="auto"/>
        <w:bottom w:val="none" w:sz="0" w:space="0" w:color="auto"/>
        <w:right w:val="none" w:sz="0" w:space="0" w:color="auto"/>
      </w:divBdr>
      <w:divsChild>
        <w:div w:id="1123966686">
          <w:marLeft w:val="0"/>
          <w:marRight w:val="0"/>
          <w:marTop w:val="0"/>
          <w:marBottom w:val="0"/>
          <w:divBdr>
            <w:top w:val="none" w:sz="0" w:space="0" w:color="auto"/>
            <w:left w:val="none" w:sz="0" w:space="0" w:color="auto"/>
            <w:bottom w:val="none" w:sz="0" w:space="0" w:color="auto"/>
            <w:right w:val="none" w:sz="0" w:space="0" w:color="auto"/>
          </w:divBdr>
        </w:div>
        <w:div w:id="1891070592">
          <w:marLeft w:val="0"/>
          <w:marRight w:val="0"/>
          <w:marTop w:val="0"/>
          <w:marBottom w:val="0"/>
          <w:divBdr>
            <w:top w:val="none" w:sz="0" w:space="0" w:color="auto"/>
            <w:left w:val="none" w:sz="0" w:space="0" w:color="auto"/>
            <w:bottom w:val="none" w:sz="0" w:space="0" w:color="auto"/>
            <w:right w:val="none" w:sz="0" w:space="0" w:color="auto"/>
          </w:divBdr>
        </w:div>
        <w:div w:id="2131314753">
          <w:marLeft w:val="0"/>
          <w:marRight w:val="0"/>
          <w:marTop w:val="0"/>
          <w:marBottom w:val="0"/>
          <w:divBdr>
            <w:top w:val="none" w:sz="0" w:space="0" w:color="auto"/>
            <w:left w:val="none" w:sz="0" w:space="0" w:color="auto"/>
            <w:bottom w:val="none" w:sz="0" w:space="0" w:color="auto"/>
            <w:right w:val="none" w:sz="0" w:space="0" w:color="auto"/>
          </w:divBdr>
        </w:div>
      </w:divsChild>
    </w:div>
    <w:div w:id="120186647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097945">
      <w:bodyDiv w:val="1"/>
      <w:marLeft w:val="0"/>
      <w:marRight w:val="0"/>
      <w:marTop w:val="0"/>
      <w:marBottom w:val="0"/>
      <w:divBdr>
        <w:top w:val="none" w:sz="0" w:space="0" w:color="auto"/>
        <w:left w:val="none" w:sz="0" w:space="0" w:color="auto"/>
        <w:bottom w:val="none" w:sz="0" w:space="0" w:color="auto"/>
        <w:right w:val="none" w:sz="0" w:space="0" w:color="auto"/>
      </w:divBdr>
    </w:div>
    <w:div w:id="1650282386">
      <w:bodyDiv w:val="1"/>
      <w:marLeft w:val="0"/>
      <w:marRight w:val="0"/>
      <w:marTop w:val="0"/>
      <w:marBottom w:val="0"/>
      <w:divBdr>
        <w:top w:val="none" w:sz="0" w:space="0" w:color="auto"/>
        <w:left w:val="none" w:sz="0" w:space="0" w:color="auto"/>
        <w:bottom w:val="none" w:sz="0" w:space="0" w:color="auto"/>
        <w:right w:val="none" w:sz="0" w:space="0" w:color="auto"/>
      </w:divBdr>
      <w:divsChild>
        <w:div w:id="1409771043">
          <w:marLeft w:val="0"/>
          <w:marRight w:val="0"/>
          <w:marTop w:val="0"/>
          <w:marBottom w:val="0"/>
          <w:divBdr>
            <w:top w:val="none" w:sz="0" w:space="0" w:color="auto"/>
            <w:left w:val="none" w:sz="0" w:space="0" w:color="auto"/>
            <w:bottom w:val="none" w:sz="0" w:space="0" w:color="auto"/>
            <w:right w:val="none" w:sz="0" w:space="0" w:color="auto"/>
          </w:divBdr>
        </w:div>
        <w:div w:id="1718165535">
          <w:marLeft w:val="0"/>
          <w:marRight w:val="0"/>
          <w:marTop w:val="0"/>
          <w:marBottom w:val="0"/>
          <w:divBdr>
            <w:top w:val="none" w:sz="0" w:space="0" w:color="auto"/>
            <w:left w:val="none" w:sz="0" w:space="0" w:color="auto"/>
            <w:bottom w:val="none" w:sz="0" w:space="0" w:color="auto"/>
            <w:right w:val="none" w:sz="0" w:space="0" w:color="auto"/>
          </w:divBdr>
        </w:div>
      </w:divsChild>
    </w:div>
    <w:div w:id="1702395184">
      <w:bodyDiv w:val="1"/>
      <w:marLeft w:val="0"/>
      <w:marRight w:val="0"/>
      <w:marTop w:val="0"/>
      <w:marBottom w:val="0"/>
      <w:divBdr>
        <w:top w:val="none" w:sz="0" w:space="0" w:color="auto"/>
        <w:left w:val="none" w:sz="0" w:space="0" w:color="auto"/>
        <w:bottom w:val="none" w:sz="0" w:space="0" w:color="auto"/>
        <w:right w:val="none" w:sz="0" w:space="0" w:color="auto"/>
      </w:divBdr>
      <w:divsChild>
        <w:div w:id="460811282">
          <w:marLeft w:val="0"/>
          <w:marRight w:val="0"/>
          <w:marTop w:val="0"/>
          <w:marBottom w:val="0"/>
          <w:divBdr>
            <w:top w:val="none" w:sz="0" w:space="0" w:color="auto"/>
            <w:left w:val="none" w:sz="0" w:space="0" w:color="auto"/>
            <w:bottom w:val="none" w:sz="0" w:space="0" w:color="auto"/>
            <w:right w:val="none" w:sz="0" w:space="0" w:color="auto"/>
          </w:divBdr>
        </w:div>
        <w:div w:id="557085724">
          <w:marLeft w:val="0"/>
          <w:marRight w:val="0"/>
          <w:marTop w:val="0"/>
          <w:marBottom w:val="0"/>
          <w:divBdr>
            <w:top w:val="none" w:sz="0" w:space="0" w:color="auto"/>
            <w:left w:val="none" w:sz="0" w:space="0" w:color="auto"/>
            <w:bottom w:val="none" w:sz="0" w:space="0" w:color="auto"/>
            <w:right w:val="none" w:sz="0" w:space="0" w:color="auto"/>
          </w:divBdr>
        </w:div>
        <w:div w:id="662440786">
          <w:marLeft w:val="0"/>
          <w:marRight w:val="0"/>
          <w:marTop w:val="0"/>
          <w:marBottom w:val="0"/>
          <w:divBdr>
            <w:top w:val="none" w:sz="0" w:space="0" w:color="auto"/>
            <w:left w:val="none" w:sz="0" w:space="0" w:color="auto"/>
            <w:bottom w:val="none" w:sz="0" w:space="0" w:color="auto"/>
            <w:right w:val="none" w:sz="0" w:space="0" w:color="auto"/>
          </w:divBdr>
        </w:div>
        <w:div w:id="1596015252">
          <w:marLeft w:val="0"/>
          <w:marRight w:val="0"/>
          <w:marTop w:val="0"/>
          <w:marBottom w:val="0"/>
          <w:divBdr>
            <w:top w:val="none" w:sz="0" w:space="0" w:color="auto"/>
            <w:left w:val="none" w:sz="0" w:space="0" w:color="auto"/>
            <w:bottom w:val="none" w:sz="0" w:space="0" w:color="auto"/>
            <w:right w:val="none" w:sz="0" w:space="0" w:color="auto"/>
          </w:divBdr>
        </w:div>
        <w:div w:id="1814105814">
          <w:marLeft w:val="0"/>
          <w:marRight w:val="0"/>
          <w:marTop w:val="0"/>
          <w:marBottom w:val="0"/>
          <w:divBdr>
            <w:top w:val="none" w:sz="0" w:space="0" w:color="auto"/>
            <w:left w:val="none" w:sz="0" w:space="0" w:color="auto"/>
            <w:bottom w:val="none" w:sz="0" w:space="0" w:color="auto"/>
            <w:right w:val="none" w:sz="0" w:space="0" w:color="auto"/>
          </w:divBdr>
        </w:div>
        <w:div w:id="2105110755">
          <w:marLeft w:val="0"/>
          <w:marRight w:val="0"/>
          <w:marTop w:val="0"/>
          <w:marBottom w:val="0"/>
          <w:divBdr>
            <w:top w:val="none" w:sz="0" w:space="0" w:color="auto"/>
            <w:left w:val="none" w:sz="0" w:space="0" w:color="auto"/>
            <w:bottom w:val="none" w:sz="0" w:space="0" w:color="auto"/>
            <w:right w:val="none" w:sz="0" w:space="0" w:color="auto"/>
          </w:divBdr>
        </w:div>
      </w:divsChild>
    </w:div>
    <w:div w:id="1727026594">
      <w:bodyDiv w:val="1"/>
      <w:marLeft w:val="0"/>
      <w:marRight w:val="0"/>
      <w:marTop w:val="0"/>
      <w:marBottom w:val="0"/>
      <w:divBdr>
        <w:top w:val="none" w:sz="0" w:space="0" w:color="auto"/>
        <w:left w:val="none" w:sz="0" w:space="0" w:color="auto"/>
        <w:bottom w:val="none" w:sz="0" w:space="0" w:color="auto"/>
        <w:right w:val="none" w:sz="0" w:space="0" w:color="auto"/>
      </w:divBdr>
      <w:divsChild>
        <w:div w:id="770929184">
          <w:marLeft w:val="0"/>
          <w:marRight w:val="0"/>
          <w:marTop w:val="0"/>
          <w:marBottom w:val="0"/>
          <w:divBdr>
            <w:top w:val="none" w:sz="0" w:space="0" w:color="auto"/>
            <w:left w:val="none" w:sz="0" w:space="0" w:color="auto"/>
            <w:bottom w:val="none" w:sz="0" w:space="0" w:color="auto"/>
            <w:right w:val="none" w:sz="0" w:space="0" w:color="auto"/>
          </w:divBdr>
        </w:div>
        <w:div w:id="1727337563">
          <w:marLeft w:val="0"/>
          <w:marRight w:val="0"/>
          <w:marTop w:val="0"/>
          <w:marBottom w:val="0"/>
          <w:divBdr>
            <w:top w:val="none" w:sz="0" w:space="0" w:color="auto"/>
            <w:left w:val="none" w:sz="0" w:space="0" w:color="auto"/>
            <w:bottom w:val="none" w:sz="0" w:space="0" w:color="auto"/>
            <w:right w:val="none" w:sz="0" w:space="0" w:color="auto"/>
          </w:divBdr>
        </w:div>
        <w:div w:id="2129008673">
          <w:marLeft w:val="0"/>
          <w:marRight w:val="0"/>
          <w:marTop w:val="0"/>
          <w:marBottom w:val="0"/>
          <w:divBdr>
            <w:top w:val="none" w:sz="0" w:space="0" w:color="auto"/>
            <w:left w:val="none" w:sz="0" w:space="0" w:color="auto"/>
            <w:bottom w:val="none" w:sz="0" w:space="0" w:color="auto"/>
            <w:right w:val="none" w:sz="0" w:space="0" w:color="auto"/>
          </w:divBdr>
        </w:div>
      </w:divsChild>
    </w:div>
    <w:div w:id="1783643804">
      <w:bodyDiv w:val="1"/>
      <w:marLeft w:val="0"/>
      <w:marRight w:val="0"/>
      <w:marTop w:val="0"/>
      <w:marBottom w:val="0"/>
      <w:divBdr>
        <w:top w:val="none" w:sz="0" w:space="0" w:color="auto"/>
        <w:left w:val="none" w:sz="0" w:space="0" w:color="auto"/>
        <w:bottom w:val="none" w:sz="0" w:space="0" w:color="auto"/>
        <w:right w:val="none" w:sz="0" w:space="0" w:color="auto"/>
      </w:divBdr>
      <w:divsChild>
        <w:div w:id="63995223">
          <w:marLeft w:val="0"/>
          <w:marRight w:val="0"/>
          <w:marTop w:val="0"/>
          <w:marBottom w:val="0"/>
          <w:divBdr>
            <w:top w:val="none" w:sz="0" w:space="0" w:color="auto"/>
            <w:left w:val="none" w:sz="0" w:space="0" w:color="auto"/>
            <w:bottom w:val="none" w:sz="0" w:space="0" w:color="auto"/>
            <w:right w:val="none" w:sz="0" w:space="0" w:color="auto"/>
          </w:divBdr>
        </w:div>
        <w:div w:id="573584904">
          <w:marLeft w:val="0"/>
          <w:marRight w:val="0"/>
          <w:marTop w:val="0"/>
          <w:marBottom w:val="0"/>
          <w:divBdr>
            <w:top w:val="none" w:sz="0" w:space="0" w:color="auto"/>
            <w:left w:val="none" w:sz="0" w:space="0" w:color="auto"/>
            <w:bottom w:val="none" w:sz="0" w:space="0" w:color="auto"/>
            <w:right w:val="none" w:sz="0" w:space="0" w:color="auto"/>
          </w:divBdr>
        </w:div>
      </w:divsChild>
    </w:div>
    <w:div w:id="195836792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8515490">
      <w:bodyDiv w:val="1"/>
      <w:marLeft w:val="0"/>
      <w:marRight w:val="0"/>
      <w:marTop w:val="0"/>
      <w:marBottom w:val="0"/>
      <w:divBdr>
        <w:top w:val="none" w:sz="0" w:space="0" w:color="auto"/>
        <w:left w:val="none" w:sz="0" w:space="0" w:color="auto"/>
        <w:bottom w:val="none" w:sz="0" w:space="0" w:color="auto"/>
        <w:right w:val="none" w:sz="0" w:space="0" w:color="auto"/>
      </w:divBdr>
      <w:divsChild>
        <w:div w:id="319886808">
          <w:marLeft w:val="0"/>
          <w:marRight w:val="0"/>
          <w:marTop w:val="0"/>
          <w:marBottom w:val="0"/>
          <w:divBdr>
            <w:top w:val="none" w:sz="0" w:space="0" w:color="auto"/>
            <w:left w:val="none" w:sz="0" w:space="0" w:color="auto"/>
            <w:bottom w:val="none" w:sz="0" w:space="0" w:color="auto"/>
            <w:right w:val="none" w:sz="0" w:space="0" w:color="auto"/>
          </w:divBdr>
        </w:div>
        <w:div w:id="1022050331">
          <w:marLeft w:val="0"/>
          <w:marRight w:val="0"/>
          <w:marTop w:val="0"/>
          <w:marBottom w:val="0"/>
          <w:divBdr>
            <w:top w:val="none" w:sz="0" w:space="0" w:color="auto"/>
            <w:left w:val="none" w:sz="0" w:space="0" w:color="auto"/>
            <w:bottom w:val="none" w:sz="0" w:space="0" w:color="auto"/>
            <w:right w:val="none" w:sz="0" w:space="0" w:color="auto"/>
          </w:divBdr>
        </w:div>
        <w:div w:id="1230456915">
          <w:marLeft w:val="0"/>
          <w:marRight w:val="0"/>
          <w:marTop w:val="0"/>
          <w:marBottom w:val="0"/>
          <w:divBdr>
            <w:top w:val="none" w:sz="0" w:space="0" w:color="auto"/>
            <w:left w:val="none" w:sz="0" w:space="0" w:color="auto"/>
            <w:bottom w:val="none" w:sz="0" w:space="0" w:color="auto"/>
            <w:right w:val="none" w:sz="0" w:space="0" w:color="auto"/>
          </w:divBdr>
        </w:div>
        <w:div w:id="1358695725">
          <w:marLeft w:val="0"/>
          <w:marRight w:val="0"/>
          <w:marTop w:val="0"/>
          <w:marBottom w:val="0"/>
          <w:divBdr>
            <w:top w:val="none" w:sz="0" w:space="0" w:color="auto"/>
            <w:left w:val="none" w:sz="0" w:space="0" w:color="auto"/>
            <w:bottom w:val="none" w:sz="0" w:space="0" w:color="auto"/>
            <w:right w:val="none" w:sz="0" w:space="0" w:color="auto"/>
          </w:divBdr>
        </w:div>
        <w:div w:id="1854999749">
          <w:marLeft w:val="0"/>
          <w:marRight w:val="0"/>
          <w:marTop w:val="0"/>
          <w:marBottom w:val="0"/>
          <w:divBdr>
            <w:top w:val="none" w:sz="0" w:space="0" w:color="auto"/>
            <w:left w:val="none" w:sz="0" w:space="0" w:color="auto"/>
            <w:bottom w:val="none" w:sz="0" w:space="0" w:color="auto"/>
            <w:right w:val="none" w:sz="0" w:space="0" w:color="auto"/>
          </w:divBdr>
        </w:div>
        <w:div w:id="1897274486">
          <w:marLeft w:val="0"/>
          <w:marRight w:val="0"/>
          <w:marTop w:val="0"/>
          <w:marBottom w:val="0"/>
          <w:divBdr>
            <w:top w:val="none" w:sz="0" w:space="0" w:color="auto"/>
            <w:left w:val="none" w:sz="0" w:space="0" w:color="auto"/>
            <w:bottom w:val="none" w:sz="0" w:space="0" w:color="auto"/>
            <w:right w:val="none" w:sz="0" w:space="0" w:color="auto"/>
          </w:divBdr>
        </w:div>
      </w:divsChild>
    </w:div>
    <w:div w:id="1990283700">
      <w:bodyDiv w:val="1"/>
      <w:marLeft w:val="0"/>
      <w:marRight w:val="0"/>
      <w:marTop w:val="0"/>
      <w:marBottom w:val="0"/>
      <w:divBdr>
        <w:top w:val="none" w:sz="0" w:space="0" w:color="auto"/>
        <w:left w:val="none" w:sz="0" w:space="0" w:color="auto"/>
        <w:bottom w:val="none" w:sz="0" w:space="0" w:color="auto"/>
        <w:right w:val="none" w:sz="0" w:space="0" w:color="auto"/>
      </w:divBdr>
      <w:divsChild>
        <w:div w:id="1165127300">
          <w:marLeft w:val="0"/>
          <w:marRight w:val="0"/>
          <w:marTop w:val="0"/>
          <w:marBottom w:val="0"/>
          <w:divBdr>
            <w:top w:val="none" w:sz="0" w:space="0" w:color="auto"/>
            <w:left w:val="none" w:sz="0" w:space="0" w:color="auto"/>
            <w:bottom w:val="none" w:sz="0" w:space="0" w:color="auto"/>
            <w:right w:val="none" w:sz="0" w:space="0" w:color="auto"/>
          </w:divBdr>
        </w:div>
        <w:div w:id="1759406140">
          <w:marLeft w:val="0"/>
          <w:marRight w:val="0"/>
          <w:marTop w:val="0"/>
          <w:marBottom w:val="0"/>
          <w:divBdr>
            <w:top w:val="none" w:sz="0" w:space="0" w:color="auto"/>
            <w:left w:val="none" w:sz="0" w:space="0" w:color="auto"/>
            <w:bottom w:val="none" w:sz="0" w:space="0" w:color="auto"/>
            <w:right w:val="none" w:sz="0" w:space="0" w:color="auto"/>
          </w:divBdr>
        </w:div>
      </w:divsChild>
    </w:div>
    <w:div w:id="1994525601">
      <w:bodyDiv w:val="1"/>
      <w:marLeft w:val="0"/>
      <w:marRight w:val="0"/>
      <w:marTop w:val="0"/>
      <w:marBottom w:val="0"/>
      <w:divBdr>
        <w:top w:val="none" w:sz="0" w:space="0" w:color="auto"/>
        <w:left w:val="none" w:sz="0" w:space="0" w:color="auto"/>
        <w:bottom w:val="none" w:sz="0" w:space="0" w:color="auto"/>
        <w:right w:val="none" w:sz="0" w:space="0" w:color="auto"/>
      </w:divBdr>
      <w:divsChild>
        <w:div w:id="530341334">
          <w:marLeft w:val="0"/>
          <w:marRight w:val="0"/>
          <w:marTop w:val="0"/>
          <w:marBottom w:val="0"/>
          <w:divBdr>
            <w:top w:val="none" w:sz="0" w:space="0" w:color="auto"/>
            <w:left w:val="none" w:sz="0" w:space="0" w:color="auto"/>
            <w:bottom w:val="none" w:sz="0" w:space="0" w:color="auto"/>
            <w:right w:val="none" w:sz="0" w:space="0" w:color="auto"/>
          </w:divBdr>
        </w:div>
        <w:div w:id="1635987145">
          <w:marLeft w:val="0"/>
          <w:marRight w:val="0"/>
          <w:marTop w:val="0"/>
          <w:marBottom w:val="0"/>
          <w:divBdr>
            <w:top w:val="none" w:sz="0" w:space="0" w:color="auto"/>
            <w:left w:val="none" w:sz="0" w:space="0" w:color="auto"/>
            <w:bottom w:val="none" w:sz="0" w:space="0" w:color="auto"/>
            <w:right w:val="none" w:sz="0" w:space="0" w:color="auto"/>
          </w:divBdr>
        </w:div>
        <w:div w:id="1930575145">
          <w:marLeft w:val="0"/>
          <w:marRight w:val="0"/>
          <w:marTop w:val="0"/>
          <w:marBottom w:val="0"/>
          <w:divBdr>
            <w:top w:val="none" w:sz="0" w:space="0" w:color="auto"/>
            <w:left w:val="none" w:sz="0" w:space="0" w:color="auto"/>
            <w:bottom w:val="none" w:sz="0" w:space="0" w:color="auto"/>
            <w:right w:val="none" w:sz="0" w:space="0" w:color="auto"/>
          </w:divBdr>
        </w:div>
        <w:div w:id="2067407911">
          <w:marLeft w:val="0"/>
          <w:marRight w:val="0"/>
          <w:marTop w:val="0"/>
          <w:marBottom w:val="0"/>
          <w:divBdr>
            <w:top w:val="none" w:sz="0" w:space="0" w:color="auto"/>
            <w:left w:val="none" w:sz="0" w:space="0" w:color="auto"/>
            <w:bottom w:val="none" w:sz="0" w:space="0" w:color="auto"/>
            <w:right w:val="none" w:sz="0" w:space="0" w:color="auto"/>
          </w:divBdr>
        </w:div>
      </w:divsChild>
    </w:div>
    <w:div w:id="2022119763">
      <w:bodyDiv w:val="1"/>
      <w:marLeft w:val="0"/>
      <w:marRight w:val="0"/>
      <w:marTop w:val="0"/>
      <w:marBottom w:val="0"/>
      <w:divBdr>
        <w:top w:val="none" w:sz="0" w:space="0" w:color="auto"/>
        <w:left w:val="none" w:sz="0" w:space="0" w:color="auto"/>
        <w:bottom w:val="none" w:sz="0" w:space="0" w:color="auto"/>
        <w:right w:val="none" w:sz="0" w:space="0" w:color="auto"/>
      </w:divBdr>
      <w:divsChild>
        <w:div w:id="934752202">
          <w:marLeft w:val="0"/>
          <w:marRight w:val="0"/>
          <w:marTop w:val="0"/>
          <w:marBottom w:val="0"/>
          <w:divBdr>
            <w:top w:val="none" w:sz="0" w:space="0" w:color="auto"/>
            <w:left w:val="none" w:sz="0" w:space="0" w:color="auto"/>
            <w:bottom w:val="none" w:sz="0" w:space="0" w:color="auto"/>
            <w:right w:val="none" w:sz="0" w:space="0" w:color="auto"/>
          </w:divBdr>
        </w:div>
        <w:div w:id="2102988839">
          <w:marLeft w:val="0"/>
          <w:marRight w:val="0"/>
          <w:marTop w:val="0"/>
          <w:marBottom w:val="0"/>
          <w:divBdr>
            <w:top w:val="none" w:sz="0" w:space="0" w:color="auto"/>
            <w:left w:val="none" w:sz="0" w:space="0" w:color="auto"/>
            <w:bottom w:val="none" w:sz="0" w:space="0" w:color="auto"/>
            <w:right w:val="none" w:sz="0" w:space="0" w:color="auto"/>
          </w:divBdr>
        </w:div>
      </w:divsChild>
    </w:div>
    <w:div w:id="2057586281">
      <w:bodyDiv w:val="1"/>
      <w:marLeft w:val="0"/>
      <w:marRight w:val="0"/>
      <w:marTop w:val="0"/>
      <w:marBottom w:val="0"/>
      <w:divBdr>
        <w:top w:val="none" w:sz="0" w:space="0" w:color="auto"/>
        <w:left w:val="none" w:sz="0" w:space="0" w:color="auto"/>
        <w:bottom w:val="none" w:sz="0" w:space="0" w:color="auto"/>
        <w:right w:val="none" w:sz="0" w:space="0" w:color="auto"/>
      </w:divBdr>
      <w:divsChild>
        <w:div w:id="576672164">
          <w:marLeft w:val="0"/>
          <w:marRight w:val="0"/>
          <w:marTop w:val="0"/>
          <w:marBottom w:val="0"/>
          <w:divBdr>
            <w:top w:val="none" w:sz="0" w:space="0" w:color="auto"/>
            <w:left w:val="none" w:sz="0" w:space="0" w:color="auto"/>
            <w:bottom w:val="none" w:sz="0" w:space="0" w:color="auto"/>
            <w:right w:val="none" w:sz="0" w:space="0" w:color="auto"/>
          </w:divBdr>
          <w:divsChild>
            <w:div w:id="576676408">
              <w:marLeft w:val="0"/>
              <w:marRight w:val="0"/>
              <w:marTop w:val="0"/>
              <w:marBottom w:val="0"/>
              <w:divBdr>
                <w:top w:val="none" w:sz="0" w:space="0" w:color="auto"/>
                <w:left w:val="none" w:sz="0" w:space="0" w:color="auto"/>
                <w:bottom w:val="none" w:sz="0" w:space="0" w:color="auto"/>
                <w:right w:val="none" w:sz="0" w:space="0" w:color="auto"/>
              </w:divBdr>
            </w:div>
          </w:divsChild>
        </w:div>
        <w:div w:id="2021394056">
          <w:marLeft w:val="0"/>
          <w:marRight w:val="0"/>
          <w:marTop w:val="0"/>
          <w:marBottom w:val="0"/>
          <w:divBdr>
            <w:top w:val="none" w:sz="0" w:space="0" w:color="auto"/>
            <w:left w:val="none" w:sz="0" w:space="0" w:color="auto"/>
            <w:bottom w:val="none" w:sz="0" w:space="0" w:color="auto"/>
            <w:right w:val="none" w:sz="0" w:space="0" w:color="auto"/>
          </w:divBdr>
          <w:divsChild>
            <w:div w:id="757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4420446">
      <w:bodyDiv w:val="1"/>
      <w:marLeft w:val="0"/>
      <w:marRight w:val="0"/>
      <w:marTop w:val="0"/>
      <w:marBottom w:val="0"/>
      <w:divBdr>
        <w:top w:val="none" w:sz="0" w:space="0" w:color="auto"/>
        <w:left w:val="none" w:sz="0" w:space="0" w:color="auto"/>
        <w:bottom w:val="none" w:sz="0" w:space="0" w:color="auto"/>
        <w:right w:val="none" w:sz="0" w:space="0" w:color="auto"/>
      </w:divBdr>
      <w:divsChild>
        <w:div w:id="167646909">
          <w:marLeft w:val="0"/>
          <w:marRight w:val="0"/>
          <w:marTop w:val="0"/>
          <w:marBottom w:val="0"/>
          <w:divBdr>
            <w:top w:val="none" w:sz="0" w:space="0" w:color="auto"/>
            <w:left w:val="none" w:sz="0" w:space="0" w:color="auto"/>
            <w:bottom w:val="none" w:sz="0" w:space="0" w:color="auto"/>
            <w:right w:val="none" w:sz="0" w:space="0" w:color="auto"/>
          </w:divBdr>
        </w:div>
        <w:div w:id="501117756">
          <w:marLeft w:val="0"/>
          <w:marRight w:val="0"/>
          <w:marTop w:val="0"/>
          <w:marBottom w:val="0"/>
          <w:divBdr>
            <w:top w:val="none" w:sz="0" w:space="0" w:color="auto"/>
            <w:left w:val="none" w:sz="0" w:space="0" w:color="auto"/>
            <w:bottom w:val="none" w:sz="0" w:space="0" w:color="auto"/>
            <w:right w:val="none" w:sz="0" w:space="0" w:color="auto"/>
          </w:divBdr>
        </w:div>
        <w:div w:id="655770276">
          <w:marLeft w:val="0"/>
          <w:marRight w:val="0"/>
          <w:marTop w:val="0"/>
          <w:marBottom w:val="0"/>
          <w:divBdr>
            <w:top w:val="none" w:sz="0" w:space="0" w:color="auto"/>
            <w:left w:val="none" w:sz="0" w:space="0" w:color="auto"/>
            <w:bottom w:val="none" w:sz="0" w:space="0" w:color="auto"/>
            <w:right w:val="none" w:sz="0" w:space="0" w:color="auto"/>
          </w:divBdr>
        </w:div>
        <w:div w:id="677465513">
          <w:marLeft w:val="0"/>
          <w:marRight w:val="0"/>
          <w:marTop w:val="0"/>
          <w:marBottom w:val="0"/>
          <w:divBdr>
            <w:top w:val="none" w:sz="0" w:space="0" w:color="auto"/>
            <w:left w:val="none" w:sz="0" w:space="0" w:color="auto"/>
            <w:bottom w:val="none" w:sz="0" w:space="0" w:color="auto"/>
            <w:right w:val="none" w:sz="0" w:space="0" w:color="auto"/>
          </w:divBdr>
        </w:div>
        <w:div w:id="787284745">
          <w:marLeft w:val="0"/>
          <w:marRight w:val="0"/>
          <w:marTop w:val="0"/>
          <w:marBottom w:val="0"/>
          <w:divBdr>
            <w:top w:val="none" w:sz="0" w:space="0" w:color="auto"/>
            <w:left w:val="none" w:sz="0" w:space="0" w:color="auto"/>
            <w:bottom w:val="none" w:sz="0" w:space="0" w:color="auto"/>
            <w:right w:val="none" w:sz="0" w:space="0" w:color="auto"/>
          </w:divBdr>
        </w:div>
        <w:div w:id="981228803">
          <w:marLeft w:val="0"/>
          <w:marRight w:val="0"/>
          <w:marTop w:val="0"/>
          <w:marBottom w:val="0"/>
          <w:divBdr>
            <w:top w:val="none" w:sz="0" w:space="0" w:color="auto"/>
            <w:left w:val="none" w:sz="0" w:space="0" w:color="auto"/>
            <w:bottom w:val="none" w:sz="0" w:space="0" w:color="auto"/>
            <w:right w:val="none" w:sz="0" w:space="0" w:color="auto"/>
          </w:divBdr>
        </w:div>
        <w:div w:id="1210410647">
          <w:marLeft w:val="0"/>
          <w:marRight w:val="0"/>
          <w:marTop w:val="0"/>
          <w:marBottom w:val="0"/>
          <w:divBdr>
            <w:top w:val="none" w:sz="0" w:space="0" w:color="auto"/>
            <w:left w:val="none" w:sz="0" w:space="0" w:color="auto"/>
            <w:bottom w:val="none" w:sz="0" w:space="0" w:color="auto"/>
            <w:right w:val="none" w:sz="0" w:space="0" w:color="auto"/>
          </w:divBdr>
        </w:div>
        <w:div w:id="1440102506">
          <w:marLeft w:val="0"/>
          <w:marRight w:val="0"/>
          <w:marTop w:val="0"/>
          <w:marBottom w:val="0"/>
          <w:divBdr>
            <w:top w:val="none" w:sz="0" w:space="0" w:color="auto"/>
            <w:left w:val="none" w:sz="0" w:space="0" w:color="auto"/>
            <w:bottom w:val="none" w:sz="0" w:space="0" w:color="auto"/>
            <w:right w:val="none" w:sz="0" w:space="0" w:color="auto"/>
          </w:divBdr>
        </w:div>
        <w:div w:id="15790964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microsoft.com/office/2020/10/relationships/intelligence" Target="intelligence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FAA6018-50B2-4318-BCD9-F4B21AAB3D11}">
  <ds:schemaRefs>
    <ds:schemaRef ds:uri="http://schemas.microsoft.com/sharepoint/v3/contenttype/form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AE829D5E-A0C3-4112-8EE0-E121FDC18881}">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9215F433-CCF5-4449-AF45-00A2A4B4FE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23</Pages>
  <Words>7055</Words>
  <Characters>40217</Characters>
  <Application>Microsoft Office Word</Application>
  <DocSecurity>0</DocSecurity>
  <Lines>335</Lines>
  <Paragraphs>94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5</cp:revision>
  <dcterms:created xsi:type="dcterms:W3CDTF">2026-01-20T15:04:00Z</dcterms:created>
  <dcterms:modified xsi:type="dcterms:W3CDTF">2026-01-20T15:37:00Z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