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417C5" w14:paraId="6D2903E2" w14:textId="77777777" w:rsidTr="00DA76AD">
        <w:tc>
          <w:tcPr>
            <w:tcW w:w="2547" w:type="dxa"/>
          </w:tcPr>
          <w:p w14:paraId="6D2903DE" w14:textId="77777777" w:rsidR="00F5082D" w:rsidRPr="00E417C5" w:rsidRDefault="00F5082D" w:rsidP="00FA0CA9">
            <w:pPr>
              <w:rPr>
                <w:rFonts w:ascii="Verdana" w:hAnsi="Verdana" w:cs="Arial"/>
                <w:b/>
                <w:sz w:val="24"/>
                <w:szCs w:val="24"/>
              </w:rPr>
            </w:pPr>
            <w:r w:rsidRPr="00E417C5">
              <w:rPr>
                <w:rFonts w:ascii="Verdana" w:hAnsi="Verdana" w:cs="Arial"/>
                <w:b/>
                <w:sz w:val="24"/>
                <w:szCs w:val="24"/>
              </w:rPr>
              <w:t>Meeting Date</w:t>
            </w:r>
          </w:p>
        </w:tc>
        <w:tc>
          <w:tcPr>
            <w:tcW w:w="3260" w:type="dxa"/>
            <w:gridSpan w:val="2"/>
          </w:tcPr>
          <w:p w14:paraId="6D2903DF" w14:textId="4B6917BD" w:rsidR="00F5082D" w:rsidRPr="00E417C5" w:rsidRDefault="003753A1" w:rsidP="00FA0CA9">
            <w:pPr>
              <w:rPr>
                <w:rFonts w:ascii="Verdana" w:hAnsi="Verdana" w:cs="Arial"/>
                <w:b/>
                <w:sz w:val="24"/>
                <w:szCs w:val="24"/>
              </w:rPr>
            </w:pPr>
            <w:r w:rsidRPr="00E417C5">
              <w:rPr>
                <w:rFonts w:ascii="Verdana" w:hAnsi="Verdana" w:cs="Arial"/>
                <w:b/>
                <w:sz w:val="24"/>
                <w:szCs w:val="24"/>
              </w:rPr>
              <w:t>29 January 2026</w:t>
            </w:r>
          </w:p>
        </w:tc>
        <w:tc>
          <w:tcPr>
            <w:tcW w:w="2368" w:type="dxa"/>
            <w:gridSpan w:val="3"/>
          </w:tcPr>
          <w:p w14:paraId="6D2903E0" w14:textId="77777777" w:rsidR="00F5082D" w:rsidRPr="00E417C5" w:rsidRDefault="00F5082D" w:rsidP="00FA0CA9">
            <w:pPr>
              <w:rPr>
                <w:rFonts w:ascii="Verdana" w:hAnsi="Verdana" w:cs="Arial"/>
                <w:b/>
                <w:sz w:val="24"/>
                <w:szCs w:val="24"/>
              </w:rPr>
            </w:pPr>
            <w:r w:rsidRPr="00E417C5">
              <w:rPr>
                <w:rFonts w:ascii="Verdana" w:hAnsi="Verdana" w:cs="Arial"/>
                <w:b/>
                <w:sz w:val="24"/>
                <w:szCs w:val="24"/>
              </w:rPr>
              <w:t>Agenda Item</w:t>
            </w:r>
          </w:p>
        </w:tc>
        <w:tc>
          <w:tcPr>
            <w:tcW w:w="841" w:type="dxa"/>
          </w:tcPr>
          <w:p w14:paraId="6D2903E1" w14:textId="7159A904" w:rsidR="00F5082D" w:rsidRPr="00E417C5" w:rsidRDefault="0064395C" w:rsidP="00FA0CA9">
            <w:pPr>
              <w:rPr>
                <w:rFonts w:ascii="Verdana" w:hAnsi="Verdana" w:cs="Arial"/>
                <w:b/>
                <w:sz w:val="24"/>
                <w:szCs w:val="24"/>
              </w:rPr>
            </w:pPr>
            <w:r w:rsidRPr="00E417C5">
              <w:rPr>
                <w:rFonts w:ascii="Verdana" w:hAnsi="Verdana" w:cs="Arial"/>
                <w:b/>
                <w:sz w:val="24"/>
                <w:szCs w:val="24"/>
              </w:rPr>
              <w:t>3.3</w:t>
            </w:r>
          </w:p>
        </w:tc>
      </w:tr>
      <w:tr w:rsidR="00B0479E" w:rsidRPr="00E417C5" w14:paraId="1EEB45B2" w14:textId="77777777" w:rsidTr="00B0564E">
        <w:tc>
          <w:tcPr>
            <w:tcW w:w="2547" w:type="dxa"/>
          </w:tcPr>
          <w:p w14:paraId="4A48663E" w14:textId="6879CA0B" w:rsidR="00B0479E" w:rsidRPr="00E417C5" w:rsidRDefault="00B0479E" w:rsidP="00FA0CA9">
            <w:pPr>
              <w:rPr>
                <w:rFonts w:ascii="Verdana" w:hAnsi="Verdana" w:cs="Arial"/>
                <w:b/>
                <w:sz w:val="24"/>
                <w:szCs w:val="24"/>
              </w:rPr>
            </w:pPr>
            <w:r w:rsidRPr="00E417C5">
              <w:rPr>
                <w:rFonts w:ascii="Verdana" w:hAnsi="Verdana" w:cs="Arial"/>
                <w:b/>
                <w:sz w:val="24"/>
                <w:szCs w:val="24"/>
              </w:rPr>
              <w:t xml:space="preserve">Name of Meeting </w:t>
            </w:r>
          </w:p>
        </w:tc>
        <w:tc>
          <w:tcPr>
            <w:tcW w:w="6469" w:type="dxa"/>
            <w:gridSpan w:val="6"/>
          </w:tcPr>
          <w:p w14:paraId="5687483E" w14:textId="40B116B6" w:rsidR="00B0479E" w:rsidRPr="00E417C5" w:rsidRDefault="0064395C" w:rsidP="00FA0CA9">
            <w:pPr>
              <w:rPr>
                <w:rFonts w:ascii="Verdana" w:hAnsi="Verdana" w:cs="Arial"/>
                <w:b/>
                <w:sz w:val="24"/>
                <w:szCs w:val="24"/>
              </w:rPr>
            </w:pPr>
            <w:r w:rsidRPr="00E417C5">
              <w:rPr>
                <w:rFonts w:ascii="Verdana" w:hAnsi="Verdana" w:cs="Arial"/>
                <w:b/>
                <w:sz w:val="24"/>
                <w:szCs w:val="24"/>
              </w:rPr>
              <w:t>SBUHB</w:t>
            </w:r>
            <w:r w:rsidR="003753A1" w:rsidRPr="00E417C5">
              <w:rPr>
                <w:rFonts w:ascii="Verdana" w:hAnsi="Verdana" w:cs="Arial"/>
                <w:b/>
                <w:sz w:val="24"/>
                <w:szCs w:val="24"/>
              </w:rPr>
              <w:t xml:space="preserve"> Board </w:t>
            </w:r>
          </w:p>
        </w:tc>
      </w:tr>
      <w:tr w:rsidR="00083FC0" w:rsidRPr="00E417C5" w14:paraId="6D2903E5" w14:textId="77777777" w:rsidTr="00DA76AD">
        <w:tc>
          <w:tcPr>
            <w:tcW w:w="2547" w:type="dxa"/>
          </w:tcPr>
          <w:p w14:paraId="6D2903E3" w14:textId="77777777" w:rsidR="00034194" w:rsidRPr="00E417C5" w:rsidRDefault="00034194" w:rsidP="00FA0CA9">
            <w:pPr>
              <w:rPr>
                <w:rFonts w:ascii="Verdana" w:hAnsi="Verdana" w:cs="Arial"/>
                <w:b/>
                <w:sz w:val="24"/>
                <w:szCs w:val="24"/>
              </w:rPr>
            </w:pPr>
            <w:r w:rsidRPr="00E417C5">
              <w:rPr>
                <w:rFonts w:ascii="Verdana" w:hAnsi="Verdana" w:cs="Arial"/>
                <w:b/>
                <w:sz w:val="24"/>
                <w:szCs w:val="24"/>
              </w:rPr>
              <w:t>Report Title</w:t>
            </w:r>
          </w:p>
        </w:tc>
        <w:tc>
          <w:tcPr>
            <w:tcW w:w="6469" w:type="dxa"/>
            <w:gridSpan w:val="6"/>
          </w:tcPr>
          <w:p w14:paraId="6D2903E4" w14:textId="1E25BF87" w:rsidR="00034194" w:rsidRPr="00E417C5" w:rsidRDefault="00E90F74" w:rsidP="00FA0CA9">
            <w:pPr>
              <w:rPr>
                <w:rFonts w:ascii="Verdana" w:hAnsi="Verdana" w:cs="Arial"/>
                <w:b/>
                <w:sz w:val="24"/>
                <w:szCs w:val="24"/>
              </w:rPr>
            </w:pPr>
            <w:r w:rsidRPr="00E417C5">
              <w:rPr>
                <w:rFonts w:ascii="Verdana" w:hAnsi="Verdana" w:cs="Arial"/>
                <w:b/>
                <w:sz w:val="24"/>
                <w:szCs w:val="24"/>
              </w:rPr>
              <w:t xml:space="preserve">Delivering Services </w:t>
            </w:r>
            <w:r w:rsidR="0040112C" w:rsidRPr="00E417C5">
              <w:rPr>
                <w:rFonts w:ascii="Verdana" w:hAnsi="Verdana" w:cs="Arial"/>
                <w:b/>
                <w:sz w:val="24"/>
                <w:szCs w:val="24"/>
              </w:rPr>
              <w:t>via</w:t>
            </w:r>
            <w:r w:rsidRPr="00E417C5">
              <w:rPr>
                <w:rFonts w:ascii="Verdana" w:hAnsi="Verdana" w:cs="Arial"/>
                <w:b/>
                <w:sz w:val="24"/>
                <w:szCs w:val="24"/>
              </w:rPr>
              <w:t xml:space="preserve"> Community </w:t>
            </w:r>
            <w:r w:rsidR="000B0CE2" w:rsidRPr="00E417C5">
              <w:rPr>
                <w:rFonts w:ascii="Verdana" w:hAnsi="Verdana" w:cs="Arial"/>
                <w:b/>
                <w:sz w:val="24"/>
                <w:szCs w:val="24"/>
              </w:rPr>
              <w:t>b</w:t>
            </w:r>
            <w:r w:rsidRPr="00E417C5">
              <w:rPr>
                <w:rFonts w:ascii="Verdana" w:hAnsi="Verdana" w:cs="Arial"/>
                <w:b/>
                <w:sz w:val="24"/>
                <w:szCs w:val="24"/>
              </w:rPr>
              <w:t xml:space="preserve">y Design </w:t>
            </w:r>
          </w:p>
        </w:tc>
      </w:tr>
      <w:tr w:rsidR="00083FC0" w:rsidRPr="00E417C5" w14:paraId="6D2903E8" w14:textId="77777777" w:rsidTr="00DA76AD">
        <w:tc>
          <w:tcPr>
            <w:tcW w:w="2547" w:type="dxa"/>
          </w:tcPr>
          <w:p w14:paraId="6D2903E6" w14:textId="77777777" w:rsidR="00034194" w:rsidRPr="00E417C5" w:rsidRDefault="00034194" w:rsidP="00FA0CA9">
            <w:pPr>
              <w:rPr>
                <w:rFonts w:ascii="Verdana" w:hAnsi="Verdana" w:cs="Arial"/>
                <w:b/>
                <w:sz w:val="24"/>
                <w:szCs w:val="24"/>
              </w:rPr>
            </w:pPr>
            <w:r w:rsidRPr="00E417C5">
              <w:rPr>
                <w:rFonts w:ascii="Verdana" w:hAnsi="Verdana" w:cs="Arial"/>
                <w:b/>
                <w:sz w:val="24"/>
                <w:szCs w:val="24"/>
              </w:rPr>
              <w:t>Report Author</w:t>
            </w:r>
          </w:p>
        </w:tc>
        <w:tc>
          <w:tcPr>
            <w:tcW w:w="6469" w:type="dxa"/>
            <w:gridSpan w:val="6"/>
          </w:tcPr>
          <w:p w14:paraId="6D2903E7" w14:textId="6EE9ACF5" w:rsidR="00692492" w:rsidRPr="00E417C5" w:rsidRDefault="00692492" w:rsidP="00FA0CA9">
            <w:pPr>
              <w:rPr>
                <w:rFonts w:ascii="Verdana" w:hAnsi="Verdana" w:cs="Arial"/>
                <w:sz w:val="24"/>
                <w:szCs w:val="24"/>
              </w:rPr>
            </w:pPr>
            <w:r w:rsidRPr="00E417C5">
              <w:rPr>
                <w:rFonts w:ascii="Verdana" w:hAnsi="Verdana" w:cs="Arial"/>
                <w:sz w:val="24"/>
                <w:szCs w:val="24"/>
              </w:rPr>
              <w:t xml:space="preserve">Sharon Miller Associate Service Group Director </w:t>
            </w:r>
          </w:p>
        </w:tc>
      </w:tr>
      <w:tr w:rsidR="00692492" w:rsidRPr="00E417C5" w14:paraId="6D2903EB" w14:textId="77777777" w:rsidTr="00DA76AD">
        <w:tc>
          <w:tcPr>
            <w:tcW w:w="2547" w:type="dxa"/>
          </w:tcPr>
          <w:p w14:paraId="6D2903E9" w14:textId="77777777" w:rsidR="00692492" w:rsidRPr="00E417C5" w:rsidRDefault="00692492" w:rsidP="00692492">
            <w:pPr>
              <w:rPr>
                <w:rFonts w:ascii="Verdana" w:hAnsi="Verdana" w:cs="Arial"/>
                <w:b/>
                <w:sz w:val="24"/>
                <w:szCs w:val="24"/>
              </w:rPr>
            </w:pPr>
            <w:r w:rsidRPr="00E417C5">
              <w:rPr>
                <w:rFonts w:ascii="Verdana" w:hAnsi="Verdana" w:cs="Arial"/>
                <w:b/>
                <w:sz w:val="24"/>
                <w:szCs w:val="24"/>
              </w:rPr>
              <w:t>Report Sponsor</w:t>
            </w:r>
          </w:p>
        </w:tc>
        <w:tc>
          <w:tcPr>
            <w:tcW w:w="6469" w:type="dxa"/>
            <w:gridSpan w:val="6"/>
          </w:tcPr>
          <w:p w14:paraId="023532CA" w14:textId="678B3B1C" w:rsidR="00692492" w:rsidRPr="00E417C5" w:rsidRDefault="00692492" w:rsidP="00692492">
            <w:pPr>
              <w:rPr>
                <w:rFonts w:ascii="Verdana" w:hAnsi="Verdana" w:cs="Arial"/>
                <w:sz w:val="24"/>
                <w:szCs w:val="24"/>
              </w:rPr>
            </w:pPr>
            <w:r w:rsidRPr="00E417C5">
              <w:rPr>
                <w:rFonts w:ascii="Verdana" w:hAnsi="Verdana" w:cs="Arial"/>
                <w:sz w:val="24"/>
                <w:szCs w:val="24"/>
              </w:rPr>
              <w:t xml:space="preserve">Craige Wilson Deputy Chief Operating Officer </w:t>
            </w:r>
            <w:r w:rsidR="00A05B05" w:rsidRPr="00E417C5">
              <w:rPr>
                <w:rFonts w:ascii="Verdana" w:hAnsi="Verdana" w:cs="Arial"/>
                <w:sz w:val="24"/>
                <w:szCs w:val="24"/>
              </w:rPr>
              <w:t>/ Service Group Director PCT</w:t>
            </w:r>
          </w:p>
          <w:p w14:paraId="6D2903EA" w14:textId="1F18FCBC" w:rsidR="00692492" w:rsidRPr="00E417C5" w:rsidRDefault="00A05B05" w:rsidP="00692492">
            <w:pPr>
              <w:rPr>
                <w:rFonts w:ascii="Verdana" w:hAnsi="Verdana" w:cs="Arial"/>
                <w:sz w:val="24"/>
                <w:szCs w:val="24"/>
              </w:rPr>
            </w:pPr>
            <w:r w:rsidRPr="00E417C5">
              <w:rPr>
                <w:rFonts w:ascii="Verdana" w:hAnsi="Verdana" w:cs="Arial"/>
                <w:sz w:val="24"/>
                <w:szCs w:val="24"/>
              </w:rPr>
              <w:t>Deb Lewis, Chief Operating Officer / Executive Director of Primary Care &amp; Mental Health</w:t>
            </w:r>
          </w:p>
        </w:tc>
      </w:tr>
      <w:tr w:rsidR="00692492" w:rsidRPr="00E417C5" w14:paraId="6D2903EE" w14:textId="77777777" w:rsidTr="00DA76AD">
        <w:tc>
          <w:tcPr>
            <w:tcW w:w="2547" w:type="dxa"/>
          </w:tcPr>
          <w:p w14:paraId="6D2903EC" w14:textId="77777777" w:rsidR="00692492" w:rsidRPr="00E417C5" w:rsidRDefault="00692492" w:rsidP="00692492">
            <w:pPr>
              <w:rPr>
                <w:rFonts w:ascii="Verdana" w:hAnsi="Verdana" w:cs="Arial"/>
                <w:b/>
                <w:sz w:val="24"/>
                <w:szCs w:val="24"/>
              </w:rPr>
            </w:pPr>
            <w:r w:rsidRPr="00E417C5">
              <w:rPr>
                <w:rFonts w:ascii="Verdana" w:hAnsi="Verdana" w:cs="Arial"/>
                <w:b/>
                <w:sz w:val="24"/>
                <w:szCs w:val="24"/>
              </w:rPr>
              <w:t>Presented by</w:t>
            </w:r>
          </w:p>
        </w:tc>
        <w:tc>
          <w:tcPr>
            <w:tcW w:w="6469" w:type="dxa"/>
            <w:gridSpan w:val="6"/>
          </w:tcPr>
          <w:p w14:paraId="6D2903ED" w14:textId="64B4AA63" w:rsidR="00692492" w:rsidRPr="00E417C5" w:rsidRDefault="00A05B05" w:rsidP="00692492">
            <w:pPr>
              <w:rPr>
                <w:rFonts w:ascii="Verdana" w:hAnsi="Verdana" w:cs="Arial"/>
                <w:sz w:val="24"/>
                <w:szCs w:val="24"/>
              </w:rPr>
            </w:pPr>
            <w:r w:rsidRPr="00E417C5">
              <w:rPr>
                <w:rFonts w:ascii="Verdana" w:hAnsi="Verdana" w:cs="Arial"/>
                <w:sz w:val="24"/>
                <w:szCs w:val="24"/>
              </w:rPr>
              <w:t>Deb Lewis, Chief Operating Officer / Executive Director of Primary Care &amp; Mental Health</w:t>
            </w:r>
          </w:p>
        </w:tc>
      </w:tr>
      <w:tr w:rsidR="00692492" w:rsidRPr="00E417C5" w14:paraId="6D2903F1" w14:textId="77777777" w:rsidTr="00DA76AD">
        <w:tc>
          <w:tcPr>
            <w:tcW w:w="2547" w:type="dxa"/>
          </w:tcPr>
          <w:p w14:paraId="6D2903EF" w14:textId="77777777" w:rsidR="00692492" w:rsidRPr="00E417C5" w:rsidRDefault="00692492" w:rsidP="00692492">
            <w:pPr>
              <w:rPr>
                <w:rFonts w:ascii="Verdana" w:hAnsi="Verdana" w:cs="Arial"/>
                <w:b/>
                <w:sz w:val="24"/>
                <w:szCs w:val="24"/>
              </w:rPr>
            </w:pPr>
            <w:r w:rsidRPr="00E417C5">
              <w:rPr>
                <w:rFonts w:ascii="Verdana" w:hAnsi="Verdana" w:cs="Arial"/>
                <w:b/>
                <w:sz w:val="24"/>
                <w:szCs w:val="24"/>
              </w:rPr>
              <w:t xml:space="preserve">Freedom of Information </w:t>
            </w:r>
          </w:p>
        </w:tc>
        <w:tc>
          <w:tcPr>
            <w:tcW w:w="6469" w:type="dxa"/>
            <w:gridSpan w:val="6"/>
          </w:tcPr>
          <w:p w14:paraId="6D2903F0" w14:textId="6865CD63" w:rsidR="00692492" w:rsidRPr="00E417C5" w:rsidRDefault="00A05B05" w:rsidP="00692492">
            <w:pPr>
              <w:rPr>
                <w:rFonts w:ascii="Verdana" w:hAnsi="Verdana" w:cs="Arial"/>
                <w:sz w:val="24"/>
                <w:szCs w:val="24"/>
              </w:rPr>
            </w:pPr>
            <w:r w:rsidRPr="00E417C5">
              <w:rPr>
                <w:rFonts w:ascii="Verdana" w:hAnsi="Verdana" w:cs="Arial"/>
                <w:sz w:val="24"/>
                <w:szCs w:val="24"/>
              </w:rPr>
              <w:t>OPEN</w:t>
            </w:r>
          </w:p>
        </w:tc>
      </w:tr>
      <w:tr w:rsidR="00692492" w:rsidRPr="00E417C5" w14:paraId="6D2903F8" w14:textId="77777777" w:rsidTr="00DA76AD">
        <w:tc>
          <w:tcPr>
            <w:tcW w:w="2547" w:type="dxa"/>
          </w:tcPr>
          <w:p w14:paraId="6D2903F2" w14:textId="77777777" w:rsidR="00692492" w:rsidRPr="00E417C5" w:rsidRDefault="00692492" w:rsidP="00692492">
            <w:pPr>
              <w:rPr>
                <w:rFonts w:ascii="Verdana" w:hAnsi="Verdana" w:cs="Arial"/>
                <w:b/>
                <w:sz w:val="24"/>
                <w:szCs w:val="24"/>
              </w:rPr>
            </w:pPr>
            <w:r w:rsidRPr="00E417C5">
              <w:rPr>
                <w:rFonts w:ascii="Verdana" w:hAnsi="Verdana" w:cs="Arial"/>
                <w:b/>
                <w:sz w:val="24"/>
                <w:szCs w:val="24"/>
              </w:rPr>
              <w:t>Purpose of the Report</w:t>
            </w:r>
          </w:p>
        </w:tc>
        <w:tc>
          <w:tcPr>
            <w:tcW w:w="6469" w:type="dxa"/>
            <w:gridSpan w:val="6"/>
          </w:tcPr>
          <w:p w14:paraId="6D2903F7" w14:textId="001414B7" w:rsidR="00692492" w:rsidRPr="00E417C5" w:rsidRDefault="00275740" w:rsidP="00692492">
            <w:pPr>
              <w:rPr>
                <w:rFonts w:ascii="Verdana" w:hAnsi="Verdana" w:cs="Arial"/>
                <w:sz w:val="24"/>
                <w:szCs w:val="24"/>
              </w:rPr>
            </w:pPr>
            <w:r w:rsidRPr="00E417C5">
              <w:rPr>
                <w:rFonts w:ascii="Verdana" w:hAnsi="Verdana"/>
                <w:sz w:val="24"/>
                <w:szCs w:val="24"/>
              </w:rPr>
              <w:t xml:space="preserve">This paper provides an overview of the current </w:t>
            </w:r>
            <w:r w:rsidR="00E90F74" w:rsidRPr="00E417C5">
              <w:rPr>
                <w:rFonts w:ascii="Verdana" w:hAnsi="Verdana"/>
                <w:sz w:val="24"/>
                <w:szCs w:val="24"/>
              </w:rPr>
              <w:t xml:space="preserve">approach being taken nationally and locally to </w:t>
            </w:r>
            <w:r w:rsidR="00AE587B" w:rsidRPr="00E417C5">
              <w:rPr>
                <w:rFonts w:ascii="Verdana" w:hAnsi="Verdana"/>
                <w:sz w:val="24"/>
                <w:szCs w:val="24"/>
              </w:rPr>
              <w:t xml:space="preserve">deliver more services in </w:t>
            </w:r>
            <w:r w:rsidR="006851B7" w:rsidRPr="00E417C5">
              <w:rPr>
                <w:rFonts w:ascii="Verdana" w:hAnsi="Verdana"/>
                <w:sz w:val="24"/>
                <w:szCs w:val="24"/>
              </w:rPr>
              <w:t>line with the C</w:t>
            </w:r>
            <w:r w:rsidR="00AE587B" w:rsidRPr="00E417C5">
              <w:rPr>
                <w:rFonts w:ascii="Verdana" w:hAnsi="Verdana"/>
                <w:sz w:val="24"/>
                <w:szCs w:val="24"/>
              </w:rPr>
              <w:t xml:space="preserve">ommunity by </w:t>
            </w:r>
            <w:r w:rsidR="006851B7" w:rsidRPr="00E417C5">
              <w:rPr>
                <w:rFonts w:ascii="Verdana" w:hAnsi="Verdana"/>
                <w:sz w:val="24"/>
                <w:szCs w:val="24"/>
              </w:rPr>
              <w:t>D</w:t>
            </w:r>
            <w:r w:rsidR="00AE587B" w:rsidRPr="00E417C5">
              <w:rPr>
                <w:rFonts w:ascii="Verdana" w:hAnsi="Verdana"/>
                <w:sz w:val="24"/>
                <w:szCs w:val="24"/>
              </w:rPr>
              <w:t>esign</w:t>
            </w:r>
            <w:r w:rsidR="006851B7" w:rsidRPr="00E417C5">
              <w:rPr>
                <w:rFonts w:ascii="Verdana" w:hAnsi="Verdana"/>
                <w:sz w:val="24"/>
                <w:szCs w:val="24"/>
              </w:rPr>
              <w:t xml:space="preserve"> strategy</w:t>
            </w:r>
            <w:r w:rsidR="00AE587B" w:rsidRPr="00E417C5">
              <w:rPr>
                <w:rFonts w:ascii="Verdana" w:hAnsi="Verdana"/>
                <w:sz w:val="24"/>
                <w:szCs w:val="24"/>
              </w:rPr>
              <w:t>.</w:t>
            </w:r>
          </w:p>
        </w:tc>
      </w:tr>
      <w:tr w:rsidR="00653AEC" w:rsidRPr="00E417C5" w14:paraId="6D290402" w14:textId="77777777" w:rsidTr="00DA76AD">
        <w:tc>
          <w:tcPr>
            <w:tcW w:w="2547" w:type="dxa"/>
          </w:tcPr>
          <w:p w14:paraId="6D2903F9" w14:textId="77777777" w:rsidR="00653AEC" w:rsidRPr="00E417C5" w:rsidRDefault="00653AEC" w:rsidP="00653AEC">
            <w:pPr>
              <w:rPr>
                <w:rFonts w:ascii="Verdana" w:hAnsi="Verdana" w:cs="Arial"/>
                <w:b/>
                <w:sz w:val="24"/>
                <w:szCs w:val="24"/>
              </w:rPr>
            </w:pPr>
            <w:r w:rsidRPr="00E417C5">
              <w:rPr>
                <w:rFonts w:ascii="Verdana" w:hAnsi="Verdana" w:cs="Arial"/>
                <w:b/>
                <w:sz w:val="24"/>
                <w:szCs w:val="24"/>
              </w:rPr>
              <w:t>Key Issues</w:t>
            </w:r>
          </w:p>
          <w:p w14:paraId="6D2903FA" w14:textId="77777777" w:rsidR="00653AEC" w:rsidRPr="00E417C5" w:rsidRDefault="00653AEC" w:rsidP="00653AEC">
            <w:pPr>
              <w:rPr>
                <w:rFonts w:ascii="Verdana" w:hAnsi="Verdana" w:cs="Arial"/>
                <w:b/>
                <w:sz w:val="24"/>
                <w:szCs w:val="24"/>
              </w:rPr>
            </w:pPr>
          </w:p>
          <w:p w14:paraId="6D2903FB" w14:textId="77777777" w:rsidR="00653AEC" w:rsidRPr="00E417C5" w:rsidRDefault="00653AEC" w:rsidP="00653AEC">
            <w:pPr>
              <w:rPr>
                <w:rFonts w:ascii="Verdana" w:hAnsi="Verdana" w:cs="Arial"/>
                <w:b/>
                <w:sz w:val="24"/>
                <w:szCs w:val="24"/>
              </w:rPr>
            </w:pPr>
          </w:p>
          <w:p w14:paraId="6D2903FC" w14:textId="77777777" w:rsidR="00653AEC" w:rsidRPr="00E417C5" w:rsidRDefault="00653AEC" w:rsidP="00653AEC">
            <w:pPr>
              <w:rPr>
                <w:rFonts w:ascii="Verdana" w:hAnsi="Verdana" w:cs="Arial"/>
                <w:b/>
                <w:sz w:val="24"/>
                <w:szCs w:val="24"/>
              </w:rPr>
            </w:pPr>
          </w:p>
        </w:tc>
        <w:tc>
          <w:tcPr>
            <w:tcW w:w="6469" w:type="dxa"/>
            <w:gridSpan w:val="6"/>
          </w:tcPr>
          <w:p w14:paraId="4121BBF4" w14:textId="589233EC" w:rsidR="000D3CF0" w:rsidRPr="00E417C5" w:rsidRDefault="000D3CF0" w:rsidP="00361FF5">
            <w:pPr>
              <w:jc w:val="both"/>
              <w:rPr>
                <w:rFonts w:ascii="Verdana" w:hAnsi="Verdana" w:cs="Arial"/>
                <w:sz w:val="24"/>
                <w:szCs w:val="24"/>
              </w:rPr>
            </w:pPr>
            <w:r w:rsidRPr="00E417C5">
              <w:rPr>
                <w:rFonts w:ascii="Verdana" w:hAnsi="Verdana" w:cs="Arial"/>
                <w:sz w:val="24"/>
                <w:szCs w:val="24"/>
              </w:rPr>
              <w:t xml:space="preserve">The vision of </w:t>
            </w:r>
            <w:r w:rsidR="006851B7" w:rsidRPr="00E417C5">
              <w:rPr>
                <w:rFonts w:ascii="Verdana" w:hAnsi="Verdana" w:cs="Arial"/>
                <w:sz w:val="24"/>
                <w:szCs w:val="24"/>
              </w:rPr>
              <w:t>C</w:t>
            </w:r>
            <w:r w:rsidRPr="00E417C5">
              <w:rPr>
                <w:rFonts w:ascii="Verdana" w:hAnsi="Verdana" w:cs="Arial"/>
                <w:sz w:val="24"/>
                <w:szCs w:val="24"/>
              </w:rPr>
              <w:t xml:space="preserve">ommunity by </w:t>
            </w:r>
            <w:r w:rsidR="006851B7" w:rsidRPr="00E417C5">
              <w:rPr>
                <w:rFonts w:ascii="Verdana" w:hAnsi="Verdana" w:cs="Arial"/>
                <w:sz w:val="24"/>
                <w:szCs w:val="24"/>
              </w:rPr>
              <w:t>D</w:t>
            </w:r>
            <w:r w:rsidRPr="00E417C5">
              <w:rPr>
                <w:rFonts w:ascii="Verdana" w:hAnsi="Verdana" w:cs="Arial"/>
                <w:sz w:val="24"/>
                <w:szCs w:val="24"/>
              </w:rPr>
              <w:t xml:space="preserve">esign is to create </w:t>
            </w:r>
            <w:r w:rsidR="006851B7" w:rsidRPr="00E417C5">
              <w:rPr>
                <w:rFonts w:ascii="Verdana" w:hAnsi="Verdana" w:cs="Arial"/>
                <w:sz w:val="24"/>
                <w:szCs w:val="24"/>
              </w:rPr>
              <w:t>“</w:t>
            </w:r>
            <w:r w:rsidRPr="00E417C5">
              <w:rPr>
                <w:rFonts w:ascii="Verdana" w:hAnsi="Verdana" w:cs="Arial"/>
                <w:i/>
                <w:iCs/>
                <w:sz w:val="24"/>
                <w:szCs w:val="24"/>
              </w:rPr>
              <w:t>A Healthier Wales</w:t>
            </w:r>
            <w:r w:rsidR="006851B7" w:rsidRPr="00E417C5">
              <w:rPr>
                <w:rFonts w:ascii="Verdana" w:hAnsi="Verdana" w:cs="Arial"/>
                <w:i/>
                <w:iCs/>
                <w:sz w:val="24"/>
                <w:szCs w:val="24"/>
              </w:rPr>
              <w:t>”</w:t>
            </w:r>
            <w:r w:rsidRPr="00E417C5">
              <w:rPr>
                <w:rFonts w:ascii="Verdana" w:hAnsi="Verdana" w:cs="Arial"/>
                <w:sz w:val="24"/>
                <w:szCs w:val="24"/>
              </w:rPr>
              <w:t xml:space="preserve"> through an integrated, sustainable, population focused system delivering care closer to home, with prevention and well-being at its core that meets the changing needs of the population. </w:t>
            </w:r>
          </w:p>
          <w:p w14:paraId="624DEA5C" w14:textId="77777777" w:rsidR="000D3CF0" w:rsidRPr="00E417C5" w:rsidRDefault="000D3CF0" w:rsidP="00653AEC">
            <w:pPr>
              <w:rPr>
                <w:rFonts w:ascii="Verdana" w:hAnsi="Verdana" w:cs="Arial"/>
                <w:sz w:val="24"/>
                <w:szCs w:val="24"/>
              </w:rPr>
            </w:pPr>
          </w:p>
          <w:p w14:paraId="6D290400" w14:textId="314FB087" w:rsidR="00653AEC" w:rsidRPr="00E417C5" w:rsidRDefault="00361FF5" w:rsidP="008E2FE7">
            <w:pPr>
              <w:jc w:val="both"/>
              <w:rPr>
                <w:rFonts w:ascii="Verdana" w:hAnsi="Verdana" w:cs="Arial"/>
                <w:sz w:val="24"/>
                <w:szCs w:val="24"/>
              </w:rPr>
            </w:pPr>
            <w:r w:rsidRPr="00E417C5">
              <w:rPr>
                <w:rFonts w:ascii="Verdana" w:hAnsi="Verdana" w:cs="Arial"/>
                <w:sz w:val="24"/>
                <w:szCs w:val="24"/>
              </w:rPr>
              <w:t>In</w:t>
            </w:r>
            <w:r w:rsidR="000D3CF0" w:rsidRPr="00E417C5">
              <w:rPr>
                <w:rFonts w:ascii="Verdana" w:hAnsi="Verdana" w:cs="Arial"/>
                <w:sz w:val="24"/>
                <w:szCs w:val="24"/>
              </w:rPr>
              <w:t xml:space="preserve"> line with </w:t>
            </w:r>
            <w:r w:rsidRPr="00E417C5">
              <w:rPr>
                <w:rFonts w:ascii="Verdana" w:hAnsi="Verdana" w:cs="Arial"/>
                <w:sz w:val="24"/>
                <w:szCs w:val="24"/>
              </w:rPr>
              <w:t>“</w:t>
            </w:r>
            <w:r w:rsidR="00E50130" w:rsidRPr="00E417C5">
              <w:rPr>
                <w:rFonts w:ascii="Verdana" w:hAnsi="Verdana" w:cs="Arial"/>
                <w:sz w:val="24"/>
                <w:szCs w:val="24"/>
              </w:rPr>
              <w:t>A Healthier Wales</w:t>
            </w:r>
            <w:r w:rsidRPr="00E417C5">
              <w:rPr>
                <w:rFonts w:ascii="Verdana" w:hAnsi="Verdana" w:cs="Arial"/>
                <w:sz w:val="24"/>
                <w:szCs w:val="24"/>
              </w:rPr>
              <w:t>”</w:t>
            </w:r>
            <w:r w:rsidR="00E50130" w:rsidRPr="00E417C5">
              <w:rPr>
                <w:rFonts w:ascii="Verdana" w:hAnsi="Verdana" w:cs="Arial"/>
                <w:sz w:val="24"/>
                <w:szCs w:val="24"/>
              </w:rPr>
              <w:t xml:space="preserve"> and the </w:t>
            </w:r>
            <w:r w:rsidRPr="00E417C5">
              <w:rPr>
                <w:rFonts w:ascii="Verdana" w:hAnsi="Verdana" w:cs="Arial"/>
                <w:sz w:val="24"/>
                <w:szCs w:val="24"/>
              </w:rPr>
              <w:t>“</w:t>
            </w:r>
            <w:r w:rsidR="00E50130" w:rsidRPr="00E417C5">
              <w:rPr>
                <w:rFonts w:ascii="Verdana" w:hAnsi="Verdana" w:cs="Arial"/>
                <w:sz w:val="24"/>
                <w:szCs w:val="24"/>
              </w:rPr>
              <w:t>National Primary Care Model for Wales</w:t>
            </w:r>
            <w:r w:rsidRPr="00E417C5">
              <w:rPr>
                <w:rFonts w:ascii="Verdana" w:hAnsi="Verdana" w:cs="Arial"/>
                <w:sz w:val="24"/>
                <w:szCs w:val="24"/>
              </w:rPr>
              <w:t>”,</w:t>
            </w:r>
            <w:r w:rsidR="00E50130" w:rsidRPr="00E417C5">
              <w:rPr>
                <w:rFonts w:ascii="Verdana" w:hAnsi="Verdana" w:cs="Arial"/>
                <w:sz w:val="24"/>
                <w:szCs w:val="24"/>
              </w:rPr>
              <w:t xml:space="preserve"> </w:t>
            </w:r>
            <w:r w:rsidRPr="00E417C5">
              <w:rPr>
                <w:rFonts w:ascii="Verdana" w:hAnsi="Verdana" w:cs="Arial"/>
                <w:sz w:val="24"/>
                <w:szCs w:val="24"/>
              </w:rPr>
              <w:t>i</w:t>
            </w:r>
            <w:r w:rsidR="00711B19" w:rsidRPr="00E417C5">
              <w:rPr>
                <w:rFonts w:ascii="Verdana" w:hAnsi="Verdana" w:cs="Arial"/>
                <w:sz w:val="24"/>
                <w:szCs w:val="24"/>
              </w:rPr>
              <w:t xml:space="preserve">t </w:t>
            </w:r>
            <w:r w:rsidRPr="00E417C5">
              <w:rPr>
                <w:rFonts w:ascii="Verdana" w:hAnsi="Verdana" w:cs="Arial"/>
                <w:sz w:val="24"/>
                <w:szCs w:val="24"/>
              </w:rPr>
              <w:t>looks to</w:t>
            </w:r>
            <w:r w:rsidR="008E2FE7" w:rsidRPr="00E417C5">
              <w:rPr>
                <w:rFonts w:ascii="Verdana" w:hAnsi="Verdana" w:cs="Arial"/>
                <w:sz w:val="24"/>
                <w:szCs w:val="24"/>
              </w:rPr>
              <w:t xml:space="preserve"> organisation to </w:t>
            </w:r>
            <w:r w:rsidR="00711B19" w:rsidRPr="00E417C5">
              <w:rPr>
                <w:rFonts w:ascii="Verdana" w:hAnsi="Verdana" w:cs="Arial"/>
                <w:sz w:val="24"/>
                <w:szCs w:val="24"/>
              </w:rPr>
              <w:t>maximise opportunities provided by having integrated health boards in place.</w:t>
            </w:r>
          </w:p>
          <w:p w14:paraId="5D45B12A" w14:textId="77777777" w:rsidR="00811F88" w:rsidRPr="00E417C5" w:rsidRDefault="00811F88" w:rsidP="00653AEC">
            <w:pPr>
              <w:rPr>
                <w:rFonts w:ascii="Verdana" w:hAnsi="Verdana" w:cs="Arial"/>
                <w:sz w:val="24"/>
                <w:szCs w:val="24"/>
              </w:rPr>
            </w:pPr>
          </w:p>
          <w:p w14:paraId="01FB90FB" w14:textId="2C80FF9B" w:rsidR="00B04A18" w:rsidRPr="00E417C5" w:rsidRDefault="00811F88" w:rsidP="00B04A18">
            <w:pPr>
              <w:jc w:val="both"/>
              <w:rPr>
                <w:rFonts w:ascii="Verdana" w:hAnsi="Verdana" w:cs="Arial"/>
                <w:sz w:val="24"/>
                <w:szCs w:val="24"/>
              </w:rPr>
            </w:pPr>
            <w:r w:rsidRPr="00E417C5">
              <w:rPr>
                <w:rFonts w:ascii="Verdana" w:hAnsi="Verdana" w:cs="Arial"/>
                <w:sz w:val="24"/>
                <w:szCs w:val="24"/>
              </w:rPr>
              <w:t>In October 2025, a</w:t>
            </w:r>
            <w:r w:rsidR="00E90F74" w:rsidRPr="00E417C5">
              <w:rPr>
                <w:rFonts w:ascii="Verdana" w:hAnsi="Verdana" w:cs="Arial"/>
                <w:sz w:val="24"/>
                <w:szCs w:val="24"/>
              </w:rPr>
              <w:t xml:space="preserve"> Ministerial summit</w:t>
            </w:r>
            <w:r w:rsidRPr="00E417C5">
              <w:rPr>
                <w:rFonts w:ascii="Verdana" w:hAnsi="Verdana" w:cs="Arial"/>
                <w:sz w:val="24"/>
                <w:szCs w:val="24"/>
              </w:rPr>
              <w:t>,</w:t>
            </w:r>
            <w:r w:rsidR="00E90F74" w:rsidRPr="00E417C5">
              <w:rPr>
                <w:rFonts w:ascii="Verdana" w:hAnsi="Verdana" w:cs="Arial"/>
                <w:sz w:val="24"/>
                <w:szCs w:val="24"/>
              </w:rPr>
              <w:t xml:space="preserve"> </w:t>
            </w:r>
            <w:r w:rsidRPr="00E417C5">
              <w:rPr>
                <w:rFonts w:ascii="Verdana" w:hAnsi="Verdana" w:cs="Arial"/>
                <w:sz w:val="24"/>
                <w:szCs w:val="24"/>
              </w:rPr>
              <w:t xml:space="preserve">attended by the Chair and Chief Executive, </w:t>
            </w:r>
            <w:r w:rsidR="000D3CF0" w:rsidRPr="00E417C5">
              <w:rPr>
                <w:rFonts w:ascii="Verdana" w:hAnsi="Verdana" w:cs="Arial"/>
                <w:sz w:val="24"/>
                <w:szCs w:val="24"/>
              </w:rPr>
              <w:t>was held to consider this programme</w:t>
            </w:r>
            <w:r w:rsidR="00771CDB" w:rsidRPr="00E417C5">
              <w:rPr>
                <w:rFonts w:ascii="Verdana" w:hAnsi="Verdana" w:cs="Arial"/>
                <w:sz w:val="24"/>
                <w:szCs w:val="24"/>
              </w:rPr>
              <w:t xml:space="preserve"> of work</w:t>
            </w:r>
            <w:r w:rsidR="000D3CF0" w:rsidRPr="00E417C5">
              <w:rPr>
                <w:rFonts w:ascii="Verdana" w:hAnsi="Verdana" w:cs="Arial"/>
                <w:sz w:val="24"/>
                <w:szCs w:val="24"/>
              </w:rPr>
              <w:t xml:space="preserve">. </w:t>
            </w:r>
            <w:r w:rsidR="00B04A18" w:rsidRPr="00E417C5">
              <w:rPr>
                <w:rFonts w:ascii="Verdana" w:hAnsi="Verdana" w:cs="Arial"/>
                <w:sz w:val="24"/>
                <w:szCs w:val="24"/>
              </w:rPr>
              <w:t xml:space="preserve">Consequently, a national Transformation Programme Board was established on the 10 December 2025 by the Chief Medical Officer who has been tasked with leading this work. A delivery action plan is being developed which will have three pillars. </w:t>
            </w:r>
          </w:p>
          <w:p w14:paraId="0B95EE84" w14:textId="2AF58FE1" w:rsidR="00B04A18" w:rsidRPr="00E417C5" w:rsidRDefault="00B04A18" w:rsidP="00894F26">
            <w:pPr>
              <w:jc w:val="both"/>
              <w:rPr>
                <w:rFonts w:ascii="Verdana" w:hAnsi="Verdana" w:cs="Arial"/>
                <w:sz w:val="24"/>
                <w:szCs w:val="24"/>
              </w:rPr>
            </w:pPr>
          </w:p>
          <w:p w14:paraId="1317EEBC" w14:textId="37C3FAF2" w:rsidR="00AE587B" w:rsidRPr="00E417C5" w:rsidRDefault="00742489" w:rsidP="00894F26">
            <w:pPr>
              <w:jc w:val="both"/>
              <w:rPr>
                <w:rFonts w:ascii="Verdana" w:hAnsi="Verdana" w:cs="Arial"/>
                <w:sz w:val="24"/>
                <w:szCs w:val="24"/>
              </w:rPr>
            </w:pPr>
            <w:r w:rsidRPr="00E417C5">
              <w:rPr>
                <w:rFonts w:ascii="Verdana" w:hAnsi="Verdana" w:cs="Arial"/>
                <w:sz w:val="24"/>
                <w:szCs w:val="24"/>
              </w:rPr>
              <w:t>T</w:t>
            </w:r>
            <w:r w:rsidR="000D3CF0" w:rsidRPr="00E417C5">
              <w:rPr>
                <w:rFonts w:ascii="Verdana" w:hAnsi="Verdana" w:cs="Arial"/>
                <w:sz w:val="24"/>
                <w:szCs w:val="24"/>
              </w:rPr>
              <w:t xml:space="preserve">he </w:t>
            </w:r>
            <w:r w:rsidR="00771CDB" w:rsidRPr="00E417C5">
              <w:rPr>
                <w:rFonts w:ascii="Verdana" w:hAnsi="Verdana" w:cs="Arial"/>
                <w:sz w:val="24"/>
                <w:szCs w:val="24"/>
              </w:rPr>
              <w:t xml:space="preserve">2026/27 </w:t>
            </w:r>
            <w:r w:rsidR="000D3CF0" w:rsidRPr="00E417C5">
              <w:rPr>
                <w:rFonts w:ascii="Verdana" w:hAnsi="Verdana" w:cs="Arial"/>
                <w:sz w:val="24"/>
                <w:szCs w:val="24"/>
              </w:rPr>
              <w:t>N</w:t>
            </w:r>
            <w:r w:rsidR="00AE587B" w:rsidRPr="00E417C5">
              <w:rPr>
                <w:rFonts w:ascii="Verdana" w:hAnsi="Verdana" w:cs="Arial"/>
                <w:sz w:val="24"/>
                <w:szCs w:val="24"/>
              </w:rPr>
              <w:t xml:space="preserve">HS </w:t>
            </w:r>
            <w:r w:rsidR="00771CDB" w:rsidRPr="00E417C5">
              <w:rPr>
                <w:rFonts w:ascii="Verdana" w:hAnsi="Verdana" w:cs="Arial"/>
                <w:sz w:val="24"/>
                <w:szCs w:val="24"/>
              </w:rPr>
              <w:t>Wales P</w:t>
            </w:r>
            <w:r w:rsidR="00AE587B" w:rsidRPr="00E417C5">
              <w:rPr>
                <w:rFonts w:ascii="Verdana" w:hAnsi="Verdana" w:cs="Arial"/>
                <w:sz w:val="24"/>
                <w:szCs w:val="24"/>
              </w:rPr>
              <w:t xml:space="preserve">lanning </w:t>
            </w:r>
            <w:r w:rsidR="00771CDB" w:rsidRPr="00E417C5">
              <w:rPr>
                <w:rFonts w:ascii="Verdana" w:hAnsi="Verdana" w:cs="Arial"/>
                <w:sz w:val="24"/>
                <w:szCs w:val="24"/>
              </w:rPr>
              <w:t>F</w:t>
            </w:r>
            <w:r w:rsidR="00AE587B" w:rsidRPr="00E417C5">
              <w:rPr>
                <w:rFonts w:ascii="Verdana" w:hAnsi="Verdana" w:cs="Arial"/>
                <w:sz w:val="24"/>
                <w:szCs w:val="24"/>
              </w:rPr>
              <w:t xml:space="preserve">ramework sets out that </w:t>
            </w:r>
            <w:r w:rsidR="00894F26" w:rsidRPr="00E417C5">
              <w:rPr>
                <w:rFonts w:ascii="Verdana" w:hAnsi="Verdana" w:cs="Arial"/>
                <w:sz w:val="24"/>
                <w:szCs w:val="24"/>
              </w:rPr>
              <w:t>C</w:t>
            </w:r>
            <w:r w:rsidR="00DB7691" w:rsidRPr="00E417C5">
              <w:rPr>
                <w:rFonts w:ascii="Verdana" w:hAnsi="Verdana" w:cs="Arial"/>
                <w:sz w:val="24"/>
                <w:szCs w:val="24"/>
              </w:rPr>
              <w:t xml:space="preserve">ommunity by </w:t>
            </w:r>
            <w:r w:rsidR="00894F26" w:rsidRPr="00E417C5">
              <w:rPr>
                <w:rFonts w:ascii="Verdana" w:hAnsi="Verdana" w:cs="Arial"/>
                <w:sz w:val="24"/>
                <w:szCs w:val="24"/>
              </w:rPr>
              <w:t>D</w:t>
            </w:r>
            <w:r w:rsidR="00DB7691" w:rsidRPr="00E417C5">
              <w:rPr>
                <w:rFonts w:ascii="Verdana" w:hAnsi="Verdana" w:cs="Arial"/>
                <w:sz w:val="24"/>
                <w:szCs w:val="24"/>
              </w:rPr>
              <w:t xml:space="preserve">esign is one of six key </w:t>
            </w:r>
            <w:r w:rsidR="00A05B05" w:rsidRPr="00E417C5">
              <w:rPr>
                <w:rFonts w:ascii="Verdana" w:hAnsi="Verdana" w:cs="Arial"/>
                <w:sz w:val="24"/>
                <w:szCs w:val="24"/>
              </w:rPr>
              <w:t>3-year</w:t>
            </w:r>
            <w:r w:rsidR="00DB7691" w:rsidRPr="00E417C5">
              <w:rPr>
                <w:rFonts w:ascii="Verdana" w:hAnsi="Verdana" w:cs="Arial"/>
                <w:sz w:val="24"/>
                <w:szCs w:val="24"/>
              </w:rPr>
              <w:t xml:space="preserve"> ministerial strategic priorities</w:t>
            </w:r>
            <w:r w:rsidR="00AF1E3A" w:rsidRPr="00E417C5">
              <w:rPr>
                <w:rFonts w:ascii="Verdana" w:hAnsi="Verdana" w:cs="Arial"/>
                <w:sz w:val="24"/>
                <w:szCs w:val="24"/>
              </w:rPr>
              <w:t xml:space="preserve">. </w:t>
            </w:r>
            <w:r w:rsidR="00A00DD7" w:rsidRPr="00E417C5">
              <w:rPr>
                <w:rFonts w:ascii="Verdana" w:hAnsi="Verdana" w:cs="Arial"/>
                <w:sz w:val="24"/>
                <w:szCs w:val="24"/>
              </w:rPr>
              <w:t>The programme is a system wide initiative to make faster and greater progress with the delivery of services in the community.</w:t>
            </w:r>
          </w:p>
          <w:p w14:paraId="5177117E" w14:textId="77777777" w:rsidR="00E90F74" w:rsidRPr="00E417C5" w:rsidRDefault="00E90F74" w:rsidP="00653AEC">
            <w:pPr>
              <w:rPr>
                <w:rFonts w:ascii="Verdana" w:hAnsi="Verdana" w:cs="Arial"/>
                <w:sz w:val="24"/>
                <w:szCs w:val="24"/>
              </w:rPr>
            </w:pPr>
          </w:p>
          <w:p w14:paraId="453D6D70" w14:textId="63A87F95" w:rsidR="00E90F74" w:rsidRPr="00E417C5" w:rsidRDefault="000D3CF0" w:rsidP="00742489">
            <w:pPr>
              <w:jc w:val="both"/>
              <w:rPr>
                <w:rFonts w:ascii="Verdana" w:hAnsi="Verdana" w:cs="Arial"/>
                <w:sz w:val="24"/>
                <w:szCs w:val="24"/>
              </w:rPr>
            </w:pPr>
            <w:r w:rsidRPr="00E417C5">
              <w:rPr>
                <w:rFonts w:ascii="Verdana" w:hAnsi="Verdana" w:cs="Arial"/>
                <w:sz w:val="24"/>
                <w:szCs w:val="24"/>
              </w:rPr>
              <w:t>Swansea Bay University Health Board (</w:t>
            </w:r>
            <w:r w:rsidR="00603264" w:rsidRPr="00E417C5">
              <w:rPr>
                <w:rFonts w:ascii="Verdana" w:hAnsi="Verdana" w:cs="Arial"/>
                <w:sz w:val="24"/>
                <w:szCs w:val="24"/>
              </w:rPr>
              <w:t>SBUHB) has</w:t>
            </w:r>
            <w:r w:rsidR="00E90F74" w:rsidRPr="00E417C5">
              <w:rPr>
                <w:rFonts w:ascii="Verdana" w:hAnsi="Verdana" w:cs="Arial"/>
                <w:sz w:val="24"/>
                <w:szCs w:val="24"/>
              </w:rPr>
              <w:t xml:space="preserve"> a number</w:t>
            </w:r>
            <w:r w:rsidR="008F31DC" w:rsidRPr="00E417C5">
              <w:rPr>
                <w:rFonts w:ascii="Verdana" w:hAnsi="Verdana" w:cs="Arial"/>
                <w:sz w:val="24"/>
                <w:szCs w:val="24"/>
              </w:rPr>
              <w:t xml:space="preserve"> </w:t>
            </w:r>
            <w:r w:rsidR="00E90F74" w:rsidRPr="00E417C5">
              <w:rPr>
                <w:rFonts w:ascii="Verdana" w:hAnsi="Verdana" w:cs="Arial"/>
                <w:sz w:val="24"/>
                <w:szCs w:val="24"/>
              </w:rPr>
              <w:t>of services in place where care</w:t>
            </w:r>
            <w:r w:rsidR="00EB46A6" w:rsidRPr="00E417C5">
              <w:rPr>
                <w:rFonts w:ascii="Verdana" w:hAnsi="Verdana" w:cs="Arial"/>
                <w:sz w:val="24"/>
                <w:szCs w:val="24"/>
              </w:rPr>
              <w:t xml:space="preserve"> </w:t>
            </w:r>
            <w:r w:rsidR="00E90F74" w:rsidRPr="00E417C5">
              <w:rPr>
                <w:rFonts w:ascii="Verdana" w:hAnsi="Verdana" w:cs="Arial"/>
                <w:sz w:val="24"/>
                <w:szCs w:val="24"/>
              </w:rPr>
              <w:t xml:space="preserve">and </w:t>
            </w:r>
            <w:r w:rsidR="00EB46A6" w:rsidRPr="00E417C5">
              <w:rPr>
                <w:rFonts w:ascii="Verdana" w:hAnsi="Verdana" w:cs="Arial"/>
                <w:sz w:val="24"/>
                <w:szCs w:val="24"/>
              </w:rPr>
              <w:t>t</w:t>
            </w:r>
            <w:r w:rsidR="00E90F74" w:rsidRPr="00E417C5">
              <w:rPr>
                <w:rFonts w:ascii="Verdana" w:hAnsi="Verdana" w:cs="Arial"/>
                <w:sz w:val="24"/>
                <w:szCs w:val="24"/>
              </w:rPr>
              <w:t xml:space="preserve">reatment traditionally provided in a hospital setting </w:t>
            </w:r>
            <w:r w:rsidRPr="00E417C5">
              <w:rPr>
                <w:rFonts w:ascii="Verdana" w:hAnsi="Verdana" w:cs="Arial"/>
                <w:sz w:val="24"/>
                <w:szCs w:val="24"/>
              </w:rPr>
              <w:lastRenderedPageBreak/>
              <w:t xml:space="preserve">is now successfully delivered </w:t>
            </w:r>
            <w:r w:rsidR="00E90F74" w:rsidRPr="00E417C5">
              <w:rPr>
                <w:rFonts w:ascii="Verdana" w:hAnsi="Verdana" w:cs="Arial"/>
                <w:sz w:val="24"/>
                <w:szCs w:val="24"/>
              </w:rPr>
              <w:t>in</w:t>
            </w:r>
            <w:r w:rsidRPr="00E417C5">
              <w:rPr>
                <w:rFonts w:ascii="Verdana" w:hAnsi="Verdana" w:cs="Arial"/>
                <w:sz w:val="24"/>
                <w:szCs w:val="24"/>
              </w:rPr>
              <w:t xml:space="preserve"> </w:t>
            </w:r>
            <w:r w:rsidR="00E90F74" w:rsidRPr="00E417C5">
              <w:rPr>
                <w:rFonts w:ascii="Verdana" w:hAnsi="Verdana" w:cs="Arial"/>
                <w:sz w:val="24"/>
                <w:szCs w:val="24"/>
              </w:rPr>
              <w:t xml:space="preserve">the community. The current position is set out for </w:t>
            </w:r>
            <w:r w:rsidR="00742489" w:rsidRPr="00E417C5">
              <w:rPr>
                <w:rFonts w:ascii="Verdana" w:hAnsi="Verdana" w:cs="Arial"/>
                <w:sz w:val="24"/>
                <w:szCs w:val="24"/>
              </w:rPr>
              <w:t>B</w:t>
            </w:r>
            <w:r w:rsidR="00E90F74" w:rsidRPr="00E417C5">
              <w:rPr>
                <w:rFonts w:ascii="Verdana" w:hAnsi="Verdana" w:cs="Arial"/>
                <w:sz w:val="24"/>
                <w:szCs w:val="24"/>
              </w:rPr>
              <w:t>oard</w:t>
            </w:r>
            <w:r w:rsidR="00742489" w:rsidRPr="00E417C5">
              <w:rPr>
                <w:rFonts w:ascii="Verdana" w:hAnsi="Verdana" w:cs="Arial"/>
                <w:sz w:val="24"/>
                <w:szCs w:val="24"/>
              </w:rPr>
              <w:t>,</w:t>
            </w:r>
            <w:r w:rsidR="00E90F74" w:rsidRPr="00E417C5">
              <w:rPr>
                <w:rFonts w:ascii="Verdana" w:hAnsi="Verdana" w:cs="Arial"/>
                <w:sz w:val="24"/>
                <w:szCs w:val="24"/>
              </w:rPr>
              <w:t xml:space="preserve"> together with </w:t>
            </w:r>
            <w:r w:rsidR="00312B71" w:rsidRPr="00E417C5">
              <w:rPr>
                <w:rFonts w:ascii="Verdana" w:hAnsi="Verdana" w:cs="Arial"/>
                <w:sz w:val="24"/>
                <w:szCs w:val="24"/>
              </w:rPr>
              <w:t>a list of services identified as priorities</w:t>
            </w:r>
            <w:r w:rsidR="0000096B" w:rsidRPr="00E417C5">
              <w:rPr>
                <w:rFonts w:ascii="Verdana" w:hAnsi="Verdana" w:cs="Arial"/>
                <w:sz w:val="24"/>
                <w:szCs w:val="24"/>
              </w:rPr>
              <w:t xml:space="preserve"> for community based delivery.</w:t>
            </w:r>
            <w:r w:rsidR="00E90F74" w:rsidRPr="00E417C5">
              <w:rPr>
                <w:rFonts w:ascii="Verdana" w:hAnsi="Verdana" w:cs="Arial"/>
                <w:sz w:val="24"/>
                <w:szCs w:val="24"/>
              </w:rPr>
              <w:t xml:space="preserve"> </w:t>
            </w:r>
            <w:r w:rsidRPr="00E417C5">
              <w:rPr>
                <w:rFonts w:ascii="Verdana" w:hAnsi="Verdana" w:cs="Arial"/>
                <w:sz w:val="24"/>
                <w:szCs w:val="24"/>
              </w:rPr>
              <w:t xml:space="preserve"> Community by Design </w:t>
            </w:r>
            <w:r w:rsidR="00E90F74" w:rsidRPr="00E417C5">
              <w:rPr>
                <w:rFonts w:ascii="Verdana" w:hAnsi="Verdana" w:cs="Arial"/>
                <w:sz w:val="24"/>
                <w:szCs w:val="24"/>
              </w:rPr>
              <w:t xml:space="preserve">will be aligned </w:t>
            </w:r>
            <w:r w:rsidRPr="00E417C5">
              <w:rPr>
                <w:rFonts w:ascii="Verdana" w:hAnsi="Verdana" w:cs="Arial"/>
                <w:sz w:val="24"/>
                <w:szCs w:val="24"/>
              </w:rPr>
              <w:t xml:space="preserve">with </w:t>
            </w:r>
            <w:r w:rsidR="00E90F74" w:rsidRPr="00E417C5">
              <w:rPr>
                <w:rFonts w:ascii="Verdana" w:hAnsi="Verdana" w:cs="Arial"/>
                <w:sz w:val="24"/>
                <w:szCs w:val="24"/>
              </w:rPr>
              <w:t>and integral to the work being undertaken to refresh the clinical services strategic plan</w:t>
            </w:r>
            <w:r w:rsidR="00014F55" w:rsidRPr="00E417C5">
              <w:rPr>
                <w:rFonts w:ascii="Verdana" w:hAnsi="Verdana" w:cs="Arial"/>
                <w:sz w:val="24"/>
                <w:szCs w:val="24"/>
              </w:rPr>
              <w:t>;</w:t>
            </w:r>
            <w:r w:rsidR="00E90F74" w:rsidRPr="00E417C5">
              <w:rPr>
                <w:rFonts w:ascii="Verdana" w:hAnsi="Verdana" w:cs="Arial"/>
                <w:sz w:val="24"/>
                <w:szCs w:val="24"/>
              </w:rPr>
              <w:t xml:space="preserve"> </w:t>
            </w:r>
            <w:r w:rsidR="00014F55" w:rsidRPr="00E417C5">
              <w:rPr>
                <w:rFonts w:ascii="Verdana" w:hAnsi="Verdana" w:cs="Arial"/>
                <w:sz w:val="24"/>
                <w:szCs w:val="24"/>
              </w:rPr>
              <w:t>i</w:t>
            </w:r>
            <w:r w:rsidR="008F31DC" w:rsidRPr="00E417C5">
              <w:rPr>
                <w:rFonts w:ascii="Verdana" w:hAnsi="Verdana" w:cs="Arial"/>
                <w:sz w:val="24"/>
                <w:szCs w:val="24"/>
              </w:rPr>
              <w:t xml:space="preserve">t is also integral to the Pan Cluster Plan. </w:t>
            </w:r>
          </w:p>
          <w:p w14:paraId="6D290401" w14:textId="77777777" w:rsidR="00653AEC" w:rsidRPr="00E417C5" w:rsidRDefault="00653AEC" w:rsidP="00653AEC">
            <w:pPr>
              <w:rPr>
                <w:rFonts w:ascii="Verdana" w:hAnsi="Verdana" w:cs="Arial"/>
                <w:sz w:val="24"/>
                <w:szCs w:val="24"/>
              </w:rPr>
            </w:pPr>
          </w:p>
        </w:tc>
      </w:tr>
      <w:tr w:rsidR="00762BBE" w:rsidRPr="00E417C5" w14:paraId="6D290409" w14:textId="77777777" w:rsidTr="00DA76AD">
        <w:trPr>
          <w:trHeight w:val="97"/>
        </w:trPr>
        <w:tc>
          <w:tcPr>
            <w:tcW w:w="2547" w:type="dxa"/>
            <w:vMerge w:val="restart"/>
          </w:tcPr>
          <w:p w14:paraId="6D290403"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lastRenderedPageBreak/>
              <w:t xml:space="preserve">Specific Action Required </w:t>
            </w:r>
          </w:p>
          <w:p w14:paraId="6D290404" w14:textId="77777777" w:rsidR="00762BBE" w:rsidRPr="00E417C5" w:rsidRDefault="00762BBE" w:rsidP="00762BBE">
            <w:pPr>
              <w:rPr>
                <w:rFonts w:ascii="Verdana" w:hAnsi="Verdana" w:cs="Arial"/>
                <w:b/>
                <w:i/>
                <w:sz w:val="24"/>
                <w:szCs w:val="24"/>
              </w:rPr>
            </w:pPr>
            <w:r w:rsidRPr="00E417C5">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t>Approval</w:t>
            </w:r>
          </w:p>
        </w:tc>
      </w:tr>
      <w:tr w:rsidR="00762BBE" w:rsidRPr="00E417C5" w14:paraId="6D29040F" w14:textId="77777777" w:rsidTr="00DA76AD">
        <w:trPr>
          <w:trHeight w:val="96"/>
        </w:trPr>
        <w:tc>
          <w:tcPr>
            <w:tcW w:w="2547" w:type="dxa"/>
            <w:vMerge/>
          </w:tcPr>
          <w:p w14:paraId="6D29040A" w14:textId="77777777" w:rsidR="00762BBE" w:rsidRPr="00E417C5"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E417C5" w:rsidRDefault="00762BBE" w:rsidP="00762BBE">
                <w:pPr>
                  <w:ind w:right="96"/>
                  <w:jc w:val="center"/>
                  <w:rPr>
                    <w:rFonts w:ascii="Verdana" w:hAnsi="Verdana" w:cs="Arial"/>
                    <w:sz w:val="24"/>
                    <w:szCs w:val="24"/>
                  </w:rPr>
                </w:pPr>
                <w:r w:rsidRPr="00E417C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0A144A51" w:rsidR="00762BBE" w:rsidRPr="00E417C5" w:rsidRDefault="00D859AF" w:rsidP="00762BBE">
                <w:pPr>
                  <w:ind w:right="96"/>
                  <w:jc w:val="center"/>
                  <w:rPr>
                    <w:rFonts w:ascii="Verdana" w:hAnsi="Verdana" w:cs="Arial"/>
                    <w:sz w:val="24"/>
                    <w:szCs w:val="24"/>
                  </w:rPr>
                </w:pPr>
                <w:r w:rsidRPr="00E417C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38B0FBBE" w:rsidR="00762BBE" w:rsidRPr="00E417C5" w:rsidRDefault="00D859AF" w:rsidP="00762BBE">
                <w:pPr>
                  <w:ind w:right="96"/>
                  <w:jc w:val="center"/>
                  <w:rPr>
                    <w:rFonts w:ascii="Verdana" w:hAnsi="Verdana" w:cs="Arial"/>
                    <w:sz w:val="24"/>
                    <w:szCs w:val="24"/>
                  </w:rPr>
                </w:pPr>
                <w:r w:rsidRPr="00E417C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E417C5" w:rsidRDefault="00F57042" w:rsidP="00762BBE">
                <w:pPr>
                  <w:ind w:right="96"/>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762BBE" w:rsidRPr="00E417C5" w14:paraId="6D290418" w14:textId="77777777" w:rsidTr="00DA76AD">
        <w:tc>
          <w:tcPr>
            <w:tcW w:w="2547" w:type="dxa"/>
          </w:tcPr>
          <w:p w14:paraId="6D290410" w14:textId="77777777" w:rsidR="00762BBE" w:rsidRPr="00E417C5" w:rsidRDefault="00762BBE" w:rsidP="00762BBE">
            <w:pPr>
              <w:rPr>
                <w:rFonts w:ascii="Verdana" w:hAnsi="Verdana" w:cs="Arial"/>
                <w:b/>
                <w:sz w:val="24"/>
                <w:szCs w:val="24"/>
              </w:rPr>
            </w:pPr>
            <w:r w:rsidRPr="00E417C5">
              <w:rPr>
                <w:rFonts w:ascii="Verdana" w:hAnsi="Verdana" w:cs="Arial"/>
                <w:b/>
                <w:sz w:val="24"/>
                <w:szCs w:val="24"/>
              </w:rPr>
              <w:t>Recommendations</w:t>
            </w:r>
          </w:p>
          <w:p w14:paraId="6D290411" w14:textId="77777777" w:rsidR="00762BBE" w:rsidRPr="00E417C5" w:rsidRDefault="00762BBE" w:rsidP="00762BBE">
            <w:pPr>
              <w:rPr>
                <w:rFonts w:ascii="Verdana" w:hAnsi="Verdana" w:cs="Arial"/>
                <w:b/>
                <w:sz w:val="24"/>
                <w:szCs w:val="24"/>
              </w:rPr>
            </w:pPr>
          </w:p>
        </w:tc>
        <w:tc>
          <w:tcPr>
            <w:tcW w:w="6469" w:type="dxa"/>
            <w:gridSpan w:val="6"/>
          </w:tcPr>
          <w:p w14:paraId="46275EE4" w14:textId="77777777" w:rsidR="0019570F" w:rsidRPr="00E417C5" w:rsidRDefault="0019570F" w:rsidP="0019570F">
            <w:pPr>
              <w:ind w:right="96"/>
              <w:jc w:val="both"/>
              <w:rPr>
                <w:rFonts w:ascii="Verdana" w:hAnsi="Verdana" w:cs="Arial"/>
                <w:sz w:val="24"/>
                <w:szCs w:val="24"/>
              </w:rPr>
            </w:pPr>
            <w:r w:rsidRPr="00E417C5">
              <w:rPr>
                <w:rFonts w:ascii="Verdana" w:hAnsi="Verdana" w:cs="Arial"/>
                <w:sz w:val="24"/>
                <w:szCs w:val="24"/>
              </w:rPr>
              <w:t>Members are asked to:</w:t>
            </w:r>
          </w:p>
          <w:p w14:paraId="6D290417" w14:textId="32FAA464" w:rsidR="00762BBE" w:rsidRPr="00E417C5" w:rsidRDefault="0019570F" w:rsidP="00A05B05">
            <w:pPr>
              <w:pStyle w:val="ListParagraph"/>
              <w:numPr>
                <w:ilvl w:val="0"/>
                <w:numId w:val="16"/>
              </w:numPr>
              <w:ind w:right="96"/>
              <w:jc w:val="both"/>
              <w:rPr>
                <w:rFonts w:ascii="Verdana" w:hAnsi="Verdana" w:cs="Arial"/>
                <w:sz w:val="24"/>
                <w:szCs w:val="24"/>
                <w:u w:val="single"/>
              </w:rPr>
            </w:pPr>
            <w:r w:rsidRPr="00E417C5">
              <w:rPr>
                <w:rFonts w:ascii="Verdana" w:hAnsi="Verdana" w:cs="Arial"/>
                <w:b/>
                <w:bCs/>
                <w:sz w:val="24"/>
                <w:szCs w:val="24"/>
              </w:rPr>
              <w:t>RECEIVE</w:t>
            </w:r>
            <w:r w:rsidRPr="00E417C5">
              <w:rPr>
                <w:rFonts w:ascii="Verdana" w:hAnsi="Verdana" w:cs="Arial"/>
                <w:sz w:val="24"/>
                <w:szCs w:val="24"/>
              </w:rPr>
              <w:t xml:space="preserve"> this report which provides a </w:t>
            </w:r>
            <w:r w:rsidR="00014F55" w:rsidRPr="00E417C5">
              <w:rPr>
                <w:rFonts w:ascii="Verdana" w:hAnsi="Verdana" w:cs="Arial"/>
                <w:sz w:val="24"/>
                <w:szCs w:val="24"/>
              </w:rPr>
              <w:t>b</w:t>
            </w:r>
            <w:r w:rsidRPr="00E417C5">
              <w:rPr>
                <w:rFonts w:ascii="Verdana" w:hAnsi="Verdana" w:cs="Arial"/>
                <w:sz w:val="24"/>
                <w:szCs w:val="24"/>
              </w:rPr>
              <w:t xml:space="preserve">road overview of </w:t>
            </w:r>
            <w:r w:rsidR="00E90F74" w:rsidRPr="00E417C5">
              <w:rPr>
                <w:rFonts w:ascii="Verdana" w:hAnsi="Verdana" w:cs="Arial"/>
                <w:sz w:val="24"/>
                <w:szCs w:val="24"/>
              </w:rPr>
              <w:t xml:space="preserve">the current position in delivering services in the </w:t>
            </w:r>
            <w:r w:rsidR="004454B1" w:rsidRPr="00E417C5">
              <w:rPr>
                <w:rFonts w:ascii="Verdana" w:hAnsi="Verdana" w:cs="Arial"/>
                <w:sz w:val="24"/>
                <w:szCs w:val="24"/>
              </w:rPr>
              <w:t>C</w:t>
            </w:r>
            <w:r w:rsidR="00E90F74" w:rsidRPr="00E417C5">
              <w:rPr>
                <w:rFonts w:ascii="Verdana" w:hAnsi="Verdana" w:cs="Arial"/>
                <w:sz w:val="24"/>
                <w:szCs w:val="24"/>
              </w:rPr>
              <w:t>ommunity</w:t>
            </w:r>
            <w:r w:rsidR="008F31DC" w:rsidRPr="00E417C5">
              <w:rPr>
                <w:rFonts w:ascii="Verdana" w:hAnsi="Verdana" w:cs="Arial"/>
                <w:sz w:val="24"/>
                <w:szCs w:val="24"/>
              </w:rPr>
              <w:t xml:space="preserve"> by </w:t>
            </w:r>
            <w:r w:rsidR="004454B1" w:rsidRPr="00E417C5">
              <w:rPr>
                <w:rFonts w:ascii="Verdana" w:hAnsi="Verdana" w:cs="Arial"/>
                <w:sz w:val="24"/>
                <w:szCs w:val="24"/>
              </w:rPr>
              <w:t>D</w:t>
            </w:r>
            <w:r w:rsidR="008F31DC" w:rsidRPr="00E417C5">
              <w:rPr>
                <w:rFonts w:ascii="Verdana" w:hAnsi="Verdana" w:cs="Arial"/>
                <w:sz w:val="24"/>
                <w:szCs w:val="24"/>
              </w:rPr>
              <w:t>esign</w:t>
            </w:r>
            <w:r w:rsidR="00C8279D" w:rsidRPr="00E417C5">
              <w:rPr>
                <w:rFonts w:ascii="Verdana" w:hAnsi="Verdana" w:cs="Arial"/>
                <w:sz w:val="24"/>
                <w:szCs w:val="24"/>
              </w:rPr>
              <w:t xml:space="preserve">, and </w:t>
            </w:r>
            <w:r w:rsidR="004454B1" w:rsidRPr="00E417C5">
              <w:rPr>
                <w:rFonts w:ascii="Verdana" w:hAnsi="Verdana" w:cs="Arial"/>
                <w:sz w:val="24"/>
                <w:szCs w:val="24"/>
              </w:rPr>
              <w:t xml:space="preserve">the </w:t>
            </w:r>
            <w:r w:rsidR="00C8279D" w:rsidRPr="00E417C5">
              <w:rPr>
                <w:rFonts w:ascii="Verdana" w:hAnsi="Verdana" w:cs="Arial"/>
                <w:sz w:val="24"/>
                <w:szCs w:val="24"/>
              </w:rPr>
              <w:t xml:space="preserve">plans </w:t>
            </w:r>
            <w:r w:rsidR="009C0CAC" w:rsidRPr="00E417C5">
              <w:rPr>
                <w:rFonts w:ascii="Verdana" w:hAnsi="Verdana" w:cs="Arial"/>
                <w:sz w:val="24"/>
                <w:szCs w:val="24"/>
              </w:rPr>
              <w:t xml:space="preserve">for </w:t>
            </w:r>
            <w:r w:rsidR="00732458" w:rsidRPr="00E417C5">
              <w:rPr>
                <w:rFonts w:ascii="Verdana" w:hAnsi="Verdana" w:cs="Arial"/>
                <w:sz w:val="24"/>
                <w:szCs w:val="24"/>
              </w:rPr>
              <w:t>future</w:t>
            </w:r>
            <w:r w:rsidR="00D65276" w:rsidRPr="00E417C5">
              <w:rPr>
                <w:rFonts w:ascii="Verdana" w:hAnsi="Verdana" w:cs="Arial"/>
                <w:sz w:val="24"/>
                <w:szCs w:val="24"/>
              </w:rPr>
              <w:t xml:space="preserve"> delivery</w:t>
            </w:r>
            <w:r w:rsidR="00732458" w:rsidRPr="00E417C5">
              <w:rPr>
                <w:rFonts w:ascii="Verdana" w:hAnsi="Verdana" w:cs="Arial"/>
                <w:sz w:val="24"/>
                <w:szCs w:val="24"/>
              </w:rPr>
              <w:t>.</w:t>
            </w:r>
          </w:p>
        </w:tc>
      </w:tr>
    </w:tbl>
    <w:p w14:paraId="6D290419" w14:textId="5F569563" w:rsidR="0064395C" w:rsidRPr="00E417C5" w:rsidRDefault="0064395C">
      <w:pPr>
        <w:rPr>
          <w:rFonts w:ascii="Verdana" w:hAnsi="Verdana"/>
          <w:sz w:val="24"/>
          <w:szCs w:val="24"/>
        </w:rPr>
      </w:pPr>
    </w:p>
    <w:p w14:paraId="17ADE2CA" w14:textId="77777777" w:rsidR="0064395C" w:rsidRPr="00E417C5" w:rsidRDefault="0064395C">
      <w:pPr>
        <w:rPr>
          <w:rFonts w:ascii="Verdana" w:hAnsi="Verdana"/>
          <w:sz w:val="24"/>
          <w:szCs w:val="24"/>
        </w:rPr>
      </w:pPr>
      <w:r w:rsidRPr="00E417C5">
        <w:rPr>
          <w:rFonts w:ascii="Verdana" w:hAnsi="Verdana"/>
          <w:sz w:val="24"/>
          <w:szCs w:val="24"/>
        </w:rPr>
        <w:br w:type="page"/>
      </w:r>
    </w:p>
    <w:p w14:paraId="6D29041A" w14:textId="68F145AC" w:rsidR="00653AEC" w:rsidRPr="00E417C5" w:rsidRDefault="00D859AF" w:rsidP="00653AEC">
      <w:pPr>
        <w:spacing w:after="0" w:line="240" w:lineRule="auto"/>
        <w:jc w:val="center"/>
        <w:rPr>
          <w:rFonts w:ascii="Verdana" w:hAnsi="Verdana" w:cs="Arial"/>
          <w:b/>
          <w:sz w:val="24"/>
          <w:szCs w:val="24"/>
        </w:rPr>
      </w:pPr>
      <w:r w:rsidRPr="00E417C5">
        <w:rPr>
          <w:rFonts w:ascii="Verdana" w:hAnsi="Verdana" w:cs="Arial"/>
          <w:b/>
          <w:sz w:val="24"/>
          <w:szCs w:val="24"/>
        </w:rPr>
        <w:lastRenderedPageBreak/>
        <w:t xml:space="preserve">DELIVERING SERVICES VIA COMMUNITY BY DESIGN </w:t>
      </w:r>
    </w:p>
    <w:p w14:paraId="6D29041B" w14:textId="77777777" w:rsidR="00653AEC" w:rsidRPr="00E417C5" w:rsidRDefault="00653AEC" w:rsidP="00653AEC">
      <w:pPr>
        <w:spacing w:after="0" w:line="240" w:lineRule="auto"/>
        <w:jc w:val="center"/>
        <w:rPr>
          <w:rFonts w:ascii="Verdana" w:hAnsi="Verdana" w:cs="Arial"/>
          <w:b/>
          <w:sz w:val="24"/>
          <w:szCs w:val="24"/>
        </w:rPr>
      </w:pPr>
    </w:p>
    <w:p w14:paraId="6D29041C" w14:textId="77777777" w:rsidR="00653AEC" w:rsidRPr="00E417C5" w:rsidRDefault="00653AEC" w:rsidP="00653AEC">
      <w:pPr>
        <w:pStyle w:val="ListParagraph"/>
        <w:numPr>
          <w:ilvl w:val="0"/>
          <w:numId w:val="1"/>
        </w:numPr>
        <w:spacing w:after="0" w:line="240" w:lineRule="auto"/>
        <w:rPr>
          <w:rFonts w:ascii="Verdana" w:hAnsi="Verdana" w:cs="Arial"/>
          <w:b/>
          <w:sz w:val="24"/>
          <w:szCs w:val="24"/>
        </w:rPr>
      </w:pPr>
      <w:r w:rsidRPr="00E417C5">
        <w:rPr>
          <w:rFonts w:ascii="Verdana" w:hAnsi="Verdana" w:cs="Arial"/>
          <w:b/>
          <w:sz w:val="24"/>
          <w:szCs w:val="24"/>
        </w:rPr>
        <w:t>INTRODUCTION</w:t>
      </w:r>
    </w:p>
    <w:p w14:paraId="2E796960" w14:textId="77777777" w:rsidR="00692492" w:rsidRPr="00E417C5" w:rsidRDefault="00692492" w:rsidP="00692492">
      <w:pPr>
        <w:spacing w:after="0" w:line="240" w:lineRule="auto"/>
        <w:jc w:val="both"/>
        <w:rPr>
          <w:rFonts w:ascii="Verdana" w:hAnsi="Verdana" w:cs="Arial"/>
          <w:sz w:val="24"/>
          <w:szCs w:val="24"/>
        </w:rPr>
      </w:pPr>
    </w:p>
    <w:p w14:paraId="1E0CFDB3" w14:textId="371F468B" w:rsidR="000D3CF0" w:rsidRPr="00E417C5" w:rsidRDefault="00FF2827" w:rsidP="00FF2827">
      <w:pPr>
        <w:jc w:val="both"/>
        <w:rPr>
          <w:rFonts w:ascii="Verdana" w:hAnsi="Verdana" w:cs="Arial"/>
          <w:sz w:val="24"/>
          <w:szCs w:val="24"/>
        </w:rPr>
      </w:pPr>
      <w:r w:rsidRPr="00E417C5">
        <w:rPr>
          <w:rFonts w:ascii="Verdana" w:hAnsi="Verdana" w:cs="Arial"/>
          <w:sz w:val="24"/>
          <w:szCs w:val="24"/>
        </w:rPr>
        <w:t>The vision of Community by Design is to create “</w:t>
      </w:r>
      <w:r w:rsidRPr="00E417C5">
        <w:rPr>
          <w:rFonts w:ascii="Verdana" w:hAnsi="Verdana" w:cs="Arial"/>
          <w:i/>
          <w:iCs/>
          <w:sz w:val="24"/>
          <w:szCs w:val="24"/>
        </w:rPr>
        <w:t>A Healthier Wales”</w:t>
      </w:r>
      <w:r w:rsidRPr="00E417C5">
        <w:rPr>
          <w:rFonts w:ascii="Verdana" w:hAnsi="Verdana" w:cs="Arial"/>
          <w:sz w:val="24"/>
          <w:szCs w:val="24"/>
        </w:rPr>
        <w:t xml:space="preserve"> through an integrated, sustainable, population focused system delivering care closer to home, with prevention and well-being at its core that meets the changing needs of the population. In line with “A Healthier Wales” and the “National Primary Care Model for Wales”, it looks to organisation to maximise opportunities provided by having integrated health boards in place.</w:t>
      </w:r>
    </w:p>
    <w:p w14:paraId="2829D835" w14:textId="125AA9F3" w:rsidR="000D3CF0" w:rsidRPr="00E417C5" w:rsidRDefault="000D3CF0" w:rsidP="00692492">
      <w:pPr>
        <w:spacing w:after="0" w:line="240" w:lineRule="auto"/>
        <w:jc w:val="both"/>
        <w:rPr>
          <w:rFonts w:ascii="Verdana" w:hAnsi="Verdana" w:cs="Arial"/>
          <w:sz w:val="24"/>
          <w:szCs w:val="24"/>
        </w:rPr>
      </w:pPr>
      <w:r w:rsidRPr="00E417C5">
        <w:rPr>
          <w:rFonts w:ascii="Verdana" w:hAnsi="Verdana" w:cs="Arial"/>
          <w:sz w:val="24"/>
          <w:szCs w:val="24"/>
        </w:rPr>
        <w:t>This programme has been included in the NHS</w:t>
      </w:r>
      <w:r w:rsidR="00FF2827" w:rsidRPr="00E417C5">
        <w:rPr>
          <w:rFonts w:ascii="Verdana" w:hAnsi="Verdana" w:cs="Arial"/>
          <w:sz w:val="24"/>
          <w:szCs w:val="24"/>
        </w:rPr>
        <w:t xml:space="preserve"> Wales</w:t>
      </w:r>
      <w:r w:rsidRPr="00E417C5">
        <w:rPr>
          <w:rFonts w:ascii="Verdana" w:hAnsi="Verdana" w:cs="Arial"/>
          <w:sz w:val="24"/>
          <w:szCs w:val="24"/>
        </w:rPr>
        <w:t xml:space="preserve"> Planning framework as one of six key </w:t>
      </w:r>
      <w:r w:rsidR="00A05B05" w:rsidRPr="00E417C5">
        <w:rPr>
          <w:rFonts w:ascii="Verdana" w:hAnsi="Verdana" w:cs="Arial"/>
          <w:sz w:val="24"/>
          <w:szCs w:val="24"/>
        </w:rPr>
        <w:t>3-year</w:t>
      </w:r>
      <w:r w:rsidRPr="00E417C5">
        <w:rPr>
          <w:rFonts w:ascii="Verdana" w:hAnsi="Verdana" w:cs="Arial"/>
          <w:sz w:val="24"/>
          <w:szCs w:val="24"/>
        </w:rPr>
        <w:t xml:space="preserve"> ministerial priorities. </w:t>
      </w:r>
    </w:p>
    <w:p w14:paraId="5C07245E" w14:textId="77777777" w:rsidR="00D96CD7" w:rsidRPr="00E417C5" w:rsidRDefault="00D96CD7" w:rsidP="00692492">
      <w:pPr>
        <w:spacing w:after="0" w:line="240" w:lineRule="auto"/>
        <w:jc w:val="both"/>
        <w:rPr>
          <w:rFonts w:ascii="Verdana" w:hAnsi="Verdana" w:cs="Arial"/>
          <w:sz w:val="24"/>
          <w:szCs w:val="24"/>
        </w:rPr>
      </w:pPr>
    </w:p>
    <w:p w14:paraId="56573613" w14:textId="44F16E96" w:rsidR="00D96CD7" w:rsidRPr="00E417C5" w:rsidRDefault="00D96CD7" w:rsidP="00692492">
      <w:pPr>
        <w:spacing w:after="0" w:line="240" w:lineRule="auto"/>
        <w:jc w:val="both"/>
        <w:rPr>
          <w:rFonts w:ascii="Verdana" w:hAnsi="Verdana" w:cs="Arial"/>
          <w:sz w:val="24"/>
          <w:szCs w:val="24"/>
        </w:rPr>
      </w:pPr>
      <w:r w:rsidRPr="00E417C5">
        <w:rPr>
          <w:rFonts w:ascii="Verdana" w:hAnsi="Verdana" w:cs="Arial"/>
          <w:sz w:val="24"/>
          <w:szCs w:val="24"/>
        </w:rPr>
        <w:t xml:space="preserve">It is argued that </w:t>
      </w:r>
      <w:r w:rsidR="0055688C" w:rsidRPr="00E417C5">
        <w:rPr>
          <w:rFonts w:ascii="Verdana" w:hAnsi="Verdana" w:cs="Arial"/>
          <w:sz w:val="24"/>
          <w:szCs w:val="24"/>
        </w:rPr>
        <w:t xml:space="preserve">whilst the </w:t>
      </w:r>
      <w:r w:rsidRPr="00E417C5">
        <w:rPr>
          <w:rFonts w:ascii="Verdana" w:hAnsi="Verdana" w:cs="Arial"/>
          <w:sz w:val="24"/>
          <w:szCs w:val="24"/>
        </w:rPr>
        <w:t>policy and strategic direction</w:t>
      </w:r>
      <w:r w:rsidR="004E5744" w:rsidRPr="00E417C5">
        <w:rPr>
          <w:rFonts w:ascii="Verdana" w:hAnsi="Verdana" w:cs="Arial"/>
          <w:sz w:val="24"/>
          <w:szCs w:val="24"/>
        </w:rPr>
        <w:t xml:space="preserve"> of delivery more </w:t>
      </w:r>
      <w:r w:rsidR="00A05B05" w:rsidRPr="00E417C5">
        <w:rPr>
          <w:rFonts w:ascii="Verdana" w:hAnsi="Verdana" w:cs="Arial"/>
          <w:sz w:val="24"/>
          <w:szCs w:val="24"/>
        </w:rPr>
        <w:t>community-based</w:t>
      </w:r>
      <w:r w:rsidR="004E5744" w:rsidRPr="00E417C5">
        <w:rPr>
          <w:rFonts w:ascii="Verdana" w:hAnsi="Verdana" w:cs="Arial"/>
          <w:sz w:val="24"/>
          <w:szCs w:val="24"/>
        </w:rPr>
        <w:t xml:space="preserve"> services</w:t>
      </w:r>
      <w:r w:rsidRPr="00E417C5">
        <w:rPr>
          <w:rFonts w:ascii="Verdana" w:hAnsi="Verdana" w:cs="Arial"/>
          <w:sz w:val="24"/>
          <w:szCs w:val="24"/>
        </w:rPr>
        <w:t xml:space="preserve"> have been strong and consistent for more than ten years </w:t>
      </w:r>
      <w:r w:rsidR="000973C3" w:rsidRPr="00E417C5">
        <w:rPr>
          <w:rFonts w:ascii="Verdana" w:hAnsi="Verdana" w:cs="Arial"/>
          <w:sz w:val="24"/>
          <w:szCs w:val="24"/>
        </w:rPr>
        <w:t xml:space="preserve">and </w:t>
      </w:r>
      <w:r w:rsidRPr="00E417C5">
        <w:rPr>
          <w:rFonts w:ascii="Verdana" w:hAnsi="Verdana" w:cs="Arial"/>
          <w:sz w:val="24"/>
          <w:szCs w:val="24"/>
        </w:rPr>
        <w:t>there has been extensive innovation and examples of excellent work the transformation</w:t>
      </w:r>
      <w:r w:rsidR="000973C3" w:rsidRPr="00E417C5">
        <w:rPr>
          <w:rFonts w:ascii="Verdana" w:hAnsi="Verdana" w:cs="Arial"/>
          <w:sz w:val="24"/>
          <w:szCs w:val="24"/>
        </w:rPr>
        <w:t xml:space="preserve">, </w:t>
      </w:r>
      <w:r w:rsidRPr="00E417C5">
        <w:rPr>
          <w:rFonts w:ascii="Verdana" w:hAnsi="Verdana" w:cs="Arial"/>
          <w:sz w:val="24"/>
          <w:szCs w:val="24"/>
        </w:rPr>
        <w:t xml:space="preserve">hospital centric models still prevail across Wales. </w:t>
      </w:r>
      <w:r w:rsidR="00A00DD7" w:rsidRPr="00E417C5">
        <w:rPr>
          <w:rFonts w:ascii="Verdana" w:hAnsi="Verdana" w:cs="Arial"/>
          <w:sz w:val="24"/>
          <w:szCs w:val="24"/>
        </w:rPr>
        <w:t xml:space="preserve">The </w:t>
      </w:r>
      <w:r w:rsidR="00AA6598" w:rsidRPr="00E417C5">
        <w:rPr>
          <w:rFonts w:ascii="Verdana" w:hAnsi="Verdana" w:cs="Arial"/>
          <w:sz w:val="24"/>
          <w:szCs w:val="24"/>
        </w:rPr>
        <w:t>C</w:t>
      </w:r>
      <w:r w:rsidR="00A00DD7" w:rsidRPr="00E417C5">
        <w:rPr>
          <w:rFonts w:ascii="Verdana" w:hAnsi="Verdana" w:cs="Arial"/>
          <w:sz w:val="24"/>
          <w:szCs w:val="24"/>
        </w:rPr>
        <w:t xml:space="preserve">ommunity by </w:t>
      </w:r>
      <w:r w:rsidR="00AA6598" w:rsidRPr="00E417C5">
        <w:rPr>
          <w:rFonts w:ascii="Verdana" w:hAnsi="Verdana" w:cs="Arial"/>
          <w:sz w:val="24"/>
          <w:szCs w:val="24"/>
        </w:rPr>
        <w:t>D</w:t>
      </w:r>
      <w:r w:rsidR="00A00DD7" w:rsidRPr="00E417C5">
        <w:rPr>
          <w:rFonts w:ascii="Verdana" w:hAnsi="Verdana" w:cs="Arial"/>
          <w:sz w:val="24"/>
          <w:szCs w:val="24"/>
        </w:rPr>
        <w:t>esign programme is a system wide initiative to make faster and greater progress with the delivery of services in the community.</w:t>
      </w:r>
    </w:p>
    <w:p w14:paraId="0186C96B" w14:textId="77777777" w:rsidR="000D3CF0" w:rsidRPr="00E417C5" w:rsidRDefault="000D3CF0" w:rsidP="00692492">
      <w:pPr>
        <w:spacing w:after="0" w:line="240" w:lineRule="auto"/>
        <w:jc w:val="both"/>
        <w:rPr>
          <w:rFonts w:ascii="Verdana" w:hAnsi="Verdana" w:cs="Arial"/>
          <w:sz w:val="24"/>
          <w:szCs w:val="24"/>
        </w:rPr>
      </w:pPr>
    </w:p>
    <w:p w14:paraId="45597EE2" w14:textId="656DD590" w:rsidR="00D96CD7" w:rsidRPr="00E417C5" w:rsidRDefault="00D96CD7" w:rsidP="00E90F74">
      <w:pPr>
        <w:jc w:val="both"/>
        <w:rPr>
          <w:rFonts w:ascii="Verdana" w:hAnsi="Verdana" w:cs="Arial"/>
          <w:sz w:val="24"/>
          <w:szCs w:val="24"/>
        </w:rPr>
      </w:pPr>
      <w:r w:rsidRPr="00E417C5">
        <w:rPr>
          <w:rFonts w:ascii="Verdana" w:hAnsi="Verdana" w:cs="Arial"/>
          <w:sz w:val="24"/>
          <w:szCs w:val="24"/>
        </w:rPr>
        <w:t xml:space="preserve">Following a </w:t>
      </w:r>
      <w:r w:rsidR="00E90F74" w:rsidRPr="00E417C5">
        <w:rPr>
          <w:rFonts w:ascii="Verdana" w:hAnsi="Verdana" w:cs="Arial"/>
          <w:sz w:val="24"/>
          <w:szCs w:val="24"/>
        </w:rPr>
        <w:t>Ministerial summit in October 2025 attended by the Chair and Chief Executive of the Health Board</w:t>
      </w:r>
      <w:r w:rsidRPr="00E417C5">
        <w:rPr>
          <w:rFonts w:ascii="Verdana" w:hAnsi="Verdana" w:cs="Arial"/>
          <w:sz w:val="24"/>
          <w:szCs w:val="24"/>
        </w:rPr>
        <w:t>, a</w:t>
      </w:r>
      <w:r w:rsidR="00E90F74" w:rsidRPr="00E417C5">
        <w:rPr>
          <w:rFonts w:ascii="Verdana" w:hAnsi="Verdana" w:cs="Arial"/>
          <w:sz w:val="24"/>
          <w:szCs w:val="24"/>
        </w:rPr>
        <w:t xml:space="preserve"> </w:t>
      </w:r>
      <w:r w:rsidR="00732458" w:rsidRPr="00E417C5">
        <w:rPr>
          <w:rFonts w:ascii="Verdana" w:hAnsi="Verdana" w:cs="Arial"/>
          <w:sz w:val="24"/>
          <w:szCs w:val="24"/>
        </w:rPr>
        <w:t xml:space="preserve">national </w:t>
      </w:r>
      <w:r w:rsidR="00E90F74" w:rsidRPr="00E417C5">
        <w:rPr>
          <w:rFonts w:ascii="Verdana" w:hAnsi="Verdana" w:cs="Arial"/>
          <w:sz w:val="24"/>
          <w:szCs w:val="24"/>
        </w:rPr>
        <w:t>transformation programme has subsequently been established on the 10 December 2025 chaired by the Chief Medical Officer</w:t>
      </w:r>
      <w:r w:rsidR="00282E75" w:rsidRPr="00E417C5">
        <w:rPr>
          <w:rFonts w:ascii="Verdana" w:hAnsi="Verdana" w:cs="Arial"/>
          <w:sz w:val="24"/>
          <w:szCs w:val="24"/>
        </w:rPr>
        <w:t>,</w:t>
      </w:r>
      <w:r w:rsidR="00E90F74" w:rsidRPr="00E417C5">
        <w:rPr>
          <w:rFonts w:ascii="Verdana" w:hAnsi="Verdana" w:cs="Arial"/>
          <w:sz w:val="24"/>
          <w:szCs w:val="24"/>
        </w:rPr>
        <w:t xml:space="preserve"> who </w:t>
      </w:r>
      <w:r w:rsidRPr="00E417C5">
        <w:rPr>
          <w:rFonts w:ascii="Verdana" w:hAnsi="Verdana" w:cs="Arial"/>
          <w:sz w:val="24"/>
          <w:szCs w:val="24"/>
        </w:rPr>
        <w:t>will act as the Senior Responsible Officer for this programme.</w:t>
      </w:r>
      <w:r w:rsidR="00E90F74" w:rsidRPr="00E417C5">
        <w:rPr>
          <w:rFonts w:ascii="Verdana" w:hAnsi="Verdana" w:cs="Arial"/>
          <w:sz w:val="24"/>
          <w:szCs w:val="24"/>
        </w:rPr>
        <w:t xml:space="preserve"> A delivery action plan is being co</w:t>
      </w:r>
      <w:r w:rsidR="00282E75" w:rsidRPr="00E417C5">
        <w:rPr>
          <w:rFonts w:ascii="Verdana" w:hAnsi="Verdana" w:cs="Arial"/>
          <w:sz w:val="24"/>
          <w:szCs w:val="24"/>
        </w:rPr>
        <w:t>-</w:t>
      </w:r>
      <w:r w:rsidR="00E90F74" w:rsidRPr="00E417C5">
        <w:rPr>
          <w:rFonts w:ascii="Verdana" w:hAnsi="Verdana" w:cs="Arial"/>
          <w:sz w:val="24"/>
          <w:szCs w:val="24"/>
        </w:rPr>
        <w:t xml:space="preserve">developed with Chief Executive Officers which </w:t>
      </w:r>
      <w:r w:rsidR="00282E75" w:rsidRPr="00E417C5">
        <w:rPr>
          <w:rFonts w:ascii="Verdana" w:hAnsi="Verdana" w:cs="Arial"/>
          <w:sz w:val="24"/>
          <w:szCs w:val="24"/>
        </w:rPr>
        <w:t>has</w:t>
      </w:r>
      <w:r w:rsidR="00E90F74" w:rsidRPr="00E417C5">
        <w:rPr>
          <w:rFonts w:ascii="Verdana" w:hAnsi="Verdana" w:cs="Arial"/>
          <w:sz w:val="24"/>
          <w:szCs w:val="24"/>
        </w:rPr>
        <w:t xml:space="preserve"> three pillars</w:t>
      </w:r>
      <w:r w:rsidR="00F17B9E" w:rsidRPr="00E417C5">
        <w:rPr>
          <w:rFonts w:ascii="Verdana" w:hAnsi="Verdana" w:cs="Arial"/>
          <w:sz w:val="24"/>
          <w:szCs w:val="24"/>
        </w:rPr>
        <w:t>:</w:t>
      </w:r>
    </w:p>
    <w:p w14:paraId="730D47AB" w14:textId="22557438" w:rsidR="00D96CD7" w:rsidRPr="00E417C5" w:rsidRDefault="00D96CD7" w:rsidP="00D96CD7">
      <w:pPr>
        <w:pStyle w:val="ListParagraph"/>
        <w:numPr>
          <w:ilvl w:val="0"/>
          <w:numId w:val="15"/>
        </w:numPr>
        <w:jc w:val="both"/>
        <w:rPr>
          <w:rFonts w:ascii="Verdana" w:hAnsi="Verdana" w:cs="Arial"/>
          <w:sz w:val="24"/>
          <w:szCs w:val="24"/>
        </w:rPr>
      </w:pPr>
      <w:r w:rsidRPr="00E417C5">
        <w:rPr>
          <w:rFonts w:ascii="Verdana" w:hAnsi="Verdana" w:cs="Arial"/>
          <w:sz w:val="24"/>
          <w:szCs w:val="24"/>
        </w:rPr>
        <w:t>Pillar One – Chronic Conditions – supporting people with chronic conditions and risk factors to remain well in the community through the delivery of integrated services with prevention at their core</w:t>
      </w:r>
    </w:p>
    <w:p w14:paraId="6B92E845" w14:textId="00BC7D85" w:rsidR="00D96CD7" w:rsidRPr="00E417C5" w:rsidRDefault="00D96CD7" w:rsidP="00D96CD7">
      <w:pPr>
        <w:pStyle w:val="ListParagraph"/>
        <w:numPr>
          <w:ilvl w:val="0"/>
          <w:numId w:val="15"/>
        </w:numPr>
        <w:jc w:val="both"/>
        <w:rPr>
          <w:rFonts w:ascii="Verdana" w:hAnsi="Verdana" w:cs="Arial"/>
          <w:sz w:val="24"/>
          <w:szCs w:val="24"/>
        </w:rPr>
      </w:pPr>
      <w:r w:rsidRPr="00E417C5">
        <w:rPr>
          <w:rFonts w:ascii="Verdana" w:hAnsi="Verdana" w:cs="Arial"/>
          <w:sz w:val="24"/>
          <w:szCs w:val="24"/>
        </w:rPr>
        <w:t>Pillar Two – Urgent and same day care – to improve access and availability of services in the community in a way that people and staff can navigate care pathways easily and appointments are timely and appropriate to need in the right setting.</w:t>
      </w:r>
    </w:p>
    <w:p w14:paraId="24FA11FA" w14:textId="756A35F1" w:rsidR="00D96CD7" w:rsidRPr="00E417C5" w:rsidRDefault="00D96CD7" w:rsidP="00D96CD7">
      <w:pPr>
        <w:pStyle w:val="ListParagraph"/>
        <w:numPr>
          <w:ilvl w:val="0"/>
          <w:numId w:val="15"/>
        </w:numPr>
        <w:jc w:val="both"/>
        <w:rPr>
          <w:rFonts w:ascii="Verdana" w:hAnsi="Verdana" w:cs="Arial"/>
          <w:sz w:val="24"/>
          <w:szCs w:val="24"/>
        </w:rPr>
      </w:pPr>
      <w:r w:rsidRPr="00E417C5">
        <w:rPr>
          <w:rFonts w:ascii="Verdana" w:hAnsi="Verdana" w:cs="Arial"/>
          <w:sz w:val="24"/>
          <w:szCs w:val="24"/>
        </w:rPr>
        <w:t xml:space="preserve">Pillar Three – Prevention and population health management </w:t>
      </w:r>
      <w:r w:rsidR="005F490A" w:rsidRPr="00E417C5">
        <w:rPr>
          <w:rFonts w:ascii="Verdana" w:hAnsi="Verdana" w:cs="Arial"/>
          <w:sz w:val="24"/>
          <w:szCs w:val="24"/>
        </w:rPr>
        <w:t>–</w:t>
      </w:r>
      <w:r w:rsidRPr="00E417C5">
        <w:rPr>
          <w:rFonts w:ascii="Verdana" w:hAnsi="Verdana" w:cs="Arial"/>
          <w:sz w:val="24"/>
          <w:szCs w:val="24"/>
        </w:rPr>
        <w:t xml:space="preserve"> </w:t>
      </w:r>
      <w:r w:rsidR="005F490A" w:rsidRPr="00E417C5">
        <w:rPr>
          <w:rFonts w:ascii="Verdana" w:hAnsi="Verdana" w:cs="Arial"/>
          <w:sz w:val="24"/>
          <w:szCs w:val="24"/>
        </w:rPr>
        <w:t>prevention and population management are business as usual, systematically embedded into every contact to secure better health outcomes and reduce inequalities.</w:t>
      </w:r>
    </w:p>
    <w:p w14:paraId="0C6F0BBC" w14:textId="77777777" w:rsidR="00A27698" w:rsidRPr="00E417C5" w:rsidRDefault="00D96CD7" w:rsidP="00D96CD7">
      <w:pPr>
        <w:jc w:val="both"/>
        <w:rPr>
          <w:rFonts w:ascii="Verdana" w:hAnsi="Verdana" w:cs="Arial"/>
          <w:sz w:val="24"/>
          <w:szCs w:val="24"/>
        </w:rPr>
      </w:pPr>
      <w:r w:rsidRPr="00E417C5">
        <w:rPr>
          <w:rFonts w:ascii="Verdana" w:hAnsi="Verdana" w:cs="Arial"/>
          <w:sz w:val="24"/>
          <w:szCs w:val="24"/>
        </w:rPr>
        <w:t xml:space="preserve">Each pillar is being led by a Chief Executive Officer and </w:t>
      </w:r>
      <w:r w:rsidR="005F490A" w:rsidRPr="00E417C5">
        <w:rPr>
          <w:rFonts w:ascii="Verdana" w:hAnsi="Verdana" w:cs="Arial"/>
          <w:sz w:val="24"/>
          <w:szCs w:val="24"/>
        </w:rPr>
        <w:t xml:space="preserve">an </w:t>
      </w:r>
      <w:r w:rsidRPr="00E417C5">
        <w:rPr>
          <w:rFonts w:ascii="Verdana" w:hAnsi="Verdana" w:cs="Arial"/>
          <w:sz w:val="24"/>
          <w:szCs w:val="24"/>
        </w:rPr>
        <w:t>over</w:t>
      </w:r>
      <w:r w:rsidR="005F490A" w:rsidRPr="00E417C5">
        <w:rPr>
          <w:rFonts w:ascii="Verdana" w:hAnsi="Verdana" w:cs="Arial"/>
          <w:sz w:val="24"/>
          <w:szCs w:val="24"/>
        </w:rPr>
        <w:t>-</w:t>
      </w:r>
      <w:r w:rsidRPr="00E417C5">
        <w:rPr>
          <w:rFonts w:ascii="Verdana" w:hAnsi="Verdana" w:cs="Arial"/>
          <w:sz w:val="24"/>
          <w:szCs w:val="24"/>
        </w:rPr>
        <w:t xml:space="preserve">arching model </w:t>
      </w:r>
      <w:r w:rsidR="005F490A" w:rsidRPr="00E417C5">
        <w:rPr>
          <w:rFonts w:ascii="Verdana" w:hAnsi="Verdana" w:cs="Arial"/>
          <w:sz w:val="24"/>
          <w:szCs w:val="24"/>
        </w:rPr>
        <w:t xml:space="preserve">will be developed for each pillar </w:t>
      </w:r>
      <w:r w:rsidRPr="00E417C5">
        <w:rPr>
          <w:rFonts w:ascii="Verdana" w:hAnsi="Verdana" w:cs="Arial"/>
          <w:sz w:val="24"/>
          <w:szCs w:val="24"/>
        </w:rPr>
        <w:t xml:space="preserve">by February 2026. There will also be a Reference and Advisory Panel established. This panel will provide advice, peer review and challenge. </w:t>
      </w:r>
    </w:p>
    <w:p w14:paraId="50F8A15A" w14:textId="68842FA8" w:rsidR="00D96CD7" w:rsidRPr="00E417C5" w:rsidRDefault="005F490A" w:rsidP="00D96CD7">
      <w:pPr>
        <w:jc w:val="both"/>
        <w:rPr>
          <w:rFonts w:ascii="Verdana" w:hAnsi="Verdana" w:cs="Arial"/>
          <w:sz w:val="24"/>
          <w:szCs w:val="24"/>
        </w:rPr>
      </w:pPr>
      <w:r w:rsidRPr="00E417C5">
        <w:rPr>
          <w:rFonts w:ascii="Verdana" w:hAnsi="Verdana" w:cs="Arial"/>
          <w:sz w:val="24"/>
          <w:szCs w:val="24"/>
        </w:rPr>
        <w:lastRenderedPageBreak/>
        <w:t xml:space="preserve">There are a number of </w:t>
      </w:r>
      <w:r w:rsidR="00A27698" w:rsidRPr="00E417C5">
        <w:rPr>
          <w:rFonts w:ascii="Verdana" w:hAnsi="Verdana" w:cs="Arial"/>
          <w:sz w:val="24"/>
          <w:szCs w:val="24"/>
        </w:rPr>
        <w:t>other</w:t>
      </w:r>
      <w:r w:rsidRPr="00E417C5">
        <w:rPr>
          <w:rFonts w:ascii="Verdana" w:hAnsi="Verdana" w:cs="Arial"/>
          <w:sz w:val="24"/>
          <w:szCs w:val="24"/>
        </w:rPr>
        <w:t xml:space="preserve"> services that could be delivered in the </w:t>
      </w:r>
      <w:r w:rsidR="00A05B05" w:rsidRPr="00E417C5">
        <w:rPr>
          <w:rFonts w:ascii="Verdana" w:hAnsi="Verdana" w:cs="Arial"/>
          <w:sz w:val="24"/>
          <w:szCs w:val="24"/>
        </w:rPr>
        <w:t>community,</w:t>
      </w:r>
      <w:r w:rsidRPr="00E417C5">
        <w:rPr>
          <w:rFonts w:ascii="Verdana" w:hAnsi="Verdana" w:cs="Arial"/>
          <w:sz w:val="24"/>
          <w:szCs w:val="24"/>
        </w:rPr>
        <w:t xml:space="preserve"> but it is expected that guidance will be given by the national transformation board on early priorities. </w:t>
      </w:r>
    </w:p>
    <w:p w14:paraId="4B5706FC" w14:textId="58759A43" w:rsidR="00BE7DE0" w:rsidRPr="00E417C5" w:rsidRDefault="00BE7DE0" w:rsidP="00E90F74">
      <w:pPr>
        <w:jc w:val="both"/>
        <w:rPr>
          <w:rFonts w:ascii="Verdana" w:hAnsi="Verdana" w:cs="Arial"/>
          <w:sz w:val="24"/>
          <w:szCs w:val="24"/>
        </w:rPr>
      </w:pPr>
      <w:r w:rsidRPr="00E417C5">
        <w:rPr>
          <w:rFonts w:ascii="Verdana" w:hAnsi="Verdana" w:cs="Arial"/>
          <w:sz w:val="24"/>
          <w:szCs w:val="24"/>
        </w:rPr>
        <w:t>Benefits to delivering the services in the community include:</w:t>
      </w:r>
    </w:p>
    <w:p w14:paraId="064A089E" w14:textId="5316C0B8" w:rsidR="00BE7DE0" w:rsidRPr="00E417C5" w:rsidRDefault="00BE7DE0" w:rsidP="00902FD4">
      <w:pPr>
        <w:pStyle w:val="ListParagraph"/>
        <w:numPr>
          <w:ilvl w:val="0"/>
          <w:numId w:val="12"/>
        </w:numPr>
        <w:jc w:val="both"/>
        <w:rPr>
          <w:rFonts w:ascii="Verdana" w:hAnsi="Verdana" w:cs="Arial"/>
          <w:sz w:val="24"/>
          <w:szCs w:val="24"/>
        </w:rPr>
      </w:pPr>
      <w:r w:rsidRPr="00E417C5">
        <w:rPr>
          <w:rFonts w:ascii="Verdana" w:hAnsi="Verdana" w:cs="Arial"/>
          <w:sz w:val="24"/>
          <w:szCs w:val="24"/>
        </w:rPr>
        <w:t>C</w:t>
      </w:r>
      <w:r w:rsidR="00902FD4" w:rsidRPr="00E417C5">
        <w:rPr>
          <w:rFonts w:ascii="Verdana" w:hAnsi="Verdana" w:cs="Arial"/>
          <w:sz w:val="24"/>
          <w:szCs w:val="24"/>
        </w:rPr>
        <w:t>are</w:t>
      </w:r>
      <w:r w:rsidRPr="00E417C5">
        <w:rPr>
          <w:rFonts w:ascii="Verdana" w:hAnsi="Verdana" w:cs="Arial"/>
          <w:sz w:val="24"/>
          <w:szCs w:val="24"/>
        </w:rPr>
        <w:t xml:space="preserve"> can be closer to home</w:t>
      </w:r>
    </w:p>
    <w:p w14:paraId="65EB02D2" w14:textId="3D6F6F6D" w:rsidR="00BE7DE0" w:rsidRPr="00E417C5" w:rsidRDefault="00902FD4" w:rsidP="00902FD4">
      <w:pPr>
        <w:pStyle w:val="ListParagraph"/>
        <w:numPr>
          <w:ilvl w:val="0"/>
          <w:numId w:val="12"/>
        </w:numPr>
        <w:jc w:val="both"/>
        <w:rPr>
          <w:rFonts w:ascii="Verdana" w:hAnsi="Verdana" w:cs="Arial"/>
          <w:sz w:val="24"/>
          <w:szCs w:val="24"/>
        </w:rPr>
      </w:pPr>
      <w:r w:rsidRPr="00E417C5">
        <w:rPr>
          <w:rFonts w:ascii="Verdana" w:hAnsi="Verdana" w:cs="Arial"/>
          <w:sz w:val="24"/>
          <w:szCs w:val="24"/>
        </w:rPr>
        <w:t>Professionals are upskilled to deliver more complex work which can be rewarding</w:t>
      </w:r>
    </w:p>
    <w:p w14:paraId="1B0C00E8" w14:textId="44EBF2DB" w:rsidR="00902FD4" w:rsidRPr="00E417C5" w:rsidRDefault="00902FD4" w:rsidP="00902FD4">
      <w:pPr>
        <w:pStyle w:val="ListParagraph"/>
        <w:numPr>
          <w:ilvl w:val="0"/>
          <w:numId w:val="12"/>
        </w:numPr>
        <w:jc w:val="both"/>
        <w:rPr>
          <w:rFonts w:ascii="Verdana" w:hAnsi="Verdana" w:cs="Arial"/>
          <w:sz w:val="24"/>
          <w:szCs w:val="24"/>
        </w:rPr>
      </w:pPr>
      <w:r w:rsidRPr="00E417C5">
        <w:rPr>
          <w:rFonts w:ascii="Verdana" w:hAnsi="Verdana" w:cs="Arial"/>
          <w:sz w:val="24"/>
          <w:szCs w:val="24"/>
        </w:rPr>
        <w:t xml:space="preserve">Pressures are reduced on other parts of the system </w:t>
      </w:r>
    </w:p>
    <w:p w14:paraId="0E8E02C9" w14:textId="02061A51" w:rsidR="005F490A" w:rsidRPr="00E417C5" w:rsidRDefault="005F490A" w:rsidP="00902FD4">
      <w:pPr>
        <w:pStyle w:val="ListParagraph"/>
        <w:numPr>
          <w:ilvl w:val="0"/>
          <w:numId w:val="12"/>
        </w:numPr>
        <w:jc w:val="both"/>
        <w:rPr>
          <w:rFonts w:ascii="Verdana" w:hAnsi="Verdana" w:cs="Arial"/>
          <w:sz w:val="24"/>
          <w:szCs w:val="24"/>
        </w:rPr>
      </w:pPr>
      <w:r w:rsidRPr="00E417C5">
        <w:rPr>
          <w:rFonts w:ascii="Verdana" w:hAnsi="Verdana" w:cs="Arial"/>
          <w:sz w:val="24"/>
          <w:szCs w:val="24"/>
        </w:rPr>
        <w:t xml:space="preserve">Strong relationships are built across the system </w:t>
      </w:r>
    </w:p>
    <w:p w14:paraId="384659E4" w14:textId="77777777" w:rsidR="00F8639A" w:rsidRPr="00E417C5" w:rsidRDefault="00F8639A" w:rsidP="00F8639A">
      <w:pPr>
        <w:spacing w:after="0"/>
        <w:rPr>
          <w:rFonts w:ascii="Verdana" w:hAnsi="Verdana" w:cs="Arial"/>
          <w:bCs/>
          <w:sz w:val="24"/>
          <w:szCs w:val="24"/>
        </w:rPr>
      </w:pPr>
    </w:p>
    <w:p w14:paraId="6D29041F" w14:textId="77777777" w:rsidR="00653AEC" w:rsidRPr="00E417C5" w:rsidRDefault="00653AEC" w:rsidP="00653AEC">
      <w:pPr>
        <w:pStyle w:val="ListParagraph"/>
        <w:numPr>
          <w:ilvl w:val="0"/>
          <w:numId w:val="1"/>
        </w:numPr>
        <w:spacing w:after="0" w:line="240" w:lineRule="auto"/>
        <w:rPr>
          <w:rFonts w:ascii="Verdana" w:hAnsi="Verdana" w:cs="Arial"/>
          <w:b/>
          <w:sz w:val="24"/>
          <w:szCs w:val="24"/>
        </w:rPr>
      </w:pPr>
      <w:r w:rsidRPr="00E417C5">
        <w:rPr>
          <w:rFonts w:ascii="Verdana" w:hAnsi="Verdana" w:cs="Arial"/>
          <w:b/>
          <w:sz w:val="24"/>
          <w:szCs w:val="24"/>
        </w:rPr>
        <w:t>BACKGROUND</w:t>
      </w:r>
    </w:p>
    <w:p w14:paraId="788F644D" w14:textId="77777777" w:rsidR="00A00DD7" w:rsidRPr="00E417C5" w:rsidRDefault="00A00DD7" w:rsidP="00A00DD7">
      <w:pPr>
        <w:pStyle w:val="ListParagraph"/>
        <w:spacing w:after="0" w:line="240" w:lineRule="auto"/>
        <w:rPr>
          <w:rFonts w:ascii="Verdana" w:hAnsi="Verdana" w:cs="Arial"/>
          <w:b/>
          <w:sz w:val="24"/>
          <w:szCs w:val="24"/>
        </w:rPr>
      </w:pPr>
    </w:p>
    <w:p w14:paraId="089E8456" w14:textId="5F8E925B" w:rsidR="009D6F23" w:rsidRPr="00E417C5" w:rsidRDefault="00CF1E4C" w:rsidP="00CE11BC">
      <w:pPr>
        <w:jc w:val="both"/>
        <w:rPr>
          <w:rFonts w:ascii="Verdana" w:hAnsi="Verdana" w:cs="Arial"/>
          <w:sz w:val="24"/>
          <w:szCs w:val="24"/>
        </w:rPr>
      </w:pPr>
      <w:r w:rsidRPr="00E417C5">
        <w:rPr>
          <w:rFonts w:ascii="Verdana" w:hAnsi="Verdana" w:cs="Arial"/>
          <w:sz w:val="24"/>
          <w:szCs w:val="24"/>
        </w:rPr>
        <w:t>The Health Board</w:t>
      </w:r>
      <w:r w:rsidR="00A00DD7" w:rsidRPr="00E417C5">
        <w:rPr>
          <w:rFonts w:ascii="Verdana" w:hAnsi="Verdana" w:cs="Arial"/>
          <w:sz w:val="24"/>
          <w:szCs w:val="24"/>
        </w:rPr>
        <w:t xml:space="preserve"> </w:t>
      </w:r>
      <w:r w:rsidR="00E90F74" w:rsidRPr="00E417C5">
        <w:rPr>
          <w:rFonts w:ascii="Verdana" w:hAnsi="Verdana" w:cs="Arial"/>
          <w:sz w:val="24"/>
          <w:szCs w:val="24"/>
        </w:rPr>
        <w:t>already has a number</w:t>
      </w:r>
      <w:r w:rsidR="000C6150" w:rsidRPr="00E417C5">
        <w:rPr>
          <w:rFonts w:ascii="Verdana" w:hAnsi="Verdana" w:cs="Arial"/>
          <w:sz w:val="24"/>
          <w:szCs w:val="24"/>
        </w:rPr>
        <w:t xml:space="preserve"> </w:t>
      </w:r>
      <w:r w:rsidR="00E90F74" w:rsidRPr="00E417C5">
        <w:rPr>
          <w:rFonts w:ascii="Verdana" w:hAnsi="Verdana" w:cs="Arial"/>
          <w:sz w:val="24"/>
          <w:szCs w:val="24"/>
        </w:rPr>
        <w:t>of services in place where care and treatment</w:t>
      </w:r>
      <w:r w:rsidR="00FA416C" w:rsidRPr="00E417C5">
        <w:rPr>
          <w:rFonts w:ascii="Verdana" w:hAnsi="Verdana" w:cs="Arial"/>
          <w:sz w:val="24"/>
          <w:szCs w:val="24"/>
        </w:rPr>
        <w:t>,</w:t>
      </w:r>
      <w:r w:rsidR="007165E5" w:rsidRPr="00E417C5">
        <w:rPr>
          <w:rFonts w:ascii="Verdana" w:hAnsi="Verdana" w:cs="Arial"/>
          <w:sz w:val="24"/>
          <w:szCs w:val="24"/>
        </w:rPr>
        <w:t xml:space="preserve"> </w:t>
      </w:r>
      <w:r w:rsidR="00E90F74" w:rsidRPr="00E417C5">
        <w:rPr>
          <w:rFonts w:ascii="Verdana" w:hAnsi="Verdana" w:cs="Arial"/>
          <w:sz w:val="24"/>
          <w:szCs w:val="24"/>
        </w:rPr>
        <w:t>which was traditionally provided in a hospital setting</w:t>
      </w:r>
      <w:r w:rsidR="002E6DC0" w:rsidRPr="00E417C5">
        <w:rPr>
          <w:rFonts w:ascii="Verdana" w:hAnsi="Verdana" w:cs="Arial"/>
          <w:sz w:val="24"/>
          <w:szCs w:val="24"/>
        </w:rPr>
        <w:t>,</w:t>
      </w:r>
      <w:r w:rsidR="00E90F74" w:rsidRPr="00E417C5">
        <w:rPr>
          <w:rFonts w:ascii="Verdana" w:hAnsi="Verdana" w:cs="Arial"/>
          <w:sz w:val="24"/>
          <w:szCs w:val="24"/>
        </w:rPr>
        <w:t xml:space="preserve"> </w:t>
      </w:r>
      <w:r w:rsidR="00A00DD7" w:rsidRPr="00E417C5">
        <w:rPr>
          <w:rFonts w:ascii="Verdana" w:hAnsi="Verdana" w:cs="Arial"/>
          <w:sz w:val="24"/>
          <w:szCs w:val="24"/>
        </w:rPr>
        <w:t>is now successfully delivered in the community</w:t>
      </w:r>
      <w:r w:rsidR="002E6DC0" w:rsidRPr="00E417C5">
        <w:rPr>
          <w:rFonts w:ascii="Verdana" w:eastAsiaTheme="minorEastAsia" w:hAnsi="Verdana" w:cs="Arial"/>
          <w:color w:val="000000" w:themeColor="text1"/>
          <w:kern w:val="24"/>
          <w:sz w:val="24"/>
          <w:szCs w:val="24"/>
          <w:lang w:eastAsia="en-GB"/>
        </w:rPr>
        <w:t xml:space="preserve"> and is well placed to pursue this agenda</w:t>
      </w:r>
      <w:r w:rsidR="00E90F74" w:rsidRPr="00E417C5">
        <w:rPr>
          <w:rFonts w:ascii="Verdana" w:hAnsi="Verdana" w:cs="Arial"/>
          <w:sz w:val="24"/>
          <w:szCs w:val="24"/>
        </w:rPr>
        <w:t xml:space="preserve">. </w:t>
      </w:r>
      <w:r w:rsidR="00CE11BC" w:rsidRPr="00E417C5">
        <w:rPr>
          <w:rFonts w:ascii="Verdana" w:hAnsi="Verdana" w:cs="Arial"/>
          <w:sz w:val="24"/>
          <w:szCs w:val="24"/>
        </w:rPr>
        <w:t>An overview of these services is</w:t>
      </w:r>
      <w:r w:rsidR="0035424E" w:rsidRPr="00E417C5">
        <w:rPr>
          <w:rFonts w:ascii="Verdana" w:hAnsi="Verdana" w:cs="Arial"/>
          <w:sz w:val="24"/>
          <w:szCs w:val="24"/>
        </w:rPr>
        <w:t xml:space="preserve"> </w:t>
      </w:r>
      <w:r w:rsidR="00A00DD7" w:rsidRPr="00E417C5">
        <w:rPr>
          <w:rFonts w:ascii="Verdana" w:hAnsi="Verdana" w:cs="Arial"/>
          <w:sz w:val="24"/>
          <w:szCs w:val="24"/>
        </w:rPr>
        <w:t xml:space="preserve">set out below and more detail is </w:t>
      </w:r>
      <w:r w:rsidR="0035424E" w:rsidRPr="00E417C5">
        <w:rPr>
          <w:rFonts w:ascii="Verdana" w:hAnsi="Verdana" w:cs="Arial"/>
          <w:sz w:val="24"/>
          <w:szCs w:val="24"/>
        </w:rPr>
        <w:t>available in Appendix 1</w:t>
      </w:r>
      <w:r w:rsidR="00CE11BC" w:rsidRPr="00E417C5">
        <w:rPr>
          <w:rFonts w:ascii="Verdana" w:hAnsi="Verdana" w:cs="Arial"/>
          <w:sz w:val="24"/>
          <w:szCs w:val="24"/>
        </w:rPr>
        <w:t xml:space="preserve">: </w:t>
      </w:r>
    </w:p>
    <w:p w14:paraId="7BC50989" w14:textId="68CCEB79" w:rsidR="00A05B05" w:rsidRPr="00E417C5" w:rsidRDefault="00A05B05" w:rsidP="00A05B05">
      <w:pPr>
        <w:jc w:val="center"/>
        <w:rPr>
          <w:rFonts w:ascii="Verdana" w:hAnsi="Verdana" w:cs="Arial"/>
          <w:sz w:val="24"/>
          <w:szCs w:val="24"/>
        </w:rPr>
      </w:pPr>
      <w:r w:rsidRPr="00E417C5">
        <w:rPr>
          <w:rFonts w:ascii="Verdana" w:hAnsi="Verdana" w:cs="Arial"/>
          <w:noProof/>
          <w:sz w:val="24"/>
          <w:szCs w:val="24"/>
        </w:rPr>
        <w:drawing>
          <wp:inline distT="0" distB="0" distL="0" distR="0" wp14:anchorId="18727D7E" wp14:editId="7E845640">
            <wp:extent cx="3115532" cy="3314700"/>
            <wp:effectExtent l="0" t="0" r="8890" b="0"/>
            <wp:docPr id="928131699" name="Picture 1" descr="A list of medical servi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8131699" name="Picture 1" descr="A list of medical services&#10;&#10;AI-generated content may be incorrect."/>
                    <pic:cNvPicPr/>
                  </pic:nvPicPr>
                  <pic:blipFill>
                    <a:blip r:embed="rId11"/>
                    <a:stretch>
                      <a:fillRect/>
                    </a:stretch>
                  </pic:blipFill>
                  <pic:spPr>
                    <a:xfrm>
                      <a:off x="0" y="0"/>
                      <a:ext cx="3118296" cy="3317641"/>
                    </a:xfrm>
                    <a:prstGeom prst="rect">
                      <a:avLst/>
                    </a:prstGeom>
                  </pic:spPr>
                </pic:pic>
              </a:graphicData>
            </a:graphic>
          </wp:inline>
        </w:drawing>
      </w:r>
    </w:p>
    <w:p w14:paraId="2ED0A974" w14:textId="59E0F44E" w:rsidR="00BE3791" w:rsidRPr="00E417C5" w:rsidRDefault="00A75D11" w:rsidP="00A05B05">
      <w:pPr>
        <w:spacing w:after="0" w:line="216" w:lineRule="auto"/>
        <w:jc w:val="both"/>
        <w:rPr>
          <w:rFonts w:ascii="Verdana" w:hAnsi="Verdana" w:cs="Arial"/>
          <w:sz w:val="24"/>
          <w:szCs w:val="24"/>
        </w:rPr>
      </w:pPr>
      <w:r w:rsidRPr="00E417C5">
        <w:rPr>
          <w:rFonts w:ascii="Verdana" w:hAnsi="Verdana" w:cs="Arial"/>
          <w:sz w:val="24"/>
          <w:szCs w:val="24"/>
        </w:rPr>
        <w:t xml:space="preserve">In </w:t>
      </w:r>
      <w:r w:rsidR="00332B95" w:rsidRPr="00E417C5">
        <w:rPr>
          <w:rFonts w:ascii="Verdana" w:hAnsi="Verdana" w:cs="Arial"/>
          <w:sz w:val="24"/>
          <w:szCs w:val="24"/>
        </w:rPr>
        <w:t>April 2025,</w:t>
      </w:r>
      <w:r w:rsidRPr="00E417C5">
        <w:rPr>
          <w:rFonts w:ascii="Verdana" w:hAnsi="Verdana" w:cs="Arial"/>
          <w:sz w:val="24"/>
          <w:szCs w:val="24"/>
        </w:rPr>
        <w:t xml:space="preserve"> a Community by Design </w:t>
      </w:r>
      <w:r w:rsidR="002E6DC0" w:rsidRPr="00E417C5">
        <w:rPr>
          <w:rFonts w:ascii="Verdana" w:hAnsi="Verdana" w:cs="Arial"/>
          <w:sz w:val="24"/>
          <w:szCs w:val="24"/>
        </w:rPr>
        <w:t>steering</w:t>
      </w:r>
      <w:r w:rsidRPr="00E417C5">
        <w:rPr>
          <w:rFonts w:ascii="Verdana" w:hAnsi="Verdana" w:cs="Arial"/>
          <w:sz w:val="24"/>
          <w:szCs w:val="24"/>
        </w:rPr>
        <w:t xml:space="preserve"> group was </w:t>
      </w:r>
      <w:r w:rsidR="002E6DC0" w:rsidRPr="00E417C5">
        <w:rPr>
          <w:rFonts w:ascii="Verdana" w:hAnsi="Verdana" w:cs="Arial"/>
          <w:sz w:val="24"/>
          <w:szCs w:val="24"/>
        </w:rPr>
        <w:t xml:space="preserve">established </w:t>
      </w:r>
      <w:r w:rsidRPr="00E417C5">
        <w:rPr>
          <w:rFonts w:ascii="Verdana" w:hAnsi="Verdana" w:cs="Arial"/>
          <w:sz w:val="24"/>
          <w:szCs w:val="24"/>
        </w:rPr>
        <w:t xml:space="preserve">by the Deputy Chief Operating Officer. </w:t>
      </w:r>
      <w:r w:rsidR="00BE3791" w:rsidRPr="00E417C5">
        <w:rPr>
          <w:rFonts w:ascii="Verdana" w:hAnsi="Verdana" w:cs="Arial"/>
          <w:sz w:val="24"/>
          <w:szCs w:val="24"/>
        </w:rPr>
        <w:t>This iden</w:t>
      </w:r>
      <w:r w:rsidR="00BB792E" w:rsidRPr="00E417C5">
        <w:rPr>
          <w:rFonts w:ascii="Verdana" w:hAnsi="Verdana" w:cs="Arial"/>
          <w:sz w:val="24"/>
          <w:szCs w:val="24"/>
        </w:rPr>
        <w:t>tified a number of</w:t>
      </w:r>
      <w:r w:rsidR="007F7B01" w:rsidRPr="00E417C5">
        <w:rPr>
          <w:rFonts w:ascii="Verdana" w:hAnsi="Verdana" w:cs="Arial"/>
          <w:sz w:val="24"/>
          <w:szCs w:val="24"/>
        </w:rPr>
        <w:t xml:space="preserve"> potential</w:t>
      </w:r>
      <w:r w:rsidR="00BB792E" w:rsidRPr="00E417C5">
        <w:rPr>
          <w:rFonts w:ascii="Verdana" w:hAnsi="Verdana" w:cs="Arial"/>
          <w:sz w:val="24"/>
          <w:szCs w:val="24"/>
        </w:rPr>
        <w:t xml:space="preserve"> </w:t>
      </w:r>
      <w:r w:rsidR="00BE3791" w:rsidRPr="00E417C5">
        <w:rPr>
          <w:rFonts w:ascii="Verdana" w:hAnsi="Verdana" w:cs="Arial"/>
          <w:sz w:val="24"/>
          <w:szCs w:val="24"/>
        </w:rPr>
        <w:t>early priorities for further areas where services could be expanded/ delivered in the community:</w:t>
      </w:r>
    </w:p>
    <w:p w14:paraId="1601900C" w14:textId="77777777" w:rsidR="00BE3791" w:rsidRPr="00E417C5" w:rsidRDefault="00BE3791" w:rsidP="00BE3791">
      <w:pPr>
        <w:spacing w:after="0" w:line="216" w:lineRule="auto"/>
        <w:rPr>
          <w:rFonts w:ascii="Verdana" w:eastAsiaTheme="minorEastAsia" w:hAnsi="Verdana" w:cs="Arial"/>
          <w:color w:val="000000" w:themeColor="text1"/>
          <w:kern w:val="24"/>
          <w:sz w:val="24"/>
          <w:szCs w:val="24"/>
          <w:lang w:eastAsia="en-GB"/>
        </w:rPr>
      </w:pPr>
    </w:p>
    <w:p w14:paraId="54FFEC15"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Dermatology/ Minor Surgery</w:t>
      </w:r>
    </w:p>
    <w:p w14:paraId="7910C5A8"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Diabetes care</w:t>
      </w:r>
    </w:p>
    <w:p w14:paraId="137BAAAE"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Management of deep vein thrombosis </w:t>
      </w:r>
    </w:p>
    <w:p w14:paraId="0A4F9760"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Paediatric clinics (held jointly) </w:t>
      </w:r>
    </w:p>
    <w:p w14:paraId="2A6F0043"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lastRenderedPageBreak/>
        <w:t xml:space="preserve">Women’s health services (IUCD and implants) </w:t>
      </w:r>
    </w:p>
    <w:p w14:paraId="7F69E1A1"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Phlebotomy</w:t>
      </w:r>
    </w:p>
    <w:p w14:paraId="1C01CEC8"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Memory assessment dementia care </w:t>
      </w:r>
    </w:p>
    <w:p w14:paraId="0C669AB6"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Substance misuse </w:t>
      </w:r>
    </w:p>
    <w:p w14:paraId="5749F99A" w14:textId="77777777" w:rsidR="00BE3791" w:rsidRPr="00E417C5" w:rsidRDefault="00BE3791" w:rsidP="00BE3791">
      <w:pPr>
        <w:pStyle w:val="ListParagraph"/>
        <w:numPr>
          <w:ilvl w:val="0"/>
          <w:numId w:val="13"/>
        </w:numPr>
        <w:spacing w:after="0" w:line="216" w:lineRule="auto"/>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Mental health </w:t>
      </w:r>
    </w:p>
    <w:p w14:paraId="3E8AAA02" w14:textId="77777777" w:rsidR="00BB792E" w:rsidRPr="00E417C5" w:rsidRDefault="00BB792E" w:rsidP="00BB792E">
      <w:pPr>
        <w:pStyle w:val="ListParagraph"/>
        <w:spacing w:after="0" w:line="216" w:lineRule="auto"/>
        <w:rPr>
          <w:rFonts w:ascii="Verdana" w:eastAsiaTheme="minorEastAsia" w:hAnsi="Verdana" w:cs="Arial"/>
          <w:color w:val="FF0000"/>
          <w:kern w:val="24"/>
          <w:sz w:val="24"/>
          <w:szCs w:val="24"/>
          <w:lang w:eastAsia="en-GB"/>
        </w:rPr>
      </w:pPr>
    </w:p>
    <w:p w14:paraId="48E42CC0" w14:textId="52F3B710" w:rsidR="00A75D11" w:rsidRPr="00E417C5" w:rsidRDefault="007F7B01" w:rsidP="00902037">
      <w:pPr>
        <w:spacing w:after="0" w:line="216" w:lineRule="auto"/>
        <w:jc w:val="both"/>
        <w:rPr>
          <w:rFonts w:ascii="Verdana" w:eastAsiaTheme="minorEastAsia" w:hAnsi="Verdana" w:cs="Arial"/>
          <w:kern w:val="24"/>
          <w:sz w:val="24"/>
          <w:szCs w:val="24"/>
          <w:lang w:eastAsia="en-GB"/>
        </w:rPr>
      </w:pPr>
      <w:r w:rsidRPr="00E417C5">
        <w:rPr>
          <w:rFonts w:ascii="Verdana" w:eastAsiaTheme="minorEastAsia" w:hAnsi="Verdana" w:cs="Arial"/>
          <w:kern w:val="24"/>
          <w:sz w:val="24"/>
          <w:szCs w:val="24"/>
          <w:lang w:eastAsia="en-GB"/>
        </w:rPr>
        <w:t xml:space="preserve">In addition, the group has </w:t>
      </w:r>
      <w:r w:rsidR="00902037" w:rsidRPr="00E417C5">
        <w:rPr>
          <w:rFonts w:ascii="Verdana" w:eastAsiaTheme="minorEastAsia" w:hAnsi="Verdana" w:cs="Arial"/>
          <w:kern w:val="24"/>
          <w:sz w:val="24"/>
          <w:szCs w:val="24"/>
          <w:lang w:eastAsia="en-GB"/>
        </w:rPr>
        <w:t>considered</w:t>
      </w:r>
      <w:r w:rsidR="00A75D11" w:rsidRPr="00E417C5">
        <w:rPr>
          <w:rFonts w:ascii="Verdana" w:eastAsiaTheme="minorEastAsia" w:hAnsi="Verdana" w:cs="Arial"/>
          <w:kern w:val="24"/>
          <w:sz w:val="24"/>
          <w:szCs w:val="24"/>
          <w:lang w:eastAsia="en-GB"/>
        </w:rPr>
        <w:t xml:space="preserve"> </w:t>
      </w:r>
      <w:r w:rsidR="00902037" w:rsidRPr="00E417C5">
        <w:rPr>
          <w:rFonts w:ascii="Verdana" w:eastAsiaTheme="minorEastAsia" w:hAnsi="Verdana" w:cs="Arial"/>
          <w:kern w:val="24"/>
          <w:sz w:val="24"/>
          <w:szCs w:val="24"/>
          <w:lang w:eastAsia="en-GB"/>
        </w:rPr>
        <w:t xml:space="preserve">other </w:t>
      </w:r>
      <w:r w:rsidR="00A75D11" w:rsidRPr="00E417C5">
        <w:rPr>
          <w:rFonts w:ascii="Verdana" w:eastAsiaTheme="minorEastAsia" w:hAnsi="Verdana" w:cs="Arial"/>
          <w:kern w:val="24"/>
          <w:sz w:val="24"/>
          <w:szCs w:val="24"/>
          <w:lang w:eastAsia="en-GB"/>
        </w:rPr>
        <w:t>areas such as</w:t>
      </w:r>
      <w:r w:rsidR="00BF536C" w:rsidRPr="00E417C5">
        <w:rPr>
          <w:rFonts w:ascii="Verdana" w:eastAsiaTheme="minorEastAsia" w:hAnsi="Verdana" w:cs="Arial"/>
          <w:kern w:val="24"/>
          <w:sz w:val="24"/>
          <w:szCs w:val="24"/>
          <w:lang w:eastAsia="en-GB"/>
        </w:rPr>
        <w:t xml:space="preserve"> piloting a</w:t>
      </w:r>
      <w:r w:rsidR="00A75D11" w:rsidRPr="00E417C5">
        <w:rPr>
          <w:rFonts w:ascii="Verdana" w:eastAsiaTheme="minorEastAsia" w:hAnsi="Verdana" w:cs="Arial"/>
          <w:kern w:val="24"/>
          <w:sz w:val="24"/>
          <w:szCs w:val="24"/>
          <w:lang w:eastAsia="en-GB"/>
        </w:rPr>
        <w:t xml:space="preserve"> new breathlessness pathway</w:t>
      </w:r>
      <w:r w:rsidR="00BF536C" w:rsidRPr="00E417C5">
        <w:rPr>
          <w:rFonts w:ascii="Verdana" w:eastAsiaTheme="minorEastAsia" w:hAnsi="Verdana" w:cs="Arial"/>
          <w:kern w:val="24"/>
          <w:sz w:val="24"/>
          <w:szCs w:val="24"/>
          <w:lang w:eastAsia="en-GB"/>
        </w:rPr>
        <w:t xml:space="preserve"> for Wales</w:t>
      </w:r>
      <w:r w:rsidR="00902037" w:rsidRPr="00E417C5">
        <w:rPr>
          <w:rFonts w:ascii="Verdana" w:eastAsiaTheme="minorEastAsia" w:hAnsi="Verdana" w:cs="Arial"/>
          <w:kern w:val="24"/>
          <w:sz w:val="24"/>
          <w:szCs w:val="24"/>
          <w:lang w:eastAsia="en-GB"/>
        </w:rPr>
        <w:t xml:space="preserve"> </w:t>
      </w:r>
      <w:r w:rsidR="00A75D11" w:rsidRPr="00E417C5">
        <w:rPr>
          <w:rFonts w:ascii="Verdana" w:eastAsiaTheme="minorEastAsia" w:hAnsi="Verdana" w:cs="Arial"/>
          <w:kern w:val="24"/>
          <w:sz w:val="24"/>
          <w:szCs w:val="24"/>
          <w:lang w:eastAsia="en-GB"/>
        </w:rPr>
        <w:t>and strengthening women’s health</w:t>
      </w:r>
      <w:r w:rsidR="00BF536C" w:rsidRPr="00E417C5">
        <w:rPr>
          <w:rFonts w:ascii="Verdana" w:eastAsiaTheme="minorEastAsia" w:hAnsi="Verdana" w:cs="Arial"/>
          <w:kern w:val="24"/>
          <w:sz w:val="24"/>
          <w:szCs w:val="24"/>
          <w:lang w:eastAsia="en-GB"/>
        </w:rPr>
        <w:t xml:space="preserve"> services in the community</w:t>
      </w:r>
      <w:r w:rsidR="00902037" w:rsidRPr="00E417C5">
        <w:rPr>
          <w:rFonts w:ascii="Verdana" w:eastAsiaTheme="minorEastAsia" w:hAnsi="Verdana" w:cs="Arial"/>
          <w:kern w:val="24"/>
          <w:sz w:val="24"/>
          <w:szCs w:val="24"/>
          <w:lang w:eastAsia="en-GB"/>
        </w:rPr>
        <w:t>;</w:t>
      </w:r>
      <w:r w:rsidR="00A75D11" w:rsidRPr="00E417C5">
        <w:rPr>
          <w:rFonts w:ascii="Verdana" w:eastAsiaTheme="minorEastAsia" w:hAnsi="Verdana" w:cs="Arial"/>
          <w:kern w:val="24"/>
          <w:sz w:val="24"/>
          <w:szCs w:val="24"/>
          <w:lang w:eastAsia="en-GB"/>
        </w:rPr>
        <w:t xml:space="preserve"> now superseded by the national programme.  </w:t>
      </w:r>
    </w:p>
    <w:p w14:paraId="2C9B2937" w14:textId="77777777" w:rsidR="00A75D11" w:rsidRPr="00E417C5" w:rsidRDefault="00A75D11" w:rsidP="00141481">
      <w:pPr>
        <w:spacing w:after="0" w:line="216" w:lineRule="auto"/>
        <w:rPr>
          <w:rFonts w:ascii="Verdana" w:eastAsiaTheme="minorEastAsia" w:hAnsi="Verdana" w:cs="Arial"/>
          <w:color w:val="000000" w:themeColor="text1"/>
          <w:kern w:val="24"/>
          <w:sz w:val="24"/>
          <w:szCs w:val="24"/>
          <w:lang w:eastAsia="en-GB"/>
        </w:rPr>
      </w:pPr>
    </w:p>
    <w:p w14:paraId="5FACD7E7" w14:textId="77777777" w:rsidR="0046794E" w:rsidRPr="00E417C5" w:rsidRDefault="0046794E" w:rsidP="0046794E">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There will also be a continued national programme of developing more optometry services through WGOS 4 and 5 provision.</w:t>
      </w:r>
    </w:p>
    <w:p w14:paraId="76940005" w14:textId="77777777" w:rsidR="0046794E" w:rsidRPr="00E417C5" w:rsidRDefault="0046794E" w:rsidP="0046794E">
      <w:pPr>
        <w:spacing w:after="0" w:line="216" w:lineRule="auto"/>
        <w:jc w:val="both"/>
        <w:rPr>
          <w:rFonts w:ascii="Verdana" w:eastAsiaTheme="minorEastAsia" w:hAnsi="Verdana" w:cs="Arial"/>
          <w:color w:val="000000" w:themeColor="text1"/>
          <w:kern w:val="24"/>
          <w:sz w:val="24"/>
          <w:szCs w:val="24"/>
          <w:lang w:eastAsia="en-GB"/>
        </w:rPr>
      </w:pPr>
    </w:p>
    <w:p w14:paraId="6D1935C0" w14:textId="72CC4401" w:rsidR="00F06264" w:rsidRPr="00E417C5" w:rsidRDefault="00F06264" w:rsidP="00902037">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Clusters provide excellent footprints for the delivery of services that it would not be prudent to operate in all community locations. </w:t>
      </w:r>
      <w:r w:rsidR="00D1534D" w:rsidRPr="00E417C5">
        <w:rPr>
          <w:rFonts w:ascii="Verdana" w:eastAsiaTheme="minorEastAsia" w:hAnsi="Verdana" w:cs="Arial"/>
          <w:color w:val="000000" w:themeColor="text1"/>
          <w:kern w:val="24"/>
          <w:sz w:val="24"/>
          <w:szCs w:val="24"/>
          <w:lang w:eastAsia="en-GB"/>
        </w:rPr>
        <w:t>Consequently, in</w:t>
      </w:r>
      <w:r w:rsidRPr="00E417C5">
        <w:rPr>
          <w:rFonts w:ascii="Verdana" w:eastAsiaTheme="minorEastAsia" w:hAnsi="Verdana" w:cs="Arial"/>
          <w:color w:val="000000" w:themeColor="text1"/>
          <w:kern w:val="24"/>
          <w:sz w:val="24"/>
          <w:szCs w:val="24"/>
          <w:lang w:eastAsia="en-GB"/>
        </w:rPr>
        <w:t xml:space="preserve"> taking our considerations forward</w:t>
      </w:r>
      <w:r w:rsidR="00DE0021" w:rsidRPr="00E417C5">
        <w:rPr>
          <w:rFonts w:ascii="Verdana" w:eastAsiaTheme="minorEastAsia" w:hAnsi="Verdana" w:cs="Arial"/>
          <w:color w:val="000000" w:themeColor="text1"/>
          <w:kern w:val="24"/>
          <w:sz w:val="24"/>
          <w:szCs w:val="24"/>
          <w:lang w:eastAsia="en-GB"/>
        </w:rPr>
        <w:t>,</w:t>
      </w:r>
      <w:r w:rsidRPr="00E417C5">
        <w:rPr>
          <w:rFonts w:ascii="Verdana" w:eastAsiaTheme="minorEastAsia" w:hAnsi="Verdana" w:cs="Arial"/>
          <w:color w:val="000000" w:themeColor="text1"/>
          <w:kern w:val="24"/>
          <w:sz w:val="24"/>
          <w:szCs w:val="24"/>
          <w:lang w:eastAsia="en-GB"/>
        </w:rPr>
        <w:t xml:space="preserve"> a workshop was held with the stakeholders in the </w:t>
      </w:r>
      <w:r w:rsidR="00DE0021" w:rsidRPr="00E417C5">
        <w:rPr>
          <w:rFonts w:ascii="Verdana" w:eastAsiaTheme="minorEastAsia" w:hAnsi="Verdana" w:cs="Arial"/>
          <w:color w:val="000000" w:themeColor="text1"/>
          <w:kern w:val="24"/>
          <w:sz w:val="24"/>
          <w:szCs w:val="24"/>
          <w:lang w:eastAsia="en-GB"/>
        </w:rPr>
        <w:t>P</w:t>
      </w:r>
      <w:r w:rsidRPr="00E417C5">
        <w:rPr>
          <w:rFonts w:ascii="Verdana" w:eastAsiaTheme="minorEastAsia" w:hAnsi="Verdana" w:cs="Arial"/>
          <w:color w:val="000000" w:themeColor="text1"/>
          <w:kern w:val="24"/>
          <w:sz w:val="24"/>
          <w:szCs w:val="24"/>
          <w:lang w:eastAsia="en-GB"/>
        </w:rPr>
        <w:t xml:space="preserve">an </w:t>
      </w:r>
      <w:r w:rsidR="00DE0021" w:rsidRPr="00E417C5">
        <w:rPr>
          <w:rFonts w:ascii="Verdana" w:eastAsiaTheme="minorEastAsia" w:hAnsi="Verdana" w:cs="Arial"/>
          <w:color w:val="000000" w:themeColor="text1"/>
          <w:kern w:val="24"/>
          <w:sz w:val="24"/>
          <w:szCs w:val="24"/>
          <w:lang w:eastAsia="en-GB"/>
        </w:rPr>
        <w:t>C</w:t>
      </w:r>
      <w:r w:rsidRPr="00E417C5">
        <w:rPr>
          <w:rFonts w:ascii="Verdana" w:eastAsiaTheme="minorEastAsia" w:hAnsi="Verdana" w:cs="Arial"/>
          <w:color w:val="000000" w:themeColor="text1"/>
          <w:kern w:val="24"/>
          <w:sz w:val="24"/>
          <w:szCs w:val="24"/>
          <w:lang w:eastAsia="en-GB"/>
        </w:rPr>
        <w:t xml:space="preserve">luster </w:t>
      </w:r>
      <w:r w:rsidR="00DE0021" w:rsidRPr="00E417C5">
        <w:rPr>
          <w:rFonts w:ascii="Verdana" w:eastAsiaTheme="minorEastAsia" w:hAnsi="Verdana" w:cs="Arial"/>
          <w:color w:val="000000" w:themeColor="text1"/>
          <w:kern w:val="24"/>
          <w:sz w:val="24"/>
          <w:szCs w:val="24"/>
          <w:lang w:eastAsia="en-GB"/>
        </w:rPr>
        <w:t>P</w:t>
      </w:r>
      <w:r w:rsidRPr="00E417C5">
        <w:rPr>
          <w:rFonts w:ascii="Verdana" w:eastAsiaTheme="minorEastAsia" w:hAnsi="Verdana" w:cs="Arial"/>
          <w:color w:val="000000" w:themeColor="text1"/>
          <w:kern w:val="24"/>
          <w:sz w:val="24"/>
          <w:szCs w:val="24"/>
          <w:lang w:eastAsia="en-GB"/>
        </w:rPr>
        <w:t xml:space="preserve">lanning </w:t>
      </w:r>
      <w:r w:rsidR="00DE0021" w:rsidRPr="00E417C5">
        <w:rPr>
          <w:rFonts w:ascii="Verdana" w:eastAsiaTheme="minorEastAsia" w:hAnsi="Verdana" w:cs="Arial"/>
          <w:color w:val="000000" w:themeColor="text1"/>
          <w:kern w:val="24"/>
          <w:sz w:val="24"/>
          <w:szCs w:val="24"/>
          <w:lang w:eastAsia="en-GB"/>
        </w:rPr>
        <w:t>G</w:t>
      </w:r>
      <w:r w:rsidRPr="00E417C5">
        <w:rPr>
          <w:rFonts w:ascii="Verdana" w:eastAsiaTheme="minorEastAsia" w:hAnsi="Verdana" w:cs="Arial"/>
          <w:color w:val="000000" w:themeColor="text1"/>
          <w:kern w:val="24"/>
          <w:sz w:val="24"/>
          <w:szCs w:val="24"/>
          <w:lang w:eastAsia="en-GB"/>
        </w:rPr>
        <w:t xml:space="preserve">roup </w:t>
      </w:r>
      <w:r w:rsidR="00DE0021" w:rsidRPr="00E417C5">
        <w:rPr>
          <w:rFonts w:ascii="Verdana" w:eastAsiaTheme="minorEastAsia" w:hAnsi="Verdana" w:cs="Arial"/>
          <w:color w:val="000000" w:themeColor="text1"/>
          <w:kern w:val="24"/>
          <w:sz w:val="24"/>
          <w:szCs w:val="24"/>
          <w:lang w:eastAsia="en-GB"/>
        </w:rPr>
        <w:t>with member of the</w:t>
      </w:r>
      <w:r w:rsidRPr="00E417C5">
        <w:rPr>
          <w:rFonts w:ascii="Verdana" w:eastAsiaTheme="minorEastAsia" w:hAnsi="Verdana" w:cs="Arial"/>
          <w:color w:val="000000" w:themeColor="text1"/>
          <w:kern w:val="24"/>
          <w:sz w:val="24"/>
          <w:szCs w:val="24"/>
          <w:lang w:eastAsia="en-GB"/>
        </w:rPr>
        <w:t xml:space="preserve"> </w:t>
      </w:r>
      <w:r w:rsidR="00DE0021" w:rsidRPr="00E417C5">
        <w:rPr>
          <w:rFonts w:ascii="Verdana" w:eastAsiaTheme="minorEastAsia" w:hAnsi="Verdana" w:cs="Arial"/>
          <w:color w:val="000000" w:themeColor="text1"/>
          <w:kern w:val="24"/>
          <w:sz w:val="24"/>
          <w:szCs w:val="24"/>
          <w:lang w:eastAsia="en-GB"/>
        </w:rPr>
        <w:t>E</w:t>
      </w:r>
      <w:r w:rsidRPr="00E417C5">
        <w:rPr>
          <w:rFonts w:ascii="Verdana" w:eastAsiaTheme="minorEastAsia" w:hAnsi="Verdana" w:cs="Arial"/>
          <w:color w:val="000000" w:themeColor="text1"/>
          <w:kern w:val="24"/>
          <w:sz w:val="24"/>
          <w:szCs w:val="24"/>
          <w:lang w:eastAsia="en-GB"/>
        </w:rPr>
        <w:t xml:space="preserve">xecutive </w:t>
      </w:r>
      <w:r w:rsidR="00DE0021" w:rsidRPr="00E417C5">
        <w:rPr>
          <w:rFonts w:ascii="Verdana" w:eastAsiaTheme="minorEastAsia" w:hAnsi="Verdana" w:cs="Arial"/>
          <w:color w:val="000000" w:themeColor="text1"/>
          <w:kern w:val="24"/>
          <w:sz w:val="24"/>
          <w:szCs w:val="24"/>
          <w:lang w:eastAsia="en-GB"/>
        </w:rPr>
        <w:t>T</w:t>
      </w:r>
      <w:r w:rsidRPr="00E417C5">
        <w:rPr>
          <w:rFonts w:ascii="Verdana" w:eastAsiaTheme="minorEastAsia" w:hAnsi="Verdana" w:cs="Arial"/>
          <w:color w:val="000000" w:themeColor="text1"/>
          <w:kern w:val="24"/>
          <w:sz w:val="24"/>
          <w:szCs w:val="24"/>
          <w:lang w:eastAsia="en-GB"/>
        </w:rPr>
        <w:t xml:space="preserve">eam in November 2025 to explore how </w:t>
      </w:r>
      <w:r w:rsidR="00DE0021" w:rsidRPr="00E417C5">
        <w:rPr>
          <w:rFonts w:ascii="Verdana" w:eastAsiaTheme="minorEastAsia" w:hAnsi="Verdana" w:cs="Arial"/>
          <w:color w:val="000000" w:themeColor="text1"/>
          <w:kern w:val="24"/>
          <w:sz w:val="24"/>
          <w:szCs w:val="24"/>
          <w:lang w:eastAsia="en-GB"/>
        </w:rPr>
        <w:t>our priorities</w:t>
      </w:r>
      <w:r w:rsidRPr="00E417C5">
        <w:rPr>
          <w:rFonts w:ascii="Verdana" w:eastAsiaTheme="minorEastAsia" w:hAnsi="Verdana" w:cs="Arial"/>
          <w:color w:val="000000" w:themeColor="text1"/>
          <w:kern w:val="24"/>
          <w:sz w:val="24"/>
          <w:szCs w:val="24"/>
          <w:lang w:eastAsia="en-GB"/>
        </w:rPr>
        <w:t xml:space="preserve"> could be taken forward. </w:t>
      </w:r>
    </w:p>
    <w:p w14:paraId="223B96B6" w14:textId="77777777" w:rsidR="00F06264" w:rsidRPr="00E417C5" w:rsidRDefault="00F06264" w:rsidP="00141481">
      <w:pPr>
        <w:spacing w:after="0" w:line="216" w:lineRule="auto"/>
        <w:rPr>
          <w:rFonts w:ascii="Verdana" w:eastAsiaTheme="minorEastAsia" w:hAnsi="Verdana" w:cs="Arial"/>
          <w:color w:val="000000" w:themeColor="text1"/>
          <w:kern w:val="24"/>
          <w:sz w:val="24"/>
          <w:szCs w:val="24"/>
          <w:lang w:eastAsia="en-GB"/>
        </w:rPr>
      </w:pPr>
    </w:p>
    <w:p w14:paraId="607C2998" w14:textId="736E4E6E" w:rsidR="00F06264" w:rsidRPr="00E417C5" w:rsidRDefault="00F06264" w:rsidP="00DE7C57">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Enablers identified at the workshop wer</w:t>
      </w:r>
      <w:r w:rsidR="00DE7C57" w:rsidRPr="00E417C5">
        <w:rPr>
          <w:rFonts w:ascii="Verdana" w:eastAsiaTheme="minorEastAsia" w:hAnsi="Verdana" w:cs="Arial"/>
          <w:color w:val="000000" w:themeColor="text1"/>
          <w:kern w:val="24"/>
          <w:sz w:val="24"/>
          <w:szCs w:val="24"/>
          <w:lang w:eastAsia="en-GB"/>
        </w:rPr>
        <w:t>e:</w:t>
      </w:r>
      <w:r w:rsidRPr="00E417C5">
        <w:rPr>
          <w:rFonts w:ascii="Verdana" w:eastAsiaTheme="minorEastAsia" w:hAnsi="Verdana" w:cs="Arial"/>
          <w:color w:val="000000" w:themeColor="text1"/>
          <w:kern w:val="24"/>
          <w:sz w:val="24"/>
          <w:szCs w:val="24"/>
          <w:lang w:eastAsia="en-GB"/>
        </w:rPr>
        <w:t xml:space="preserve"> </w:t>
      </w:r>
    </w:p>
    <w:p w14:paraId="2376656C" w14:textId="09495E1C" w:rsidR="00F06264" w:rsidRPr="00E417C5" w:rsidRDefault="00F06264" w:rsidP="00DE7C57">
      <w:pPr>
        <w:spacing w:after="0" w:line="216" w:lineRule="auto"/>
        <w:jc w:val="both"/>
        <w:rPr>
          <w:rFonts w:ascii="Verdana" w:eastAsiaTheme="minorEastAsia" w:hAnsi="Verdana" w:cs="Arial"/>
          <w:color w:val="000000" w:themeColor="text1"/>
          <w:kern w:val="24"/>
          <w:sz w:val="24"/>
          <w:szCs w:val="24"/>
          <w:lang w:eastAsia="en-GB"/>
        </w:rPr>
      </w:pPr>
    </w:p>
    <w:p w14:paraId="088439C6" w14:textId="2278C1DD" w:rsidR="00F06264" w:rsidRPr="00E417C5" w:rsidRDefault="00F06264" w:rsidP="00DE7C57">
      <w:pPr>
        <w:pStyle w:val="ListParagraph"/>
        <w:numPr>
          <w:ilvl w:val="0"/>
          <w:numId w:val="14"/>
        </w:numPr>
        <w:spacing w:after="0" w:line="216" w:lineRule="auto"/>
        <w:ind w:hanging="294"/>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Platforms for clinical engagement and leadership between different parts of the system</w:t>
      </w:r>
    </w:p>
    <w:p w14:paraId="01E47531" w14:textId="1E8F166E" w:rsidR="00F06264" w:rsidRPr="00E417C5" w:rsidRDefault="00F06264" w:rsidP="00DE7C57">
      <w:pPr>
        <w:pStyle w:val="ListParagraph"/>
        <w:numPr>
          <w:ilvl w:val="0"/>
          <w:numId w:val="14"/>
        </w:numPr>
        <w:spacing w:after="0" w:line="216" w:lineRule="auto"/>
        <w:ind w:hanging="294"/>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Re</w:t>
      </w:r>
      <w:r w:rsidR="007D5FD5" w:rsidRPr="00E417C5">
        <w:rPr>
          <w:rFonts w:ascii="Verdana" w:eastAsiaTheme="minorEastAsia" w:hAnsi="Verdana" w:cs="Arial"/>
          <w:color w:val="000000" w:themeColor="text1"/>
          <w:kern w:val="24"/>
          <w:sz w:val="24"/>
          <w:szCs w:val="24"/>
          <w:lang w:eastAsia="en-GB"/>
        </w:rPr>
        <w:t xml:space="preserve">lationship </w:t>
      </w:r>
      <w:r w:rsidRPr="00E417C5">
        <w:rPr>
          <w:rFonts w:ascii="Verdana" w:eastAsiaTheme="minorEastAsia" w:hAnsi="Verdana" w:cs="Arial"/>
          <w:color w:val="000000" w:themeColor="text1"/>
          <w:kern w:val="24"/>
          <w:sz w:val="24"/>
          <w:szCs w:val="24"/>
          <w:lang w:eastAsia="en-GB"/>
        </w:rPr>
        <w:t>building between clinicians working in different parts of the healthcare system.</w:t>
      </w:r>
    </w:p>
    <w:p w14:paraId="7BB2118A" w14:textId="725C409E" w:rsidR="00F06264" w:rsidRPr="00E417C5" w:rsidRDefault="00F06264" w:rsidP="00DE7C57">
      <w:pPr>
        <w:pStyle w:val="ListParagraph"/>
        <w:numPr>
          <w:ilvl w:val="0"/>
          <w:numId w:val="14"/>
        </w:numPr>
        <w:spacing w:after="0" w:line="216" w:lineRule="auto"/>
        <w:ind w:hanging="294"/>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Capacity building in the community including the transfer of resources/ staff into the community</w:t>
      </w:r>
    </w:p>
    <w:p w14:paraId="78387F10" w14:textId="0C7AA7EA" w:rsidR="00F06264" w:rsidRPr="00E417C5" w:rsidRDefault="00F06264" w:rsidP="00DE7C57">
      <w:pPr>
        <w:pStyle w:val="ListParagraph"/>
        <w:numPr>
          <w:ilvl w:val="0"/>
          <w:numId w:val="14"/>
        </w:numPr>
        <w:spacing w:after="0" w:line="216" w:lineRule="auto"/>
        <w:ind w:hanging="294"/>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Estates, access to diagnostics, digital capability </w:t>
      </w:r>
    </w:p>
    <w:p w14:paraId="5E1DC00F" w14:textId="25356544" w:rsidR="00F06264" w:rsidRPr="00E417C5" w:rsidRDefault="00F06264" w:rsidP="00DE7C57">
      <w:pPr>
        <w:pStyle w:val="ListParagraph"/>
        <w:numPr>
          <w:ilvl w:val="0"/>
          <w:numId w:val="14"/>
        </w:numPr>
        <w:spacing w:after="0" w:line="216" w:lineRule="auto"/>
        <w:ind w:hanging="294"/>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Robust governance mechanism to move this forward with a clear programme of work lead by a senior executive. </w:t>
      </w:r>
    </w:p>
    <w:p w14:paraId="137B5B0C" w14:textId="77777777" w:rsidR="00A75D11" w:rsidRPr="00E417C5" w:rsidRDefault="00A75D11" w:rsidP="00A75D11">
      <w:pPr>
        <w:spacing w:after="0" w:line="216" w:lineRule="auto"/>
        <w:rPr>
          <w:rFonts w:ascii="Verdana" w:eastAsiaTheme="minorEastAsia" w:hAnsi="Verdana" w:cs="Arial"/>
          <w:color w:val="000000" w:themeColor="text1"/>
          <w:kern w:val="24"/>
          <w:sz w:val="24"/>
          <w:szCs w:val="24"/>
          <w:lang w:eastAsia="en-GB"/>
        </w:rPr>
      </w:pPr>
    </w:p>
    <w:p w14:paraId="064C0CA9" w14:textId="3EE85119" w:rsidR="00F06264" w:rsidRPr="00E417C5" w:rsidRDefault="00A75D11" w:rsidP="00DE7C57">
      <w:pPr>
        <w:spacing w:after="0" w:line="216" w:lineRule="auto"/>
        <w:jc w:val="both"/>
        <w:rPr>
          <w:rFonts w:ascii="Verdana" w:hAnsi="Verdana" w:cs="Arial"/>
          <w:bCs/>
          <w:sz w:val="24"/>
          <w:szCs w:val="24"/>
        </w:rPr>
      </w:pPr>
      <w:r w:rsidRPr="00E417C5">
        <w:rPr>
          <w:rFonts w:ascii="Verdana" w:eastAsiaTheme="minorEastAsia" w:hAnsi="Verdana" w:cs="Arial"/>
          <w:color w:val="000000" w:themeColor="text1"/>
          <w:kern w:val="24"/>
          <w:sz w:val="24"/>
          <w:szCs w:val="24"/>
          <w:lang w:eastAsia="en-GB"/>
        </w:rPr>
        <w:t xml:space="preserve">The clusters in SBUHB are considered to be comparatively mature and it was highlighted in the recent workshop </w:t>
      </w:r>
      <w:r w:rsidR="00F06264" w:rsidRPr="00E417C5">
        <w:rPr>
          <w:rFonts w:ascii="Verdana" w:hAnsi="Verdana" w:cs="Arial"/>
          <w:bCs/>
          <w:sz w:val="24"/>
          <w:szCs w:val="24"/>
        </w:rPr>
        <w:t xml:space="preserve">that clusters had the </w:t>
      </w:r>
      <w:r w:rsidR="007D5FD5" w:rsidRPr="00E417C5">
        <w:rPr>
          <w:rFonts w:ascii="Verdana" w:hAnsi="Verdana" w:cs="Arial"/>
          <w:bCs/>
          <w:sz w:val="24"/>
          <w:szCs w:val="24"/>
        </w:rPr>
        <w:t>enthusiasm</w:t>
      </w:r>
      <w:r w:rsidR="00F06264" w:rsidRPr="00E417C5">
        <w:rPr>
          <w:rFonts w:ascii="Verdana" w:hAnsi="Verdana" w:cs="Arial"/>
          <w:bCs/>
          <w:sz w:val="24"/>
          <w:szCs w:val="24"/>
        </w:rPr>
        <w:t xml:space="preserve"> to</w:t>
      </w:r>
      <w:r w:rsidR="007D5FD5" w:rsidRPr="00E417C5">
        <w:rPr>
          <w:rFonts w:ascii="Verdana" w:hAnsi="Verdana" w:cs="Arial"/>
          <w:bCs/>
          <w:sz w:val="24"/>
          <w:szCs w:val="24"/>
        </w:rPr>
        <w:t xml:space="preserve"> </w:t>
      </w:r>
      <w:r w:rsidR="00F06264" w:rsidRPr="00E417C5">
        <w:rPr>
          <w:rFonts w:ascii="Verdana" w:hAnsi="Verdana" w:cs="Arial"/>
          <w:bCs/>
          <w:sz w:val="24"/>
          <w:szCs w:val="24"/>
        </w:rPr>
        <w:t>move</w:t>
      </w:r>
      <w:r w:rsidR="007D5FD5" w:rsidRPr="00E417C5">
        <w:rPr>
          <w:rFonts w:ascii="Verdana" w:hAnsi="Verdana" w:cs="Arial"/>
          <w:bCs/>
          <w:sz w:val="24"/>
          <w:szCs w:val="24"/>
        </w:rPr>
        <w:t xml:space="preserve"> the</w:t>
      </w:r>
      <w:r w:rsidR="00F06264" w:rsidRPr="00E417C5">
        <w:rPr>
          <w:rFonts w:ascii="Verdana" w:hAnsi="Verdana" w:cs="Arial"/>
          <w:bCs/>
          <w:sz w:val="24"/>
          <w:szCs w:val="24"/>
        </w:rPr>
        <w:t xml:space="preserve"> agenda forward with Health Board colleagues</w:t>
      </w:r>
      <w:r w:rsidR="007D5FD5" w:rsidRPr="00E417C5">
        <w:rPr>
          <w:rFonts w:ascii="Verdana" w:hAnsi="Verdana" w:cs="Arial"/>
          <w:bCs/>
          <w:sz w:val="24"/>
          <w:szCs w:val="24"/>
        </w:rPr>
        <w:t xml:space="preserve"> and could develop a pull culture. </w:t>
      </w:r>
      <w:r w:rsidR="00BF536C" w:rsidRPr="00E417C5">
        <w:rPr>
          <w:rFonts w:ascii="Verdana" w:hAnsi="Verdana" w:cs="Arial"/>
          <w:bCs/>
          <w:sz w:val="24"/>
          <w:szCs w:val="24"/>
        </w:rPr>
        <w:t xml:space="preserve">There are many examples of how clusters in SBUHB have developed/ and or supported cluster based services to keep patient care in the community, such as primary care audiology, virtual wards, and the mental health hub. </w:t>
      </w:r>
    </w:p>
    <w:p w14:paraId="7FCB0276" w14:textId="77777777" w:rsidR="007D5FD5" w:rsidRPr="00E417C5" w:rsidRDefault="007D5FD5" w:rsidP="007D5FD5">
      <w:pPr>
        <w:spacing w:after="0" w:line="240" w:lineRule="auto"/>
        <w:rPr>
          <w:rFonts w:ascii="Verdana" w:hAnsi="Verdana" w:cs="Arial"/>
          <w:bCs/>
          <w:sz w:val="24"/>
          <w:szCs w:val="24"/>
        </w:rPr>
      </w:pPr>
    </w:p>
    <w:p w14:paraId="3B8AAF97" w14:textId="7608B039" w:rsidR="007D5FD5" w:rsidRPr="00E417C5" w:rsidRDefault="007D5FD5" w:rsidP="00C530D2">
      <w:pPr>
        <w:spacing w:after="0" w:line="240" w:lineRule="auto"/>
        <w:jc w:val="both"/>
        <w:rPr>
          <w:rFonts w:ascii="Verdana" w:hAnsi="Verdana" w:cs="Arial"/>
          <w:bCs/>
          <w:sz w:val="24"/>
          <w:szCs w:val="24"/>
        </w:rPr>
      </w:pPr>
      <w:r w:rsidRPr="00E417C5">
        <w:rPr>
          <w:rFonts w:ascii="Verdana" w:hAnsi="Verdana" w:cs="Arial"/>
          <w:bCs/>
          <w:sz w:val="24"/>
          <w:szCs w:val="24"/>
        </w:rPr>
        <w:t xml:space="preserve">Further guidance is awaited from the national transformation board </w:t>
      </w:r>
      <w:r w:rsidR="00A75D11" w:rsidRPr="00E417C5">
        <w:rPr>
          <w:rFonts w:ascii="Verdana" w:hAnsi="Verdana" w:cs="Arial"/>
          <w:bCs/>
          <w:sz w:val="24"/>
          <w:szCs w:val="24"/>
        </w:rPr>
        <w:t xml:space="preserve">on the overall vision and early priorities for the three </w:t>
      </w:r>
      <w:r w:rsidR="00603264" w:rsidRPr="00E417C5">
        <w:rPr>
          <w:rFonts w:ascii="Verdana" w:hAnsi="Verdana" w:cs="Arial"/>
          <w:bCs/>
          <w:sz w:val="24"/>
          <w:szCs w:val="24"/>
        </w:rPr>
        <w:t>pillars;</w:t>
      </w:r>
      <w:r w:rsidR="00A75D11" w:rsidRPr="00E417C5">
        <w:rPr>
          <w:rFonts w:ascii="Verdana" w:hAnsi="Verdana" w:cs="Arial"/>
          <w:bCs/>
          <w:sz w:val="24"/>
          <w:szCs w:val="24"/>
        </w:rPr>
        <w:t xml:space="preserve"> </w:t>
      </w:r>
      <w:r w:rsidR="00603264" w:rsidRPr="00E417C5">
        <w:rPr>
          <w:rFonts w:ascii="Verdana" w:hAnsi="Verdana" w:cs="Arial"/>
          <w:bCs/>
          <w:sz w:val="24"/>
          <w:szCs w:val="24"/>
        </w:rPr>
        <w:t>however,</w:t>
      </w:r>
      <w:r w:rsidRPr="00E417C5">
        <w:rPr>
          <w:rFonts w:ascii="Verdana" w:hAnsi="Verdana" w:cs="Arial"/>
          <w:bCs/>
          <w:sz w:val="24"/>
          <w:szCs w:val="24"/>
        </w:rPr>
        <w:t xml:space="preserve"> it is proposed that the Chief Operating Officer will establish </w:t>
      </w:r>
      <w:r w:rsidR="00603E16" w:rsidRPr="00E417C5">
        <w:rPr>
          <w:rFonts w:ascii="Verdana" w:hAnsi="Verdana" w:cs="Arial"/>
          <w:bCs/>
          <w:sz w:val="24"/>
          <w:szCs w:val="24"/>
        </w:rPr>
        <w:t xml:space="preserve">a Health Board </w:t>
      </w:r>
      <w:r w:rsidR="00C530D2" w:rsidRPr="00E417C5">
        <w:rPr>
          <w:rFonts w:ascii="Verdana" w:hAnsi="Verdana" w:cs="Arial"/>
          <w:bCs/>
          <w:sz w:val="24"/>
          <w:szCs w:val="24"/>
        </w:rPr>
        <w:t>C</w:t>
      </w:r>
      <w:r w:rsidRPr="00E417C5">
        <w:rPr>
          <w:rFonts w:ascii="Verdana" w:hAnsi="Verdana" w:cs="Arial"/>
          <w:bCs/>
          <w:sz w:val="24"/>
          <w:szCs w:val="24"/>
        </w:rPr>
        <w:t xml:space="preserve">ommunity by </w:t>
      </w:r>
      <w:r w:rsidR="00C530D2" w:rsidRPr="00E417C5">
        <w:rPr>
          <w:rFonts w:ascii="Verdana" w:hAnsi="Verdana" w:cs="Arial"/>
          <w:bCs/>
          <w:sz w:val="24"/>
          <w:szCs w:val="24"/>
        </w:rPr>
        <w:t>D</w:t>
      </w:r>
      <w:r w:rsidRPr="00E417C5">
        <w:rPr>
          <w:rFonts w:ascii="Verdana" w:hAnsi="Verdana" w:cs="Arial"/>
          <w:bCs/>
          <w:sz w:val="24"/>
          <w:szCs w:val="24"/>
        </w:rPr>
        <w:t xml:space="preserve">esign </w:t>
      </w:r>
      <w:r w:rsidR="00A75D11" w:rsidRPr="00E417C5">
        <w:rPr>
          <w:rFonts w:ascii="Verdana" w:hAnsi="Verdana" w:cs="Arial"/>
          <w:bCs/>
          <w:sz w:val="24"/>
          <w:szCs w:val="24"/>
        </w:rPr>
        <w:t xml:space="preserve">transformation </w:t>
      </w:r>
      <w:r w:rsidRPr="00E417C5">
        <w:rPr>
          <w:rFonts w:ascii="Verdana" w:hAnsi="Verdana" w:cs="Arial"/>
          <w:bCs/>
          <w:sz w:val="24"/>
          <w:szCs w:val="24"/>
        </w:rPr>
        <w:t xml:space="preserve">group to </w:t>
      </w:r>
      <w:r w:rsidR="00A75D11" w:rsidRPr="00E417C5">
        <w:rPr>
          <w:rFonts w:ascii="Verdana" w:hAnsi="Verdana" w:cs="Arial"/>
          <w:bCs/>
          <w:sz w:val="24"/>
          <w:szCs w:val="24"/>
        </w:rPr>
        <w:t xml:space="preserve">progress this </w:t>
      </w:r>
      <w:r w:rsidRPr="00E417C5">
        <w:rPr>
          <w:rFonts w:ascii="Verdana" w:hAnsi="Verdana" w:cs="Arial"/>
          <w:bCs/>
          <w:sz w:val="24"/>
          <w:szCs w:val="24"/>
        </w:rPr>
        <w:t>agenda</w:t>
      </w:r>
      <w:r w:rsidR="00A75D11" w:rsidRPr="00E417C5">
        <w:rPr>
          <w:rFonts w:ascii="Verdana" w:hAnsi="Verdana" w:cs="Arial"/>
          <w:bCs/>
          <w:sz w:val="24"/>
          <w:szCs w:val="24"/>
        </w:rPr>
        <w:t>.</w:t>
      </w:r>
      <w:r w:rsidRPr="00E417C5">
        <w:rPr>
          <w:rFonts w:ascii="Verdana" w:hAnsi="Verdana" w:cs="Arial"/>
          <w:bCs/>
          <w:sz w:val="24"/>
          <w:szCs w:val="24"/>
        </w:rPr>
        <w:t xml:space="preserve"> This group will work closely with the Pan Cluster Planning Group to identify and drive forward further service change. </w:t>
      </w:r>
    </w:p>
    <w:p w14:paraId="23FA6DFF" w14:textId="77777777" w:rsidR="007D5FD5" w:rsidRPr="00E417C5" w:rsidRDefault="007D5FD5" w:rsidP="007D5FD5">
      <w:pPr>
        <w:spacing w:after="0" w:line="240" w:lineRule="auto"/>
        <w:rPr>
          <w:rFonts w:ascii="Verdana" w:hAnsi="Verdana" w:cs="Arial"/>
          <w:b/>
          <w:sz w:val="24"/>
          <w:szCs w:val="24"/>
        </w:rPr>
      </w:pPr>
    </w:p>
    <w:p w14:paraId="02086E54" w14:textId="77777777" w:rsidR="007D5FD5" w:rsidRPr="00E417C5" w:rsidRDefault="007D5FD5" w:rsidP="007D5FD5">
      <w:pPr>
        <w:spacing w:after="0" w:line="240" w:lineRule="auto"/>
        <w:rPr>
          <w:rFonts w:ascii="Verdana" w:hAnsi="Verdana" w:cs="Arial"/>
          <w:b/>
          <w:sz w:val="24"/>
          <w:szCs w:val="24"/>
        </w:rPr>
      </w:pPr>
    </w:p>
    <w:p w14:paraId="3FB12EC2" w14:textId="77777777" w:rsidR="00D859AF" w:rsidRPr="00E417C5" w:rsidRDefault="00D859AF" w:rsidP="007D5FD5">
      <w:pPr>
        <w:spacing w:after="0" w:line="240" w:lineRule="auto"/>
        <w:rPr>
          <w:rFonts w:ascii="Verdana" w:hAnsi="Verdana" w:cs="Arial"/>
          <w:b/>
          <w:sz w:val="24"/>
          <w:szCs w:val="24"/>
        </w:rPr>
      </w:pPr>
    </w:p>
    <w:p w14:paraId="6D290422" w14:textId="77777777" w:rsidR="00653AEC" w:rsidRPr="00E417C5" w:rsidRDefault="00653AEC" w:rsidP="00653AEC">
      <w:pPr>
        <w:pStyle w:val="ListParagraph"/>
        <w:numPr>
          <w:ilvl w:val="0"/>
          <w:numId w:val="1"/>
        </w:numPr>
        <w:spacing w:after="0" w:line="240" w:lineRule="auto"/>
        <w:rPr>
          <w:rFonts w:ascii="Verdana" w:hAnsi="Verdana" w:cs="Arial"/>
          <w:b/>
          <w:sz w:val="24"/>
          <w:szCs w:val="24"/>
        </w:rPr>
      </w:pPr>
      <w:r w:rsidRPr="00E417C5">
        <w:rPr>
          <w:rFonts w:ascii="Verdana" w:hAnsi="Verdana" w:cs="Arial"/>
          <w:b/>
          <w:sz w:val="24"/>
          <w:szCs w:val="24"/>
        </w:rPr>
        <w:t>GOVERNANCE AND RISK ISSUES</w:t>
      </w:r>
    </w:p>
    <w:p w14:paraId="11406829" w14:textId="77777777" w:rsidR="00E74227" w:rsidRPr="00E417C5" w:rsidRDefault="00E74227" w:rsidP="005A4DEE">
      <w:pPr>
        <w:pStyle w:val="ListParagraph"/>
        <w:spacing w:after="0" w:line="240" w:lineRule="auto"/>
        <w:rPr>
          <w:rFonts w:ascii="Verdana" w:hAnsi="Verdana" w:cs="Arial"/>
          <w:b/>
          <w:sz w:val="24"/>
          <w:szCs w:val="24"/>
        </w:rPr>
      </w:pPr>
    </w:p>
    <w:p w14:paraId="7C94903A" w14:textId="6A6E0458" w:rsidR="00BD42C8" w:rsidRPr="00E417C5" w:rsidRDefault="00186351" w:rsidP="00C530D2">
      <w:pPr>
        <w:spacing w:after="0" w:line="240" w:lineRule="auto"/>
        <w:jc w:val="both"/>
        <w:rPr>
          <w:rFonts w:ascii="Verdana" w:hAnsi="Verdana" w:cs="Arial"/>
          <w:sz w:val="24"/>
          <w:szCs w:val="24"/>
        </w:rPr>
      </w:pPr>
      <w:r w:rsidRPr="00E417C5">
        <w:rPr>
          <w:rFonts w:ascii="Verdana" w:hAnsi="Verdana" w:cs="Arial"/>
          <w:sz w:val="24"/>
          <w:szCs w:val="24"/>
        </w:rPr>
        <w:t xml:space="preserve">When establishing services in the community </w:t>
      </w:r>
      <w:r w:rsidR="00796F6A" w:rsidRPr="00E417C5">
        <w:rPr>
          <w:rFonts w:ascii="Verdana" w:hAnsi="Verdana" w:cs="Arial"/>
          <w:sz w:val="24"/>
          <w:szCs w:val="24"/>
        </w:rPr>
        <w:t>careful consideration needs to be given to the govern</w:t>
      </w:r>
      <w:r w:rsidR="00E74227" w:rsidRPr="00E417C5">
        <w:rPr>
          <w:rFonts w:ascii="Verdana" w:hAnsi="Verdana" w:cs="Arial"/>
          <w:sz w:val="24"/>
          <w:szCs w:val="24"/>
        </w:rPr>
        <w:t>ance</w:t>
      </w:r>
      <w:r w:rsidR="00796F6A" w:rsidRPr="00E417C5">
        <w:rPr>
          <w:rFonts w:ascii="Verdana" w:hAnsi="Verdana" w:cs="Arial"/>
          <w:sz w:val="24"/>
          <w:szCs w:val="24"/>
        </w:rPr>
        <w:t xml:space="preserve"> framework and pathways that </w:t>
      </w:r>
      <w:r w:rsidR="00E74227" w:rsidRPr="00E417C5">
        <w:rPr>
          <w:rFonts w:ascii="Verdana" w:hAnsi="Verdana" w:cs="Arial"/>
          <w:sz w:val="24"/>
          <w:szCs w:val="24"/>
        </w:rPr>
        <w:t xml:space="preserve">will </w:t>
      </w:r>
      <w:r w:rsidR="00796F6A" w:rsidRPr="00E417C5">
        <w:rPr>
          <w:rFonts w:ascii="Verdana" w:hAnsi="Verdana" w:cs="Arial"/>
          <w:sz w:val="24"/>
          <w:szCs w:val="24"/>
        </w:rPr>
        <w:t xml:space="preserve">support delivery. </w:t>
      </w:r>
      <w:r w:rsidR="00BD42C8" w:rsidRPr="00E417C5">
        <w:rPr>
          <w:rFonts w:ascii="Verdana" w:hAnsi="Verdana" w:cs="Arial"/>
          <w:sz w:val="24"/>
          <w:szCs w:val="24"/>
        </w:rPr>
        <w:t>This involves agreements between clinicians and a joint approach, with a route for clinical advice when needed.</w:t>
      </w:r>
    </w:p>
    <w:p w14:paraId="2EF5598F" w14:textId="77777777" w:rsidR="00BD42C8" w:rsidRPr="00E417C5" w:rsidRDefault="00BD42C8" w:rsidP="00C530D2">
      <w:pPr>
        <w:spacing w:after="0" w:line="240" w:lineRule="auto"/>
        <w:jc w:val="both"/>
        <w:rPr>
          <w:rFonts w:ascii="Verdana" w:hAnsi="Verdana" w:cs="Arial"/>
          <w:sz w:val="24"/>
          <w:szCs w:val="24"/>
        </w:rPr>
      </w:pPr>
    </w:p>
    <w:p w14:paraId="00836F2A" w14:textId="1338794E" w:rsidR="00BD42C8" w:rsidRPr="00E417C5" w:rsidRDefault="00796F6A" w:rsidP="00C530D2">
      <w:pPr>
        <w:spacing w:after="0" w:line="240" w:lineRule="auto"/>
        <w:jc w:val="both"/>
        <w:rPr>
          <w:rFonts w:ascii="Verdana" w:hAnsi="Verdana" w:cs="Arial"/>
          <w:sz w:val="24"/>
          <w:szCs w:val="24"/>
        </w:rPr>
      </w:pPr>
      <w:r w:rsidRPr="00E417C5">
        <w:rPr>
          <w:rFonts w:ascii="Verdana" w:hAnsi="Verdana" w:cs="Arial"/>
          <w:sz w:val="24"/>
          <w:szCs w:val="24"/>
        </w:rPr>
        <w:t>Some of these are developed on a national basis such as clinical m</w:t>
      </w:r>
      <w:r w:rsidR="00E74227" w:rsidRPr="00E417C5">
        <w:rPr>
          <w:rFonts w:ascii="Verdana" w:hAnsi="Verdana" w:cs="Arial"/>
          <w:sz w:val="24"/>
          <w:szCs w:val="24"/>
        </w:rPr>
        <w:t>anuals</w:t>
      </w:r>
      <w:r w:rsidRPr="00E417C5">
        <w:rPr>
          <w:rFonts w:ascii="Verdana" w:hAnsi="Verdana" w:cs="Arial"/>
          <w:sz w:val="24"/>
          <w:szCs w:val="24"/>
        </w:rPr>
        <w:t xml:space="preserve"> for optometry services and </w:t>
      </w:r>
      <w:r w:rsidR="006B0589" w:rsidRPr="00E417C5">
        <w:rPr>
          <w:rFonts w:ascii="Verdana" w:hAnsi="Verdana" w:cs="Arial"/>
          <w:sz w:val="24"/>
          <w:szCs w:val="24"/>
        </w:rPr>
        <w:t>a supplementary specification for</w:t>
      </w:r>
      <w:r w:rsidR="00E74227" w:rsidRPr="00E417C5">
        <w:rPr>
          <w:rFonts w:ascii="Verdana" w:hAnsi="Verdana" w:cs="Arial"/>
          <w:sz w:val="24"/>
          <w:szCs w:val="24"/>
        </w:rPr>
        <w:t xml:space="preserve"> </w:t>
      </w:r>
      <w:r w:rsidR="006B0589" w:rsidRPr="00E417C5">
        <w:rPr>
          <w:rFonts w:ascii="Verdana" w:hAnsi="Verdana" w:cs="Arial"/>
          <w:sz w:val="24"/>
          <w:szCs w:val="24"/>
        </w:rPr>
        <w:t>the</w:t>
      </w:r>
      <w:r w:rsidR="00E74227" w:rsidRPr="00E417C5">
        <w:rPr>
          <w:rFonts w:ascii="Verdana" w:hAnsi="Verdana" w:cs="Arial"/>
          <w:sz w:val="24"/>
          <w:szCs w:val="24"/>
        </w:rPr>
        <w:t xml:space="preserve"> </w:t>
      </w:r>
      <w:r w:rsidR="006B0589" w:rsidRPr="00E417C5">
        <w:rPr>
          <w:rFonts w:ascii="Verdana" w:hAnsi="Verdana" w:cs="Arial"/>
          <w:sz w:val="24"/>
          <w:szCs w:val="24"/>
        </w:rPr>
        <w:t xml:space="preserve">monitoring of INR. </w:t>
      </w:r>
      <w:r w:rsidR="00AC14C2" w:rsidRPr="00E417C5">
        <w:rPr>
          <w:rFonts w:ascii="Verdana" w:hAnsi="Verdana" w:cs="Arial"/>
          <w:sz w:val="24"/>
          <w:szCs w:val="24"/>
        </w:rPr>
        <w:t>In addition</w:t>
      </w:r>
      <w:r w:rsidR="00D97545" w:rsidRPr="00E417C5">
        <w:rPr>
          <w:rFonts w:ascii="Verdana" w:hAnsi="Verdana" w:cs="Arial"/>
          <w:sz w:val="24"/>
          <w:szCs w:val="24"/>
        </w:rPr>
        <w:t>,</w:t>
      </w:r>
      <w:r w:rsidR="00AC14C2" w:rsidRPr="00E417C5">
        <w:rPr>
          <w:rFonts w:ascii="Verdana" w:hAnsi="Verdana" w:cs="Arial"/>
          <w:sz w:val="24"/>
          <w:szCs w:val="24"/>
        </w:rPr>
        <w:t xml:space="preserve"> a Directed Supplementary Service for the delivery of service collaboratively across clusters is </w:t>
      </w:r>
      <w:r w:rsidR="00BA7096" w:rsidRPr="00E417C5">
        <w:rPr>
          <w:rFonts w:ascii="Verdana" w:hAnsi="Verdana" w:cs="Arial"/>
          <w:sz w:val="24"/>
          <w:szCs w:val="24"/>
        </w:rPr>
        <w:t>development.</w:t>
      </w:r>
    </w:p>
    <w:p w14:paraId="1999AB7E" w14:textId="77777777" w:rsidR="00355E41" w:rsidRPr="00E417C5" w:rsidRDefault="00355E41" w:rsidP="00C530D2">
      <w:pPr>
        <w:spacing w:after="0" w:line="240" w:lineRule="auto"/>
        <w:jc w:val="both"/>
        <w:rPr>
          <w:rFonts w:ascii="Verdana" w:hAnsi="Verdana" w:cs="Arial"/>
          <w:sz w:val="24"/>
          <w:szCs w:val="24"/>
        </w:rPr>
      </w:pPr>
    </w:p>
    <w:p w14:paraId="20B9F911" w14:textId="035F14AC" w:rsidR="005A4DEE" w:rsidRPr="00E417C5" w:rsidRDefault="005A4DEE" w:rsidP="00C530D2">
      <w:pPr>
        <w:spacing w:after="0" w:line="240" w:lineRule="auto"/>
        <w:jc w:val="both"/>
        <w:rPr>
          <w:rFonts w:ascii="Verdana" w:hAnsi="Verdana" w:cs="Arial"/>
          <w:sz w:val="24"/>
          <w:szCs w:val="24"/>
        </w:rPr>
      </w:pPr>
      <w:r w:rsidRPr="00E417C5">
        <w:rPr>
          <w:rFonts w:ascii="Verdana" w:hAnsi="Verdana" w:cs="Arial"/>
          <w:sz w:val="24"/>
          <w:szCs w:val="24"/>
        </w:rPr>
        <w:t xml:space="preserve">There also needs to be clear arrangements for complaint handling and any serious incidents or adverse </w:t>
      </w:r>
      <w:r w:rsidR="00355E41" w:rsidRPr="00E417C5">
        <w:rPr>
          <w:rFonts w:ascii="Verdana" w:hAnsi="Verdana" w:cs="Arial"/>
          <w:sz w:val="24"/>
          <w:szCs w:val="24"/>
        </w:rPr>
        <w:t xml:space="preserve">events. </w:t>
      </w:r>
    </w:p>
    <w:p w14:paraId="01C083CE" w14:textId="77777777" w:rsidR="00BD42C8" w:rsidRPr="00E417C5" w:rsidRDefault="00BD42C8" w:rsidP="00BD42C8">
      <w:pPr>
        <w:spacing w:after="0" w:line="240" w:lineRule="auto"/>
        <w:rPr>
          <w:rFonts w:ascii="Verdana" w:hAnsi="Verdana" w:cs="Arial"/>
          <w:sz w:val="24"/>
          <w:szCs w:val="24"/>
        </w:rPr>
      </w:pPr>
    </w:p>
    <w:p w14:paraId="6D290427" w14:textId="0B6420A9" w:rsidR="00653AEC" w:rsidRPr="00E417C5" w:rsidRDefault="00653AEC" w:rsidP="00BA7096">
      <w:pPr>
        <w:pStyle w:val="ListParagraph"/>
        <w:numPr>
          <w:ilvl w:val="0"/>
          <w:numId w:val="1"/>
        </w:numPr>
        <w:spacing w:after="0" w:line="240" w:lineRule="auto"/>
        <w:rPr>
          <w:rFonts w:ascii="Verdana" w:hAnsi="Verdana" w:cs="Arial"/>
          <w:b/>
          <w:sz w:val="24"/>
          <w:szCs w:val="24"/>
        </w:rPr>
      </w:pPr>
      <w:r w:rsidRPr="00E417C5">
        <w:rPr>
          <w:rFonts w:ascii="Verdana" w:hAnsi="Verdana" w:cs="Arial"/>
          <w:b/>
          <w:sz w:val="24"/>
          <w:szCs w:val="24"/>
        </w:rPr>
        <w:t>FINANCIAL IMPLICATIONS</w:t>
      </w:r>
    </w:p>
    <w:p w14:paraId="22E3F269" w14:textId="77777777" w:rsidR="000C6150" w:rsidRPr="00E417C5" w:rsidRDefault="000C6150" w:rsidP="00A05B05">
      <w:pPr>
        <w:spacing w:after="0" w:line="216" w:lineRule="auto"/>
        <w:jc w:val="both"/>
        <w:rPr>
          <w:rFonts w:ascii="Verdana" w:eastAsiaTheme="minorEastAsia" w:hAnsi="Verdana" w:cs="Arial"/>
          <w:color w:val="000000" w:themeColor="text1"/>
          <w:kern w:val="24"/>
          <w:sz w:val="24"/>
          <w:szCs w:val="24"/>
          <w:lang w:eastAsia="en-GB"/>
        </w:rPr>
      </w:pPr>
    </w:p>
    <w:p w14:paraId="359DFE3D" w14:textId="2FF67215" w:rsidR="00481DF1" w:rsidRPr="00E417C5" w:rsidRDefault="000C6150" w:rsidP="00A05B05">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The Health Board has </w:t>
      </w:r>
      <w:r w:rsidR="00B66272" w:rsidRPr="00E417C5">
        <w:rPr>
          <w:rFonts w:ascii="Verdana" w:eastAsiaTheme="minorEastAsia" w:hAnsi="Verdana" w:cs="Arial"/>
          <w:color w:val="000000" w:themeColor="text1"/>
          <w:kern w:val="24"/>
          <w:sz w:val="24"/>
          <w:szCs w:val="24"/>
          <w:lang w:eastAsia="en-GB"/>
        </w:rPr>
        <w:t xml:space="preserve">recently </w:t>
      </w:r>
      <w:r w:rsidRPr="00E417C5">
        <w:rPr>
          <w:rFonts w:ascii="Verdana" w:eastAsiaTheme="minorEastAsia" w:hAnsi="Verdana" w:cs="Arial"/>
          <w:color w:val="000000" w:themeColor="text1"/>
          <w:kern w:val="24"/>
          <w:sz w:val="24"/>
          <w:szCs w:val="24"/>
          <w:lang w:eastAsia="en-GB"/>
        </w:rPr>
        <w:t>reported to Welsh Government that</w:t>
      </w:r>
      <w:r w:rsidR="00B66272" w:rsidRPr="00E417C5">
        <w:rPr>
          <w:rFonts w:ascii="Verdana" w:eastAsiaTheme="minorEastAsia" w:hAnsi="Verdana" w:cs="Arial"/>
          <w:color w:val="000000" w:themeColor="text1"/>
          <w:kern w:val="24"/>
          <w:sz w:val="24"/>
          <w:szCs w:val="24"/>
          <w:lang w:eastAsia="en-GB"/>
        </w:rPr>
        <w:t xml:space="preserve"> its</w:t>
      </w:r>
      <w:r w:rsidRPr="00E417C5">
        <w:rPr>
          <w:rFonts w:ascii="Verdana" w:eastAsiaTheme="minorEastAsia" w:hAnsi="Verdana" w:cs="Arial"/>
          <w:color w:val="000000" w:themeColor="text1"/>
          <w:kern w:val="24"/>
          <w:sz w:val="24"/>
          <w:szCs w:val="24"/>
          <w:lang w:eastAsia="en-GB"/>
        </w:rPr>
        <w:t xml:space="preserve"> baseline funding spent on primary and community services is </w:t>
      </w:r>
      <w:r w:rsidR="00B66272" w:rsidRPr="00E417C5">
        <w:rPr>
          <w:rFonts w:ascii="Verdana" w:eastAsiaTheme="minorEastAsia" w:hAnsi="Verdana" w:cs="Arial"/>
          <w:color w:val="000000" w:themeColor="text1"/>
          <w:kern w:val="24"/>
          <w:sz w:val="24"/>
          <w:szCs w:val="24"/>
          <w:lang w:eastAsia="en-GB"/>
        </w:rPr>
        <w:t>£</w:t>
      </w:r>
      <w:r w:rsidR="00BF536C" w:rsidRPr="00E417C5">
        <w:rPr>
          <w:rFonts w:ascii="Verdana" w:eastAsiaTheme="minorEastAsia" w:hAnsi="Verdana" w:cs="Arial"/>
          <w:color w:val="000000" w:themeColor="text1"/>
          <w:kern w:val="24"/>
          <w:sz w:val="24"/>
          <w:szCs w:val="24"/>
          <w:lang w:eastAsia="en-GB"/>
        </w:rPr>
        <w:t>363.5 million</w:t>
      </w:r>
      <w:r w:rsidRPr="00E417C5">
        <w:rPr>
          <w:rFonts w:ascii="Verdana" w:eastAsiaTheme="minorEastAsia" w:hAnsi="Verdana" w:cs="Arial"/>
          <w:color w:val="000000" w:themeColor="text1"/>
          <w:kern w:val="24"/>
          <w:sz w:val="24"/>
          <w:szCs w:val="24"/>
          <w:lang w:eastAsia="en-GB"/>
        </w:rPr>
        <w:t>.</w:t>
      </w:r>
      <w:r w:rsidR="00BF536C" w:rsidRPr="00E417C5">
        <w:rPr>
          <w:rFonts w:ascii="Verdana" w:eastAsiaTheme="minorEastAsia" w:hAnsi="Verdana" w:cs="Arial"/>
          <w:color w:val="000000" w:themeColor="text1"/>
          <w:kern w:val="24"/>
          <w:sz w:val="24"/>
          <w:szCs w:val="24"/>
          <w:lang w:eastAsia="en-GB"/>
        </w:rPr>
        <w:t xml:space="preserve"> This represents 22.8% of Health Board spend.</w:t>
      </w:r>
      <w:r w:rsidRPr="00E417C5">
        <w:rPr>
          <w:rFonts w:ascii="Verdana" w:eastAsiaTheme="minorEastAsia" w:hAnsi="Verdana" w:cs="Arial"/>
          <w:color w:val="000000" w:themeColor="text1"/>
          <w:kern w:val="24"/>
          <w:sz w:val="24"/>
          <w:szCs w:val="24"/>
          <w:lang w:eastAsia="en-GB"/>
        </w:rPr>
        <w:t xml:space="preserve"> The NHS</w:t>
      </w:r>
      <w:r w:rsidR="00B66272" w:rsidRPr="00E417C5">
        <w:rPr>
          <w:rFonts w:ascii="Verdana" w:eastAsiaTheme="minorEastAsia" w:hAnsi="Verdana" w:cs="Arial"/>
          <w:color w:val="000000" w:themeColor="text1"/>
          <w:kern w:val="24"/>
          <w:sz w:val="24"/>
          <w:szCs w:val="24"/>
          <w:lang w:eastAsia="en-GB"/>
        </w:rPr>
        <w:t xml:space="preserve"> Wales P</w:t>
      </w:r>
      <w:r w:rsidRPr="00E417C5">
        <w:rPr>
          <w:rFonts w:ascii="Verdana" w:eastAsiaTheme="minorEastAsia" w:hAnsi="Verdana" w:cs="Arial"/>
          <w:color w:val="000000" w:themeColor="text1"/>
          <w:kern w:val="24"/>
          <w:sz w:val="24"/>
          <w:szCs w:val="24"/>
          <w:lang w:eastAsia="en-GB"/>
        </w:rPr>
        <w:t xml:space="preserve">lanning </w:t>
      </w:r>
      <w:r w:rsidR="00B66272" w:rsidRPr="00E417C5">
        <w:rPr>
          <w:rFonts w:ascii="Verdana" w:eastAsiaTheme="minorEastAsia" w:hAnsi="Verdana" w:cs="Arial"/>
          <w:color w:val="000000" w:themeColor="text1"/>
          <w:kern w:val="24"/>
          <w:sz w:val="24"/>
          <w:szCs w:val="24"/>
          <w:lang w:eastAsia="en-GB"/>
        </w:rPr>
        <w:t>F</w:t>
      </w:r>
      <w:r w:rsidRPr="00E417C5">
        <w:rPr>
          <w:rFonts w:ascii="Verdana" w:eastAsiaTheme="minorEastAsia" w:hAnsi="Verdana" w:cs="Arial"/>
          <w:color w:val="000000" w:themeColor="text1"/>
          <w:kern w:val="24"/>
          <w:sz w:val="24"/>
          <w:szCs w:val="24"/>
          <w:lang w:eastAsia="en-GB"/>
        </w:rPr>
        <w:t xml:space="preserve">ramework </w:t>
      </w:r>
      <w:r w:rsidR="00B66272" w:rsidRPr="00E417C5">
        <w:rPr>
          <w:rFonts w:ascii="Verdana" w:eastAsiaTheme="minorEastAsia" w:hAnsi="Verdana" w:cs="Arial"/>
          <w:color w:val="000000" w:themeColor="text1"/>
          <w:kern w:val="24"/>
          <w:sz w:val="24"/>
          <w:szCs w:val="24"/>
          <w:lang w:eastAsia="en-GB"/>
        </w:rPr>
        <w:t>for 2025</w:t>
      </w:r>
      <w:r w:rsidR="00050D8B" w:rsidRPr="00E417C5">
        <w:rPr>
          <w:rFonts w:ascii="Verdana" w:eastAsiaTheme="minorEastAsia" w:hAnsi="Verdana" w:cs="Arial"/>
          <w:color w:val="000000" w:themeColor="text1"/>
          <w:kern w:val="24"/>
          <w:sz w:val="24"/>
          <w:szCs w:val="24"/>
          <w:lang w:eastAsia="en-GB"/>
        </w:rPr>
        <w:t xml:space="preserve">/26 stipulates that health </w:t>
      </w:r>
      <w:r w:rsidR="00481DF1" w:rsidRPr="00E417C5">
        <w:rPr>
          <w:rFonts w:ascii="Verdana" w:eastAsiaTheme="minorEastAsia" w:hAnsi="Verdana" w:cs="Arial"/>
          <w:color w:val="000000" w:themeColor="text1"/>
          <w:kern w:val="24"/>
          <w:sz w:val="24"/>
          <w:szCs w:val="24"/>
          <w:lang w:eastAsia="en-GB"/>
        </w:rPr>
        <w:t xml:space="preserve">boards </w:t>
      </w:r>
      <w:r w:rsidR="00050D8B" w:rsidRPr="00E417C5">
        <w:rPr>
          <w:rFonts w:ascii="Verdana" w:eastAsiaTheme="minorEastAsia" w:hAnsi="Verdana" w:cs="Arial"/>
          <w:color w:val="000000" w:themeColor="text1"/>
          <w:kern w:val="24"/>
          <w:sz w:val="24"/>
          <w:szCs w:val="24"/>
          <w:lang w:eastAsia="en-GB"/>
        </w:rPr>
        <w:t xml:space="preserve">are </w:t>
      </w:r>
      <w:r w:rsidRPr="00E417C5">
        <w:rPr>
          <w:rFonts w:ascii="Verdana" w:eastAsiaTheme="minorEastAsia" w:hAnsi="Verdana" w:cs="Arial"/>
          <w:color w:val="000000" w:themeColor="text1"/>
          <w:kern w:val="24"/>
          <w:sz w:val="24"/>
          <w:szCs w:val="24"/>
          <w:lang w:eastAsia="en-GB"/>
        </w:rPr>
        <w:t>require</w:t>
      </w:r>
      <w:r w:rsidR="00050D8B" w:rsidRPr="00E417C5">
        <w:rPr>
          <w:rFonts w:ascii="Verdana" w:eastAsiaTheme="minorEastAsia" w:hAnsi="Verdana" w:cs="Arial"/>
          <w:color w:val="000000" w:themeColor="text1"/>
          <w:kern w:val="24"/>
          <w:sz w:val="24"/>
          <w:szCs w:val="24"/>
          <w:lang w:eastAsia="en-GB"/>
        </w:rPr>
        <w:t>d to demonstrate</w:t>
      </w:r>
      <w:r w:rsidRPr="00E417C5">
        <w:rPr>
          <w:rFonts w:ascii="Verdana" w:eastAsiaTheme="minorEastAsia" w:hAnsi="Verdana" w:cs="Arial"/>
          <w:color w:val="000000" w:themeColor="text1"/>
          <w:kern w:val="24"/>
          <w:sz w:val="24"/>
          <w:szCs w:val="24"/>
          <w:lang w:eastAsia="en-GB"/>
        </w:rPr>
        <w:t xml:space="preserve"> that there is an increase in spend in this baseline between the years </w:t>
      </w:r>
      <w:r w:rsidR="00355E41" w:rsidRPr="00E417C5">
        <w:rPr>
          <w:rFonts w:ascii="Verdana" w:eastAsiaTheme="minorEastAsia" w:hAnsi="Verdana" w:cs="Arial"/>
          <w:color w:val="000000" w:themeColor="text1"/>
          <w:kern w:val="24"/>
          <w:sz w:val="24"/>
          <w:szCs w:val="24"/>
          <w:lang w:eastAsia="en-GB"/>
        </w:rPr>
        <w:t xml:space="preserve">2026 </w:t>
      </w:r>
      <w:r w:rsidRPr="00E417C5">
        <w:rPr>
          <w:rFonts w:ascii="Verdana" w:eastAsiaTheme="minorEastAsia" w:hAnsi="Verdana" w:cs="Arial"/>
          <w:color w:val="000000" w:themeColor="text1"/>
          <w:kern w:val="24"/>
          <w:sz w:val="24"/>
          <w:szCs w:val="24"/>
          <w:lang w:eastAsia="en-GB"/>
        </w:rPr>
        <w:t xml:space="preserve">and </w:t>
      </w:r>
      <w:r w:rsidR="00355E41" w:rsidRPr="00E417C5">
        <w:rPr>
          <w:rFonts w:ascii="Verdana" w:eastAsiaTheme="minorEastAsia" w:hAnsi="Verdana" w:cs="Arial"/>
          <w:color w:val="000000" w:themeColor="text1"/>
          <w:kern w:val="24"/>
          <w:sz w:val="24"/>
          <w:szCs w:val="24"/>
          <w:lang w:eastAsia="en-GB"/>
        </w:rPr>
        <w:t>2029</w:t>
      </w:r>
      <w:r w:rsidR="006C63BA" w:rsidRPr="00E417C5">
        <w:rPr>
          <w:rFonts w:ascii="Verdana" w:eastAsiaTheme="minorEastAsia" w:hAnsi="Verdana" w:cs="Arial"/>
          <w:color w:val="000000" w:themeColor="text1"/>
          <w:kern w:val="24"/>
          <w:sz w:val="24"/>
          <w:szCs w:val="24"/>
          <w:lang w:eastAsia="en-GB"/>
        </w:rPr>
        <w:t>;</w:t>
      </w:r>
      <w:r w:rsidRPr="00E417C5">
        <w:rPr>
          <w:rFonts w:ascii="Verdana" w:eastAsiaTheme="minorEastAsia" w:hAnsi="Verdana" w:cs="Arial"/>
          <w:color w:val="000000" w:themeColor="text1"/>
          <w:kern w:val="24"/>
          <w:sz w:val="24"/>
          <w:szCs w:val="24"/>
          <w:lang w:eastAsia="en-GB"/>
        </w:rPr>
        <w:t xml:space="preserve"> </w:t>
      </w:r>
      <w:r w:rsidR="006C63BA" w:rsidRPr="00E417C5">
        <w:rPr>
          <w:rFonts w:ascii="Verdana" w:eastAsiaTheme="minorEastAsia" w:hAnsi="Verdana" w:cs="Arial"/>
          <w:color w:val="000000" w:themeColor="text1"/>
          <w:kern w:val="24"/>
          <w:sz w:val="24"/>
          <w:szCs w:val="24"/>
          <w:lang w:eastAsia="en-GB"/>
        </w:rPr>
        <w:t>t</w:t>
      </w:r>
      <w:r w:rsidRPr="00E417C5">
        <w:rPr>
          <w:rFonts w:ascii="Verdana" w:eastAsiaTheme="minorEastAsia" w:hAnsi="Verdana" w:cs="Arial"/>
          <w:color w:val="000000" w:themeColor="text1"/>
          <w:kern w:val="24"/>
          <w:sz w:val="24"/>
          <w:szCs w:val="24"/>
          <w:lang w:eastAsia="en-GB"/>
        </w:rPr>
        <w:t xml:space="preserve">his is </w:t>
      </w:r>
      <w:r w:rsidR="006C63BA" w:rsidRPr="00E417C5">
        <w:rPr>
          <w:rFonts w:ascii="Verdana" w:eastAsiaTheme="minorEastAsia" w:hAnsi="Verdana" w:cs="Arial"/>
          <w:color w:val="000000" w:themeColor="text1"/>
          <w:kern w:val="24"/>
          <w:sz w:val="24"/>
          <w:szCs w:val="24"/>
          <w:lang w:eastAsia="en-GB"/>
        </w:rPr>
        <w:t>at a time when there is</w:t>
      </w:r>
      <w:r w:rsidRPr="00E417C5">
        <w:rPr>
          <w:rFonts w:ascii="Verdana" w:eastAsiaTheme="minorEastAsia" w:hAnsi="Verdana" w:cs="Arial"/>
          <w:color w:val="000000" w:themeColor="text1"/>
          <w:kern w:val="24"/>
          <w:sz w:val="24"/>
          <w:szCs w:val="24"/>
          <w:lang w:eastAsia="en-GB"/>
        </w:rPr>
        <w:t xml:space="preserve"> an extremely challenging financial position</w:t>
      </w:r>
      <w:r w:rsidR="006C63BA" w:rsidRPr="00E417C5">
        <w:rPr>
          <w:rFonts w:ascii="Verdana" w:eastAsiaTheme="minorEastAsia" w:hAnsi="Verdana" w:cs="Arial"/>
          <w:color w:val="000000" w:themeColor="text1"/>
          <w:kern w:val="24"/>
          <w:sz w:val="24"/>
          <w:szCs w:val="24"/>
          <w:lang w:eastAsia="en-GB"/>
        </w:rPr>
        <w:t xml:space="preserve"> for the Health Board</w:t>
      </w:r>
      <w:r w:rsidRPr="00E417C5">
        <w:rPr>
          <w:rFonts w:ascii="Verdana" w:eastAsiaTheme="minorEastAsia" w:hAnsi="Verdana" w:cs="Arial"/>
          <w:color w:val="000000" w:themeColor="text1"/>
          <w:kern w:val="24"/>
          <w:sz w:val="24"/>
          <w:szCs w:val="24"/>
          <w:lang w:eastAsia="en-GB"/>
        </w:rPr>
        <w:t xml:space="preserve">. </w:t>
      </w:r>
    </w:p>
    <w:p w14:paraId="72C9C2C4" w14:textId="77777777" w:rsidR="00481DF1" w:rsidRPr="00E417C5" w:rsidRDefault="00481DF1" w:rsidP="00A05B05">
      <w:pPr>
        <w:spacing w:after="0" w:line="216" w:lineRule="auto"/>
        <w:jc w:val="both"/>
        <w:rPr>
          <w:rFonts w:ascii="Verdana" w:eastAsiaTheme="minorEastAsia" w:hAnsi="Verdana" w:cs="Arial"/>
          <w:color w:val="000000" w:themeColor="text1"/>
          <w:kern w:val="24"/>
          <w:sz w:val="24"/>
          <w:szCs w:val="24"/>
          <w:lang w:eastAsia="en-GB"/>
        </w:rPr>
      </w:pPr>
    </w:p>
    <w:p w14:paraId="737348FE" w14:textId="508C2757" w:rsidR="00397A6D" w:rsidRPr="00E417C5" w:rsidRDefault="000C6150" w:rsidP="00A05B05">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The financial enablers for </w:t>
      </w:r>
      <w:r w:rsidR="00A00DD7" w:rsidRPr="00E417C5">
        <w:rPr>
          <w:rFonts w:ascii="Verdana" w:eastAsiaTheme="minorEastAsia" w:hAnsi="Verdana" w:cs="Arial"/>
          <w:color w:val="000000" w:themeColor="text1"/>
          <w:kern w:val="24"/>
          <w:sz w:val="24"/>
          <w:szCs w:val="24"/>
          <w:lang w:eastAsia="en-GB"/>
        </w:rPr>
        <w:t xml:space="preserve">the </w:t>
      </w:r>
      <w:r w:rsidR="00481DF1" w:rsidRPr="00E417C5">
        <w:rPr>
          <w:rFonts w:ascii="Verdana" w:eastAsiaTheme="minorEastAsia" w:hAnsi="Verdana" w:cs="Arial"/>
          <w:color w:val="000000" w:themeColor="text1"/>
          <w:kern w:val="24"/>
          <w:sz w:val="24"/>
          <w:szCs w:val="24"/>
          <w:lang w:eastAsia="en-GB"/>
        </w:rPr>
        <w:t>C</w:t>
      </w:r>
      <w:r w:rsidR="00A00DD7" w:rsidRPr="00E417C5">
        <w:rPr>
          <w:rFonts w:ascii="Verdana" w:eastAsiaTheme="minorEastAsia" w:hAnsi="Verdana" w:cs="Arial"/>
          <w:color w:val="000000" w:themeColor="text1"/>
          <w:kern w:val="24"/>
          <w:sz w:val="24"/>
          <w:szCs w:val="24"/>
          <w:lang w:eastAsia="en-GB"/>
        </w:rPr>
        <w:t xml:space="preserve">ommunity by </w:t>
      </w:r>
      <w:r w:rsidR="00481DF1" w:rsidRPr="00E417C5">
        <w:rPr>
          <w:rFonts w:ascii="Verdana" w:eastAsiaTheme="minorEastAsia" w:hAnsi="Verdana" w:cs="Arial"/>
          <w:color w:val="000000" w:themeColor="text1"/>
          <w:kern w:val="24"/>
          <w:sz w:val="24"/>
          <w:szCs w:val="24"/>
          <w:lang w:eastAsia="en-GB"/>
        </w:rPr>
        <w:t>D</w:t>
      </w:r>
      <w:r w:rsidR="00A00DD7" w:rsidRPr="00E417C5">
        <w:rPr>
          <w:rFonts w:ascii="Verdana" w:eastAsiaTheme="minorEastAsia" w:hAnsi="Verdana" w:cs="Arial"/>
          <w:color w:val="000000" w:themeColor="text1"/>
          <w:kern w:val="24"/>
          <w:sz w:val="24"/>
          <w:szCs w:val="24"/>
          <w:lang w:eastAsia="en-GB"/>
        </w:rPr>
        <w:t>esign programme w</w:t>
      </w:r>
      <w:r w:rsidRPr="00E417C5">
        <w:rPr>
          <w:rFonts w:ascii="Verdana" w:eastAsiaTheme="minorEastAsia" w:hAnsi="Verdana" w:cs="Arial"/>
          <w:color w:val="000000" w:themeColor="text1"/>
          <w:kern w:val="24"/>
          <w:sz w:val="24"/>
          <w:szCs w:val="24"/>
          <w:lang w:eastAsia="en-GB"/>
        </w:rPr>
        <w:t>ill need to be worked through</w:t>
      </w:r>
      <w:r w:rsidR="00E73331" w:rsidRPr="00E417C5">
        <w:rPr>
          <w:rFonts w:ascii="Verdana" w:eastAsiaTheme="minorEastAsia" w:hAnsi="Verdana" w:cs="Arial"/>
          <w:color w:val="000000" w:themeColor="text1"/>
          <w:kern w:val="24"/>
          <w:sz w:val="24"/>
          <w:szCs w:val="24"/>
          <w:lang w:eastAsia="en-GB"/>
        </w:rPr>
        <w:t>. However,</w:t>
      </w:r>
      <w:r w:rsidRPr="00E417C5">
        <w:rPr>
          <w:rFonts w:ascii="Verdana" w:eastAsiaTheme="minorEastAsia" w:hAnsi="Verdana" w:cs="Arial"/>
          <w:color w:val="000000" w:themeColor="text1"/>
          <w:kern w:val="24"/>
          <w:sz w:val="24"/>
          <w:szCs w:val="24"/>
          <w:lang w:eastAsia="en-GB"/>
        </w:rPr>
        <w:t xml:space="preserve"> it is </w:t>
      </w:r>
      <w:r w:rsidR="00A66A4F" w:rsidRPr="00E417C5">
        <w:rPr>
          <w:rFonts w:ascii="Verdana" w:eastAsiaTheme="minorEastAsia" w:hAnsi="Verdana" w:cs="Arial"/>
          <w:color w:val="000000" w:themeColor="text1"/>
          <w:kern w:val="24"/>
          <w:sz w:val="24"/>
          <w:szCs w:val="24"/>
          <w:lang w:eastAsia="en-GB"/>
        </w:rPr>
        <w:t>acknowledge</w:t>
      </w:r>
      <w:r w:rsidR="00397A6D" w:rsidRPr="00E417C5">
        <w:rPr>
          <w:rFonts w:ascii="Verdana" w:eastAsiaTheme="minorEastAsia" w:hAnsi="Verdana" w:cs="Arial"/>
          <w:color w:val="000000" w:themeColor="text1"/>
          <w:kern w:val="24"/>
          <w:sz w:val="24"/>
          <w:szCs w:val="24"/>
          <w:lang w:eastAsia="en-GB"/>
        </w:rPr>
        <w:t>d</w:t>
      </w:r>
      <w:r w:rsidR="00A66A4F" w:rsidRPr="00E417C5">
        <w:rPr>
          <w:rFonts w:ascii="Verdana" w:eastAsiaTheme="minorEastAsia" w:hAnsi="Verdana" w:cs="Arial"/>
          <w:color w:val="000000" w:themeColor="text1"/>
          <w:kern w:val="24"/>
          <w:sz w:val="24"/>
          <w:szCs w:val="24"/>
          <w:lang w:eastAsia="en-GB"/>
        </w:rPr>
        <w:t xml:space="preserve"> that</w:t>
      </w:r>
      <w:r w:rsidRPr="00E417C5">
        <w:rPr>
          <w:rFonts w:ascii="Verdana" w:eastAsiaTheme="minorEastAsia" w:hAnsi="Verdana" w:cs="Arial"/>
          <w:color w:val="000000" w:themeColor="text1"/>
          <w:kern w:val="24"/>
          <w:sz w:val="24"/>
          <w:szCs w:val="24"/>
          <w:lang w:eastAsia="en-GB"/>
        </w:rPr>
        <w:t xml:space="preserve"> there is unlikely to be additional funding to pump prime this agenda</w:t>
      </w:r>
      <w:r w:rsidR="00E73331" w:rsidRPr="00E417C5">
        <w:rPr>
          <w:rFonts w:ascii="Verdana" w:eastAsiaTheme="minorEastAsia" w:hAnsi="Verdana" w:cs="Arial"/>
          <w:color w:val="000000" w:themeColor="text1"/>
          <w:kern w:val="24"/>
          <w:sz w:val="24"/>
          <w:szCs w:val="24"/>
          <w:lang w:eastAsia="en-GB"/>
        </w:rPr>
        <w:t xml:space="preserve"> and that a transfer of resources from secondary to primary</w:t>
      </w:r>
      <w:r w:rsidR="00A66A4F" w:rsidRPr="00E417C5">
        <w:rPr>
          <w:rFonts w:ascii="Verdana" w:eastAsiaTheme="minorEastAsia" w:hAnsi="Verdana" w:cs="Arial"/>
          <w:color w:val="000000" w:themeColor="text1"/>
          <w:kern w:val="24"/>
          <w:sz w:val="24"/>
          <w:szCs w:val="24"/>
          <w:lang w:eastAsia="en-GB"/>
        </w:rPr>
        <w:t xml:space="preserve"> and community care is expected</w:t>
      </w:r>
      <w:r w:rsidRPr="00E417C5">
        <w:rPr>
          <w:rFonts w:ascii="Verdana" w:eastAsiaTheme="minorEastAsia" w:hAnsi="Verdana" w:cs="Arial"/>
          <w:color w:val="000000" w:themeColor="text1"/>
          <w:kern w:val="24"/>
          <w:sz w:val="24"/>
          <w:szCs w:val="24"/>
          <w:lang w:eastAsia="en-GB"/>
        </w:rPr>
        <w:t xml:space="preserve">. </w:t>
      </w:r>
    </w:p>
    <w:p w14:paraId="0B66CA1B" w14:textId="77777777" w:rsidR="00397A6D" w:rsidRPr="00E417C5" w:rsidRDefault="00397A6D" w:rsidP="00A05B05">
      <w:pPr>
        <w:spacing w:after="0" w:line="216" w:lineRule="auto"/>
        <w:jc w:val="both"/>
        <w:rPr>
          <w:rFonts w:ascii="Verdana" w:eastAsiaTheme="minorEastAsia" w:hAnsi="Verdana" w:cs="Arial"/>
          <w:color w:val="000000" w:themeColor="text1"/>
          <w:kern w:val="24"/>
          <w:sz w:val="24"/>
          <w:szCs w:val="24"/>
          <w:lang w:eastAsia="en-GB"/>
        </w:rPr>
      </w:pPr>
    </w:p>
    <w:p w14:paraId="2566C879" w14:textId="5D80F151" w:rsidR="00B7648B" w:rsidRPr="00E417C5" w:rsidRDefault="00BE7DE0" w:rsidP="00A05B05">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However, the </w:t>
      </w:r>
      <w:r w:rsidR="00397A6D" w:rsidRPr="00E417C5">
        <w:rPr>
          <w:rFonts w:ascii="Verdana" w:eastAsiaTheme="minorEastAsia" w:hAnsi="Verdana" w:cs="Arial"/>
          <w:color w:val="000000" w:themeColor="text1"/>
          <w:kern w:val="24"/>
          <w:sz w:val="24"/>
          <w:szCs w:val="24"/>
          <w:lang w:eastAsia="en-GB"/>
        </w:rPr>
        <w:t>Cabinet Secretary</w:t>
      </w:r>
      <w:r w:rsidRPr="00E417C5">
        <w:rPr>
          <w:rFonts w:ascii="Verdana" w:eastAsiaTheme="minorEastAsia" w:hAnsi="Verdana" w:cs="Arial"/>
          <w:color w:val="000000" w:themeColor="text1"/>
          <w:kern w:val="24"/>
          <w:sz w:val="24"/>
          <w:szCs w:val="24"/>
          <w:lang w:eastAsia="en-GB"/>
        </w:rPr>
        <w:t xml:space="preserve"> has </w:t>
      </w:r>
      <w:r w:rsidR="00397A6D" w:rsidRPr="00E417C5">
        <w:rPr>
          <w:rFonts w:ascii="Verdana" w:eastAsiaTheme="minorEastAsia" w:hAnsi="Verdana" w:cs="Arial"/>
          <w:color w:val="000000" w:themeColor="text1"/>
          <w:kern w:val="24"/>
          <w:sz w:val="24"/>
          <w:szCs w:val="24"/>
          <w:lang w:eastAsia="en-GB"/>
        </w:rPr>
        <w:t xml:space="preserve">recently </w:t>
      </w:r>
      <w:r w:rsidRPr="00E417C5">
        <w:rPr>
          <w:rFonts w:ascii="Verdana" w:eastAsiaTheme="minorEastAsia" w:hAnsi="Verdana" w:cs="Arial"/>
          <w:color w:val="000000" w:themeColor="text1"/>
          <w:kern w:val="24"/>
          <w:sz w:val="24"/>
          <w:szCs w:val="24"/>
          <w:lang w:eastAsia="en-GB"/>
        </w:rPr>
        <w:t xml:space="preserve">announced that the </w:t>
      </w:r>
      <w:r w:rsidR="00397A6D" w:rsidRPr="00E417C5">
        <w:rPr>
          <w:rFonts w:ascii="Verdana" w:eastAsiaTheme="minorEastAsia" w:hAnsi="Verdana" w:cs="Arial"/>
          <w:color w:val="000000" w:themeColor="text1"/>
          <w:kern w:val="24"/>
          <w:sz w:val="24"/>
          <w:szCs w:val="24"/>
          <w:lang w:eastAsia="en-GB"/>
        </w:rPr>
        <w:t>Gen</w:t>
      </w:r>
      <w:r w:rsidR="0050310E" w:rsidRPr="00E417C5">
        <w:rPr>
          <w:rFonts w:ascii="Verdana" w:eastAsiaTheme="minorEastAsia" w:hAnsi="Verdana" w:cs="Arial"/>
          <w:color w:val="000000" w:themeColor="text1"/>
          <w:kern w:val="24"/>
          <w:sz w:val="24"/>
          <w:szCs w:val="24"/>
          <w:lang w:eastAsia="en-GB"/>
        </w:rPr>
        <w:t>eral Medical Services (</w:t>
      </w:r>
      <w:r w:rsidR="000C6150" w:rsidRPr="00E417C5">
        <w:rPr>
          <w:rFonts w:ascii="Verdana" w:eastAsiaTheme="minorEastAsia" w:hAnsi="Verdana" w:cs="Arial"/>
          <w:color w:val="000000" w:themeColor="text1"/>
          <w:kern w:val="24"/>
          <w:sz w:val="24"/>
          <w:szCs w:val="24"/>
          <w:lang w:eastAsia="en-GB"/>
        </w:rPr>
        <w:t>GMS</w:t>
      </w:r>
      <w:r w:rsidR="0050310E" w:rsidRPr="00E417C5">
        <w:rPr>
          <w:rFonts w:ascii="Verdana" w:eastAsiaTheme="minorEastAsia" w:hAnsi="Verdana" w:cs="Arial"/>
          <w:color w:val="000000" w:themeColor="text1"/>
          <w:kern w:val="24"/>
          <w:sz w:val="24"/>
          <w:szCs w:val="24"/>
          <w:lang w:eastAsia="en-GB"/>
        </w:rPr>
        <w:t>)</w:t>
      </w:r>
      <w:r w:rsidR="000C6150" w:rsidRPr="00E417C5">
        <w:rPr>
          <w:rFonts w:ascii="Verdana" w:eastAsiaTheme="minorEastAsia" w:hAnsi="Verdana" w:cs="Arial"/>
          <w:color w:val="000000" w:themeColor="text1"/>
          <w:kern w:val="24"/>
          <w:sz w:val="24"/>
          <w:szCs w:val="24"/>
          <w:lang w:eastAsia="en-GB"/>
        </w:rPr>
        <w:t xml:space="preserve"> contract </w:t>
      </w:r>
      <w:r w:rsidR="00A00DD7" w:rsidRPr="00E417C5">
        <w:rPr>
          <w:rFonts w:ascii="Verdana" w:eastAsiaTheme="minorEastAsia" w:hAnsi="Verdana" w:cs="Arial"/>
          <w:color w:val="000000" w:themeColor="text1"/>
          <w:kern w:val="24"/>
          <w:sz w:val="24"/>
          <w:szCs w:val="24"/>
          <w:lang w:eastAsia="en-GB"/>
        </w:rPr>
        <w:t>uplift</w:t>
      </w:r>
      <w:r w:rsidR="000C6150" w:rsidRPr="00E417C5">
        <w:rPr>
          <w:rFonts w:ascii="Verdana" w:eastAsiaTheme="minorEastAsia" w:hAnsi="Verdana" w:cs="Arial"/>
          <w:color w:val="000000" w:themeColor="text1"/>
          <w:kern w:val="24"/>
          <w:sz w:val="24"/>
          <w:szCs w:val="24"/>
          <w:lang w:eastAsia="en-GB"/>
        </w:rPr>
        <w:t xml:space="preserve"> </w:t>
      </w:r>
      <w:r w:rsidR="00A00DD7" w:rsidRPr="00E417C5">
        <w:rPr>
          <w:rFonts w:ascii="Verdana" w:eastAsiaTheme="minorEastAsia" w:hAnsi="Verdana" w:cs="Arial"/>
          <w:color w:val="000000" w:themeColor="text1"/>
          <w:kern w:val="24"/>
          <w:sz w:val="24"/>
          <w:szCs w:val="24"/>
          <w:lang w:eastAsia="en-GB"/>
        </w:rPr>
        <w:t xml:space="preserve">for 2026/2027 </w:t>
      </w:r>
      <w:r w:rsidR="0050310E" w:rsidRPr="00E417C5">
        <w:rPr>
          <w:rFonts w:ascii="Verdana" w:eastAsiaTheme="minorEastAsia" w:hAnsi="Verdana" w:cs="Arial"/>
          <w:color w:val="000000" w:themeColor="text1"/>
          <w:kern w:val="24"/>
          <w:sz w:val="24"/>
          <w:szCs w:val="24"/>
          <w:lang w:eastAsia="en-GB"/>
        </w:rPr>
        <w:t>is e</w:t>
      </w:r>
      <w:r w:rsidR="00FC4FDD" w:rsidRPr="00E417C5">
        <w:rPr>
          <w:rFonts w:ascii="Verdana" w:eastAsiaTheme="minorEastAsia" w:hAnsi="Verdana" w:cs="Arial"/>
          <w:color w:val="000000" w:themeColor="text1"/>
          <w:kern w:val="24"/>
          <w:sz w:val="24"/>
          <w:szCs w:val="24"/>
          <w:lang w:eastAsia="en-GB"/>
        </w:rPr>
        <w:t>xpected to support the</w:t>
      </w:r>
      <w:r w:rsidR="00A00DD7" w:rsidRPr="00E417C5">
        <w:rPr>
          <w:rFonts w:ascii="Verdana" w:eastAsiaTheme="minorEastAsia" w:hAnsi="Verdana" w:cs="Arial"/>
          <w:color w:val="000000" w:themeColor="text1"/>
          <w:kern w:val="24"/>
          <w:sz w:val="24"/>
          <w:szCs w:val="24"/>
          <w:lang w:eastAsia="en-GB"/>
        </w:rPr>
        <w:t xml:space="preserve"> community by design transformation programme</w:t>
      </w:r>
      <w:r w:rsidR="00FC4FDD" w:rsidRPr="00E417C5">
        <w:rPr>
          <w:rFonts w:ascii="Verdana" w:eastAsiaTheme="minorEastAsia" w:hAnsi="Verdana" w:cs="Arial"/>
          <w:color w:val="000000" w:themeColor="text1"/>
          <w:kern w:val="24"/>
          <w:sz w:val="24"/>
          <w:szCs w:val="24"/>
          <w:lang w:eastAsia="en-GB"/>
        </w:rPr>
        <w:t xml:space="preserve"> and additional resources have been allocated to facilitate </w:t>
      </w:r>
      <w:r w:rsidR="00541464" w:rsidRPr="00E417C5">
        <w:rPr>
          <w:rFonts w:ascii="Verdana" w:eastAsiaTheme="minorEastAsia" w:hAnsi="Verdana" w:cs="Arial"/>
          <w:color w:val="000000" w:themeColor="text1"/>
          <w:kern w:val="24"/>
          <w:sz w:val="24"/>
          <w:szCs w:val="24"/>
          <w:lang w:eastAsia="en-GB"/>
        </w:rPr>
        <w:t>this</w:t>
      </w:r>
      <w:r w:rsidR="00A00DD7" w:rsidRPr="00E417C5">
        <w:rPr>
          <w:rFonts w:ascii="Verdana" w:eastAsiaTheme="minorEastAsia" w:hAnsi="Verdana" w:cs="Arial"/>
          <w:color w:val="000000" w:themeColor="text1"/>
          <w:kern w:val="24"/>
          <w:sz w:val="24"/>
          <w:szCs w:val="24"/>
          <w:lang w:eastAsia="en-GB"/>
        </w:rPr>
        <w:t xml:space="preserve">. </w:t>
      </w:r>
      <w:r w:rsidR="000C6150" w:rsidRPr="00E417C5">
        <w:rPr>
          <w:rFonts w:ascii="Verdana" w:eastAsiaTheme="minorEastAsia" w:hAnsi="Verdana" w:cs="Arial"/>
          <w:color w:val="000000" w:themeColor="text1"/>
          <w:kern w:val="24"/>
          <w:sz w:val="24"/>
          <w:szCs w:val="24"/>
          <w:lang w:eastAsia="en-GB"/>
        </w:rPr>
        <w:t xml:space="preserve">We await the detail of how this will enable change and support this agenda.  </w:t>
      </w:r>
    </w:p>
    <w:p w14:paraId="1661FD3B" w14:textId="77777777" w:rsidR="00721E01" w:rsidRPr="00E417C5" w:rsidRDefault="00721E01" w:rsidP="00A05B05">
      <w:pPr>
        <w:spacing w:after="0" w:line="216" w:lineRule="auto"/>
        <w:jc w:val="both"/>
        <w:rPr>
          <w:rFonts w:ascii="Verdana" w:eastAsiaTheme="minorEastAsia" w:hAnsi="Verdana" w:cs="Arial"/>
          <w:color w:val="000000" w:themeColor="text1"/>
          <w:kern w:val="24"/>
          <w:sz w:val="24"/>
          <w:szCs w:val="24"/>
          <w:lang w:eastAsia="en-GB"/>
        </w:rPr>
      </w:pPr>
    </w:p>
    <w:p w14:paraId="54E0C4AA" w14:textId="46F7631E" w:rsidR="00721E01" w:rsidRPr="00E417C5" w:rsidRDefault="00721E01" w:rsidP="00A05B05">
      <w:pPr>
        <w:spacing w:after="0" w:line="216" w:lineRule="auto"/>
        <w:jc w:val="both"/>
        <w:rPr>
          <w:rFonts w:ascii="Verdana" w:eastAsiaTheme="minorEastAsia" w:hAnsi="Verdana" w:cs="Arial"/>
          <w:color w:val="000000" w:themeColor="text1"/>
          <w:kern w:val="24"/>
          <w:sz w:val="24"/>
          <w:szCs w:val="24"/>
          <w:lang w:eastAsia="en-GB"/>
        </w:rPr>
      </w:pPr>
      <w:r w:rsidRPr="00E417C5">
        <w:rPr>
          <w:rFonts w:ascii="Verdana" w:eastAsiaTheme="minorEastAsia" w:hAnsi="Verdana" w:cs="Arial"/>
          <w:color w:val="000000" w:themeColor="text1"/>
          <w:kern w:val="24"/>
          <w:sz w:val="24"/>
          <w:szCs w:val="24"/>
          <w:lang w:eastAsia="en-GB"/>
        </w:rPr>
        <w:t xml:space="preserve">There will also be a need to comply with the </w:t>
      </w:r>
      <w:r w:rsidR="00541464" w:rsidRPr="00E417C5">
        <w:rPr>
          <w:rFonts w:ascii="Verdana" w:eastAsiaTheme="minorEastAsia" w:hAnsi="Verdana" w:cs="Arial"/>
          <w:color w:val="000000" w:themeColor="text1"/>
          <w:kern w:val="24"/>
          <w:sz w:val="24"/>
          <w:szCs w:val="24"/>
          <w:lang w:eastAsia="en-GB"/>
        </w:rPr>
        <w:t xml:space="preserve">new </w:t>
      </w:r>
      <w:r w:rsidRPr="00E417C5">
        <w:rPr>
          <w:rFonts w:ascii="Verdana" w:eastAsiaTheme="minorEastAsia" w:hAnsi="Verdana" w:cs="Arial"/>
          <w:color w:val="000000" w:themeColor="text1"/>
          <w:kern w:val="24"/>
          <w:sz w:val="24"/>
          <w:szCs w:val="24"/>
          <w:lang w:eastAsia="en-GB"/>
        </w:rPr>
        <w:t>provider selection regime regulations and framework</w:t>
      </w:r>
      <w:r w:rsidR="00541464" w:rsidRPr="00E417C5">
        <w:rPr>
          <w:rFonts w:ascii="Verdana" w:eastAsiaTheme="minorEastAsia" w:hAnsi="Verdana" w:cs="Arial"/>
          <w:color w:val="000000" w:themeColor="text1"/>
          <w:kern w:val="24"/>
          <w:sz w:val="24"/>
          <w:szCs w:val="24"/>
          <w:lang w:eastAsia="en-GB"/>
        </w:rPr>
        <w:t xml:space="preserve"> that have </w:t>
      </w:r>
      <w:r w:rsidR="00CB20D7" w:rsidRPr="00E417C5">
        <w:rPr>
          <w:rFonts w:ascii="Verdana" w:eastAsiaTheme="minorEastAsia" w:hAnsi="Verdana" w:cs="Arial"/>
          <w:color w:val="000000" w:themeColor="text1"/>
          <w:kern w:val="24"/>
          <w:sz w:val="24"/>
          <w:szCs w:val="24"/>
          <w:lang w:eastAsia="en-GB"/>
        </w:rPr>
        <w:t>been introduced in the last 12 months</w:t>
      </w:r>
      <w:r w:rsidRPr="00E417C5">
        <w:rPr>
          <w:rFonts w:ascii="Verdana" w:eastAsiaTheme="minorEastAsia" w:hAnsi="Verdana" w:cs="Arial"/>
          <w:color w:val="000000" w:themeColor="text1"/>
          <w:kern w:val="24"/>
          <w:sz w:val="24"/>
          <w:szCs w:val="24"/>
          <w:lang w:eastAsia="en-GB"/>
        </w:rPr>
        <w:t xml:space="preserve">. </w:t>
      </w:r>
    </w:p>
    <w:p w14:paraId="3EA5C2A4" w14:textId="77777777" w:rsidR="00CB20D7" w:rsidRPr="00E417C5" w:rsidRDefault="00CB20D7" w:rsidP="00BA7096">
      <w:pPr>
        <w:spacing w:after="0"/>
        <w:jc w:val="both"/>
        <w:rPr>
          <w:rFonts w:ascii="Verdana" w:hAnsi="Verdana"/>
          <w:sz w:val="24"/>
          <w:szCs w:val="24"/>
        </w:rPr>
      </w:pPr>
    </w:p>
    <w:p w14:paraId="6D29042A" w14:textId="77777777" w:rsidR="00653AEC" w:rsidRPr="00E417C5" w:rsidRDefault="00653AEC" w:rsidP="00653AEC">
      <w:pPr>
        <w:pStyle w:val="ListParagraph"/>
        <w:numPr>
          <w:ilvl w:val="0"/>
          <w:numId w:val="1"/>
        </w:numPr>
        <w:spacing w:after="0" w:line="240" w:lineRule="auto"/>
        <w:rPr>
          <w:rFonts w:ascii="Verdana" w:hAnsi="Verdana" w:cs="Arial"/>
          <w:b/>
          <w:sz w:val="24"/>
          <w:szCs w:val="24"/>
        </w:rPr>
      </w:pPr>
      <w:r w:rsidRPr="00E417C5">
        <w:rPr>
          <w:rFonts w:ascii="Verdana" w:hAnsi="Verdana" w:cs="Arial"/>
          <w:b/>
          <w:sz w:val="24"/>
          <w:szCs w:val="24"/>
        </w:rPr>
        <w:t>RECOMMENDATION</w:t>
      </w:r>
    </w:p>
    <w:p w14:paraId="7D4F26DB" w14:textId="77777777" w:rsidR="00811722" w:rsidRPr="00E417C5" w:rsidRDefault="00811722" w:rsidP="00811722">
      <w:pPr>
        <w:pStyle w:val="ListParagraph"/>
        <w:spacing w:after="0" w:line="240" w:lineRule="auto"/>
        <w:rPr>
          <w:rFonts w:ascii="Verdana" w:hAnsi="Verdana" w:cs="Arial"/>
          <w:b/>
          <w:sz w:val="24"/>
          <w:szCs w:val="24"/>
        </w:rPr>
      </w:pPr>
    </w:p>
    <w:p w14:paraId="63439195" w14:textId="77777777" w:rsidR="00A05B05" w:rsidRPr="00E417C5" w:rsidRDefault="00A05B05" w:rsidP="00A05B05">
      <w:pPr>
        <w:pStyle w:val="ListParagraph"/>
        <w:ind w:left="0" w:right="96"/>
        <w:jc w:val="both"/>
        <w:rPr>
          <w:rFonts w:ascii="Verdana" w:hAnsi="Verdana" w:cs="Arial"/>
          <w:sz w:val="24"/>
          <w:szCs w:val="24"/>
        </w:rPr>
      </w:pPr>
      <w:r w:rsidRPr="00E417C5">
        <w:rPr>
          <w:rFonts w:ascii="Verdana" w:hAnsi="Verdana" w:cs="Arial"/>
          <w:sz w:val="24"/>
          <w:szCs w:val="24"/>
        </w:rPr>
        <w:t>Board Members are asked to:</w:t>
      </w:r>
    </w:p>
    <w:p w14:paraId="6C3223D6" w14:textId="77777777" w:rsidR="00A05B05" w:rsidRPr="00E417C5" w:rsidRDefault="00A05B05" w:rsidP="00A05B05">
      <w:pPr>
        <w:pStyle w:val="ListParagraph"/>
        <w:ind w:left="0" w:right="96"/>
        <w:jc w:val="both"/>
        <w:rPr>
          <w:rFonts w:ascii="Verdana" w:hAnsi="Verdana" w:cs="Arial"/>
          <w:sz w:val="24"/>
          <w:szCs w:val="24"/>
        </w:rPr>
      </w:pPr>
    </w:p>
    <w:p w14:paraId="70CC009E" w14:textId="167D62CA" w:rsidR="00762BBE" w:rsidRPr="00E417C5" w:rsidRDefault="00D97545" w:rsidP="00A05B05">
      <w:pPr>
        <w:pStyle w:val="ListParagraph"/>
        <w:numPr>
          <w:ilvl w:val="0"/>
          <w:numId w:val="17"/>
        </w:numPr>
        <w:ind w:right="96"/>
        <w:jc w:val="both"/>
        <w:rPr>
          <w:rFonts w:ascii="Verdana" w:hAnsi="Verdana" w:cs="Arial"/>
          <w:sz w:val="24"/>
          <w:szCs w:val="24"/>
        </w:rPr>
      </w:pPr>
      <w:r w:rsidRPr="00E417C5">
        <w:rPr>
          <w:rFonts w:ascii="Verdana" w:hAnsi="Verdana" w:cs="Arial"/>
          <w:b/>
          <w:bCs/>
          <w:sz w:val="24"/>
          <w:szCs w:val="24"/>
        </w:rPr>
        <w:t>RECEIVE</w:t>
      </w:r>
      <w:r w:rsidRPr="00E417C5">
        <w:rPr>
          <w:rFonts w:ascii="Verdana" w:hAnsi="Verdana" w:cs="Arial"/>
          <w:sz w:val="24"/>
          <w:szCs w:val="24"/>
        </w:rPr>
        <w:t xml:space="preserve"> this report which provides a broad overview of the current position in delivering services in the Community by Design, and the plans for future delivery.</w:t>
      </w:r>
    </w:p>
    <w:p w14:paraId="336F742E" w14:textId="17CD7379" w:rsidR="00D859AF" w:rsidRPr="00E417C5" w:rsidRDefault="00D859AF">
      <w:pPr>
        <w:rPr>
          <w:rFonts w:ascii="Verdana" w:hAnsi="Verdana" w:cs="Arial"/>
          <w:b/>
          <w:sz w:val="24"/>
          <w:szCs w:val="24"/>
        </w:rPr>
      </w:pPr>
      <w:r w:rsidRPr="00E417C5">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417C5" w14:paraId="6D290436" w14:textId="77777777" w:rsidTr="00C95B3C">
        <w:tc>
          <w:tcPr>
            <w:tcW w:w="9245" w:type="dxa"/>
            <w:gridSpan w:val="4"/>
            <w:shd w:val="clear" w:color="auto" w:fill="D5DCE4" w:themeFill="text2" w:themeFillTint="33"/>
          </w:tcPr>
          <w:p w14:paraId="6D290434" w14:textId="77777777" w:rsidR="00034194" w:rsidRPr="00E417C5" w:rsidRDefault="0020539A">
            <w:pPr>
              <w:rPr>
                <w:rFonts w:ascii="Verdana" w:hAnsi="Verdana" w:cs="Arial"/>
                <w:b/>
                <w:sz w:val="24"/>
                <w:szCs w:val="24"/>
              </w:rPr>
            </w:pPr>
            <w:r w:rsidRPr="00E417C5">
              <w:rPr>
                <w:rFonts w:ascii="Verdana" w:hAnsi="Verdana" w:cs="Arial"/>
                <w:b/>
                <w:sz w:val="24"/>
                <w:szCs w:val="24"/>
              </w:rPr>
              <w:lastRenderedPageBreak/>
              <w:t>Governance and Assurance</w:t>
            </w:r>
          </w:p>
          <w:p w14:paraId="6D290435" w14:textId="77777777" w:rsidR="00034194" w:rsidRPr="00E417C5" w:rsidRDefault="00034194">
            <w:pPr>
              <w:rPr>
                <w:rFonts w:ascii="Verdana" w:hAnsi="Verdana" w:cs="Arial"/>
                <w:sz w:val="24"/>
                <w:szCs w:val="24"/>
              </w:rPr>
            </w:pPr>
          </w:p>
        </w:tc>
      </w:tr>
      <w:tr w:rsidR="00F5324A" w:rsidRPr="00E417C5" w14:paraId="6D29043A" w14:textId="77777777" w:rsidTr="00F5324A">
        <w:tc>
          <w:tcPr>
            <w:tcW w:w="1809" w:type="dxa"/>
            <w:vMerge w:val="restart"/>
          </w:tcPr>
          <w:p w14:paraId="6D290437" w14:textId="77777777" w:rsidR="00F5324A" w:rsidRPr="00E417C5" w:rsidRDefault="00F5324A">
            <w:pPr>
              <w:rPr>
                <w:rFonts w:ascii="Verdana" w:hAnsi="Verdana" w:cs="Arial"/>
                <w:b/>
                <w:sz w:val="24"/>
                <w:szCs w:val="24"/>
              </w:rPr>
            </w:pPr>
            <w:r w:rsidRPr="00E417C5">
              <w:rPr>
                <w:rFonts w:ascii="Verdana" w:hAnsi="Verdana" w:cs="Arial"/>
                <w:b/>
                <w:sz w:val="24"/>
                <w:szCs w:val="24"/>
              </w:rPr>
              <w:t>Link to Enabling Objectives</w:t>
            </w:r>
          </w:p>
          <w:p w14:paraId="6D290438" w14:textId="77777777" w:rsidR="00F5324A" w:rsidRPr="00E417C5" w:rsidRDefault="00F5324A" w:rsidP="00133EA1">
            <w:pPr>
              <w:rPr>
                <w:rFonts w:ascii="Verdana" w:hAnsi="Verdana" w:cs="Arial"/>
                <w:b/>
                <w:sz w:val="24"/>
                <w:szCs w:val="24"/>
              </w:rPr>
            </w:pPr>
            <w:r w:rsidRPr="00E417C5">
              <w:rPr>
                <w:rFonts w:ascii="Verdana" w:hAnsi="Verdana" w:cs="Arial"/>
                <w:b/>
                <w:i/>
                <w:sz w:val="24"/>
                <w:szCs w:val="24"/>
              </w:rPr>
              <w:t xml:space="preserve">(please </w:t>
            </w:r>
            <w:r w:rsidR="00133EA1" w:rsidRPr="00E417C5">
              <w:rPr>
                <w:rFonts w:ascii="Verdana" w:hAnsi="Verdana" w:cs="Arial"/>
                <w:b/>
                <w:i/>
                <w:sz w:val="24"/>
                <w:szCs w:val="24"/>
              </w:rPr>
              <w:t>choose</w:t>
            </w:r>
            <w:r w:rsidRPr="00E417C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E417C5" w:rsidRDefault="00F5324A" w:rsidP="00F5324A">
            <w:pPr>
              <w:jc w:val="both"/>
              <w:rPr>
                <w:rFonts w:ascii="Verdana" w:hAnsi="Verdana" w:cs="Arial"/>
                <w:b/>
                <w:sz w:val="24"/>
                <w:szCs w:val="24"/>
              </w:rPr>
            </w:pPr>
            <w:r w:rsidRPr="00E417C5">
              <w:rPr>
                <w:rFonts w:ascii="Verdana" w:hAnsi="Verdana" w:cs="Arial"/>
                <w:b/>
                <w:sz w:val="24"/>
                <w:szCs w:val="24"/>
              </w:rPr>
              <w:t>Supporting better health and wellbeing by actively promoting and empowering people to live well in resilient communities</w:t>
            </w:r>
          </w:p>
        </w:tc>
      </w:tr>
      <w:tr w:rsidR="00F5324A" w:rsidRPr="00E417C5" w14:paraId="6D29043E" w14:textId="77777777" w:rsidTr="00F5324A">
        <w:tc>
          <w:tcPr>
            <w:tcW w:w="1809" w:type="dxa"/>
            <w:vMerge/>
          </w:tcPr>
          <w:p w14:paraId="6D29043B" w14:textId="77777777" w:rsidR="00F5324A" w:rsidRPr="00E417C5" w:rsidRDefault="00F5324A">
            <w:pPr>
              <w:rPr>
                <w:rFonts w:ascii="Verdana" w:hAnsi="Verdana" w:cs="Arial"/>
                <w:b/>
                <w:sz w:val="24"/>
                <w:szCs w:val="24"/>
              </w:rPr>
            </w:pPr>
          </w:p>
        </w:tc>
        <w:tc>
          <w:tcPr>
            <w:tcW w:w="5812" w:type="dxa"/>
            <w:gridSpan w:val="2"/>
          </w:tcPr>
          <w:p w14:paraId="6D29043C" w14:textId="77777777" w:rsidR="00F5324A" w:rsidRPr="00E417C5" w:rsidRDefault="00F5324A" w:rsidP="00F5324A">
            <w:pPr>
              <w:rPr>
                <w:rFonts w:ascii="Verdana" w:hAnsi="Verdana" w:cs="Arial"/>
                <w:sz w:val="24"/>
                <w:szCs w:val="24"/>
              </w:rPr>
            </w:pPr>
            <w:r w:rsidRPr="00E417C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FFB3B6D" w:rsidR="00F5324A" w:rsidRPr="00E417C5" w:rsidRDefault="00B7648B" w:rsidP="0020539A">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42" w14:textId="77777777" w:rsidTr="00F5324A">
        <w:tc>
          <w:tcPr>
            <w:tcW w:w="1809" w:type="dxa"/>
            <w:vMerge/>
          </w:tcPr>
          <w:p w14:paraId="6D29043F" w14:textId="77777777" w:rsidR="00F5324A" w:rsidRPr="00E417C5" w:rsidRDefault="00F5324A">
            <w:pPr>
              <w:rPr>
                <w:rFonts w:ascii="Verdana" w:hAnsi="Verdana" w:cs="Arial"/>
                <w:b/>
                <w:sz w:val="24"/>
                <w:szCs w:val="24"/>
              </w:rPr>
            </w:pPr>
          </w:p>
        </w:tc>
        <w:tc>
          <w:tcPr>
            <w:tcW w:w="5812" w:type="dxa"/>
            <w:gridSpan w:val="2"/>
          </w:tcPr>
          <w:p w14:paraId="6D290440" w14:textId="77777777" w:rsidR="00F5324A" w:rsidRPr="00E417C5" w:rsidRDefault="00F5324A" w:rsidP="00F5324A">
            <w:pPr>
              <w:rPr>
                <w:rFonts w:ascii="Verdana" w:hAnsi="Verdana" w:cs="Arial"/>
                <w:sz w:val="24"/>
                <w:szCs w:val="24"/>
              </w:rPr>
            </w:pPr>
            <w:r w:rsidRPr="00E417C5">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2805E364" w:rsidR="00F5324A" w:rsidRPr="00E417C5" w:rsidRDefault="00B7648B" w:rsidP="0020539A">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46" w14:textId="77777777" w:rsidTr="00F5324A">
        <w:tc>
          <w:tcPr>
            <w:tcW w:w="1809" w:type="dxa"/>
            <w:vMerge/>
          </w:tcPr>
          <w:p w14:paraId="6D290443" w14:textId="77777777" w:rsidR="00F5324A" w:rsidRPr="00E417C5" w:rsidRDefault="00F5324A">
            <w:pPr>
              <w:rPr>
                <w:rFonts w:ascii="Verdana" w:hAnsi="Verdana" w:cs="Arial"/>
                <w:b/>
                <w:sz w:val="24"/>
                <w:szCs w:val="24"/>
              </w:rPr>
            </w:pPr>
          </w:p>
        </w:tc>
        <w:tc>
          <w:tcPr>
            <w:tcW w:w="5812" w:type="dxa"/>
            <w:gridSpan w:val="2"/>
          </w:tcPr>
          <w:p w14:paraId="6D290444" w14:textId="77777777" w:rsidR="00F5324A" w:rsidRPr="00E417C5" w:rsidRDefault="00F5324A" w:rsidP="00F5324A">
            <w:pPr>
              <w:jc w:val="both"/>
              <w:rPr>
                <w:rFonts w:ascii="Verdana" w:hAnsi="Verdana" w:cs="Arial"/>
                <w:sz w:val="24"/>
                <w:szCs w:val="24"/>
              </w:rPr>
            </w:pPr>
            <w:r w:rsidRPr="00E417C5">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37BD0135" w:rsidR="00F5324A" w:rsidRPr="00E417C5" w:rsidRDefault="00B7648B" w:rsidP="0020539A">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49" w14:textId="77777777" w:rsidTr="00F5324A">
        <w:tc>
          <w:tcPr>
            <w:tcW w:w="1809" w:type="dxa"/>
            <w:vMerge/>
          </w:tcPr>
          <w:p w14:paraId="6D290447" w14:textId="77777777" w:rsidR="00F5324A" w:rsidRPr="00E417C5"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E417C5" w:rsidRDefault="00F5324A" w:rsidP="00C107F2">
            <w:pPr>
              <w:rPr>
                <w:rFonts w:ascii="Verdana" w:hAnsi="Verdana" w:cs="Arial"/>
                <w:b/>
                <w:sz w:val="24"/>
                <w:szCs w:val="24"/>
              </w:rPr>
            </w:pPr>
            <w:r w:rsidRPr="00E417C5">
              <w:rPr>
                <w:rFonts w:ascii="Verdana" w:hAnsi="Verdana" w:cs="Arial"/>
                <w:b/>
                <w:sz w:val="24"/>
                <w:szCs w:val="24"/>
              </w:rPr>
              <w:t xml:space="preserve">Deliver better care through excellent health and care services achieving the outcomes that matter most to people </w:t>
            </w:r>
          </w:p>
        </w:tc>
      </w:tr>
      <w:tr w:rsidR="00F5324A" w:rsidRPr="00E417C5" w14:paraId="6D29044D" w14:textId="77777777" w:rsidTr="00F5324A">
        <w:tc>
          <w:tcPr>
            <w:tcW w:w="1809" w:type="dxa"/>
            <w:vMerge/>
          </w:tcPr>
          <w:p w14:paraId="6D29044A" w14:textId="77777777" w:rsidR="00F5324A" w:rsidRPr="00E417C5" w:rsidRDefault="00F5324A" w:rsidP="00C107F2">
            <w:pPr>
              <w:rPr>
                <w:rFonts w:ascii="Verdana" w:hAnsi="Verdana" w:cs="Arial"/>
                <w:b/>
                <w:sz w:val="24"/>
                <w:szCs w:val="24"/>
              </w:rPr>
            </w:pPr>
          </w:p>
        </w:tc>
        <w:tc>
          <w:tcPr>
            <w:tcW w:w="5812" w:type="dxa"/>
            <w:gridSpan w:val="2"/>
          </w:tcPr>
          <w:p w14:paraId="6D29044B" w14:textId="77777777" w:rsidR="00F5324A" w:rsidRPr="00E417C5" w:rsidRDefault="00F5324A" w:rsidP="00F5324A">
            <w:pPr>
              <w:rPr>
                <w:rFonts w:ascii="Verdana" w:hAnsi="Verdana" w:cs="Arial"/>
                <w:sz w:val="24"/>
                <w:szCs w:val="24"/>
              </w:rPr>
            </w:pPr>
            <w:r w:rsidRPr="00E417C5">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144A6DBD" w:rsidR="00F5324A" w:rsidRPr="00E417C5" w:rsidRDefault="00B7648B" w:rsidP="00133EA1">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51" w14:textId="77777777" w:rsidTr="00F5324A">
        <w:tc>
          <w:tcPr>
            <w:tcW w:w="1809" w:type="dxa"/>
            <w:vMerge/>
          </w:tcPr>
          <w:p w14:paraId="6D29044E" w14:textId="77777777" w:rsidR="00F5324A" w:rsidRPr="00E417C5" w:rsidRDefault="00F5324A" w:rsidP="00C107F2">
            <w:pPr>
              <w:rPr>
                <w:rFonts w:ascii="Verdana" w:hAnsi="Verdana" w:cs="Arial"/>
                <w:b/>
                <w:sz w:val="24"/>
                <w:szCs w:val="24"/>
              </w:rPr>
            </w:pPr>
          </w:p>
        </w:tc>
        <w:tc>
          <w:tcPr>
            <w:tcW w:w="5812" w:type="dxa"/>
            <w:gridSpan w:val="2"/>
          </w:tcPr>
          <w:p w14:paraId="6D29044F" w14:textId="77777777" w:rsidR="00F5324A" w:rsidRPr="00E417C5" w:rsidRDefault="00F5324A" w:rsidP="00F5324A">
            <w:pPr>
              <w:rPr>
                <w:rFonts w:ascii="Verdana" w:hAnsi="Verdana" w:cs="Arial"/>
                <w:sz w:val="24"/>
                <w:szCs w:val="24"/>
              </w:rPr>
            </w:pPr>
            <w:r w:rsidRPr="00E417C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44780B5E" w:rsidR="00F5324A" w:rsidRPr="00E417C5" w:rsidRDefault="00B7648B" w:rsidP="00133EA1">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55" w14:textId="77777777" w:rsidTr="00F5324A">
        <w:tc>
          <w:tcPr>
            <w:tcW w:w="1809" w:type="dxa"/>
            <w:vMerge/>
          </w:tcPr>
          <w:p w14:paraId="6D290452" w14:textId="77777777" w:rsidR="00F5324A" w:rsidRPr="00E417C5" w:rsidRDefault="00F5324A" w:rsidP="00C107F2">
            <w:pPr>
              <w:rPr>
                <w:rFonts w:ascii="Verdana" w:hAnsi="Verdana" w:cs="Arial"/>
                <w:b/>
                <w:sz w:val="24"/>
                <w:szCs w:val="24"/>
              </w:rPr>
            </w:pPr>
          </w:p>
        </w:tc>
        <w:tc>
          <w:tcPr>
            <w:tcW w:w="5812" w:type="dxa"/>
            <w:gridSpan w:val="2"/>
          </w:tcPr>
          <w:p w14:paraId="6D290453"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0CB81BDC"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59" w14:textId="77777777" w:rsidTr="00F5324A">
        <w:tc>
          <w:tcPr>
            <w:tcW w:w="1809" w:type="dxa"/>
            <w:vMerge/>
          </w:tcPr>
          <w:p w14:paraId="6D290456" w14:textId="77777777" w:rsidR="00F5324A" w:rsidRPr="00E417C5" w:rsidRDefault="00F5324A" w:rsidP="00C107F2">
            <w:pPr>
              <w:rPr>
                <w:rFonts w:ascii="Verdana" w:hAnsi="Verdana" w:cs="Arial"/>
                <w:b/>
                <w:sz w:val="24"/>
                <w:szCs w:val="24"/>
              </w:rPr>
            </w:pPr>
          </w:p>
        </w:tc>
        <w:tc>
          <w:tcPr>
            <w:tcW w:w="5812" w:type="dxa"/>
            <w:gridSpan w:val="2"/>
          </w:tcPr>
          <w:p w14:paraId="6D290457"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F3B309B"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5D" w14:textId="77777777" w:rsidTr="00F5324A">
        <w:tc>
          <w:tcPr>
            <w:tcW w:w="1809" w:type="dxa"/>
            <w:vMerge/>
          </w:tcPr>
          <w:p w14:paraId="6D29045A" w14:textId="77777777" w:rsidR="00F5324A" w:rsidRPr="00E417C5" w:rsidRDefault="00F5324A" w:rsidP="00C107F2">
            <w:pPr>
              <w:rPr>
                <w:rFonts w:ascii="Verdana" w:hAnsi="Verdana" w:cs="Arial"/>
                <w:b/>
                <w:sz w:val="24"/>
                <w:szCs w:val="24"/>
              </w:rPr>
            </w:pPr>
          </w:p>
        </w:tc>
        <w:tc>
          <w:tcPr>
            <w:tcW w:w="5812" w:type="dxa"/>
            <w:gridSpan w:val="2"/>
          </w:tcPr>
          <w:p w14:paraId="6D29045B"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54C5563D"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5F" w14:textId="77777777" w:rsidTr="00CD7AA5">
        <w:tc>
          <w:tcPr>
            <w:tcW w:w="9245" w:type="dxa"/>
            <w:gridSpan w:val="4"/>
            <w:shd w:val="clear" w:color="auto" w:fill="D5DCE4" w:themeFill="text2" w:themeFillTint="33"/>
          </w:tcPr>
          <w:p w14:paraId="6D29045E" w14:textId="77777777" w:rsidR="00F5324A" w:rsidRPr="00E417C5" w:rsidRDefault="00F5324A" w:rsidP="00C107F2">
            <w:pPr>
              <w:rPr>
                <w:rFonts w:ascii="Verdana" w:hAnsi="Verdana" w:cs="Arial"/>
                <w:b/>
                <w:sz w:val="24"/>
                <w:szCs w:val="24"/>
              </w:rPr>
            </w:pPr>
            <w:r w:rsidRPr="00E417C5">
              <w:rPr>
                <w:rFonts w:ascii="Verdana" w:hAnsi="Verdana" w:cs="Arial"/>
                <w:b/>
                <w:sz w:val="24"/>
                <w:szCs w:val="24"/>
              </w:rPr>
              <w:t>Health and Care Standards</w:t>
            </w:r>
          </w:p>
        </w:tc>
      </w:tr>
      <w:tr w:rsidR="00F5324A" w:rsidRPr="00E417C5" w14:paraId="6D290463" w14:textId="77777777" w:rsidTr="00F5324A">
        <w:tc>
          <w:tcPr>
            <w:tcW w:w="1809" w:type="dxa"/>
            <w:vMerge w:val="restart"/>
          </w:tcPr>
          <w:p w14:paraId="6D290460" w14:textId="77777777" w:rsidR="00F5324A" w:rsidRPr="00E417C5" w:rsidRDefault="00133EA1" w:rsidP="00F5324A">
            <w:pPr>
              <w:rPr>
                <w:rFonts w:ascii="Verdana" w:hAnsi="Verdana" w:cs="Arial"/>
                <w:sz w:val="24"/>
                <w:szCs w:val="24"/>
              </w:rPr>
            </w:pPr>
            <w:r w:rsidRPr="00E417C5">
              <w:rPr>
                <w:rFonts w:ascii="Verdana" w:hAnsi="Verdana" w:cs="Arial"/>
                <w:b/>
                <w:i/>
                <w:sz w:val="24"/>
                <w:szCs w:val="24"/>
              </w:rPr>
              <w:t>(please choose)</w:t>
            </w:r>
          </w:p>
        </w:tc>
        <w:tc>
          <w:tcPr>
            <w:tcW w:w="5812" w:type="dxa"/>
            <w:gridSpan w:val="2"/>
          </w:tcPr>
          <w:p w14:paraId="6D290461" w14:textId="77777777" w:rsidR="00F5324A" w:rsidRPr="00E417C5" w:rsidRDefault="00F5324A" w:rsidP="00C107F2">
            <w:pPr>
              <w:rPr>
                <w:rFonts w:ascii="Verdana" w:hAnsi="Verdana" w:cs="Arial"/>
                <w:sz w:val="24"/>
                <w:szCs w:val="24"/>
              </w:rPr>
            </w:pPr>
            <w:r w:rsidRPr="00E417C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0B44E983" w:rsidR="00F5324A" w:rsidRPr="00E417C5" w:rsidRDefault="00B7648B" w:rsidP="00133EA1">
                <w:pPr>
                  <w:jc w:val="center"/>
                  <w:rPr>
                    <w:rFonts w:ascii="Verdana" w:hAnsi="Verdana" w:cs="Arial"/>
                    <w:sz w:val="24"/>
                    <w:szCs w:val="24"/>
                  </w:rPr>
                </w:pPr>
                <w:r w:rsidRPr="00E417C5">
                  <w:rPr>
                    <w:rFonts w:ascii="Segoe UI Symbol" w:eastAsia="MS Gothic" w:hAnsi="Segoe UI Symbol" w:cs="Segoe UI Symbol"/>
                    <w:sz w:val="24"/>
                    <w:szCs w:val="24"/>
                  </w:rPr>
                  <w:t>☒</w:t>
                </w:r>
              </w:p>
            </w:tc>
          </w:sdtContent>
        </w:sdt>
      </w:tr>
      <w:tr w:rsidR="00F5324A" w:rsidRPr="00E417C5" w14:paraId="6D290467" w14:textId="77777777" w:rsidTr="00F5324A">
        <w:tc>
          <w:tcPr>
            <w:tcW w:w="1809" w:type="dxa"/>
            <w:vMerge/>
          </w:tcPr>
          <w:p w14:paraId="6D290464" w14:textId="77777777" w:rsidR="00F5324A" w:rsidRPr="00E417C5" w:rsidRDefault="00F5324A" w:rsidP="00F5324A">
            <w:pPr>
              <w:rPr>
                <w:rFonts w:ascii="Verdana" w:hAnsi="Verdana" w:cs="Arial"/>
                <w:b/>
                <w:sz w:val="24"/>
                <w:szCs w:val="24"/>
              </w:rPr>
            </w:pPr>
          </w:p>
        </w:tc>
        <w:tc>
          <w:tcPr>
            <w:tcW w:w="5812" w:type="dxa"/>
            <w:gridSpan w:val="2"/>
          </w:tcPr>
          <w:p w14:paraId="6D290465"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234E6E15"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6B" w14:textId="77777777" w:rsidTr="00F5324A">
        <w:tc>
          <w:tcPr>
            <w:tcW w:w="1809" w:type="dxa"/>
            <w:vMerge/>
          </w:tcPr>
          <w:p w14:paraId="6D290468" w14:textId="77777777" w:rsidR="00F5324A" w:rsidRPr="00E417C5" w:rsidRDefault="00F5324A" w:rsidP="00F5324A">
            <w:pPr>
              <w:rPr>
                <w:rFonts w:ascii="Verdana" w:hAnsi="Verdana" w:cs="Arial"/>
                <w:b/>
                <w:sz w:val="24"/>
                <w:szCs w:val="24"/>
              </w:rPr>
            </w:pPr>
          </w:p>
        </w:tc>
        <w:tc>
          <w:tcPr>
            <w:tcW w:w="5812" w:type="dxa"/>
            <w:gridSpan w:val="2"/>
          </w:tcPr>
          <w:p w14:paraId="6D290469" w14:textId="1946225D" w:rsidR="00F5324A" w:rsidRPr="00E417C5" w:rsidRDefault="00603264" w:rsidP="00F5324A">
            <w:pPr>
              <w:rPr>
                <w:rFonts w:ascii="Verdana" w:hAnsi="Verdana" w:cs="Arial"/>
                <w:b/>
                <w:sz w:val="24"/>
                <w:szCs w:val="24"/>
              </w:rPr>
            </w:pPr>
            <w:r w:rsidRPr="00E417C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E73B237"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6F" w14:textId="77777777" w:rsidTr="00F5324A">
        <w:tc>
          <w:tcPr>
            <w:tcW w:w="1809" w:type="dxa"/>
            <w:vMerge/>
          </w:tcPr>
          <w:p w14:paraId="6D29046C" w14:textId="77777777" w:rsidR="00F5324A" w:rsidRPr="00E417C5" w:rsidRDefault="00F5324A" w:rsidP="00F5324A">
            <w:pPr>
              <w:rPr>
                <w:rFonts w:ascii="Verdana" w:hAnsi="Verdana" w:cs="Arial"/>
                <w:b/>
                <w:sz w:val="24"/>
                <w:szCs w:val="24"/>
              </w:rPr>
            </w:pPr>
          </w:p>
        </w:tc>
        <w:tc>
          <w:tcPr>
            <w:tcW w:w="5812" w:type="dxa"/>
            <w:gridSpan w:val="2"/>
          </w:tcPr>
          <w:p w14:paraId="6D29046D"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1965AEA7"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73" w14:textId="77777777" w:rsidTr="00F5324A">
        <w:tc>
          <w:tcPr>
            <w:tcW w:w="1809" w:type="dxa"/>
            <w:vMerge/>
          </w:tcPr>
          <w:p w14:paraId="6D290470" w14:textId="77777777" w:rsidR="00F5324A" w:rsidRPr="00E417C5" w:rsidRDefault="00F5324A" w:rsidP="00F5324A">
            <w:pPr>
              <w:rPr>
                <w:rFonts w:ascii="Verdana" w:hAnsi="Verdana" w:cs="Arial"/>
                <w:b/>
                <w:sz w:val="24"/>
                <w:szCs w:val="24"/>
              </w:rPr>
            </w:pPr>
          </w:p>
        </w:tc>
        <w:tc>
          <w:tcPr>
            <w:tcW w:w="5812" w:type="dxa"/>
            <w:gridSpan w:val="2"/>
          </w:tcPr>
          <w:p w14:paraId="6D290471"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679A16FF"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77" w14:textId="77777777" w:rsidTr="00F5324A">
        <w:tc>
          <w:tcPr>
            <w:tcW w:w="1809" w:type="dxa"/>
            <w:vMerge/>
          </w:tcPr>
          <w:p w14:paraId="6D290474" w14:textId="77777777" w:rsidR="00F5324A" w:rsidRPr="00E417C5" w:rsidRDefault="00F5324A" w:rsidP="00F5324A">
            <w:pPr>
              <w:rPr>
                <w:rFonts w:ascii="Verdana" w:hAnsi="Verdana" w:cs="Arial"/>
                <w:b/>
                <w:sz w:val="24"/>
                <w:szCs w:val="24"/>
              </w:rPr>
            </w:pPr>
          </w:p>
        </w:tc>
        <w:tc>
          <w:tcPr>
            <w:tcW w:w="5812" w:type="dxa"/>
            <w:gridSpan w:val="2"/>
          </w:tcPr>
          <w:p w14:paraId="6D290475"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18D746DF"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7B" w14:textId="77777777" w:rsidTr="00F5324A">
        <w:tc>
          <w:tcPr>
            <w:tcW w:w="1809" w:type="dxa"/>
            <w:vMerge/>
          </w:tcPr>
          <w:p w14:paraId="6D290478" w14:textId="77777777" w:rsidR="00F5324A" w:rsidRPr="00E417C5" w:rsidRDefault="00F5324A" w:rsidP="00F5324A">
            <w:pPr>
              <w:rPr>
                <w:rFonts w:ascii="Verdana" w:hAnsi="Verdana" w:cs="Arial"/>
                <w:b/>
                <w:sz w:val="24"/>
                <w:szCs w:val="24"/>
              </w:rPr>
            </w:pPr>
          </w:p>
        </w:tc>
        <w:tc>
          <w:tcPr>
            <w:tcW w:w="5812" w:type="dxa"/>
            <w:gridSpan w:val="2"/>
          </w:tcPr>
          <w:p w14:paraId="6D290479" w14:textId="77777777" w:rsidR="00F5324A" w:rsidRPr="00E417C5" w:rsidRDefault="00F5324A" w:rsidP="00F5324A">
            <w:pPr>
              <w:rPr>
                <w:rFonts w:ascii="Verdana" w:hAnsi="Verdana" w:cs="Arial"/>
                <w:b/>
                <w:sz w:val="24"/>
                <w:szCs w:val="24"/>
              </w:rPr>
            </w:pPr>
            <w:r w:rsidRPr="00E417C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C0B7476" w:rsidR="00F5324A" w:rsidRPr="00E417C5" w:rsidRDefault="00B7648B" w:rsidP="00133EA1">
                <w:pPr>
                  <w:jc w:val="center"/>
                  <w:rPr>
                    <w:rFonts w:ascii="Verdana" w:hAnsi="Verdana" w:cs="Arial"/>
                    <w:b/>
                    <w:sz w:val="24"/>
                    <w:szCs w:val="24"/>
                  </w:rPr>
                </w:pPr>
                <w:r w:rsidRPr="00E417C5">
                  <w:rPr>
                    <w:rFonts w:ascii="Segoe UI Symbol" w:eastAsia="MS Gothic" w:hAnsi="Segoe UI Symbol" w:cs="Segoe UI Symbol"/>
                    <w:sz w:val="24"/>
                    <w:szCs w:val="24"/>
                  </w:rPr>
                  <w:t>☒</w:t>
                </w:r>
              </w:p>
            </w:tc>
          </w:sdtContent>
        </w:sdt>
      </w:tr>
      <w:tr w:rsidR="00F5324A" w:rsidRPr="00E417C5" w14:paraId="6D29047D" w14:textId="77777777" w:rsidTr="00CD7AA5">
        <w:tc>
          <w:tcPr>
            <w:tcW w:w="9245" w:type="dxa"/>
            <w:gridSpan w:val="4"/>
            <w:shd w:val="clear" w:color="auto" w:fill="D5DCE4" w:themeFill="text2" w:themeFillTint="33"/>
          </w:tcPr>
          <w:p w14:paraId="6D29047C" w14:textId="77777777" w:rsidR="00F5324A" w:rsidRPr="00E417C5" w:rsidRDefault="00F5324A" w:rsidP="00F5324A">
            <w:pPr>
              <w:rPr>
                <w:rFonts w:ascii="Verdana" w:hAnsi="Verdana" w:cs="Arial"/>
                <w:b/>
                <w:sz w:val="24"/>
                <w:szCs w:val="24"/>
              </w:rPr>
            </w:pPr>
            <w:r w:rsidRPr="00E417C5">
              <w:rPr>
                <w:rFonts w:ascii="Verdana" w:hAnsi="Verdana" w:cs="Arial"/>
                <w:b/>
                <w:sz w:val="24"/>
                <w:szCs w:val="24"/>
              </w:rPr>
              <w:t>Quality, Safety and Patient Experience</w:t>
            </w:r>
          </w:p>
        </w:tc>
      </w:tr>
      <w:tr w:rsidR="00F5324A" w:rsidRPr="00E417C5" w14:paraId="6D290480" w14:textId="77777777" w:rsidTr="00C95B3C">
        <w:tc>
          <w:tcPr>
            <w:tcW w:w="9245" w:type="dxa"/>
            <w:gridSpan w:val="4"/>
          </w:tcPr>
          <w:p w14:paraId="772A0B2D" w14:textId="6E6F52CD" w:rsidR="000C6150" w:rsidRPr="00E417C5" w:rsidRDefault="00EB1DD4" w:rsidP="000C6150">
            <w:pPr>
              <w:rPr>
                <w:rFonts w:ascii="Verdana" w:hAnsi="Verdana" w:cs="Arial"/>
                <w:bCs/>
                <w:sz w:val="24"/>
                <w:szCs w:val="24"/>
              </w:rPr>
            </w:pPr>
            <w:r w:rsidRPr="00E417C5">
              <w:rPr>
                <w:rFonts w:ascii="Verdana" w:hAnsi="Verdana" w:cs="Arial"/>
                <w:bCs/>
                <w:sz w:val="24"/>
                <w:szCs w:val="24"/>
              </w:rPr>
              <w:t xml:space="preserve">Service delivered in the community can be closer to home which can provide a better patient experience. </w:t>
            </w:r>
            <w:r w:rsidR="009E4120" w:rsidRPr="00E417C5">
              <w:rPr>
                <w:rFonts w:ascii="Verdana" w:hAnsi="Verdana" w:cs="Arial"/>
                <w:bCs/>
                <w:sz w:val="24"/>
                <w:szCs w:val="24"/>
              </w:rPr>
              <w:t xml:space="preserve">Service delivery will need to be underpinned by the correct pathways and the best clinical evidence and practice. </w:t>
            </w:r>
            <w:r w:rsidRPr="00E417C5">
              <w:rPr>
                <w:rFonts w:ascii="Verdana" w:hAnsi="Verdana" w:cs="Arial"/>
                <w:bCs/>
                <w:sz w:val="24"/>
                <w:szCs w:val="24"/>
              </w:rPr>
              <w:t xml:space="preserve">There will need to be careful monitoring of quality, patient experience, serious incidents, </w:t>
            </w:r>
            <w:r w:rsidR="009E4120" w:rsidRPr="00E417C5">
              <w:rPr>
                <w:rFonts w:ascii="Verdana" w:hAnsi="Verdana" w:cs="Arial"/>
                <w:bCs/>
                <w:sz w:val="24"/>
                <w:szCs w:val="24"/>
              </w:rPr>
              <w:t xml:space="preserve">and </w:t>
            </w:r>
            <w:r w:rsidRPr="00E417C5">
              <w:rPr>
                <w:rFonts w:ascii="Verdana" w:hAnsi="Verdana" w:cs="Arial"/>
                <w:bCs/>
                <w:sz w:val="24"/>
                <w:szCs w:val="24"/>
              </w:rPr>
              <w:t>adverse events</w:t>
            </w:r>
            <w:r w:rsidR="009E4120" w:rsidRPr="00E417C5">
              <w:rPr>
                <w:rFonts w:ascii="Verdana" w:hAnsi="Verdana" w:cs="Arial"/>
                <w:bCs/>
                <w:sz w:val="24"/>
                <w:szCs w:val="24"/>
              </w:rPr>
              <w:t>.</w:t>
            </w:r>
          </w:p>
          <w:p w14:paraId="6D29047F" w14:textId="77777777" w:rsidR="000C6150" w:rsidRPr="00E417C5" w:rsidRDefault="000C6150" w:rsidP="000C6150">
            <w:pPr>
              <w:rPr>
                <w:rFonts w:ascii="Verdana" w:hAnsi="Verdana" w:cs="Arial"/>
                <w:b/>
                <w:sz w:val="24"/>
                <w:szCs w:val="24"/>
              </w:rPr>
            </w:pPr>
          </w:p>
        </w:tc>
      </w:tr>
      <w:tr w:rsidR="00F5324A" w:rsidRPr="00E417C5" w14:paraId="6D290482" w14:textId="77777777" w:rsidTr="00CD7AA5">
        <w:tc>
          <w:tcPr>
            <w:tcW w:w="9245" w:type="dxa"/>
            <w:gridSpan w:val="4"/>
            <w:shd w:val="clear" w:color="auto" w:fill="D5DCE4" w:themeFill="text2" w:themeFillTint="33"/>
          </w:tcPr>
          <w:p w14:paraId="6D290481" w14:textId="77777777" w:rsidR="00F5324A" w:rsidRPr="00E417C5" w:rsidRDefault="00F5324A" w:rsidP="00F5324A">
            <w:pPr>
              <w:rPr>
                <w:rFonts w:ascii="Verdana" w:hAnsi="Verdana" w:cs="Arial"/>
                <w:b/>
                <w:sz w:val="24"/>
                <w:szCs w:val="24"/>
              </w:rPr>
            </w:pPr>
            <w:r w:rsidRPr="00E417C5">
              <w:rPr>
                <w:rFonts w:ascii="Verdana" w:hAnsi="Verdana" w:cs="Arial"/>
                <w:b/>
                <w:sz w:val="24"/>
                <w:szCs w:val="24"/>
              </w:rPr>
              <w:t>Financial Implications</w:t>
            </w:r>
          </w:p>
        </w:tc>
      </w:tr>
      <w:tr w:rsidR="00F5324A" w:rsidRPr="00E417C5" w14:paraId="6D290487" w14:textId="77777777" w:rsidTr="00C95B3C">
        <w:tc>
          <w:tcPr>
            <w:tcW w:w="9245" w:type="dxa"/>
            <w:gridSpan w:val="4"/>
          </w:tcPr>
          <w:p w14:paraId="538EC394" w14:textId="386E7027" w:rsidR="00721E01" w:rsidRPr="00E417C5" w:rsidRDefault="00721E01" w:rsidP="009E4120">
            <w:pPr>
              <w:jc w:val="both"/>
              <w:rPr>
                <w:rFonts w:ascii="Verdana" w:hAnsi="Verdana"/>
                <w:sz w:val="24"/>
                <w:szCs w:val="24"/>
              </w:rPr>
            </w:pPr>
            <w:r w:rsidRPr="00E417C5">
              <w:rPr>
                <w:rFonts w:ascii="Verdana" w:hAnsi="Verdana"/>
                <w:sz w:val="24"/>
                <w:szCs w:val="24"/>
              </w:rPr>
              <w:t xml:space="preserve">The Health Board has reported to Welsh Government that baseline funding spent on primary and community services is </w:t>
            </w:r>
            <w:r w:rsidR="00BF536C" w:rsidRPr="00E417C5">
              <w:rPr>
                <w:rFonts w:ascii="Verdana" w:hAnsi="Verdana"/>
                <w:sz w:val="24"/>
                <w:szCs w:val="24"/>
              </w:rPr>
              <w:t>363.5 million</w:t>
            </w:r>
            <w:r w:rsidRPr="00E417C5">
              <w:rPr>
                <w:rFonts w:ascii="Verdana" w:hAnsi="Verdana"/>
                <w:sz w:val="24"/>
                <w:szCs w:val="24"/>
              </w:rPr>
              <w:t xml:space="preserve">. </w:t>
            </w:r>
            <w:r w:rsidR="00BF536C" w:rsidRPr="00E417C5">
              <w:rPr>
                <w:rFonts w:ascii="Verdana" w:hAnsi="Verdana"/>
                <w:sz w:val="24"/>
                <w:szCs w:val="24"/>
              </w:rPr>
              <w:t>This represents 22.8% of Health Board spend. T</w:t>
            </w:r>
            <w:r w:rsidRPr="00E417C5">
              <w:rPr>
                <w:rFonts w:ascii="Verdana" w:hAnsi="Verdana"/>
                <w:sz w:val="24"/>
                <w:szCs w:val="24"/>
              </w:rPr>
              <w:t xml:space="preserve">he NHS planning framework requires that there is an increase in spend in this baseline between the years 2026 and 2029. This is within an extremely challenging financial position. </w:t>
            </w:r>
            <w:r w:rsidR="00A75D11" w:rsidRPr="00E417C5">
              <w:rPr>
                <w:rFonts w:ascii="Verdana" w:hAnsi="Verdana"/>
                <w:sz w:val="24"/>
                <w:szCs w:val="24"/>
              </w:rPr>
              <w:t xml:space="preserve">A national working group has been established to agree a standard approach to the identification of spend on primary and community. </w:t>
            </w:r>
            <w:r w:rsidRPr="00E417C5">
              <w:rPr>
                <w:rFonts w:ascii="Verdana" w:hAnsi="Verdana"/>
                <w:sz w:val="24"/>
                <w:szCs w:val="24"/>
              </w:rPr>
              <w:t xml:space="preserve">The financial enablers for this work will need to be worked through but it is known there is unlikely to be additional funding to pump prime this agenda. However, the minister has announced that the GMS contract </w:t>
            </w:r>
            <w:r w:rsidR="00A00DD7" w:rsidRPr="00E417C5">
              <w:rPr>
                <w:rFonts w:ascii="Verdana" w:hAnsi="Verdana"/>
                <w:sz w:val="24"/>
                <w:szCs w:val="24"/>
              </w:rPr>
              <w:t xml:space="preserve">uplift for 2026/2027 underpins the </w:t>
            </w:r>
            <w:r w:rsidR="00A00DD7" w:rsidRPr="00E417C5">
              <w:rPr>
                <w:rFonts w:ascii="Verdana" w:hAnsi="Verdana"/>
                <w:sz w:val="24"/>
                <w:szCs w:val="24"/>
              </w:rPr>
              <w:lastRenderedPageBreak/>
              <w:t xml:space="preserve">community by design programme. </w:t>
            </w:r>
            <w:r w:rsidRPr="00E417C5">
              <w:rPr>
                <w:rFonts w:ascii="Verdana" w:hAnsi="Verdana"/>
                <w:sz w:val="24"/>
                <w:szCs w:val="24"/>
              </w:rPr>
              <w:t xml:space="preserve">We await the detail of how this will enable change and support this agenda.  </w:t>
            </w:r>
          </w:p>
          <w:p w14:paraId="26F1D88A" w14:textId="77777777" w:rsidR="00721E01" w:rsidRPr="00E417C5" w:rsidRDefault="00721E01" w:rsidP="00721E01">
            <w:pPr>
              <w:ind w:left="360"/>
              <w:jc w:val="both"/>
              <w:rPr>
                <w:rFonts w:ascii="Verdana" w:hAnsi="Verdana"/>
                <w:sz w:val="24"/>
                <w:szCs w:val="24"/>
              </w:rPr>
            </w:pPr>
          </w:p>
          <w:p w14:paraId="13E95385" w14:textId="7F39A18F" w:rsidR="000C6150" w:rsidRPr="00E417C5" w:rsidRDefault="00721E01" w:rsidP="000C6150">
            <w:pPr>
              <w:jc w:val="both"/>
              <w:rPr>
                <w:rFonts w:ascii="Verdana" w:hAnsi="Verdana" w:cs="Arial"/>
                <w:sz w:val="24"/>
                <w:szCs w:val="24"/>
              </w:rPr>
            </w:pPr>
            <w:r w:rsidRPr="00E417C5">
              <w:rPr>
                <w:rFonts w:ascii="Verdana" w:hAnsi="Verdana"/>
                <w:sz w:val="24"/>
                <w:szCs w:val="24"/>
              </w:rPr>
              <w:t xml:space="preserve">There will also be a need to comply with the provider selection regime regulations and framework. </w:t>
            </w:r>
          </w:p>
          <w:p w14:paraId="6D290486" w14:textId="77777777" w:rsidR="000C6150" w:rsidRPr="00E417C5" w:rsidRDefault="000C6150" w:rsidP="000C6150">
            <w:pPr>
              <w:jc w:val="both"/>
              <w:rPr>
                <w:rFonts w:ascii="Verdana" w:hAnsi="Verdana" w:cs="Arial"/>
                <w:sz w:val="24"/>
                <w:szCs w:val="24"/>
              </w:rPr>
            </w:pPr>
          </w:p>
        </w:tc>
      </w:tr>
      <w:tr w:rsidR="00F5324A" w:rsidRPr="00E417C5" w14:paraId="6D290489" w14:textId="77777777" w:rsidTr="00CD7AA5">
        <w:tc>
          <w:tcPr>
            <w:tcW w:w="9245" w:type="dxa"/>
            <w:gridSpan w:val="4"/>
            <w:shd w:val="clear" w:color="auto" w:fill="D5DCE4" w:themeFill="text2" w:themeFillTint="33"/>
          </w:tcPr>
          <w:p w14:paraId="6D290488" w14:textId="77777777" w:rsidR="00F5324A" w:rsidRPr="00E417C5" w:rsidRDefault="00F5324A" w:rsidP="00F5324A">
            <w:pPr>
              <w:keepNext/>
              <w:keepLines/>
              <w:ind w:right="96"/>
              <w:rPr>
                <w:rFonts w:ascii="Verdana" w:hAnsi="Verdana" w:cs="Arial"/>
                <w:b/>
                <w:sz w:val="24"/>
                <w:szCs w:val="24"/>
              </w:rPr>
            </w:pPr>
            <w:r w:rsidRPr="00E417C5">
              <w:rPr>
                <w:rFonts w:ascii="Verdana" w:hAnsi="Verdana" w:cs="Arial"/>
                <w:b/>
                <w:sz w:val="24"/>
                <w:szCs w:val="24"/>
              </w:rPr>
              <w:lastRenderedPageBreak/>
              <w:t>Legal Implications (including equality and diversity assessment)</w:t>
            </w:r>
          </w:p>
        </w:tc>
      </w:tr>
      <w:tr w:rsidR="00F5324A" w:rsidRPr="00E417C5" w14:paraId="6D29048C" w14:textId="77777777" w:rsidTr="00C95B3C">
        <w:tc>
          <w:tcPr>
            <w:tcW w:w="9245" w:type="dxa"/>
            <w:gridSpan w:val="4"/>
          </w:tcPr>
          <w:p w14:paraId="6D29048B" w14:textId="7A7A138A" w:rsidR="000C6150" w:rsidRPr="00E417C5" w:rsidRDefault="00A00DD7" w:rsidP="00A00DD7">
            <w:pPr>
              <w:ind w:right="96"/>
              <w:rPr>
                <w:rFonts w:ascii="Verdana" w:hAnsi="Verdana" w:cs="Arial"/>
                <w:sz w:val="24"/>
                <w:szCs w:val="24"/>
              </w:rPr>
            </w:pPr>
            <w:r w:rsidRPr="00E417C5">
              <w:rPr>
                <w:rFonts w:ascii="Verdana" w:hAnsi="Verdana" w:cs="Arial"/>
                <w:sz w:val="24"/>
                <w:szCs w:val="24"/>
              </w:rPr>
              <w:t>Legal implications will be reviewed when further guidance is received. There is likely to be a new directed collaborative scheme in Wales which will support this agenda.</w:t>
            </w:r>
          </w:p>
        </w:tc>
      </w:tr>
      <w:tr w:rsidR="00F5324A" w:rsidRPr="00E417C5" w14:paraId="6D29048E" w14:textId="77777777" w:rsidTr="00CD7AA5">
        <w:tc>
          <w:tcPr>
            <w:tcW w:w="9245" w:type="dxa"/>
            <w:gridSpan w:val="4"/>
            <w:shd w:val="clear" w:color="auto" w:fill="D5DCE4" w:themeFill="text2" w:themeFillTint="33"/>
          </w:tcPr>
          <w:p w14:paraId="6D29048D" w14:textId="77777777" w:rsidR="00F5324A" w:rsidRPr="00E417C5" w:rsidRDefault="00F5324A" w:rsidP="00F5324A">
            <w:pPr>
              <w:ind w:right="96"/>
              <w:rPr>
                <w:rFonts w:ascii="Verdana" w:hAnsi="Verdana" w:cs="Arial"/>
                <w:b/>
                <w:sz w:val="24"/>
                <w:szCs w:val="24"/>
              </w:rPr>
            </w:pPr>
            <w:r w:rsidRPr="00E417C5">
              <w:rPr>
                <w:rFonts w:ascii="Verdana" w:hAnsi="Verdana" w:cs="Arial"/>
                <w:b/>
                <w:sz w:val="24"/>
                <w:szCs w:val="24"/>
              </w:rPr>
              <w:t>Staffing Implications</w:t>
            </w:r>
          </w:p>
        </w:tc>
      </w:tr>
      <w:tr w:rsidR="00F5324A" w:rsidRPr="00E417C5" w14:paraId="6D290491" w14:textId="77777777" w:rsidTr="00C95B3C">
        <w:tc>
          <w:tcPr>
            <w:tcW w:w="9245" w:type="dxa"/>
            <w:gridSpan w:val="4"/>
          </w:tcPr>
          <w:p w14:paraId="25FB2B4D" w14:textId="77777777" w:rsidR="00F5324A" w:rsidRPr="00E417C5" w:rsidRDefault="00F5324A" w:rsidP="00762BBE">
            <w:pPr>
              <w:ind w:right="96"/>
              <w:rPr>
                <w:rFonts w:ascii="Verdana" w:hAnsi="Verdana" w:cs="Arial"/>
                <w:sz w:val="24"/>
                <w:szCs w:val="24"/>
              </w:rPr>
            </w:pPr>
          </w:p>
          <w:p w14:paraId="33CB17A2" w14:textId="1CF4C508" w:rsidR="00D60A8A" w:rsidRPr="00E417C5" w:rsidRDefault="00EA3358" w:rsidP="00762BBE">
            <w:pPr>
              <w:ind w:right="96"/>
              <w:rPr>
                <w:rFonts w:ascii="Verdana" w:hAnsi="Verdana" w:cs="Arial"/>
                <w:sz w:val="24"/>
                <w:szCs w:val="24"/>
              </w:rPr>
            </w:pPr>
            <w:r w:rsidRPr="00E417C5">
              <w:rPr>
                <w:rFonts w:ascii="Verdana" w:hAnsi="Verdana" w:cs="Arial"/>
                <w:sz w:val="24"/>
                <w:szCs w:val="24"/>
              </w:rPr>
              <w:t xml:space="preserve">To provide some services in the community it may involve the transfer of staff who have previously worked in a hospital setting, for example as audiology have done. </w:t>
            </w:r>
          </w:p>
          <w:p w14:paraId="3B7E21DF" w14:textId="77777777" w:rsidR="00D60A8A" w:rsidRPr="00E417C5" w:rsidRDefault="00D60A8A" w:rsidP="00762BBE">
            <w:pPr>
              <w:ind w:right="96"/>
              <w:rPr>
                <w:rFonts w:ascii="Verdana" w:hAnsi="Verdana" w:cs="Arial"/>
                <w:sz w:val="24"/>
                <w:szCs w:val="24"/>
              </w:rPr>
            </w:pPr>
          </w:p>
          <w:p w14:paraId="6415E09E" w14:textId="4674952F" w:rsidR="000C6150" w:rsidRPr="00E417C5" w:rsidRDefault="00A75D11" w:rsidP="00762BBE">
            <w:pPr>
              <w:ind w:right="96"/>
              <w:rPr>
                <w:rFonts w:ascii="Verdana" w:hAnsi="Verdana" w:cs="Arial"/>
                <w:sz w:val="24"/>
                <w:szCs w:val="24"/>
              </w:rPr>
            </w:pPr>
            <w:r w:rsidRPr="00E417C5">
              <w:rPr>
                <w:rFonts w:ascii="Verdana" w:hAnsi="Verdana" w:cs="Arial"/>
                <w:sz w:val="24"/>
                <w:szCs w:val="24"/>
              </w:rPr>
              <w:t>The programme will also require a comprehensive training and education programme i</w:t>
            </w:r>
            <w:r w:rsidR="00D60A8A" w:rsidRPr="00E417C5">
              <w:rPr>
                <w:rFonts w:ascii="Verdana" w:hAnsi="Verdana" w:cs="Arial"/>
                <w:sz w:val="24"/>
                <w:szCs w:val="24"/>
              </w:rPr>
              <w:t xml:space="preserve">n order to upskill professionals to provide more complex work. </w:t>
            </w:r>
            <w:r w:rsidR="00EA3358" w:rsidRPr="00E417C5">
              <w:rPr>
                <w:rFonts w:ascii="Verdana" w:hAnsi="Verdana" w:cs="Arial"/>
                <w:sz w:val="24"/>
                <w:szCs w:val="24"/>
              </w:rPr>
              <w:t xml:space="preserve"> </w:t>
            </w:r>
          </w:p>
          <w:p w14:paraId="524F07B7" w14:textId="77777777" w:rsidR="000737BC" w:rsidRPr="00E417C5" w:rsidRDefault="000737BC" w:rsidP="00762BBE">
            <w:pPr>
              <w:ind w:right="96"/>
              <w:rPr>
                <w:rFonts w:ascii="Verdana" w:hAnsi="Verdana" w:cs="Arial"/>
                <w:sz w:val="24"/>
                <w:szCs w:val="24"/>
              </w:rPr>
            </w:pPr>
          </w:p>
          <w:p w14:paraId="23677332" w14:textId="61C0F324" w:rsidR="000737BC" w:rsidRPr="00E417C5" w:rsidRDefault="000737BC" w:rsidP="00762BBE">
            <w:pPr>
              <w:ind w:right="96"/>
              <w:rPr>
                <w:rFonts w:ascii="Verdana" w:hAnsi="Verdana" w:cs="Arial"/>
                <w:sz w:val="24"/>
                <w:szCs w:val="24"/>
              </w:rPr>
            </w:pPr>
            <w:r w:rsidRPr="00E417C5">
              <w:rPr>
                <w:rFonts w:ascii="Verdana" w:hAnsi="Verdana" w:cs="Arial"/>
                <w:sz w:val="24"/>
                <w:szCs w:val="24"/>
              </w:rPr>
              <w:t xml:space="preserve">It will also require an infrastructure to support commissioning and monitoring of the work. </w:t>
            </w:r>
          </w:p>
          <w:p w14:paraId="6D290490" w14:textId="607F53D2" w:rsidR="000C6150" w:rsidRPr="00E417C5" w:rsidRDefault="000C6150" w:rsidP="00762BBE">
            <w:pPr>
              <w:ind w:right="96"/>
              <w:rPr>
                <w:rFonts w:ascii="Verdana" w:hAnsi="Verdana" w:cs="Arial"/>
                <w:sz w:val="24"/>
                <w:szCs w:val="24"/>
              </w:rPr>
            </w:pPr>
          </w:p>
        </w:tc>
      </w:tr>
      <w:tr w:rsidR="00F5324A" w:rsidRPr="00E417C5" w14:paraId="6D290493" w14:textId="77777777" w:rsidTr="00CD7AA5">
        <w:tc>
          <w:tcPr>
            <w:tcW w:w="9245" w:type="dxa"/>
            <w:gridSpan w:val="4"/>
            <w:shd w:val="clear" w:color="auto" w:fill="D5DCE4" w:themeFill="text2" w:themeFillTint="33"/>
          </w:tcPr>
          <w:p w14:paraId="6D290492" w14:textId="77777777" w:rsidR="00F5324A" w:rsidRPr="00E417C5" w:rsidRDefault="00296CD9" w:rsidP="00F5324A">
            <w:pPr>
              <w:ind w:right="96"/>
              <w:rPr>
                <w:rFonts w:ascii="Verdana" w:hAnsi="Verdana" w:cs="Arial"/>
                <w:b/>
                <w:sz w:val="24"/>
                <w:szCs w:val="24"/>
              </w:rPr>
            </w:pPr>
            <w:r w:rsidRPr="00E417C5">
              <w:rPr>
                <w:rFonts w:ascii="Verdana" w:hAnsi="Verdana" w:cs="Arial"/>
                <w:b/>
                <w:sz w:val="24"/>
                <w:szCs w:val="24"/>
              </w:rPr>
              <w:t>Long Term Implications (including the impact of the Well-being of Future Generations (Wales) Act 2015)</w:t>
            </w:r>
          </w:p>
        </w:tc>
      </w:tr>
      <w:tr w:rsidR="00F5324A" w:rsidRPr="00E417C5" w14:paraId="6D290496" w14:textId="77777777" w:rsidTr="00C95B3C">
        <w:tc>
          <w:tcPr>
            <w:tcW w:w="9245" w:type="dxa"/>
            <w:gridSpan w:val="4"/>
          </w:tcPr>
          <w:p w14:paraId="6D290495" w14:textId="77777777" w:rsidR="00F5324A" w:rsidRPr="00E417C5" w:rsidRDefault="00F5324A" w:rsidP="000C6150">
            <w:pPr>
              <w:ind w:right="96"/>
              <w:rPr>
                <w:rFonts w:ascii="Verdana" w:hAnsi="Verdana" w:cs="Arial"/>
                <w:sz w:val="24"/>
                <w:szCs w:val="24"/>
              </w:rPr>
            </w:pPr>
          </w:p>
        </w:tc>
      </w:tr>
      <w:tr w:rsidR="00653AEC" w:rsidRPr="00E417C5" w14:paraId="6D29049A" w14:textId="77777777" w:rsidTr="00C95B3C">
        <w:tc>
          <w:tcPr>
            <w:tcW w:w="2470" w:type="dxa"/>
            <w:gridSpan w:val="2"/>
          </w:tcPr>
          <w:p w14:paraId="6D290497" w14:textId="77777777" w:rsidR="00653AEC" w:rsidRPr="00E417C5" w:rsidRDefault="00653AEC" w:rsidP="00653AEC">
            <w:pPr>
              <w:ind w:right="96"/>
              <w:rPr>
                <w:rFonts w:ascii="Verdana" w:hAnsi="Verdana" w:cs="Arial"/>
                <w:sz w:val="24"/>
                <w:szCs w:val="24"/>
              </w:rPr>
            </w:pPr>
            <w:r w:rsidRPr="00E417C5">
              <w:rPr>
                <w:rFonts w:ascii="Verdana" w:hAnsi="Verdana" w:cs="Arial"/>
                <w:b/>
                <w:sz w:val="24"/>
                <w:szCs w:val="24"/>
              </w:rPr>
              <w:t>Report History</w:t>
            </w:r>
          </w:p>
        </w:tc>
        <w:tc>
          <w:tcPr>
            <w:tcW w:w="6775" w:type="dxa"/>
            <w:gridSpan w:val="2"/>
          </w:tcPr>
          <w:p w14:paraId="6D290498" w14:textId="320CAA8F" w:rsidR="00653AEC" w:rsidRPr="00E417C5" w:rsidRDefault="00B7648B" w:rsidP="00653AEC">
            <w:pPr>
              <w:ind w:right="96"/>
              <w:rPr>
                <w:rFonts w:ascii="Verdana" w:hAnsi="Verdana" w:cs="Arial"/>
                <w:sz w:val="24"/>
                <w:szCs w:val="24"/>
              </w:rPr>
            </w:pPr>
            <w:r w:rsidRPr="00E417C5">
              <w:rPr>
                <w:rFonts w:ascii="Verdana" w:hAnsi="Verdana" w:cs="Arial"/>
                <w:sz w:val="24"/>
                <w:szCs w:val="24"/>
              </w:rPr>
              <w:t xml:space="preserve">None </w:t>
            </w:r>
          </w:p>
          <w:p w14:paraId="6D290499" w14:textId="77777777" w:rsidR="00653AEC" w:rsidRPr="00E417C5" w:rsidRDefault="00653AEC" w:rsidP="00653AEC">
            <w:pPr>
              <w:ind w:right="96"/>
              <w:rPr>
                <w:rFonts w:ascii="Verdana" w:hAnsi="Verdana" w:cs="Arial"/>
                <w:sz w:val="24"/>
                <w:szCs w:val="24"/>
              </w:rPr>
            </w:pPr>
          </w:p>
        </w:tc>
      </w:tr>
      <w:tr w:rsidR="00653AEC" w:rsidRPr="00E417C5" w14:paraId="6D29049F" w14:textId="77777777" w:rsidTr="00C95B3C">
        <w:tc>
          <w:tcPr>
            <w:tcW w:w="2470" w:type="dxa"/>
            <w:gridSpan w:val="2"/>
          </w:tcPr>
          <w:p w14:paraId="6D29049B" w14:textId="77777777" w:rsidR="00653AEC" w:rsidRPr="00E417C5" w:rsidRDefault="00653AEC" w:rsidP="00653AEC">
            <w:pPr>
              <w:ind w:right="96"/>
              <w:rPr>
                <w:rFonts w:ascii="Verdana" w:hAnsi="Verdana" w:cs="Arial"/>
                <w:b/>
                <w:color w:val="000000" w:themeColor="text1"/>
                <w:sz w:val="24"/>
                <w:szCs w:val="24"/>
              </w:rPr>
            </w:pPr>
            <w:r w:rsidRPr="00E417C5">
              <w:rPr>
                <w:rFonts w:ascii="Verdana" w:hAnsi="Verdana" w:cs="Arial"/>
                <w:b/>
                <w:color w:val="000000" w:themeColor="text1"/>
                <w:sz w:val="24"/>
                <w:szCs w:val="24"/>
              </w:rPr>
              <w:t>Appendices</w:t>
            </w:r>
          </w:p>
        </w:tc>
        <w:tc>
          <w:tcPr>
            <w:tcW w:w="6775" w:type="dxa"/>
            <w:gridSpan w:val="2"/>
          </w:tcPr>
          <w:p w14:paraId="61516212" w14:textId="44D3ED65" w:rsidR="00EC6F7A" w:rsidRPr="00E417C5" w:rsidRDefault="000965C4" w:rsidP="000965C4">
            <w:pPr>
              <w:rPr>
                <w:rFonts w:ascii="Verdana" w:hAnsi="Verdana"/>
                <w:b/>
                <w:bCs/>
                <w:sz w:val="24"/>
                <w:szCs w:val="24"/>
              </w:rPr>
            </w:pPr>
            <w:r w:rsidRPr="00E417C5">
              <w:rPr>
                <w:rFonts w:ascii="Verdana" w:hAnsi="Verdana"/>
                <w:b/>
                <w:bCs/>
                <w:sz w:val="24"/>
                <w:szCs w:val="24"/>
              </w:rPr>
              <w:t>Appendix 1 – Overview of Service</w:t>
            </w:r>
          </w:p>
          <w:p w14:paraId="6D29049E" w14:textId="65C880F9" w:rsidR="00A64523" w:rsidRPr="00E417C5" w:rsidRDefault="00A64523" w:rsidP="005878DF">
            <w:pPr>
              <w:ind w:right="96"/>
              <w:rPr>
                <w:rFonts w:ascii="Verdana" w:hAnsi="Verdana" w:cs="Arial"/>
                <w:sz w:val="24"/>
                <w:szCs w:val="24"/>
              </w:rPr>
            </w:pPr>
          </w:p>
        </w:tc>
      </w:tr>
    </w:tbl>
    <w:p w14:paraId="6D2904A0" w14:textId="77777777" w:rsidR="00034194" w:rsidRPr="00E417C5" w:rsidRDefault="00034194">
      <w:pPr>
        <w:rPr>
          <w:rFonts w:ascii="Verdana" w:hAnsi="Verdana"/>
          <w:sz w:val="24"/>
          <w:szCs w:val="24"/>
        </w:rPr>
      </w:pPr>
    </w:p>
    <w:sectPr w:rsidR="00034194" w:rsidRPr="00E417C5" w:rsidSect="0064395C">
      <w:headerReference w:type="even" r:id="rId12"/>
      <w:headerReference w:type="default" r:id="rId13"/>
      <w:footerReference w:type="default" r:id="rId14"/>
      <w:headerReference w:type="first" r:id="rId15"/>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FDBE03" w14:textId="77777777" w:rsidR="00893F3A" w:rsidRDefault="00893F3A" w:rsidP="00C107F2">
      <w:pPr>
        <w:spacing w:after="0" w:line="240" w:lineRule="auto"/>
      </w:pPr>
      <w:r>
        <w:separator/>
      </w:r>
    </w:p>
  </w:endnote>
  <w:endnote w:type="continuationSeparator" w:id="0">
    <w:p w14:paraId="0285125A" w14:textId="77777777" w:rsidR="00893F3A" w:rsidRDefault="00893F3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5E748A64"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398217540" name="Picture 39821754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D00436">
          <w:t>11</w:t>
        </w:r>
      </w:p>
    </w:sdtContent>
  </w:sdt>
  <w:p w14:paraId="6D2904A9" w14:textId="2E999409" w:rsidR="003324CB" w:rsidRDefault="00EC6F7A" w:rsidP="002B7C9A">
    <w:pPr>
      <w:pStyle w:val="Footer"/>
      <w:jc w:val="right"/>
    </w:pPr>
    <w:r>
      <w:t>Board</w:t>
    </w:r>
    <w:r w:rsidR="002B7C9A">
      <w:t xml:space="preserve"> – </w:t>
    </w:r>
    <w:r>
      <w:t>29</w:t>
    </w:r>
    <w:r w:rsidR="005D3DF1">
      <w:t xml:space="preserve"> January 202</w:t>
    </w:r>
    <w:r w:rsidR="00FD34E4">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41CEE9" w14:textId="77777777" w:rsidR="00893F3A" w:rsidRDefault="00893F3A" w:rsidP="00C107F2">
      <w:pPr>
        <w:spacing w:after="0" w:line="240" w:lineRule="auto"/>
      </w:pPr>
      <w:r>
        <w:separator/>
      </w:r>
    </w:p>
  </w:footnote>
  <w:footnote w:type="continuationSeparator" w:id="0">
    <w:p w14:paraId="0418AFCD" w14:textId="77777777" w:rsidR="00893F3A" w:rsidRDefault="00893F3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A06B47" w14:textId="6A14AD68" w:rsidR="005B296F" w:rsidRDefault="00E417C5">
    <w:pPr>
      <w:pStyle w:val="Header"/>
    </w:pPr>
    <w:r>
      <w:rPr>
        <w:noProof/>
      </w:rPr>
      <w:pict w14:anchorId="20B565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783610" o:spid="_x0000_s1026" type="#_x0000_t136" style="position:absolute;margin-left:0;margin-top:0;width:397.7pt;height:238.6pt;rotation:315;z-index:-25165107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92654CB" w:rsidR="00767E3E" w:rsidRDefault="00E417C5">
    <w:pPr>
      <w:pStyle w:val="Header"/>
    </w:pPr>
    <w:r>
      <w:rPr>
        <w:noProof/>
      </w:rPr>
      <w:pict w14:anchorId="4DF55E0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783611" o:spid="_x0000_s1027" type="#_x0000_t136" style="position:absolute;margin-left:0;margin-top:0;width:397.7pt;height:238.6pt;rotation:315;z-index:-251649024;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CA6D65">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23240945" name="Picture 52324094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7C7F15" w14:textId="34EC05BA" w:rsidR="005B296F" w:rsidRDefault="00E417C5">
    <w:pPr>
      <w:pStyle w:val="Header"/>
    </w:pPr>
    <w:r>
      <w:rPr>
        <w:noProof/>
      </w:rPr>
      <w:pict w14:anchorId="4F06049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783609" o:spid="_x0000_s1025" type="#_x0000_t136" style="position:absolute;margin-left:0;margin-top:0;width:397.7pt;height:238.6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45AC5"/>
    <w:multiLevelType w:val="hybridMultilevel"/>
    <w:tmpl w:val="180032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63B0B92"/>
    <w:multiLevelType w:val="hybridMultilevel"/>
    <w:tmpl w:val="E93A00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8148D2"/>
    <w:multiLevelType w:val="hybridMultilevel"/>
    <w:tmpl w:val="C7EC349C"/>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 w15:restartNumberingAfterBreak="0">
    <w:nsid w:val="27176309"/>
    <w:multiLevelType w:val="hybridMultilevel"/>
    <w:tmpl w:val="360E3B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ED2793D"/>
    <w:multiLevelType w:val="hybridMultilevel"/>
    <w:tmpl w:val="DF42893E"/>
    <w:lvl w:ilvl="0" w:tplc="84287948">
      <w:start w:val="1"/>
      <w:numFmt w:val="bullet"/>
      <w:lvlText w:val="•"/>
      <w:lvlJc w:val="left"/>
      <w:pPr>
        <w:tabs>
          <w:tab w:val="num" w:pos="720"/>
        </w:tabs>
        <w:ind w:left="720" w:hanging="360"/>
      </w:pPr>
      <w:rPr>
        <w:rFonts w:ascii="Arial" w:hAnsi="Arial" w:hint="default"/>
      </w:rPr>
    </w:lvl>
    <w:lvl w:ilvl="1" w:tplc="2996B14A" w:tentative="1">
      <w:start w:val="1"/>
      <w:numFmt w:val="bullet"/>
      <w:lvlText w:val="•"/>
      <w:lvlJc w:val="left"/>
      <w:pPr>
        <w:tabs>
          <w:tab w:val="num" w:pos="1440"/>
        </w:tabs>
        <w:ind w:left="1440" w:hanging="360"/>
      </w:pPr>
      <w:rPr>
        <w:rFonts w:ascii="Arial" w:hAnsi="Arial" w:hint="default"/>
      </w:rPr>
    </w:lvl>
    <w:lvl w:ilvl="2" w:tplc="D54A3442" w:tentative="1">
      <w:start w:val="1"/>
      <w:numFmt w:val="bullet"/>
      <w:lvlText w:val="•"/>
      <w:lvlJc w:val="left"/>
      <w:pPr>
        <w:tabs>
          <w:tab w:val="num" w:pos="2160"/>
        </w:tabs>
        <w:ind w:left="2160" w:hanging="360"/>
      </w:pPr>
      <w:rPr>
        <w:rFonts w:ascii="Arial" w:hAnsi="Arial" w:hint="default"/>
      </w:rPr>
    </w:lvl>
    <w:lvl w:ilvl="3" w:tplc="3C5CEA9C" w:tentative="1">
      <w:start w:val="1"/>
      <w:numFmt w:val="bullet"/>
      <w:lvlText w:val="•"/>
      <w:lvlJc w:val="left"/>
      <w:pPr>
        <w:tabs>
          <w:tab w:val="num" w:pos="2880"/>
        </w:tabs>
        <w:ind w:left="2880" w:hanging="360"/>
      </w:pPr>
      <w:rPr>
        <w:rFonts w:ascii="Arial" w:hAnsi="Arial" w:hint="default"/>
      </w:rPr>
    </w:lvl>
    <w:lvl w:ilvl="4" w:tplc="FAE0FCDC" w:tentative="1">
      <w:start w:val="1"/>
      <w:numFmt w:val="bullet"/>
      <w:lvlText w:val="•"/>
      <w:lvlJc w:val="left"/>
      <w:pPr>
        <w:tabs>
          <w:tab w:val="num" w:pos="3600"/>
        </w:tabs>
        <w:ind w:left="3600" w:hanging="360"/>
      </w:pPr>
      <w:rPr>
        <w:rFonts w:ascii="Arial" w:hAnsi="Arial" w:hint="default"/>
      </w:rPr>
    </w:lvl>
    <w:lvl w:ilvl="5" w:tplc="4470CEA2" w:tentative="1">
      <w:start w:val="1"/>
      <w:numFmt w:val="bullet"/>
      <w:lvlText w:val="•"/>
      <w:lvlJc w:val="left"/>
      <w:pPr>
        <w:tabs>
          <w:tab w:val="num" w:pos="4320"/>
        </w:tabs>
        <w:ind w:left="4320" w:hanging="360"/>
      </w:pPr>
      <w:rPr>
        <w:rFonts w:ascii="Arial" w:hAnsi="Arial" w:hint="default"/>
      </w:rPr>
    </w:lvl>
    <w:lvl w:ilvl="6" w:tplc="B4F82110" w:tentative="1">
      <w:start w:val="1"/>
      <w:numFmt w:val="bullet"/>
      <w:lvlText w:val="•"/>
      <w:lvlJc w:val="left"/>
      <w:pPr>
        <w:tabs>
          <w:tab w:val="num" w:pos="5040"/>
        </w:tabs>
        <w:ind w:left="5040" w:hanging="360"/>
      </w:pPr>
      <w:rPr>
        <w:rFonts w:ascii="Arial" w:hAnsi="Arial" w:hint="default"/>
      </w:rPr>
    </w:lvl>
    <w:lvl w:ilvl="7" w:tplc="EA56AB2C" w:tentative="1">
      <w:start w:val="1"/>
      <w:numFmt w:val="bullet"/>
      <w:lvlText w:val="•"/>
      <w:lvlJc w:val="left"/>
      <w:pPr>
        <w:tabs>
          <w:tab w:val="num" w:pos="5760"/>
        </w:tabs>
        <w:ind w:left="5760" w:hanging="360"/>
      </w:pPr>
      <w:rPr>
        <w:rFonts w:ascii="Arial" w:hAnsi="Arial" w:hint="default"/>
      </w:rPr>
    </w:lvl>
    <w:lvl w:ilvl="8" w:tplc="213093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674339A"/>
    <w:multiLevelType w:val="hybridMultilevel"/>
    <w:tmpl w:val="D77C55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C141B09"/>
    <w:multiLevelType w:val="hybridMultilevel"/>
    <w:tmpl w:val="D23AAE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C3D2112"/>
    <w:multiLevelType w:val="hybridMultilevel"/>
    <w:tmpl w:val="AFD4F52E"/>
    <w:lvl w:ilvl="0" w:tplc="92AA221C">
      <w:start w:val="1"/>
      <w:numFmt w:val="bullet"/>
      <w:lvlText w:val="•"/>
      <w:lvlJc w:val="left"/>
      <w:pPr>
        <w:tabs>
          <w:tab w:val="num" w:pos="720"/>
        </w:tabs>
        <w:ind w:left="720" w:hanging="360"/>
      </w:pPr>
      <w:rPr>
        <w:rFonts w:ascii="Arial" w:hAnsi="Arial" w:hint="default"/>
      </w:rPr>
    </w:lvl>
    <w:lvl w:ilvl="1" w:tplc="14D0D1BC" w:tentative="1">
      <w:start w:val="1"/>
      <w:numFmt w:val="bullet"/>
      <w:lvlText w:val="•"/>
      <w:lvlJc w:val="left"/>
      <w:pPr>
        <w:tabs>
          <w:tab w:val="num" w:pos="1440"/>
        </w:tabs>
        <w:ind w:left="1440" w:hanging="360"/>
      </w:pPr>
      <w:rPr>
        <w:rFonts w:ascii="Arial" w:hAnsi="Arial" w:hint="default"/>
      </w:rPr>
    </w:lvl>
    <w:lvl w:ilvl="2" w:tplc="CA969900" w:tentative="1">
      <w:start w:val="1"/>
      <w:numFmt w:val="bullet"/>
      <w:lvlText w:val="•"/>
      <w:lvlJc w:val="left"/>
      <w:pPr>
        <w:tabs>
          <w:tab w:val="num" w:pos="2160"/>
        </w:tabs>
        <w:ind w:left="2160" w:hanging="360"/>
      </w:pPr>
      <w:rPr>
        <w:rFonts w:ascii="Arial" w:hAnsi="Arial" w:hint="default"/>
      </w:rPr>
    </w:lvl>
    <w:lvl w:ilvl="3" w:tplc="158631FE" w:tentative="1">
      <w:start w:val="1"/>
      <w:numFmt w:val="bullet"/>
      <w:lvlText w:val="•"/>
      <w:lvlJc w:val="left"/>
      <w:pPr>
        <w:tabs>
          <w:tab w:val="num" w:pos="2880"/>
        </w:tabs>
        <w:ind w:left="2880" w:hanging="360"/>
      </w:pPr>
      <w:rPr>
        <w:rFonts w:ascii="Arial" w:hAnsi="Arial" w:hint="default"/>
      </w:rPr>
    </w:lvl>
    <w:lvl w:ilvl="4" w:tplc="52D29846" w:tentative="1">
      <w:start w:val="1"/>
      <w:numFmt w:val="bullet"/>
      <w:lvlText w:val="•"/>
      <w:lvlJc w:val="left"/>
      <w:pPr>
        <w:tabs>
          <w:tab w:val="num" w:pos="3600"/>
        </w:tabs>
        <w:ind w:left="3600" w:hanging="360"/>
      </w:pPr>
      <w:rPr>
        <w:rFonts w:ascii="Arial" w:hAnsi="Arial" w:hint="default"/>
      </w:rPr>
    </w:lvl>
    <w:lvl w:ilvl="5" w:tplc="5BBCAEE8" w:tentative="1">
      <w:start w:val="1"/>
      <w:numFmt w:val="bullet"/>
      <w:lvlText w:val="•"/>
      <w:lvlJc w:val="left"/>
      <w:pPr>
        <w:tabs>
          <w:tab w:val="num" w:pos="4320"/>
        </w:tabs>
        <w:ind w:left="4320" w:hanging="360"/>
      </w:pPr>
      <w:rPr>
        <w:rFonts w:ascii="Arial" w:hAnsi="Arial" w:hint="default"/>
      </w:rPr>
    </w:lvl>
    <w:lvl w:ilvl="6" w:tplc="ABD8192C" w:tentative="1">
      <w:start w:val="1"/>
      <w:numFmt w:val="bullet"/>
      <w:lvlText w:val="•"/>
      <w:lvlJc w:val="left"/>
      <w:pPr>
        <w:tabs>
          <w:tab w:val="num" w:pos="5040"/>
        </w:tabs>
        <w:ind w:left="5040" w:hanging="360"/>
      </w:pPr>
      <w:rPr>
        <w:rFonts w:ascii="Arial" w:hAnsi="Arial" w:hint="default"/>
      </w:rPr>
    </w:lvl>
    <w:lvl w:ilvl="7" w:tplc="F9F6FDC4" w:tentative="1">
      <w:start w:val="1"/>
      <w:numFmt w:val="bullet"/>
      <w:lvlText w:val="•"/>
      <w:lvlJc w:val="left"/>
      <w:pPr>
        <w:tabs>
          <w:tab w:val="num" w:pos="5760"/>
        </w:tabs>
        <w:ind w:left="5760" w:hanging="360"/>
      </w:pPr>
      <w:rPr>
        <w:rFonts w:ascii="Arial" w:hAnsi="Arial" w:hint="default"/>
      </w:rPr>
    </w:lvl>
    <w:lvl w:ilvl="8" w:tplc="0EE611A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3916336"/>
    <w:multiLevelType w:val="hybridMultilevel"/>
    <w:tmpl w:val="C86A40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CD36E65"/>
    <w:multiLevelType w:val="hybridMultilevel"/>
    <w:tmpl w:val="EFC88A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2567E5B"/>
    <w:multiLevelType w:val="hybridMultilevel"/>
    <w:tmpl w:val="59988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0D49CB"/>
    <w:multiLevelType w:val="hybridMultilevel"/>
    <w:tmpl w:val="AF3AD114"/>
    <w:lvl w:ilvl="0" w:tplc="0809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662C033F"/>
    <w:multiLevelType w:val="hybridMultilevel"/>
    <w:tmpl w:val="7CBA5B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6C4D1E95"/>
    <w:multiLevelType w:val="hybridMultilevel"/>
    <w:tmpl w:val="AF3AD114"/>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3AD7AF9"/>
    <w:multiLevelType w:val="hybridMultilevel"/>
    <w:tmpl w:val="0548D8BE"/>
    <w:lvl w:ilvl="0" w:tplc="08090001">
      <w:start w:val="1"/>
      <w:numFmt w:val="bullet"/>
      <w:lvlText w:val=""/>
      <w:lvlJc w:val="left"/>
      <w:pPr>
        <w:ind w:left="294" w:hanging="360"/>
      </w:pPr>
      <w:rPr>
        <w:rFonts w:ascii="Symbol" w:hAnsi="Symbol" w:hint="default"/>
      </w:rPr>
    </w:lvl>
    <w:lvl w:ilvl="1" w:tplc="08090003" w:tentative="1">
      <w:start w:val="1"/>
      <w:numFmt w:val="bullet"/>
      <w:lvlText w:val="o"/>
      <w:lvlJc w:val="left"/>
      <w:pPr>
        <w:ind w:left="1014" w:hanging="360"/>
      </w:pPr>
      <w:rPr>
        <w:rFonts w:ascii="Courier New" w:hAnsi="Courier New" w:cs="Courier New" w:hint="default"/>
      </w:rPr>
    </w:lvl>
    <w:lvl w:ilvl="2" w:tplc="08090005" w:tentative="1">
      <w:start w:val="1"/>
      <w:numFmt w:val="bullet"/>
      <w:lvlText w:val=""/>
      <w:lvlJc w:val="left"/>
      <w:pPr>
        <w:ind w:left="1734" w:hanging="360"/>
      </w:pPr>
      <w:rPr>
        <w:rFonts w:ascii="Wingdings" w:hAnsi="Wingdings" w:hint="default"/>
      </w:rPr>
    </w:lvl>
    <w:lvl w:ilvl="3" w:tplc="08090001" w:tentative="1">
      <w:start w:val="1"/>
      <w:numFmt w:val="bullet"/>
      <w:lvlText w:val=""/>
      <w:lvlJc w:val="left"/>
      <w:pPr>
        <w:ind w:left="2454" w:hanging="360"/>
      </w:pPr>
      <w:rPr>
        <w:rFonts w:ascii="Symbol" w:hAnsi="Symbol" w:hint="default"/>
      </w:rPr>
    </w:lvl>
    <w:lvl w:ilvl="4" w:tplc="08090003" w:tentative="1">
      <w:start w:val="1"/>
      <w:numFmt w:val="bullet"/>
      <w:lvlText w:val="o"/>
      <w:lvlJc w:val="left"/>
      <w:pPr>
        <w:ind w:left="3174" w:hanging="360"/>
      </w:pPr>
      <w:rPr>
        <w:rFonts w:ascii="Courier New" w:hAnsi="Courier New" w:cs="Courier New" w:hint="default"/>
      </w:rPr>
    </w:lvl>
    <w:lvl w:ilvl="5" w:tplc="08090005" w:tentative="1">
      <w:start w:val="1"/>
      <w:numFmt w:val="bullet"/>
      <w:lvlText w:val=""/>
      <w:lvlJc w:val="left"/>
      <w:pPr>
        <w:ind w:left="3894" w:hanging="360"/>
      </w:pPr>
      <w:rPr>
        <w:rFonts w:ascii="Wingdings" w:hAnsi="Wingdings" w:hint="default"/>
      </w:rPr>
    </w:lvl>
    <w:lvl w:ilvl="6" w:tplc="08090001" w:tentative="1">
      <w:start w:val="1"/>
      <w:numFmt w:val="bullet"/>
      <w:lvlText w:val=""/>
      <w:lvlJc w:val="left"/>
      <w:pPr>
        <w:ind w:left="4614" w:hanging="360"/>
      </w:pPr>
      <w:rPr>
        <w:rFonts w:ascii="Symbol" w:hAnsi="Symbol" w:hint="default"/>
      </w:rPr>
    </w:lvl>
    <w:lvl w:ilvl="7" w:tplc="08090003" w:tentative="1">
      <w:start w:val="1"/>
      <w:numFmt w:val="bullet"/>
      <w:lvlText w:val="o"/>
      <w:lvlJc w:val="left"/>
      <w:pPr>
        <w:ind w:left="5334" w:hanging="360"/>
      </w:pPr>
      <w:rPr>
        <w:rFonts w:ascii="Courier New" w:hAnsi="Courier New" w:cs="Courier New" w:hint="default"/>
      </w:rPr>
    </w:lvl>
    <w:lvl w:ilvl="8" w:tplc="08090005" w:tentative="1">
      <w:start w:val="1"/>
      <w:numFmt w:val="bullet"/>
      <w:lvlText w:val=""/>
      <w:lvlJc w:val="left"/>
      <w:pPr>
        <w:ind w:left="6054" w:hanging="360"/>
      </w:pPr>
      <w:rPr>
        <w:rFonts w:ascii="Wingdings" w:hAnsi="Wingdings" w:hint="default"/>
      </w:rPr>
    </w:lvl>
  </w:abstractNum>
  <w:abstractNum w:abstractNumId="15" w15:restartNumberingAfterBreak="0">
    <w:nsid w:val="75D13187"/>
    <w:multiLevelType w:val="hybridMultilevel"/>
    <w:tmpl w:val="7EE20F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73A50D5"/>
    <w:multiLevelType w:val="hybridMultilevel"/>
    <w:tmpl w:val="61A2D832"/>
    <w:lvl w:ilvl="0" w:tplc="B8F87154">
      <w:start w:val="1"/>
      <w:numFmt w:val="bullet"/>
      <w:lvlText w:val="•"/>
      <w:lvlJc w:val="left"/>
      <w:pPr>
        <w:tabs>
          <w:tab w:val="num" w:pos="720"/>
        </w:tabs>
        <w:ind w:left="720" w:hanging="360"/>
      </w:pPr>
      <w:rPr>
        <w:rFonts w:ascii="Arial" w:hAnsi="Arial" w:hint="default"/>
      </w:rPr>
    </w:lvl>
    <w:lvl w:ilvl="1" w:tplc="1ED435AA" w:tentative="1">
      <w:start w:val="1"/>
      <w:numFmt w:val="bullet"/>
      <w:lvlText w:val="•"/>
      <w:lvlJc w:val="left"/>
      <w:pPr>
        <w:tabs>
          <w:tab w:val="num" w:pos="1440"/>
        </w:tabs>
        <w:ind w:left="1440" w:hanging="360"/>
      </w:pPr>
      <w:rPr>
        <w:rFonts w:ascii="Arial" w:hAnsi="Arial" w:hint="default"/>
      </w:rPr>
    </w:lvl>
    <w:lvl w:ilvl="2" w:tplc="3D101F3A" w:tentative="1">
      <w:start w:val="1"/>
      <w:numFmt w:val="bullet"/>
      <w:lvlText w:val="•"/>
      <w:lvlJc w:val="left"/>
      <w:pPr>
        <w:tabs>
          <w:tab w:val="num" w:pos="2160"/>
        </w:tabs>
        <w:ind w:left="2160" w:hanging="360"/>
      </w:pPr>
      <w:rPr>
        <w:rFonts w:ascii="Arial" w:hAnsi="Arial" w:hint="default"/>
      </w:rPr>
    </w:lvl>
    <w:lvl w:ilvl="3" w:tplc="6B3697A6" w:tentative="1">
      <w:start w:val="1"/>
      <w:numFmt w:val="bullet"/>
      <w:lvlText w:val="•"/>
      <w:lvlJc w:val="left"/>
      <w:pPr>
        <w:tabs>
          <w:tab w:val="num" w:pos="2880"/>
        </w:tabs>
        <w:ind w:left="2880" w:hanging="360"/>
      </w:pPr>
      <w:rPr>
        <w:rFonts w:ascii="Arial" w:hAnsi="Arial" w:hint="default"/>
      </w:rPr>
    </w:lvl>
    <w:lvl w:ilvl="4" w:tplc="24EA6EC4" w:tentative="1">
      <w:start w:val="1"/>
      <w:numFmt w:val="bullet"/>
      <w:lvlText w:val="•"/>
      <w:lvlJc w:val="left"/>
      <w:pPr>
        <w:tabs>
          <w:tab w:val="num" w:pos="3600"/>
        </w:tabs>
        <w:ind w:left="3600" w:hanging="360"/>
      </w:pPr>
      <w:rPr>
        <w:rFonts w:ascii="Arial" w:hAnsi="Arial" w:hint="default"/>
      </w:rPr>
    </w:lvl>
    <w:lvl w:ilvl="5" w:tplc="C95413DA" w:tentative="1">
      <w:start w:val="1"/>
      <w:numFmt w:val="bullet"/>
      <w:lvlText w:val="•"/>
      <w:lvlJc w:val="left"/>
      <w:pPr>
        <w:tabs>
          <w:tab w:val="num" w:pos="4320"/>
        </w:tabs>
        <w:ind w:left="4320" w:hanging="360"/>
      </w:pPr>
      <w:rPr>
        <w:rFonts w:ascii="Arial" w:hAnsi="Arial" w:hint="default"/>
      </w:rPr>
    </w:lvl>
    <w:lvl w:ilvl="6" w:tplc="E0EC45F6" w:tentative="1">
      <w:start w:val="1"/>
      <w:numFmt w:val="bullet"/>
      <w:lvlText w:val="•"/>
      <w:lvlJc w:val="left"/>
      <w:pPr>
        <w:tabs>
          <w:tab w:val="num" w:pos="5040"/>
        </w:tabs>
        <w:ind w:left="5040" w:hanging="360"/>
      </w:pPr>
      <w:rPr>
        <w:rFonts w:ascii="Arial" w:hAnsi="Arial" w:hint="default"/>
      </w:rPr>
    </w:lvl>
    <w:lvl w:ilvl="7" w:tplc="7542DECE" w:tentative="1">
      <w:start w:val="1"/>
      <w:numFmt w:val="bullet"/>
      <w:lvlText w:val="•"/>
      <w:lvlJc w:val="left"/>
      <w:pPr>
        <w:tabs>
          <w:tab w:val="num" w:pos="5760"/>
        </w:tabs>
        <w:ind w:left="5760" w:hanging="360"/>
      </w:pPr>
      <w:rPr>
        <w:rFonts w:ascii="Arial" w:hAnsi="Arial" w:hint="default"/>
      </w:rPr>
    </w:lvl>
    <w:lvl w:ilvl="8" w:tplc="46B03906" w:tentative="1">
      <w:start w:val="1"/>
      <w:numFmt w:val="bullet"/>
      <w:lvlText w:val="•"/>
      <w:lvlJc w:val="left"/>
      <w:pPr>
        <w:tabs>
          <w:tab w:val="num" w:pos="6480"/>
        </w:tabs>
        <w:ind w:left="6480" w:hanging="360"/>
      </w:pPr>
      <w:rPr>
        <w:rFonts w:ascii="Arial" w:hAnsi="Arial" w:hint="default"/>
      </w:rPr>
    </w:lvl>
  </w:abstractNum>
  <w:num w:numId="1" w16cid:durableId="704521321">
    <w:abstractNumId w:val="1"/>
  </w:num>
  <w:num w:numId="2" w16cid:durableId="1166700299">
    <w:abstractNumId w:val="11"/>
  </w:num>
  <w:num w:numId="3" w16cid:durableId="1785734864">
    <w:abstractNumId w:val="13"/>
  </w:num>
  <w:num w:numId="4" w16cid:durableId="804782507">
    <w:abstractNumId w:val="3"/>
  </w:num>
  <w:num w:numId="5" w16cid:durableId="1037505365">
    <w:abstractNumId w:val="10"/>
  </w:num>
  <w:num w:numId="6" w16cid:durableId="133841749">
    <w:abstractNumId w:val="16"/>
  </w:num>
  <w:num w:numId="7" w16cid:durableId="552814541">
    <w:abstractNumId w:val="6"/>
  </w:num>
  <w:num w:numId="8" w16cid:durableId="1458183713">
    <w:abstractNumId w:val="7"/>
  </w:num>
  <w:num w:numId="9" w16cid:durableId="259989660">
    <w:abstractNumId w:val="4"/>
  </w:num>
  <w:num w:numId="10" w16cid:durableId="2057504331">
    <w:abstractNumId w:val="2"/>
  </w:num>
  <w:num w:numId="11" w16cid:durableId="1502432200">
    <w:abstractNumId w:val="0"/>
  </w:num>
  <w:num w:numId="12" w16cid:durableId="1468934035">
    <w:abstractNumId w:val="15"/>
  </w:num>
  <w:num w:numId="13" w16cid:durableId="1828747935">
    <w:abstractNumId w:val="12"/>
  </w:num>
  <w:num w:numId="14" w16cid:durableId="217402749">
    <w:abstractNumId w:val="14"/>
  </w:num>
  <w:num w:numId="15" w16cid:durableId="1727141493">
    <w:abstractNumId w:val="9"/>
  </w:num>
  <w:num w:numId="16" w16cid:durableId="1329553495">
    <w:abstractNumId w:val="5"/>
  </w:num>
  <w:num w:numId="17" w16cid:durableId="1040789088">
    <w:abstractNumId w:val="8"/>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38"/>
  <w:proofState w:spelling="clean" w:grammar="clean"/>
  <w:defaultTabStop w:val="720"/>
  <w:characterSpacingControl w:val="doNotCompress"/>
  <w:hdrShapeDefaults>
    <o:shapedefaults v:ext="edit" spidmax="2051"/>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96B"/>
    <w:rsid w:val="00003CA6"/>
    <w:rsid w:val="00014F55"/>
    <w:rsid w:val="00021C60"/>
    <w:rsid w:val="0002383B"/>
    <w:rsid w:val="00025645"/>
    <w:rsid w:val="00034194"/>
    <w:rsid w:val="00042CBB"/>
    <w:rsid w:val="00050392"/>
    <w:rsid w:val="00050D8B"/>
    <w:rsid w:val="000737BC"/>
    <w:rsid w:val="00083FC0"/>
    <w:rsid w:val="000965C4"/>
    <w:rsid w:val="000973C3"/>
    <w:rsid w:val="000A1D79"/>
    <w:rsid w:val="000B0CE2"/>
    <w:rsid w:val="000C6150"/>
    <w:rsid w:val="000D3CF0"/>
    <w:rsid w:val="000E41EA"/>
    <w:rsid w:val="000F361B"/>
    <w:rsid w:val="001277ED"/>
    <w:rsid w:val="001338A2"/>
    <w:rsid w:val="00133EA1"/>
    <w:rsid w:val="00136699"/>
    <w:rsid w:val="00141481"/>
    <w:rsid w:val="00144CF2"/>
    <w:rsid w:val="0016096B"/>
    <w:rsid w:val="0017543F"/>
    <w:rsid w:val="00186351"/>
    <w:rsid w:val="00187699"/>
    <w:rsid w:val="0019570F"/>
    <w:rsid w:val="0020539A"/>
    <w:rsid w:val="00223DC2"/>
    <w:rsid w:val="00233330"/>
    <w:rsid w:val="00241160"/>
    <w:rsid w:val="00241662"/>
    <w:rsid w:val="002518B7"/>
    <w:rsid w:val="00265792"/>
    <w:rsid w:val="00275740"/>
    <w:rsid w:val="00282E75"/>
    <w:rsid w:val="002867C6"/>
    <w:rsid w:val="002950FF"/>
    <w:rsid w:val="00296CD9"/>
    <w:rsid w:val="002B7C9A"/>
    <w:rsid w:val="002C3DD6"/>
    <w:rsid w:val="002E6DC0"/>
    <w:rsid w:val="002F2987"/>
    <w:rsid w:val="00312B71"/>
    <w:rsid w:val="0032747D"/>
    <w:rsid w:val="003324CB"/>
    <w:rsid w:val="00332B95"/>
    <w:rsid w:val="00333C90"/>
    <w:rsid w:val="00341438"/>
    <w:rsid w:val="0035424E"/>
    <w:rsid w:val="00355E41"/>
    <w:rsid w:val="00360F96"/>
    <w:rsid w:val="00361FF5"/>
    <w:rsid w:val="003753A1"/>
    <w:rsid w:val="00384517"/>
    <w:rsid w:val="00397A6D"/>
    <w:rsid w:val="003C0FF8"/>
    <w:rsid w:val="0040112C"/>
    <w:rsid w:val="004048D5"/>
    <w:rsid w:val="00414894"/>
    <w:rsid w:val="004170EA"/>
    <w:rsid w:val="004454B1"/>
    <w:rsid w:val="00447A69"/>
    <w:rsid w:val="00456958"/>
    <w:rsid w:val="00461835"/>
    <w:rsid w:val="0046794E"/>
    <w:rsid w:val="00481DF1"/>
    <w:rsid w:val="00482490"/>
    <w:rsid w:val="004943E8"/>
    <w:rsid w:val="004A4D6E"/>
    <w:rsid w:val="004B3258"/>
    <w:rsid w:val="004B4FE4"/>
    <w:rsid w:val="004C722A"/>
    <w:rsid w:val="004E5744"/>
    <w:rsid w:val="0050310E"/>
    <w:rsid w:val="00507F7B"/>
    <w:rsid w:val="005127A7"/>
    <w:rsid w:val="00520533"/>
    <w:rsid w:val="0052297E"/>
    <w:rsid w:val="005371AD"/>
    <w:rsid w:val="00541464"/>
    <w:rsid w:val="00542B87"/>
    <w:rsid w:val="0055688C"/>
    <w:rsid w:val="00574BCF"/>
    <w:rsid w:val="0057659E"/>
    <w:rsid w:val="00585277"/>
    <w:rsid w:val="005878DF"/>
    <w:rsid w:val="005A4DEE"/>
    <w:rsid w:val="005A4ED9"/>
    <w:rsid w:val="005B296F"/>
    <w:rsid w:val="005B3768"/>
    <w:rsid w:val="005D1652"/>
    <w:rsid w:val="005D2C4A"/>
    <w:rsid w:val="005D3304"/>
    <w:rsid w:val="005D3DF1"/>
    <w:rsid w:val="005D5277"/>
    <w:rsid w:val="005F490A"/>
    <w:rsid w:val="005F76DD"/>
    <w:rsid w:val="006031FC"/>
    <w:rsid w:val="00603264"/>
    <w:rsid w:val="00603E16"/>
    <w:rsid w:val="006201D0"/>
    <w:rsid w:val="0064395C"/>
    <w:rsid w:val="00653AEC"/>
    <w:rsid w:val="00655190"/>
    <w:rsid w:val="00662218"/>
    <w:rsid w:val="006851B7"/>
    <w:rsid w:val="00685AE0"/>
    <w:rsid w:val="00691CF6"/>
    <w:rsid w:val="00692492"/>
    <w:rsid w:val="006B0589"/>
    <w:rsid w:val="006C50B4"/>
    <w:rsid w:val="006C63BA"/>
    <w:rsid w:val="006D0991"/>
    <w:rsid w:val="006D1998"/>
    <w:rsid w:val="006D1BF0"/>
    <w:rsid w:val="00701DD4"/>
    <w:rsid w:val="00702146"/>
    <w:rsid w:val="00703D77"/>
    <w:rsid w:val="00707FAC"/>
    <w:rsid w:val="00711095"/>
    <w:rsid w:val="00711B19"/>
    <w:rsid w:val="007165E5"/>
    <w:rsid w:val="00721E01"/>
    <w:rsid w:val="0072604C"/>
    <w:rsid w:val="00732458"/>
    <w:rsid w:val="00742489"/>
    <w:rsid w:val="00742A55"/>
    <w:rsid w:val="00753858"/>
    <w:rsid w:val="00762BBE"/>
    <w:rsid w:val="00767E3E"/>
    <w:rsid w:val="00770207"/>
    <w:rsid w:val="00771CDB"/>
    <w:rsid w:val="0078190B"/>
    <w:rsid w:val="00796F6A"/>
    <w:rsid w:val="007A312C"/>
    <w:rsid w:val="007A461E"/>
    <w:rsid w:val="007D5FD5"/>
    <w:rsid w:val="007F7B01"/>
    <w:rsid w:val="008015AC"/>
    <w:rsid w:val="0081113A"/>
    <w:rsid w:val="00811722"/>
    <w:rsid w:val="00811F88"/>
    <w:rsid w:val="00820546"/>
    <w:rsid w:val="00827047"/>
    <w:rsid w:val="008923A3"/>
    <w:rsid w:val="00893F3A"/>
    <w:rsid w:val="00894F26"/>
    <w:rsid w:val="008C15D9"/>
    <w:rsid w:val="008D0747"/>
    <w:rsid w:val="008D5D04"/>
    <w:rsid w:val="008E2FE7"/>
    <w:rsid w:val="008F31DC"/>
    <w:rsid w:val="00902037"/>
    <w:rsid w:val="00902FD4"/>
    <w:rsid w:val="009112DC"/>
    <w:rsid w:val="00920738"/>
    <w:rsid w:val="00946B4F"/>
    <w:rsid w:val="0096434E"/>
    <w:rsid w:val="00971819"/>
    <w:rsid w:val="00996159"/>
    <w:rsid w:val="009A58DA"/>
    <w:rsid w:val="009C0CAC"/>
    <w:rsid w:val="009D6F23"/>
    <w:rsid w:val="009E4120"/>
    <w:rsid w:val="009E7AF7"/>
    <w:rsid w:val="00A00DD7"/>
    <w:rsid w:val="00A05B05"/>
    <w:rsid w:val="00A27698"/>
    <w:rsid w:val="00A50144"/>
    <w:rsid w:val="00A55262"/>
    <w:rsid w:val="00A63DD3"/>
    <w:rsid w:val="00A64523"/>
    <w:rsid w:val="00A66A4F"/>
    <w:rsid w:val="00A75D11"/>
    <w:rsid w:val="00AA6598"/>
    <w:rsid w:val="00AC14C2"/>
    <w:rsid w:val="00AD064D"/>
    <w:rsid w:val="00AD71BC"/>
    <w:rsid w:val="00AE587B"/>
    <w:rsid w:val="00AF1E3A"/>
    <w:rsid w:val="00B0479E"/>
    <w:rsid w:val="00B04A18"/>
    <w:rsid w:val="00B0564E"/>
    <w:rsid w:val="00B10EEE"/>
    <w:rsid w:val="00B224D7"/>
    <w:rsid w:val="00B35ECC"/>
    <w:rsid w:val="00B45214"/>
    <w:rsid w:val="00B647FF"/>
    <w:rsid w:val="00B66272"/>
    <w:rsid w:val="00B67A4B"/>
    <w:rsid w:val="00B7648B"/>
    <w:rsid w:val="00BA2507"/>
    <w:rsid w:val="00BA7096"/>
    <w:rsid w:val="00BB1D4A"/>
    <w:rsid w:val="00BB792E"/>
    <w:rsid w:val="00BC241D"/>
    <w:rsid w:val="00BD0A07"/>
    <w:rsid w:val="00BD42C8"/>
    <w:rsid w:val="00BE3791"/>
    <w:rsid w:val="00BE56C2"/>
    <w:rsid w:val="00BE7DE0"/>
    <w:rsid w:val="00BF047E"/>
    <w:rsid w:val="00BF536C"/>
    <w:rsid w:val="00C107F2"/>
    <w:rsid w:val="00C21388"/>
    <w:rsid w:val="00C2143D"/>
    <w:rsid w:val="00C33A04"/>
    <w:rsid w:val="00C530D2"/>
    <w:rsid w:val="00C56152"/>
    <w:rsid w:val="00C61658"/>
    <w:rsid w:val="00C707E1"/>
    <w:rsid w:val="00C8279D"/>
    <w:rsid w:val="00C95B3C"/>
    <w:rsid w:val="00CA11F6"/>
    <w:rsid w:val="00CA6D65"/>
    <w:rsid w:val="00CB1C7D"/>
    <w:rsid w:val="00CB20D7"/>
    <w:rsid w:val="00CD7AA5"/>
    <w:rsid w:val="00CE11BC"/>
    <w:rsid w:val="00CF1E4C"/>
    <w:rsid w:val="00D00436"/>
    <w:rsid w:val="00D1534D"/>
    <w:rsid w:val="00D4246E"/>
    <w:rsid w:val="00D60A8A"/>
    <w:rsid w:val="00D65276"/>
    <w:rsid w:val="00D82C61"/>
    <w:rsid w:val="00D859AF"/>
    <w:rsid w:val="00D90FF3"/>
    <w:rsid w:val="00D96CD7"/>
    <w:rsid w:val="00D97545"/>
    <w:rsid w:val="00DA76AD"/>
    <w:rsid w:val="00DA7D9A"/>
    <w:rsid w:val="00DB7691"/>
    <w:rsid w:val="00DE0021"/>
    <w:rsid w:val="00DE7C57"/>
    <w:rsid w:val="00DF026A"/>
    <w:rsid w:val="00E00C6D"/>
    <w:rsid w:val="00E242E5"/>
    <w:rsid w:val="00E35588"/>
    <w:rsid w:val="00E417C5"/>
    <w:rsid w:val="00E50130"/>
    <w:rsid w:val="00E604E8"/>
    <w:rsid w:val="00E73331"/>
    <w:rsid w:val="00E74227"/>
    <w:rsid w:val="00E81BC6"/>
    <w:rsid w:val="00E8400C"/>
    <w:rsid w:val="00E90F74"/>
    <w:rsid w:val="00EA3358"/>
    <w:rsid w:val="00EB1DD4"/>
    <w:rsid w:val="00EB46A6"/>
    <w:rsid w:val="00EC6F7A"/>
    <w:rsid w:val="00EE0B13"/>
    <w:rsid w:val="00EE77BE"/>
    <w:rsid w:val="00EF31AD"/>
    <w:rsid w:val="00F06264"/>
    <w:rsid w:val="00F06D6F"/>
    <w:rsid w:val="00F11CD2"/>
    <w:rsid w:val="00F14804"/>
    <w:rsid w:val="00F17B9E"/>
    <w:rsid w:val="00F215B1"/>
    <w:rsid w:val="00F5082D"/>
    <w:rsid w:val="00F531BD"/>
    <w:rsid w:val="00F5324A"/>
    <w:rsid w:val="00F55629"/>
    <w:rsid w:val="00F5676F"/>
    <w:rsid w:val="00F57042"/>
    <w:rsid w:val="00F57C68"/>
    <w:rsid w:val="00F65BAF"/>
    <w:rsid w:val="00F8639A"/>
    <w:rsid w:val="00FA0CA9"/>
    <w:rsid w:val="00FA416C"/>
    <w:rsid w:val="00FA7574"/>
    <w:rsid w:val="00FC4FDD"/>
    <w:rsid w:val="00FD34E4"/>
    <w:rsid w:val="00FE6F6C"/>
    <w:rsid w:val="00FF0C36"/>
    <w:rsid w:val="00FF28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2411026E-1724-418D-89C7-05587DA3D4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1338A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D0043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link w:val="ListParagraph"/>
    <w:uiPriority w:val="34"/>
    <w:qFormat/>
    <w:locked/>
    <w:rsid w:val="00692492"/>
  </w:style>
  <w:style w:type="character" w:customStyle="1" w:styleId="Heading3Char">
    <w:name w:val="Heading 3 Char"/>
    <w:basedOn w:val="DefaultParagraphFont"/>
    <w:link w:val="Heading3"/>
    <w:uiPriority w:val="9"/>
    <w:semiHidden/>
    <w:rsid w:val="001338A2"/>
    <w:rPr>
      <w:rFonts w:asciiTheme="majorHAnsi" w:eastAsiaTheme="majorEastAsia" w:hAnsiTheme="majorHAnsi" w:cstheme="majorBidi"/>
      <w:color w:val="1F4D78" w:themeColor="accent1" w:themeShade="7F"/>
      <w:sz w:val="24"/>
      <w:szCs w:val="24"/>
    </w:rPr>
  </w:style>
  <w:style w:type="table" w:customStyle="1" w:styleId="TableGrid1">
    <w:name w:val="Table Grid1"/>
    <w:basedOn w:val="TableNormal"/>
    <w:next w:val="TableGrid"/>
    <w:uiPriority w:val="39"/>
    <w:rsid w:val="00A501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D00436"/>
    <w:rPr>
      <w:rFonts w:asciiTheme="majorHAnsi" w:eastAsiaTheme="majorEastAsia" w:hAnsiTheme="majorHAnsi" w:cstheme="majorBidi"/>
      <w:i/>
      <w:iCs/>
      <w:color w:val="2E74B5" w:themeColor="accent1" w:themeShade="BF"/>
    </w:rPr>
  </w:style>
  <w:style w:type="character" w:styleId="UnresolvedMention">
    <w:name w:val="Unresolved Mention"/>
    <w:basedOn w:val="DefaultParagraphFont"/>
    <w:uiPriority w:val="99"/>
    <w:semiHidden/>
    <w:unhideWhenUsed/>
    <w:rsid w:val="00D004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0080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34237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732533">
      <w:bodyDiv w:val="1"/>
      <w:marLeft w:val="0"/>
      <w:marRight w:val="0"/>
      <w:marTop w:val="0"/>
      <w:marBottom w:val="0"/>
      <w:divBdr>
        <w:top w:val="none" w:sz="0" w:space="0" w:color="auto"/>
        <w:left w:val="none" w:sz="0" w:space="0" w:color="auto"/>
        <w:bottom w:val="none" w:sz="0" w:space="0" w:color="auto"/>
        <w:right w:val="none" w:sz="0" w:space="0" w:color="auto"/>
      </w:divBdr>
    </w:div>
    <w:div w:id="170963989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CAEF75-6D4C-4ADC-AC9B-60AFA6D7464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C12232D-298F-4A63-91F1-E6B5BA9306AA}">
  <ds:schemaRefs>
    <ds:schemaRef ds:uri="http://schemas.microsoft.com/sharepoint/v3/contenttype/forms"/>
  </ds:schemaRefs>
</ds:datastoreItem>
</file>

<file path=customXml/itemProps3.xml><?xml version="1.0" encoding="utf-8"?>
<ds:datastoreItem xmlns:ds="http://schemas.openxmlformats.org/officeDocument/2006/customXml" ds:itemID="{4A100977-4D68-487D-895D-A5F4C2B220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8</Pages>
  <Words>2067</Words>
  <Characters>11448</Characters>
  <Application>Microsoft Office Word</Application>
  <DocSecurity>0</DocSecurity>
  <Lines>424</Lines>
  <Paragraphs>168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67</cp:revision>
  <cp:lastPrinted>2026-01-09T12:27:00Z</cp:lastPrinted>
  <dcterms:created xsi:type="dcterms:W3CDTF">2026-01-15T08:46:00Z</dcterms:created>
  <dcterms:modified xsi:type="dcterms:W3CDTF">2026-01-20T17:48:00Z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