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19"/>
      </w:tblGrid>
      <w:tr w:rsidR="00D956D8" w:rsidRPr="008B257B" w14:paraId="020EC6A8" w14:textId="77777777" w:rsidTr="00E42015">
        <w:tc>
          <w:tcPr>
            <w:tcW w:w="9209" w:type="dxa"/>
          </w:tcPr>
          <w:tbl>
            <w:tblPr>
              <w:tblW w:w="9048" w:type="dxa"/>
              <w:tblInd w:w="10" w:type="dxa"/>
              <w:tblBorders>
                <w:left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2547"/>
              <w:gridCol w:w="1696"/>
              <w:gridCol w:w="1596"/>
              <w:gridCol w:w="1661"/>
              <w:gridCol w:w="707"/>
              <w:gridCol w:w="841"/>
            </w:tblGrid>
            <w:tr w:rsidR="00D956D8" w:rsidRPr="008B257B" w14:paraId="2316144F" w14:textId="77777777" w:rsidTr="00E42015">
              <w:tc>
                <w:tcPr>
                  <w:tcW w:w="2547" w:type="dxa"/>
                </w:tcPr>
                <w:p w14:paraId="0FD1465F"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Meeting Date</w:t>
                  </w:r>
                </w:p>
              </w:tc>
              <w:sdt>
                <w:sdtPr>
                  <w:rPr>
                    <w:rFonts w:ascii="Verdana" w:hAnsi="Verdana" w:cs="Arial"/>
                    <w:b/>
                    <w:sz w:val="24"/>
                    <w:szCs w:val="24"/>
                  </w:rPr>
                  <w:id w:val="-1682499800"/>
                  <w:date w:fullDate="2025-07-31T00:00:00Z">
                    <w:dateFormat w:val="dd MMMM yyyy"/>
                    <w:lid w:val="en-GB"/>
                    <w:storeMappedDataAs w:val="dateTime"/>
                    <w:calendar w:val="gregorian"/>
                  </w:date>
                </w:sdtPr>
                <w:sdtContent>
                  <w:tc>
                    <w:tcPr>
                      <w:tcW w:w="3292" w:type="dxa"/>
                      <w:gridSpan w:val="2"/>
                    </w:tcPr>
                    <w:p w14:paraId="6A8567E0" w14:textId="3D34D273" w:rsidR="00D956D8" w:rsidRPr="00E42015" w:rsidRDefault="001F003D" w:rsidP="00DB13CF">
                      <w:pPr>
                        <w:spacing w:after="120"/>
                        <w:rPr>
                          <w:rFonts w:ascii="Verdana" w:hAnsi="Verdana" w:cs="Arial"/>
                          <w:b/>
                          <w:sz w:val="24"/>
                          <w:szCs w:val="24"/>
                        </w:rPr>
                      </w:pPr>
                      <w:r w:rsidRPr="00E42015">
                        <w:rPr>
                          <w:rFonts w:ascii="Verdana" w:hAnsi="Verdana" w:cs="Arial"/>
                          <w:b/>
                          <w:sz w:val="24"/>
                          <w:szCs w:val="24"/>
                        </w:rPr>
                        <w:t>31 July 2025</w:t>
                      </w:r>
                    </w:p>
                  </w:tc>
                </w:sdtContent>
              </w:sdt>
              <w:tc>
                <w:tcPr>
                  <w:tcW w:w="2368" w:type="dxa"/>
                  <w:gridSpan w:val="2"/>
                </w:tcPr>
                <w:p w14:paraId="1AEEF383" w14:textId="77777777" w:rsidR="00D956D8" w:rsidRPr="00E42015" w:rsidRDefault="00D956D8" w:rsidP="00DB13CF">
                  <w:pPr>
                    <w:spacing w:after="120"/>
                    <w:rPr>
                      <w:rFonts w:ascii="Verdana" w:hAnsi="Verdana" w:cs="Arial"/>
                      <w:b/>
                      <w:sz w:val="24"/>
                      <w:szCs w:val="24"/>
                    </w:rPr>
                  </w:pPr>
                  <w:r w:rsidRPr="00E42015">
                    <w:rPr>
                      <w:rFonts w:ascii="Verdana" w:hAnsi="Verdana" w:cs="Arial"/>
                      <w:b/>
                      <w:sz w:val="24"/>
                      <w:szCs w:val="24"/>
                    </w:rPr>
                    <w:t>Agenda Item</w:t>
                  </w:r>
                </w:p>
              </w:tc>
              <w:tc>
                <w:tcPr>
                  <w:tcW w:w="841" w:type="dxa"/>
                </w:tcPr>
                <w:p w14:paraId="5C00BB16" w14:textId="16EF7FE2" w:rsidR="00D956D8" w:rsidRPr="00E42015" w:rsidRDefault="00AA5A65" w:rsidP="00DB13CF">
                  <w:pPr>
                    <w:spacing w:after="120"/>
                    <w:rPr>
                      <w:rFonts w:ascii="Verdana" w:hAnsi="Verdana" w:cs="Arial"/>
                      <w:b/>
                      <w:sz w:val="24"/>
                      <w:szCs w:val="24"/>
                    </w:rPr>
                  </w:pPr>
                  <w:r w:rsidRPr="00E42015">
                    <w:rPr>
                      <w:rFonts w:ascii="Verdana" w:hAnsi="Verdana" w:cs="Arial"/>
                      <w:b/>
                      <w:sz w:val="24"/>
                      <w:szCs w:val="24"/>
                    </w:rPr>
                    <w:t>1.4</w:t>
                  </w:r>
                </w:p>
              </w:tc>
            </w:tr>
            <w:tr w:rsidR="008B257B" w:rsidRPr="008B257B" w14:paraId="4F74BC72" w14:textId="77777777" w:rsidTr="00E42015">
              <w:tc>
                <w:tcPr>
                  <w:tcW w:w="2547" w:type="dxa"/>
                </w:tcPr>
                <w:p w14:paraId="1D80298B" w14:textId="73ED0CB9" w:rsidR="008B257B" w:rsidRPr="008B257B" w:rsidRDefault="008B257B" w:rsidP="00DB13CF">
                  <w:pPr>
                    <w:spacing w:after="120"/>
                    <w:rPr>
                      <w:rFonts w:ascii="Verdana" w:hAnsi="Verdana" w:cs="Arial"/>
                      <w:b/>
                      <w:sz w:val="24"/>
                      <w:szCs w:val="24"/>
                    </w:rPr>
                  </w:pPr>
                  <w:r w:rsidRPr="008B257B">
                    <w:rPr>
                      <w:rFonts w:ascii="Verdana" w:hAnsi="Verdana" w:cs="Arial"/>
                      <w:b/>
                      <w:sz w:val="24"/>
                      <w:szCs w:val="24"/>
                    </w:rPr>
                    <w:t>Name of Meeting</w:t>
                  </w:r>
                </w:p>
              </w:tc>
              <w:tc>
                <w:tcPr>
                  <w:tcW w:w="6501" w:type="dxa"/>
                  <w:gridSpan w:val="5"/>
                </w:tcPr>
                <w:p w14:paraId="58C66DF2" w14:textId="3A9EE398" w:rsidR="008B257B" w:rsidRPr="00E42015" w:rsidRDefault="008B257B" w:rsidP="00DB13CF">
                  <w:pPr>
                    <w:spacing w:after="120"/>
                    <w:rPr>
                      <w:rFonts w:ascii="Verdana" w:hAnsi="Verdana" w:cs="Arial"/>
                      <w:b/>
                      <w:sz w:val="24"/>
                      <w:szCs w:val="24"/>
                    </w:rPr>
                  </w:pPr>
                  <w:r w:rsidRPr="00E42015">
                    <w:rPr>
                      <w:rFonts w:ascii="Verdana" w:hAnsi="Verdana" w:cs="Arial"/>
                      <w:b/>
                      <w:sz w:val="24"/>
                      <w:szCs w:val="24"/>
                    </w:rPr>
                    <w:t>Board</w:t>
                  </w:r>
                </w:p>
              </w:tc>
            </w:tr>
            <w:tr w:rsidR="00D956D8" w:rsidRPr="008B257B" w14:paraId="565ADA57" w14:textId="77777777" w:rsidTr="00E42015">
              <w:tc>
                <w:tcPr>
                  <w:tcW w:w="2547" w:type="dxa"/>
                </w:tcPr>
                <w:p w14:paraId="2115E1F5"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Report Title</w:t>
                  </w:r>
                </w:p>
              </w:tc>
              <w:tc>
                <w:tcPr>
                  <w:tcW w:w="6501" w:type="dxa"/>
                  <w:gridSpan w:val="5"/>
                </w:tcPr>
                <w:p w14:paraId="5F8A43E0" w14:textId="77777777" w:rsidR="00D956D8" w:rsidRPr="008B257B" w:rsidRDefault="00D956D8" w:rsidP="00DB13CF">
                  <w:pPr>
                    <w:spacing w:after="120"/>
                    <w:rPr>
                      <w:rFonts w:ascii="Verdana" w:hAnsi="Verdana" w:cs="Arial"/>
                      <w:bCs/>
                      <w:sz w:val="24"/>
                      <w:szCs w:val="24"/>
                    </w:rPr>
                  </w:pPr>
                  <w:r w:rsidRPr="008B257B">
                    <w:rPr>
                      <w:rFonts w:ascii="Verdana" w:hAnsi="Verdana" w:cs="Arial"/>
                      <w:bCs/>
                      <w:sz w:val="24"/>
                      <w:szCs w:val="24"/>
                    </w:rPr>
                    <w:t>Chief Executive’s Report</w:t>
                  </w:r>
                </w:p>
              </w:tc>
            </w:tr>
            <w:tr w:rsidR="00D956D8" w:rsidRPr="008B257B" w14:paraId="3AFFE00A" w14:textId="77777777" w:rsidTr="00E42015">
              <w:tc>
                <w:tcPr>
                  <w:tcW w:w="2547" w:type="dxa"/>
                </w:tcPr>
                <w:p w14:paraId="76772002"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Report Author</w:t>
                  </w:r>
                </w:p>
              </w:tc>
              <w:tc>
                <w:tcPr>
                  <w:tcW w:w="6501" w:type="dxa"/>
                  <w:gridSpan w:val="5"/>
                </w:tcPr>
                <w:p w14:paraId="5313D5DA" w14:textId="6593D11D" w:rsidR="00D956D8" w:rsidRPr="008B257B" w:rsidRDefault="001F003D" w:rsidP="00DB13CF">
                  <w:pPr>
                    <w:spacing w:after="120"/>
                    <w:rPr>
                      <w:rFonts w:ascii="Verdana" w:hAnsi="Verdana" w:cs="Arial"/>
                      <w:sz w:val="24"/>
                      <w:szCs w:val="24"/>
                    </w:rPr>
                  </w:pPr>
                  <w:r>
                    <w:rPr>
                      <w:rFonts w:ascii="Verdana" w:hAnsi="Verdana" w:cs="Arial"/>
                      <w:sz w:val="24"/>
                      <w:szCs w:val="24"/>
                    </w:rPr>
                    <w:t>Abi Harris, Chief Executive</w:t>
                  </w:r>
                </w:p>
              </w:tc>
            </w:tr>
            <w:tr w:rsidR="00D956D8" w:rsidRPr="008B257B" w14:paraId="6675B18D" w14:textId="77777777" w:rsidTr="00E42015">
              <w:tc>
                <w:tcPr>
                  <w:tcW w:w="2547" w:type="dxa"/>
                </w:tcPr>
                <w:p w14:paraId="0542C34B"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Report Sponsor</w:t>
                  </w:r>
                </w:p>
              </w:tc>
              <w:tc>
                <w:tcPr>
                  <w:tcW w:w="6501" w:type="dxa"/>
                  <w:gridSpan w:val="5"/>
                </w:tcPr>
                <w:p w14:paraId="6D4AB7AF" w14:textId="77777777" w:rsidR="00D956D8" w:rsidRPr="008B257B" w:rsidRDefault="00D956D8" w:rsidP="00DB13CF">
                  <w:pPr>
                    <w:spacing w:after="120"/>
                    <w:rPr>
                      <w:rFonts w:ascii="Verdana" w:hAnsi="Verdana" w:cs="Arial"/>
                      <w:sz w:val="24"/>
                      <w:szCs w:val="24"/>
                    </w:rPr>
                  </w:pPr>
                  <w:r w:rsidRPr="008B257B">
                    <w:rPr>
                      <w:rFonts w:ascii="Verdana" w:hAnsi="Verdana" w:cs="Arial"/>
                      <w:sz w:val="24"/>
                      <w:szCs w:val="24"/>
                    </w:rPr>
                    <w:t>Abi Harris, Chief Executive</w:t>
                  </w:r>
                </w:p>
              </w:tc>
            </w:tr>
            <w:tr w:rsidR="00D956D8" w:rsidRPr="008B257B" w14:paraId="11E8C2C5" w14:textId="77777777" w:rsidTr="00E42015">
              <w:tc>
                <w:tcPr>
                  <w:tcW w:w="2547" w:type="dxa"/>
                </w:tcPr>
                <w:p w14:paraId="4C296D87"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Presented by</w:t>
                  </w:r>
                </w:p>
              </w:tc>
              <w:tc>
                <w:tcPr>
                  <w:tcW w:w="6501" w:type="dxa"/>
                  <w:gridSpan w:val="5"/>
                </w:tcPr>
                <w:p w14:paraId="6C5B9ED2" w14:textId="77777777" w:rsidR="00D956D8" w:rsidRPr="008B257B" w:rsidRDefault="00D956D8" w:rsidP="00DB13CF">
                  <w:pPr>
                    <w:spacing w:after="120"/>
                    <w:rPr>
                      <w:rFonts w:ascii="Verdana" w:hAnsi="Verdana" w:cs="Arial"/>
                      <w:sz w:val="24"/>
                      <w:szCs w:val="24"/>
                    </w:rPr>
                  </w:pPr>
                  <w:r w:rsidRPr="008B257B">
                    <w:rPr>
                      <w:rFonts w:ascii="Verdana" w:hAnsi="Verdana" w:cs="Arial"/>
                      <w:sz w:val="24"/>
                      <w:szCs w:val="24"/>
                    </w:rPr>
                    <w:t>Abi Harris, Chief Executive</w:t>
                  </w:r>
                </w:p>
              </w:tc>
            </w:tr>
            <w:tr w:rsidR="00D956D8" w:rsidRPr="008B257B" w14:paraId="116082EE" w14:textId="77777777" w:rsidTr="00E42015">
              <w:tc>
                <w:tcPr>
                  <w:tcW w:w="2547" w:type="dxa"/>
                </w:tcPr>
                <w:p w14:paraId="2984C95F"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 xml:space="preserve">Freedom of Information </w:t>
                  </w:r>
                </w:p>
              </w:tc>
              <w:tc>
                <w:tcPr>
                  <w:tcW w:w="6501" w:type="dxa"/>
                  <w:gridSpan w:val="5"/>
                </w:tcPr>
                <w:p w14:paraId="662E1820" w14:textId="77777777" w:rsidR="00D956D8" w:rsidRPr="008B257B" w:rsidRDefault="00D956D8" w:rsidP="00DB13CF">
                  <w:pPr>
                    <w:spacing w:after="120"/>
                    <w:rPr>
                      <w:rFonts w:ascii="Verdana" w:hAnsi="Verdana" w:cs="Arial"/>
                      <w:sz w:val="24"/>
                      <w:szCs w:val="24"/>
                    </w:rPr>
                  </w:pPr>
                  <w:r w:rsidRPr="008B257B">
                    <w:rPr>
                      <w:rFonts w:ascii="Verdana" w:hAnsi="Verdana" w:cs="Arial"/>
                      <w:sz w:val="24"/>
                      <w:szCs w:val="24"/>
                    </w:rPr>
                    <w:t>Open</w:t>
                  </w:r>
                </w:p>
              </w:tc>
            </w:tr>
            <w:tr w:rsidR="00D956D8" w:rsidRPr="008B257B" w14:paraId="1A20225A" w14:textId="77777777" w:rsidTr="00E42015">
              <w:tc>
                <w:tcPr>
                  <w:tcW w:w="2547" w:type="dxa"/>
                </w:tcPr>
                <w:p w14:paraId="3E8BAF3D"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Purpose of the Report</w:t>
                  </w:r>
                </w:p>
              </w:tc>
              <w:tc>
                <w:tcPr>
                  <w:tcW w:w="6501" w:type="dxa"/>
                  <w:gridSpan w:val="5"/>
                </w:tcPr>
                <w:p w14:paraId="0FCE9BA4" w14:textId="77777777" w:rsidR="00D956D8" w:rsidRPr="008B257B" w:rsidRDefault="00D956D8" w:rsidP="00DB13CF">
                  <w:pPr>
                    <w:spacing w:after="120"/>
                    <w:ind w:right="96"/>
                    <w:rPr>
                      <w:rFonts w:ascii="Verdana" w:hAnsi="Verdana" w:cs="Arial"/>
                      <w:sz w:val="24"/>
                      <w:szCs w:val="24"/>
                    </w:rPr>
                  </w:pPr>
                  <w:r w:rsidRPr="008B257B">
                    <w:rPr>
                      <w:rFonts w:ascii="Verdana" w:hAnsi="Verdana" w:cs="Arial"/>
                      <w:sz w:val="24"/>
                      <w:szCs w:val="24"/>
                    </w:rPr>
                    <w:t>To update the Board on current key issues and interactions since the last full Board meeting.</w:t>
                  </w:r>
                </w:p>
                <w:p w14:paraId="0435AC50" w14:textId="77777777" w:rsidR="00D956D8" w:rsidRPr="008B257B" w:rsidRDefault="00D956D8" w:rsidP="00DB13CF">
                  <w:pPr>
                    <w:spacing w:after="120"/>
                    <w:ind w:right="96"/>
                    <w:rPr>
                      <w:rFonts w:ascii="Verdana" w:hAnsi="Verdana" w:cs="Arial"/>
                      <w:sz w:val="24"/>
                      <w:szCs w:val="24"/>
                    </w:rPr>
                  </w:pPr>
                </w:p>
              </w:tc>
            </w:tr>
            <w:tr w:rsidR="00D956D8" w:rsidRPr="008B257B" w14:paraId="332C180A" w14:textId="77777777" w:rsidTr="00E42015">
              <w:tc>
                <w:tcPr>
                  <w:tcW w:w="2547" w:type="dxa"/>
                </w:tcPr>
                <w:p w14:paraId="5DD28D64"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Key Issues</w:t>
                  </w:r>
                </w:p>
                <w:p w14:paraId="71872618" w14:textId="77777777" w:rsidR="00D956D8" w:rsidRPr="008B257B" w:rsidRDefault="00D956D8" w:rsidP="00DB13CF">
                  <w:pPr>
                    <w:spacing w:after="120"/>
                    <w:rPr>
                      <w:rFonts w:ascii="Verdana" w:hAnsi="Verdana" w:cs="Arial"/>
                      <w:b/>
                      <w:sz w:val="24"/>
                      <w:szCs w:val="24"/>
                    </w:rPr>
                  </w:pPr>
                </w:p>
                <w:p w14:paraId="68CD4EB8" w14:textId="77777777" w:rsidR="00D956D8" w:rsidRPr="008B257B" w:rsidRDefault="00D956D8" w:rsidP="00DB13CF">
                  <w:pPr>
                    <w:spacing w:after="120"/>
                    <w:rPr>
                      <w:rFonts w:ascii="Verdana" w:hAnsi="Verdana" w:cs="Arial"/>
                      <w:b/>
                      <w:sz w:val="24"/>
                      <w:szCs w:val="24"/>
                    </w:rPr>
                  </w:pPr>
                </w:p>
                <w:p w14:paraId="2751C72E" w14:textId="77777777" w:rsidR="00D956D8" w:rsidRPr="008B257B" w:rsidRDefault="00D956D8" w:rsidP="00DB13CF">
                  <w:pPr>
                    <w:spacing w:after="120"/>
                    <w:rPr>
                      <w:rFonts w:ascii="Verdana" w:hAnsi="Verdana" w:cs="Arial"/>
                      <w:b/>
                      <w:sz w:val="24"/>
                      <w:szCs w:val="24"/>
                    </w:rPr>
                  </w:pPr>
                </w:p>
              </w:tc>
              <w:tc>
                <w:tcPr>
                  <w:tcW w:w="6501" w:type="dxa"/>
                  <w:gridSpan w:val="5"/>
                </w:tcPr>
                <w:p w14:paraId="0752FD7E" w14:textId="77777777" w:rsidR="00D956D8" w:rsidRPr="008B257B" w:rsidRDefault="00D956D8" w:rsidP="00DB13CF">
                  <w:pPr>
                    <w:spacing w:after="120"/>
                    <w:rPr>
                      <w:rFonts w:ascii="Verdana" w:hAnsi="Verdana" w:cs="Arial"/>
                      <w:sz w:val="24"/>
                      <w:szCs w:val="24"/>
                    </w:rPr>
                  </w:pPr>
                  <w:r w:rsidRPr="008B257B">
                    <w:rPr>
                      <w:rFonts w:ascii="Verdana" w:hAnsi="Verdana" w:cs="Arial"/>
                      <w:sz w:val="24"/>
                      <w:szCs w:val="24"/>
                    </w:rPr>
                    <w:t>This report includes updates on:</w:t>
                  </w:r>
                </w:p>
                <w:p w14:paraId="15D36CB8" w14:textId="77777777" w:rsidR="00D956D8" w:rsidRPr="00C81ADC" w:rsidRDefault="00D956D8" w:rsidP="00D956D8">
                  <w:pPr>
                    <w:pStyle w:val="ListParagraph"/>
                    <w:numPr>
                      <w:ilvl w:val="0"/>
                      <w:numId w:val="35"/>
                    </w:numPr>
                    <w:spacing w:after="120"/>
                    <w:rPr>
                      <w:rFonts w:ascii="Verdana" w:hAnsi="Verdana" w:cs="Arial"/>
                      <w:sz w:val="24"/>
                      <w:szCs w:val="24"/>
                    </w:rPr>
                  </w:pPr>
                  <w:r w:rsidRPr="00C81ADC">
                    <w:rPr>
                      <w:rFonts w:ascii="Verdana" w:hAnsi="Verdana" w:cs="Arial"/>
                      <w:sz w:val="24"/>
                      <w:szCs w:val="24"/>
                    </w:rPr>
                    <w:t>Key service pressures</w:t>
                  </w:r>
                </w:p>
                <w:p w14:paraId="6AFE8D2F" w14:textId="77777777" w:rsidR="00D956D8" w:rsidRPr="00C81ADC" w:rsidRDefault="00D956D8" w:rsidP="00D956D8">
                  <w:pPr>
                    <w:pStyle w:val="ListParagraph"/>
                    <w:numPr>
                      <w:ilvl w:val="0"/>
                      <w:numId w:val="35"/>
                    </w:numPr>
                    <w:spacing w:after="120"/>
                    <w:rPr>
                      <w:rFonts w:ascii="Verdana" w:hAnsi="Verdana" w:cs="Arial"/>
                      <w:sz w:val="24"/>
                      <w:szCs w:val="24"/>
                    </w:rPr>
                  </w:pPr>
                  <w:r w:rsidRPr="00C81ADC">
                    <w:rPr>
                      <w:rFonts w:ascii="Verdana" w:hAnsi="Verdana" w:cs="Arial"/>
                      <w:sz w:val="24"/>
                      <w:szCs w:val="24"/>
                    </w:rPr>
                    <w:t>Key partnership programmes</w:t>
                  </w:r>
                </w:p>
                <w:p w14:paraId="427B22B5" w14:textId="77777777" w:rsidR="00D956D8" w:rsidRPr="00C81ADC" w:rsidRDefault="00D956D8" w:rsidP="00D956D8">
                  <w:pPr>
                    <w:pStyle w:val="ListParagraph"/>
                    <w:numPr>
                      <w:ilvl w:val="0"/>
                      <w:numId w:val="35"/>
                    </w:numPr>
                    <w:spacing w:after="120"/>
                    <w:rPr>
                      <w:rFonts w:ascii="Verdana" w:hAnsi="Verdana" w:cs="Arial"/>
                      <w:sz w:val="24"/>
                      <w:szCs w:val="24"/>
                    </w:rPr>
                  </w:pPr>
                  <w:r w:rsidRPr="00C81ADC">
                    <w:rPr>
                      <w:rFonts w:ascii="Verdana" w:hAnsi="Verdana" w:cs="Arial"/>
                      <w:sz w:val="24"/>
                      <w:szCs w:val="24"/>
                    </w:rPr>
                    <w:t xml:space="preserve">Progress with key work programmes in our areas of priority </w:t>
                  </w:r>
                </w:p>
                <w:p w14:paraId="08EF637B" w14:textId="77777777" w:rsidR="00D956D8" w:rsidRPr="00C81ADC" w:rsidRDefault="00D956D8" w:rsidP="00D956D8">
                  <w:pPr>
                    <w:pStyle w:val="ListParagraph"/>
                    <w:numPr>
                      <w:ilvl w:val="0"/>
                      <w:numId w:val="35"/>
                    </w:numPr>
                    <w:spacing w:after="120"/>
                    <w:rPr>
                      <w:rFonts w:ascii="Verdana" w:hAnsi="Verdana" w:cs="Arial"/>
                      <w:sz w:val="24"/>
                      <w:szCs w:val="24"/>
                    </w:rPr>
                  </w:pPr>
                  <w:r w:rsidRPr="00C81ADC">
                    <w:rPr>
                      <w:rFonts w:ascii="Verdana" w:hAnsi="Verdana" w:cs="Arial"/>
                      <w:sz w:val="24"/>
                      <w:szCs w:val="24"/>
                    </w:rPr>
                    <w:t xml:space="preserve">Progress with developing the Health Board Leadership </w:t>
                  </w:r>
                </w:p>
                <w:p w14:paraId="62C82479" w14:textId="77777777" w:rsidR="00D956D8" w:rsidRPr="008B257B" w:rsidRDefault="00D956D8" w:rsidP="00DB13CF">
                  <w:pPr>
                    <w:spacing w:after="120"/>
                    <w:rPr>
                      <w:rFonts w:ascii="Verdana" w:hAnsi="Verdana" w:cs="Arial"/>
                      <w:sz w:val="24"/>
                      <w:szCs w:val="24"/>
                    </w:rPr>
                  </w:pPr>
                </w:p>
              </w:tc>
            </w:tr>
            <w:tr w:rsidR="00D956D8" w:rsidRPr="008B257B" w14:paraId="7829BAAE" w14:textId="77777777" w:rsidTr="00E42015">
              <w:trPr>
                <w:trHeight w:val="97"/>
              </w:trPr>
              <w:tc>
                <w:tcPr>
                  <w:tcW w:w="2547" w:type="dxa"/>
                  <w:vMerge w:val="restart"/>
                </w:tcPr>
                <w:p w14:paraId="3DA3088E"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 xml:space="preserve">Specific Action Required </w:t>
                  </w:r>
                </w:p>
                <w:p w14:paraId="328C1005" w14:textId="77777777" w:rsidR="00D956D8" w:rsidRPr="008B257B" w:rsidRDefault="00D956D8" w:rsidP="00DB13CF">
                  <w:pPr>
                    <w:spacing w:after="120"/>
                    <w:rPr>
                      <w:rFonts w:ascii="Verdana" w:hAnsi="Verdana" w:cs="Arial"/>
                      <w:b/>
                      <w:i/>
                      <w:sz w:val="24"/>
                      <w:szCs w:val="24"/>
                    </w:rPr>
                  </w:pPr>
                  <w:r w:rsidRPr="008B257B">
                    <w:rPr>
                      <w:rFonts w:ascii="Verdana" w:hAnsi="Verdana" w:cs="Arial"/>
                      <w:b/>
                      <w:i/>
                      <w:sz w:val="24"/>
                      <w:szCs w:val="24"/>
                    </w:rPr>
                    <w:t>(please choose one only)</w:t>
                  </w:r>
                </w:p>
              </w:tc>
              <w:tc>
                <w:tcPr>
                  <w:tcW w:w="1696" w:type="dxa"/>
                  <w:shd w:val="clear" w:color="auto" w:fill="D5DCE4" w:themeFill="text2" w:themeFillTint="33"/>
                </w:tcPr>
                <w:p w14:paraId="424F60E4"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Information</w:t>
                  </w:r>
                </w:p>
              </w:tc>
              <w:tc>
                <w:tcPr>
                  <w:tcW w:w="1596" w:type="dxa"/>
                  <w:shd w:val="clear" w:color="auto" w:fill="D5DCE4" w:themeFill="text2" w:themeFillTint="33"/>
                </w:tcPr>
                <w:p w14:paraId="7A44D2D5"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Discussion</w:t>
                  </w:r>
                </w:p>
              </w:tc>
              <w:tc>
                <w:tcPr>
                  <w:tcW w:w="1661" w:type="dxa"/>
                  <w:shd w:val="clear" w:color="auto" w:fill="D5DCE4" w:themeFill="text2" w:themeFillTint="33"/>
                </w:tcPr>
                <w:p w14:paraId="3D592493"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Assurance</w:t>
                  </w:r>
                </w:p>
              </w:tc>
              <w:tc>
                <w:tcPr>
                  <w:tcW w:w="1548" w:type="dxa"/>
                  <w:gridSpan w:val="2"/>
                  <w:shd w:val="clear" w:color="auto" w:fill="D5DCE4" w:themeFill="text2" w:themeFillTint="33"/>
                </w:tcPr>
                <w:p w14:paraId="1FDCE429"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Approval</w:t>
                  </w:r>
                </w:p>
              </w:tc>
            </w:tr>
            <w:tr w:rsidR="00D956D8" w:rsidRPr="008B257B" w14:paraId="63B59299" w14:textId="77777777" w:rsidTr="00E42015">
              <w:trPr>
                <w:trHeight w:val="96"/>
              </w:trPr>
              <w:tc>
                <w:tcPr>
                  <w:tcW w:w="2547" w:type="dxa"/>
                  <w:vMerge/>
                </w:tcPr>
                <w:p w14:paraId="73EB917B" w14:textId="77777777" w:rsidR="00D956D8" w:rsidRPr="008B257B" w:rsidRDefault="00D956D8" w:rsidP="00DB13CF">
                  <w:pPr>
                    <w:spacing w:after="120"/>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Content>
                  <w:tc>
                    <w:tcPr>
                      <w:tcW w:w="1696" w:type="dxa"/>
                    </w:tcPr>
                    <w:p w14:paraId="2F3907A8" w14:textId="77777777" w:rsidR="00D956D8" w:rsidRPr="008B257B" w:rsidRDefault="00D956D8" w:rsidP="00DB13CF">
                      <w:pPr>
                        <w:spacing w:after="120"/>
                        <w:ind w:right="96"/>
                        <w:jc w:val="center"/>
                        <w:rPr>
                          <w:rFonts w:ascii="Verdana" w:hAnsi="Verdana" w:cs="Arial"/>
                          <w:sz w:val="24"/>
                          <w:szCs w:val="24"/>
                        </w:rPr>
                      </w:pPr>
                      <w:r w:rsidRPr="008B257B">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Content>
                  <w:tc>
                    <w:tcPr>
                      <w:tcW w:w="1596" w:type="dxa"/>
                    </w:tcPr>
                    <w:p w14:paraId="39E78821" w14:textId="348F2794" w:rsidR="00D956D8" w:rsidRPr="008B257B" w:rsidRDefault="00D956D8" w:rsidP="00DB13CF">
                      <w:pPr>
                        <w:spacing w:after="120"/>
                        <w:ind w:right="96"/>
                        <w:jc w:val="center"/>
                        <w:rPr>
                          <w:rFonts w:ascii="Verdana" w:hAnsi="Verdana" w:cs="Arial"/>
                          <w:sz w:val="24"/>
                          <w:szCs w:val="24"/>
                        </w:rPr>
                      </w:pPr>
                      <w:r w:rsidRPr="008B257B">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Content>
                  <w:tc>
                    <w:tcPr>
                      <w:tcW w:w="1661" w:type="dxa"/>
                    </w:tcPr>
                    <w:p w14:paraId="025E3A80" w14:textId="77777777" w:rsidR="00D956D8" w:rsidRPr="008B257B" w:rsidRDefault="00D956D8" w:rsidP="00DB13CF">
                      <w:pPr>
                        <w:spacing w:after="120"/>
                        <w:ind w:right="96"/>
                        <w:jc w:val="center"/>
                        <w:rPr>
                          <w:rFonts w:ascii="Verdana" w:hAnsi="Verdana" w:cs="Arial"/>
                          <w:sz w:val="24"/>
                          <w:szCs w:val="24"/>
                        </w:rPr>
                      </w:pPr>
                      <w:r w:rsidRPr="008B257B">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48" w:type="dxa"/>
                      <w:gridSpan w:val="2"/>
                    </w:tcPr>
                    <w:p w14:paraId="73F6F22D" w14:textId="77777777" w:rsidR="00D956D8" w:rsidRPr="008B257B" w:rsidRDefault="00D956D8" w:rsidP="00DB13CF">
                      <w:pPr>
                        <w:spacing w:after="120"/>
                        <w:ind w:right="96"/>
                        <w:jc w:val="center"/>
                        <w:rPr>
                          <w:rFonts w:ascii="Verdana" w:hAnsi="Verdana" w:cs="Arial"/>
                          <w:sz w:val="24"/>
                          <w:szCs w:val="24"/>
                        </w:rPr>
                      </w:pPr>
                      <w:r w:rsidRPr="008B257B">
                        <w:rPr>
                          <w:rFonts w:ascii="Segoe UI Symbol" w:eastAsia="MS Gothic" w:hAnsi="Segoe UI Symbol" w:cs="Segoe UI Symbol"/>
                          <w:sz w:val="24"/>
                          <w:szCs w:val="24"/>
                        </w:rPr>
                        <w:t>☐</w:t>
                      </w:r>
                    </w:p>
                  </w:tc>
                </w:sdtContent>
              </w:sdt>
            </w:tr>
            <w:tr w:rsidR="00D956D8" w:rsidRPr="008B257B" w14:paraId="2B0C9FF2" w14:textId="77777777" w:rsidTr="00E42015">
              <w:tc>
                <w:tcPr>
                  <w:tcW w:w="2547" w:type="dxa"/>
                </w:tcPr>
                <w:p w14:paraId="47C5D7DD"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Recommendations</w:t>
                  </w:r>
                </w:p>
                <w:p w14:paraId="0BF722CA" w14:textId="77777777" w:rsidR="00D956D8" w:rsidRPr="008B257B" w:rsidRDefault="00D956D8" w:rsidP="00DB13CF">
                  <w:pPr>
                    <w:spacing w:after="120"/>
                    <w:rPr>
                      <w:rFonts w:ascii="Verdana" w:hAnsi="Verdana" w:cs="Arial"/>
                      <w:b/>
                      <w:sz w:val="24"/>
                      <w:szCs w:val="24"/>
                    </w:rPr>
                  </w:pPr>
                </w:p>
              </w:tc>
              <w:tc>
                <w:tcPr>
                  <w:tcW w:w="6501" w:type="dxa"/>
                  <w:gridSpan w:val="5"/>
                </w:tcPr>
                <w:p w14:paraId="22FE4945" w14:textId="77777777" w:rsidR="00D956D8" w:rsidRPr="008B257B" w:rsidRDefault="00D956D8" w:rsidP="00DB13CF">
                  <w:pPr>
                    <w:spacing w:after="120"/>
                    <w:ind w:right="96"/>
                    <w:rPr>
                      <w:rFonts w:ascii="Verdana" w:hAnsi="Verdana" w:cs="Arial"/>
                      <w:sz w:val="24"/>
                      <w:szCs w:val="24"/>
                    </w:rPr>
                  </w:pPr>
                  <w:r w:rsidRPr="008B257B">
                    <w:rPr>
                      <w:rFonts w:ascii="Verdana" w:hAnsi="Verdana" w:cs="Arial"/>
                      <w:sz w:val="24"/>
                      <w:szCs w:val="24"/>
                    </w:rPr>
                    <w:t>Members are asked to:</w:t>
                  </w:r>
                </w:p>
                <w:p w14:paraId="104DA427" w14:textId="655E9560" w:rsidR="00D956D8" w:rsidRPr="008B257B" w:rsidRDefault="00D956D8" w:rsidP="00BB467D">
                  <w:pPr>
                    <w:spacing w:after="120"/>
                    <w:ind w:right="96"/>
                    <w:rPr>
                      <w:rFonts w:ascii="Verdana" w:hAnsi="Verdana" w:cs="Arial"/>
                      <w:bCs/>
                      <w:sz w:val="24"/>
                      <w:szCs w:val="24"/>
                    </w:rPr>
                  </w:pPr>
                  <w:r w:rsidRPr="008B257B">
                    <w:rPr>
                      <w:rFonts w:ascii="Verdana" w:hAnsi="Verdana" w:cs="Arial"/>
                      <w:b/>
                      <w:sz w:val="24"/>
                      <w:szCs w:val="24"/>
                    </w:rPr>
                    <w:t xml:space="preserve">CONSIDER </w:t>
                  </w:r>
                  <w:r w:rsidRPr="008B257B">
                    <w:rPr>
                      <w:rFonts w:ascii="Verdana" w:hAnsi="Verdana" w:cs="Arial"/>
                      <w:bCs/>
                      <w:sz w:val="24"/>
                      <w:szCs w:val="24"/>
                    </w:rPr>
                    <w:t>the contents of the report.</w:t>
                  </w:r>
                </w:p>
                <w:p w14:paraId="0D9F159B" w14:textId="77777777" w:rsidR="00D956D8" w:rsidRPr="008B257B" w:rsidRDefault="00D956D8" w:rsidP="00DB13CF">
                  <w:pPr>
                    <w:spacing w:after="120"/>
                    <w:ind w:right="96"/>
                    <w:rPr>
                      <w:rFonts w:ascii="Verdana" w:hAnsi="Verdana" w:cs="Arial"/>
                      <w:sz w:val="24"/>
                      <w:szCs w:val="24"/>
                    </w:rPr>
                  </w:pPr>
                </w:p>
              </w:tc>
            </w:tr>
          </w:tbl>
          <w:p w14:paraId="1E60C914" w14:textId="77777777" w:rsidR="00D956D8" w:rsidRPr="008B257B" w:rsidRDefault="00D956D8" w:rsidP="000D01B6">
            <w:pPr>
              <w:spacing w:after="120"/>
              <w:rPr>
                <w:rFonts w:ascii="Verdana" w:hAnsi="Verdana" w:cs="Arial"/>
                <w:sz w:val="24"/>
                <w:szCs w:val="24"/>
              </w:rPr>
            </w:pPr>
          </w:p>
        </w:tc>
      </w:tr>
    </w:tbl>
    <w:p w14:paraId="04D74107" w14:textId="77777777" w:rsidR="004241E2" w:rsidRPr="008B257B" w:rsidRDefault="00DC3FB6" w:rsidP="000D01B6">
      <w:pPr>
        <w:spacing w:after="120" w:line="240" w:lineRule="auto"/>
        <w:jc w:val="center"/>
        <w:rPr>
          <w:rFonts w:ascii="Verdana" w:hAnsi="Verdana" w:cs="Arial"/>
          <w:sz w:val="24"/>
          <w:szCs w:val="24"/>
        </w:rPr>
      </w:pPr>
      <w:r w:rsidRPr="008B257B">
        <w:rPr>
          <w:rFonts w:ascii="Verdana" w:hAnsi="Verdana" w:cs="Arial"/>
          <w:sz w:val="24"/>
          <w:szCs w:val="24"/>
        </w:rPr>
        <w:br w:type="page"/>
      </w:r>
    </w:p>
    <w:p w14:paraId="37630A4C" w14:textId="7D1A49EC" w:rsidR="004241E2" w:rsidRDefault="00DC3FB6" w:rsidP="000D01B6">
      <w:pPr>
        <w:spacing w:after="120" w:line="240" w:lineRule="auto"/>
        <w:jc w:val="center"/>
        <w:rPr>
          <w:rFonts w:ascii="Verdana" w:hAnsi="Verdana" w:cs="Arial"/>
          <w:b/>
          <w:sz w:val="24"/>
          <w:szCs w:val="24"/>
        </w:rPr>
      </w:pPr>
      <w:r w:rsidRPr="008B257B">
        <w:rPr>
          <w:rFonts w:ascii="Verdana" w:hAnsi="Verdana" w:cs="Arial"/>
          <w:b/>
          <w:sz w:val="24"/>
          <w:szCs w:val="24"/>
        </w:rPr>
        <w:lastRenderedPageBreak/>
        <w:t>CHIEF EXECUTIVE’S REPORT</w:t>
      </w:r>
    </w:p>
    <w:p w14:paraId="1B9ED281" w14:textId="77777777" w:rsidR="00993731" w:rsidRDefault="00993731" w:rsidP="00C81ADC">
      <w:pPr>
        <w:spacing w:after="120" w:line="240" w:lineRule="auto"/>
        <w:rPr>
          <w:rFonts w:ascii="Verdana" w:hAnsi="Verdana" w:cs="Arial"/>
          <w:b/>
          <w:sz w:val="24"/>
          <w:szCs w:val="24"/>
        </w:rPr>
      </w:pPr>
    </w:p>
    <w:p w14:paraId="354A88CE" w14:textId="272A44D1" w:rsidR="00C81ADC" w:rsidRDefault="00C81ADC" w:rsidP="00C81ADC">
      <w:pPr>
        <w:spacing w:after="120" w:line="240" w:lineRule="auto"/>
        <w:rPr>
          <w:rFonts w:ascii="Verdana" w:hAnsi="Verdana" w:cs="Arial"/>
          <w:bCs/>
          <w:sz w:val="24"/>
          <w:szCs w:val="24"/>
        </w:rPr>
      </w:pPr>
      <w:r>
        <w:rPr>
          <w:rFonts w:ascii="Verdana" w:hAnsi="Verdana" w:cs="Arial"/>
          <w:b/>
          <w:sz w:val="24"/>
          <w:szCs w:val="24"/>
        </w:rPr>
        <w:t>INTRODUCTION</w:t>
      </w:r>
    </w:p>
    <w:p w14:paraId="58755EBA" w14:textId="1BD7A53F" w:rsidR="00C81ADC" w:rsidRPr="00C81ADC" w:rsidRDefault="00C81ADC" w:rsidP="00993731">
      <w:pPr>
        <w:spacing w:after="120" w:line="240" w:lineRule="auto"/>
        <w:jc w:val="both"/>
        <w:rPr>
          <w:rFonts w:ascii="Verdana" w:hAnsi="Verdana" w:cs="Arial"/>
          <w:bCs/>
          <w:sz w:val="24"/>
          <w:szCs w:val="24"/>
        </w:rPr>
      </w:pPr>
      <w:r>
        <w:rPr>
          <w:rFonts w:ascii="Verdana" w:hAnsi="Verdana" w:cs="Arial"/>
          <w:bCs/>
          <w:sz w:val="24"/>
          <w:szCs w:val="24"/>
        </w:rPr>
        <w:t>This report highlights for the Board the key areas of focused work in the priority workstreams we have set. It also brings to the Board’s attention other important updates.</w:t>
      </w:r>
    </w:p>
    <w:p w14:paraId="4AE9B9AD" w14:textId="77777777" w:rsidR="00C81ADC" w:rsidRDefault="00C81ADC" w:rsidP="00993731">
      <w:pPr>
        <w:spacing w:after="120" w:line="240" w:lineRule="auto"/>
        <w:jc w:val="both"/>
        <w:rPr>
          <w:rFonts w:ascii="Verdana" w:hAnsi="Verdana" w:cs="Arial"/>
          <w:b/>
          <w:sz w:val="24"/>
          <w:szCs w:val="24"/>
        </w:rPr>
      </w:pPr>
    </w:p>
    <w:p w14:paraId="2CF1C69D" w14:textId="0B28D315" w:rsidR="000B006F" w:rsidRPr="000B006F" w:rsidRDefault="000B006F" w:rsidP="00993731">
      <w:pPr>
        <w:pStyle w:val="ListParagraph"/>
        <w:numPr>
          <w:ilvl w:val="0"/>
          <w:numId w:val="57"/>
        </w:numPr>
        <w:spacing w:after="120" w:line="240" w:lineRule="auto"/>
        <w:jc w:val="both"/>
        <w:rPr>
          <w:rFonts w:ascii="Verdana" w:hAnsi="Verdana" w:cs="Arial"/>
          <w:b/>
          <w:sz w:val="24"/>
          <w:szCs w:val="24"/>
        </w:rPr>
      </w:pPr>
      <w:r w:rsidRPr="000B006F">
        <w:rPr>
          <w:rFonts w:ascii="Verdana" w:hAnsi="Verdana" w:cs="Arial"/>
          <w:b/>
          <w:bCs/>
          <w:sz w:val="24"/>
          <w:szCs w:val="24"/>
        </w:rPr>
        <w:t>Escalation and Intervention Framework </w:t>
      </w:r>
      <w:r w:rsidRPr="000B006F">
        <w:rPr>
          <w:rFonts w:ascii="Verdana" w:hAnsi="Verdana" w:cs="Arial"/>
          <w:b/>
          <w:sz w:val="24"/>
          <w:szCs w:val="24"/>
        </w:rPr>
        <w:t> </w:t>
      </w:r>
    </w:p>
    <w:p w14:paraId="525D4A74" w14:textId="546BCC40" w:rsidR="000B006F" w:rsidRPr="000B006F" w:rsidRDefault="000B006F" w:rsidP="00993731">
      <w:pPr>
        <w:spacing w:after="120" w:line="240" w:lineRule="auto"/>
        <w:ind w:left="360"/>
        <w:jc w:val="both"/>
        <w:rPr>
          <w:rFonts w:ascii="Verdana" w:hAnsi="Verdana" w:cs="Arial"/>
          <w:bCs/>
          <w:sz w:val="24"/>
          <w:szCs w:val="24"/>
        </w:rPr>
      </w:pPr>
      <w:r w:rsidRPr="000B006F">
        <w:rPr>
          <w:rFonts w:ascii="Verdana" w:hAnsi="Verdana" w:cs="Arial"/>
          <w:bCs/>
          <w:sz w:val="24"/>
          <w:szCs w:val="24"/>
        </w:rPr>
        <w:t xml:space="preserve">Following the latest Tripartite Meeting, the Cabinet Secretary has increased the escalation status for Maternity and Neonatal Services from Enhanced Monitoring to Targeted Intervention, a decision that reflected the Independent Review outcome. No other changes were made to our escalation status. The escalation framework which sets out all the de-escalation criteria will be updated by Welsh Government </w:t>
      </w:r>
      <w:r w:rsidR="00D17173">
        <w:rPr>
          <w:rFonts w:ascii="Verdana" w:hAnsi="Verdana" w:cs="Arial"/>
          <w:bCs/>
          <w:sz w:val="24"/>
          <w:szCs w:val="24"/>
        </w:rPr>
        <w:t xml:space="preserve">(WG) </w:t>
      </w:r>
      <w:r w:rsidRPr="000B006F">
        <w:rPr>
          <w:rFonts w:ascii="Verdana" w:hAnsi="Verdana" w:cs="Arial"/>
          <w:bCs/>
          <w:sz w:val="24"/>
          <w:szCs w:val="24"/>
        </w:rPr>
        <w:t xml:space="preserve">and I will bring </w:t>
      </w:r>
      <w:r w:rsidR="00C81ADC">
        <w:rPr>
          <w:rFonts w:ascii="Verdana" w:hAnsi="Verdana" w:cs="Arial"/>
          <w:bCs/>
          <w:sz w:val="24"/>
          <w:szCs w:val="24"/>
        </w:rPr>
        <w:t xml:space="preserve">it </w:t>
      </w:r>
      <w:r w:rsidRPr="000B006F">
        <w:rPr>
          <w:rFonts w:ascii="Verdana" w:hAnsi="Verdana" w:cs="Arial"/>
          <w:bCs/>
          <w:sz w:val="24"/>
          <w:szCs w:val="24"/>
        </w:rPr>
        <w:t>to the Board in September. The next Quarterly Escalation Meeting chaired by the Director G</w:t>
      </w:r>
      <w:r w:rsidR="00727927">
        <w:rPr>
          <w:rFonts w:ascii="Verdana" w:hAnsi="Verdana" w:cs="Arial"/>
          <w:bCs/>
          <w:sz w:val="24"/>
          <w:szCs w:val="24"/>
        </w:rPr>
        <w:t>e</w:t>
      </w:r>
      <w:r w:rsidRPr="000B006F">
        <w:rPr>
          <w:rFonts w:ascii="Verdana" w:hAnsi="Verdana" w:cs="Arial"/>
          <w:bCs/>
          <w:sz w:val="24"/>
          <w:szCs w:val="24"/>
        </w:rPr>
        <w:t>neral takes place on 29</w:t>
      </w:r>
      <w:r w:rsidRPr="000B006F">
        <w:rPr>
          <w:rFonts w:ascii="Verdana" w:hAnsi="Verdana" w:cs="Arial"/>
          <w:bCs/>
          <w:sz w:val="24"/>
          <w:szCs w:val="24"/>
          <w:vertAlign w:val="superscript"/>
        </w:rPr>
        <w:t>th</w:t>
      </w:r>
      <w:r w:rsidRPr="000B006F">
        <w:rPr>
          <w:rFonts w:ascii="Verdana" w:hAnsi="Verdana" w:cs="Arial"/>
          <w:bCs/>
          <w:sz w:val="24"/>
          <w:szCs w:val="24"/>
        </w:rPr>
        <w:t xml:space="preserve"> July. The letter confirming the change in status is attached. </w:t>
      </w:r>
    </w:p>
    <w:p w14:paraId="5FFE20AD" w14:textId="77777777" w:rsidR="000B006F" w:rsidRPr="000B006F" w:rsidRDefault="000B006F" w:rsidP="00993731">
      <w:pPr>
        <w:spacing w:after="120" w:line="240" w:lineRule="auto"/>
        <w:jc w:val="both"/>
        <w:rPr>
          <w:rFonts w:ascii="Verdana" w:hAnsi="Verdana" w:cs="Arial"/>
          <w:b/>
          <w:sz w:val="24"/>
          <w:szCs w:val="24"/>
        </w:rPr>
      </w:pPr>
      <w:r w:rsidRPr="000B006F">
        <w:rPr>
          <w:rFonts w:ascii="Verdana" w:hAnsi="Verdana" w:cs="Arial"/>
          <w:b/>
          <w:sz w:val="24"/>
          <w:szCs w:val="24"/>
        </w:rPr>
        <w:t> </w:t>
      </w:r>
    </w:p>
    <w:p w14:paraId="33387333" w14:textId="77777777" w:rsidR="000B006F" w:rsidRPr="000B006F" w:rsidRDefault="000B006F" w:rsidP="00993731">
      <w:pPr>
        <w:numPr>
          <w:ilvl w:val="0"/>
          <w:numId w:val="37"/>
        </w:numPr>
        <w:spacing w:after="120" w:line="240" w:lineRule="auto"/>
        <w:jc w:val="both"/>
        <w:rPr>
          <w:rFonts w:ascii="Verdana" w:hAnsi="Verdana" w:cs="Arial"/>
          <w:b/>
          <w:sz w:val="24"/>
          <w:szCs w:val="24"/>
        </w:rPr>
      </w:pPr>
      <w:r w:rsidRPr="000B006F">
        <w:rPr>
          <w:rFonts w:ascii="Verdana" w:hAnsi="Verdana" w:cs="Arial"/>
          <w:b/>
          <w:bCs/>
          <w:sz w:val="24"/>
          <w:szCs w:val="24"/>
        </w:rPr>
        <w:t xml:space="preserve">Maternity and Neonatal Services </w:t>
      </w:r>
      <w:r w:rsidRPr="000B006F">
        <w:rPr>
          <w:rFonts w:ascii="Verdana" w:hAnsi="Verdana" w:cs="Arial"/>
          <w:b/>
          <w:sz w:val="24"/>
          <w:szCs w:val="24"/>
        </w:rPr>
        <w:t> </w:t>
      </w:r>
    </w:p>
    <w:p w14:paraId="2E2C30CE" w14:textId="78A7FF31" w:rsidR="000B006F" w:rsidRPr="000B006F" w:rsidRDefault="000B006F" w:rsidP="00D36B42">
      <w:pPr>
        <w:spacing w:after="120" w:line="240" w:lineRule="auto"/>
        <w:ind w:left="360"/>
        <w:jc w:val="both"/>
        <w:rPr>
          <w:rFonts w:ascii="Verdana" w:hAnsi="Verdana" w:cs="Arial"/>
          <w:bCs/>
          <w:sz w:val="24"/>
          <w:szCs w:val="24"/>
        </w:rPr>
      </w:pPr>
      <w:r w:rsidRPr="000B006F">
        <w:rPr>
          <w:rFonts w:ascii="Verdana" w:hAnsi="Verdana" w:cs="Arial"/>
          <w:bCs/>
          <w:sz w:val="24"/>
          <w:szCs w:val="24"/>
        </w:rPr>
        <w:t>Following the publication of the Independent Review of Maternity and Neonatal Services on 15</w:t>
      </w:r>
      <w:r w:rsidRPr="000B006F">
        <w:rPr>
          <w:rFonts w:ascii="Verdana" w:hAnsi="Verdana" w:cs="Arial"/>
          <w:bCs/>
          <w:sz w:val="24"/>
          <w:szCs w:val="24"/>
          <w:vertAlign w:val="superscript"/>
        </w:rPr>
        <w:t>th</w:t>
      </w:r>
      <w:r w:rsidRPr="000B006F">
        <w:rPr>
          <w:rFonts w:ascii="Verdana" w:hAnsi="Verdana" w:cs="Arial"/>
          <w:bCs/>
          <w:sz w:val="24"/>
          <w:szCs w:val="24"/>
        </w:rPr>
        <w:t xml:space="preserve"> July, and the Special Board meeting at which all the recommendations were accepted, work is underway to develop the Improvement Plan. The Executive Director of Nursing and Patient Experience will chair a Steering Group that will oversee </w:t>
      </w:r>
      <w:r w:rsidR="00C81ADC">
        <w:rPr>
          <w:rFonts w:ascii="Verdana" w:hAnsi="Verdana" w:cs="Arial"/>
          <w:bCs/>
          <w:sz w:val="24"/>
          <w:szCs w:val="24"/>
        </w:rPr>
        <w:t>its</w:t>
      </w:r>
      <w:r w:rsidRPr="000B006F">
        <w:rPr>
          <w:rFonts w:ascii="Verdana" w:hAnsi="Verdana" w:cs="Arial"/>
          <w:bCs/>
          <w:sz w:val="24"/>
          <w:szCs w:val="24"/>
        </w:rPr>
        <w:t xml:space="preserve"> development and programme support is being identified. An outline Improvement Plan will be brought to the Board in September for consideration and the Executive Team will meet with the Oversight Panel in early October to review the detailed Improvement Plan before it is finalised and brought to the Board in November. We will work </w:t>
      </w:r>
      <w:r w:rsidR="00C81ADC">
        <w:rPr>
          <w:rFonts w:ascii="Verdana" w:hAnsi="Verdana" w:cs="Arial"/>
          <w:bCs/>
          <w:sz w:val="24"/>
          <w:szCs w:val="24"/>
        </w:rPr>
        <w:t>with</w:t>
      </w:r>
      <w:r w:rsidRPr="000B006F">
        <w:rPr>
          <w:rFonts w:ascii="Verdana" w:hAnsi="Verdana" w:cs="Arial"/>
          <w:bCs/>
          <w:sz w:val="24"/>
          <w:szCs w:val="24"/>
        </w:rPr>
        <w:t xml:space="preserve"> WG officials to ensure that Targeted Intervention monitoring and de-escalation is aligned with our Improvement Plan as much as possible. The Oversight Panel Engagement Lead is assisting us with the approach to engaging women and families in the development of the Improvement Programme. Meetings with individual women and families are ongoing. Work has been undertaken to review the Swansea Maternity Support Group Family Led Review recommendations against those in the Independent Review. Most are covered in the Independent Review.  </w:t>
      </w:r>
    </w:p>
    <w:p w14:paraId="70590EE6" w14:textId="2FBB959E" w:rsidR="000B006F" w:rsidRPr="000B006F" w:rsidRDefault="000B006F" w:rsidP="00993731">
      <w:pPr>
        <w:spacing w:after="120" w:line="240" w:lineRule="auto"/>
        <w:ind w:left="360"/>
        <w:jc w:val="both"/>
        <w:rPr>
          <w:rFonts w:ascii="Verdana" w:hAnsi="Verdana" w:cs="Arial"/>
          <w:bCs/>
          <w:sz w:val="24"/>
          <w:szCs w:val="24"/>
        </w:rPr>
      </w:pPr>
      <w:r w:rsidRPr="000B006F">
        <w:rPr>
          <w:rFonts w:ascii="Verdana" w:hAnsi="Verdana" w:cs="Arial"/>
          <w:bCs/>
          <w:sz w:val="24"/>
          <w:szCs w:val="24"/>
        </w:rPr>
        <w:t xml:space="preserve">We are also contributing to the development of the approach to the All-Wales assessment of </w:t>
      </w:r>
      <w:r w:rsidR="00105885">
        <w:rPr>
          <w:rFonts w:ascii="Verdana" w:hAnsi="Verdana" w:cs="Arial"/>
          <w:bCs/>
          <w:sz w:val="24"/>
          <w:szCs w:val="24"/>
        </w:rPr>
        <w:t xml:space="preserve">Maternity </w:t>
      </w:r>
      <w:r w:rsidR="00C81ADC">
        <w:rPr>
          <w:rFonts w:ascii="Verdana" w:hAnsi="Verdana" w:cs="Arial"/>
          <w:bCs/>
          <w:sz w:val="24"/>
          <w:szCs w:val="24"/>
        </w:rPr>
        <w:t>and</w:t>
      </w:r>
      <w:r w:rsidR="00105885">
        <w:rPr>
          <w:rFonts w:ascii="Verdana" w:hAnsi="Verdana" w:cs="Arial"/>
          <w:bCs/>
          <w:sz w:val="24"/>
          <w:szCs w:val="24"/>
        </w:rPr>
        <w:t xml:space="preserve"> Neonatal Services </w:t>
      </w:r>
      <w:r w:rsidRPr="000B006F">
        <w:rPr>
          <w:rFonts w:ascii="Verdana" w:hAnsi="Verdana" w:cs="Arial"/>
          <w:bCs/>
          <w:sz w:val="24"/>
          <w:szCs w:val="24"/>
        </w:rPr>
        <w:t>announced by the Cabinet Secretary.  </w:t>
      </w:r>
    </w:p>
    <w:p w14:paraId="239D7302" w14:textId="77777777" w:rsidR="000B006F" w:rsidRPr="000B006F" w:rsidRDefault="000B006F" w:rsidP="00993731">
      <w:pPr>
        <w:spacing w:after="120" w:line="240" w:lineRule="auto"/>
        <w:jc w:val="both"/>
        <w:rPr>
          <w:rFonts w:ascii="Verdana" w:hAnsi="Verdana" w:cs="Arial"/>
          <w:b/>
          <w:sz w:val="24"/>
          <w:szCs w:val="24"/>
        </w:rPr>
      </w:pPr>
      <w:r w:rsidRPr="000B006F">
        <w:rPr>
          <w:rFonts w:ascii="Verdana" w:hAnsi="Verdana" w:cs="Arial"/>
          <w:b/>
          <w:sz w:val="24"/>
          <w:szCs w:val="24"/>
        </w:rPr>
        <w:t> </w:t>
      </w:r>
    </w:p>
    <w:p w14:paraId="6A51EB77" w14:textId="77777777" w:rsidR="000B006F" w:rsidRPr="000B006F" w:rsidRDefault="000B006F" w:rsidP="00993731">
      <w:pPr>
        <w:numPr>
          <w:ilvl w:val="0"/>
          <w:numId w:val="38"/>
        </w:numPr>
        <w:spacing w:after="120" w:line="240" w:lineRule="auto"/>
        <w:jc w:val="both"/>
        <w:rPr>
          <w:rFonts w:ascii="Verdana" w:hAnsi="Verdana" w:cs="Arial"/>
          <w:b/>
          <w:sz w:val="24"/>
          <w:szCs w:val="24"/>
        </w:rPr>
      </w:pPr>
      <w:r w:rsidRPr="000B006F">
        <w:rPr>
          <w:rFonts w:ascii="Verdana" w:hAnsi="Verdana" w:cs="Arial"/>
          <w:b/>
          <w:bCs/>
          <w:sz w:val="24"/>
          <w:szCs w:val="24"/>
        </w:rPr>
        <w:lastRenderedPageBreak/>
        <w:t xml:space="preserve">Mental Health </w:t>
      </w:r>
      <w:r w:rsidRPr="000B006F">
        <w:rPr>
          <w:rFonts w:ascii="Verdana" w:hAnsi="Verdana" w:cs="Arial"/>
          <w:b/>
          <w:sz w:val="24"/>
          <w:szCs w:val="24"/>
        </w:rPr>
        <w:t> </w:t>
      </w:r>
    </w:p>
    <w:p w14:paraId="63C328F8" w14:textId="77777777" w:rsidR="000B006F" w:rsidRPr="000B006F" w:rsidRDefault="000B006F" w:rsidP="00993731">
      <w:pPr>
        <w:spacing w:after="120" w:line="240" w:lineRule="auto"/>
        <w:ind w:left="360"/>
        <w:jc w:val="both"/>
        <w:rPr>
          <w:rFonts w:ascii="Verdana" w:hAnsi="Verdana" w:cs="Arial"/>
          <w:bCs/>
          <w:sz w:val="24"/>
          <w:szCs w:val="24"/>
        </w:rPr>
      </w:pPr>
      <w:r w:rsidRPr="000B006F">
        <w:rPr>
          <w:rFonts w:ascii="Verdana" w:hAnsi="Verdana" w:cs="Arial"/>
          <w:bCs/>
          <w:sz w:val="24"/>
          <w:szCs w:val="24"/>
        </w:rPr>
        <w:t>Mental Health Services are identified as a service of concern in the escalation framework. In addition to the assessment undertaken by the subject matter expert advisor to the Board, Welsh Government supported the Health Board in securing support from NHS Performance and Improvement. The draft assessment has been received, and we are awaiting the final report. We anticipate that the report will give limited assurance. Key areas requiring improvement are already reflected in the assessment provided to the Board. The NHS Performance and Improvement Report will be brought to the Board in September as part of the update on the Transformation Programme.  </w:t>
      </w:r>
    </w:p>
    <w:p w14:paraId="51078BC8" w14:textId="77777777" w:rsidR="000B006F" w:rsidRPr="000B006F" w:rsidRDefault="000B006F" w:rsidP="00993731">
      <w:pPr>
        <w:spacing w:after="120" w:line="240" w:lineRule="auto"/>
        <w:jc w:val="both"/>
        <w:rPr>
          <w:rFonts w:ascii="Verdana" w:hAnsi="Verdana" w:cs="Arial"/>
          <w:b/>
          <w:sz w:val="24"/>
          <w:szCs w:val="24"/>
        </w:rPr>
      </w:pPr>
      <w:r w:rsidRPr="000B006F">
        <w:rPr>
          <w:rFonts w:ascii="Verdana" w:hAnsi="Verdana" w:cs="Arial"/>
          <w:b/>
          <w:sz w:val="24"/>
          <w:szCs w:val="24"/>
        </w:rPr>
        <w:tab/>
        <w:t> </w:t>
      </w:r>
    </w:p>
    <w:p w14:paraId="298A61C2" w14:textId="77777777" w:rsidR="000B006F" w:rsidRPr="000B006F" w:rsidRDefault="000B006F" w:rsidP="00993731">
      <w:pPr>
        <w:numPr>
          <w:ilvl w:val="0"/>
          <w:numId w:val="39"/>
        </w:numPr>
        <w:spacing w:after="120" w:line="240" w:lineRule="auto"/>
        <w:jc w:val="both"/>
        <w:rPr>
          <w:rFonts w:ascii="Verdana" w:hAnsi="Verdana" w:cs="Arial"/>
          <w:b/>
          <w:sz w:val="24"/>
          <w:szCs w:val="24"/>
        </w:rPr>
      </w:pPr>
      <w:r w:rsidRPr="000B006F">
        <w:rPr>
          <w:rFonts w:ascii="Verdana" w:hAnsi="Verdana" w:cs="Arial"/>
          <w:b/>
          <w:bCs/>
          <w:sz w:val="24"/>
          <w:szCs w:val="24"/>
        </w:rPr>
        <w:t>Emergency and Urgent Care</w:t>
      </w:r>
      <w:r w:rsidRPr="000B006F">
        <w:rPr>
          <w:rFonts w:ascii="Verdana" w:hAnsi="Verdana" w:cs="Arial"/>
          <w:b/>
          <w:sz w:val="24"/>
          <w:szCs w:val="24"/>
        </w:rPr>
        <w:t> </w:t>
      </w:r>
    </w:p>
    <w:p w14:paraId="540A0EDD" w14:textId="2B67FD51" w:rsidR="000B006F" w:rsidRPr="000B006F" w:rsidRDefault="000B006F" w:rsidP="006E70F0">
      <w:pPr>
        <w:spacing w:after="120" w:line="240" w:lineRule="auto"/>
        <w:ind w:left="360"/>
        <w:jc w:val="both"/>
        <w:rPr>
          <w:rFonts w:ascii="Verdana" w:hAnsi="Verdana" w:cs="Arial"/>
          <w:bCs/>
          <w:sz w:val="24"/>
          <w:szCs w:val="24"/>
        </w:rPr>
      </w:pPr>
      <w:r w:rsidRPr="000B006F">
        <w:rPr>
          <w:rFonts w:ascii="Verdana" w:hAnsi="Verdana" w:cs="Arial"/>
          <w:bCs/>
          <w:sz w:val="24"/>
          <w:szCs w:val="24"/>
        </w:rPr>
        <w:t xml:space="preserve">The significant impact that our Emergency and Urgent Care test of change improvement is having on patient and staff experience and our performance metrics has been commented on by Welsh Government colleagues. The test of change has been extended to provide further time to collect evidence of the impact and to develop options for sustaining the improvement. </w:t>
      </w:r>
      <w:r w:rsidR="00C81ADC">
        <w:rPr>
          <w:rFonts w:ascii="Verdana" w:hAnsi="Verdana" w:cs="Arial"/>
          <w:bCs/>
          <w:sz w:val="24"/>
          <w:szCs w:val="24"/>
        </w:rPr>
        <w:t>The test of change is being extended whilst this work is completed.</w:t>
      </w:r>
    </w:p>
    <w:p w14:paraId="14E52542" w14:textId="341F5347" w:rsidR="00C81ADC" w:rsidRDefault="000B006F" w:rsidP="006E70F0">
      <w:pPr>
        <w:spacing w:after="120" w:line="240" w:lineRule="auto"/>
        <w:ind w:left="360"/>
        <w:jc w:val="both"/>
        <w:rPr>
          <w:rFonts w:ascii="Verdana" w:hAnsi="Verdana" w:cs="Arial"/>
          <w:bCs/>
          <w:sz w:val="24"/>
          <w:szCs w:val="24"/>
        </w:rPr>
      </w:pPr>
      <w:r w:rsidRPr="000B006F">
        <w:rPr>
          <w:rFonts w:ascii="Verdana" w:hAnsi="Verdana" w:cs="Arial"/>
          <w:bCs/>
          <w:sz w:val="24"/>
          <w:szCs w:val="24"/>
        </w:rPr>
        <w:t>A meeting took place recently with</w:t>
      </w:r>
      <w:r w:rsidR="00C81ADC">
        <w:rPr>
          <w:rFonts w:ascii="Verdana" w:hAnsi="Verdana" w:cs="Arial"/>
          <w:bCs/>
          <w:sz w:val="24"/>
          <w:szCs w:val="24"/>
        </w:rPr>
        <w:t xml:space="preserve"> Royal College of Nursing</w:t>
      </w:r>
      <w:r w:rsidRPr="000B006F">
        <w:rPr>
          <w:rFonts w:ascii="Verdana" w:hAnsi="Verdana" w:cs="Arial"/>
          <w:bCs/>
          <w:sz w:val="24"/>
          <w:szCs w:val="24"/>
        </w:rPr>
        <w:t xml:space="preserve"> </w:t>
      </w:r>
      <w:r w:rsidR="00C81ADC">
        <w:rPr>
          <w:rFonts w:ascii="Verdana" w:hAnsi="Verdana" w:cs="Arial"/>
          <w:bCs/>
          <w:sz w:val="24"/>
          <w:szCs w:val="24"/>
        </w:rPr>
        <w:t>(</w:t>
      </w:r>
      <w:r w:rsidRPr="000B006F">
        <w:rPr>
          <w:rFonts w:ascii="Verdana" w:hAnsi="Verdana" w:cs="Arial"/>
          <w:bCs/>
          <w:sz w:val="24"/>
          <w:szCs w:val="24"/>
        </w:rPr>
        <w:t>RCN</w:t>
      </w:r>
      <w:r w:rsidR="00C81ADC">
        <w:rPr>
          <w:rFonts w:ascii="Verdana" w:hAnsi="Verdana" w:cs="Arial"/>
          <w:bCs/>
          <w:sz w:val="24"/>
          <w:szCs w:val="24"/>
        </w:rPr>
        <w:t xml:space="preserve">) </w:t>
      </w:r>
      <w:r w:rsidRPr="000B006F">
        <w:rPr>
          <w:rFonts w:ascii="Verdana" w:hAnsi="Verdana" w:cs="Arial"/>
          <w:bCs/>
          <w:sz w:val="24"/>
          <w:szCs w:val="24"/>
        </w:rPr>
        <w:t>colleagues regarding health and safety concerns following a health and safety inspection of the Emergency Department by RCN colleagues. An action plan has been developed which is being strengthened following the meeting. RCN colleagues are keen to work closely with us in this area.  </w:t>
      </w:r>
    </w:p>
    <w:p w14:paraId="702DFD4E" w14:textId="53173F89" w:rsidR="00C81ADC" w:rsidRPr="000B006F" w:rsidRDefault="00C81ADC" w:rsidP="00993731">
      <w:pPr>
        <w:spacing w:after="120" w:line="240" w:lineRule="auto"/>
        <w:ind w:left="360"/>
        <w:jc w:val="both"/>
        <w:rPr>
          <w:rFonts w:ascii="Verdana" w:hAnsi="Verdana" w:cs="Arial"/>
          <w:bCs/>
          <w:sz w:val="24"/>
          <w:szCs w:val="24"/>
        </w:rPr>
      </w:pPr>
      <w:r>
        <w:rPr>
          <w:rFonts w:ascii="Verdana" w:hAnsi="Verdana" w:cs="Arial"/>
          <w:bCs/>
          <w:sz w:val="24"/>
          <w:szCs w:val="24"/>
        </w:rPr>
        <w:t>We will use time in our October Board Development session to do a deep dive into our unscheduled care improvements.</w:t>
      </w:r>
    </w:p>
    <w:p w14:paraId="5952BB1E" w14:textId="4FC49CED" w:rsidR="00993731" w:rsidRPr="000B006F" w:rsidRDefault="000B006F" w:rsidP="00993731">
      <w:pPr>
        <w:spacing w:after="120" w:line="240" w:lineRule="auto"/>
        <w:jc w:val="both"/>
        <w:rPr>
          <w:rFonts w:ascii="Verdana" w:hAnsi="Verdana" w:cs="Arial"/>
          <w:bCs/>
          <w:sz w:val="24"/>
          <w:szCs w:val="24"/>
        </w:rPr>
      </w:pPr>
      <w:r w:rsidRPr="000B006F">
        <w:rPr>
          <w:rFonts w:ascii="Verdana" w:hAnsi="Verdana" w:cs="Arial"/>
          <w:bCs/>
          <w:sz w:val="24"/>
          <w:szCs w:val="24"/>
        </w:rPr>
        <w:t> </w:t>
      </w:r>
    </w:p>
    <w:p w14:paraId="68436246" w14:textId="77777777" w:rsidR="000B006F" w:rsidRPr="000B006F" w:rsidRDefault="000B006F" w:rsidP="00993731">
      <w:pPr>
        <w:numPr>
          <w:ilvl w:val="0"/>
          <w:numId w:val="40"/>
        </w:numPr>
        <w:spacing w:after="120" w:line="240" w:lineRule="auto"/>
        <w:jc w:val="both"/>
        <w:rPr>
          <w:rFonts w:ascii="Verdana" w:hAnsi="Verdana" w:cs="Arial"/>
          <w:b/>
          <w:sz w:val="24"/>
          <w:szCs w:val="24"/>
        </w:rPr>
      </w:pPr>
      <w:r w:rsidRPr="000B006F">
        <w:rPr>
          <w:rFonts w:ascii="Verdana" w:hAnsi="Verdana" w:cs="Arial"/>
          <w:b/>
          <w:bCs/>
          <w:sz w:val="24"/>
          <w:szCs w:val="24"/>
        </w:rPr>
        <w:t>Planned Care – maintaining and improving our position</w:t>
      </w:r>
      <w:r w:rsidRPr="000B006F">
        <w:rPr>
          <w:rFonts w:ascii="Verdana" w:hAnsi="Verdana" w:cs="Arial"/>
          <w:b/>
          <w:sz w:val="24"/>
          <w:szCs w:val="24"/>
        </w:rPr>
        <w:t xml:space="preserve">  </w:t>
      </w:r>
    </w:p>
    <w:p w14:paraId="7C1E0F29" w14:textId="429CCA19" w:rsidR="000B006F" w:rsidRPr="000B006F" w:rsidRDefault="000B006F" w:rsidP="00993731">
      <w:pPr>
        <w:spacing w:after="120" w:line="240" w:lineRule="auto"/>
        <w:ind w:left="360"/>
        <w:jc w:val="both"/>
        <w:rPr>
          <w:rFonts w:ascii="Verdana" w:hAnsi="Verdana" w:cs="Arial"/>
          <w:bCs/>
          <w:sz w:val="24"/>
          <w:szCs w:val="24"/>
        </w:rPr>
      </w:pPr>
      <w:r w:rsidRPr="000B006F">
        <w:rPr>
          <w:rFonts w:ascii="Verdana" w:hAnsi="Verdana" w:cs="Arial"/>
          <w:bCs/>
          <w:sz w:val="24"/>
          <w:szCs w:val="24"/>
        </w:rPr>
        <w:t xml:space="preserve">In Q1 we maintained our delivery and improved on our </w:t>
      </w:r>
      <w:r w:rsidR="00C81ADC">
        <w:rPr>
          <w:rFonts w:ascii="Verdana" w:hAnsi="Verdana" w:cs="Arial"/>
          <w:bCs/>
          <w:sz w:val="24"/>
          <w:szCs w:val="24"/>
        </w:rPr>
        <w:t xml:space="preserve">2024-2025 </w:t>
      </w:r>
      <w:r w:rsidRPr="000B006F">
        <w:rPr>
          <w:rFonts w:ascii="Verdana" w:hAnsi="Verdana" w:cs="Arial"/>
          <w:bCs/>
          <w:sz w:val="24"/>
          <w:szCs w:val="24"/>
        </w:rPr>
        <w:t>Q4 position and work is in train to secure the additional outpatient, diagnostics and cataracts capacity which is being enabled through additional Welsh Government funding. The work we have undertaken on Perioperative Care of Older People Undergoing Surgery (POPS) was discussed in the last national Strategic Planned Care Board. Around 20% of patients are appropriately being removed from the waiting list. Our approach looks at both stage 1 and stage 4 in the pathway.  </w:t>
      </w:r>
    </w:p>
    <w:p w14:paraId="2838A224" w14:textId="77777777" w:rsidR="000B006F" w:rsidRDefault="000B006F" w:rsidP="00993731">
      <w:pPr>
        <w:spacing w:after="120" w:line="240" w:lineRule="auto"/>
        <w:jc w:val="both"/>
        <w:rPr>
          <w:rFonts w:ascii="Verdana" w:hAnsi="Verdana" w:cs="Arial"/>
          <w:bCs/>
          <w:sz w:val="24"/>
          <w:szCs w:val="24"/>
        </w:rPr>
      </w:pPr>
      <w:r w:rsidRPr="000B006F">
        <w:rPr>
          <w:rFonts w:ascii="Verdana" w:hAnsi="Verdana" w:cs="Arial"/>
          <w:bCs/>
          <w:sz w:val="24"/>
          <w:szCs w:val="24"/>
        </w:rPr>
        <w:t> </w:t>
      </w:r>
    </w:p>
    <w:p w14:paraId="666E8B4D" w14:textId="77777777" w:rsidR="006E70F0" w:rsidRDefault="006E70F0" w:rsidP="00993731">
      <w:pPr>
        <w:spacing w:after="120" w:line="240" w:lineRule="auto"/>
        <w:jc w:val="both"/>
        <w:rPr>
          <w:rFonts w:ascii="Verdana" w:hAnsi="Verdana" w:cs="Arial"/>
          <w:bCs/>
          <w:sz w:val="24"/>
          <w:szCs w:val="24"/>
        </w:rPr>
      </w:pPr>
    </w:p>
    <w:p w14:paraId="53547281" w14:textId="77777777" w:rsidR="006E70F0" w:rsidRDefault="006E70F0" w:rsidP="00993731">
      <w:pPr>
        <w:spacing w:after="120" w:line="240" w:lineRule="auto"/>
        <w:jc w:val="both"/>
        <w:rPr>
          <w:rFonts w:ascii="Verdana" w:hAnsi="Verdana" w:cs="Arial"/>
          <w:bCs/>
          <w:sz w:val="24"/>
          <w:szCs w:val="24"/>
        </w:rPr>
      </w:pPr>
    </w:p>
    <w:p w14:paraId="1FB0F780" w14:textId="77777777" w:rsidR="000B006F" w:rsidRPr="000B006F" w:rsidRDefault="000B006F" w:rsidP="00993731">
      <w:pPr>
        <w:numPr>
          <w:ilvl w:val="0"/>
          <w:numId w:val="41"/>
        </w:numPr>
        <w:spacing w:after="120" w:line="240" w:lineRule="auto"/>
        <w:jc w:val="both"/>
        <w:rPr>
          <w:rFonts w:ascii="Verdana" w:hAnsi="Verdana" w:cs="Arial"/>
          <w:b/>
          <w:sz w:val="24"/>
          <w:szCs w:val="24"/>
        </w:rPr>
      </w:pPr>
      <w:r w:rsidRPr="000B006F">
        <w:rPr>
          <w:rFonts w:ascii="Verdana" w:hAnsi="Verdana" w:cs="Arial"/>
          <w:b/>
          <w:bCs/>
          <w:sz w:val="24"/>
          <w:szCs w:val="24"/>
        </w:rPr>
        <w:lastRenderedPageBreak/>
        <w:t>Financial Position</w:t>
      </w:r>
      <w:r w:rsidRPr="000B006F">
        <w:rPr>
          <w:rFonts w:ascii="Verdana" w:hAnsi="Verdana" w:cs="Arial"/>
          <w:b/>
          <w:sz w:val="24"/>
          <w:szCs w:val="24"/>
        </w:rPr>
        <w:t> </w:t>
      </w:r>
    </w:p>
    <w:p w14:paraId="06EF2127" w14:textId="5DCAE8FF" w:rsidR="000B006F" w:rsidRPr="000B006F" w:rsidRDefault="000B006F" w:rsidP="006E70F0">
      <w:pPr>
        <w:spacing w:after="120" w:line="240" w:lineRule="auto"/>
        <w:ind w:left="360"/>
        <w:jc w:val="both"/>
        <w:rPr>
          <w:rFonts w:ascii="Verdana" w:hAnsi="Verdana" w:cs="Arial"/>
          <w:bCs/>
          <w:sz w:val="24"/>
          <w:szCs w:val="24"/>
        </w:rPr>
      </w:pPr>
      <w:r w:rsidRPr="000B006F">
        <w:rPr>
          <w:rFonts w:ascii="Verdana" w:hAnsi="Verdana" w:cs="Arial"/>
          <w:bCs/>
          <w:sz w:val="24"/>
          <w:szCs w:val="24"/>
        </w:rPr>
        <w:t xml:space="preserve">The month three position is extremely disappointing, with the Health Board </w:t>
      </w:r>
      <w:r w:rsidR="00C81ADC">
        <w:rPr>
          <w:rFonts w:ascii="Verdana" w:hAnsi="Verdana" w:cs="Arial"/>
          <w:bCs/>
          <w:sz w:val="24"/>
          <w:szCs w:val="24"/>
        </w:rPr>
        <w:t xml:space="preserve">being </w:t>
      </w:r>
      <w:r w:rsidRPr="000B006F">
        <w:rPr>
          <w:rFonts w:ascii="Verdana" w:hAnsi="Verdana" w:cs="Arial"/>
          <w:bCs/>
          <w:sz w:val="24"/>
          <w:szCs w:val="24"/>
        </w:rPr>
        <w:t xml:space="preserve">the most challenged NHS organisation in Wales. Our delivery support partner is now on board and work is underway at pace to support us </w:t>
      </w:r>
      <w:r w:rsidR="003B4E3F">
        <w:rPr>
          <w:rFonts w:ascii="Verdana" w:hAnsi="Verdana" w:cs="Arial"/>
          <w:bCs/>
          <w:sz w:val="24"/>
          <w:szCs w:val="24"/>
        </w:rPr>
        <w:t xml:space="preserve">to </w:t>
      </w:r>
      <w:r w:rsidRPr="000B006F">
        <w:rPr>
          <w:rFonts w:ascii="Verdana" w:hAnsi="Verdana" w:cs="Arial"/>
          <w:bCs/>
          <w:sz w:val="24"/>
          <w:szCs w:val="24"/>
        </w:rPr>
        <w:t>deliver the actions needed to reduce our expenditure run rate and significantly increase confidence in our savings pipeline and delivery. The delivery partner attended the last Recovery and Sustainability Board meeting and will provide advice on strengthening our governance and grip within the recovery and sustainability programme.  </w:t>
      </w:r>
    </w:p>
    <w:p w14:paraId="1ED795C2" w14:textId="4ED76D88" w:rsidR="000B006F" w:rsidRPr="000B006F" w:rsidRDefault="000B006F" w:rsidP="00993731">
      <w:pPr>
        <w:spacing w:after="120" w:line="240" w:lineRule="auto"/>
        <w:ind w:left="360"/>
        <w:jc w:val="both"/>
        <w:rPr>
          <w:rFonts w:ascii="Verdana" w:hAnsi="Verdana" w:cs="Arial"/>
          <w:bCs/>
          <w:sz w:val="24"/>
          <w:szCs w:val="24"/>
        </w:rPr>
      </w:pPr>
      <w:r w:rsidRPr="000B006F">
        <w:rPr>
          <w:rFonts w:ascii="Verdana" w:hAnsi="Verdana" w:cs="Arial"/>
          <w:bCs/>
          <w:sz w:val="24"/>
          <w:szCs w:val="24"/>
        </w:rPr>
        <w:t>The Joint Commissioning Committee performance is current</w:t>
      </w:r>
      <w:r w:rsidR="003B4E3F">
        <w:rPr>
          <w:rFonts w:ascii="Verdana" w:hAnsi="Verdana" w:cs="Arial"/>
          <w:bCs/>
          <w:sz w:val="24"/>
          <w:szCs w:val="24"/>
        </w:rPr>
        <w:t>ly</w:t>
      </w:r>
      <w:r w:rsidRPr="000B006F">
        <w:rPr>
          <w:rFonts w:ascii="Verdana" w:hAnsi="Verdana" w:cs="Arial"/>
          <w:bCs/>
          <w:sz w:val="24"/>
          <w:szCs w:val="24"/>
        </w:rPr>
        <w:t xml:space="preserve"> forecasting a deficit and the proposed mitigations could impact on our tertiary service provision. There is a risk that reductions in commissioner income could have a detrimental financial impact if costs commensurate with reduced income cannot be taken out in a timely way.  </w:t>
      </w:r>
    </w:p>
    <w:p w14:paraId="4F98FCFB" w14:textId="77777777" w:rsidR="000B006F" w:rsidRPr="000B006F" w:rsidRDefault="000B006F" w:rsidP="00993731">
      <w:pPr>
        <w:spacing w:after="120" w:line="240" w:lineRule="auto"/>
        <w:jc w:val="both"/>
        <w:rPr>
          <w:rFonts w:ascii="Verdana" w:hAnsi="Verdana" w:cs="Arial"/>
          <w:b/>
          <w:sz w:val="24"/>
          <w:szCs w:val="24"/>
        </w:rPr>
      </w:pPr>
      <w:r w:rsidRPr="000B006F">
        <w:rPr>
          <w:rFonts w:ascii="Verdana" w:hAnsi="Verdana" w:cs="Arial"/>
          <w:b/>
          <w:sz w:val="24"/>
          <w:szCs w:val="24"/>
        </w:rPr>
        <w:t> </w:t>
      </w:r>
    </w:p>
    <w:p w14:paraId="3B2E0A4B" w14:textId="77777777" w:rsidR="000B006F" w:rsidRPr="000B006F" w:rsidRDefault="000B006F" w:rsidP="00993731">
      <w:pPr>
        <w:numPr>
          <w:ilvl w:val="0"/>
          <w:numId w:val="42"/>
        </w:numPr>
        <w:spacing w:after="120" w:line="240" w:lineRule="auto"/>
        <w:jc w:val="both"/>
        <w:rPr>
          <w:rFonts w:ascii="Verdana" w:hAnsi="Verdana" w:cs="Arial"/>
          <w:b/>
          <w:sz w:val="24"/>
          <w:szCs w:val="24"/>
        </w:rPr>
      </w:pPr>
      <w:r w:rsidRPr="000B006F">
        <w:rPr>
          <w:rFonts w:ascii="Verdana" w:hAnsi="Verdana" w:cs="Arial"/>
          <w:b/>
          <w:bCs/>
          <w:sz w:val="24"/>
          <w:szCs w:val="24"/>
        </w:rPr>
        <w:t xml:space="preserve">Ministerial Advisory Group Report </w:t>
      </w:r>
      <w:r w:rsidRPr="000B006F">
        <w:rPr>
          <w:rFonts w:ascii="Verdana" w:hAnsi="Verdana" w:cs="Arial"/>
          <w:b/>
          <w:sz w:val="24"/>
          <w:szCs w:val="24"/>
        </w:rPr>
        <w:t> </w:t>
      </w:r>
    </w:p>
    <w:p w14:paraId="704DA24E" w14:textId="2B1DBFD6" w:rsidR="000B006F" w:rsidRDefault="000B006F" w:rsidP="00993731">
      <w:pPr>
        <w:spacing w:after="120" w:line="240" w:lineRule="auto"/>
        <w:ind w:left="360"/>
        <w:jc w:val="both"/>
        <w:rPr>
          <w:rFonts w:ascii="Verdana" w:hAnsi="Verdana" w:cs="Arial"/>
          <w:bCs/>
          <w:sz w:val="24"/>
          <w:szCs w:val="24"/>
        </w:rPr>
      </w:pPr>
      <w:r w:rsidRPr="000B006F">
        <w:rPr>
          <w:rFonts w:ascii="Verdana" w:hAnsi="Verdana" w:cs="Arial"/>
          <w:bCs/>
          <w:sz w:val="24"/>
          <w:szCs w:val="24"/>
        </w:rPr>
        <w:t>Improving Performance Together is the approach the Cabinet Secretary i</w:t>
      </w:r>
      <w:r w:rsidR="003B4E3F">
        <w:rPr>
          <w:rFonts w:ascii="Verdana" w:hAnsi="Verdana" w:cs="Arial"/>
          <w:bCs/>
          <w:sz w:val="24"/>
          <w:szCs w:val="24"/>
        </w:rPr>
        <w:t>s</w:t>
      </w:r>
      <w:r w:rsidRPr="000B006F">
        <w:rPr>
          <w:rFonts w:ascii="Verdana" w:hAnsi="Verdana" w:cs="Arial"/>
          <w:bCs/>
          <w:sz w:val="24"/>
          <w:szCs w:val="24"/>
        </w:rPr>
        <w:t xml:space="preserve"> taking to ensure delivery of the Ministerial Advisory Group recommendations. Monthly meetings are now taking place with the Cabinet Secretary and the Health Board Chief Executives. The high-level priorities are as follows:  </w:t>
      </w:r>
    </w:p>
    <w:p w14:paraId="546458D6" w14:textId="77777777" w:rsidR="0055362B" w:rsidRPr="000B006F" w:rsidRDefault="0055362B" w:rsidP="006E70F0">
      <w:pPr>
        <w:spacing w:after="120" w:line="240" w:lineRule="auto"/>
        <w:jc w:val="both"/>
        <w:rPr>
          <w:rFonts w:ascii="Verdana" w:hAnsi="Verdana" w:cs="Arial"/>
          <w:bCs/>
          <w:sz w:val="24"/>
          <w:szCs w:val="24"/>
        </w:rPr>
      </w:pPr>
    </w:p>
    <w:p w14:paraId="6D5879FA" w14:textId="77777777" w:rsidR="000B006F" w:rsidRPr="000B006F" w:rsidRDefault="000B006F" w:rsidP="00993731">
      <w:pPr>
        <w:numPr>
          <w:ilvl w:val="0"/>
          <w:numId w:val="43"/>
        </w:numPr>
        <w:spacing w:after="120" w:line="240" w:lineRule="auto"/>
        <w:jc w:val="both"/>
        <w:rPr>
          <w:rFonts w:ascii="Verdana" w:hAnsi="Verdana" w:cs="Arial"/>
          <w:bCs/>
          <w:sz w:val="24"/>
          <w:szCs w:val="24"/>
        </w:rPr>
      </w:pPr>
      <w:r w:rsidRPr="000B006F">
        <w:rPr>
          <w:rFonts w:ascii="Verdana" w:hAnsi="Verdana" w:cs="Arial"/>
          <w:bCs/>
          <w:sz w:val="24"/>
          <w:szCs w:val="24"/>
        </w:rPr>
        <w:t>Delivering the key Welsh Government priorities for the NHS: </w:t>
      </w:r>
    </w:p>
    <w:p w14:paraId="764C5E88" w14:textId="77777777" w:rsidR="000B006F" w:rsidRPr="000B006F" w:rsidRDefault="000B006F" w:rsidP="00993731">
      <w:pPr>
        <w:numPr>
          <w:ilvl w:val="0"/>
          <w:numId w:val="44"/>
        </w:numPr>
        <w:spacing w:after="120" w:line="240" w:lineRule="auto"/>
        <w:jc w:val="both"/>
        <w:rPr>
          <w:rFonts w:ascii="Verdana" w:hAnsi="Verdana" w:cs="Arial"/>
          <w:bCs/>
          <w:sz w:val="24"/>
          <w:szCs w:val="24"/>
        </w:rPr>
      </w:pPr>
      <w:r w:rsidRPr="000B006F">
        <w:rPr>
          <w:rFonts w:ascii="Verdana" w:hAnsi="Verdana" w:cs="Arial"/>
          <w:bCs/>
          <w:sz w:val="24"/>
          <w:szCs w:val="24"/>
        </w:rPr>
        <w:t>Reducing waiting times </w:t>
      </w:r>
    </w:p>
    <w:p w14:paraId="6AD38B34" w14:textId="77777777" w:rsidR="000B006F" w:rsidRPr="000B006F" w:rsidRDefault="000B006F" w:rsidP="00993731">
      <w:pPr>
        <w:numPr>
          <w:ilvl w:val="0"/>
          <w:numId w:val="45"/>
        </w:numPr>
        <w:spacing w:after="120" w:line="240" w:lineRule="auto"/>
        <w:jc w:val="both"/>
        <w:rPr>
          <w:rFonts w:ascii="Verdana" w:hAnsi="Verdana" w:cs="Arial"/>
          <w:bCs/>
          <w:sz w:val="24"/>
          <w:szCs w:val="24"/>
        </w:rPr>
      </w:pPr>
      <w:r w:rsidRPr="000B006F">
        <w:rPr>
          <w:rFonts w:ascii="Verdana" w:hAnsi="Verdana" w:cs="Arial"/>
          <w:bCs/>
          <w:sz w:val="24"/>
          <w:szCs w:val="24"/>
        </w:rPr>
        <w:t>Reducing Pathways of Care delays </w:t>
      </w:r>
    </w:p>
    <w:p w14:paraId="50903736" w14:textId="77777777" w:rsidR="000B006F" w:rsidRDefault="000B006F" w:rsidP="00993731">
      <w:pPr>
        <w:numPr>
          <w:ilvl w:val="0"/>
          <w:numId w:val="46"/>
        </w:numPr>
        <w:spacing w:after="120" w:line="240" w:lineRule="auto"/>
        <w:jc w:val="both"/>
        <w:rPr>
          <w:rFonts w:ascii="Verdana" w:hAnsi="Verdana" w:cs="Arial"/>
          <w:bCs/>
          <w:sz w:val="24"/>
          <w:szCs w:val="24"/>
        </w:rPr>
      </w:pPr>
      <w:r w:rsidRPr="000B006F">
        <w:rPr>
          <w:rFonts w:ascii="Verdana" w:hAnsi="Verdana" w:cs="Arial"/>
          <w:bCs/>
          <w:sz w:val="24"/>
          <w:szCs w:val="24"/>
        </w:rPr>
        <w:t>Improving women’s health services </w:t>
      </w:r>
    </w:p>
    <w:p w14:paraId="4B5A6716" w14:textId="19E0E6C6" w:rsidR="00993731" w:rsidRPr="000B006F" w:rsidRDefault="00993731" w:rsidP="00993731">
      <w:pPr>
        <w:spacing w:after="120" w:line="240" w:lineRule="auto"/>
        <w:ind w:left="1080"/>
        <w:jc w:val="both"/>
        <w:rPr>
          <w:rFonts w:ascii="Verdana" w:hAnsi="Verdana" w:cs="Arial"/>
          <w:bCs/>
          <w:sz w:val="24"/>
          <w:szCs w:val="24"/>
        </w:rPr>
      </w:pPr>
    </w:p>
    <w:p w14:paraId="47A2ED0E" w14:textId="77777777" w:rsidR="000B006F" w:rsidRPr="000B006F" w:rsidRDefault="000B006F" w:rsidP="00993731">
      <w:pPr>
        <w:numPr>
          <w:ilvl w:val="0"/>
          <w:numId w:val="47"/>
        </w:numPr>
        <w:spacing w:after="120" w:line="240" w:lineRule="auto"/>
        <w:jc w:val="both"/>
        <w:rPr>
          <w:rFonts w:ascii="Verdana" w:hAnsi="Verdana" w:cs="Arial"/>
          <w:bCs/>
          <w:sz w:val="24"/>
          <w:szCs w:val="24"/>
        </w:rPr>
      </w:pPr>
      <w:r w:rsidRPr="000B006F">
        <w:rPr>
          <w:rFonts w:ascii="Verdana" w:hAnsi="Verdana" w:cs="Arial"/>
          <w:bCs/>
          <w:sz w:val="24"/>
          <w:szCs w:val="24"/>
        </w:rPr>
        <w:t>Strengthening how we run the NHS </w:t>
      </w:r>
    </w:p>
    <w:p w14:paraId="506D1524" w14:textId="77777777" w:rsidR="000B006F" w:rsidRPr="000B006F" w:rsidRDefault="000B006F" w:rsidP="00993731">
      <w:pPr>
        <w:numPr>
          <w:ilvl w:val="0"/>
          <w:numId w:val="48"/>
        </w:numPr>
        <w:spacing w:after="120" w:line="240" w:lineRule="auto"/>
        <w:jc w:val="both"/>
        <w:rPr>
          <w:rFonts w:ascii="Verdana" w:hAnsi="Verdana" w:cs="Arial"/>
          <w:bCs/>
          <w:sz w:val="24"/>
          <w:szCs w:val="24"/>
        </w:rPr>
      </w:pPr>
      <w:r w:rsidRPr="000B006F">
        <w:rPr>
          <w:rFonts w:ascii="Verdana" w:hAnsi="Verdana" w:cs="Arial"/>
          <w:bCs/>
          <w:sz w:val="24"/>
          <w:szCs w:val="24"/>
        </w:rPr>
        <w:t>Modernising leadership and culture </w:t>
      </w:r>
    </w:p>
    <w:p w14:paraId="03D0E4DE" w14:textId="77777777" w:rsidR="000B006F" w:rsidRPr="000B006F" w:rsidRDefault="000B006F" w:rsidP="00993731">
      <w:pPr>
        <w:numPr>
          <w:ilvl w:val="0"/>
          <w:numId w:val="49"/>
        </w:numPr>
        <w:spacing w:after="120" w:line="240" w:lineRule="auto"/>
        <w:jc w:val="both"/>
        <w:rPr>
          <w:rFonts w:ascii="Verdana" w:hAnsi="Verdana" w:cs="Arial"/>
          <w:bCs/>
          <w:sz w:val="24"/>
          <w:szCs w:val="24"/>
        </w:rPr>
      </w:pPr>
      <w:r w:rsidRPr="000B006F">
        <w:rPr>
          <w:rFonts w:ascii="Verdana" w:hAnsi="Verdana" w:cs="Arial"/>
          <w:bCs/>
          <w:sz w:val="24"/>
          <w:szCs w:val="24"/>
        </w:rPr>
        <w:t>Getting better at regional working </w:t>
      </w:r>
    </w:p>
    <w:p w14:paraId="7FE8C381" w14:textId="77777777" w:rsidR="000B006F" w:rsidRDefault="000B006F" w:rsidP="00993731">
      <w:pPr>
        <w:numPr>
          <w:ilvl w:val="0"/>
          <w:numId w:val="50"/>
        </w:numPr>
        <w:tabs>
          <w:tab w:val="num" w:pos="720"/>
        </w:tabs>
        <w:spacing w:after="120" w:line="240" w:lineRule="auto"/>
        <w:jc w:val="both"/>
        <w:rPr>
          <w:rFonts w:ascii="Verdana" w:hAnsi="Verdana" w:cs="Arial"/>
          <w:bCs/>
          <w:sz w:val="24"/>
          <w:szCs w:val="24"/>
        </w:rPr>
      </w:pPr>
      <w:r w:rsidRPr="000B006F">
        <w:rPr>
          <w:rFonts w:ascii="Verdana" w:hAnsi="Verdana" w:cs="Arial"/>
          <w:bCs/>
          <w:sz w:val="24"/>
          <w:szCs w:val="24"/>
        </w:rPr>
        <w:t>Improving openness, accountability and collaboration </w:t>
      </w:r>
    </w:p>
    <w:p w14:paraId="3A1733C8" w14:textId="77777777" w:rsidR="00993731" w:rsidRPr="000B006F" w:rsidRDefault="00993731" w:rsidP="00993731">
      <w:pPr>
        <w:spacing w:after="120" w:line="240" w:lineRule="auto"/>
        <w:ind w:left="720"/>
        <w:jc w:val="both"/>
        <w:rPr>
          <w:rFonts w:ascii="Verdana" w:hAnsi="Verdana" w:cs="Arial"/>
          <w:bCs/>
          <w:sz w:val="24"/>
          <w:szCs w:val="24"/>
        </w:rPr>
      </w:pPr>
    </w:p>
    <w:p w14:paraId="1FA1282C" w14:textId="77777777" w:rsidR="000B006F" w:rsidRPr="000B006F" w:rsidRDefault="000B006F" w:rsidP="00993731">
      <w:pPr>
        <w:numPr>
          <w:ilvl w:val="0"/>
          <w:numId w:val="51"/>
        </w:numPr>
        <w:spacing w:after="120" w:line="240" w:lineRule="auto"/>
        <w:jc w:val="both"/>
        <w:rPr>
          <w:rFonts w:ascii="Verdana" w:hAnsi="Verdana" w:cs="Arial"/>
          <w:bCs/>
          <w:sz w:val="24"/>
          <w:szCs w:val="24"/>
        </w:rPr>
      </w:pPr>
      <w:r w:rsidRPr="000B006F">
        <w:rPr>
          <w:rFonts w:ascii="Verdana" w:hAnsi="Verdana" w:cs="Arial"/>
          <w:bCs/>
          <w:sz w:val="24"/>
          <w:szCs w:val="24"/>
        </w:rPr>
        <w:t>Getting services ready for the future </w:t>
      </w:r>
    </w:p>
    <w:p w14:paraId="048EE0A7" w14:textId="77777777" w:rsidR="000B006F" w:rsidRPr="000B006F" w:rsidRDefault="000B006F" w:rsidP="00993731">
      <w:pPr>
        <w:numPr>
          <w:ilvl w:val="0"/>
          <w:numId w:val="52"/>
        </w:numPr>
        <w:tabs>
          <w:tab w:val="num" w:pos="720"/>
        </w:tabs>
        <w:spacing w:after="120" w:line="240" w:lineRule="auto"/>
        <w:jc w:val="both"/>
        <w:rPr>
          <w:rFonts w:ascii="Verdana" w:hAnsi="Verdana" w:cs="Arial"/>
          <w:bCs/>
          <w:sz w:val="24"/>
          <w:szCs w:val="24"/>
        </w:rPr>
      </w:pPr>
      <w:r w:rsidRPr="000B006F">
        <w:rPr>
          <w:rFonts w:ascii="Verdana" w:hAnsi="Verdana" w:cs="Arial"/>
          <w:bCs/>
          <w:sz w:val="24"/>
          <w:szCs w:val="24"/>
        </w:rPr>
        <w:t>More effective prevention of ill health </w:t>
      </w:r>
    </w:p>
    <w:p w14:paraId="784D10C6" w14:textId="77777777" w:rsidR="000B006F" w:rsidRPr="000B006F" w:rsidRDefault="000B006F" w:rsidP="00993731">
      <w:pPr>
        <w:numPr>
          <w:ilvl w:val="0"/>
          <w:numId w:val="53"/>
        </w:numPr>
        <w:tabs>
          <w:tab w:val="num" w:pos="720"/>
        </w:tabs>
        <w:spacing w:after="120" w:line="240" w:lineRule="auto"/>
        <w:jc w:val="both"/>
        <w:rPr>
          <w:rFonts w:ascii="Verdana" w:hAnsi="Verdana" w:cs="Arial"/>
          <w:bCs/>
          <w:sz w:val="24"/>
          <w:szCs w:val="24"/>
        </w:rPr>
      </w:pPr>
      <w:r w:rsidRPr="000B006F">
        <w:rPr>
          <w:rFonts w:ascii="Verdana" w:hAnsi="Verdana" w:cs="Arial"/>
          <w:bCs/>
          <w:sz w:val="24"/>
          <w:szCs w:val="24"/>
        </w:rPr>
        <w:t>Putting more services into the community </w:t>
      </w:r>
    </w:p>
    <w:p w14:paraId="18E4B0AB" w14:textId="5FBA7A36" w:rsidR="000B006F" w:rsidRPr="006E70F0" w:rsidRDefault="000B006F" w:rsidP="00993731">
      <w:pPr>
        <w:numPr>
          <w:ilvl w:val="0"/>
          <w:numId w:val="54"/>
        </w:numPr>
        <w:spacing w:after="120" w:line="240" w:lineRule="auto"/>
        <w:jc w:val="both"/>
        <w:rPr>
          <w:rFonts w:ascii="Verdana" w:hAnsi="Verdana" w:cs="Arial"/>
          <w:bCs/>
          <w:sz w:val="24"/>
          <w:szCs w:val="24"/>
        </w:rPr>
      </w:pPr>
      <w:r w:rsidRPr="000B006F">
        <w:rPr>
          <w:rFonts w:ascii="Verdana" w:hAnsi="Verdana" w:cs="Arial"/>
          <w:bCs/>
          <w:sz w:val="24"/>
          <w:szCs w:val="24"/>
        </w:rPr>
        <w:t>Realising the potential of digital and innovation </w:t>
      </w:r>
    </w:p>
    <w:p w14:paraId="5DA8CAAB" w14:textId="62756533" w:rsidR="000B006F" w:rsidRPr="0055362B" w:rsidRDefault="000B006F" w:rsidP="00993731">
      <w:pPr>
        <w:pStyle w:val="ListParagraph"/>
        <w:numPr>
          <w:ilvl w:val="0"/>
          <w:numId w:val="42"/>
        </w:numPr>
        <w:spacing w:after="120" w:line="240" w:lineRule="auto"/>
        <w:jc w:val="both"/>
        <w:rPr>
          <w:rFonts w:ascii="Verdana" w:hAnsi="Verdana" w:cs="Arial"/>
          <w:b/>
          <w:sz w:val="24"/>
          <w:szCs w:val="24"/>
        </w:rPr>
      </w:pPr>
      <w:r w:rsidRPr="0055362B">
        <w:rPr>
          <w:rFonts w:ascii="Verdana" w:hAnsi="Verdana" w:cs="Arial"/>
          <w:b/>
          <w:bCs/>
          <w:sz w:val="24"/>
          <w:szCs w:val="24"/>
        </w:rPr>
        <w:lastRenderedPageBreak/>
        <w:t>Data Sharing across NHS Wales</w:t>
      </w:r>
      <w:r w:rsidRPr="0055362B">
        <w:rPr>
          <w:rFonts w:ascii="Verdana" w:hAnsi="Verdana" w:cs="Arial"/>
          <w:b/>
          <w:sz w:val="24"/>
          <w:szCs w:val="24"/>
        </w:rPr>
        <w:t> </w:t>
      </w:r>
    </w:p>
    <w:p w14:paraId="2F73FA28" w14:textId="77777777" w:rsidR="000B006F" w:rsidRPr="000B006F" w:rsidRDefault="000B006F" w:rsidP="00993731">
      <w:pPr>
        <w:spacing w:after="120" w:line="240" w:lineRule="auto"/>
        <w:ind w:left="360"/>
        <w:jc w:val="both"/>
        <w:rPr>
          <w:rFonts w:ascii="Verdana" w:hAnsi="Verdana" w:cs="Arial"/>
          <w:bCs/>
          <w:sz w:val="24"/>
          <w:szCs w:val="24"/>
        </w:rPr>
      </w:pPr>
      <w:r w:rsidRPr="000B006F">
        <w:rPr>
          <w:rFonts w:ascii="Verdana" w:hAnsi="Verdana" w:cs="Arial"/>
          <w:bCs/>
          <w:sz w:val="24"/>
          <w:szCs w:val="24"/>
        </w:rPr>
        <w:t>Digital and Information Governance Leads have been collaborating nationally on the most appropriate approach to enable the safe sharing of personal identifiable information held in the national architecture between Digital Health and Care Wales (DHCW) and Health Boards and Trusts. There has been careful consideration against the regulations set out under the General Data Protection Regulations (GDPR) and the business needs of each organisation. A Joint Controller Agreement (JCA) has been drafted and once the content has been further finessed and there is consensus across organisations, the Health Board, advised by its Data Protection Officer (DPO), will endeavour to approve the JCA to enable NHS Wales’ ambition to improve patient outcomes and service efficiency through better access to and sharing of health and care data.  </w:t>
      </w:r>
    </w:p>
    <w:p w14:paraId="0F50A9ED" w14:textId="77777777" w:rsidR="000B006F" w:rsidRPr="000B006F" w:rsidRDefault="000B006F" w:rsidP="00993731">
      <w:pPr>
        <w:spacing w:after="120" w:line="240" w:lineRule="auto"/>
        <w:jc w:val="both"/>
        <w:rPr>
          <w:rFonts w:ascii="Verdana" w:hAnsi="Verdana" w:cs="Arial"/>
          <w:b/>
          <w:sz w:val="24"/>
          <w:szCs w:val="24"/>
        </w:rPr>
      </w:pPr>
      <w:r w:rsidRPr="000B006F">
        <w:rPr>
          <w:rFonts w:ascii="Verdana" w:hAnsi="Verdana" w:cs="Arial"/>
          <w:b/>
          <w:sz w:val="24"/>
          <w:szCs w:val="24"/>
        </w:rPr>
        <w:t> </w:t>
      </w:r>
    </w:p>
    <w:p w14:paraId="249390F6" w14:textId="1A4F2777" w:rsidR="000B006F" w:rsidRPr="000B006F" w:rsidRDefault="000B006F" w:rsidP="00993731">
      <w:pPr>
        <w:numPr>
          <w:ilvl w:val="0"/>
          <w:numId w:val="56"/>
        </w:numPr>
        <w:spacing w:after="120" w:line="240" w:lineRule="auto"/>
        <w:jc w:val="both"/>
        <w:rPr>
          <w:rFonts w:ascii="Verdana" w:hAnsi="Verdana" w:cs="Arial"/>
          <w:b/>
          <w:sz w:val="24"/>
          <w:szCs w:val="24"/>
        </w:rPr>
      </w:pPr>
      <w:r w:rsidRPr="00C36E3D">
        <w:rPr>
          <w:rFonts w:ascii="Verdana" w:hAnsi="Verdana" w:cs="Arial"/>
          <w:b/>
          <w:bCs/>
          <w:sz w:val="24"/>
          <w:szCs w:val="24"/>
        </w:rPr>
        <w:t>Organis</w:t>
      </w:r>
      <w:r w:rsidR="00C36E3D">
        <w:rPr>
          <w:rFonts w:ascii="Verdana" w:hAnsi="Verdana" w:cs="Arial"/>
          <w:b/>
          <w:bCs/>
          <w:sz w:val="24"/>
          <w:szCs w:val="24"/>
        </w:rPr>
        <w:t>ing</w:t>
      </w:r>
      <w:r w:rsidRPr="000B006F">
        <w:rPr>
          <w:rFonts w:ascii="Verdana" w:hAnsi="Verdana" w:cs="Arial"/>
          <w:b/>
          <w:bCs/>
          <w:sz w:val="24"/>
          <w:szCs w:val="24"/>
        </w:rPr>
        <w:t xml:space="preserve"> for Success</w:t>
      </w:r>
      <w:r w:rsidRPr="000B006F">
        <w:rPr>
          <w:rFonts w:ascii="Verdana" w:hAnsi="Verdana" w:cs="Arial"/>
          <w:b/>
          <w:sz w:val="24"/>
          <w:szCs w:val="24"/>
        </w:rPr>
        <w:t> </w:t>
      </w:r>
    </w:p>
    <w:p w14:paraId="745DE63C" w14:textId="074A9998" w:rsidR="000B006F" w:rsidRPr="000B006F" w:rsidRDefault="000B006F" w:rsidP="006E70F0">
      <w:pPr>
        <w:spacing w:after="120" w:line="240" w:lineRule="auto"/>
        <w:ind w:left="360"/>
        <w:jc w:val="both"/>
        <w:rPr>
          <w:rFonts w:ascii="Verdana" w:hAnsi="Verdana" w:cs="Arial"/>
          <w:bCs/>
          <w:sz w:val="24"/>
          <w:szCs w:val="24"/>
        </w:rPr>
      </w:pPr>
      <w:r w:rsidRPr="000B006F">
        <w:rPr>
          <w:rFonts w:ascii="Verdana" w:hAnsi="Verdana" w:cs="Arial"/>
          <w:bCs/>
          <w:sz w:val="24"/>
          <w:szCs w:val="24"/>
        </w:rPr>
        <w:t xml:space="preserve">The Executive Director of Workforce and OD is leading our newly forming </w:t>
      </w:r>
      <w:r w:rsidRPr="00C36E3D">
        <w:rPr>
          <w:rFonts w:ascii="Verdana" w:hAnsi="Verdana" w:cs="Arial"/>
          <w:bCs/>
          <w:sz w:val="24"/>
          <w:szCs w:val="24"/>
        </w:rPr>
        <w:t>Organising</w:t>
      </w:r>
      <w:r w:rsidRPr="000B006F">
        <w:rPr>
          <w:rFonts w:ascii="Verdana" w:hAnsi="Verdana" w:cs="Arial"/>
          <w:bCs/>
          <w:sz w:val="24"/>
          <w:szCs w:val="24"/>
        </w:rPr>
        <w:t xml:space="preserve"> for Success Programme. Small adjustments to Executive Director portfolios are being finalised with timescales for the changes</w:t>
      </w:r>
      <w:r w:rsidR="005700AF">
        <w:rPr>
          <w:rFonts w:ascii="Verdana" w:hAnsi="Verdana" w:cs="Arial"/>
          <w:bCs/>
          <w:sz w:val="24"/>
          <w:szCs w:val="24"/>
        </w:rPr>
        <w:t xml:space="preserve"> agreed</w:t>
      </w:r>
      <w:r w:rsidRPr="000B006F">
        <w:rPr>
          <w:rFonts w:ascii="Verdana" w:hAnsi="Verdana" w:cs="Arial"/>
          <w:bCs/>
          <w:sz w:val="24"/>
          <w:szCs w:val="24"/>
        </w:rPr>
        <w:t>. Engagement conversations have commenced with the Service Group leaders to explore proposed improvements to our structures. Final proposals will be firmed up once feedback has been received.  </w:t>
      </w:r>
    </w:p>
    <w:p w14:paraId="5156930B" w14:textId="77777777" w:rsidR="000B006F" w:rsidRPr="000B006F" w:rsidRDefault="000B006F" w:rsidP="00993731">
      <w:pPr>
        <w:spacing w:after="120" w:line="240" w:lineRule="auto"/>
        <w:ind w:left="360"/>
        <w:jc w:val="both"/>
        <w:rPr>
          <w:rFonts w:ascii="Verdana" w:hAnsi="Verdana" w:cs="Arial"/>
          <w:bCs/>
          <w:sz w:val="24"/>
          <w:szCs w:val="24"/>
        </w:rPr>
      </w:pPr>
      <w:r w:rsidRPr="000B006F">
        <w:rPr>
          <w:rFonts w:ascii="Verdana" w:hAnsi="Verdana" w:cs="Arial"/>
          <w:bCs/>
          <w:sz w:val="24"/>
          <w:szCs w:val="24"/>
        </w:rPr>
        <w:t>A learning visit to Somerset NHS Foundation Trust, which has similarities to Swansea Bay UHB, is taking place on 30</w:t>
      </w:r>
      <w:r w:rsidRPr="000B006F">
        <w:rPr>
          <w:rFonts w:ascii="Verdana" w:hAnsi="Verdana" w:cs="Arial"/>
          <w:bCs/>
          <w:sz w:val="24"/>
          <w:szCs w:val="24"/>
          <w:vertAlign w:val="superscript"/>
        </w:rPr>
        <w:t>th</w:t>
      </w:r>
      <w:r w:rsidRPr="000B006F">
        <w:rPr>
          <w:rFonts w:ascii="Verdana" w:hAnsi="Verdana" w:cs="Arial"/>
          <w:bCs/>
          <w:sz w:val="24"/>
          <w:szCs w:val="24"/>
        </w:rPr>
        <w:t xml:space="preserve"> July and one area of discussion will be the structures they have put in place.  </w:t>
      </w:r>
    </w:p>
    <w:p w14:paraId="423C2649" w14:textId="0C8D3FC1" w:rsidR="00D17173" w:rsidRPr="008B257B" w:rsidRDefault="000B006F" w:rsidP="00993731">
      <w:pPr>
        <w:spacing w:after="120" w:line="240" w:lineRule="auto"/>
        <w:jc w:val="both"/>
        <w:rPr>
          <w:rFonts w:ascii="Verdana" w:hAnsi="Verdana" w:cs="Arial"/>
          <w:bCs/>
          <w:sz w:val="24"/>
          <w:szCs w:val="24"/>
        </w:rPr>
      </w:pPr>
      <w:r w:rsidRPr="000B006F">
        <w:rPr>
          <w:rFonts w:ascii="Verdana" w:hAnsi="Verdana" w:cs="Arial"/>
          <w:bCs/>
          <w:sz w:val="24"/>
          <w:szCs w:val="24"/>
        </w:rPr>
        <w:t> </w:t>
      </w:r>
    </w:p>
    <w:p w14:paraId="38C443D2" w14:textId="5BAB129D" w:rsidR="004B76BC" w:rsidRPr="004B76BC" w:rsidRDefault="004B76BC" w:rsidP="004B76BC">
      <w:pPr>
        <w:pStyle w:val="xmsonormal"/>
        <w:numPr>
          <w:ilvl w:val="0"/>
          <w:numId w:val="56"/>
        </w:numPr>
        <w:tabs>
          <w:tab w:val="clear" w:pos="720"/>
        </w:tabs>
        <w:ind w:left="567"/>
        <w:rPr>
          <w:rFonts w:ascii="Verdana" w:hAnsi="Verdana"/>
          <w:b/>
          <w:bCs/>
          <w:sz w:val="24"/>
          <w:szCs w:val="24"/>
        </w:rPr>
      </w:pPr>
      <w:r w:rsidRPr="004B76BC">
        <w:rPr>
          <w:rFonts w:ascii="Verdana" w:hAnsi="Verdana"/>
          <w:b/>
          <w:bCs/>
          <w:sz w:val="24"/>
          <w:szCs w:val="24"/>
        </w:rPr>
        <w:t>Emergency Medical Retrieval Team</w:t>
      </w:r>
    </w:p>
    <w:p w14:paraId="1D72DEC5" w14:textId="4C5D77A8" w:rsidR="004B76BC" w:rsidRPr="004B76BC" w:rsidRDefault="004B76BC" w:rsidP="004B76BC">
      <w:pPr>
        <w:pStyle w:val="xmsonormal"/>
        <w:ind w:left="284"/>
        <w:jc w:val="both"/>
        <w:rPr>
          <w:rFonts w:ascii="Verdana" w:hAnsi="Verdana"/>
          <w:sz w:val="24"/>
          <w:szCs w:val="24"/>
        </w:rPr>
      </w:pPr>
      <w:r w:rsidRPr="004B76BC">
        <w:rPr>
          <w:rFonts w:ascii="Verdana" w:hAnsi="Verdana"/>
          <w:sz w:val="24"/>
          <w:szCs w:val="24"/>
        </w:rPr>
        <w:t>The Board will be aware of the Judicial Review brought against all seven health boards relating to the decision taken by the NHS Wales Joint Commissioning Committee (JCC) regarding future proposed changes to the Emergency Medical Retrieval and Transport Service (EMRTS). The High Court judgement in this case was released on 19 June 2025. All aspects of the claim were dismissed, which means the decision taken by the JCC stands.</w:t>
      </w:r>
    </w:p>
    <w:p w14:paraId="06193AB5" w14:textId="13DB7D34" w:rsidR="000B006F" w:rsidRPr="004B76BC" w:rsidRDefault="000B006F" w:rsidP="004B76BC">
      <w:pPr>
        <w:spacing w:after="120" w:line="240" w:lineRule="auto"/>
        <w:jc w:val="both"/>
        <w:rPr>
          <w:rFonts w:ascii="Verdana" w:hAnsi="Verdana" w:cs="Arial"/>
          <w:bCs/>
          <w:sz w:val="24"/>
          <w:szCs w:val="24"/>
        </w:rPr>
      </w:pPr>
    </w:p>
    <w:sectPr w:rsidR="000B006F" w:rsidRPr="004B76BC" w:rsidSect="00003527">
      <w:headerReference w:type="default" r:id="rId11"/>
      <w:footerReference w:type="default" r:id="rId12"/>
      <w:pgSz w:w="11906" w:h="16838"/>
      <w:pgMar w:top="1843" w:right="1440" w:bottom="1440" w:left="1247" w:header="28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867C7E" w14:textId="77777777" w:rsidR="007C2D45" w:rsidRDefault="007C2D45">
      <w:pPr>
        <w:spacing w:after="0" w:line="240" w:lineRule="auto"/>
      </w:pPr>
      <w:r>
        <w:separator/>
      </w:r>
    </w:p>
  </w:endnote>
  <w:endnote w:type="continuationSeparator" w:id="0">
    <w:p w14:paraId="14239422" w14:textId="77777777" w:rsidR="007C2D45" w:rsidRDefault="007C2D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BDE4D6" w14:textId="44045232" w:rsidR="00003527" w:rsidRDefault="006E70F0">
    <w:pPr>
      <w:pStyle w:val="Footer"/>
      <w:jc w:val="right"/>
    </w:pPr>
    <w:r w:rsidRPr="00767E3E">
      <w:rPr>
        <w:noProof/>
      </w:rPr>
      <w:drawing>
        <wp:anchor distT="0" distB="0" distL="114300" distR="114300" simplePos="0" relativeHeight="251661312" behindDoc="1" locked="0" layoutInCell="1" allowOverlap="1" wp14:anchorId="74D21E07" wp14:editId="7320D01A">
          <wp:simplePos x="0" y="0"/>
          <wp:positionH relativeFrom="margin">
            <wp:posOffset>0</wp:posOffset>
          </wp:positionH>
          <wp:positionV relativeFrom="paragraph">
            <wp:posOffset>37374</wp:posOffset>
          </wp:positionV>
          <wp:extent cx="1933575" cy="590550"/>
          <wp:effectExtent l="0" t="0" r="9525" b="0"/>
          <wp:wrapTight wrapText="bothSides">
            <wp:wrapPolygon edited="0">
              <wp:start x="0" y="0"/>
              <wp:lineTo x="0" y="20903"/>
              <wp:lineTo x="21494" y="20903"/>
              <wp:lineTo x="21494" y="0"/>
              <wp:lineTo x="0" y="0"/>
            </wp:wrapPolygon>
          </wp:wrapTight>
          <wp:docPr id="999285009" name="Picture 99928500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5686194"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003527">
      <w:t xml:space="preserve">Health Board – 31 July 2025                                       </w:t>
    </w:r>
  </w:p>
  <w:sdt>
    <w:sdtPr>
      <w:id w:val="235607957"/>
      <w:docPartObj>
        <w:docPartGallery w:val="Page Numbers (Bottom of Page)"/>
        <w:docPartUnique/>
      </w:docPartObj>
    </w:sdtPr>
    <w:sdtContent>
      <w:p w14:paraId="05CFE9D5" w14:textId="6CFCD680" w:rsidR="001A46BE" w:rsidRDefault="001A46BE">
        <w:pPr>
          <w:pStyle w:val="Footer"/>
          <w:jc w:val="right"/>
        </w:pPr>
        <w:r>
          <w:fldChar w:fldCharType="begin"/>
        </w:r>
        <w:r>
          <w:instrText>PAGE   \* MERGEFORMAT</w:instrText>
        </w:r>
        <w:r>
          <w:fldChar w:fldCharType="separate"/>
        </w:r>
        <w:r>
          <w:t>2</w:t>
        </w:r>
        <w:r>
          <w:fldChar w:fldCharType="end"/>
        </w:r>
      </w:p>
    </w:sdtContent>
  </w:sdt>
  <w:p w14:paraId="721BD2C8" w14:textId="77777777" w:rsidR="004241E2" w:rsidRDefault="004241E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965F0D" w14:textId="77777777" w:rsidR="007C2D45" w:rsidRDefault="007C2D45">
      <w:pPr>
        <w:spacing w:after="0" w:line="240" w:lineRule="auto"/>
      </w:pPr>
      <w:r>
        <w:separator/>
      </w:r>
    </w:p>
  </w:footnote>
  <w:footnote w:type="continuationSeparator" w:id="0">
    <w:p w14:paraId="4CEF629C" w14:textId="77777777" w:rsidR="007C2D45" w:rsidRDefault="007C2D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72B027" w14:textId="1E6D66F0" w:rsidR="00D956D8" w:rsidRDefault="00D956D8">
    <w:pPr>
      <w:pStyle w:val="Header"/>
    </w:pPr>
    <w:r>
      <w:rPr>
        <w:noProof/>
      </w:rPr>
      <w:drawing>
        <wp:anchor distT="0" distB="0" distL="114300" distR="114300" simplePos="0" relativeHeight="251659264" behindDoc="1" locked="0" layoutInCell="1" allowOverlap="1" wp14:anchorId="6612B597" wp14:editId="58527FD5">
          <wp:simplePos x="0" y="0"/>
          <wp:positionH relativeFrom="column">
            <wp:posOffset>1581150</wp:posOffset>
          </wp:positionH>
          <wp:positionV relativeFrom="paragraph">
            <wp:posOffset>-6985</wp:posOffset>
          </wp:positionV>
          <wp:extent cx="3124200" cy="751840"/>
          <wp:effectExtent l="0" t="0" r="0" b="0"/>
          <wp:wrapTight wrapText="bothSides">
            <wp:wrapPolygon edited="0">
              <wp:start x="0" y="0"/>
              <wp:lineTo x="0" y="20797"/>
              <wp:lineTo x="21468" y="20797"/>
              <wp:lineTo x="21468" y="0"/>
              <wp:lineTo x="0" y="0"/>
            </wp:wrapPolygon>
          </wp:wrapTight>
          <wp:docPr id="1460288792" name="Picture 146028879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B4881"/>
    <w:multiLevelType w:val="multilevel"/>
    <w:tmpl w:val="A5E854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586A69"/>
    <w:multiLevelType w:val="hybridMultilevel"/>
    <w:tmpl w:val="1FA8E62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F196042"/>
    <w:multiLevelType w:val="multilevel"/>
    <w:tmpl w:val="10341752"/>
    <w:lvl w:ilvl="0">
      <w:start w:val="1"/>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3" w15:restartNumberingAfterBreak="0">
    <w:nsid w:val="15674CFB"/>
    <w:multiLevelType w:val="hybridMultilevel"/>
    <w:tmpl w:val="F3EC2F5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5807C5E"/>
    <w:multiLevelType w:val="multilevel"/>
    <w:tmpl w:val="EADCBB82"/>
    <w:lvl w:ilvl="0">
      <w:start w:val="3"/>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5" w15:restartNumberingAfterBreak="0">
    <w:nsid w:val="174C690C"/>
    <w:multiLevelType w:val="multilevel"/>
    <w:tmpl w:val="9B16000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81D55A8"/>
    <w:multiLevelType w:val="multilevel"/>
    <w:tmpl w:val="9B9C44F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A02702F"/>
    <w:multiLevelType w:val="hybridMultilevel"/>
    <w:tmpl w:val="24E272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7404B9"/>
    <w:multiLevelType w:val="multilevel"/>
    <w:tmpl w:val="9E885C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AE44D67"/>
    <w:multiLevelType w:val="hybridMultilevel"/>
    <w:tmpl w:val="591872DE"/>
    <w:lvl w:ilvl="0" w:tplc="08090001">
      <w:start w:val="1"/>
      <w:numFmt w:val="bullet"/>
      <w:lvlText w:val=""/>
      <w:lvlJc w:val="left"/>
      <w:pPr>
        <w:ind w:left="783" w:hanging="360"/>
      </w:pPr>
      <w:rPr>
        <w:rFonts w:ascii="Symbol" w:hAnsi="Symbol" w:hint="default"/>
      </w:rPr>
    </w:lvl>
    <w:lvl w:ilvl="1" w:tplc="08090003" w:tentative="1">
      <w:start w:val="1"/>
      <w:numFmt w:val="bullet"/>
      <w:lvlText w:val="o"/>
      <w:lvlJc w:val="left"/>
      <w:pPr>
        <w:ind w:left="1503" w:hanging="360"/>
      </w:pPr>
      <w:rPr>
        <w:rFonts w:ascii="Courier New" w:hAnsi="Courier New" w:cs="Courier New" w:hint="default"/>
      </w:rPr>
    </w:lvl>
    <w:lvl w:ilvl="2" w:tplc="08090005" w:tentative="1">
      <w:start w:val="1"/>
      <w:numFmt w:val="bullet"/>
      <w:lvlText w:val=""/>
      <w:lvlJc w:val="left"/>
      <w:pPr>
        <w:ind w:left="2223" w:hanging="360"/>
      </w:pPr>
      <w:rPr>
        <w:rFonts w:ascii="Wingdings" w:hAnsi="Wingdings" w:hint="default"/>
      </w:rPr>
    </w:lvl>
    <w:lvl w:ilvl="3" w:tplc="08090001" w:tentative="1">
      <w:start w:val="1"/>
      <w:numFmt w:val="bullet"/>
      <w:lvlText w:val=""/>
      <w:lvlJc w:val="left"/>
      <w:pPr>
        <w:ind w:left="2943" w:hanging="360"/>
      </w:pPr>
      <w:rPr>
        <w:rFonts w:ascii="Symbol" w:hAnsi="Symbol" w:hint="default"/>
      </w:rPr>
    </w:lvl>
    <w:lvl w:ilvl="4" w:tplc="08090003" w:tentative="1">
      <w:start w:val="1"/>
      <w:numFmt w:val="bullet"/>
      <w:lvlText w:val="o"/>
      <w:lvlJc w:val="left"/>
      <w:pPr>
        <w:ind w:left="3663" w:hanging="360"/>
      </w:pPr>
      <w:rPr>
        <w:rFonts w:ascii="Courier New" w:hAnsi="Courier New" w:cs="Courier New" w:hint="default"/>
      </w:rPr>
    </w:lvl>
    <w:lvl w:ilvl="5" w:tplc="08090005" w:tentative="1">
      <w:start w:val="1"/>
      <w:numFmt w:val="bullet"/>
      <w:lvlText w:val=""/>
      <w:lvlJc w:val="left"/>
      <w:pPr>
        <w:ind w:left="4383" w:hanging="360"/>
      </w:pPr>
      <w:rPr>
        <w:rFonts w:ascii="Wingdings" w:hAnsi="Wingdings" w:hint="default"/>
      </w:rPr>
    </w:lvl>
    <w:lvl w:ilvl="6" w:tplc="08090001" w:tentative="1">
      <w:start w:val="1"/>
      <w:numFmt w:val="bullet"/>
      <w:lvlText w:val=""/>
      <w:lvlJc w:val="left"/>
      <w:pPr>
        <w:ind w:left="5103" w:hanging="360"/>
      </w:pPr>
      <w:rPr>
        <w:rFonts w:ascii="Symbol" w:hAnsi="Symbol" w:hint="default"/>
      </w:rPr>
    </w:lvl>
    <w:lvl w:ilvl="7" w:tplc="08090003" w:tentative="1">
      <w:start w:val="1"/>
      <w:numFmt w:val="bullet"/>
      <w:lvlText w:val="o"/>
      <w:lvlJc w:val="left"/>
      <w:pPr>
        <w:ind w:left="5823" w:hanging="360"/>
      </w:pPr>
      <w:rPr>
        <w:rFonts w:ascii="Courier New" w:hAnsi="Courier New" w:cs="Courier New" w:hint="default"/>
      </w:rPr>
    </w:lvl>
    <w:lvl w:ilvl="8" w:tplc="08090005" w:tentative="1">
      <w:start w:val="1"/>
      <w:numFmt w:val="bullet"/>
      <w:lvlText w:val=""/>
      <w:lvlJc w:val="left"/>
      <w:pPr>
        <w:ind w:left="6543" w:hanging="360"/>
      </w:pPr>
      <w:rPr>
        <w:rFonts w:ascii="Wingdings" w:hAnsi="Wingdings" w:hint="default"/>
      </w:rPr>
    </w:lvl>
  </w:abstractNum>
  <w:abstractNum w:abstractNumId="10" w15:restartNumberingAfterBreak="0">
    <w:nsid w:val="1B56742C"/>
    <w:multiLevelType w:val="hybridMultilevel"/>
    <w:tmpl w:val="C34826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B792608"/>
    <w:multiLevelType w:val="hybridMultilevel"/>
    <w:tmpl w:val="6B3419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0687499"/>
    <w:multiLevelType w:val="multilevel"/>
    <w:tmpl w:val="B310DCCE"/>
    <w:lvl w:ilvl="0">
      <w:start w:val="2"/>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13" w15:restartNumberingAfterBreak="0">
    <w:nsid w:val="27C321F1"/>
    <w:multiLevelType w:val="hybridMultilevel"/>
    <w:tmpl w:val="9596359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292B04E8"/>
    <w:multiLevelType w:val="multilevel"/>
    <w:tmpl w:val="D9763A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A360F71"/>
    <w:multiLevelType w:val="hybridMultilevel"/>
    <w:tmpl w:val="200E3EE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2B5403E8"/>
    <w:multiLevelType w:val="multilevel"/>
    <w:tmpl w:val="2FE6149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D74081A"/>
    <w:multiLevelType w:val="multilevel"/>
    <w:tmpl w:val="06DCA780"/>
    <w:lvl w:ilvl="0">
      <w:start w:val="2"/>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18" w15:restartNumberingAfterBreak="0">
    <w:nsid w:val="305B4FE5"/>
    <w:multiLevelType w:val="hybridMultilevel"/>
    <w:tmpl w:val="AA528924"/>
    <w:lvl w:ilvl="0" w:tplc="99165600">
      <w:start w:val="6"/>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4B713C3"/>
    <w:multiLevelType w:val="multilevel"/>
    <w:tmpl w:val="8E668130"/>
    <w:lvl w:ilvl="0">
      <w:start w:val="1"/>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20" w15:restartNumberingAfterBreak="0">
    <w:nsid w:val="36727DA9"/>
    <w:multiLevelType w:val="multilevel"/>
    <w:tmpl w:val="024C848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9B22529"/>
    <w:multiLevelType w:val="hybridMultilevel"/>
    <w:tmpl w:val="8196CC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C804BB9"/>
    <w:multiLevelType w:val="multilevel"/>
    <w:tmpl w:val="9E62A6DC"/>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23" w15:restartNumberingAfterBreak="0">
    <w:nsid w:val="3E5B6EDC"/>
    <w:multiLevelType w:val="multilevel"/>
    <w:tmpl w:val="7B46984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01A6E85"/>
    <w:multiLevelType w:val="multilevel"/>
    <w:tmpl w:val="6D84DF76"/>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41E15274"/>
    <w:multiLevelType w:val="hybridMultilevel"/>
    <w:tmpl w:val="A18E3092"/>
    <w:lvl w:ilvl="0" w:tplc="A4AA9ADA">
      <w:start w:val="1"/>
      <w:numFmt w:val="decimal"/>
      <w:lvlText w:val="%1."/>
      <w:lvlJc w:val="left"/>
      <w:pPr>
        <w:ind w:left="360" w:hanging="360"/>
      </w:pPr>
    </w:lvl>
    <w:lvl w:ilvl="1" w:tplc="02D4EBA2">
      <w:start w:val="1"/>
      <w:numFmt w:val="lowerLetter"/>
      <w:lvlText w:val="%2."/>
      <w:lvlJc w:val="left"/>
      <w:pPr>
        <w:ind w:left="1080" w:hanging="360"/>
      </w:pPr>
    </w:lvl>
    <w:lvl w:ilvl="2" w:tplc="5CE893C4">
      <w:start w:val="1"/>
      <w:numFmt w:val="lowerRoman"/>
      <w:lvlText w:val="%3."/>
      <w:lvlJc w:val="right"/>
      <w:pPr>
        <w:ind w:left="1800" w:hanging="180"/>
      </w:pPr>
    </w:lvl>
    <w:lvl w:ilvl="3" w:tplc="6486FBB8">
      <w:start w:val="1"/>
      <w:numFmt w:val="decimal"/>
      <w:lvlText w:val="%4."/>
      <w:lvlJc w:val="left"/>
      <w:pPr>
        <w:ind w:left="2520" w:hanging="360"/>
      </w:pPr>
    </w:lvl>
    <w:lvl w:ilvl="4" w:tplc="7430F538">
      <w:start w:val="1"/>
      <w:numFmt w:val="lowerLetter"/>
      <w:lvlText w:val="%5."/>
      <w:lvlJc w:val="left"/>
      <w:pPr>
        <w:ind w:left="3240" w:hanging="360"/>
      </w:pPr>
    </w:lvl>
    <w:lvl w:ilvl="5" w:tplc="03982610">
      <w:start w:val="1"/>
      <w:numFmt w:val="lowerRoman"/>
      <w:lvlText w:val="%6."/>
      <w:lvlJc w:val="right"/>
      <w:pPr>
        <w:ind w:left="3960" w:hanging="180"/>
      </w:pPr>
    </w:lvl>
    <w:lvl w:ilvl="6" w:tplc="BDF854E2">
      <w:start w:val="1"/>
      <w:numFmt w:val="decimal"/>
      <w:lvlText w:val="%7."/>
      <w:lvlJc w:val="left"/>
      <w:pPr>
        <w:ind w:left="4680" w:hanging="360"/>
      </w:pPr>
    </w:lvl>
    <w:lvl w:ilvl="7" w:tplc="C9683F3A">
      <w:start w:val="1"/>
      <w:numFmt w:val="lowerLetter"/>
      <w:lvlText w:val="%8."/>
      <w:lvlJc w:val="left"/>
      <w:pPr>
        <w:ind w:left="5400" w:hanging="360"/>
      </w:pPr>
    </w:lvl>
    <w:lvl w:ilvl="8" w:tplc="E21CE182">
      <w:start w:val="1"/>
      <w:numFmt w:val="lowerRoman"/>
      <w:lvlText w:val="%9."/>
      <w:lvlJc w:val="right"/>
      <w:pPr>
        <w:ind w:left="6120" w:hanging="180"/>
      </w:pPr>
    </w:lvl>
  </w:abstractNum>
  <w:abstractNum w:abstractNumId="26" w15:restartNumberingAfterBreak="0">
    <w:nsid w:val="4D3662D4"/>
    <w:multiLevelType w:val="multilevel"/>
    <w:tmpl w:val="43069E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094795D"/>
    <w:multiLevelType w:val="multilevel"/>
    <w:tmpl w:val="8968D5A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28D3089"/>
    <w:multiLevelType w:val="hybridMultilevel"/>
    <w:tmpl w:val="74F690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57644AD"/>
    <w:multiLevelType w:val="multilevel"/>
    <w:tmpl w:val="B40496E6"/>
    <w:lvl w:ilvl="0">
      <w:start w:val="2"/>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30" w15:restartNumberingAfterBreak="0">
    <w:nsid w:val="571E57FA"/>
    <w:multiLevelType w:val="multilevel"/>
    <w:tmpl w:val="C6D6985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9BC5809"/>
    <w:multiLevelType w:val="hybridMultilevel"/>
    <w:tmpl w:val="29A03854"/>
    <w:lvl w:ilvl="0" w:tplc="7D4683D2">
      <w:start w:val="1"/>
      <w:numFmt w:val="bullet"/>
      <w:lvlText w:val="•"/>
      <w:lvlJc w:val="left"/>
      <w:pPr>
        <w:tabs>
          <w:tab w:val="num" w:pos="720"/>
        </w:tabs>
        <w:ind w:left="720" w:hanging="360"/>
      </w:pPr>
      <w:rPr>
        <w:rFonts w:ascii="Arial" w:hAnsi="Arial" w:hint="default"/>
      </w:rPr>
    </w:lvl>
    <w:lvl w:ilvl="1" w:tplc="B4326D80" w:tentative="1">
      <w:start w:val="1"/>
      <w:numFmt w:val="bullet"/>
      <w:lvlText w:val="•"/>
      <w:lvlJc w:val="left"/>
      <w:pPr>
        <w:tabs>
          <w:tab w:val="num" w:pos="1440"/>
        </w:tabs>
        <w:ind w:left="1440" w:hanging="360"/>
      </w:pPr>
      <w:rPr>
        <w:rFonts w:ascii="Arial" w:hAnsi="Arial" w:hint="default"/>
      </w:rPr>
    </w:lvl>
    <w:lvl w:ilvl="2" w:tplc="694CF4E2">
      <w:start w:val="1"/>
      <w:numFmt w:val="bullet"/>
      <w:lvlText w:val="•"/>
      <w:lvlJc w:val="left"/>
      <w:pPr>
        <w:tabs>
          <w:tab w:val="num" w:pos="2160"/>
        </w:tabs>
        <w:ind w:left="2160" w:hanging="360"/>
      </w:pPr>
      <w:rPr>
        <w:rFonts w:ascii="Arial" w:hAnsi="Arial" w:hint="default"/>
      </w:rPr>
    </w:lvl>
    <w:lvl w:ilvl="3" w:tplc="4232C7BE" w:tentative="1">
      <w:start w:val="1"/>
      <w:numFmt w:val="bullet"/>
      <w:lvlText w:val="•"/>
      <w:lvlJc w:val="left"/>
      <w:pPr>
        <w:tabs>
          <w:tab w:val="num" w:pos="2880"/>
        </w:tabs>
        <w:ind w:left="2880" w:hanging="360"/>
      </w:pPr>
      <w:rPr>
        <w:rFonts w:ascii="Arial" w:hAnsi="Arial" w:hint="default"/>
      </w:rPr>
    </w:lvl>
    <w:lvl w:ilvl="4" w:tplc="365480B2" w:tentative="1">
      <w:start w:val="1"/>
      <w:numFmt w:val="bullet"/>
      <w:lvlText w:val="•"/>
      <w:lvlJc w:val="left"/>
      <w:pPr>
        <w:tabs>
          <w:tab w:val="num" w:pos="3600"/>
        </w:tabs>
        <w:ind w:left="3600" w:hanging="360"/>
      </w:pPr>
      <w:rPr>
        <w:rFonts w:ascii="Arial" w:hAnsi="Arial" w:hint="default"/>
      </w:rPr>
    </w:lvl>
    <w:lvl w:ilvl="5" w:tplc="9A180A1E" w:tentative="1">
      <w:start w:val="1"/>
      <w:numFmt w:val="bullet"/>
      <w:lvlText w:val="•"/>
      <w:lvlJc w:val="left"/>
      <w:pPr>
        <w:tabs>
          <w:tab w:val="num" w:pos="4320"/>
        </w:tabs>
        <w:ind w:left="4320" w:hanging="360"/>
      </w:pPr>
      <w:rPr>
        <w:rFonts w:ascii="Arial" w:hAnsi="Arial" w:hint="default"/>
      </w:rPr>
    </w:lvl>
    <w:lvl w:ilvl="6" w:tplc="7118146C" w:tentative="1">
      <w:start w:val="1"/>
      <w:numFmt w:val="bullet"/>
      <w:lvlText w:val="•"/>
      <w:lvlJc w:val="left"/>
      <w:pPr>
        <w:tabs>
          <w:tab w:val="num" w:pos="5040"/>
        </w:tabs>
        <w:ind w:left="5040" w:hanging="360"/>
      </w:pPr>
      <w:rPr>
        <w:rFonts w:ascii="Arial" w:hAnsi="Arial" w:hint="default"/>
      </w:rPr>
    </w:lvl>
    <w:lvl w:ilvl="7" w:tplc="B41648AA" w:tentative="1">
      <w:start w:val="1"/>
      <w:numFmt w:val="bullet"/>
      <w:lvlText w:val="•"/>
      <w:lvlJc w:val="left"/>
      <w:pPr>
        <w:tabs>
          <w:tab w:val="num" w:pos="5760"/>
        </w:tabs>
        <w:ind w:left="5760" w:hanging="360"/>
      </w:pPr>
      <w:rPr>
        <w:rFonts w:ascii="Arial" w:hAnsi="Arial" w:hint="default"/>
      </w:rPr>
    </w:lvl>
    <w:lvl w:ilvl="8" w:tplc="154C7BC0"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5E0F29B0"/>
    <w:multiLevelType w:val="multilevel"/>
    <w:tmpl w:val="CE1477CE"/>
    <w:lvl w:ilvl="0">
      <w:start w:val="1"/>
      <w:numFmt w:val="decimal"/>
      <w:lvlText w:val="%1."/>
      <w:lvlJc w:val="left"/>
      <w:pPr>
        <w:tabs>
          <w:tab w:val="num" w:pos="720"/>
        </w:tabs>
        <w:ind w:left="720" w:hanging="720"/>
      </w:pPr>
      <w:rPr>
        <w:rFonts w:hint="default"/>
        <w:b/>
        <w:bCs/>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15:restartNumberingAfterBreak="0">
    <w:nsid w:val="63186ABA"/>
    <w:multiLevelType w:val="multilevel"/>
    <w:tmpl w:val="8576781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66661B6E"/>
    <w:multiLevelType w:val="hybridMultilevel"/>
    <w:tmpl w:val="5950B766"/>
    <w:lvl w:ilvl="0" w:tplc="7AEAF6FA">
      <w:start w:val="1"/>
      <w:numFmt w:val="decimal"/>
      <w:lvlText w:val="%1."/>
      <w:lvlJc w:val="left"/>
      <w:pPr>
        <w:ind w:left="360" w:hanging="360"/>
      </w:pPr>
      <w:rPr>
        <w:rFonts w:ascii="Arial" w:eastAsiaTheme="minorEastAsia" w:hAnsi="Arial" w:cs="Arial"/>
      </w:rPr>
    </w:lvl>
    <w:lvl w:ilvl="1" w:tplc="C78A7D78">
      <w:start w:val="1"/>
      <w:numFmt w:val="lowerLetter"/>
      <w:lvlText w:val="%2."/>
      <w:lvlJc w:val="left"/>
      <w:pPr>
        <w:ind w:left="1080" w:hanging="360"/>
      </w:pPr>
    </w:lvl>
    <w:lvl w:ilvl="2" w:tplc="E44CB7BC">
      <w:start w:val="1"/>
      <w:numFmt w:val="lowerRoman"/>
      <w:lvlText w:val="%3."/>
      <w:lvlJc w:val="right"/>
      <w:pPr>
        <w:ind w:left="1800" w:hanging="180"/>
      </w:pPr>
    </w:lvl>
    <w:lvl w:ilvl="3" w:tplc="57D043E4">
      <w:start w:val="1"/>
      <w:numFmt w:val="decimal"/>
      <w:lvlText w:val="%4."/>
      <w:lvlJc w:val="left"/>
      <w:pPr>
        <w:ind w:left="2520" w:hanging="360"/>
      </w:pPr>
    </w:lvl>
    <w:lvl w:ilvl="4" w:tplc="D5D628A2">
      <w:start w:val="1"/>
      <w:numFmt w:val="lowerLetter"/>
      <w:lvlText w:val="%5."/>
      <w:lvlJc w:val="left"/>
      <w:pPr>
        <w:ind w:left="3240" w:hanging="360"/>
      </w:pPr>
    </w:lvl>
    <w:lvl w:ilvl="5" w:tplc="21F6221A">
      <w:start w:val="1"/>
      <w:numFmt w:val="lowerRoman"/>
      <w:lvlText w:val="%6."/>
      <w:lvlJc w:val="right"/>
      <w:pPr>
        <w:ind w:left="3960" w:hanging="180"/>
      </w:pPr>
    </w:lvl>
    <w:lvl w:ilvl="6" w:tplc="C996177A">
      <w:start w:val="1"/>
      <w:numFmt w:val="decimal"/>
      <w:lvlText w:val="%7."/>
      <w:lvlJc w:val="left"/>
      <w:pPr>
        <w:ind w:left="4680" w:hanging="360"/>
      </w:pPr>
    </w:lvl>
    <w:lvl w:ilvl="7" w:tplc="E356F1BA">
      <w:start w:val="1"/>
      <w:numFmt w:val="lowerLetter"/>
      <w:lvlText w:val="%8."/>
      <w:lvlJc w:val="left"/>
      <w:pPr>
        <w:ind w:left="5400" w:hanging="360"/>
      </w:pPr>
    </w:lvl>
    <w:lvl w:ilvl="8" w:tplc="F9AAAB18">
      <w:start w:val="1"/>
      <w:numFmt w:val="lowerRoman"/>
      <w:lvlText w:val="%9."/>
      <w:lvlJc w:val="right"/>
      <w:pPr>
        <w:ind w:left="6120" w:hanging="180"/>
      </w:pPr>
    </w:lvl>
  </w:abstractNum>
  <w:abstractNum w:abstractNumId="35" w15:restartNumberingAfterBreak="0">
    <w:nsid w:val="6BA85F63"/>
    <w:multiLevelType w:val="hybridMultilevel"/>
    <w:tmpl w:val="058C39E8"/>
    <w:lvl w:ilvl="0" w:tplc="74C07EF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BAC6D9A"/>
    <w:multiLevelType w:val="multilevel"/>
    <w:tmpl w:val="E7485BC8"/>
    <w:lvl w:ilvl="0">
      <w:start w:val="3"/>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37" w15:restartNumberingAfterBreak="0">
    <w:nsid w:val="6E1A2DF6"/>
    <w:multiLevelType w:val="multilevel"/>
    <w:tmpl w:val="EAFC7EA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3B940FD"/>
    <w:multiLevelType w:val="multilevel"/>
    <w:tmpl w:val="BF00E824"/>
    <w:lvl w:ilvl="0">
      <w:start w:val="3"/>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39" w15:restartNumberingAfterBreak="0">
    <w:nsid w:val="783F53BC"/>
    <w:multiLevelType w:val="hybridMultilevel"/>
    <w:tmpl w:val="493863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89416C2"/>
    <w:multiLevelType w:val="hybridMultilevel"/>
    <w:tmpl w:val="9704EF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B1A7A0F"/>
    <w:multiLevelType w:val="multilevel"/>
    <w:tmpl w:val="BA921236"/>
    <w:lvl w:ilvl="0">
      <w:start w:val="1"/>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42" w15:restartNumberingAfterBreak="0">
    <w:nsid w:val="7B2CC717"/>
    <w:multiLevelType w:val="hybridMultilevel"/>
    <w:tmpl w:val="098482CA"/>
    <w:lvl w:ilvl="0" w:tplc="F36E868E">
      <w:start w:val="1"/>
      <w:numFmt w:val="decimal"/>
      <w:lvlText w:val="%1."/>
      <w:lvlJc w:val="left"/>
      <w:pPr>
        <w:ind w:left="-720" w:hanging="360"/>
      </w:pPr>
    </w:lvl>
    <w:lvl w:ilvl="1" w:tplc="7A0202DE">
      <w:start w:val="1"/>
      <w:numFmt w:val="lowerLetter"/>
      <w:lvlText w:val="%2."/>
      <w:lvlJc w:val="left"/>
      <w:pPr>
        <w:ind w:left="0" w:hanging="360"/>
      </w:pPr>
    </w:lvl>
    <w:lvl w:ilvl="2" w:tplc="45F2A2D8">
      <w:start w:val="1"/>
      <w:numFmt w:val="lowerRoman"/>
      <w:lvlText w:val="%3."/>
      <w:lvlJc w:val="right"/>
      <w:pPr>
        <w:ind w:left="720" w:hanging="180"/>
      </w:pPr>
    </w:lvl>
    <w:lvl w:ilvl="3" w:tplc="A148E54C">
      <w:start w:val="1"/>
      <w:numFmt w:val="decimal"/>
      <w:lvlText w:val="%4."/>
      <w:lvlJc w:val="left"/>
      <w:pPr>
        <w:ind w:left="1440" w:hanging="360"/>
      </w:pPr>
    </w:lvl>
    <w:lvl w:ilvl="4" w:tplc="3612AC76">
      <w:start w:val="1"/>
      <w:numFmt w:val="lowerLetter"/>
      <w:lvlText w:val="%5."/>
      <w:lvlJc w:val="left"/>
      <w:pPr>
        <w:ind w:left="2160" w:hanging="360"/>
      </w:pPr>
    </w:lvl>
    <w:lvl w:ilvl="5" w:tplc="DE5E5208">
      <w:start w:val="1"/>
      <w:numFmt w:val="lowerRoman"/>
      <w:lvlText w:val="%6."/>
      <w:lvlJc w:val="right"/>
      <w:pPr>
        <w:ind w:left="2880" w:hanging="180"/>
      </w:pPr>
    </w:lvl>
    <w:lvl w:ilvl="6" w:tplc="89E0C2AA">
      <w:start w:val="1"/>
      <w:numFmt w:val="decimal"/>
      <w:lvlText w:val="%7."/>
      <w:lvlJc w:val="left"/>
      <w:pPr>
        <w:ind w:left="3600" w:hanging="360"/>
      </w:pPr>
    </w:lvl>
    <w:lvl w:ilvl="7" w:tplc="8DBCD3FA">
      <w:start w:val="1"/>
      <w:numFmt w:val="lowerLetter"/>
      <w:lvlText w:val="%8."/>
      <w:lvlJc w:val="left"/>
      <w:pPr>
        <w:ind w:left="4320" w:hanging="360"/>
      </w:pPr>
    </w:lvl>
    <w:lvl w:ilvl="8" w:tplc="B13272EA">
      <w:start w:val="1"/>
      <w:numFmt w:val="lowerRoman"/>
      <w:lvlText w:val="%9."/>
      <w:lvlJc w:val="right"/>
      <w:pPr>
        <w:ind w:left="5040" w:hanging="180"/>
      </w:pPr>
    </w:lvl>
  </w:abstractNum>
  <w:abstractNum w:abstractNumId="43" w15:restartNumberingAfterBreak="0">
    <w:nsid w:val="7FD26443"/>
    <w:multiLevelType w:val="multilevel"/>
    <w:tmpl w:val="CE1477CE"/>
    <w:lvl w:ilvl="0">
      <w:start w:val="1"/>
      <w:numFmt w:val="decimal"/>
      <w:lvlText w:val="%1."/>
      <w:lvlJc w:val="left"/>
      <w:pPr>
        <w:tabs>
          <w:tab w:val="num" w:pos="720"/>
        </w:tabs>
        <w:ind w:left="720" w:hanging="720"/>
      </w:pPr>
      <w:rPr>
        <w:rFonts w:hint="default"/>
        <w:b/>
        <w:bCs/>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365369130">
    <w:abstractNumId w:val="32"/>
  </w:num>
  <w:num w:numId="2" w16cid:durableId="1168521755">
    <w:abstractNumId w:val="32"/>
  </w:num>
  <w:num w:numId="3" w16cid:durableId="134867597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68428673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1201570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3252321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5089535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65931210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649239878">
    <w:abstractNumId w:val="32"/>
  </w:num>
  <w:num w:numId="10" w16cid:durableId="131441055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6964878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2184167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95593733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5550686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379245">
    <w:abstractNumId w:val="39"/>
  </w:num>
  <w:num w:numId="16" w16cid:durableId="1017388812">
    <w:abstractNumId w:val="24"/>
  </w:num>
  <w:num w:numId="17" w16cid:durableId="908734777">
    <w:abstractNumId w:val="18"/>
  </w:num>
  <w:num w:numId="18" w16cid:durableId="431707036">
    <w:abstractNumId w:val="7"/>
  </w:num>
  <w:num w:numId="19" w16cid:durableId="114059854">
    <w:abstractNumId w:val="31"/>
  </w:num>
  <w:num w:numId="20" w16cid:durableId="1186015966">
    <w:abstractNumId w:val="43"/>
  </w:num>
  <w:num w:numId="21" w16cid:durableId="313918502">
    <w:abstractNumId w:val="33"/>
  </w:num>
  <w:num w:numId="22" w16cid:durableId="1646855809">
    <w:abstractNumId w:val="11"/>
  </w:num>
  <w:num w:numId="23" w16cid:durableId="1931741386">
    <w:abstractNumId w:val="22"/>
  </w:num>
  <w:num w:numId="24" w16cid:durableId="2058552091">
    <w:abstractNumId w:val="9"/>
  </w:num>
  <w:num w:numId="25" w16cid:durableId="1813206528">
    <w:abstractNumId w:val="35"/>
  </w:num>
  <w:num w:numId="26" w16cid:durableId="663363180">
    <w:abstractNumId w:val="21"/>
  </w:num>
  <w:num w:numId="27" w16cid:durableId="783505353">
    <w:abstractNumId w:val="25"/>
  </w:num>
  <w:num w:numId="28" w16cid:durableId="940140847">
    <w:abstractNumId w:val="42"/>
  </w:num>
  <w:num w:numId="29" w16cid:durableId="132258925">
    <w:abstractNumId w:val="34"/>
  </w:num>
  <w:num w:numId="30" w16cid:durableId="1265990606">
    <w:abstractNumId w:val="28"/>
  </w:num>
  <w:num w:numId="31" w16cid:durableId="949512040">
    <w:abstractNumId w:val="1"/>
  </w:num>
  <w:num w:numId="32" w16cid:durableId="1381704036">
    <w:abstractNumId w:val="15"/>
  </w:num>
  <w:num w:numId="33" w16cid:durableId="2136293083">
    <w:abstractNumId w:val="3"/>
  </w:num>
  <w:num w:numId="34" w16cid:durableId="1577325377">
    <w:abstractNumId w:val="13"/>
  </w:num>
  <w:num w:numId="35" w16cid:durableId="2078698036">
    <w:abstractNumId w:val="40"/>
  </w:num>
  <w:num w:numId="36" w16cid:durableId="218709977">
    <w:abstractNumId w:val="0"/>
  </w:num>
  <w:num w:numId="37" w16cid:durableId="69161933">
    <w:abstractNumId w:val="20"/>
  </w:num>
  <w:num w:numId="38" w16cid:durableId="1626545417">
    <w:abstractNumId w:val="6"/>
  </w:num>
  <w:num w:numId="39" w16cid:durableId="1695767215">
    <w:abstractNumId w:val="37"/>
  </w:num>
  <w:num w:numId="40" w16cid:durableId="1818106806">
    <w:abstractNumId w:val="27"/>
  </w:num>
  <w:num w:numId="41" w16cid:durableId="1526748744">
    <w:abstractNumId w:val="16"/>
  </w:num>
  <w:num w:numId="42" w16cid:durableId="2088846067">
    <w:abstractNumId w:val="30"/>
  </w:num>
  <w:num w:numId="43" w16cid:durableId="769086427">
    <w:abstractNumId w:val="8"/>
  </w:num>
  <w:num w:numId="44" w16cid:durableId="293608247">
    <w:abstractNumId w:val="2"/>
  </w:num>
  <w:num w:numId="45" w16cid:durableId="727606573">
    <w:abstractNumId w:val="17"/>
  </w:num>
  <w:num w:numId="46" w16cid:durableId="1184829244">
    <w:abstractNumId w:val="36"/>
  </w:num>
  <w:num w:numId="47" w16cid:durableId="16396371">
    <w:abstractNumId w:val="26"/>
  </w:num>
  <w:num w:numId="48" w16cid:durableId="12193356">
    <w:abstractNumId w:val="41"/>
  </w:num>
  <w:num w:numId="49" w16cid:durableId="793405114">
    <w:abstractNumId w:val="12"/>
  </w:num>
  <w:num w:numId="50" w16cid:durableId="97144667">
    <w:abstractNumId w:val="4"/>
  </w:num>
  <w:num w:numId="51" w16cid:durableId="346832847">
    <w:abstractNumId w:val="14"/>
  </w:num>
  <w:num w:numId="52" w16cid:durableId="1264413058">
    <w:abstractNumId w:val="19"/>
  </w:num>
  <w:num w:numId="53" w16cid:durableId="1190677479">
    <w:abstractNumId w:val="29"/>
  </w:num>
  <w:num w:numId="54" w16cid:durableId="351995356">
    <w:abstractNumId w:val="38"/>
  </w:num>
  <w:num w:numId="55" w16cid:durableId="1057432896">
    <w:abstractNumId w:val="23"/>
  </w:num>
  <w:num w:numId="56" w16cid:durableId="1563639141">
    <w:abstractNumId w:val="5"/>
  </w:num>
  <w:num w:numId="57" w16cid:durableId="184177169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3FB6"/>
    <w:rsid w:val="00003527"/>
    <w:rsid w:val="00017240"/>
    <w:rsid w:val="00036081"/>
    <w:rsid w:val="0004635D"/>
    <w:rsid w:val="00073928"/>
    <w:rsid w:val="000B006F"/>
    <w:rsid w:val="000E264F"/>
    <w:rsid w:val="000E2D3B"/>
    <w:rsid w:val="000E3660"/>
    <w:rsid w:val="000F204F"/>
    <w:rsid w:val="000F311C"/>
    <w:rsid w:val="000F316D"/>
    <w:rsid w:val="00105885"/>
    <w:rsid w:val="00122F0A"/>
    <w:rsid w:val="001A00EF"/>
    <w:rsid w:val="001A46BE"/>
    <w:rsid w:val="001B0A10"/>
    <w:rsid w:val="001F003D"/>
    <w:rsid w:val="0023478F"/>
    <w:rsid w:val="0026569F"/>
    <w:rsid w:val="0028282A"/>
    <w:rsid w:val="002E2060"/>
    <w:rsid w:val="00361554"/>
    <w:rsid w:val="0037334D"/>
    <w:rsid w:val="003910CD"/>
    <w:rsid w:val="003B4E3F"/>
    <w:rsid w:val="003D0249"/>
    <w:rsid w:val="004241E2"/>
    <w:rsid w:val="00444523"/>
    <w:rsid w:val="004A46B9"/>
    <w:rsid w:val="004A6935"/>
    <w:rsid w:val="004B76BC"/>
    <w:rsid w:val="004C5248"/>
    <w:rsid w:val="004F6AE2"/>
    <w:rsid w:val="005043B1"/>
    <w:rsid w:val="00504A3B"/>
    <w:rsid w:val="0052183F"/>
    <w:rsid w:val="00544DC5"/>
    <w:rsid w:val="0055362B"/>
    <w:rsid w:val="005629F4"/>
    <w:rsid w:val="005700AF"/>
    <w:rsid w:val="00596CF2"/>
    <w:rsid w:val="005B75AE"/>
    <w:rsid w:val="005E577C"/>
    <w:rsid w:val="0060092A"/>
    <w:rsid w:val="00614778"/>
    <w:rsid w:val="00616C0E"/>
    <w:rsid w:val="006462DD"/>
    <w:rsid w:val="00697912"/>
    <w:rsid w:val="006D7876"/>
    <w:rsid w:val="006E70F0"/>
    <w:rsid w:val="00727927"/>
    <w:rsid w:val="0078624E"/>
    <w:rsid w:val="007913CF"/>
    <w:rsid w:val="007A3032"/>
    <w:rsid w:val="007C2D45"/>
    <w:rsid w:val="00822974"/>
    <w:rsid w:val="00847248"/>
    <w:rsid w:val="008536A9"/>
    <w:rsid w:val="008A332D"/>
    <w:rsid w:val="008B257B"/>
    <w:rsid w:val="008F4DA4"/>
    <w:rsid w:val="0090403C"/>
    <w:rsid w:val="00912D20"/>
    <w:rsid w:val="00922559"/>
    <w:rsid w:val="0093301F"/>
    <w:rsid w:val="00944386"/>
    <w:rsid w:val="00960018"/>
    <w:rsid w:val="00963E9D"/>
    <w:rsid w:val="00993731"/>
    <w:rsid w:val="00A93D3E"/>
    <w:rsid w:val="00AA5A65"/>
    <w:rsid w:val="00AC3589"/>
    <w:rsid w:val="00AF48BE"/>
    <w:rsid w:val="00B06607"/>
    <w:rsid w:val="00B72853"/>
    <w:rsid w:val="00BB467D"/>
    <w:rsid w:val="00C36E3D"/>
    <w:rsid w:val="00C81ADC"/>
    <w:rsid w:val="00CB2F30"/>
    <w:rsid w:val="00CC49C3"/>
    <w:rsid w:val="00CE19EE"/>
    <w:rsid w:val="00CF6D08"/>
    <w:rsid w:val="00D17173"/>
    <w:rsid w:val="00D36B42"/>
    <w:rsid w:val="00D44428"/>
    <w:rsid w:val="00D71ADE"/>
    <w:rsid w:val="00D84602"/>
    <w:rsid w:val="00D956D8"/>
    <w:rsid w:val="00DB7643"/>
    <w:rsid w:val="00DC07C9"/>
    <w:rsid w:val="00DC23AC"/>
    <w:rsid w:val="00DC3FB6"/>
    <w:rsid w:val="00DE1FB2"/>
    <w:rsid w:val="00E24BA8"/>
    <w:rsid w:val="00E42015"/>
    <w:rsid w:val="00E455CF"/>
    <w:rsid w:val="00EA65D6"/>
    <w:rsid w:val="00EF1386"/>
    <w:rsid w:val="00F60974"/>
    <w:rsid w:val="00FA2870"/>
    <w:rsid w:val="00FD51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811C84"/>
  <w15:docId w15:val="{D20524E2-E1F5-48AD-B3DB-FDC9AF950C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0092A"/>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B06607"/>
    <w:pPr>
      <w:ind w:left="720"/>
      <w:contextualSpacing/>
    </w:pPr>
  </w:style>
  <w:style w:type="paragraph" w:customStyle="1" w:styleId="nospacingabove">
    <w:name w:val="nospacingabove"/>
    <w:basedOn w:val="Normal"/>
    <w:rsid w:val="0069791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97912"/>
    <w:rPr>
      <w:b/>
      <w:bCs/>
    </w:rPr>
  </w:style>
  <w:style w:type="paragraph" w:styleId="Revision">
    <w:name w:val="Revision"/>
    <w:hidden/>
    <w:uiPriority w:val="99"/>
    <w:semiHidden/>
    <w:rsid w:val="007913CF"/>
    <w:pPr>
      <w:spacing w:after="0" w:line="240" w:lineRule="auto"/>
    </w:pPr>
  </w:style>
  <w:style w:type="character" w:styleId="Hyperlink">
    <w:name w:val="Hyperlink"/>
    <w:basedOn w:val="DefaultParagraphFont"/>
    <w:uiPriority w:val="99"/>
    <w:semiHidden/>
    <w:unhideWhenUsed/>
    <w:rsid w:val="002E2060"/>
    <w:rPr>
      <w:color w:val="0000FF"/>
      <w:u w:val="single"/>
    </w:rPr>
  </w:style>
  <w:style w:type="table" w:styleId="TableGrid">
    <w:name w:val="Table Grid"/>
    <w:basedOn w:val="TableNormal"/>
    <w:uiPriority w:val="39"/>
    <w:rsid w:val="002E20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47248"/>
    <w:pPr>
      <w:tabs>
        <w:tab w:val="center" w:pos="4513"/>
        <w:tab w:val="right" w:pos="9026"/>
      </w:tabs>
      <w:spacing w:after="0" w:line="240" w:lineRule="auto"/>
    </w:pPr>
  </w:style>
  <w:style w:type="character" w:customStyle="1" w:styleId="HeaderChar">
    <w:name w:val="Header Char"/>
    <w:basedOn w:val="DefaultParagraphFont"/>
    <w:link w:val="Header"/>
    <w:uiPriority w:val="99"/>
    <w:rsid w:val="00847248"/>
  </w:style>
  <w:style w:type="paragraph" w:styleId="Footer">
    <w:name w:val="footer"/>
    <w:basedOn w:val="Normal"/>
    <w:link w:val="FooterChar"/>
    <w:uiPriority w:val="99"/>
    <w:unhideWhenUsed/>
    <w:rsid w:val="00847248"/>
    <w:pPr>
      <w:tabs>
        <w:tab w:val="center" w:pos="4513"/>
        <w:tab w:val="right" w:pos="9026"/>
      </w:tabs>
      <w:spacing w:after="0" w:line="240" w:lineRule="auto"/>
    </w:pPr>
  </w:style>
  <w:style w:type="character" w:customStyle="1" w:styleId="FooterChar">
    <w:name w:val="Footer Char"/>
    <w:basedOn w:val="DefaultParagraphFont"/>
    <w:link w:val="Footer"/>
    <w:uiPriority w:val="99"/>
    <w:rsid w:val="00847248"/>
  </w:style>
  <w:style w:type="paragraph" w:customStyle="1" w:styleId="xmsonormal">
    <w:name w:val="x_msonormal"/>
    <w:basedOn w:val="Normal"/>
    <w:rsid w:val="004B76BC"/>
    <w:pPr>
      <w:spacing w:after="0" w:line="240" w:lineRule="auto"/>
    </w:pPr>
    <w:rPr>
      <w:rFonts w:ascii="Aptos" w:eastAsiaTheme="minorHAnsi" w:hAnsi="Aptos" w:cs="Apto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4855502">
      <w:bodyDiv w:val="1"/>
      <w:marLeft w:val="0"/>
      <w:marRight w:val="0"/>
      <w:marTop w:val="0"/>
      <w:marBottom w:val="0"/>
      <w:divBdr>
        <w:top w:val="none" w:sz="0" w:space="0" w:color="auto"/>
        <w:left w:val="none" w:sz="0" w:space="0" w:color="auto"/>
        <w:bottom w:val="none" w:sz="0" w:space="0" w:color="auto"/>
        <w:right w:val="none" w:sz="0" w:space="0" w:color="auto"/>
      </w:divBdr>
    </w:div>
    <w:div w:id="397635974">
      <w:bodyDiv w:val="1"/>
      <w:marLeft w:val="0"/>
      <w:marRight w:val="0"/>
      <w:marTop w:val="0"/>
      <w:marBottom w:val="0"/>
      <w:divBdr>
        <w:top w:val="none" w:sz="0" w:space="0" w:color="auto"/>
        <w:left w:val="none" w:sz="0" w:space="0" w:color="auto"/>
        <w:bottom w:val="none" w:sz="0" w:space="0" w:color="auto"/>
        <w:right w:val="none" w:sz="0" w:space="0" w:color="auto"/>
      </w:divBdr>
    </w:div>
    <w:div w:id="507405346">
      <w:bodyDiv w:val="1"/>
      <w:marLeft w:val="0"/>
      <w:marRight w:val="0"/>
      <w:marTop w:val="0"/>
      <w:marBottom w:val="0"/>
      <w:divBdr>
        <w:top w:val="none" w:sz="0" w:space="0" w:color="auto"/>
        <w:left w:val="none" w:sz="0" w:space="0" w:color="auto"/>
        <w:bottom w:val="none" w:sz="0" w:space="0" w:color="auto"/>
        <w:right w:val="none" w:sz="0" w:space="0" w:color="auto"/>
      </w:divBdr>
    </w:div>
    <w:div w:id="561404908">
      <w:bodyDiv w:val="1"/>
      <w:marLeft w:val="0"/>
      <w:marRight w:val="0"/>
      <w:marTop w:val="0"/>
      <w:marBottom w:val="0"/>
      <w:divBdr>
        <w:top w:val="none" w:sz="0" w:space="0" w:color="auto"/>
        <w:left w:val="none" w:sz="0" w:space="0" w:color="auto"/>
        <w:bottom w:val="none" w:sz="0" w:space="0" w:color="auto"/>
        <w:right w:val="none" w:sz="0" w:space="0" w:color="auto"/>
      </w:divBdr>
      <w:divsChild>
        <w:div w:id="2009940151">
          <w:marLeft w:val="0"/>
          <w:marRight w:val="0"/>
          <w:marTop w:val="0"/>
          <w:marBottom w:val="0"/>
          <w:divBdr>
            <w:top w:val="none" w:sz="0" w:space="0" w:color="auto"/>
            <w:left w:val="none" w:sz="0" w:space="0" w:color="auto"/>
            <w:bottom w:val="none" w:sz="0" w:space="0" w:color="auto"/>
            <w:right w:val="none" w:sz="0" w:space="0" w:color="auto"/>
          </w:divBdr>
          <w:divsChild>
            <w:div w:id="1540434085">
              <w:marLeft w:val="0"/>
              <w:marRight w:val="0"/>
              <w:marTop w:val="0"/>
              <w:marBottom w:val="0"/>
              <w:divBdr>
                <w:top w:val="none" w:sz="0" w:space="0" w:color="auto"/>
                <w:left w:val="none" w:sz="0" w:space="0" w:color="auto"/>
                <w:bottom w:val="none" w:sz="0" w:space="0" w:color="auto"/>
                <w:right w:val="none" w:sz="0" w:space="0" w:color="auto"/>
              </w:divBdr>
            </w:div>
            <w:div w:id="442112053">
              <w:marLeft w:val="0"/>
              <w:marRight w:val="0"/>
              <w:marTop w:val="0"/>
              <w:marBottom w:val="0"/>
              <w:divBdr>
                <w:top w:val="none" w:sz="0" w:space="0" w:color="auto"/>
                <w:left w:val="none" w:sz="0" w:space="0" w:color="auto"/>
                <w:bottom w:val="none" w:sz="0" w:space="0" w:color="auto"/>
                <w:right w:val="none" w:sz="0" w:space="0" w:color="auto"/>
              </w:divBdr>
            </w:div>
            <w:div w:id="1005786392">
              <w:marLeft w:val="0"/>
              <w:marRight w:val="0"/>
              <w:marTop w:val="0"/>
              <w:marBottom w:val="0"/>
              <w:divBdr>
                <w:top w:val="none" w:sz="0" w:space="0" w:color="auto"/>
                <w:left w:val="none" w:sz="0" w:space="0" w:color="auto"/>
                <w:bottom w:val="none" w:sz="0" w:space="0" w:color="auto"/>
                <w:right w:val="none" w:sz="0" w:space="0" w:color="auto"/>
              </w:divBdr>
            </w:div>
            <w:div w:id="886601336">
              <w:marLeft w:val="0"/>
              <w:marRight w:val="0"/>
              <w:marTop w:val="0"/>
              <w:marBottom w:val="0"/>
              <w:divBdr>
                <w:top w:val="none" w:sz="0" w:space="0" w:color="auto"/>
                <w:left w:val="none" w:sz="0" w:space="0" w:color="auto"/>
                <w:bottom w:val="none" w:sz="0" w:space="0" w:color="auto"/>
                <w:right w:val="none" w:sz="0" w:space="0" w:color="auto"/>
              </w:divBdr>
            </w:div>
            <w:div w:id="582227110">
              <w:marLeft w:val="0"/>
              <w:marRight w:val="0"/>
              <w:marTop w:val="0"/>
              <w:marBottom w:val="0"/>
              <w:divBdr>
                <w:top w:val="none" w:sz="0" w:space="0" w:color="auto"/>
                <w:left w:val="none" w:sz="0" w:space="0" w:color="auto"/>
                <w:bottom w:val="none" w:sz="0" w:space="0" w:color="auto"/>
                <w:right w:val="none" w:sz="0" w:space="0" w:color="auto"/>
              </w:divBdr>
            </w:div>
            <w:div w:id="709643799">
              <w:marLeft w:val="0"/>
              <w:marRight w:val="0"/>
              <w:marTop w:val="0"/>
              <w:marBottom w:val="0"/>
              <w:divBdr>
                <w:top w:val="none" w:sz="0" w:space="0" w:color="auto"/>
                <w:left w:val="none" w:sz="0" w:space="0" w:color="auto"/>
                <w:bottom w:val="none" w:sz="0" w:space="0" w:color="auto"/>
                <w:right w:val="none" w:sz="0" w:space="0" w:color="auto"/>
              </w:divBdr>
            </w:div>
            <w:div w:id="1812096782">
              <w:marLeft w:val="0"/>
              <w:marRight w:val="0"/>
              <w:marTop w:val="0"/>
              <w:marBottom w:val="0"/>
              <w:divBdr>
                <w:top w:val="none" w:sz="0" w:space="0" w:color="auto"/>
                <w:left w:val="none" w:sz="0" w:space="0" w:color="auto"/>
                <w:bottom w:val="none" w:sz="0" w:space="0" w:color="auto"/>
                <w:right w:val="none" w:sz="0" w:space="0" w:color="auto"/>
              </w:divBdr>
            </w:div>
            <w:div w:id="566962004">
              <w:marLeft w:val="0"/>
              <w:marRight w:val="0"/>
              <w:marTop w:val="0"/>
              <w:marBottom w:val="0"/>
              <w:divBdr>
                <w:top w:val="none" w:sz="0" w:space="0" w:color="auto"/>
                <w:left w:val="none" w:sz="0" w:space="0" w:color="auto"/>
                <w:bottom w:val="none" w:sz="0" w:space="0" w:color="auto"/>
                <w:right w:val="none" w:sz="0" w:space="0" w:color="auto"/>
              </w:divBdr>
            </w:div>
            <w:div w:id="1609237204">
              <w:marLeft w:val="0"/>
              <w:marRight w:val="0"/>
              <w:marTop w:val="0"/>
              <w:marBottom w:val="0"/>
              <w:divBdr>
                <w:top w:val="none" w:sz="0" w:space="0" w:color="auto"/>
                <w:left w:val="none" w:sz="0" w:space="0" w:color="auto"/>
                <w:bottom w:val="none" w:sz="0" w:space="0" w:color="auto"/>
                <w:right w:val="none" w:sz="0" w:space="0" w:color="auto"/>
              </w:divBdr>
            </w:div>
            <w:div w:id="150028701">
              <w:marLeft w:val="0"/>
              <w:marRight w:val="0"/>
              <w:marTop w:val="0"/>
              <w:marBottom w:val="0"/>
              <w:divBdr>
                <w:top w:val="none" w:sz="0" w:space="0" w:color="auto"/>
                <w:left w:val="none" w:sz="0" w:space="0" w:color="auto"/>
                <w:bottom w:val="none" w:sz="0" w:space="0" w:color="auto"/>
                <w:right w:val="none" w:sz="0" w:space="0" w:color="auto"/>
              </w:divBdr>
            </w:div>
            <w:div w:id="968899296">
              <w:marLeft w:val="0"/>
              <w:marRight w:val="0"/>
              <w:marTop w:val="0"/>
              <w:marBottom w:val="0"/>
              <w:divBdr>
                <w:top w:val="none" w:sz="0" w:space="0" w:color="auto"/>
                <w:left w:val="none" w:sz="0" w:space="0" w:color="auto"/>
                <w:bottom w:val="none" w:sz="0" w:space="0" w:color="auto"/>
                <w:right w:val="none" w:sz="0" w:space="0" w:color="auto"/>
              </w:divBdr>
            </w:div>
            <w:div w:id="905412431">
              <w:marLeft w:val="0"/>
              <w:marRight w:val="0"/>
              <w:marTop w:val="0"/>
              <w:marBottom w:val="0"/>
              <w:divBdr>
                <w:top w:val="none" w:sz="0" w:space="0" w:color="auto"/>
                <w:left w:val="none" w:sz="0" w:space="0" w:color="auto"/>
                <w:bottom w:val="none" w:sz="0" w:space="0" w:color="auto"/>
                <w:right w:val="none" w:sz="0" w:space="0" w:color="auto"/>
              </w:divBdr>
            </w:div>
            <w:div w:id="201018558">
              <w:marLeft w:val="0"/>
              <w:marRight w:val="0"/>
              <w:marTop w:val="0"/>
              <w:marBottom w:val="0"/>
              <w:divBdr>
                <w:top w:val="none" w:sz="0" w:space="0" w:color="auto"/>
                <w:left w:val="none" w:sz="0" w:space="0" w:color="auto"/>
                <w:bottom w:val="none" w:sz="0" w:space="0" w:color="auto"/>
                <w:right w:val="none" w:sz="0" w:space="0" w:color="auto"/>
              </w:divBdr>
            </w:div>
            <w:div w:id="729690974">
              <w:marLeft w:val="0"/>
              <w:marRight w:val="0"/>
              <w:marTop w:val="0"/>
              <w:marBottom w:val="0"/>
              <w:divBdr>
                <w:top w:val="none" w:sz="0" w:space="0" w:color="auto"/>
                <w:left w:val="none" w:sz="0" w:space="0" w:color="auto"/>
                <w:bottom w:val="none" w:sz="0" w:space="0" w:color="auto"/>
                <w:right w:val="none" w:sz="0" w:space="0" w:color="auto"/>
              </w:divBdr>
            </w:div>
            <w:div w:id="1197740437">
              <w:marLeft w:val="0"/>
              <w:marRight w:val="0"/>
              <w:marTop w:val="0"/>
              <w:marBottom w:val="0"/>
              <w:divBdr>
                <w:top w:val="none" w:sz="0" w:space="0" w:color="auto"/>
                <w:left w:val="none" w:sz="0" w:space="0" w:color="auto"/>
                <w:bottom w:val="none" w:sz="0" w:space="0" w:color="auto"/>
                <w:right w:val="none" w:sz="0" w:space="0" w:color="auto"/>
              </w:divBdr>
            </w:div>
            <w:div w:id="532815007">
              <w:marLeft w:val="0"/>
              <w:marRight w:val="0"/>
              <w:marTop w:val="0"/>
              <w:marBottom w:val="0"/>
              <w:divBdr>
                <w:top w:val="none" w:sz="0" w:space="0" w:color="auto"/>
                <w:left w:val="none" w:sz="0" w:space="0" w:color="auto"/>
                <w:bottom w:val="none" w:sz="0" w:space="0" w:color="auto"/>
                <w:right w:val="none" w:sz="0" w:space="0" w:color="auto"/>
              </w:divBdr>
            </w:div>
            <w:div w:id="42750366">
              <w:marLeft w:val="0"/>
              <w:marRight w:val="0"/>
              <w:marTop w:val="0"/>
              <w:marBottom w:val="0"/>
              <w:divBdr>
                <w:top w:val="none" w:sz="0" w:space="0" w:color="auto"/>
                <w:left w:val="none" w:sz="0" w:space="0" w:color="auto"/>
                <w:bottom w:val="none" w:sz="0" w:space="0" w:color="auto"/>
                <w:right w:val="none" w:sz="0" w:space="0" w:color="auto"/>
              </w:divBdr>
            </w:div>
            <w:div w:id="182283276">
              <w:marLeft w:val="0"/>
              <w:marRight w:val="0"/>
              <w:marTop w:val="0"/>
              <w:marBottom w:val="0"/>
              <w:divBdr>
                <w:top w:val="none" w:sz="0" w:space="0" w:color="auto"/>
                <w:left w:val="none" w:sz="0" w:space="0" w:color="auto"/>
                <w:bottom w:val="none" w:sz="0" w:space="0" w:color="auto"/>
                <w:right w:val="none" w:sz="0" w:space="0" w:color="auto"/>
              </w:divBdr>
            </w:div>
            <w:div w:id="820926930">
              <w:marLeft w:val="0"/>
              <w:marRight w:val="0"/>
              <w:marTop w:val="0"/>
              <w:marBottom w:val="0"/>
              <w:divBdr>
                <w:top w:val="none" w:sz="0" w:space="0" w:color="auto"/>
                <w:left w:val="none" w:sz="0" w:space="0" w:color="auto"/>
                <w:bottom w:val="none" w:sz="0" w:space="0" w:color="auto"/>
                <w:right w:val="none" w:sz="0" w:space="0" w:color="auto"/>
              </w:divBdr>
            </w:div>
            <w:div w:id="43531048">
              <w:marLeft w:val="0"/>
              <w:marRight w:val="0"/>
              <w:marTop w:val="0"/>
              <w:marBottom w:val="0"/>
              <w:divBdr>
                <w:top w:val="none" w:sz="0" w:space="0" w:color="auto"/>
                <w:left w:val="none" w:sz="0" w:space="0" w:color="auto"/>
                <w:bottom w:val="none" w:sz="0" w:space="0" w:color="auto"/>
                <w:right w:val="none" w:sz="0" w:space="0" w:color="auto"/>
              </w:divBdr>
            </w:div>
            <w:div w:id="1455251946">
              <w:marLeft w:val="0"/>
              <w:marRight w:val="0"/>
              <w:marTop w:val="0"/>
              <w:marBottom w:val="0"/>
              <w:divBdr>
                <w:top w:val="none" w:sz="0" w:space="0" w:color="auto"/>
                <w:left w:val="none" w:sz="0" w:space="0" w:color="auto"/>
                <w:bottom w:val="none" w:sz="0" w:space="0" w:color="auto"/>
                <w:right w:val="none" w:sz="0" w:space="0" w:color="auto"/>
              </w:divBdr>
            </w:div>
            <w:div w:id="1642542391">
              <w:marLeft w:val="0"/>
              <w:marRight w:val="0"/>
              <w:marTop w:val="0"/>
              <w:marBottom w:val="0"/>
              <w:divBdr>
                <w:top w:val="none" w:sz="0" w:space="0" w:color="auto"/>
                <w:left w:val="none" w:sz="0" w:space="0" w:color="auto"/>
                <w:bottom w:val="none" w:sz="0" w:space="0" w:color="auto"/>
                <w:right w:val="none" w:sz="0" w:space="0" w:color="auto"/>
              </w:divBdr>
            </w:div>
            <w:div w:id="141235000">
              <w:marLeft w:val="0"/>
              <w:marRight w:val="0"/>
              <w:marTop w:val="0"/>
              <w:marBottom w:val="0"/>
              <w:divBdr>
                <w:top w:val="none" w:sz="0" w:space="0" w:color="auto"/>
                <w:left w:val="none" w:sz="0" w:space="0" w:color="auto"/>
                <w:bottom w:val="none" w:sz="0" w:space="0" w:color="auto"/>
                <w:right w:val="none" w:sz="0" w:space="0" w:color="auto"/>
              </w:divBdr>
            </w:div>
            <w:div w:id="1265765840">
              <w:marLeft w:val="0"/>
              <w:marRight w:val="0"/>
              <w:marTop w:val="0"/>
              <w:marBottom w:val="0"/>
              <w:divBdr>
                <w:top w:val="none" w:sz="0" w:space="0" w:color="auto"/>
                <w:left w:val="none" w:sz="0" w:space="0" w:color="auto"/>
                <w:bottom w:val="none" w:sz="0" w:space="0" w:color="auto"/>
                <w:right w:val="none" w:sz="0" w:space="0" w:color="auto"/>
              </w:divBdr>
            </w:div>
            <w:div w:id="1586963386">
              <w:marLeft w:val="0"/>
              <w:marRight w:val="0"/>
              <w:marTop w:val="0"/>
              <w:marBottom w:val="0"/>
              <w:divBdr>
                <w:top w:val="none" w:sz="0" w:space="0" w:color="auto"/>
                <w:left w:val="none" w:sz="0" w:space="0" w:color="auto"/>
                <w:bottom w:val="none" w:sz="0" w:space="0" w:color="auto"/>
                <w:right w:val="none" w:sz="0" w:space="0" w:color="auto"/>
              </w:divBdr>
            </w:div>
            <w:div w:id="786388777">
              <w:marLeft w:val="0"/>
              <w:marRight w:val="0"/>
              <w:marTop w:val="0"/>
              <w:marBottom w:val="0"/>
              <w:divBdr>
                <w:top w:val="none" w:sz="0" w:space="0" w:color="auto"/>
                <w:left w:val="none" w:sz="0" w:space="0" w:color="auto"/>
                <w:bottom w:val="none" w:sz="0" w:space="0" w:color="auto"/>
                <w:right w:val="none" w:sz="0" w:space="0" w:color="auto"/>
              </w:divBdr>
            </w:div>
            <w:div w:id="1929843218">
              <w:marLeft w:val="0"/>
              <w:marRight w:val="0"/>
              <w:marTop w:val="0"/>
              <w:marBottom w:val="0"/>
              <w:divBdr>
                <w:top w:val="none" w:sz="0" w:space="0" w:color="auto"/>
                <w:left w:val="none" w:sz="0" w:space="0" w:color="auto"/>
                <w:bottom w:val="none" w:sz="0" w:space="0" w:color="auto"/>
                <w:right w:val="none" w:sz="0" w:space="0" w:color="auto"/>
              </w:divBdr>
            </w:div>
            <w:div w:id="1066101974">
              <w:marLeft w:val="0"/>
              <w:marRight w:val="0"/>
              <w:marTop w:val="0"/>
              <w:marBottom w:val="0"/>
              <w:divBdr>
                <w:top w:val="none" w:sz="0" w:space="0" w:color="auto"/>
                <w:left w:val="none" w:sz="0" w:space="0" w:color="auto"/>
                <w:bottom w:val="none" w:sz="0" w:space="0" w:color="auto"/>
                <w:right w:val="none" w:sz="0" w:space="0" w:color="auto"/>
              </w:divBdr>
            </w:div>
            <w:div w:id="1668485130">
              <w:marLeft w:val="0"/>
              <w:marRight w:val="0"/>
              <w:marTop w:val="0"/>
              <w:marBottom w:val="0"/>
              <w:divBdr>
                <w:top w:val="none" w:sz="0" w:space="0" w:color="auto"/>
                <w:left w:val="none" w:sz="0" w:space="0" w:color="auto"/>
                <w:bottom w:val="none" w:sz="0" w:space="0" w:color="auto"/>
                <w:right w:val="none" w:sz="0" w:space="0" w:color="auto"/>
              </w:divBdr>
            </w:div>
            <w:div w:id="1846941255">
              <w:marLeft w:val="0"/>
              <w:marRight w:val="0"/>
              <w:marTop w:val="0"/>
              <w:marBottom w:val="0"/>
              <w:divBdr>
                <w:top w:val="none" w:sz="0" w:space="0" w:color="auto"/>
                <w:left w:val="none" w:sz="0" w:space="0" w:color="auto"/>
                <w:bottom w:val="none" w:sz="0" w:space="0" w:color="auto"/>
                <w:right w:val="none" w:sz="0" w:space="0" w:color="auto"/>
              </w:divBdr>
            </w:div>
            <w:div w:id="1574507529">
              <w:marLeft w:val="0"/>
              <w:marRight w:val="0"/>
              <w:marTop w:val="0"/>
              <w:marBottom w:val="0"/>
              <w:divBdr>
                <w:top w:val="none" w:sz="0" w:space="0" w:color="auto"/>
                <w:left w:val="none" w:sz="0" w:space="0" w:color="auto"/>
                <w:bottom w:val="none" w:sz="0" w:space="0" w:color="auto"/>
                <w:right w:val="none" w:sz="0" w:space="0" w:color="auto"/>
              </w:divBdr>
            </w:div>
            <w:div w:id="1947929669">
              <w:marLeft w:val="0"/>
              <w:marRight w:val="0"/>
              <w:marTop w:val="0"/>
              <w:marBottom w:val="0"/>
              <w:divBdr>
                <w:top w:val="none" w:sz="0" w:space="0" w:color="auto"/>
                <w:left w:val="none" w:sz="0" w:space="0" w:color="auto"/>
                <w:bottom w:val="none" w:sz="0" w:space="0" w:color="auto"/>
                <w:right w:val="none" w:sz="0" w:space="0" w:color="auto"/>
              </w:divBdr>
            </w:div>
            <w:div w:id="521825858">
              <w:marLeft w:val="0"/>
              <w:marRight w:val="0"/>
              <w:marTop w:val="0"/>
              <w:marBottom w:val="0"/>
              <w:divBdr>
                <w:top w:val="none" w:sz="0" w:space="0" w:color="auto"/>
                <w:left w:val="none" w:sz="0" w:space="0" w:color="auto"/>
                <w:bottom w:val="none" w:sz="0" w:space="0" w:color="auto"/>
                <w:right w:val="none" w:sz="0" w:space="0" w:color="auto"/>
              </w:divBdr>
            </w:div>
            <w:div w:id="571353384">
              <w:marLeft w:val="0"/>
              <w:marRight w:val="0"/>
              <w:marTop w:val="0"/>
              <w:marBottom w:val="0"/>
              <w:divBdr>
                <w:top w:val="none" w:sz="0" w:space="0" w:color="auto"/>
                <w:left w:val="none" w:sz="0" w:space="0" w:color="auto"/>
                <w:bottom w:val="none" w:sz="0" w:space="0" w:color="auto"/>
                <w:right w:val="none" w:sz="0" w:space="0" w:color="auto"/>
              </w:divBdr>
            </w:div>
            <w:div w:id="478228849">
              <w:marLeft w:val="0"/>
              <w:marRight w:val="0"/>
              <w:marTop w:val="0"/>
              <w:marBottom w:val="0"/>
              <w:divBdr>
                <w:top w:val="none" w:sz="0" w:space="0" w:color="auto"/>
                <w:left w:val="none" w:sz="0" w:space="0" w:color="auto"/>
                <w:bottom w:val="none" w:sz="0" w:space="0" w:color="auto"/>
                <w:right w:val="none" w:sz="0" w:space="0" w:color="auto"/>
              </w:divBdr>
            </w:div>
            <w:div w:id="1669823035">
              <w:marLeft w:val="0"/>
              <w:marRight w:val="0"/>
              <w:marTop w:val="0"/>
              <w:marBottom w:val="0"/>
              <w:divBdr>
                <w:top w:val="none" w:sz="0" w:space="0" w:color="auto"/>
                <w:left w:val="none" w:sz="0" w:space="0" w:color="auto"/>
                <w:bottom w:val="none" w:sz="0" w:space="0" w:color="auto"/>
                <w:right w:val="none" w:sz="0" w:space="0" w:color="auto"/>
              </w:divBdr>
            </w:div>
            <w:div w:id="531191151">
              <w:marLeft w:val="0"/>
              <w:marRight w:val="0"/>
              <w:marTop w:val="0"/>
              <w:marBottom w:val="0"/>
              <w:divBdr>
                <w:top w:val="none" w:sz="0" w:space="0" w:color="auto"/>
                <w:left w:val="none" w:sz="0" w:space="0" w:color="auto"/>
                <w:bottom w:val="none" w:sz="0" w:space="0" w:color="auto"/>
                <w:right w:val="none" w:sz="0" w:space="0" w:color="auto"/>
              </w:divBdr>
            </w:div>
            <w:div w:id="946539821">
              <w:marLeft w:val="0"/>
              <w:marRight w:val="0"/>
              <w:marTop w:val="0"/>
              <w:marBottom w:val="0"/>
              <w:divBdr>
                <w:top w:val="none" w:sz="0" w:space="0" w:color="auto"/>
                <w:left w:val="none" w:sz="0" w:space="0" w:color="auto"/>
                <w:bottom w:val="none" w:sz="0" w:space="0" w:color="auto"/>
                <w:right w:val="none" w:sz="0" w:space="0" w:color="auto"/>
              </w:divBdr>
            </w:div>
            <w:div w:id="1650671270">
              <w:marLeft w:val="0"/>
              <w:marRight w:val="0"/>
              <w:marTop w:val="0"/>
              <w:marBottom w:val="0"/>
              <w:divBdr>
                <w:top w:val="none" w:sz="0" w:space="0" w:color="auto"/>
                <w:left w:val="none" w:sz="0" w:space="0" w:color="auto"/>
                <w:bottom w:val="none" w:sz="0" w:space="0" w:color="auto"/>
                <w:right w:val="none" w:sz="0" w:space="0" w:color="auto"/>
              </w:divBdr>
            </w:div>
            <w:div w:id="220211546">
              <w:marLeft w:val="0"/>
              <w:marRight w:val="0"/>
              <w:marTop w:val="0"/>
              <w:marBottom w:val="0"/>
              <w:divBdr>
                <w:top w:val="none" w:sz="0" w:space="0" w:color="auto"/>
                <w:left w:val="none" w:sz="0" w:space="0" w:color="auto"/>
                <w:bottom w:val="none" w:sz="0" w:space="0" w:color="auto"/>
                <w:right w:val="none" w:sz="0" w:space="0" w:color="auto"/>
              </w:divBdr>
            </w:div>
            <w:div w:id="108597695">
              <w:marLeft w:val="0"/>
              <w:marRight w:val="0"/>
              <w:marTop w:val="0"/>
              <w:marBottom w:val="0"/>
              <w:divBdr>
                <w:top w:val="none" w:sz="0" w:space="0" w:color="auto"/>
                <w:left w:val="none" w:sz="0" w:space="0" w:color="auto"/>
                <w:bottom w:val="none" w:sz="0" w:space="0" w:color="auto"/>
                <w:right w:val="none" w:sz="0" w:space="0" w:color="auto"/>
              </w:divBdr>
            </w:div>
            <w:div w:id="1295524631">
              <w:marLeft w:val="0"/>
              <w:marRight w:val="0"/>
              <w:marTop w:val="0"/>
              <w:marBottom w:val="0"/>
              <w:divBdr>
                <w:top w:val="none" w:sz="0" w:space="0" w:color="auto"/>
                <w:left w:val="none" w:sz="0" w:space="0" w:color="auto"/>
                <w:bottom w:val="none" w:sz="0" w:space="0" w:color="auto"/>
                <w:right w:val="none" w:sz="0" w:space="0" w:color="auto"/>
              </w:divBdr>
            </w:div>
            <w:div w:id="1315448041">
              <w:marLeft w:val="0"/>
              <w:marRight w:val="0"/>
              <w:marTop w:val="0"/>
              <w:marBottom w:val="0"/>
              <w:divBdr>
                <w:top w:val="none" w:sz="0" w:space="0" w:color="auto"/>
                <w:left w:val="none" w:sz="0" w:space="0" w:color="auto"/>
                <w:bottom w:val="none" w:sz="0" w:space="0" w:color="auto"/>
                <w:right w:val="none" w:sz="0" w:space="0" w:color="auto"/>
              </w:divBdr>
            </w:div>
            <w:div w:id="486825004">
              <w:marLeft w:val="0"/>
              <w:marRight w:val="0"/>
              <w:marTop w:val="0"/>
              <w:marBottom w:val="0"/>
              <w:divBdr>
                <w:top w:val="none" w:sz="0" w:space="0" w:color="auto"/>
                <w:left w:val="none" w:sz="0" w:space="0" w:color="auto"/>
                <w:bottom w:val="none" w:sz="0" w:space="0" w:color="auto"/>
                <w:right w:val="none" w:sz="0" w:space="0" w:color="auto"/>
              </w:divBdr>
            </w:div>
            <w:div w:id="1126510538">
              <w:marLeft w:val="0"/>
              <w:marRight w:val="0"/>
              <w:marTop w:val="0"/>
              <w:marBottom w:val="0"/>
              <w:divBdr>
                <w:top w:val="none" w:sz="0" w:space="0" w:color="auto"/>
                <w:left w:val="none" w:sz="0" w:space="0" w:color="auto"/>
                <w:bottom w:val="none" w:sz="0" w:space="0" w:color="auto"/>
                <w:right w:val="none" w:sz="0" w:space="0" w:color="auto"/>
              </w:divBdr>
            </w:div>
            <w:div w:id="1835337087">
              <w:marLeft w:val="0"/>
              <w:marRight w:val="0"/>
              <w:marTop w:val="0"/>
              <w:marBottom w:val="0"/>
              <w:divBdr>
                <w:top w:val="none" w:sz="0" w:space="0" w:color="auto"/>
                <w:left w:val="none" w:sz="0" w:space="0" w:color="auto"/>
                <w:bottom w:val="none" w:sz="0" w:space="0" w:color="auto"/>
                <w:right w:val="none" w:sz="0" w:space="0" w:color="auto"/>
              </w:divBdr>
            </w:div>
            <w:div w:id="1803232471">
              <w:marLeft w:val="0"/>
              <w:marRight w:val="0"/>
              <w:marTop w:val="0"/>
              <w:marBottom w:val="0"/>
              <w:divBdr>
                <w:top w:val="none" w:sz="0" w:space="0" w:color="auto"/>
                <w:left w:val="none" w:sz="0" w:space="0" w:color="auto"/>
                <w:bottom w:val="none" w:sz="0" w:space="0" w:color="auto"/>
                <w:right w:val="none" w:sz="0" w:space="0" w:color="auto"/>
              </w:divBdr>
            </w:div>
            <w:div w:id="1506825008">
              <w:marLeft w:val="0"/>
              <w:marRight w:val="0"/>
              <w:marTop w:val="0"/>
              <w:marBottom w:val="0"/>
              <w:divBdr>
                <w:top w:val="none" w:sz="0" w:space="0" w:color="auto"/>
                <w:left w:val="none" w:sz="0" w:space="0" w:color="auto"/>
                <w:bottom w:val="none" w:sz="0" w:space="0" w:color="auto"/>
                <w:right w:val="none" w:sz="0" w:space="0" w:color="auto"/>
              </w:divBdr>
            </w:div>
          </w:divsChild>
        </w:div>
        <w:div w:id="946430757">
          <w:marLeft w:val="0"/>
          <w:marRight w:val="0"/>
          <w:marTop w:val="0"/>
          <w:marBottom w:val="0"/>
          <w:divBdr>
            <w:top w:val="none" w:sz="0" w:space="0" w:color="auto"/>
            <w:left w:val="none" w:sz="0" w:space="0" w:color="auto"/>
            <w:bottom w:val="none" w:sz="0" w:space="0" w:color="auto"/>
            <w:right w:val="none" w:sz="0" w:space="0" w:color="auto"/>
          </w:divBdr>
        </w:div>
      </w:divsChild>
    </w:div>
    <w:div w:id="642585669">
      <w:bodyDiv w:val="1"/>
      <w:marLeft w:val="0"/>
      <w:marRight w:val="0"/>
      <w:marTop w:val="0"/>
      <w:marBottom w:val="0"/>
      <w:divBdr>
        <w:top w:val="none" w:sz="0" w:space="0" w:color="auto"/>
        <w:left w:val="none" w:sz="0" w:space="0" w:color="auto"/>
        <w:bottom w:val="none" w:sz="0" w:space="0" w:color="auto"/>
        <w:right w:val="none" w:sz="0" w:space="0" w:color="auto"/>
      </w:divBdr>
      <w:divsChild>
        <w:div w:id="1940483409">
          <w:marLeft w:val="0"/>
          <w:marRight w:val="0"/>
          <w:marTop w:val="0"/>
          <w:marBottom w:val="0"/>
          <w:divBdr>
            <w:top w:val="none" w:sz="0" w:space="0" w:color="auto"/>
            <w:left w:val="none" w:sz="0" w:space="0" w:color="auto"/>
            <w:bottom w:val="none" w:sz="0" w:space="0" w:color="auto"/>
            <w:right w:val="none" w:sz="0" w:space="0" w:color="auto"/>
          </w:divBdr>
          <w:divsChild>
            <w:div w:id="1022702702">
              <w:marLeft w:val="0"/>
              <w:marRight w:val="0"/>
              <w:marTop w:val="0"/>
              <w:marBottom w:val="0"/>
              <w:divBdr>
                <w:top w:val="none" w:sz="0" w:space="0" w:color="auto"/>
                <w:left w:val="none" w:sz="0" w:space="0" w:color="auto"/>
                <w:bottom w:val="none" w:sz="0" w:space="0" w:color="auto"/>
                <w:right w:val="none" w:sz="0" w:space="0" w:color="auto"/>
              </w:divBdr>
            </w:div>
            <w:div w:id="467867753">
              <w:marLeft w:val="0"/>
              <w:marRight w:val="0"/>
              <w:marTop w:val="0"/>
              <w:marBottom w:val="0"/>
              <w:divBdr>
                <w:top w:val="none" w:sz="0" w:space="0" w:color="auto"/>
                <w:left w:val="none" w:sz="0" w:space="0" w:color="auto"/>
                <w:bottom w:val="none" w:sz="0" w:space="0" w:color="auto"/>
                <w:right w:val="none" w:sz="0" w:space="0" w:color="auto"/>
              </w:divBdr>
            </w:div>
            <w:div w:id="1924218614">
              <w:marLeft w:val="0"/>
              <w:marRight w:val="0"/>
              <w:marTop w:val="0"/>
              <w:marBottom w:val="0"/>
              <w:divBdr>
                <w:top w:val="none" w:sz="0" w:space="0" w:color="auto"/>
                <w:left w:val="none" w:sz="0" w:space="0" w:color="auto"/>
                <w:bottom w:val="none" w:sz="0" w:space="0" w:color="auto"/>
                <w:right w:val="none" w:sz="0" w:space="0" w:color="auto"/>
              </w:divBdr>
            </w:div>
            <w:div w:id="136729731">
              <w:marLeft w:val="0"/>
              <w:marRight w:val="0"/>
              <w:marTop w:val="0"/>
              <w:marBottom w:val="0"/>
              <w:divBdr>
                <w:top w:val="none" w:sz="0" w:space="0" w:color="auto"/>
                <w:left w:val="none" w:sz="0" w:space="0" w:color="auto"/>
                <w:bottom w:val="none" w:sz="0" w:space="0" w:color="auto"/>
                <w:right w:val="none" w:sz="0" w:space="0" w:color="auto"/>
              </w:divBdr>
            </w:div>
            <w:div w:id="576869002">
              <w:marLeft w:val="0"/>
              <w:marRight w:val="0"/>
              <w:marTop w:val="0"/>
              <w:marBottom w:val="0"/>
              <w:divBdr>
                <w:top w:val="none" w:sz="0" w:space="0" w:color="auto"/>
                <w:left w:val="none" w:sz="0" w:space="0" w:color="auto"/>
                <w:bottom w:val="none" w:sz="0" w:space="0" w:color="auto"/>
                <w:right w:val="none" w:sz="0" w:space="0" w:color="auto"/>
              </w:divBdr>
            </w:div>
            <w:div w:id="477721761">
              <w:marLeft w:val="0"/>
              <w:marRight w:val="0"/>
              <w:marTop w:val="0"/>
              <w:marBottom w:val="0"/>
              <w:divBdr>
                <w:top w:val="none" w:sz="0" w:space="0" w:color="auto"/>
                <w:left w:val="none" w:sz="0" w:space="0" w:color="auto"/>
                <w:bottom w:val="none" w:sz="0" w:space="0" w:color="auto"/>
                <w:right w:val="none" w:sz="0" w:space="0" w:color="auto"/>
              </w:divBdr>
            </w:div>
            <w:div w:id="1714234597">
              <w:marLeft w:val="0"/>
              <w:marRight w:val="0"/>
              <w:marTop w:val="0"/>
              <w:marBottom w:val="0"/>
              <w:divBdr>
                <w:top w:val="none" w:sz="0" w:space="0" w:color="auto"/>
                <w:left w:val="none" w:sz="0" w:space="0" w:color="auto"/>
                <w:bottom w:val="none" w:sz="0" w:space="0" w:color="auto"/>
                <w:right w:val="none" w:sz="0" w:space="0" w:color="auto"/>
              </w:divBdr>
            </w:div>
            <w:div w:id="1913586701">
              <w:marLeft w:val="0"/>
              <w:marRight w:val="0"/>
              <w:marTop w:val="0"/>
              <w:marBottom w:val="0"/>
              <w:divBdr>
                <w:top w:val="none" w:sz="0" w:space="0" w:color="auto"/>
                <w:left w:val="none" w:sz="0" w:space="0" w:color="auto"/>
                <w:bottom w:val="none" w:sz="0" w:space="0" w:color="auto"/>
                <w:right w:val="none" w:sz="0" w:space="0" w:color="auto"/>
              </w:divBdr>
            </w:div>
            <w:div w:id="1673755307">
              <w:marLeft w:val="0"/>
              <w:marRight w:val="0"/>
              <w:marTop w:val="0"/>
              <w:marBottom w:val="0"/>
              <w:divBdr>
                <w:top w:val="none" w:sz="0" w:space="0" w:color="auto"/>
                <w:left w:val="none" w:sz="0" w:space="0" w:color="auto"/>
                <w:bottom w:val="none" w:sz="0" w:space="0" w:color="auto"/>
                <w:right w:val="none" w:sz="0" w:space="0" w:color="auto"/>
              </w:divBdr>
            </w:div>
            <w:div w:id="567493187">
              <w:marLeft w:val="0"/>
              <w:marRight w:val="0"/>
              <w:marTop w:val="0"/>
              <w:marBottom w:val="0"/>
              <w:divBdr>
                <w:top w:val="none" w:sz="0" w:space="0" w:color="auto"/>
                <w:left w:val="none" w:sz="0" w:space="0" w:color="auto"/>
                <w:bottom w:val="none" w:sz="0" w:space="0" w:color="auto"/>
                <w:right w:val="none" w:sz="0" w:space="0" w:color="auto"/>
              </w:divBdr>
            </w:div>
            <w:div w:id="553393687">
              <w:marLeft w:val="0"/>
              <w:marRight w:val="0"/>
              <w:marTop w:val="0"/>
              <w:marBottom w:val="0"/>
              <w:divBdr>
                <w:top w:val="none" w:sz="0" w:space="0" w:color="auto"/>
                <w:left w:val="none" w:sz="0" w:space="0" w:color="auto"/>
                <w:bottom w:val="none" w:sz="0" w:space="0" w:color="auto"/>
                <w:right w:val="none" w:sz="0" w:space="0" w:color="auto"/>
              </w:divBdr>
            </w:div>
            <w:div w:id="2010061849">
              <w:marLeft w:val="0"/>
              <w:marRight w:val="0"/>
              <w:marTop w:val="0"/>
              <w:marBottom w:val="0"/>
              <w:divBdr>
                <w:top w:val="none" w:sz="0" w:space="0" w:color="auto"/>
                <w:left w:val="none" w:sz="0" w:space="0" w:color="auto"/>
                <w:bottom w:val="none" w:sz="0" w:space="0" w:color="auto"/>
                <w:right w:val="none" w:sz="0" w:space="0" w:color="auto"/>
              </w:divBdr>
            </w:div>
            <w:div w:id="710885984">
              <w:marLeft w:val="0"/>
              <w:marRight w:val="0"/>
              <w:marTop w:val="0"/>
              <w:marBottom w:val="0"/>
              <w:divBdr>
                <w:top w:val="none" w:sz="0" w:space="0" w:color="auto"/>
                <w:left w:val="none" w:sz="0" w:space="0" w:color="auto"/>
                <w:bottom w:val="none" w:sz="0" w:space="0" w:color="auto"/>
                <w:right w:val="none" w:sz="0" w:space="0" w:color="auto"/>
              </w:divBdr>
            </w:div>
            <w:div w:id="149950033">
              <w:marLeft w:val="0"/>
              <w:marRight w:val="0"/>
              <w:marTop w:val="0"/>
              <w:marBottom w:val="0"/>
              <w:divBdr>
                <w:top w:val="none" w:sz="0" w:space="0" w:color="auto"/>
                <w:left w:val="none" w:sz="0" w:space="0" w:color="auto"/>
                <w:bottom w:val="none" w:sz="0" w:space="0" w:color="auto"/>
                <w:right w:val="none" w:sz="0" w:space="0" w:color="auto"/>
              </w:divBdr>
            </w:div>
            <w:div w:id="1417173215">
              <w:marLeft w:val="0"/>
              <w:marRight w:val="0"/>
              <w:marTop w:val="0"/>
              <w:marBottom w:val="0"/>
              <w:divBdr>
                <w:top w:val="none" w:sz="0" w:space="0" w:color="auto"/>
                <w:left w:val="none" w:sz="0" w:space="0" w:color="auto"/>
                <w:bottom w:val="none" w:sz="0" w:space="0" w:color="auto"/>
                <w:right w:val="none" w:sz="0" w:space="0" w:color="auto"/>
              </w:divBdr>
            </w:div>
            <w:div w:id="2124692438">
              <w:marLeft w:val="0"/>
              <w:marRight w:val="0"/>
              <w:marTop w:val="0"/>
              <w:marBottom w:val="0"/>
              <w:divBdr>
                <w:top w:val="none" w:sz="0" w:space="0" w:color="auto"/>
                <w:left w:val="none" w:sz="0" w:space="0" w:color="auto"/>
                <w:bottom w:val="none" w:sz="0" w:space="0" w:color="auto"/>
                <w:right w:val="none" w:sz="0" w:space="0" w:color="auto"/>
              </w:divBdr>
            </w:div>
            <w:div w:id="763497708">
              <w:marLeft w:val="0"/>
              <w:marRight w:val="0"/>
              <w:marTop w:val="0"/>
              <w:marBottom w:val="0"/>
              <w:divBdr>
                <w:top w:val="none" w:sz="0" w:space="0" w:color="auto"/>
                <w:left w:val="none" w:sz="0" w:space="0" w:color="auto"/>
                <w:bottom w:val="none" w:sz="0" w:space="0" w:color="auto"/>
                <w:right w:val="none" w:sz="0" w:space="0" w:color="auto"/>
              </w:divBdr>
            </w:div>
            <w:div w:id="1256094383">
              <w:marLeft w:val="0"/>
              <w:marRight w:val="0"/>
              <w:marTop w:val="0"/>
              <w:marBottom w:val="0"/>
              <w:divBdr>
                <w:top w:val="none" w:sz="0" w:space="0" w:color="auto"/>
                <w:left w:val="none" w:sz="0" w:space="0" w:color="auto"/>
                <w:bottom w:val="none" w:sz="0" w:space="0" w:color="auto"/>
                <w:right w:val="none" w:sz="0" w:space="0" w:color="auto"/>
              </w:divBdr>
            </w:div>
            <w:div w:id="1208565611">
              <w:marLeft w:val="0"/>
              <w:marRight w:val="0"/>
              <w:marTop w:val="0"/>
              <w:marBottom w:val="0"/>
              <w:divBdr>
                <w:top w:val="none" w:sz="0" w:space="0" w:color="auto"/>
                <w:left w:val="none" w:sz="0" w:space="0" w:color="auto"/>
                <w:bottom w:val="none" w:sz="0" w:space="0" w:color="auto"/>
                <w:right w:val="none" w:sz="0" w:space="0" w:color="auto"/>
              </w:divBdr>
            </w:div>
            <w:div w:id="338889513">
              <w:marLeft w:val="0"/>
              <w:marRight w:val="0"/>
              <w:marTop w:val="0"/>
              <w:marBottom w:val="0"/>
              <w:divBdr>
                <w:top w:val="none" w:sz="0" w:space="0" w:color="auto"/>
                <w:left w:val="none" w:sz="0" w:space="0" w:color="auto"/>
                <w:bottom w:val="none" w:sz="0" w:space="0" w:color="auto"/>
                <w:right w:val="none" w:sz="0" w:space="0" w:color="auto"/>
              </w:divBdr>
            </w:div>
            <w:div w:id="1505971672">
              <w:marLeft w:val="0"/>
              <w:marRight w:val="0"/>
              <w:marTop w:val="0"/>
              <w:marBottom w:val="0"/>
              <w:divBdr>
                <w:top w:val="none" w:sz="0" w:space="0" w:color="auto"/>
                <w:left w:val="none" w:sz="0" w:space="0" w:color="auto"/>
                <w:bottom w:val="none" w:sz="0" w:space="0" w:color="auto"/>
                <w:right w:val="none" w:sz="0" w:space="0" w:color="auto"/>
              </w:divBdr>
            </w:div>
            <w:div w:id="143667820">
              <w:marLeft w:val="0"/>
              <w:marRight w:val="0"/>
              <w:marTop w:val="0"/>
              <w:marBottom w:val="0"/>
              <w:divBdr>
                <w:top w:val="none" w:sz="0" w:space="0" w:color="auto"/>
                <w:left w:val="none" w:sz="0" w:space="0" w:color="auto"/>
                <w:bottom w:val="none" w:sz="0" w:space="0" w:color="auto"/>
                <w:right w:val="none" w:sz="0" w:space="0" w:color="auto"/>
              </w:divBdr>
            </w:div>
            <w:div w:id="2098204713">
              <w:marLeft w:val="0"/>
              <w:marRight w:val="0"/>
              <w:marTop w:val="0"/>
              <w:marBottom w:val="0"/>
              <w:divBdr>
                <w:top w:val="none" w:sz="0" w:space="0" w:color="auto"/>
                <w:left w:val="none" w:sz="0" w:space="0" w:color="auto"/>
                <w:bottom w:val="none" w:sz="0" w:space="0" w:color="auto"/>
                <w:right w:val="none" w:sz="0" w:space="0" w:color="auto"/>
              </w:divBdr>
            </w:div>
            <w:div w:id="237519904">
              <w:marLeft w:val="0"/>
              <w:marRight w:val="0"/>
              <w:marTop w:val="0"/>
              <w:marBottom w:val="0"/>
              <w:divBdr>
                <w:top w:val="none" w:sz="0" w:space="0" w:color="auto"/>
                <w:left w:val="none" w:sz="0" w:space="0" w:color="auto"/>
                <w:bottom w:val="none" w:sz="0" w:space="0" w:color="auto"/>
                <w:right w:val="none" w:sz="0" w:space="0" w:color="auto"/>
              </w:divBdr>
            </w:div>
            <w:div w:id="572665768">
              <w:marLeft w:val="0"/>
              <w:marRight w:val="0"/>
              <w:marTop w:val="0"/>
              <w:marBottom w:val="0"/>
              <w:divBdr>
                <w:top w:val="none" w:sz="0" w:space="0" w:color="auto"/>
                <w:left w:val="none" w:sz="0" w:space="0" w:color="auto"/>
                <w:bottom w:val="none" w:sz="0" w:space="0" w:color="auto"/>
                <w:right w:val="none" w:sz="0" w:space="0" w:color="auto"/>
              </w:divBdr>
            </w:div>
            <w:div w:id="790515219">
              <w:marLeft w:val="0"/>
              <w:marRight w:val="0"/>
              <w:marTop w:val="0"/>
              <w:marBottom w:val="0"/>
              <w:divBdr>
                <w:top w:val="none" w:sz="0" w:space="0" w:color="auto"/>
                <w:left w:val="none" w:sz="0" w:space="0" w:color="auto"/>
                <w:bottom w:val="none" w:sz="0" w:space="0" w:color="auto"/>
                <w:right w:val="none" w:sz="0" w:space="0" w:color="auto"/>
              </w:divBdr>
            </w:div>
            <w:div w:id="1109349182">
              <w:marLeft w:val="0"/>
              <w:marRight w:val="0"/>
              <w:marTop w:val="0"/>
              <w:marBottom w:val="0"/>
              <w:divBdr>
                <w:top w:val="none" w:sz="0" w:space="0" w:color="auto"/>
                <w:left w:val="none" w:sz="0" w:space="0" w:color="auto"/>
                <w:bottom w:val="none" w:sz="0" w:space="0" w:color="auto"/>
                <w:right w:val="none" w:sz="0" w:space="0" w:color="auto"/>
              </w:divBdr>
            </w:div>
            <w:div w:id="1387686109">
              <w:marLeft w:val="0"/>
              <w:marRight w:val="0"/>
              <w:marTop w:val="0"/>
              <w:marBottom w:val="0"/>
              <w:divBdr>
                <w:top w:val="none" w:sz="0" w:space="0" w:color="auto"/>
                <w:left w:val="none" w:sz="0" w:space="0" w:color="auto"/>
                <w:bottom w:val="none" w:sz="0" w:space="0" w:color="auto"/>
                <w:right w:val="none" w:sz="0" w:space="0" w:color="auto"/>
              </w:divBdr>
            </w:div>
            <w:div w:id="1010446480">
              <w:marLeft w:val="0"/>
              <w:marRight w:val="0"/>
              <w:marTop w:val="0"/>
              <w:marBottom w:val="0"/>
              <w:divBdr>
                <w:top w:val="none" w:sz="0" w:space="0" w:color="auto"/>
                <w:left w:val="none" w:sz="0" w:space="0" w:color="auto"/>
                <w:bottom w:val="none" w:sz="0" w:space="0" w:color="auto"/>
                <w:right w:val="none" w:sz="0" w:space="0" w:color="auto"/>
              </w:divBdr>
            </w:div>
            <w:div w:id="806237531">
              <w:marLeft w:val="0"/>
              <w:marRight w:val="0"/>
              <w:marTop w:val="0"/>
              <w:marBottom w:val="0"/>
              <w:divBdr>
                <w:top w:val="none" w:sz="0" w:space="0" w:color="auto"/>
                <w:left w:val="none" w:sz="0" w:space="0" w:color="auto"/>
                <w:bottom w:val="none" w:sz="0" w:space="0" w:color="auto"/>
                <w:right w:val="none" w:sz="0" w:space="0" w:color="auto"/>
              </w:divBdr>
            </w:div>
            <w:div w:id="564295247">
              <w:marLeft w:val="0"/>
              <w:marRight w:val="0"/>
              <w:marTop w:val="0"/>
              <w:marBottom w:val="0"/>
              <w:divBdr>
                <w:top w:val="none" w:sz="0" w:space="0" w:color="auto"/>
                <w:left w:val="none" w:sz="0" w:space="0" w:color="auto"/>
                <w:bottom w:val="none" w:sz="0" w:space="0" w:color="auto"/>
                <w:right w:val="none" w:sz="0" w:space="0" w:color="auto"/>
              </w:divBdr>
            </w:div>
            <w:div w:id="343437900">
              <w:marLeft w:val="0"/>
              <w:marRight w:val="0"/>
              <w:marTop w:val="0"/>
              <w:marBottom w:val="0"/>
              <w:divBdr>
                <w:top w:val="none" w:sz="0" w:space="0" w:color="auto"/>
                <w:left w:val="none" w:sz="0" w:space="0" w:color="auto"/>
                <w:bottom w:val="none" w:sz="0" w:space="0" w:color="auto"/>
                <w:right w:val="none" w:sz="0" w:space="0" w:color="auto"/>
              </w:divBdr>
            </w:div>
            <w:div w:id="884368665">
              <w:marLeft w:val="0"/>
              <w:marRight w:val="0"/>
              <w:marTop w:val="0"/>
              <w:marBottom w:val="0"/>
              <w:divBdr>
                <w:top w:val="none" w:sz="0" w:space="0" w:color="auto"/>
                <w:left w:val="none" w:sz="0" w:space="0" w:color="auto"/>
                <w:bottom w:val="none" w:sz="0" w:space="0" w:color="auto"/>
                <w:right w:val="none" w:sz="0" w:space="0" w:color="auto"/>
              </w:divBdr>
            </w:div>
            <w:div w:id="748385332">
              <w:marLeft w:val="0"/>
              <w:marRight w:val="0"/>
              <w:marTop w:val="0"/>
              <w:marBottom w:val="0"/>
              <w:divBdr>
                <w:top w:val="none" w:sz="0" w:space="0" w:color="auto"/>
                <w:left w:val="none" w:sz="0" w:space="0" w:color="auto"/>
                <w:bottom w:val="none" w:sz="0" w:space="0" w:color="auto"/>
                <w:right w:val="none" w:sz="0" w:space="0" w:color="auto"/>
              </w:divBdr>
            </w:div>
            <w:div w:id="266890819">
              <w:marLeft w:val="0"/>
              <w:marRight w:val="0"/>
              <w:marTop w:val="0"/>
              <w:marBottom w:val="0"/>
              <w:divBdr>
                <w:top w:val="none" w:sz="0" w:space="0" w:color="auto"/>
                <w:left w:val="none" w:sz="0" w:space="0" w:color="auto"/>
                <w:bottom w:val="none" w:sz="0" w:space="0" w:color="auto"/>
                <w:right w:val="none" w:sz="0" w:space="0" w:color="auto"/>
              </w:divBdr>
            </w:div>
            <w:div w:id="382602626">
              <w:marLeft w:val="0"/>
              <w:marRight w:val="0"/>
              <w:marTop w:val="0"/>
              <w:marBottom w:val="0"/>
              <w:divBdr>
                <w:top w:val="none" w:sz="0" w:space="0" w:color="auto"/>
                <w:left w:val="none" w:sz="0" w:space="0" w:color="auto"/>
                <w:bottom w:val="none" w:sz="0" w:space="0" w:color="auto"/>
                <w:right w:val="none" w:sz="0" w:space="0" w:color="auto"/>
              </w:divBdr>
            </w:div>
            <w:div w:id="1616867108">
              <w:marLeft w:val="0"/>
              <w:marRight w:val="0"/>
              <w:marTop w:val="0"/>
              <w:marBottom w:val="0"/>
              <w:divBdr>
                <w:top w:val="none" w:sz="0" w:space="0" w:color="auto"/>
                <w:left w:val="none" w:sz="0" w:space="0" w:color="auto"/>
                <w:bottom w:val="none" w:sz="0" w:space="0" w:color="auto"/>
                <w:right w:val="none" w:sz="0" w:space="0" w:color="auto"/>
              </w:divBdr>
            </w:div>
            <w:div w:id="574977629">
              <w:marLeft w:val="0"/>
              <w:marRight w:val="0"/>
              <w:marTop w:val="0"/>
              <w:marBottom w:val="0"/>
              <w:divBdr>
                <w:top w:val="none" w:sz="0" w:space="0" w:color="auto"/>
                <w:left w:val="none" w:sz="0" w:space="0" w:color="auto"/>
                <w:bottom w:val="none" w:sz="0" w:space="0" w:color="auto"/>
                <w:right w:val="none" w:sz="0" w:space="0" w:color="auto"/>
              </w:divBdr>
            </w:div>
            <w:div w:id="116997478">
              <w:marLeft w:val="0"/>
              <w:marRight w:val="0"/>
              <w:marTop w:val="0"/>
              <w:marBottom w:val="0"/>
              <w:divBdr>
                <w:top w:val="none" w:sz="0" w:space="0" w:color="auto"/>
                <w:left w:val="none" w:sz="0" w:space="0" w:color="auto"/>
                <w:bottom w:val="none" w:sz="0" w:space="0" w:color="auto"/>
                <w:right w:val="none" w:sz="0" w:space="0" w:color="auto"/>
              </w:divBdr>
            </w:div>
            <w:div w:id="512692444">
              <w:marLeft w:val="0"/>
              <w:marRight w:val="0"/>
              <w:marTop w:val="0"/>
              <w:marBottom w:val="0"/>
              <w:divBdr>
                <w:top w:val="none" w:sz="0" w:space="0" w:color="auto"/>
                <w:left w:val="none" w:sz="0" w:space="0" w:color="auto"/>
                <w:bottom w:val="none" w:sz="0" w:space="0" w:color="auto"/>
                <w:right w:val="none" w:sz="0" w:space="0" w:color="auto"/>
              </w:divBdr>
            </w:div>
            <w:div w:id="1317758548">
              <w:marLeft w:val="0"/>
              <w:marRight w:val="0"/>
              <w:marTop w:val="0"/>
              <w:marBottom w:val="0"/>
              <w:divBdr>
                <w:top w:val="none" w:sz="0" w:space="0" w:color="auto"/>
                <w:left w:val="none" w:sz="0" w:space="0" w:color="auto"/>
                <w:bottom w:val="none" w:sz="0" w:space="0" w:color="auto"/>
                <w:right w:val="none" w:sz="0" w:space="0" w:color="auto"/>
              </w:divBdr>
            </w:div>
            <w:div w:id="911696355">
              <w:marLeft w:val="0"/>
              <w:marRight w:val="0"/>
              <w:marTop w:val="0"/>
              <w:marBottom w:val="0"/>
              <w:divBdr>
                <w:top w:val="none" w:sz="0" w:space="0" w:color="auto"/>
                <w:left w:val="none" w:sz="0" w:space="0" w:color="auto"/>
                <w:bottom w:val="none" w:sz="0" w:space="0" w:color="auto"/>
                <w:right w:val="none" w:sz="0" w:space="0" w:color="auto"/>
              </w:divBdr>
            </w:div>
            <w:div w:id="1926377041">
              <w:marLeft w:val="0"/>
              <w:marRight w:val="0"/>
              <w:marTop w:val="0"/>
              <w:marBottom w:val="0"/>
              <w:divBdr>
                <w:top w:val="none" w:sz="0" w:space="0" w:color="auto"/>
                <w:left w:val="none" w:sz="0" w:space="0" w:color="auto"/>
                <w:bottom w:val="none" w:sz="0" w:space="0" w:color="auto"/>
                <w:right w:val="none" w:sz="0" w:space="0" w:color="auto"/>
              </w:divBdr>
            </w:div>
            <w:div w:id="1697390191">
              <w:marLeft w:val="0"/>
              <w:marRight w:val="0"/>
              <w:marTop w:val="0"/>
              <w:marBottom w:val="0"/>
              <w:divBdr>
                <w:top w:val="none" w:sz="0" w:space="0" w:color="auto"/>
                <w:left w:val="none" w:sz="0" w:space="0" w:color="auto"/>
                <w:bottom w:val="none" w:sz="0" w:space="0" w:color="auto"/>
                <w:right w:val="none" w:sz="0" w:space="0" w:color="auto"/>
              </w:divBdr>
            </w:div>
            <w:div w:id="424032862">
              <w:marLeft w:val="0"/>
              <w:marRight w:val="0"/>
              <w:marTop w:val="0"/>
              <w:marBottom w:val="0"/>
              <w:divBdr>
                <w:top w:val="none" w:sz="0" w:space="0" w:color="auto"/>
                <w:left w:val="none" w:sz="0" w:space="0" w:color="auto"/>
                <w:bottom w:val="none" w:sz="0" w:space="0" w:color="auto"/>
                <w:right w:val="none" w:sz="0" w:space="0" w:color="auto"/>
              </w:divBdr>
            </w:div>
            <w:div w:id="923152408">
              <w:marLeft w:val="0"/>
              <w:marRight w:val="0"/>
              <w:marTop w:val="0"/>
              <w:marBottom w:val="0"/>
              <w:divBdr>
                <w:top w:val="none" w:sz="0" w:space="0" w:color="auto"/>
                <w:left w:val="none" w:sz="0" w:space="0" w:color="auto"/>
                <w:bottom w:val="none" w:sz="0" w:space="0" w:color="auto"/>
                <w:right w:val="none" w:sz="0" w:space="0" w:color="auto"/>
              </w:divBdr>
            </w:div>
            <w:div w:id="652829762">
              <w:marLeft w:val="0"/>
              <w:marRight w:val="0"/>
              <w:marTop w:val="0"/>
              <w:marBottom w:val="0"/>
              <w:divBdr>
                <w:top w:val="none" w:sz="0" w:space="0" w:color="auto"/>
                <w:left w:val="none" w:sz="0" w:space="0" w:color="auto"/>
                <w:bottom w:val="none" w:sz="0" w:space="0" w:color="auto"/>
                <w:right w:val="none" w:sz="0" w:space="0" w:color="auto"/>
              </w:divBdr>
            </w:div>
            <w:div w:id="1259370864">
              <w:marLeft w:val="0"/>
              <w:marRight w:val="0"/>
              <w:marTop w:val="0"/>
              <w:marBottom w:val="0"/>
              <w:divBdr>
                <w:top w:val="none" w:sz="0" w:space="0" w:color="auto"/>
                <w:left w:val="none" w:sz="0" w:space="0" w:color="auto"/>
                <w:bottom w:val="none" w:sz="0" w:space="0" w:color="auto"/>
                <w:right w:val="none" w:sz="0" w:space="0" w:color="auto"/>
              </w:divBdr>
            </w:div>
          </w:divsChild>
        </w:div>
        <w:div w:id="1895506911">
          <w:marLeft w:val="0"/>
          <w:marRight w:val="0"/>
          <w:marTop w:val="0"/>
          <w:marBottom w:val="0"/>
          <w:divBdr>
            <w:top w:val="none" w:sz="0" w:space="0" w:color="auto"/>
            <w:left w:val="none" w:sz="0" w:space="0" w:color="auto"/>
            <w:bottom w:val="none" w:sz="0" w:space="0" w:color="auto"/>
            <w:right w:val="none" w:sz="0" w:space="0" w:color="auto"/>
          </w:divBdr>
        </w:div>
      </w:divsChild>
    </w:div>
    <w:div w:id="655912629">
      <w:bodyDiv w:val="1"/>
      <w:marLeft w:val="0"/>
      <w:marRight w:val="0"/>
      <w:marTop w:val="0"/>
      <w:marBottom w:val="0"/>
      <w:divBdr>
        <w:top w:val="none" w:sz="0" w:space="0" w:color="auto"/>
        <w:left w:val="none" w:sz="0" w:space="0" w:color="auto"/>
        <w:bottom w:val="none" w:sz="0" w:space="0" w:color="auto"/>
        <w:right w:val="none" w:sz="0" w:space="0" w:color="auto"/>
      </w:divBdr>
    </w:div>
    <w:div w:id="1256013308">
      <w:bodyDiv w:val="1"/>
      <w:marLeft w:val="0"/>
      <w:marRight w:val="0"/>
      <w:marTop w:val="0"/>
      <w:marBottom w:val="0"/>
      <w:divBdr>
        <w:top w:val="none" w:sz="0" w:space="0" w:color="auto"/>
        <w:left w:val="none" w:sz="0" w:space="0" w:color="auto"/>
        <w:bottom w:val="none" w:sz="0" w:space="0" w:color="auto"/>
        <w:right w:val="none" w:sz="0" w:space="0" w:color="auto"/>
      </w:divBdr>
    </w:div>
    <w:div w:id="1280919053">
      <w:bodyDiv w:val="1"/>
      <w:marLeft w:val="0"/>
      <w:marRight w:val="0"/>
      <w:marTop w:val="0"/>
      <w:marBottom w:val="0"/>
      <w:divBdr>
        <w:top w:val="none" w:sz="0" w:space="0" w:color="auto"/>
        <w:left w:val="none" w:sz="0" w:space="0" w:color="auto"/>
        <w:bottom w:val="none" w:sz="0" w:space="0" w:color="auto"/>
        <w:right w:val="none" w:sz="0" w:space="0" w:color="auto"/>
      </w:divBdr>
      <w:divsChild>
        <w:div w:id="1154832675">
          <w:marLeft w:val="2160"/>
          <w:marRight w:val="0"/>
          <w:marTop w:val="0"/>
          <w:marBottom w:val="80"/>
          <w:divBdr>
            <w:top w:val="none" w:sz="0" w:space="0" w:color="auto"/>
            <w:left w:val="none" w:sz="0" w:space="0" w:color="auto"/>
            <w:bottom w:val="none" w:sz="0" w:space="0" w:color="auto"/>
            <w:right w:val="none" w:sz="0" w:space="0" w:color="auto"/>
          </w:divBdr>
        </w:div>
        <w:div w:id="86192361">
          <w:marLeft w:val="2160"/>
          <w:marRight w:val="0"/>
          <w:marTop w:val="0"/>
          <w:marBottom w:val="80"/>
          <w:divBdr>
            <w:top w:val="none" w:sz="0" w:space="0" w:color="auto"/>
            <w:left w:val="none" w:sz="0" w:space="0" w:color="auto"/>
            <w:bottom w:val="none" w:sz="0" w:space="0" w:color="auto"/>
            <w:right w:val="none" w:sz="0" w:space="0" w:color="auto"/>
          </w:divBdr>
        </w:div>
        <w:div w:id="1185095408">
          <w:marLeft w:val="2160"/>
          <w:marRight w:val="0"/>
          <w:marTop w:val="0"/>
          <w:marBottom w:val="80"/>
          <w:divBdr>
            <w:top w:val="none" w:sz="0" w:space="0" w:color="auto"/>
            <w:left w:val="none" w:sz="0" w:space="0" w:color="auto"/>
            <w:bottom w:val="none" w:sz="0" w:space="0" w:color="auto"/>
            <w:right w:val="none" w:sz="0" w:space="0" w:color="auto"/>
          </w:divBdr>
        </w:div>
        <w:div w:id="715815598">
          <w:marLeft w:val="2160"/>
          <w:marRight w:val="0"/>
          <w:marTop w:val="0"/>
          <w:marBottom w:val="80"/>
          <w:divBdr>
            <w:top w:val="none" w:sz="0" w:space="0" w:color="auto"/>
            <w:left w:val="none" w:sz="0" w:space="0" w:color="auto"/>
            <w:bottom w:val="none" w:sz="0" w:space="0" w:color="auto"/>
            <w:right w:val="none" w:sz="0" w:space="0" w:color="auto"/>
          </w:divBdr>
        </w:div>
        <w:div w:id="344134729">
          <w:marLeft w:val="2160"/>
          <w:marRight w:val="0"/>
          <w:marTop w:val="0"/>
          <w:marBottom w:val="80"/>
          <w:divBdr>
            <w:top w:val="none" w:sz="0" w:space="0" w:color="auto"/>
            <w:left w:val="none" w:sz="0" w:space="0" w:color="auto"/>
            <w:bottom w:val="none" w:sz="0" w:space="0" w:color="auto"/>
            <w:right w:val="none" w:sz="0" w:space="0" w:color="auto"/>
          </w:divBdr>
        </w:div>
      </w:divsChild>
    </w:div>
    <w:div w:id="1288857328">
      <w:bodyDiv w:val="1"/>
      <w:marLeft w:val="0"/>
      <w:marRight w:val="0"/>
      <w:marTop w:val="0"/>
      <w:marBottom w:val="0"/>
      <w:divBdr>
        <w:top w:val="none" w:sz="0" w:space="0" w:color="auto"/>
        <w:left w:val="none" w:sz="0" w:space="0" w:color="auto"/>
        <w:bottom w:val="none" w:sz="0" w:space="0" w:color="auto"/>
        <w:right w:val="none" w:sz="0" w:space="0" w:color="auto"/>
      </w:divBdr>
    </w:div>
    <w:div w:id="1419213929">
      <w:bodyDiv w:val="1"/>
      <w:marLeft w:val="0"/>
      <w:marRight w:val="0"/>
      <w:marTop w:val="0"/>
      <w:marBottom w:val="0"/>
      <w:divBdr>
        <w:top w:val="none" w:sz="0" w:space="0" w:color="auto"/>
        <w:left w:val="none" w:sz="0" w:space="0" w:color="auto"/>
        <w:bottom w:val="none" w:sz="0" w:space="0" w:color="auto"/>
        <w:right w:val="none" w:sz="0" w:space="0" w:color="auto"/>
      </w:divBdr>
    </w:div>
    <w:div w:id="1659965023">
      <w:bodyDiv w:val="1"/>
      <w:marLeft w:val="0"/>
      <w:marRight w:val="0"/>
      <w:marTop w:val="0"/>
      <w:marBottom w:val="0"/>
      <w:divBdr>
        <w:top w:val="none" w:sz="0" w:space="0" w:color="auto"/>
        <w:left w:val="none" w:sz="0" w:space="0" w:color="auto"/>
        <w:bottom w:val="none" w:sz="0" w:space="0" w:color="auto"/>
        <w:right w:val="none" w:sz="0" w:space="0" w:color="auto"/>
      </w:divBdr>
    </w:div>
    <w:div w:id="2083258431">
      <w:bodyDiv w:val="1"/>
      <w:marLeft w:val="0"/>
      <w:marRight w:val="0"/>
      <w:marTop w:val="0"/>
      <w:marBottom w:val="0"/>
      <w:divBdr>
        <w:top w:val="none" w:sz="0" w:space="0" w:color="auto"/>
        <w:left w:val="none" w:sz="0" w:space="0" w:color="auto"/>
        <w:bottom w:val="none" w:sz="0" w:space="0" w:color="auto"/>
        <w:right w:val="none" w:sz="0" w:space="0" w:color="auto"/>
      </w:divBdr>
    </w:div>
    <w:div w:id="2100591554">
      <w:bodyDiv w:val="1"/>
      <w:marLeft w:val="0"/>
      <w:marRight w:val="0"/>
      <w:marTop w:val="0"/>
      <w:marBottom w:val="0"/>
      <w:divBdr>
        <w:top w:val="none" w:sz="0" w:space="0" w:color="auto"/>
        <w:left w:val="none" w:sz="0" w:space="0" w:color="auto"/>
        <w:bottom w:val="none" w:sz="0" w:space="0" w:color="auto"/>
        <w:right w:val="none" w:sz="0" w:space="0" w:color="auto"/>
      </w:divBdr>
    </w:div>
    <w:div w:id="21044961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505D8B-5362-4293-9905-9C71A65D55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28B0203-BE4A-4ACB-A1F3-165FE69908A3}">
  <ds:schemaRefs>
    <ds:schemaRef ds:uri="http://schemas.microsoft.com/sharepoint/v3/contenttype/forms"/>
  </ds:schemaRefs>
</ds:datastoreItem>
</file>

<file path=customXml/itemProps3.xml><?xml version="1.0" encoding="utf-8"?>
<ds:datastoreItem xmlns:ds="http://schemas.openxmlformats.org/officeDocument/2006/customXml" ds:itemID="{B37D7FBB-B640-43A1-8BC9-484F76B25C36}">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D25DF18B-8864-48DC-9000-9A83693DA9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1337</Words>
  <Characters>7623</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Swansea Bay UHB</Company>
  <LinksUpToDate>false</LinksUpToDate>
  <CharactersWithSpaces>8943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Catrin Evans (Swansea Bay UHB - DICE)</dc:creator>
  <cp:lastModifiedBy>Carys Richards (Swansea Bay UHB - Corporate Governance)</cp:lastModifiedBy>
  <cp:revision>7</cp:revision>
  <cp:lastPrinted>2025-07-23T11:14:00Z</cp:lastPrinted>
  <dcterms:created xsi:type="dcterms:W3CDTF">2025-07-25T15:00:00Z</dcterms:created>
  <dcterms:modified xsi:type="dcterms:W3CDTF">2025-07-25T15:15:00Z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16820400</vt:r8>
  </property>
  <property fmtid="{D5CDD505-2E9C-101B-9397-08002B2CF9AE}" pid="4" name="MediaServiceImageTags">
    <vt:lpwstr/>
  </property>
</Properties>
</file>