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EEECE1" w:themeColor="background2"/>
  <w:body>
    <w:p w14:paraId="4BF94B95" w14:textId="544E18F3" w:rsidR="00514887" w:rsidRDefault="00514887">
      <w:pPr>
        <w:pStyle w:val="TOCHeading"/>
        <w:rPr>
          <w:rFonts w:ascii="Arial" w:eastAsiaTheme="minorEastAsia" w:hAnsi="Arial" w:cs="Arial"/>
          <w:color w:val="auto"/>
          <w:sz w:val="24"/>
          <w:szCs w:val="24"/>
          <w:lang w:val="en-GB"/>
        </w:rPr>
      </w:pPr>
    </w:p>
    <w:sdt>
      <w:sdtPr>
        <w:rPr>
          <w:rFonts w:ascii="Arial" w:eastAsiaTheme="minorEastAsia" w:hAnsi="Arial" w:cs="Arial"/>
          <w:color w:val="auto"/>
          <w:sz w:val="24"/>
          <w:szCs w:val="24"/>
          <w:lang w:val="en-GB"/>
        </w:rPr>
        <w:id w:val="-1329752294"/>
        <w:docPartObj>
          <w:docPartGallery w:val="Table of Contents"/>
          <w:docPartUnique/>
        </w:docPartObj>
      </w:sdtPr>
      <w:sdtEndPr>
        <w:rPr>
          <w:b/>
          <w:bCs/>
        </w:rPr>
      </w:sdtEndPr>
      <w:sdtContent>
        <w:p w14:paraId="1A87CE75" w14:textId="3DAD090A" w:rsidR="00316A82" w:rsidRDefault="00316A82">
          <w:pPr>
            <w:pStyle w:val="TOCHeading"/>
            <w:rPr>
              <w:rFonts w:ascii="Arial" w:eastAsiaTheme="minorEastAsia" w:hAnsi="Arial" w:cs="Arial"/>
              <w:color w:val="auto"/>
              <w:sz w:val="24"/>
              <w:szCs w:val="24"/>
              <w:lang w:val="en-GB"/>
            </w:rPr>
          </w:pPr>
          <w:r>
            <w:rPr>
              <w:noProof/>
            </w:rPr>
            <w:drawing>
              <wp:anchor distT="0" distB="0" distL="114300" distR="114300" simplePos="0" relativeHeight="251658240" behindDoc="1" locked="1" layoutInCell="1" allowOverlap="1" wp14:anchorId="10007279" wp14:editId="0E4FDC34">
                <wp:simplePos x="0" y="0"/>
                <wp:positionH relativeFrom="page">
                  <wp:align>left</wp:align>
                </wp:positionH>
                <wp:positionV relativeFrom="page">
                  <wp:align>top</wp:align>
                </wp:positionV>
                <wp:extent cx="7552690" cy="10691495"/>
                <wp:effectExtent l="0" t="0" r="0" b="0"/>
                <wp:wrapNone/>
                <wp:docPr id="29" name="Picture 29" descr="A blue and white background with building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blue and white background with buildings and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52690" cy="10691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B21B57" w14:textId="79A01D6C" w:rsidR="00316A82" w:rsidRDefault="002A5BA0">
          <w:pPr>
            <w:spacing w:after="200" w:line="276" w:lineRule="auto"/>
            <w:rPr>
              <w:rFonts w:eastAsiaTheme="minorEastAsia" w:cs="Arial"/>
              <w:szCs w:val="24"/>
            </w:rPr>
          </w:pPr>
          <w:r>
            <w:rPr>
              <w:noProof/>
            </w:rPr>
            <mc:AlternateContent>
              <mc:Choice Requires="wps">
                <w:drawing>
                  <wp:anchor distT="45720" distB="45720" distL="114300" distR="114300" simplePos="0" relativeHeight="251658241" behindDoc="0" locked="0" layoutInCell="1" allowOverlap="1" wp14:anchorId="64722AAF" wp14:editId="51C5CABF">
                    <wp:simplePos x="0" y="0"/>
                    <wp:positionH relativeFrom="column">
                      <wp:posOffset>2191385</wp:posOffset>
                    </wp:positionH>
                    <wp:positionV relativeFrom="paragraph">
                      <wp:posOffset>1885950</wp:posOffset>
                    </wp:positionV>
                    <wp:extent cx="4869180" cy="2519680"/>
                    <wp:effectExtent l="0" t="0" r="0" b="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9180" cy="2519680"/>
                            </a:xfrm>
                            <a:prstGeom prst="rect">
                              <a:avLst/>
                            </a:prstGeom>
                            <a:noFill/>
                            <a:ln w="9525">
                              <a:noFill/>
                              <a:miter lim="800000"/>
                              <a:headEnd/>
                              <a:tailEnd/>
                            </a:ln>
                          </wps:spPr>
                          <wps:txbx>
                            <w:txbxContent>
                              <w:p w14:paraId="2C1011D7" w14:textId="77777777" w:rsidR="007C3FCE"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Area Plan and </w:t>
                                </w:r>
                              </w:p>
                              <w:p w14:paraId="0160B065" w14:textId="77777777" w:rsidR="002A5BA0"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Action Plan Priorities </w:t>
                                </w:r>
                              </w:p>
                              <w:p w14:paraId="50689B58" w14:textId="68A447BB" w:rsidR="00514887"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for 2025-2026</w:t>
                                </w:r>
                              </w:p>
                              <w:p w14:paraId="24B4B3FD" w14:textId="5609A0E8" w:rsidR="002A5BA0" w:rsidRPr="00FA7373" w:rsidRDefault="002A5BA0" w:rsidP="007C3FCE">
                                <w:pPr>
                                  <w:spacing w:after="0" w:line="240" w:lineRule="auto"/>
                                  <w:jc w:val="center"/>
                                  <w:rPr>
                                    <w:rFonts w:ascii="Anton" w:hAnsi="Anton"/>
                                    <w:color w:val="3855A4"/>
                                    <w:sz w:val="96"/>
                                    <w:szCs w:val="96"/>
                                  </w:rPr>
                                </w:pPr>
                                <w:r w:rsidRPr="00FA7373">
                                  <w:rPr>
                                    <w:rFonts w:ascii="Anton" w:hAnsi="Anton"/>
                                    <w:color w:val="3855A4"/>
                                    <w:sz w:val="96"/>
                                    <w:szCs w:val="96"/>
                                  </w:rPr>
                                  <w:t>UPDATE – JUNE 26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722AAF" id="_x0000_t202" coordsize="21600,21600" o:spt="202" path="m,l,21600r21600,l21600,xe">
                    <v:stroke joinstyle="miter"/>
                    <v:path gradientshapeok="t" o:connecttype="rect"/>
                  </v:shapetype>
                  <v:shape id="Text Box 217" o:spid="_x0000_s1026" type="#_x0000_t202" style="position:absolute;margin-left:172.55pt;margin-top:148.5pt;width:383.4pt;height:198.4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uri9wEAAM4DAAAOAAAAZHJzL2Uyb0RvYy54bWysU9uO2yAQfa/Uf0C8N46jJE2sOKvtbreq&#10;tL1I234AwThGBYYOJHb69R1wNhu1b1X9gBgPc5hz5rC5GaxhR4VBg6t5OZlyppyERrt9zb9/e3iz&#10;4ixE4RphwKman1TgN9vXrza9r9QMOjCNQkYgLlS9r3kXo6+KIshOWREm4JWjZAtoRaQQ90WDoid0&#10;a4rZdLosesDGI0gVAv29H5N8m/HbVsn4pW2DiszUnHqLecW87tJabDei2qPwnZbnNsQ/dGGFdnTp&#10;BepeRMEOqP+CsloiBGjjRIItoG21VJkDsSmnf7B56oRXmQuJE/xFpvD/YOXn45P/iiwO72CgAWYS&#10;wT+C/BGYg7tOuL26RYS+U6Khi8skWdH7UJ1Lk9ShCglk13+ChoYsDhEy0NCiTaoQT0boNIDTRXQ1&#10;RCbp53y1XJcrSknKzRbleklBukNUz+UeQ/ygwLK0qTnSVDO8OD6GOB59PpJuc/CgjcmTNY71NV8v&#10;ZotccJWxOpLxjLY1X03TN1ohsXzvmlwchTbjnnox7kw7MR05x2E30MFEfwfNiQRAGA1GD4I2HeAv&#10;znoyV83Dz4NAxZn56EjEdTmfJzfmYL54O6MArzO764xwkqBqHjkbt3cxO3jkektitzrL8NLJuVcy&#10;TRbybPDkyus4n3p5htvfAAAA//8DAFBLAwQUAAYACAAAACEA6Mzfbt4AAAAMAQAADwAAAGRycy9k&#10;b3ducmV2LnhtbEyPTU/DMAyG70j8h8hI3Fi677XUnRCIK4jBkLhljddWNE7VZGv593gn8M3yo9fP&#10;m29H16oz9aHxjDCdJKCIS28brhA+3p/vNqBCNGxN65kQfijAtri+yk1m/cBvdN7FSkkIh8wg1DF2&#10;mdahrMmZMPEdsdyOvncmytpX2vZmkHDX6lmSrLQzDcuH2nT0WFP5vTs5hP3L8etzkbxWT27ZDX5M&#10;NLtUI97ejA/3oCKN8Q+Gi76oQyFOB39iG1SLMF8sp4IizNK1lLoQMimoA8IqnW9AF7n+X6L4BQAA&#10;//8DAFBLAQItABQABgAIAAAAIQC2gziS/gAAAOEBAAATAAAAAAAAAAAAAAAAAAAAAABbQ29udGVu&#10;dF9UeXBlc10ueG1sUEsBAi0AFAAGAAgAAAAhADj9If/WAAAAlAEAAAsAAAAAAAAAAAAAAAAALwEA&#10;AF9yZWxzLy5yZWxzUEsBAi0AFAAGAAgAAAAhAAum6uL3AQAAzgMAAA4AAAAAAAAAAAAAAAAALgIA&#10;AGRycy9lMm9Eb2MueG1sUEsBAi0AFAAGAAgAAAAhAOjM327eAAAADAEAAA8AAAAAAAAAAAAAAAAA&#10;UQQAAGRycy9kb3ducmV2LnhtbFBLBQYAAAAABAAEAPMAAABcBQAAAAA=&#10;" filled="f" stroked="f">
                    <v:textbox>
                      <w:txbxContent>
                        <w:p w14:paraId="2C1011D7" w14:textId="77777777" w:rsidR="007C3FCE"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Area Plan and </w:t>
                          </w:r>
                        </w:p>
                        <w:p w14:paraId="0160B065" w14:textId="77777777" w:rsidR="002A5BA0"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Action Plan Priorities </w:t>
                          </w:r>
                        </w:p>
                        <w:p w14:paraId="50689B58" w14:textId="68A447BB" w:rsidR="00514887"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for 2025-2026</w:t>
                          </w:r>
                        </w:p>
                        <w:p w14:paraId="24B4B3FD" w14:textId="5609A0E8" w:rsidR="002A5BA0" w:rsidRPr="00FA7373" w:rsidRDefault="002A5BA0" w:rsidP="007C3FCE">
                          <w:pPr>
                            <w:spacing w:after="0" w:line="240" w:lineRule="auto"/>
                            <w:jc w:val="center"/>
                            <w:rPr>
                              <w:rFonts w:ascii="Anton" w:hAnsi="Anton"/>
                              <w:color w:val="3855A4"/>
                              <w:sz w:val="96"/>
                              <w:szCs w:val="96"/>
                            </w:rPr>
                          </w:pPr>
                          <w:r w:rsidRPr="00FA7373">
                            <w:rPr>
                              <w:rFonts w:ascii="Anton" w:hAnsi="Anton"/>
                              <w:color w:val="3855A4"/>
                              <w:sz w:val="96"/>
                              <w:szCs w:val="96"/>
                            </w:rPr>
                            <w:t>UPDATE – JUNE 26</w:t>
                          </w:r>
                        </w:p>
                      </w:txbxContent>
                    </v:textbox>
                    <w10:wrap type="square"/>
                  </v:shape>
                </w:pict>
              </mc:Fallback>
            </mc:AlternateContent>
          </w:r>
          <w:r w:rsidR="008826C0">
            <w:rPr>
              <w:noProof/>
            </w:rPr>
            <mc:AlternateContent>
              <mc:Choice Requires="wps">
                <w:drawing>
                  <wp:anchor distT="0" distB="0" distL="114300" distR="114300" simplePos="0" relativeHeight="251658243" behindDoc="0" locked="0" layoutInCell="1" allowOverlap="1" wp14:anchorId="4FCEB6FB" wp14:editId="1A0F8BFD">
                    <wp:simplePos x="0" y="0"/>
                    <wp:positionH relativeFrom="margin">
                      <wp:align>center</wp:align>
                    </wp:positionH>
                    <wp:positionV relativeFrom="paragraph">
                      <wp:posOffset>8065135</wp:posOffset>
                    </wp:positionV>
                    <wp:extent cx="7156450" cy="679450"/>
                    <wp:effectExtent l="0" t="0" r="6350" b="6350"/>
                    <wp:wrapNone/>
                    <wp:docPr id="1996718627" name="Text Box 2"/>
                    <wp:cNvGraphicFramePr/>
                    <a:graphic xmlns:a="http://schemas.openxmlformats.org/drawingml/2006/main">
                      <a:graphicData uri="http://schemas.microsoft.com/office/word/2010/wordprocessingShape">
                        <wps:wsp>
                          <wps:cNvSpPr txBox="1"/>
                          <wps:spPr>
                            <a:xfrm>
                              <a:off x="0" y="0"/>
                              <a:ext cx="7156450" cy="679450"/>
                            </a:xfrm>
                            <a:prstGeom prst="rect">
                              <a:avLst/>
                            </a:prstGeom>
                            <a:solidFill>
                              <a:srgbClr val="EEECE1"/>
                            </a:solidFill>
                            <a:ln w="6350">
                              <a:noFill/>
                            </a:ln>
                          </wps:spPr>
                          <wps:txb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2" w:history="1">
                                  <w:r w:rsidRPr="0064507E">
                                    <w:rPr>
                                      <w:rStyle w:val="Hyperlink"/>
                                    </w:rPr>
                                    <w:t>west.glamorgan@swansea.gov.uk</w:t>
                                  </w:r>
                                </w:hyperlink>
                                <w:r>
                                  <w:t xml:space="preserve">      </w:t>
                                </w:r>
                                <w:r w:rsidRPr="00756C66">
                                  <w:rPr>
                                    <w:b/>
                                    <w:bCs/>
                                  </w:rPr>
                                  <w:t>Website:</w:t>
                                </w:r>
                                <w:r>
                                  <w:t xml:space="preserve"> </w:t>
                                </w:r>
                                <w:hyperlink r:id="rId13" w:history="1">
                                  <w:r w:rsidRPr="0064507E">
                                    <w:rPr>
                                      <w:rStyle w:val="Hyperlink"/>
                                    </w:rPr>
                                    <w:t>www.westglamorgan.org.uk</w:t>
                                  </w:r>
                                </w:hyperlink>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CEB6FB" id="Text Box 2" o:spid="_x0000_s1027" type="#_x0000_t202" style="position:absolute;margin-left:0;margin-top:635.05pt;width:563.5pt;height:53.5pt;z-index:251658243;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AXLwIAAFwEAAAOAAAAZHJzL2Uyb0RvYy54bWysVEuP2jAQvlfqf7B8LwHKYzcirCgLVSW0&#10;uxJb7dk4NlhyPK5tSOiv79jh1W1PVS/OjGc8j++byeShqTQ5COcVmIL2Ol1KhOFQKrMt6PfX5ac7&#10;SnxgpmQajCjoUXj6MP34YVLbXPRhB7oUjmAQ4/PaFnQXgs2zzPOdqJjvgBUGjRJcxQKqbpuVjtUY&#10;vdJZv9sdZTW40jrgwnu8fWyNdJriSyl4eJbSi0B0QbG2kE6Xzk08s+mE5VvH7E7xUxnsH6qomDKY&#10;9BLqkQVG9k79EapS3IEHGTocqgykVFykHrCbXvddN+sdsyL1guB4e4HJ/7+w/Omwti+OhOYLNEhg&#10;BKS2Pvd4GftppKviFyslaEcIjxfYRBMIx8txbzgaDNHE0TYa30cZw2TX19b58FVARaJQUIe0JLTY&#10;YeVD63p2ick8aFUuldZJcdvNXDtyYEjhYrGYL1KRGP03N21Ijdk/Y+74ykB834bWBou5NhWl0Gwa&#10;osqbhjdQHhEHB+2IeMuXCotdMR9emMOZwP5wzsMzHlID5oKTRMkO3M+/3Ud/pAqtlNQ4YwX1P/bM&#10;CUr0N4Mk3vcGgziUSRkMx31U3K1lc2sx+2oOiEEPN8ryJEb/oM+idFC94TrMYlY0McMxd0HDWZyH&#10;dvJxnbiYzZITjqFlYWXWlsfQEbtIxWvzxpw98RWQ6Sc4TyPL39HW+raoz/YBpEqcRpxbVE/w4win&#10;qTitW9yRWz15XX8K018AAAD//wMAUEsDBBQABgAIAAAAIQDuU0v03wAAAAsBAAAPAAAAZHJzL2Rv&#10;d25yZXYueG1sTI/BTsMwEETvSPyDtUjcqJNUIiGNU1UVIMEJWg4cndhNAvbait02/Xs2J3qb3VnN&#10;vqnWkzXspMcwOBSQLhJgGlunBuwEfO1fHgpgIUpU0jjUAi46wLq+valkqdwZP/VpFztGIRhKKaCP&#10;0Zech7bXVoaF8xrJO7jRykjj2HE1yjOFW8OzJHnkVg5IH3rp9bbX7e/uaAV8p8XP0u/N63Zzec8+&#10;nhv/VIQ3Ie7vps0KWNRT/D+GGZ/QoSamxh1RBWYEUJFI2yxPUmCzP0tgDallnqfA64pfd6j/AAAA&#10;//8DAFBLAQItABQABgAIAAAAIQC2gziS/gAAAOEBAAATAAAAAAAAAAAAAAAAAAAAAABbQ29udGVu&#10;dF9UeXBlc10ueG1sUEsBAi0AFAAGAAgAAAAhADj9If/WAAAAlAEAAAsAAAAAAAAAAAAAAAAALwEA&#10;AF9yZWxzLy5yZWxzUEsBAi0AFAAGAAgAAAAhAM60MBcvAgAAXAQAAA4AAAAAAAAAAAAAAAAALgIA&#10;AGRycy9lMm9Eb2MueG1sUEsBAi0AFAAGAAgAAAAhAO5TS/TfAAAACwEAAA8AAAAAAAAAAAAAAAAA&#10;iQQAAGRycy9kb3ducmV2LnhtbFBLBQYAAAAABAAEAPMAAACVBQAAAAA=&#10;" fillcolor="#eeece1" stroked="f" strokeweight=".5pt">
                    <v:textbo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4" w:history="1">
                            <w:r w:rsidRPr="0064507E">
                              <w:rPr>
                                <w:rStyle w:val="Hyperlink"/>
                              </w:rPr>
                              <w:t>west.glamorgan@swansea.gov.uk</w:t>
                            </w:r>
                          </w:hyperlink>
                          <w:r>
                            <w:t xml:space="preserve">      </w:t>
                          </w:r>
                          <w:r w:rsidRPr="00756C66">
                            <w:rPr>
                              <w:b/>
                              <w:bCs/>
                            </w:rPr>
                            <w:t>Website:</w:t>
                          </w:r>
                          <w:r>
                            <w:t xml:space="preserve"> </w:t>
                          </w:r>
                          <w:hyperlink r:id="rId15" w:history="1">
                            <w:r w:rsidRPr="0064507E">
                              <w:rPr>
                                <w:rStyle w:val="Hyperlink"/>
                              </w:rPr>
                              <w:t>www.westglamorgan.org.uk</w:t>
                            </w:r>
                          </w:hyperlink>
                          <w:r>
                            <w:t xml:space="preserve"> </w:t>
                          </w:r>
                        </w:p>
                      </w:txbxContent>
                    </v:textbox>
                    <w10:wrap anchorx="margin"/>
                  </v:shape>
                </w:pict>
              </mc:Fallback>
            </mc:AlternateContent>
          </w:r>
          <w:r w:rsidR="008826C0">
            <w:rPr>
              <w:noProof/>
            </w:rPr>
            <mc:AlternateContent>
              <mc:Choice Requires="wps">
                <w:drawing>
                  <wp:anchor distT="0" distB="0" distL="114300" distR="114300" simplePos="0" relativeHeight="251658242" behindDoc="0" locked="0" layoutInCell="1" allowOverlap="1" wp14:anchorId="68F60F4C" wp14:editId="41F3FD72">
                    <wp:simplePos x="0" y="0"/>
                    <wp:positionH relativeFrom="page">
                      <wp:align>left</wp:align>
                    </wp:positionH>
                    <wp:positionV relativeFrom="paragraph">
                      <wp:posOffset>7906385</wp:posOffset>
                    </wp:positionV>
                    <wp:extent cx="7848600" cy="946150"/>
                    <wp:effectExtent l="0" t="0" r="19050" b="25400"/>
                    <wp:wrapNone/>
                    <wp:docPr id="845194477" name="Rectangle 1"/>
                    <wp:cNvGraphicFramePr/>
                    <a:graphic xmlns:a="http://schemas.openxmlformats.org/drawingml/2006/main">
                      <a:graphicData uri="http://schemas.microsoft.com/office/word/2010/wordprocessingShape">
                        <wps:wsp>
                          <wps:cNvSpPr/>
                          <wps:spPr>
                            <a:xfrm>
                              <a:off x="0" y="0"/>
                              <a:ext cx="7848600" cy="946150"/>
                            </a:xfrm>
                            <a:prstGeom prst="rect">
                              <a:avLst/>
                            </a:prstGeom>
                            <a:solidFill>
                              <a:srgbClr val="EEECE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xmlns:a16="http://schemas.microsoft.com/office/drawing/2014/main" xmlns:dgm="http://schemas.openxmlformats.org/drawingml/2006/diagram">
                <w:pict w14:anchorId="24BCD29F">
                  <v:rect id="Rectangle 1" style="position:absolute;margin-left:0;margin-top:622.55pt;width:618pt;height:74.5pt;z-index:25165824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spid="_x0000_s1026" fillcolor="#eeece1" strokecolor="#0a121c [484]" strokeweight="2pt" w14:anchorId="7317F1A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oS6dwIAAEcFAAAOAAAAZHJzL2Uyb0RvYy54bWysVEtv2zAMvg/YfxB0Xx0H6SuoUwRpOgwo&#10;2mLt0LMiS7EBWdQoJU7260fJjhN0xQ7DLjJpkh8f+qib211j2Fahr8EWPD8bcaashLK264L/eL3/&#10;csWZD8KWwoBVBd8rz29nnz/dtG6qxlCBKRUyArF+2rqCVyG4aZZ5WalG+DNwypJRAzYikIrrrETR&#10;EnpjsvFodJG1gKVDkMp7+nvXGfks4WutZHjS2qvATMGptpBOTOcqntnsRkzXKFxVy74M8Q9VNKK2&#10;lHSAuhNBsA3Wf0A1tUTwoMOZhCYDrWupUg/UTT56181LJZxKvdBwvBvG5P8frHzcvrhnpDG0zk89&#10;ibGLncYmfqk+tkvD2g/DUrvAJP28vJpcXYxoppJs15OL/DxNMztGO/Thq4KGRaHgSJeRZiS2Dz5Q&#10;RnI9uMRkHkxd3tfGJAXXq4VBthV0ccvlcrHM411RyIlbdqw5SWFvVAw29rvSrC6pynHKmOikBjwh&#10;pbIh70yVKFWXhjqgfvoskYAxIuVMgBFZU3kDdg9w8OxADtgdTO8fQ1Vi4xA8+lthXfAQkTKDDUNw&#10;U1vAjwAMddVn7vyp/JPRRHEF5f4ZGUK3C97J+5ru50H48CyQyE9XSgsdnujQBtqCQy9xVgH++uh/&#10;9CdOkpWzlpap4P7nRqDizHyzxNbrfDKJ25eUyfnlmBQ8taxOLXbTLICuPaenw8kkRv9gDqJGaN5o&#10;7+cxK5mElZS74DLgQVmEbsnp5ZBqPk9utHFOhAf74mQEj1ON/HvdvQl0PUkD0fsRDosnpu+42vnG&#10;SAvzTQBdJyIf59rPm7Y1Ead/WeJzcKonr+P7N/sNAAD//wMAUEsDBBQABgAIAAAAIQDiiATO3gAA&#10;AAsBAAAPAAAAZHJzL2Rvd25yZXYueG1sTI9BT4NAEIXvJv6HzZh4swsUiSJLY5qYNJ6kJfG6hRGI&#10;u7OEXSj+e6cnvc28N3nzvWK3WiMWnPzgSEG8iUAgNa4dqFNQn94enkD4oKnVxhEq+EEPu/L2ptB5&#10;6y5U4XIMneAQ8rlW0Icw5lL6pker/caNSOx9ucnqwOvUyXbSFw63RiZRlEmrB+IPvR5x32PzfZyt&#10;gnnffFSfyyEz73VVG0uzOaSo1P3d+voCIuAa/o7his/oUDLT2c3UemEUcJHAapI+xiCufrLNWDvz&#10;tH1OY5BlIf93KH8BAAD//wMAUEsBAi0AFAAGAAgAAAAhALaDOJL+AAAA4QEAABMAAAAAAAAAAAAA&#10;AAAAAAAAAFtDb250ZW50X1R5cGVzXS54bWxQSwECLQAUAAYACAAAACEAOP0h/9YAAACUAQAACwAA&#10;AAAAAAAAAAAAAAAvAQAAX3JlbHMvLnJlbHNQSwECLQAUAAYACAAAACEAU1KEuncCAABHBQAADgAA&#10;AAAAAAAAAAAAAAAuAgAAZHJzL2Uyb0RvYy54bWxQSwECLQAUAAYACAAAACEA4ogEzt4AAAALAQAA&#10;DwAAAAAAAAAAAAAAAADRBAAAZHJzL2Rvd25yZXYueG1sUEsFBgAAAAAEAAQA8wAAANwFAAAAAA==&#10;">
                    <w10:wrap anchorx="page"/>
                  </v:rect>
                </w:pict>
              </mc:Fallback>
            </mc:AlternateContent>
          </w:r>
          <w:r w:rsidR="00316A82">
            <w:rPr>
              <w:rFonts w:eastAsiaTheme="minorEastAsia" w:cs="Arial"/>
              <w:szCs w:val="24"/>
            </w:rPr>
            <w:br w:type="page"/>
          </w:r>
        </w:p>
        <w:p w14:paraId="62572081" w14:textId="67081247" w:rsidR="00356739" w:rsidRPr="00485339" w:rsidRDefault="00356739">
          <w:pPr>
            <w:pStyle w:val="TOCHeading"/>
            <w:rPr>
              <w:rFonts w:ascii="Arial" w:hAnsi="Arial" w:cs="Arial"/>
              <w:b/>
              <w:color w:val="000000" w:themeColor="text1"/>
              <w:sz w:val="40"/>
            </w:rPr>
          </w:pPr>
          <w:r w:rsidRPr="00485339">
            <w:rPr>
              <w:rFonts w:ascii="Arial" w:hAnsi="Arial" w:cs="Arial"/>
              <w:b/>
              <w:color w:val="000000" w:themeColor="text1"/>
              <w:sz w:val="40"/>
            </w:rPr>
            <w:lastRenderedPageBreak/>
            <w:t>Contents</w:t>
          </w:r>
        </w:p>
        <w:p w14:paraId="1D0C87C8" w14:textId="45D2B733" w:rsidR="00F26239" w:rsidRDefault="00356739">
          <w:pPr>
            <w:pStyle w:val="TOC1"/>
            <w:rPr>
              <w:rFonts w:asciiTheme="minorHAnsi" w:eastAsiaTheme="minorEastAsia" w:hAnsiTheme="minorHAnsi"/>
              <w:noProof/>
              <w:kern w:val="2"/>
              <w:szCs w:val="24"/>
              <w:lang w:eastAsia="en-GB"/>
              <w14:ligatures w14:val="standardContextual"/>
            </w:rPr>
          </w:pPr>
          <w:r w:rsidRPr="00485339">
            <w:rPr>
              <w:rFonts w:cs="Arial"/>
            </w:rPr>
            <w:fldChar w:fldCharType="begin"/>
          </w:r>
          <w:r w:rsidRPr="00485339">
            <w:rPr>
              <w:rFonts w:cs="Arial"/>
            </w:rPr>
            <w:instrText xml:space="preserve"> TOC \o "1-3" \h \z \u </w:instrText>
          </w:r>
          <w:r w:rsidRPr="00485339">
            <w:rPr>
              <w:rFonts w:cs="Arial"/>
            </w:rPr>
            <w:fldChar w:fldCharType="separate"/>
          </w:r>
          <w:hyperlink w:anchor="_Toc201646971" w:history="1">
            <w:r w:rsidR="00F26239" w:rsidRPr="00AE22C2">
              <w:rPr>
                <w:rStyle w:val="Hyperlink"/>
                <w:rFonts w:cs="Arial"/>
                <w:noProof/>
              </w:rPr>
              <w:t>Vision and Aims of the Partnership</w:t>
            </w:r>
            <w:r w:rsidR="00F26239">
              <w:rPr>
                <w:noProof/>
                <w:webHidden/>
              </w:rPr>
              <w:tab/>
            </w:r>
            <w:r w:rsidR="00F26239">
              <w:rPr>
                <w:noProof/>
                <w:webHidden/>
              </w:rPr>
              <w:fldChar w:fldCharType="begin"/>
            </w:r>
            <w:r w:rsidR="00F26239">
              <w:rPr>
                <w:noProof/>
                <w:webHidden/>
              </w:rPr>
              <w:instrText xml:space="preserve"> PAGEREF _Toc201646971 \h </w:instrText>
            </w:r>
            <w:r w:rsidR="00F26239">
              <w:rPr>
                <w:noProof/>
                <w:webHidden/>
              </w:rPr>
            </w:r>
            <w:r w:rsidR="00F26239">
              <w:rPr>
                <w:noProof/>
                <w:webHidden/>
              </w:rPr>
              <w:fldChar w:fldCharType="separate"/>
            </w:r>
            <w:r w:rsidR="00F26239">
              <w:rPr>
                <w:noProof/>
                <w:webHidden/>
              </w:rPr>
              <w:t>1</w:t>
            </w:r>
            <w:r w:rsidR="00F26239">
              <w:rPr>
                <w:noProof/>
                <w:webHidden/>
              </w:rPr>
              <w:fldChar w:fldCharType="end"/>
            </w:r>
          </w:hyperlink>
        </w:p>
        <w:p w14:paraId="04C1D854" w14:textId="2D99DD21" w:rsidR="00F26239" w:rsidRDefault="00F26239">
          <w:pPr>
            <w:pStyle w:val="TOC1"/>
            <w:rPr>
              <w:rFonts w:asciiTheme="minorHAnsi" w:eastAsiaTheme="minorEastAsia" w:hAnsiTheme="minorHAnsi"/>
              <w:noProof/>
              <w:kern w:val="2"/>
              <w:szCs w:val="24"/>
              <w:lang w:eastAsia="en-GB"/>
              <w14:ligatures w14:val="standardContextual"/>
            </w:rPr>
          </w:pPr>
          <w:hyperlink w:anchor="_Toc201646972" w:history="1">
            <w:r w:rsidRPr="00AE22C2">
              <w:rPr>
                <w:rStyle w:val="Hyperlink"/>
                <w:noProof/>
              </w:rPr>
              <w:t>Communities and Older People</w:t>
            </w:r>
            <w:r>
              <w:rPr>
                <w:noProof/>
                <w:webHidden/>
              </w:rPr>
              <w:tab/>
            </w:r>
            <w:r>
              <w:rPr>
                <w:noProof/>
                <w:webHidden/>
              </w:rPr>
              <w:fldChar w:fldCharType="begin"/>
            </w:r>
            <w:r>
              <w:rPr>
                <w:noProof/>
                <w:webHidden/>
              </w:rPr>
              <w:instrText xml:space="preserve"> PAGEREF _Toc201646972 \h </w:instrText>
            </w:r>
            <w:r>
              <w:rPr>
                <w:noProof/>
                <w:webHidden/>
              </w:rPr>
            </w:r>
            <w:r>
              <w:rPr>
                <w:noProof/>
                <w:webHidden/>
              </w:rPr>
              <w:fldChar w:fldCharType="separate"/>
            </w:r>
            <w:r>
              <w:rPr>
                <w:noProof/>
                <w:webHidden/>
              </w:rPr>
              <w:t>2</w:t>
            </w:r>
            <w:r>
              <w:rPr>
                <w:noProof/>
                <w:webHidden/>
              </w:rPr>
              <w:fldChar w:fldCharType="end"/>
            </w:r>
          </w:hyperlink>
        </w:p>
        <w:p w14:paraId="1B94CBBC" w14:textId="0E27B38B" w:rsidR="00F26239" w:rsidRDefault="00F26239">
          <w:pPr>
            <w:pStyle w:val="TOC1"/>
            <w:rPr>
              <w:rFonts w:asciiTheme="minorHAnsi" w:eastAsiaTheme="minorEastAsia" w:hAnsiTheme="minorHAnsi"/>
              <w:noProof/>
              <w:kern w:val="2"/>
              <w:szCs w:val="24"/>
              <w:lang w:eastAsia="en-GB"/>
              <w14:ligatures w14:val="standardContextual"/>
            </w:rPr>
          </w:pPr>
          <w:hyperlink w:anchor="_Toc201646973" w:history="1">
            <w:r w:rsidRPr="00AE22C2">
              <w:rPr>
                <w:rStyle w:val="Hyperlink"/>
                <w:noProof/>
              </w:rPr>
              <w:t>Carers Partnership Board</w:t>
            </w:r>
            <w:r>
              <w:rPr>
                <w:noProof/>
                <w:webHidden/>
              </w:rPr>
              <w:tab/>
            </w:r>
            <w:r>
              <w:rPr>
                <w:noProof/>
                <w:webHidden/>
              </w:rPr>
              <w:fldChar w:fldCharType="begin"/>
            </w:r>
            <w:r>
              <w:rPr>
                <w:noProof/>
                <w:webHidden/>
              </w:rPr>
              <w:instrText xml:space="preserve"> PAGEREF _Toc201646973 \h </w:instrText>
            </w:r>
            <w:r>
              <w:rPr>
                <w:noProof/>
                <w:webHidden/>
              </w:rPr>
            </w:r>
            <w:r>
              <w:rPr>
                <w:noProof/>
                <w:webHidden/>
              </w:rPr>
              <w:fldChar w:fldCharType="separate"/>
            </w:r>
            <w:r>
              <w:rPr>
                <w:noProof/>
                <w:webHidden/>
              </w:rPr>
              <w:t>3</w:t>
            </w:r>
            <w:r>
              <w:rPr>
                <w:noProof/>
                <w:webHidden/>
              </w:rPr>
              <w:fldChar w:fldCharType="end"/>
            </w:r>
          </w:hyperlink>
        </w:p>
        <w:p w14:paraId="3658AE22" w14:textId="6C957BD7" w:rsidR="00F26239" w:rsidRDefault="00F26239">
          <w:pPr>
            <w:pStyle w:val="TOC1"/>
            <w:rPr>
              <w:rFonts w:asciiTheme="minorHAnsi" w:eastAsiaTheme="minorEastAsia" w:hAnsiTheme="minorHAnsi"/>
              <w:noProof/>
              <w:kern w:val="2"/>
              <w:szCs w:val="24"/>
              <w:lang w:eastAsia="en-GB"/>
              <w14:ligatures w14:val="standardContextual"/>
            </w:rPr>
          </w:pPr>
          <w:hyperlink w:anchor="_Toc201646974" w:history="1">
            <w:r w:rsidRPr="00AE22C2">
              <w:rPr>
                <w:rStyle w:val="Hyperlink"/>
                <w:noProof/>
              </w:rPr>
              <w:t>Dementia</w:t>
            </w:r>
            <w:r>
              <w:rPr>
                <w:noProof/>
                <w:webHidden/>
              </w:rPr>
              <w:tab/>
            </w:r>
            <w:r>
              <w:rPr>
                <w:noProof/>
                <w:webHidden/>
              </w:rPr>
              <w:fldChar w:fldCharType="begin"/>
            </w:r>
            <w:r>
              <w:rPr>
                <w:noProof/>
                <w:webHidden/>
              </w:rPr>
              <w:instrText xml:space="preserve"> PAGEREF _Toc201646974 \h </w:instrText>
            </w:r>
            <w:r>
              <w:rPr>
                <w:noProof/>
                <w:webHidden/>
              </w:rPr>
            </w:r>
            <w:r>
              <w:rPr>
                <w:noProof/>
                <w:webHidden/>
              </w:rPr>
              <w:fldChar w:fldCharType="separate"/>
            </w:r>
            <w:r>
              <w:rPr>
                <w:noProof/>
                <w:webHidden/>
              </w:rPr>
              <w:t>6</w:t>
            </w:r>
            <w:r>
              <w:rPr>
                <w:noProof/>
                <w:webHidden/>
              </w:rPr>
              <w:fldChar w:fldCharType="end"/>
            </w:r>
          </w:hyperlink>
        </w:p>
        <w:p w14:paraId="031D2918" w14:textId="244C21EF" w:rsidR="00F26239" w:rsidRDefault="00F26239">
          <w:pPr>
            <w:pStyle w:val="TOC1"/>
            <w:rPr>
              <w:rFonts w:asciiTheme="minorHAnsi" w:eastAsiaTheme="minorEastAsia" w:hAnsiTheme="minorHAnsi"/>
              <w:noProof/>
              <w:kern w:val="2"/>
              <w:szCs w:val="24"/>
              <w:lang w:eastAsia="en-GB"/>
              <w14:ligatures w14:val="standardContextual"/>
            </w:rPr>
          </w:pPr>
          <w:hyperlink w:anchor="_Toc201646975" w:history="1">
            <w:r w:rsidRPr="00AE22C2">
              <w:rPr>
                <w:rStyle w:val="Hyperlink"/>
                <w:noProof/>
              </w:rPr>
              <w:t>Wellbeing and Learning Disability</w:t>
            </w:r>
            <w:r>
              <w:rPr>
                <w:noProof/>
                <w:webHidden/>
              </w:rPr>
              <w:tab/>
            </w:r>
            <w:r>
              <w:rPr>
                <w:noProof/>
                <w:webHidden/>
              </w:rPr>
              <w:fldChar w:fldCharType="begin"/>
            </w:r>
            <w:r>
              <w:rPr>
                <w:noProof/>
                <w:webHidden/>
              </w:rPr>
              <w:instrText xml:space="preserve"> PAGEREF _Toc201646975 \h </w:instrText>
            </w:r>
            <w:r>
              <w:rPr>
                <w:noProof/>
                <w:webHidden/>
              </w:rPr>
            </w:r>
            <w:r>
              <w:rPr>
                <w:noProof/>
                <w:webHidden/>
              </w:rPr>
              <w:fldChar w:fldCharType="separate"/>
            </w:r>
            <w:r>
              <w:rPr>
                <w:noProof/>
                <w:webHidden/>
              </w:rPr>
              <w:t>8</w:t>
            </w:r>
            <w:r>
              <w:rPr>
                <w:noProof/>
                <w:webHidden/>
              </w:rPr>
              <w:fldChar w:fldCharType="end"/>
            </w:r>
          </w:hyperlink>
        </w:p>
        <w:p w14:paraId="10BE2FED" w14:textId="55FA20CE" w:rsidR="00F26239" w:rsidRDefault="00F26239">
          <w:pPr>
            <w:pStyle w:val="TOC1"/>
            <w:rPr>
              <w:rFonts w:asciiTheme="minorHAnsi" w:eastAsiaTheme="minorEastAsia" w:hAnsiTheme="minorHAnsi"/>
              <w:noProof/>
              <w:kern w:val="2"/>
              <w:szCs w:val="24"/>
              <w:lang w:eastAsia="en-GB"/>
              <w14:ligatures w14:val="standardContextual"/>
            </w:rPr>
          </w:pPr>
          <w:hyperlink w:anchor="_Toc201646976" w:history="1">
            <w:r w:rsidRPr="00AE22C2">
              <w:rPr>
                <w:rStyle w:val="Hyperlink"/>
                <w:rFonts w:cstheme="minorHAnsi"/>
                <w:noProof/>
              </w:rPr>
              <w:t>Emotional Wellbeing and Mental Health</w:t>
            </w:r>
            <w:r>
              <w:rPr>
                <w:noProof/>
                <w:webHidden/>
              </w:rPr>
              <w:tab/>
            </w:r>
            <w:r>
              <w:rPr>
                <w:noProof/>
                <w:webHidden/>
              </w:rPr>
              <w:fldChar w:fldCharType="begin"/>
            </w:r>
            <w:r>
              <w:rPr>
                <w:noProof/>
                <w:webHidden/>
              </w:rPr>
              <w:instrText xml:space="preserve"> PAGEREF _Toc201646976 \h </w:instrText>
            </w:r>
            <w:r>
              <w:rPr>
                <w:noProof/>
                <w:webHidden/>
              </w:rPr>
            </w:r>
            <w:r>
              <w:rPr>
                <w:noProof/>
                <w:webHidden/>
              </w:rPr>
              <w:fldChar w:fldCharType="separate"/>
            </w:r>
            <w:r>
              <w:rPr>
                <w:noProof/>
                <w:webHidden/>
              </w:rPr>
              <w:t>10</w:t>
            </w:r>
            <w:r>
              <w:rPr>
                <w:noProof/>
                <w:webHidden/>
              </w:rPr>
              <w:fldChar w:fldCharType="end"/>
            </w:r>
          </w:hyperlink>
        </w:p>
        <w:p w14:paraId="6B413F09" w14:textId="714E0C17" w:rsidR="00F26239" w:rsidRDefault="00F26239">
          <w:pPr>
            <w:pStyle w:val="TOC1"/>
            <w:rPr>
              <w:rFonts w:asciiTheme="minorHAnsi" w:eastAsiaTheme="minorEastAsia" w:hAnsiTheme="minorHAnsi"/>
              <w:noProof/>
              <w:kern w:val="2"/>
              <w:szCs w:val="24"/>
              <w:lang w:eastAsia="en-GB"/>
              <w14:ligatures w14:val="standardContextual"/>
            </w:rPr>
          </w:pPr>
          <w:hyperlink w:anchor="_Toc201646977" w:history="1">
            <w:r w:rsidRPr="00AE22C2">
              <w:rPr>
                <w:rStyle w:val="Hyperlink"/>
                <w:noProof/>
              </w:rPr>
              <w:t>Children and Young People</w:t>
            </w:r>
            <w:r>
              <w:rPr>
                <w:noProof/>
                <w:webHidden/>
              </w:rPr>
              <w:tab/>
            </w:r>
            <w:r>
              <w:rPr>
                <w:noProof/>
                <w:webHidden/>
              </w:rPr>
              <w:fldChar w:fldCharType="begin"/>
            </w:r>
            <w:r>
              <w:rPr>
                <w:noProof/>
                <w:webHidden/>
              </w:rPr>
              <w:instrText xml:space="preserve"> PAGEREF _Toc201646977 \h </w:instrText>
            </w:r>
            <w:r>
              <w:rPr>
                <w:noProof/>
                <w:webHidden/>
              </w:rPr>
            </w:r>
            <w:r>
              <w:rPr>
                <w:noProof/>
                <w:webHidden/>
              </w:rPr>
              <w:fldChar w:fldCharType="separate"/>
            </w:r>
            <w:r>
              <w:rPr>
                <w:noProof/>
                <w:webHidden/>
              </w:rPr>
              <w:t>15</w:t>
            </w:r>
            <w:r>
              <w:rPr>
                <w:noProof/>
                <w:webHidden/>
              </w:rPr>
              <w:fldChar w:fldCharType="end"/>
            </w:r>
          </w:hyperlink>
        </w:p>
        <w:p w14:paraId="411C25FE" w14:textId="7EC54867" w:rsidR="00F26239" w:rsidRDefault="00F26239">
          <w:pPr>
            <w:pStyle w:val="TOC1"/>
            <w:rPr>
              <w:rFonts w:asciiTheme="minorHAnsi" w:eastAsiaTheme="minorEastAsia" w:hAnsiTheme="minorHAnsi"/>
              <w:noProof/>
              <w:kern w:val="2"/>
              <w:szCs w:val="24"/>
              <w:lang w:eastAsia="en-GB"/>
              <w14:ligatures w14:val="standardContextual"/>
            </w:rPr>
          </w:pPr>
          <w:hyperlink w:anchor="_Toc201646978" w:history="1">
            <w:r w:rsidRPr="00AE22C2">
              <w:rPr>
                <w:rStyle w:val="Hyperlink"/>
                <w:noProof/>
              </w:rPr>
              <w:t>Neurodiverse Programme</w:t>
            </w:r>
            <w:r>
              <w:rPr>
                <w:noProof/>
                <w:webHidden/>
              </w:rPr>
              <w:tab/>
            </w:r>
            <w:r>
              <w:rPr>
                <w:noProof/>
                <w:webHidden/>
              </w:rPr>
              <w:fldChar w:fldCharType="begin"/>
            </w:r>
            <w:r>
              <w:rPr>
                <w:noProof/>
                <w:webHidden/>
              </w:rPr>
              <w:instrText xml:space="preserve"> PAGEREF _Toc201646978 \h </w:instrText>
            </w:r>
            <w:r>
              <w:rPr>
                <w:noProof/>
                <w:webHidden/>
              </w:rPr>
            </w:r>
            <w:r>
              <w:rPr>
                <w:noProof/>
                <w:webHidden/>
              </w:rPr>
              <w:fldChar w:fldCharType="separate"/>
            </w:r>
            <w:r>
              <w:rPr>
                <w:noProof/>
                <w:webHidden/>
              </w:rPr>
              <w:t>18</w:t>
            </w:r>
            <w:r>
              <w:rPr>
                <w:noProof/>
                <w:webHidden/>
              </w:rPr>
              <w:fldChar w:fldCharType="end"/>
            </w:r>
          </w:hyperlink>
        </w:p>
        <w:p w14:paraId="4386D9B8" w14:textId="6FEA6680" w:rsidR="00356739" w:rsidRPr="00485339" w:rsidRDefault="00356739">
          <w:pPr>
            <w:rPr>
              <w:rFonts w:cs="Arial"/>
            </w:rPr>
          </w:pPr>
          <w:r w:rsidRPr="00485339">
            <w:rPr>
              <w:rFonts w:cs="Arial"/>
              <w:b/>
              <w:bCs/>
              <w:noProof/>
            </w:rPr>
            <w:fldChar w:fldCharType="end"/>
          </w:r>
        </w:p>
      </w:sdtContent>
    </w:sdt>
    <w:p w14:paraId="74F8F0D8" w14:textId="77777777" w:rsidR="00356739" w:rsidRPr="00485339" w:rsidRDefault="00356739" w:rsidP="00C95053">
      <w:pPr>
        <w:tabs>
          <w:tab w:val="left" w:pos="1457"/>
        </w:tabs>
        <w:rPr>
          <w:rFonts w:cs="Arial"/>
          <w:szCs w:val="24"/>
        </w:rPr>
      </w:pPr>
    </w:p>
    <w:p w14:paraId="4E074B28" w14:textId="77777777" w:rsidR="00C95053" w:rsidRPr="00485339" w:rsidRDefault="00C95053" w:rsidP="00C95053">
      <w:pPr>
        <w:tabs>
          <w:tab w:val="left" w:pos="1457"/>
        </w:tabs>
        <w:rPr>
          <w:rFonts w:cs="Arial"/>
        </w:rPr>
        <w:sectPr w:rsidR="00C95053" w:rsidRPr="00485339" w:rsidSect="00E23784">
          <w:headerReference w:type="even" r:id="rId16"/>
          <w:headerReference w:type="default" r:id="rId17"/>
          <w:footerReference w:type="even" r:id="rId18"/>
          <w:footerReference w:type="default" r:id="rId19"/>
          <w:headerReference w:type="first" r:id="rId20"/>
          <w:footerReference w:type="first" r:id="rId21"/>
          <w:pgSz w:w="11907" w:h="16840" w:code="9"/>
          <w:pgMar w:top="567" w:right="567" w:bottom="567" w:left="567" w:header="567" w:footer="567" w:gutter="0"/>
          <w:pgNumType w:start="1"/>
          <w:cols w:space="708"/>
          <w:docGrid w:linePitch="360"/>
        </w:sectPr>
      </w:pPr>
    </w:p>
    <w:p w14:paraId="57615A10" w14:textId="77777777" w:rsidR="00C95053" w:rsidRPr="00485339" w:rsidRDefault="00C95053" w:rsidP="00C95053">
      <w:pPr>
        <w:rPr>
          <w:rFonts w:cs="Arial"/>
          <w:sz w:val="2"/>
        </w:rPr>
      </w:pPr>
    </w:p>
    <w:p w14:paraId="137C8A05" w14:textId="77777777" w:rsidR="00626437" w:rsidRPr="00BA4F85" w:rsidRDefault="00626437" w:rsidP="002B00F3">
      <w:pPr>
        <w:pStyle w:val="Heading1"/>
        <w:rPr>
          <w:rFonts w:ascii="Arial" w:hAnsi="Arial" w:cs="Arial"/>
          <w:sz w:val="32"/>
          <w:szCs w:val="28"/>
        </w:rPr>
      </w:pPr>
      <w:bookmarkStart w:id="0" w:name="_Toc135746175"/>
      <w:bookmarkStart w:id="1" w:name="_Toc201646971"/>
      <w:r w:rsidRPr="00BA4F85">
        <w:rPr>
          <w:rFonts w:ascii="Arial" w:hAnsi="Arial" w:cs="Arial"/>
          <w:sz w:val="32"/>
          <w:szCs w:val="28"/>
        </w:rPr>
        <w:t>Vision and Aims of the Partnership</w:t>
      </w:r>
      <w:bookmarkEnd w:id="0"/>
      <w:bookmarkEnd w:id="1"/>
    </w:p>
    <w:tbl>
      <w:tblPr>
        <w:tblStyle w:val="TableGrid"/>
        <w:tblW w:w="5000" w:type="pct"/>
        <w:tblLook w:val="04A0" w:firstRow="1" w:lastRow="0" w:firstColumn="1" w:lastColumn="0" w:noHBand="0" w:noVBand="1"/>
      </w:tblPr>
      <w:tblGrid>
        <w:gridCol w:w="7847"/>
        <w:gridCol w:w="7847"/>
      </w:tblGrid>
      <w:tr w:rsidR="00BA4F85" w14:paraId="432F7741" w14:textId="77777777" w:rsidTr="00BA4F85">
        <w:tc>
          <w:tcPr>
            <w:tcW w:w="2500" w:type="pct"/>
          </w:tcPr>
          <w:p w14:paraId="69F88F78" w14:textId="77777777" w:rsidR="00BA4F85" w:rsidRPr="00BA4F85" w:rsidRDefault="00BA4F85" w:rsidP="00BA4F85">
            <w:pPr>
              <w:spacing w:before="60" w:after="60"/>
              <w:rPr>
                <w:sz w:val="22"/>
                <w:szCs w:val="20"/>
              </w:rPr>
            </w:pPr>
            <w:r w:rsidRPr="00BA4F85">
              <w:rPr>
                <w:sz w:val="22"/>
                <w:szCs w:val="20"/>
              </w:rPr>
              <w:t>West Glamorgan developed a co-produced set of vision and aims at its inception that the region continues to follow:</w:t>
            </w:r>
          </w:p>
          <w:p w14:paraId="7FA4E1E8" w14:textId="77777777" w:rsidR="00BA4F85" w:rsidRPr="00BA4F85" w:rsidRDefault="00BA4F85" w:rsidP="000557F3">
            <w:pPr>
              <w:numPr>
                <w:ilvl w:val="3"/>
                <w:numId w:val="23"/>
              </w:numPr>
              <w:tabs>
                <w:tab w:val="clear" w:pos="2880"/>
              </w:tabs>
              <w:spacing w:before="60" w:after="60" w:line="240" w:lineRule="auto"/>
              <w:ind w:left="447" w:hanging="381"/>
              <w:rPr>
                <w:sz w:val="22"/>
                <w:szCs w:val="20"/>
              </w:rPr>
            </w:pPr>
            <w:r w:rsidRPr="00BA4F85">
              <w:rPr>
                <w:sz w:val="22"/>
                <w:szCs w:val="20"/>
              </w:rPr>
              <w:t>We will drive transformational improvements in wellbeing, health and care for the populations we serve through better practice, better services, better technologies and better use of resources.</w:t>
            </w:r>
          </w:p>
          <w:p w14:paraId="737B7006" w14:textId="77777777" w:rsidR="00BA4F85" w:rsidRPr="00BA4F85" w:rsidRDefault="00BA4F85" w:rsidP="000557F3">
            <w:pPr>
              <w:numPr>
                <w:ilvl w:val="3"/>
                <w:numId w:val="23"/>
              </w:numPr>
              <w:tabs>
                <w:tab w:val="clear" w:pos="2880"/>
              </w:tabs>
              <w:spacing w:before="60" w:after="60" w:line="240" w:lineRule="auto"/>
              <w:ind w:left="447" w:hanging="381"/>
              <w:rPr>
                <w:sz w:val="22"/>
                <w:szCs w:val="20"/>
              </w:rPr>
            </w:pPr>
            <w:r w:rsidRPr="00BA4F85">
              <w:rPr>
                <w:sz w:val="22"/>
                <w:szCs w:val="20"/>
              </w:rPr>
              <w:t>We will change the way that we work with citizens away from paternalistic care to shared responsibility and co-production.</w:t>
            </w:r>
          </w:p>
          <w:p w14:paraId="61858200" w14:textId="77777777" w:rsidR="00BA4F85" w:rsidRPr="00BA4F85" w:rsidRDefault="00BA4F85" w:rsidP="000557F3">
            <w:pPr>
              <w:numPr>
                <w:ilvl w:val="3"/>
                <w:numId w:val="23"/>
              </w:numPr>
              <w:tabs>
                <w:tab w:val="clear" w:pos="2880"/>
              </w:tabs>
              <w:spacing w:before="60" w:after="60" w:line="240" w:lineRule="auto"/>
              <w:ind w:left="447" w:hanging="381"/>
              <w:rPr>
                <w:sz w:val="22"/>
                <w:szCs w:val="20"/>
              </w:rPr>
            </w:pPr>
            <w:r w:rsidRPr="00BA4F85">
              <w:rPr>
                <w:sz w:val="22"/>
                <w:szCs w:val="20"/>
              </w:rPr>
              <w:t>We will secure the delivery of seamless care which will meet the outcomes that matter to the people we serve and support through integration, earlier intervention and prevention</w:t>
            </w:r>
          </w:p>
          <w:p w14:paraId="59D92286" w14:textId="77777777" w:rsidR="00BA4F85" w:rsidRPr="00BA4F85" w:rsidRDefault="00BA4F85" w:rsidP="000557F3">
            <w:pPr>
              <w:numPr>
                <w:ilvl w:val="3"/>
                <w:numId w:val="23"/>
              </w:numPr>
              <w:tabs>
                <w:tab w:val="clear" w:pos="2880"/>
              </w:tabs>
              <w:spacing w:before="60" w:after="60" w:line="240" w:lineRule="auto"/>
              <w:ind w:left="447" w:hanging="381"/>
              <w:rPr>
                <w:sz w:val="22"/>
                <w:szCs w:val="20"/>
              </w:rPr>
            </w:pPr>
            <w:r w:rsidRPr="00BA4F85">
              <w:rPr>
                <w:sz w:val="22"/>
                <w:szCs w:val="20"/>
              </w:rPr>
              <w:t>We will manage our common resources collaboratively and pool resources wherever we can.</w:t>
            </w:r>
          </w:p>
          <w:p w14:paraId="27C81A46" w14:textId="127D2F28" w:rsidR="00BA4F85" w:rsidRPr="00BA4F85" w:rsidRDefault="00BA4F85" w:rsidP="000557F3">
            <w:pPr>
              <w:numPr>
                <w:ilvl w:val="3"/>
                <w:numId w:val="23"/>
              </w:numPr>
              <w:tabs>
                <w:tab w:val="clear" w:pos="2880"/>
              </w:tabs>
              <w:spacing w:before="60" w:after="60" w:line="240" w:lineRule="auto"/>
              <w:ind w:left="447" w:hanging="381"/>
              <w:rPr>
                <w:sz w:val="22"/>
                <w:szCs w:val="20"/>
              </w:rPr>
            </w:pPr>
            <w:r w:rsidRPr="00BA4F85">
              <w:rPr>
                <w:sz w:val="22"/>
                <w:szCs w:val="20"/>
              </w:rPr>
              <w:t>We will have a single and simple governance structure covering Public Service Boards, the Regional Partnership Board and sub-structures for the region.</w:t>
            </w:r>
          </w:p>
        </w:tc>
        <w:tc>
          <w:tcPr>
            <w:tcW w:w="2500" w:type="pct"/>
          </w:tcPr>
          <w:p w14:paraId="6081B62F" w14:textId="77777777" w:rsidR="00BA4F85" w:rsidRPr="00BA4F85" w:rsidRDefault="00BA4F85" w:rsidP="00BA4F85">
            <w:pPr>
              <w:spacing w:before="60" w:after="60"/>
              <w:rPr>
                <w:b/>
                <w:bCs/>
                <w:sz w:val="22"/>
                <w:szCs w:val="20"/>
              </w:rPr>
            </w:pPr>
            <w:r w:rsidRPr="00BA4F85">
              <w:rPr>
                <w:b/>
                <w:bCs/>
                <w:sz w:val="22"/>
                <w:szCs w:val="20"/>
              </w:rPr>
              <w:t xml:space="preserve">The Regional Programme exists to: </w:t>
            </w:r>
          </w:p>
          <w:p w14:paraId="6B370190" w14:textId="77777777" w:rsidR="00BA4F85" w:rsidRPr="00BA4F85" w:rsidRDefault="00BA4F85" w:rsidP="000557F3">
            <w:pPr>
              <w:numPr>
                <w:ilvl w:val="3"/>
                <w:numId w:val="24"/>
              </w:numPr>
              <w:tabs>
                <w:tab w:val="clear" w:pos="2880"/>
                <w:tab w:val="num" w:pos="426"/>
              </w:tabs>
              <w:spacing w:before="60" w:after="60" w:line="240" w:lineRule="auto"/>
              <w:ind w:left="426"/>
              <w:rPr>
                <w:sz w:val="22"/>
                <w:szCs w:val="20"/>
              </w:rPr>
            </w:pPr>
            <w:r w:rsidRPr="00BA4F85">
              <w:rPr>
                <w:sz w:val="22"/>
                <w:szCs w:val="20"/>
              </w:rPr>
              <w:t>Drive continuous improvement in wellbeing, health and care in partnership.</w:t>
            </w:r>
          </w:p>
          <w:p w14:paraId="3843DF02" w14:textId="77777777" w:rsidR="00BA4F85" w:rsidRPr="00BA4F85" w:rsidRDefault="00BA4F85" w:rsidP="000557F3">
            <w:pPr>
              <w:numPr>
                <w:ilvl w:val="3"/>
                <w:numId w:val="24"/>
              </w:numPr>
              <w:tabs>
                <w:tab w:val="clear" w:pos="2880"/>
                <w:tab w:val="num" w:pos="426"/>
              </w:tabs>
              <w:spacing w:before="60" w:after="60" w:line="240" w:lineRule="auto"/>
              <w:ind w:left="426"/>
              <w:rPr>
                <w:sz w:val="22"/>
                <w:szCs w:val="20"/>
              </w:rPr>
            </w:pPr>
            <w:r w:rsidRPr="00BA4F85">
              <w:rPr>
                <w:sz w:val="22"/>
                <w:szCs w:val="20"/>
              </w:rPr>
              <w:t>Work in co-production with partners from the third sector, voluntary sector, private sector, statutory sector and our citizens to secure more seamless care in communities.</w:t>
            </w:r>
          </w:p>
          <w:p w14:paraId="1ECF2692" w14:textId="77777777" w:rsidR="00BA4F85" w:rsidRPr="00BA4F85" w:rsidRDefault="00BA4F85" w:rsidP="000557F3">
            <w:pPr>
              <w:numPr>
                <w:ilvl w:val="3"/>
                <w:numId w:val="24"/>
              </w:numPr>
              <w:tabs>
                <w:tab w:val="clear" w:pos="2880"/>
                <w:tab w:val="num" w:pos="426"/>
              </w:tabs>
              <w:spacing w:before="60" w:after="60" w:line="240" w:lineRule="auto"/>
              <w:ind w:left="426"/>
              <w:rPr>
                <w:sz w:val="22"/>
                <w:szCs w:val="20"/>
              </w:rPr>
            </w:pPr>
            <w:r w:rsidRPr="00BA4F85">
              <w:rPr>
                <w:sz w:val="22"/>
                <w:szCs w:val="20"/>
              </w:rPr>
              <w:t>Cross service boundaries to develop better, more seamless care.</w:t>
            </w:r>
          </w:p>
          <w:p w14:paraId="0C077686" w14:textId="77777777" w:rsidR="00BA4F85" w:rsidRPr="00BA4F85" w:rsidRDefault="00BA4F85" w:rsidP="000557F3">
            <w:pPr>
              <w:numPr>
                <w:ilvl w:val="3"/>
                <w:numId w:val="24"/>
              </w:numPr>
              <w:tabs>
                <w:tab w:val="clear" w:pos="2880"/>
                <w:tab w:val="num" w:pos="426"/>
              </w:tabs>
              <w:spacing w:before="60" w:after="60" w:line="240" w:lineRule="auto"/>
              <w:ind w:left="426"/>
              <w:rPr>
                <w:sz w:val="22"/>
                <w:szCs w:val="20"/>
              </w:rPr>
            </w:pPr>
            <w:r w:rsidRPr="00BA4F85">
              <w:rPr>
                <w:sz w:val="22"/>
                <w:szCs w:val="20"/>
              </w:rPr>
              <w:t>Promote a healthier region through asset-based communities.</w:t>
            </w:r>
          </w:p>
          <w:p w14:paraId="155AB119" w14:textId="77777777" w:rsidR="00BA4F85" w:rsidRPr="00BA4F85" w:rsidRDefault="00BA4F85" w:rsidP="000557F3">
            <w:pPr>
              <w:numPr>
                <w:ilvl w:val="3"/>
                <w:numId w:val="24"/>
              </w:numPr>
              <w:tabs>
                <w:tab w:val="clear" w:pos="2880"/>
                <w:tab w:val="num" w:pos="426"/>
              </w:tabs>
              <w:spacing w:before="60" w:after="60" w:line="240" w:lineRule="auto"/>
              <w:ind w:left="426"/>
              <w:rPr>
                <w:sz w:val="22"/>
                <w:szCs w:val="20"/>
              </w:rPr>
            </w:pPr>
            <w:r w:rsidRPr="00BA4F85">
              <w:rPr>
                <w:sz w:val="22"/>
                <w:szCs w:val="20"/>
              </w:rPr>
              <w:t>Make sure our agencies put people at the heart of wellbeing, health and care transformation, integration and prevention.</w:t>
            </w:r>
          </w:p>
          <w:p w14:paraId="5348CB52" w14:textId="77777777" w:rsidR="00BA4F85" w:rsidRPr="00BA4F85" w:rsidRDefault="00BA4F85" w:rsidP="000557F3">
            <w:pPr>
              <w:numPr>
                <w:ilvl w:val="3"/>
                <w:numId w:val="24"/>
              </w:numPr>
              <w:tabs>
                <w:tab w:val="clear" w:pos="2880"/>
                <w:tab w:val="num" w:pos="426"/>
              </w:tabs>
              <w:spacing w:before="60" w:after="60" w:line="240" w:lineRule="auto"/>
              <w:ind w:left="426"/>
              <w:rPr>
                <w:sz w:val="22"/>
                <w:szCs w:val="20"/>
              </w:rPr>
            </w:pPr>
            <w:r w:rsidRPr="00BA4F85">
              <w:rPr>
                <w:sz w:val="22"/>
                <w:szCs w:val="20"/>
              </w:rPr>
              <w:t>Help to make sure that people live healthier and happier lives</w:t>
            </w:r>
          </w:p>
          <w:p w14:paraId="42A4B138" w14:textId="5F933392" w:rsidR="00BA4F85" w:rsidRPr="00BA4F85" w:rsidRDefault="00BA4F85" w:rsidP="000557F3">
            <w:pPr>
              <w:numPr>
                <w:ilvl w:val="3"/>
                <w:numId w:val="24"/>
              </w:numPr>
              <w:tabs>
                <w:tab w:val="clear" w:pos="2880"/>
                <w:tab w:val="num" w:pos="426"/>
              </w:tabs>
              <w:spacing w:before="60" w:after="60" w:line="240" w:lineRule="auto"/>
              <w:ind w:left="426"/>
              <w:rPr>
                <w:sz w:val="22"/>
                <w:szCs w:val="20"/>
              </w:rPr>
            </w:pPr>
            <w:r w:rsidRPr="00BA4F85">
              <w:rPr>
                <w:sz w:val="22"/>
                <w:szCs w:val="20"/>
              </w:rPr>
              <w:t>Deliver the Regional Transformational Strategy and Plan</w:t>
            </w:r>
          </w:p>
        </w:tc>
      </w:tr>
      <w:tr w:rsidR="00BA4F85" w14:paraId="5F5BF4A1" w14:textId="77777777" w:rsidTr="00BA4F85">
        <w:tc>
          <w:tcPr>
            <w:tcW w:w="5000" w:type="pct"/>
            <w:gridSpan w:val="2"/>
            <w:vAlign w:val="center"/>
          </w:tcPr>
          <w:p w14:paraId="2DDBABD6" w14:textId="5F6E5DB8" w:rsidR="00BA4F85" w:rsidRPr="00B37F12" w:rsidRDefault="00BA4F85" w:rsidP="00BA4F85">
            <w:pPr>
              <w:jc w:val="center"/>
              <w:rPr>
                <w:b/>
                <w:bCs/>
              </w:rPr>
            </w:pPr>
            <w:r w:rsidRPr="00AE35AD">
              <w:rPr>
                <w:noProof/>
                <w:lang w:eastAsia="en-GB"/>
              </w:rPr>
              <w:drawing>
                <wp:inline distT="0" distB="0" distL="0" distR="0" wp14:anchorId="17684828" wp14:editId="51228543">
                  <wp:extent cx="4038600" cy="3143250"/>
                  <wp:effectExtent l="0" t="0" r="57150" b="19050"/>
                  <wp:docPr id="1" name="Diagram 1">
                    <a:extLst xmlns:a="http://schemas.openxmlformats.org/drawingml/2006/main">
                      <a:ext uri="{FF2B5EF4-FFF2-40B4-BE49-F238E27FC236}">
                        <a16:creationId xmlns:a16="http://schemas.microsoft.com/office/drawing/2014/main" id="{A3AAEACE-8EF0-9486-660E-430A1CF7F44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tc>
      </w:tr>
    </w:tbl>
    <w:p w14:paraId="5B22AD7C" w14:textId="77777777" w:rsidR="00626437" w:rsidRPr="00EE0487" w:rsidRDefault="00626437" w:rsidP="00626437">
      <w:pPr>
        <w:pStyle w:val="Heading1"/>
        <w:rPr>
          <w:rFonts w:ascii="Arial" w:hAnsi="Arial" w:cs="Arial"/>
          <w:b w:val="0"/>
          <w:sz w:val="16"/>
          <w:szCs w:val="14"/>
        </w:rPr>
      </w:pPr>
    </w:p>
    <w:p w14:paraId="3A09E812" w14:textId="77777777" w:rsidR="00626437" w:rsidRDefault="00626437" w:rsidP="00626437">
      <w:pPr>
        <w:spacing w:after="200" w:line="276" w:lineRule="auto"/>
        <w:sectPr w:rsidR="00626437" w:rsidSect="00053F6E">
          <w:footerReference w:type="default" r:id="rId27"/>
          <w:pgSz w:w="16838" w:h="11906" w:orient="landscape"/>
          <w:pgMar w:top="567" w:right="567" w:bottom="567" w:left="567" w:header="283" w:footer="283" w:gutter="0"/>
          <w:pgNumType w:start="1"/>
          <w:cols w:space="113"/>
          <w:docGrid w:linePitch="381"/>
        </w:sectPr>
      </w:pPr>
    </w:p>
    <w:tbl>
      <w:tblPr>
        <w:tblStyle w:val="TableGrid"/>
        <w:tblW w:w="15694" w:type="dxa"/>
        <w:tblLook w:val="04A0" w:firstRow="1" w:lastRow="0" w:firstColumn="1" w:lastColumn="0" w:noHBand="0" w:noVBand="1"/>
      </w:tblPr>
      <w:tblGrid>
        <w:gridCol w:w="3160"/>
        <w:gridCol w:w="975"/>
        <w:gridCol w:w="2999"/>
        <w:gridCol w:w="2712"/>
        <w:gridCol w:w="3280"/>
        <w:gridCol w:w="2568"/>
      </w:tblGrid>
      <w:tr w:rsidR="00FE165A" w:rsidRPr="00D71F0A" w14:paraId="1D142D5D" w14:textId="77777777" w:rsidTr="0E95CDED">
        <w:trPr>
          <w:trHeight w:val="300"/>
        </w:trPr>
        <w:tc>
          <w:tcPr>
            <w:tcW w:w="3160" w:type="dxa"/>
            <w:shd w:val="clear" w:color="auto" w:fill="4F81BD" w:themeFill="accent1"/>
            <w:vAlign w:val="center"/>
          </w:tcPr>
          <w:p w14:paraId="13274BB8" w14:textId="77777777" w:rsidR="00FE165A" w:rsidRPr="00D71F0A" w:rsidRDefault="00FE165A" w:rsidP="00D71F0A">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3974" w:type="dxa"/>
            <w:gridSpan w:val="2"/>
            <w:shd w:val="clear" w:color="auto" w:fill="4F81BD" w:themeFill="accent1"/>
            <w:vAlign w:val="center"/>
          </w:tcPr>
          <w:p w14:paraId="659090A2" w14:textId="76FE8006" w:rsidR="00FE165A" w:rsidRPr="00D71F0A" w:rsidRDefault="00BF124E" w:rsidP="00D71F0A">
            <w:pPr>
              <w:spacing w:before="40" w:after="40" w:line="240" w:lineRule="auto"/>
              <w:rPr>
                <w:rFonts w:ascii="Calibri" w:hAnsi="Calibri" w:cs="Calibri"/>
                <w:b/>
                <w:sz w:val="22"/>
              </w:rPr>
            </w:pPr>
            <w:r w:rsidRPr="00D71F0A">
              <w:rPr>
                <w:rFonts w:ascii="Calibri" w:hAnsi="Calibri" w:cs="Calibri"/>
                <w:b/>
                <w:sz w:val="22"/>
              </w:rPr>
              <w:t xml:space="preserve">Area Plan </w:t>
            </w:r>
            <w:r w:rsidR="00FE165A" w:rsidRPr="00D71F0A">
              <w:rPr>
                <w:rFonts w:ascii="Calibri" w:hAnsi="Calibri" w:cs="Calibri"/>
                <w:b/>
                <w:sz w:val="22"/>
              </w:rPr>
              <w:t>Priority</w:t>
            </w:r>
          </w:p>
        </w:tc>
        <w:tc>
          <w:tcPr>
            <w:tcW w:w="5992" w:type="dxa"/>
            <w:gridSpan w:val="2"/>
            <w:shd w:val="clear" w:color="auto" w:fill="4F81BD" w:themeFill="accent1"/>
            <w:vAlign w:val="center"/>
          </w:tcPr>
          <w:p w14:paraId="647139BF" w14:textId="221F7E63" w:rsidR="00FE165A" w:rsidRPr="00D71F0A" w:rsidRDefault="00FE165A" w:rsidP="00D71F0A">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2568" w:type="dxa"/>
            <w:shd w:val="clear" w:color="auto" w:fill="4F81BD" w:themeFill="accent1"/>
            <w:vAlign w:val="center"/>
          </w:tcPr>
          <w:p w14:paraId="66C134D1" w14:textId="77777777" w:rsidR="00FE165A" w:rsidRPr="00D71F0A" w:rsidRDefault="00FE165A" w:rsidP="00D71F0A">
            <w:pPr>
              <w:spacing w:before="40" w:after="40" w:line="240" w:lineRule="auto"/>
              <w:rPr>
                <w:rFonts w:ascii="Calibri" w:hAnsi="Calibri" w:cs="Calibri"/>
                <w:b/>
                <w:sz w:val="22"/>
              </w:rPr>
            </w:pPr>
            <w:r w:rsidRPr="00D71F0A">
              <w:rPr>
                <w:rFonts w:ascii="Calibri" w:hAnsi="Calibri" w:cs="Calibri"/>
                <w:b/>
                <w:sz w:val="22"/>
              </w:rPr>
              <w:t>Programme Lead</w:t>
            </w:r>
          </w:p>
        </w:tc>
      </w:tr>
      <w:tr w:rsidR="00FE165A" w:rsidRPr="00D71F0A" w14:paraId="19704F66" w14:textId="77777777" w:rsidTr="0E95CDED">
        <w:trPr>
          <w:trHeight w:val="300"/>
        </w:trPr>
        <w:tc>
          <w:tcPr>
            <w:tcW w:w="3160" w:type="dxa"/>
          </w:tcPr>
          <w:p w14:paraId="2A1D10CB" w14:textId="704BA5FD" w:rsidR="00FE165A" w:rsidRPr="00774EDF" w:rsidRDefault="00FE165A" w:rsidP="00B856E9">
            <w:pPr>
              <w:pStyle w:val="Heading1"/>
              <w:rPr>
                <w:sz w:val="32"/>
                <w:szCs w:val="28"/>
              </w:rPr>
            </w:pPr>
            <w:bookmarkStart w:id="2" w:name="_Toc201646972"/>
            <w:r w:rsidRPr="00774EDF">
              <w:rPr>
                <w:sz w:val="32"/>
                <w:szCs w:val="28"/>
              </w:rPr>
              <w:t>Communities and Older People</w:t>
            </w:r>
            <w:bookmarkEnd w:id="2"/>
          </w:p>
        </w:tc>
        <w:tc>
          <w:tcPr>
            <w:tcW w:w="3974" w:type="dxa"/>
            <w:gridSpan w:val="2"/>
            <w:vAlign w:val="center"/>
          </w:tcPr>
          <w:p w14:paraId="0B357C21" w14:textId="77777777" w:rsidR="00FE165A" w:rsidRPr="00053F6E" w:rsidRDefault="00B62311" w:rsidP="000557F3">
            <w:pPr>
              <w:pStyle w:val="ListParagraph"/>
              <w:numPr>
                <w:ilvl w:val="0"/>
                <w:numId w:val="31"/>
              </w:numPr>
              <w:spacing w:before="40" w:after="40" w:line="240" w:lineRule="auto"/>
              <w:ind w:left="306" w:hanging="284"/>
              <w:rPr>
                <w:rFonts w:ascii="Calibri" w:hAnsi="Calibri" w:cs="Calibri"/>
                <w:szCs w:val="24"/>
              </w:rPr>
            </w:pPr>
            <w:r w:rsidRPr="00053F6E">
              <w:rPr>
                <w:rFonts w:ascii="Calibri" w:hAnsi="Calibri" w:cs="Calibri"/>
                <w:szCs w:val="24"/>
              </w:rPr>
              <w:t xml:space="preserve">Transforming </w:t>
            </w:r>
            <w:r w:rsidRPr="00053F6E">
              <w:rPr>
                <w:rFonts w:ascii="Calibri" w:eastAsiaTheme="minorEastAsia" w:hAnsi="Calibri" w:cs="Calibri"/>
                <w:szCs w:val="24"/>
              </w:rPr>
              <w:t>Health</w:t>
            </w:r>
            <w:r w:rsidRPr="00053F6E">
              <w:rPr>
                <w:rFonts w:ascii="Calibri" w:hAnsi="Calibri" w:cs="Calibri"/>
                <w:szCs w:val="24"/>
              </w:rPr>
              <w:t xml:space="preserve"> and Care Services at Home</w:t>
            </w:r>
          </w:p>
          <w:p w14:paraId="381A0494" w14:textId="0EED6A10" w:rsidR="00B62311" w:rsidRPr="00053F6E" w:rsidRDefault="00B62311" w:rsidP="000557F3">
            <w:pPr>
              <w:pStyle w:val="ListParagraph"/>
              <w:numPr>
                <w:ilvl w:val="0"/>
                <w:numId w:val="31"/>
              </w:numPr>
              <w:spacing w:before="40" w:after="40" w:line="240" w:lineRule="auto"/>
              <w:ind w:left="306" w:hanging="284"/>
              <w:rPr>
                <w:rFonts w:ascii="Calibri" w:hAnsi="Calibri" w:cs="Calibri"/>
                <w:szCs w:val="24"/>
              </w:rPr>
            </w:pPr>
            <w:r w:rsidRPr="00053F6E">
              <w:rPr>
                <w:rFonts w:ascii="Calibri" w:hAnsi="Calibri" w:cs="Calibri"/>
                <w:szCs w:val="24"/>
              </w:rPr>
              <w:t xml:space="preserve">Strengthening </w:t>
            </w:r>
            <w:r w:rsidRPr="00053F6E">
              <w:rPr>
                <w:rFonts w:ascii="Calibri" w:eastAsiaTheme="minorEastAsia" w:hAnsi="Calibri" w:cs="Calibri"/>
                <w:szCs w:val="24"/>
              </w:rPr>
              <w:t>Communities</w:t>
            </w:r>
          </w:p>
        </w:tc>
        <w:tc>
          <w:tcPr>
            <w:tcW w:w="5992" w:type="dxa"/>
            <w:gridSpan w:val="2"/>
            <w:vAlign w:val="center"/>
          </w:tcPr>
          <w:p w14:paraId="64C2F1E9" w14:textId="77777777" w:rsidR="00FE165A" w:rsidRPr="00053F6E" w:rsidRDefault="00FE165A" w:rsidP="000557F3">
            <w:pPr>
              <w:pStyle w:val="ListParagraph"/>
              <w:numPr>
                <w:ilvl w:val="0"/>
                <w:numId w:val="31"/>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Place Based Care – Prevention and Community Co-ordination</w:t>
            </w:r>
          </w:p>
          <w:p w14:paraId="25C7700E" w14:textId="77777777" w:rsidR="00FE165A" w:rsidRPr="00053F6E" w:rsidRDefault="00FE165A" w:rsidP="000557F3">
            <w:pPr>
              <w:pStyle w:val="ListParagraph"/>
              <w:numPr>
                <w:ilvl w:val="0"/>
                <w:numId w:val="31"/>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 xml:space="preserve">Place </w:t>
            </w:r>
            <w:r w:rsidRPr="00053F6E">
              <w:rPr>
                <w:rFonts w:ascii="Calibri" w:eastAsiaTheme="minorEastAsia" w:hAnsi="Calibri" w:cs="Calibri"/>
                <w:szCs w:val="24"/>
              </w:rPr>
              <w:t>Based</w:t>
            </w:r>
            <w:r w:rsidRPr="00053F6E">
              <w:rPr>
                <w:rFonts w:ascii="Calibri" w:eastAsia="Times New Roman" w:hAnsi="Calibri" w:cs="Calibri"/>
                <w:szCs w:val="24"/>
                <w:lang w:eastAsia="en-GB"/>
              </w:rPr>
              <w:t xml:space="preserve"> Care – Complex Care Closer to Home</w:t>
            </w:r>
          </w:p>
          <w:p w14:paraId="64B95877" w14:textId="058E85D4" w:rsidR="00FE165A" w:rsidRPr="00053F6E" w:rsidRDefault="00FE165A" w:rsidP="000557F3">
            <w:pPr>
              <w:pStyle w:val="ListParagraph"/>
              <w:numPr>
                <w:ilvl w:val="0"/>
                <w:numId w:val="31"/>
              </w:numPr>
              <w:spacing w:before="40" w:after="40" w:line="240" w:lineRule="auto"/>
              <w:ind w:left="306" w:hanging="284"/>
              <w:rPr>
                <w:rFonts w:ascii="Calibri" w:hAnsi="Calibri" w:cs="Calibri"/>
                <w:szCs w:val="24"/>
              </w:rPr>
            </w:pPr>
            <w:r w:rsidRPr="00053F6E">
              <w:rPr>
                <w:rFonts w:ascii="Calibri" w:eastAsia="Times New Roman" w:hAnsi="Calibri" w:cs="Calibri"/>
                <w:color w:val="000000"/>
                <w:szCs w:val="24"/>
                <w:lang w:eastAsia="en-GB"/>
              </w:rPr>
              <w:t xml:space="preserve">Home </w:t>
            </w:r>
            <w:r w:rsidRPr="00053F6E">
              <w:rPr>
                <w:rFonts w:ascii="Calibri" w:eastAsiaTheme="minorEastAsia" w:hAnsi="Calibri" w:cs="Calibri"/>
                <w:szCs w:val="24"/>
              </w:rPr>
              <w:t>from</w:t>
            </w:r>
            <w:r w:rsidRPr="00053F6E">
              <w:rPr>
                <w:rFonts w:ascii="Calibri" w:eastAsia="Times New Roman" w:hAnsi="Calibri" w:cs="Calibri"/>
                <w:color w:val="000000"/>
                <w:szCs w:val="24"/>
                <w:lang w:eastAsia="en-GB"/>
              </w:rPr>
              <w:t xml:space="preserve"> Hospital</w:t>
            </w:r>
          </w:p>
        </w:tc>
        <w:tc>
          <w:tcPr>
            <w:tcW w:w="2568" w:type="dxa"/>
            <w:vAlign w:val="center"/>
          </w:tcPr>
          <w:p w14:paraId="3583B981" w14:textId="65393BA2" w:rsidR="00FE165A" w:rsidRPr="00053F6E" w:rsidRDefault="00C2526E" w:rsidP="00D71F0A">
            <w:pPr>
              <w:spacing w:before="40" w:after="40" w:line="240" w:lineRule="auto"/>
              <w:rPr>
                <w:rFonts w:ascii="Calibri" w:eastAsiaTheme="minorEastAsia" w:hAnsi="Calibri" w:cs="Calibri"/>
                <w:szCs w:val="24"/>
              </w:rPr>
            </w:pPr>
            <w:r>
              <w:rPr>
                <w:rFonts w:ascii="Calibri" w:eastAsiaTheme="minorEastAsia" w:hAnsi="Calibri" w:cs="Calibri"/>
                <w:szCs w:val="24"/>
              </w:rPr>
              <w:t>Dave Howes and Craige Wilso</w:t>
            </w:r>
            <w:r w:rsidR="00F6686D">
              <w:rPr>
                <w:rFonts w:ascii="Calibri" w:eastAsiaTheme="minorEastAsia" w:hAnsi="Calibri" w:cs="Calibri"/>
                <w:szCs w:val="24"/>
              </w:rPr>
              <w:t>n</w:t>
            </w:r>
          </w:p>
        </w:tc>
      </w:tr>
      <w:tr w:rsidR="0081174B" w:rsidRPr="00D71F0A" w14:paraId="62C361A4" w14:textId="77777777" w:rsidTr="0E95CDED">
        <w:trPr>
          <w:trHeight w:val="300"/>
        </w:trPr>
        <w:tc>
          <w:tcPr>
            <w:tcW w:w="15694" w:type="dxa"/>
            <w:gridSpan w:val="6"/>
          </w:tcPr>
          <w:p w14:paraId="64DE9AB3" w14:textId="126FBBED" w:rsidR="0081174B" w:rsidRPr="00053F6E" w:rsidRDefault="0081174B" w:rsidP="00D71F0A">
            <w:pPr>
              <w:spacing w:before="40" w:after="40" w:line="240" w:lineRule="auto"/>
              <w:rPr>
                <w:rFonts w:ascii="Calibri" w:eastAsiaTheme="minorEastAsia" w:hAnsi="Calibri" w:cs="Calibri"/>
                <w:b/>
                <w:szCs w:val="24"/>
              </w:rPr>
            </w:pPr>
            <w:r w:rsidRPr="00053F6E">
              <w:rPr>
                <w:rFonts w:ascii="Calibri" w:eastAsiaTheme="minorEastAsia" w:hAnsi="Calibri" w:cs="Calibri"/>
                <w:b/>
                <w:szCs w:val="24"/>
              </w:rPr>
              <w:t>Overview</w:t>
            </w:r>
            <w:r w:rsidR="00FE165A" w:rsidRPr="00053F6E">
              <w:rPr>
                <w:rFonts w:ascii="Calibri" w:eastAsiaTheme="minorEastAsia" w:hAnsi="Calibri" w:cs="Calibri"/>
                <w:b/>
                <w:szCs w:val="24"/>
              </w:rPr>
              <w:t xml:space="preserve"> of the Programme</w:t>
            </w:r>
          </w:p>
          <w:p w14:paraId="28DC9D0E" w14:textId="77777777" w:rsidR="009D1424" w:rsidRPr="00053F6E" w:rsidRDefault="009D1424" w:rsidP="00D71F0A">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 xml:space="preserve">Our Communities and Older People programme has an ambition to transform health and social care with innovative, financially sustainable models. We have a vision where every community member and older adult thrives in safety, health, and prosperity. We will achieve this though partnering with community &amp; older people, third sector and statutory partners, working hand-in-hand with the communities to design services that truly meet their needs. Part of our efforts involve creating a Prevention and Early Intervention Model designed to help individuals remain in their communities longer, without needing statutory services. </w:t>
            </w:r>
          </w:p>
          <w:p w14:paraId="6F0D0D47" w14:textId="67F1D8C1" w:rsidR="00F6686D" w:rsidRPr="00053F6E" w:rsidRDefault="009D1424" w:rsidP="00D71F0A">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At the other end of the spectrum, we support individuals in being safely and promptly discharged from statutory services with the support of the community. Together, we will build a brighter, healthier future for all</w:t>
            </w:r>
          </w:p>
        </w:tc>
      </w:tr>
      <w:tr w:rsidR="000E1492" w:rsidRPr="00F102CE" w14:paraId="1C9929B7" w14:textId="612300A9" w:rsidTr="0E95CDED">
        <w:trPr>
          <w:trHeight w:val="300"/>
          <w:tblHeader/>
        </w:trPr>
        <w:tc>
          <w:tcPr>
            <w:tcW w:w="4135" w:type="dxa"/>
            <w:gridSpan w:val="2"/>
            <w:shd w:val="clear" w:color="auto" w:fill="A6A6A6" w:themeFill="background1" w:themeFillShade="A6"/>
          </w:tcPr>
          <w:p w14:paraId="626BB5E6" w14:textId="77777777" w:rsidR="000E1492" w:rsidRPr="00053F6E" w:rsidRDefault="000E1492" w:rsidP="00EF48E4">
            <w:pPr>
              <w:spacing w:before="20" w:after="20"/>
              <w:rPr>
                <w:rFonts w:asciiTheme="minorHAnsi" w:hAnsiTheme="minorHAnsi" w:cstheme="minorHAnsi"/>
                <w:b/>
                <w:sz w:val="22"/>
              </w:rPr>
            </w:pPr>
            <w:r w:rsidRPr="00053F6E">
              <w:rPr>
                <w:rFonts w:asciiTheme="minorHAnsi" w:hAnsiTheme="minorHAnsi" w:cstheme="minorHAnsi"/>
                <w:b/>
                <w:sz w:val="22"/>
              </w:rPr>
              <w:t>Workstream</w:t>
            </w:r>
          </w:p>
        </w:tc>
        <w:tc>
          <w:tcPr>
            <w:tcW w:w="5711" w:type="dxa"/>
            <w:gridSpan w:val="2"/>
            <w:shd w:val="clear" w:color="auto" w:fill="A6A6A6" w:themeFill="background1" w:themeFillShade="A6"/>
            <w:hideMark/>
          </w:tcPr>
          <w:p w14:paraId="592E1624" w14:textId="4F1E2FC4" w:rsidR="000E1492" w:rsidRPr="00053F6E" w:rsidRDefault="000E1492" w:rsidP="00EF48E4">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5848" w:type="dxa"/>
            <w:gridSpan w:val="2"/>
            <w:shd w:val="clear" w:color="auto" w:fill="A6A6A6" w:themeFill="background1" w:themeFillShade="A6"/>
            <w:hideMark/>
          </w:tcPr>
          <w:p w14:paraId="16DD3DDF" w14:textId="69679079" w:rsidR="000E1492" w:rsidRPr="00053F6E" w:rsidRDefault="000E1492" w:rsidP="00EF48E4">
            <w:pPr>
              <w:spacing w:before="20" w:after="20"/>
              <w:rPr>
                <w:rFonts w:asciiTheme="minorHAnsi" w:hAnsiTheme="minorHAnsi" w:cstheme="minorHAnsi"/>
                <w:b/>
                <w:sz w:val="22"/>
              </w:rPr>
            </w:pPr>
            <w:r>
              <w:rPr>
                <w:rFonts w:asciiTheme="minorHAnsi" w:hAnsiTheme="minorHAnsi" w:cstheme="minorHAnsi"/>
                <w:b/>
                <w:sz w:val="22"/>
              </w:rPr>
              <w:t>Progress to Date</w:t>
            </w:r>
          </w:p>
        </w:tc>
      </w:tr>
      <w:tr w:rsidR="00AF7CCC" w:rsidRPr="004A1931" w14:paraId="1AB2097C" w14:textId="77777777" w:rsidTr="0E95CDED">
        <w:trPr>
          <w:trHeight w:val="300"/>
        </w:trPr>
        <w:tc>
          <w:tcPr>
            <w:tcW w:w="4135" w:type="dxa"/>
            <w:gridSpan w:val="2"/>
            <w:vAlign w:val="center"/>
          </w:tcPr>
          <w:p w14:paraId="10E58C7F" w14:textId="12F6A273" w:rsidR="00AF7CCC" w:rsidRPr="004A1931" w:rsidRDefault="00AF7CCC" w:rsidP="01C47B6A">
            <w:pPr>
              <w:spacing w:before="120" w:after="120" w:line="240" w:lineRule="auto"/>
              <w:rPr>
                <w:rFonts w:asciiTheme="minorHAnsi" w:hAnsiTheme="minorHAnsi"/>
                <w:b/>
                <w:bCs/>
              </w:rPr>
            </w:pPr>
            <w:r w:rsidRPr="01C47B6A">
              <w:rPr>
                <w:rFonts w:asciiTheme="minorHAnsi" w:hAnsiTheme="minorHAnsi"/>
                <w:b/>
                <w:bCs/>
              </w:rPr>
              <w:t>Regional Performance and Finance of Section 33 Intermediate Care / Integrated Community Care System</w:t>
            </w:r>
          </w:p>
        </w:tc>
        <w:tc>
          <w:tcPr>
            <w:tcW w:w="5711" w:type="dxa"/>
            <w:gridSpan w:val="2"/>
            <w:vAlign w:val="center"/>
          </w:tcPr>
          <w:p w14:paraId="45FB74EF" w14:textId="25078E16" w:rsidR="00AF7CCC" w:rsidRPr="004A1931" w:rsidRDefault="1F7E9F4B" w:rsidP="0E95CDED">
            <w:pPr>
              <w:spacing w:after="0" w:line="240" w:lineRule="auto"/>
              <w:rPr>
                <w:rFonts w:asciiTheme="minorHAnsi" w:eastAsiaTheme="minorEastAsia" w:hAnsiTheme="minorHAnsi"/>
              </w:rPr>
            </w:pPr>
            <w:r w:rsidRPr="0E95CDED">
              <w:rPr>
                <w:rFonts w:asciiTheme="minorHAnsi" w:eastAsiaTheme="minorEastAsia" w:hAnsiTheme="minorHAnsi"/>
                <w:szCs w:val="24"/>
              </w:rPr>
              <w:t>The workstream oversees the financial performance and service delivery for Section 33 services, by reviewing budgets, actuals, and key metrics like referrals, discharges, and reablement outcomes.</w:t>
            </w:r>
          </w:p>
          <w:p w14:paraId="0A61976D" w14:textId="335636BF" w:rsidR="00AF7CCC" w:rsidRPr="004A1931" w:rsidRDefault="00AF7CCC" w:rsidP="0E95CDED">
            <w:pPr>
              <w:spacing w:after="0" w:line="240" w:lineRule="auto"/>
              <w:rPr>
                <w:rFonts w:asciiTheme="minorHAnsi" w:eastAsiaTheme="minorEastAsia" w:hAnsiTheme="minorHAnsi"/>
              </w:rPr>
            </w:pPr>
          </w:p>
          <w:p w14:paraId="514B8E78" w14:textId="3FBD3DD8" w:rsidR="00AF7CCC" w:rsidRPr="004A1931" w:rsidRDefault="1F7E9F4B" w:rsidP="0E95CDED">
            <w:pPr>
              <w:spacing w:before="120" w:after="120" w:line="240" w:lineRule="auto"/>
              <w:rPr>
                <w:rFonts w:asciiTheme="minorHAnsi" w:eastAsiaTheme="minorEastAsia" w:hAnsiTheme="minorHAnsi"/>
              </w:rPr>
            </w:pPr>
            <w:r w:rsidRPr="0E95CDED">
              <w:rPr>
                <w:rFonts w:asciiTheme="minorHAnsi" w:eastAsiaTheme="minorEastAsia" w:hAnsiTheme="minorHAnsi"/>
                <w:szCs w:val="24"/>
              </w:rPr>
              <w:t>The group also evaluates the full scope of funding sources—Core, Regional Integration Fund, 6 Goals Funding, Further Faster, and Allied Health Professional Funding—to ensure resources are used effectively</w:t>
            </w:r>
          </w:p>
        </w:tc>
        <w:tc>
          <w:tcPr>
            <w:tcW w:w="5848" w:type="dxa"/>
            <w:gridSpan w:val="2"/>
            <w:vAlign w:val="center"/>
          </w:tcPr>
          <w:p w14:paraId="0A4414B8" w14:textId="54CCE7E1" w:rsidR="00AF7CCC" w:rsidRPr="004A1931" w:rsidRDefault="43DC03BA" w:rsidP="00E143FB">
            <w:pPr>
              <w:pStyle w:val="ListParagraph"/>
              <w:numPr>
                <w:ilvl w:val="0"/>
                <w:numId w:val="2"/>
              </w:numPr>
              <w:spacing w:before="120" w:after="120" w:line="240" w:lineRule="auto"/>
              <w:ind w:left="389"/>
              <w:rPr>
                <w:rFonts w:asciiTheme="minorHAnsi" w:eastAsiaTheme="minorEastAsia" w:hAnsiTheme="minorHAnsi"/>
                <w:szCs w:val="24"/>
              </w:rPr>
            </w:pPr>
            <w:r w:rsidRPr="0E95CDED">
              <w:rPr>
                <w:rFonts w:asciiTheme="minorHAnsi" w:eastAsiaTheme="minorEastAsia" w:hAnsiTheme="minorHAnsi"/>
              </w:rPr>
              <w:t>Spreadsheet containing the Budgetary and Actual costs of services that contribute to the S33 (current s33) and other services</w:t>
            </w:r>
            <w:r w:rsidR="1FB517E2" w:rsidRPr="0E95CDED">
              <w:rPr>
                <w:rFonts w:asciiTheme="minorHAnsi" w:eastAsiaTheme="minorEastAsia" w:hAnsiTheme="minorHAnsi"/>
              </w:rPr>
              <w:t xml:space="preserve"> in development.</w:t>
            </w:r>
          </w:p>
          <w:p w14:paraId="70EF7700" w14:textId="762C44C3" w:rsidR="00AF7CCC" w:rsidRPr="004A1931" w:rsidRDefault="269A1F6D" w:rsidP="00E143FB">
            <w:pPr>
              <w:pStyle w:val="ListParagraph"/>
              <w:numPr>
                <w:ilvl w:val="0"/>
                <w:numId w:val="2"/>
              </w:numPr>
              <w:spacing w:before="120" w:after="120" w:line="240" w:lineRule="auto"/>
              <w:ind w:left="389"/>
              <w:rPr>
                <w:rFonts w:asciiTheme="minorHAnsi" w:eastAsiaTheme="minorEastAsia" w:hAnsiTheme="minorHAnsi"/>
                <w:szCs w:val="24"/>
              </w:rPr>
            </w:pPr>
            <w:r w:rsidRPr="0E95CDED">
              <w:rPr>
                <w:rFonts w:asciiTheme="minorHAnsi" w:eastAsiaTheme="minorEastAsia" w:hAnsiTheme="minorHAnsi"/>
              </w:rPr>
              <w:t xml:space="preserve">We are developing and </w:t>
            </w:r>
            <w:r w:rsidR="08BA3170" w:rsidRPr="0E95CDED">
              <w:rPr>
                <w:rFonts w:asciiTheme="minorHAnsi" w:eastAsiaTheme="minorEastAsia" w:hAnsiTheme="minorHAnsi"/>
              </w:rPr>
              <w:t>using</w:t>
            </w:r>
            <w:r w:rsidRPr="0E95CDED">
              <w:rPr>
                <w:rFonts w:asciiTheme="minorHAnsi" w:eastAsiaTheme="minorEastAsia" w:hAnsiTheme="minorHAnsi"/>
              </w:rPr>
              <w:t xml:space="preserve"> the previously agreed Performance Framework to identify what can be collected and expose any gaps.</w:t>
            </w:r>
          </w:p>
          <w:p w14:paraId="5AA5837C" w14:textId="6671F22E" w:rsidR="00AF7CCC" w:rsidRPr="00E143FB" w:rsidRDefault="3CC813F3" w:rsidP="00E143FB">
            <w:pPr>
              <w:pStyle w:val="ListParagraph"/>
              <w:numPr>
                <w:ilvl w:val="0"/>
                <w:numId w:val="2"/>
              </w:numPr>
              <w:spacing w:before="120" w:after="120" w:line="240" w:lineRule="auto"/>
              <w:ind w:left="389"/>
              <w:rPr>
                <w:rFonts w:asciiTheme="minorHAnsi" w:eastAsiaTheme="minorEastAsia" w:hAnsiTheme="minorHAnsi"/>
                <w:szCs w:val="24"/>
              </w:rPr>
            </w:pPr>
            <w:r w:rsidRPr="0E95CDED">
              <w:rPr>
                <w:rFonts w:asciiTheme="minorHAnsi" w:eastAsiaTheme="minorEastAsia" w:hAnsiTheme="minorHAnsi"/>
              </w:rPr>
              <w:t>We are currently in the process of Develop a Regional Dashboard containing all the performance so service leads can monitor their service performance.</w:t>
            </w:r>
          </w:p>
        </w:tc>
      </w:tr>
      <w:tr w:rsidR="00AF7CCC" w:rsidRPr="004A1931" w14:paraId="321FA932" w14:textId="77777777" w:rsidTr="0E95CDED">
        <w:trPr>
          <w:trHeight w:val="300"/>
        </w:trPr>
        <w:tc>
          <w:tcPr>
            <w:tcW w:w="4135" w:type="dxa"/>
            <w:gridSpan w:val="2"/>
            <w:vAlign w:val="center"/>
          </w:tcPr>
          <w:p w14:paraId="7391D8D1" w14:textId="4D7499C2" w:rsidR="00AF7CCC" w:rsidRPr="004A1931" w:rsidRDefault="00AF7CCC" w:rsidP="01C47B6A">
            <w:pPr>
              <w:spacing w:before="120" w:after="120" w:line="240" w:lineRule="auto"/>
              <w:rPr>
                <w:rFonts w:asciiTheme="minorHAnsi" w:hAnsiTheme="minorHAnsi"/>
                <w:b/>
                <w:bCs/>
              </w:rPr>
            </w:pPr>
            <w:r w:rsidRPr="01C47B6A">
              <w:rPr>
                <w:rFonts w:asciiTheme="minorHAnsi" w:hAnsiTheme="minorHAnsi"/>
                <w:b/>
                <w:bCs/>
              </w:rPr>
              <w:t>Monitoring and Oversight Joint Equipment Store</w:t>
            </w:r>
          </w:p>
        </w:tc>
        <w:tc>
          <w:tcPr>
            <w:tcW w:w="5711" w:type="dxa"/>
            <w:gridSpan w:val="2"/>
            <w:vAlign w:val="center"/>
          </w:tcPr>
          <w:p w14:paraId="3D37C0C3" w14:textId="488296B7" w:rsidR="00AF7CCC" w:rsidRPr="004A1931" w:rsidRDefault="33954EB1" w:rsidP="01C47B6A">
            <w:pPr>
              <w:spacing w:before="120" w:after="120" w:line="240" w:lineRule="auto"/>
              <w:rPr>
                <w:rFonts w:asciiTheme="minorHAnsi" w:hAnsiTheme="minorHAnsi"/>
              </w:rPr>
            </w:pPr>
            <w:r w:rsidRPr="0E95CDED">
              <w:rPr>
                <w:rFonts w:asciiTheme="minorHAnsi" w:hAnsiTheme="minorHAnsi"/>
              </w:rPr>
              <w:t xml:space="preserve">This workstream monitors the performance and the </w:t>
            </w:r>
            <w:r w:rsidR="4C152348" w:rsidRPr="0E95CDED">
              <w:rPr>
                <w:rFonts w:asciiTheme="minorHAnsi" w:hAnsiTheme="minorHAnsi"/>
              </w:rPr>
              <w:t>financial</w:t>
            </w:r>
            <w:r w:rsidRPr="0E95CDED">
              <w:rPr>
                <w:rFonts w:asciiTheme="minorHAnsi" w:hAnsiTheme="minorHAnsi"/>
              </w:rPr>
              <w:t xml:space="preserve"> asp</w:t>
            </w:r>
            <w:r w:rsidR="5A5765B4" w:rsidRPr="0E95CDED">
              <w:rPr>
                <w:rFonts w:asciiTheme="minorHAnsi" w:hAnsiTheme="minorHAnsi"/>
              </w:rPr>
              <w:t>ects</w:t>
            </w:r>
            <w:r w:rsidRPr="0E95CDED">
              <w:rPr>
                <w:rFonts w:asciiTheme="minorHAnsi" w:hAnsiTheme="minorHAnsi"/>
              </w:rPr>
              <w:t xml:space="preserve"> of the </w:t>
            </w:r>
            <w:r w:rsidR="337BF851" w:rsidRPr="0E95CDED">
              <w:rPr>
                <w:rFonts w:asciiTheme="minorHAnsi" w:hAnsiTheme="minorHAnsi"/>
              </w:rPr>
              <w:t xml:space="preserve">Joint </w:t>
            </w:r>
            <w:r w:rsidRPr="0E95CDED">
              <w:rPr>
                <w:rFonts w:asciiTheme="minorHAnsi" w:hAnsiTheme="minorHAnsi"/>
              </w:rPr>
              <w:t>community equipment stores</w:t>
            </w:r>
            <w:r w:rsidR="49D4C4E0" w:rsidRPr="0E95CDED">
              <w:rPr>
                <w:rFonts w:asciiTheme="minorHAnsi" w:hAnsiTheme="minorHAnsi"/>
              </w:rPr>
              <w:t xml:space="preserve"> (CES)</w:t>
            </w:r>
          </w:p>
        </w:tc>
        <w:tc>
          <w:tcPr>
            <w:tcW w:w="5848" w:type="dxa"/>
            <w:gridSpan w:val="2"/>
            <w:vAlign w:val="center"/>
          </w:tcPr>
          <w:p w14:paraId="69429FAA" w14:textId="581FF45E" w:rsidR="00AF7CCC" w:rsidRPr="004A1931" w:rsidRDefault="18D89992" w:rsidP="01C47B6A">
            <w:pPr>
              <w:spacing w:before="120" w:after="120" w:line="240" w:lineRule="auto"/>
              <w:rPr>
                <w:rFonts w:asciiTheme="minorHAnsi" w:eastAsiaTheme="minorEastAsia" w:hAnsiTheme="minorHAnsi"/>
              </w:rPr>
            </w:pPr>
            <w:r w:rsidRPr="01C47B6A">
              <w:rPr>
                <w:rFonts w:asciiTheme="minorHAnsi" w:eastAsiaTheme="minorEastAsia" w:hAnsiTheme="minorHAnsi"/>
              </w:rPr>
              <w:t>There is currently a review the CES the immediate scope of review confirmed:</w:t>
            </w:r>
          </w:p>
          <w:p w14:paraId="1EEAD5FA" w14:textId="75761077" w:rsidR="00AF7CCC" w:rsidRPr="004A1931" w:rsidRDefault="18D89992" w:rsidP="01C47B6A">
            <w:pPr>
              <w:spacing w:before="120" w:after="120" w:line="240" w:lineRule="auto"/>
              <w:rPr>
                <w:rFonts w:asciiTheme="minorHAnsi" w:eastAsiaTheme="minorEastAsia" w:hAnsiTheme="minorHAnsi"/>
              </w:rPr>
            </w:pPr>
            <w:r w:rsidRPr="01C47B6A">
              <w:rPr>
                <w:rFonts w:asciiTheme="minorHAnsi" w:eastAsiaTheme="minorEastAsia" w:hAnsiTheme="minorHAnsi"/>
              </w:rPr>
              <w:t>Immediate focus on scrutiny of equipment spend &amp; development of options to increase required investment from partners and/or reshape of regional equipment store ‘offer</w:t>
            </w:r>
          </w:p>
        </w:tc>
      </w:tr>
      <w:tr w:rsidR="000E1492" w:rsidRPr="004A1931" w14:paraId="45CB6FD6" w14:textId="08778ACA" w:rsidTr="0E95CDED">
        <w:trPr>
          <w:trHeight w:val="300"/>
        </w:trPr>
        <w:tc>
          <w:tcPr>
            <w:tcW w:w="4135" w:type="dxa"/>
            <w:gridSpan w:val="2"/>
            <w:vAlign w:val="center"/>
          </w:tcPr>
          <w:p w14:paraId="3AE2069B" w14:textId="51E717BF" w:rsidR="000E1492" w:rsidRPr="004A1931" w:rsidRDefault="00DE3029" w:rsidP="01C47B6A">
            <w:pPr>
              <w:spacing w:before="120" w:after="120" w:line="240" w:lineRule="auto"/>
              <w:rPr>
                <w:rFonts w:asciiTheme="minorHAnsi" w:hAnsiTheme="minorHAnsi"/>
                <w:b/>
                <w:bCs/>
              </w:rPr>
            </w:pPr>
            <w:r w:rsidRPr="01C47B6A">
              <w:rPr>
                <w:rFonts w:asciiTheme="minorHAnsi" w:hAnsiTheme="minorHAnsi"/>
                <w:b/>
                <w:bCs/>
              </w:rPr>
              <w:t>Development of the Prevention and Early Intervention Model</w:t>
            </w:r>
          </w:p>
        </w:tc>
        <w:tc>
          <w:tcPr>
            <w:tcW w:w="5711" w:type="dxa"/>
            <w:gridSpan w:val="2"/>
            <w:vAlign w:val="center"/>
          </w:tcPr>
          <w:p w14:paraId="15B35212" w14:textId="1EE9BD78" w:rsidR="000E1492" w:rsidRPr="004A1931" w:rsidRDefault="000E1492" w:rsidP="0E95CDED">
            <w:pPr>
              <w:spacing w:before="120" w:after="120" w:line="240" w:lineRule="auto"/>
              <w:rPr>
                <w:rFonts w:asciiTheme="minorHAnsi" w:hAnsiTheme="minorHAnsi"/>
              </w:rPr>
            </w:pPr>
          </w:p>
          <w:p w14:paraId="5F5B232E" w14:textId="2D5A6E20" w:rsidR="000E1492" w:rsidRPr="004A1931" w:rsidRDefault="5C074950" w:rsidP="0E95CDED">
            <w:pPr>
              <w:spacing w:before="120" w:after="120" w:line="240" w:lineRule="auto"/>
              <w:rPr>
                <w:rFonts w:asciiTheme="minorHAnsi" w:hAnsiTheme="minorHAnsi"/>
              </w:rPr>
            </w:pPr>
            <w:r w:rsidRPr="0E95CDED">
              <w:rPr>
                <w:rFonts w:asciiTheme="minorHAnsi" w:hAnsiTheme="minorHAnsi"/>
              </w:rPr>
              <w:lastRenderedPageBreak/>
              <w:t>The workstream aims to c</w:t>
            </w:r>
            <w:r w:rsidR="7A6BF240" w:rsidRPr="0E95CDED">
              <w:rPr>
                <w:rFonts w:asciiTheme="minorHAnsi" w:hAnsiTheme="minorHAnsi"/>
              </w:rPr>
              <w:t xml:space="preserve">ollate what early intervention provisions are currently in place across the region.  </w:t>
            </w:r>
          </w:p>
          <w:p w14:paraId="10422EBF" w14:textId="6B4947B7" w:rsidR="000E1492" w:rsidRPr="004A1931" w:rsidRDefault="7A6BF240" w:rsidP="0E95CDED">
            <w:pPr>
              <w:spacing w:before="120" w:after="120" w:line="240" w:lineRule="auto"/>
              <w:rPr>
                <w:rFonts w:asciiTheme="minorHAnsi" w:hAnsiTheme="minorHAnsi"/>
              </w:rPr>
            </w:pPr>
            <w:r w:rsidRPr="0E95CDED">
              <w:rPr>
                <w:rFonts w:asciiTheme="minorHAnsi" w:hAnsiTheme="minorHAnsi"/>
              </w:rPr>
              <w:t xml:space="preserve">Create a regionally agreed definition and vision </w:t>
            </w:r>
          </w:p>
          <w:p w14:paraId="061D2A8A" w14:textId="27C031E0" w:rsidR="000E1492" w:rsidRPr="004A1931" w:rsidRDefault="7A6BF240" w:rsidP="0E95CDED">
            <w:pPr>
              <w:spacing w:before="120" w:after="120" w:line="240" w:lineRule="auto"/>
              <w:rPr>
                <w:rFonts w:asciiTheme="minorHAnsi" w:hAnsiTheme="minorHAnsi"/>
              </w:rPr>
            </w:pPr>
            <w:r w:rsidRPr="0E95CDED">
              <w:rPr>
                <w:rFonts w:asciiTheme="minorHAnsi" w:hAnsiTheme="minorHAnsi"/>
              </w:rPr>
              <w:t xml:space="preserve">Develop an optimal model of early intervention services for older people, delaying and reducing the need for statutory interventions.  </w:t>
            </w:r>
          </w:p>
          <w:p w14:paraId="0C2439D6" w14:textId="57AF8177" w:rsidR="000E1492" w:rsidRPr="004A1931" w:rsidRDefault="000E1492" w:rsidP="0E95CDED">
            <w:pPr>
              <w:spacing w:before="120" w:after="120" w:line="240" w:lineRule="auto"/>
              <w:rPr>
                <w:rFonts w:asciiTheme="minorHAnsi" w:hAnsiTheme="minorHAnsi"/>
              </w:rPr>
            </w:pPr>
          </w:p>
        </w:tc>
        <w:tc>
          <w:tcPr>
            <w:tcW w:w="5848" w:type="dxa"/>
            <w:gridSpan w:val="2"/>
            <w:vAlign w:val="center"/>
          </w:tcPr>
          <w:p w14:paraId="13C13A65" w14:textId="13C5CA5E" w:rsidR="000E1492" w:rsidRPr="004A1931" w:rsidRDefault="7A6BF240" w:rsidP="00E143FB">
            <w:pPr>
              <w:pStyle w:val="ListParagraph"/>
              <w:numPr>
                <w:ilvl w:val="0"/>
                <w:numId w:val="2"/>
              </w:numPr>
              <w:spacing w:before="120" w:after="120" w:line="240" w:lineRule="auto"/>
              <w:ind w:left="389"/>
              <w:rPr>
                <w:rFonts w:asciiTheme="minorHAnsi" w:eastAsiaTheme="minorEastAsia" w:hAnsiTheme="minorHAnsi"/>
                <w:szCs w:val="24"/>
              </w:rPr>
            </w:pPr>
            <w:r w:rsidRPr="0E95CDED">
              <w:rPr>
                <w:rFonts w:asciiTheme="minorHAnsi" w:eastAsiaTheme="minorEastAsia" w:hAnsiTheme="minorHAnsi"/>
              </w:rPr>
              <w:lastRenderedPageBreak/>
              <w:t xml:space="preserve">Mapping exercise has been completed to look at the services </w:t>
            </w:r>
            <w:r w:rsidR="1E744733" w:rsidRPr="0E95CDED">
              <w:rPr>
                <w:rFonts w:asciiTheme="minorHAnsi" w:eastAsiaTheme="minorEastAsia" w:hAnsiTheme="minorHAnsi"/>
              </w:rPr>
              <w:t>currently</w:t>
            </w:r>
            <w:r w:rsidRPr="0E95CDED">
              <w:rPr>
                <w:rFonts w:asciiTheme="minorHAnsi" w:eastAsiaTheme="minorEastAsia" w:hAnsiTheme="minorHAnsi"/>
              </w:rPr>
              <w:t xml:space="preserve"> i </w:t>
            </w:r>
            <w:r w:rsidR="4BAC61B3" w:rsidRPr="0E95CDED">
              <w:rPr>
                <w:rFonts w:asciiTheme="minorHAnsi" w:eastAsiaTheme="minorEastAsia" w:hAnsiTheme="minorHAnsi"/>
              </w:rPr>
              <w:t>place</w:t>
            </w:r>
            <w:r w:rsidRPr="0E95CDED">
              <w:rPr>
                <w:rFonts w:asciiTheme="minorHAnsi" w:eastAsiaTheme="minorEastAsia" w:hAnsiTheme="minorHAnsi"/>
              </w:rPr>
              <w:t xml:space="preserve"> across the region.</w:t>
            </w:r>
          </w:p>
          <w:p w14:paraId="1B88C842" w14:textId="5CEFCFD8" w:rsidR="000E1492" w:rsidRPr="004A1931" w:rsidRDefault="7A6BF240" w:rsidP="00E143FB">
            <w:pPr>
              <w:pStyle w:val="ListParagraph"/>
              <w:numPr>
                <w:ilvl w:val="0"/>
                <w:numId w:val="2"/>
              </w:numPr>
              <w:spacing w:before="120" w:after="120" w:line="240" w:lineRule="auto"/>
              <w:ind w:left="389"/>
              <w:rPr>
                <w:rFonts w:asciiTheme="minorHAnsi" w:eastAsiaTheme="minorEastAsia" w:hAnsiTheme="minorHAnsi"/>
                <w:szCs w:val="24"/>
              </w:rPr>
            </w:pPr>
            <w:r w:rsidRPr="0E95CDED">
              <w:rPr>
                <w:rFonts w:asciiTheme="minorHAnsi" w:eastAsiaTheme="minorEastAsia" w:hAnsiTheme="minorHAnsi"/>
              </w:rPr>
              <w:t xml:space="preserve">Vision and </w:t>
            </w:r>
            <w:r w:rsidR="0B49BEB6" w:rsidRPr="0E95CDED">
              <w:rPr>
                <w:rFonts w:asciiTheme="minorHAnsi" w:eastAsiaTheme="minorEastAsia" w:hAnsiTheme="minorHAnsi"/>
              </w:rPr>
              <w:t>themes</w:t>
            </w:r>
            <w:r w:rsidRPr="0E95CDED">
              <w:rPr>
                <w:rFonts w:asciiTheme="minorHAnsi" w:eastAsiaTheme="minorEastAsia" w:hAnsiTheme="minorHAnsi"/>
              </w:rPr>
              <w:t xml:space="preserve"> developed to help </w:t>
            </w:r>
            <w:r w:rsidR="1D9DBB25" w:rsidRPr="0E95CDED">
              <w:rPr>
                <w:rFonts w:asciiTheme="minorHAnsi" w:eastAsiaTheme="minorEastAsia" w:hAnsiTheme="minorHAnsi"/>
              </w:rPr>
              <w:t>focus</w:t>
            </w:r>
            <w:r w:rsidRPr="0E95CDED">
              <w:rPr>
                <w:rFonts w:asciiTheme="minorHAnsi" w:eastAsiaTheme="minorEastAsia" w:hAnsiTheme="minorHAnsi"/>
              </w:rPr>
              <w:t xml:space="preserve"> the work </w:t>
            </w:r>
          </w:p>
          <w:p w14:paraId="4A9310BF" w14:textId="1DD089EC" w:rsidR="000E1492" w:rsidRPr="004A1931" w:rsidRDefault="7A6BF240" w:rsidP="00E143FB">
            <w:pPr>
              <w:pStyle w:val="ListParagraph"/>
              <w:numPr>
                <w:ilvl w:val="0"/>
                <w:numId w:val="2"/>
              </w:numPr>
              <w:spacing w:before="120" w:after="120" w:line="240" w:lineRule="auto"/>
              <w:ind w:left="389"/>
              <w:rPr>
                <w:rFonts w:asciiTheme="minorHAnsi" w:eastAsiaTheme="minorEastAsia" w:hAnsiTheme="minorHAnsi"/>
                <w:szCs w:val="24"/>
              </w:rPr>
            </w:pPr>
            <w:r w:rsidRPr="0E95CDED">
              <w:rPr>
                <w:rFonts w:asciiTheme="minorHAnsi" w:eastAsiaTheme="minorEastAsia" w:hAnsiTheme="minorHAnsi"/>
              </w:rPr>
              <w:lastRenderedPageBreak/>
              <w:t>Links made with other projects to ensure a jo</w:t>
            </w:r>
            <w:r w:rsidR="34D7BB72" w:rsidRPr="0E95CDED">
              <w:rPr>
                <w:rFonts w:asciiTheme="minorHAnsi" w:eastAsiaTheme="minorEastAsia" w:hAnsiTheme="minorHAnsi"/>
              </w:rPr>
              <w:t xml:space="preserve">int up </w:t>
            </w:r>
            <w:r w:rsidR="5DC5EF3E" w:rsidRPr="0E95CDED">
              <w:rPr>
                <w:rFonts w:asciiTheme="minorHAnsi" w:eastAsiaTheme="minorEastAsia" w:hAnsiTheme="minorHAnsi"/>
              </w:rPr>
              <w:t>approach</w:t>
            </w:r>
            <w:r w:rsidR="005520E7">
              <w:rPr>
                <w:rFonts w:asciiTheme="minorHAnsi" w:eastAsiaTheme="minorEastAsia" w:hAnsiTheme="minorHAnsi"/>
              </w:rPr>
              <w:t>.</w:t>
            </w:r>
          </w:p>
          <w:p w14:paraId="0C640C53" w14:textId="668B895A" w:rsidR="000E1492" w:rsidRPr="004A1931" w:rsidRDefault="5260A37A" w:rsidP="00E143FB">
            <w:pPr>
              <w:pStyle w:val="ListParagraph"/>
              <w:numPr>
                <w:ilvl w:val="0"/>
                <w:numId w:val="2"/>
              </w:numPr>
              <w:spacing w:before="120" w:after="120" w:line="240" w:lineRule="auto"/>
              <w:ind w:left="389"/>
              <w:rPr>
                <w:rFonts w:asciiTheme="minorHAnsi" w:eastAsiaTheme="minorEastAsia" w:hAnsiTheme="minorHAnsi"/>
                <w:szCs w:val="24"/>
              </w:rPr>
            </w:pPr>
            <w:r w:rsidRPr="0E95CDED">
              <w:rPr>
                <w:rFonts w:asciiTheme="minorHAnsi" w:eastAsiaTheme="minorEastAsia" w:hAnsiTheme="minorHAnsi"/>
              </w:rPr>
              <w:t>A falls response service options paper is currently in development</w:t>
            </w:r>
            <w:r w:rsidR="005520E7">
              <w:rPr>
                <w:rFonts w:asciiTheme="minorHAnsi" w:eastAsiaTheme="minorEastAsia" w:hAnsiTheme="minorHAnsi"/>
              </w:rPr>
              <w:t>.</w:t>
            </w:r>
          </w:p>
        </w:tc>
      </w:tr>
      <w:tr w:rsidR="000E1492" w:rsidRPr="004A1931" w14:paraId="08EFC97A" w14:textId="77777777" w:rsidTr="0E95CDED">
        <w:trPr>
          <w:trHeight w:val="300"/>
        </w:trPr>
        <w:tc>
          <w:tcPr>
            <w:tcW w:w="4135" w:type="dxa"/>
            <w:gridSpan w:val="2"/>
            <w:vAlign w:val="center"/>
          </w:tcPr>
          <w:p w14:paraId="5F0378B3" w14:textId="19B03866" w:rsidR="000E1492" w:rsidRPr="004A1931" w:rsidRDefault="00DE3029" w:rsidP="01C47B6A">
            <w:pPr>
              <w:spacing w:before="120" w:after="120" w:line="240" w:lineRule="auto"/>
              <w:rPr>
                <w:rFonts w:asciiTheme="minorHAnsi" w:eastAsiaTheme="minorEastAsia" w:hAnsiTheme="minorHAnsi"/>
                <w:b/>
                <w:bCs/>
              </w:rPr>
            </w:pPr>
            <w:r w:rsidRPr="01C47B6A">
              <w:rPr>
                <w:rFonts w:asciiTheme="minorHAnsi" w:eastAsiaTheme="minorEastAsia" w:hAnsiTheme="minorHAnsi"/>
                <w:b/>
                <w:bCs/>
              </w:rPr>
              <w:lastRenderedPageBreak/>
              <w:t>Pathways of Care Delays Action Plan and Implementation</w:t>
            </w:r>
          </w:p>
        </w:tc>
        <w:tc>
          <w:tcPr>
            <w:tcW w:w="5711" w:type="dxa"/>
            <w:gridSpan w:val="2"/>
            <w:vAlign w:val="center"/>
          </w:tcPr>
          <w:p w14:paraId="5A9D51E1" w14:textId="621F5584" w:rsidR="000E1492" w:rsidRPr="004A1931" w:rsidRDefault="74CF055D"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This project aims to </w:t>
            </w:r>
          </w:p>
          <w:p w14:paraId="60701A7C" w14:textId="175557A2" w:rsidR="000E1492" w:rsidRPr="004A1931" w:rsidRDefault="74CF055D"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Review the status of Pathways of Care Delay Actions Plan. </w:t>
            </w:r>
            <w:r w:rsidR="48563549" w:rsidRPr="0E95CDED">
              <w:rPr>
                <w:rFonts w:asciiTheme="minorHAnsi" w:eastAsiaTheme="minorEastAsia" w:hAnsiTheme="minorHAnsi"/>
              </w:rPr>
              <w:t>By doing this we can:</w:t>
            </w:r>
          </w:p>
          <w:p w14:paraId="1A5F32B0" w14:textId="56897278" w:rsidR="000E1492" w:rsidRPr="004A1931" w:rsidRDefault="74CF055D" w:rsidP="0E95CDED">
            <w:pPr>
              <w:pStyle w:val="ListParagraph"/>
              <w:numPr>
                <w:ilvl w:val="0"/>
                <w:numId w:val="8"/>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Ensure accountability by holding service leads responsible for the timely completion of their assigned actions. </w:t>
            </w:r>
          </w:p>
          <w:p w14:paraId="46C6A1A0" w14:textId="201718F5" w:rsidR="000E1492" w:rsidRPr="004A1931" w:rsidRDefault="3EF86B2C" w:rsidP="0E95CDED">
            <w:pPr>
              <w:pStyle w:val="ListParagraph"/>
              <w:numPr>
                <w:ilvl w:val="0"/>
                <w:numId w:val="8"/>
              </w:numPr>
              <w:spacing w:before="120" w:after="120" w:line="240" w:lineRule="auto"/>
              <w:rPr>
                <w:rFonts w:asciiTheme="minorHAnsi" w:eastAsiaTheme="minorEastAsia" w:hAnsiTheme="minorHAnsi"/>
              </w:rPr>
            </w:pPr>
            <w:r w:rsidRPr="0E95CDED">
              <w:rPr>
                <w:rFonts w:asciiTheme="minorHAnsi" w:eastAsiaTheme="minorEastAsia" w:hAnsiTheme="minorHAnsi"/>
              </w:rPr>
              <w:t>I</w:t>
            </w:r>
            <w:r w:rsidR="74CF055D" w:rsidRPr="0E95CDED">
              <w:rPr>
                <w:rFonts w:asciiTheme="minorHAnsi" w:eastAsiaTheme="minorEastAsia" w:hAnsiTheme="minorHAnsi"/>
              </w:rPr>
              <w:t xml:space="preserve">dentify and address challenges that may prevent the timely execution of actions. </w:t>
            </w:r>
          </w:p>
          <w:p w14:paraId="5F916B21" w14:textId="2EC20405" w:rsidR="000E1492" w:rsidRPr="004A1931" w:rsidRDefault="74CF055D" w:rsidP="0E95CDED">
            <w:pPr>
              <w:pStyle w:val="ListParagraph"/>
              <w:numPr>
                <w:ilvl w:val="0"/>
                <w:numId w:val="8"/>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Monitor progress against key performance indicators (KPIs) to evaluate the effectiveness of actions. </w:t>
            </w:r>
          </w:p>
          <w:p w14:paraId="2A4D4EF5" w14:textId="1BF38FE4" w:rsidR="000E1492" w:rsidRPr="004A1931" w:rsidRDefault="74CF055D" w:rsidP="0E95CDED">
            <w:pPr>
              <w:pStyle w:val="ListParagraph"/>
              <w:numPr>
                <w:ilvl w:val="0"/>
                <w:numId w:val="8"/>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Facilitate collaboration across departments to ensure alignment and efficient problem-solving to address operational issues. </w:t>
            </w:r>
          </w:p>
          <w:p w14:paraId="53F10EA3" w14:textId="35C09749" w:rsidR="000E1492" w:rsidRPr="004A1931" w:rsidRDefault="74CF055D" w:rsidP="0E95CDED">
            <w:pPr>
              <w:pStyle w:val="ListParagraph"/>
              <w:numPr>
                <w:ilvl w:val="0"/>
                <w:numId w:val="8"/>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Manage risk effectively by identifying proactive solutions. </w:t>
            </w:r>
          </w:p>
          <w:p w14:paraId="15E3650B" w14:textId="0FCCBC77" w:rsidR="000E1492" w:rsidRPr="004A1931" w:rsidRDefault="74CF055D" w:rsidP="0E95CDED">
            <w:pPr>
              <w:pStyle w:val="ListParagraph"/>
              <w:numPr>
                <w:ilvl w:val="0"/>
                <w:numId w:val="8"/>
              </w:numPr>
              <w:spacing w:before="120" w:after="120" w:line="240" w:lineRule="auto"/>
              <w:rPr>
                <w:rFonts w:asciiTheme="minorHAnsi" w:eastAsiaTheme="minorEastAsia" w:hAnsiTheme="minorHAnsi"/>
              </w:rPr>
            </w:pPr>
            <w:r w:rsidRPr="0E95CDED">
              <w:rPr>
                <w:rFonts w:asciiTheme="minorHAnsi" w:eastAsiaTheme="minorEastAsia" w:hAnsiTheme="minorHAnsi"/>
              </w:rPr>
              <w:t>Reviewing timelines, milestones, and deliverables to address care delays.</w:t>
            </w:r>
          </w:p>
          <w:p w14:paraId="659D6386" w14:textId="1A0E2E7C" w:rsidR="000E1492" w:rsidRPr="004A1931" w:rsidRDefault="000E1492" w:rsidP="0E95CDED">
            <w:pPr>
              <w:pStyle w:val="ListParagraph"/>
              <w:spacing w:before="120" w:after="120" w:line="240" w:lineRule="auto"/>
              <w:rPr>
                <w:rFonts w:asciiTheme="minorHAnsi" w:eastAsiaTheme="minorEastAsia" w:hAnsiTheme="minorHAnsi"/>
              </w:rPr>
            </w:pPr>
          </w:p>
        </w:tc>
        <w:tc>
          <w:tcPr>
            <w:tcW w:w="5848" w:type="dxa"/>
            <w:gridSpan w:val="2"/>
            <w:vAlign w:val="center"/>
          </w:tcPr>
          <w:p w14:paraId="6D9F4184" w14:textId="6447EEA3" w:rsidR="000E1492" w:rsidRPr="004A1931" w:rsidRDefault="014B4368" w:rsidP="00E143FB">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Work has been completed to Ensure coordination and cooperation between different services and stakeholders.</w:t>
            </w:r>
          </w:p>
          <w:p w14:paraId="23204C25" w14:textId="05EE9773" w:rsidR="000E1492" w:rsidRPr="004A1931" w:rsidRDefault="3062E084" w:rsidP="00E143FB">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Work underway to r</w:t>
            </w:r>
            <w:r w:rsidR="014B4368" w:rsidRPr="0E95CDED">
              <w:rPr>
                <w:rFonts w:asciiTheme="minorHAnsi" w:eastAsiaTheme="minorEastAsia" w:hAnsiTheme="minorHAnsi"/>
              </w:rPr>
              <w:t>eviewing progress against Welsh Government targets and ensuring recovery plans are in place where required.</w:t>
            </w:r>
          </w:p>
          <w:p w14:paraId="3C1F426D" w14:textId="332BAB68" w:rsidR="000E1492" w:rsidRPr="004A1931" w:rsidRDefault="73C24C7C" w:rsidP="00E143FB">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 xml:space="preserve">The working group </w:t>
            </w:r>
            <w:r w:rsidR="511EE2FC" w:rsidRPr="0E95CDED">
              <w:rPr>
                <w:rFonts w:asciiTheme="minorHAnsi" w:eastAsiaTheme="minorEastAsia" w:hAnsiTheme="minorHAnsi"/>
              </w:rPr>
              <w:t>will</w:t>
            </w:r>
            <w:r w:rsidRPr="0E95CDED">
              <w:rPr>
                <w:rFonts w:asciiTheme="minorHAnsi" w:eastAsiaTheme="minorEastAsia" w:hAnsiTheme="minorHAnsi"/>
              </w:rPr>
              <w:t xml:space="preserve"> m</w:t>
            </w:r>
            <w:r w:rsidR="014B4368" w:rsidRPr="0E95CDED">
              <w:rPr>
                <w:rFonts w:asciiTheme="minorHAnsi" w:eastAsiaTheme="minorEastAsia" w:hAnsiTheme="minorHAnsi"/>
              </w:rPr>
              <w:t>anage risk effectively by identifying proactive solutions.</w:t>
            </w:r>
          </w:p>
          <w:p w14:paraId="2A851890" w14:textId="15E59ED8" w:rsidR="000E1492" w:rsidRPr="004A1931" w:rsidRDefault="72554F6C" w:rsidP="005520E7">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 xml:space="preserve">Currently on track to meet the </w:t>
            </w:r>
            <w:r w:rsidR="2EB525F4" w:rsidRPr="0E95CDED">
              <w:rPr>
                <w:rFonts w:asciiTheme="minorHAnsi" w:eastAsiaTheme="minorEastAsia" w:hAnsiTheme="minorHAnsi"/>
              </w:rPr>
              <w:t>trajectories</w:t>
            </w:r>
            <w:r w:rsidR="5CBDA970" w:rsidRPr="0E95CDED">
              <w:rPr>
                <w:rFonts w:asciiTheme="minorHAnsi" w:eastAsiaTheme="minorEastAsia" w:hAnsiTheme="minorHAnsi"/>
              </w:rPr>
              <w:t xml:space="preserve"> put in place by </w:t>
            </w:r>
            <w:r w:rsidR="005520E7">
              <w:rPr>
                <w:rFonts w:asciiTheme="minorHAnsi" w:eastAsiaTheme="minorEastAsia" w:hAnsiTheme="minorHAnsi"/>
              </w:rPr>
              <w:t>W</w:t>
            </w:r>
            <w:r w:rsidR="5CBDA970" w:rsidRPr="0E95CDED">
              <w:rPr>
                <w:rFonts w:asciiTheme="minorHAnsi" w:eastAsiaTheme="minorEastAsia" w:hAnsiTheme="minorHAnsi"/>
              </w:rPr>
              <w:t xml:space="preserve">elsh </w:t>
            </w:r>
            <w:r w:rsidR="005520E7">
              <w:rPr>
                <w:rFonts w:asciiTheme="minorHAnsi" w:eastAsiaTheme="minorEastAsia" w:hAnsiTheme="minorHAnsi"/>
              </w:rPr>
              <w:t>G</w:t>
            </w:r>
            <w:r w:rsidR="39831772" w:rsidRPr="0E95CDED">
              <w:rPr>
                <w:rFonts w:asciiTheme="minorHAnsi" w:eastAsiaTheme="minorEastAsia" w:hAnsiTheme="minorHAnsi"/>
              </w:rPr>
              <w:t>overnment</w:t>
            </w:r>
            <w:r w:rsidR="5F5C75A3" w:rsidRPr="0E95CDED">
              <w:rPr>
                <w:rFonts w:asciiTheme="minorHAnsi" w:eastAsiaTheme="minorEastAsia" w:hAnsiTheme="minorHAnsi"/>
              </w:rPr>
              <w:t>.</w:t>
            </w:r>
          </w:p>
        </w:tc>
      </w:tr>
      <w:tr w:rsidR="000E1492" w:rsidRPr="004A1931" w14:paraId="6AAC076A" w14:textId="4CA25C42" w:rsidTr="0E95CDED">
        <w:trPr>
          <w:trHeight w:val="300"/>
        </w:trPr>
        <w:tc>
          <w:tcPr>
            <w:tcW w:w="4135" w:type="dxa"/>
            <w:gridSpan w:val="2"/>
            <w:vAlign w:val="center"/>
          </w:tcPr>
          <w:p w14:paraId="07D54FE2" w14:textId="656EA15F" w:rsidR="000E1492" w:rsidRPr="004A1931" w:rsidRDefault="00DE3029" w:rsidP="01C47B6A">
            <w:pPr>
              <w:spacing w:before="120" w:after="120" w:line="240" w:lineRule="auto"/>
              <w:rPr>
                <w:rFonts w:asciiTheme="minorHAnsi" w:hAnsiTheme="minorHAnsi"/>
                <w:b/>
                <w:bCs/>
              </w:rPr>
            </w:pPr>
            <w:r w:rsidRPr="01C47B6A">
              <w:rPr>
                <w:rFonts w:asciiTheme="minorHAnsi" w:hAnsiTheme="minorHAnsi"/>
                <w:b/>
                <w:bCs/>
              </w:rPr>
              <w:t>Intermediate Care Review – including D2RA Processes</w:t>
            </w:r>
          </w:p>
        </w:tc>
        <w:tc>
          <w:tcPr>
            <w:tcW w:w="5711" w:type="dxa"/>
            <w:gridSpan w:val="2"/>
            <w:vAlign w:val="center"/>
          </w:tcPr>
          <w:p w14:paraId="03A614FE" w14:textId="10C78ECC" w:rsidR="000E1492" w:rsidRPr="004A1931" w:rsidRDefault="39819F12"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The </w:t>
            </w:r>
            <w:r w:rsidR="07457A4D" w:rsidRPr="0E95CDED">
              <w:rPr>
                <w:rFonts w:asciiTheme="minorHAnsi" w:eastAsiaTheme="minorEastAsia" w:hAnsiTheme="minorHAnsi"/>
              </w:rPr>
              <w:t>Intermediate</w:t>
            </w:r>
            <w:r w:rsidRPr="0E95CDED">
              <w:rPr>
                <w:rFonts w:asciiTheme="minorHAnsi" w:eastAsiaTheme="minorEastAsia" w:hAnsiTheme="minorHAnsi"/>
              </w:rPr>
              <w:t xml:space="preserve"> care service review working group aims to </w:t>
            </w:r>
            <w:r w:rsidR="37C1BA8D" w:rsidRPr="0E95CDED">
              <w:rPr>
                <w:rFonts w:asciiTheme="minorHAnsi" w:eastAsiaTheme="minorEastAsia" w:hAnsiTheme="minorHAnsi"/>
              </w:rPr>
              <w:t>Reimagine Intermediate Care Services by Conducting a comprehensive review of community services (Health and Social Care Services</w:t>
            </w:r>
            <w:r w:rsidR="64EBF9BC" w:rsidRPr="0E95CDED">
              <w:rPr>
                <w:rFonts w:asciiTheme="minorHAnsi" w:eastAsiaTheme="minorEastAsia" w:hAnsiTheme="minorHAnsi"/>
              </w:rPr>
              <w:t>, this will help us to</w:t>
            </w:r>
            <w:r w:rsidR="58A5A1CF" w:rsidRPr="0E95CDED">
              <w:rPr>
                <w:rFonts w:asciiTheme="minorHAnsi" w:eastAsiaTheme="minorEastAsia" w:hAnsiTheme="minorHAnsi"/>
              </w:rPr>
              <w:t>:</w:t>
            </w:r>
            <w:r w:rsidR="64EBF9BC" w:rsidRPr="0E95CDED">
              <w:rPr>
                <w:rFonts w:asciiTheme="minorHAnsi" w:eastAsiaTheme="minorEastAsia" w:hAnsiTheme="minorHAnsi"/>
              </w:rPr>
              <w:t xml:space="preserve"> </w:t>
            </w:r>
          </w:p>
          <w:p w14:paraId="0A815963" w14:textId="6BDA051D" w:rsidR="0E95CDED" w:rsidRDefault="0E95CDED" w:rsidP="0E95CDED">
            <w:pPr>
              <w:pStyle w:val="ListParagraph"/>
              <w:spacing w:before="120" w:after="120" w:line="240" w:lineRule="auto"/>
              <w:rPr>
                <w:rFonts w:asciiTheme="minorHAnsi" w:eastAsiaTheme="minorEastAsia" w:hAnsiTheme="minorHAnsi"/>
              </w:rPr>
            </w:pPr>
          </w:p>
          <w:p w14:paraId="4020CB37" w14:textId="618387AD" w:rsidR="414AF6DD" w:rsidRDefault="414AF6DD" w:rsidP="0E95CDED">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lastRenderedPageBreak/>
              <w:t>Identify services that can support hospital avoidance.</w:t>
            </w:r>
          </w:p>
          <w:p w14:paraId="01C3D7D7" w14:textId="2B88A83F" w:rsidR="000E1492" w:rsidRPr="004A1931" w:rsidRDefault="37C1BA8D" w:rsidP="0E95CDED">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Improve patient flow by </w:t>
            </w:r>
          </w:p>
          <w:p w14:paraId="6A295AAD" w14:textId="4D882332" w:rsidR="000E1492" w:rsidRPr="004A1931" w:rsidRDefault="37C1BA8D" w:rsidP="0E95CDED">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Minimise a person's stay in the hospital once they are well enough to be discharged.</w:t>
            </w:r>
          </w:p>
          <w:p w14:paraId="635F2759" w14:textId="4B3D8F1C" w:rsidR="000E1492" w:rsidRPr="004A1931" w:rsidRDefault="37C1BA8D" w:rsidP="0E95CDED">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Ad</w:t>
            </w:r>
            <w:r w:rsidR="30EA696F" w:rsidRPr="0E95CDED">
              <w:rPr>
                <w:rFonts w:asciiTheme="minorHAnsi" w:eastAsiaTheme="minorEastAsia" w:hAnsiTheme="minorHAnsi"/>
              </w:rPr>
              <w:t>d</w:t>
            </w:r>
            <w:r w:rsidRPr="0E95CDED">
              <w:rPr>
                <w:rFonts w:asciiTheme="minorHAnsi" w:eastAsiaTheme="minorEastAsia" w:hAnsiTheme="minorHAnsi"/>
              </w:rPr>
              <w:t>ress the lack of a clear, simple process for the whole system.</w:t>
            </w:r>
          </w:p>
          <w:p w14:paraId="3273399D" w14:textId="3CDF725B" w:rsidR="000E1492" w:rsidRPr="004A1931" w:rsidRDefault="37C1BA8D" w:rsidP="0E95CDED">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Develop and improve the trusted assessor model.</w:t>
            </w:r>
          </w:p>
          <w:p w14:paraId="62122DEA" w14:textId="4B3FF383" w:rsidR="000E1492" w:rsidRPr="004A1931" w:rsidRDefault="37C1BA8D" w:rsidP="0E95CDED">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Address 7-day working across the system, which are causing delays in discharge.</w:t>
            </w:r>
          </w:p>
          <w:p w14:paraId="1D6632D2" w14:textId="188348B8" w:rsidR="000E1492" w:rsidRPr="004A1931" w:rsidRDefault="37C1BA8D" w:rsidP="0E95CDED">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Meet target flow and length of stay measures.</w:t>
            </w:r>
          </w:p>
        </w:tc>
        <w:tc>
          <w:tcPr>
            <w:tcW w:w="5848" w:type="dxa"/>
            <w:gridSpan w:val="2"/>
            <w:vAlign w:val="center"/>
          </w:tcPr>
          <w:p w14:paraId="03F7AEC6" w14:textId="0F35C7BB" w:rsidR="000E1492" w:rsidRPr="004A1931" w:rsidRDefault="5EED8B1C" w:rsidP="00E143FB">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lastRenderedPageBreak/>
              <w:t>Work is in progress to collate the resource and financial information on relevant integrated services</w:t>
            </w:r>
          </w:p>
          <w:p w14:paraId="352FE431" w14:textId="7786295E" w:rsidR="000E1492" w:rsidRPr="004A1931" w:rsidRDefault="5EED8B1C" w:rsidP="00E143FB">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•The services are now being mapped against the new objectives to show which services sit within in the integrated community services space</w:t>
            </w:r>
          </w:p>
          <w:p w14:paraId="50F4DEC1" w14:textId="0488882B" w:rsidR="000E1492" w:rsidRPr="004A1931" w:rsidRDefault="5EED8B1C" w:rsidP="00E143FB">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Work is under way to identify the demand and capacity of out integrated services</w:t>
            </w:r>
          </w:p>
          <w:p w14:paraId="4876CF9C" w14:textId="39F27F38" w:rsidR="000E1492" w:rsidRPr="004A1931" w:rsidRDefault="5EED8B1C" w:rsidP="00E143FB">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lastRenderedPageBreak/>
              <w:t xml:space="preserve">To date, significant progress has been made towards identifying the relevant resources required to run a D2RA hub. The key activities achieved include: </w:t>
            </w:r>
          </w:p>
          <w:p w14:paraId="062B937B" w14:textId="1DDCE711" w:rsidR="000E1492" w:rsidRPr="004A1931" w:rsidRDefault="5EED8B1C" w:rsidP="00E143FB">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 xml:space="preserve">•Conducting a thorough needs assessment to identify the essential resources necessary for the D2RA hub's operations. </w:t>
            </w:r>
          </w:p>
          <w:p w14:paraId="132FD354" w14:textId="0F7C372E" w:rsidR="000E1492" w:rsidRPr="004A1931" w:rsidRDefault="5EED8B1C" w:rsidP="00E143FB">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 xml:space="preserve">•Policies and procedures are being refreshed </w:t>
            </w:r>
            <w:r w:rsidR="2DC76AD8" w:rsidRPr="0E95CDED">
              <w:rPr>
                <w:rFonts w:asciiTheme="minorHAnsi" w:eastAsiaTheme="minorEastAsia" w:hAnsiTheme="minorHAnsi"/>
              </w:rPr>
              <w:t>(Reluctant</w:t>
            </w:r>
            <w:r w:rsidRPr="0E95CDED">
              <w:rPr>
                <w:rFonts w:asciiTheme="minorHAnsi" w:eastAsiaTheme="minorEastAsia" w:hAnsiTheme="minorHAnsi"/>
              </w:rPr>
              <w:t xml:space="preserve"> discharge and </w:t>
            </w:r>
            <w:r w:rsidR="4B74B1F1" w:rsidRPr="0E95CDED">
              <w:rPr>
                <w:rFonts w:asciiTheme="minorHAnsi" w:eastAsiaTheme="minorEastAsia" w:hAnsiTheme="minorHAnsi"/>
              </w:rPr>
              <w:t>choice)</w:t>
            </w:r>
            <w:r w:rsidRPr="0E95CDED">
              <w:rPr>
                <w:rFonts w:asciiTheme="minorHAnsi" w:eastAsiaTheme="minorEastAsia" w:hAnsiTheme="minorHAnsi"/>
              </w:rPr>
              <w:t xml:space="preserve"> </w:t>
            </w:r>
          </w:p>
          <w:p w14:paraId="1EAC7ED3" w14:textId="779220A2" w:rsidR="000E1492" w:rsidRPr="004A1931" w:rsidRDefault="5EED8B1C" w:rsidP="00E143FB">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 xml:space="preserve">•Work under way to </w:t>
            </w:r>
            <w:r w:rsidR="278F154C" w:rsidRPr="0E95CDED">
              <w:rPr>
                <w:rFonts w:asciiTheme="minorHAnsi" w:eastAsiaTheme="minorEastAsia" w:hAnsiTheme="minorHAnsi"/>
              </w:rPr>
              <w:t xml:space="preserve">review the </w:t>
            </w:r>
            <w:r w:rsidRPr="0E95CDED">
              <w:rPr>
                <w:rFonts w:asciiTheme="minorHAnsi" w:eastAsiaTheme="minorEastAsia" w:hAnsiTheme="minorHAnsi"/>
              </w:rPr>
              <w:t xml:space="preserve">pathway criteria with Pathway 2 being </w:t>
            </w:r>
            <w:r w:rsidR="71F66270" w:rsidRPr="0E95CDED">
              <w:rPr>
                <w:rFonts w:asciiTheme="minorHAnsi" w:eastAsiaTheme="minorEastAsia" w:hAnsiTheme="minorHAnsi"/>
              </w:rPr>
              <w:t>the first</w:t>
            </w:r>
            <w:r w:rsidRPr="0E95CDED">
              <w:rPr>
                <w:rFonts w:asciiTheme="minorHAnsi" w:eastAsiaTheme="minorEastAsia" w:hAnsiTheme="minorHAnsi"/>
              </w:rPr>
              <w:t xml:space="preserve"> priority</w:t>
            </w:r>
            <w:r w:rsidR="211FFDAD" w:rsidRPr="0E95CDED">
              <w:rPr>
                <w:rFonts w:asciiTheme="minorHAnsi" w:eastAsiaTheme="minorEastAsia" w:hAnsiTheme="minorHAnsi"/>
              </w:rPr>
              <w:t>- criteria</w:t>
            </w:r>
            <w:r w:rsidRPr="0E95CDED">
              <w:rPr>
                <w:rFonts w:asciiTheme="minorHAnsi" w:eastAsiaTheme="minorEastAsia" w:hAnsiTheme="minorHAnsi"/>
              </w:rPr>
              <w:t xml:space="preserve"> and process will be </w:t>
            </w:r>
            <w:r w:rsidR="01F18783" w:rsidRPr="0E95CDED">
              <w:rPr>
                <w:rFonts w:asciiTheme="minorHAnsi" w:eastAsiaTheme="minorEastAsia" w:hAnsiTheme="minorHAnsi"/>
              </w:rPr>
              <w:t>reviewed as</w:t>
            </w:r>
            <w:r w:rsidRPr="0E95CDED">
              <w:rPr>
                <w:rFonts w:asciiTheme="minorHAnsi" w:eastAsiaTheme="minorEastAsia" w:hAnsiTheme="minorHAnsi"/>
              </w:rPr>
              <w:t xml:space="preserve"> well as bed numbers</w:t>
            </w:r>
          </w:p>
          <w:p w14:paraId="0BBA1E48" w14:textId="6D2E94C2" w:rsidR="000E1492" w:rsidRPr="005520E7" w:rsidRDefault="72B4A14B" w:rsidP="005520E7">
            <w:pPr>
              <w:pStyle w:val="ListParagraph"/>
              <w:numPr>
                <w:ilvl w:val="0"/>
                <w:numId w:val="2"/>
              </w:numPr>
              <w:spacing w:before="120" w:after="120" w:line="240" w:lineRule="auto"/>
              <w:ind w:left="389"/>
              <w:rPr>
                <w:rFonts w:asciiTheme="minorHAnsi" w:eastAsiaTheme="minorEastAsia" w:hAnsiTheme="minorHAnsi"/>
              </w:rPr>
            </w:pPr>
            <w:r w:rsidRPr="0E95CDED">
              <w:rPr>
                <w:rFonts w:asciiTheme="minorHAnsi" w:eastAsiaTheme="minorEastAsia" w:hAnsiTheme="minorHAnsi"/>
              </w:rPr>
              <w:t>We are in the process of refreshing a robust trusted assessor model.</w:t>
            </w:r>
          </w:p>
        </w:tc>
      </w:tr>
      <w:tr w:rsidR="00DE3029" w:rsidRPr="004A1931" w14:paraId="1DA5BF91" w14:textId="77777777" w:rsidTr="0E95CDED">
        <w:trPr>
          <w:trHeight w:val="300"/>
        </w:trPr>
        <w:tc>
          <w:tcPr>
            <w:tcW w:w="4135" w:type="dxa"/>
            <w:gridSpan w:val="2"/>
            <w:vAlign w:val="center"/>
          </w:tcPr>
          <w:p w14:paraId="41E9BED3" w14:textId="1B9D0D48" w:rsidR="00DE3029" w:rsidRPr="004A1931" w:rsidRDefault="00DE3029" w:rsidP="0E95CDED">
            <w:pPr>
              <w:spacing w:before="120" w:after="120" w:line="240" w:lineRule="auto"/>
              <w:rPr>
                <w:rFonts w:asciiTheme="minorHAnsi" w:hAnsiTheme="minorHAnsi"/>
                <w:b/>
                <w:bCs/>
              </w:rPr>
            </w:pPr>
            <w:r w:rsidRPr="0E95CDED">
              <w:rPr>
                <w:rFonts w:asciiTheme="minorHAnsi" w:hAnsiTheme="minorHAnsi"/>
                <w:b/>
                <w:bCs/>
                <w:color w:val="000000" w:themeColor="text1"/>
              </w:rPr>
              <w:lastRenderedPageBreak/>
              <w:t>Communities and Older People Aging Well Strategy: “Stronger for Longer”</w:t>
            </w:r>
          </w:p>
        </w:tc>
        <w:tc>
          <w:tcPr>
            <w:tcW w:w="5711" w:type="dxa"/>
            <w:gridSpan w:val="2"/>
            <w:vAlign w:val="center"/>
          </w:tcPr>
          <w:p w14:paraId="0E25FD7D" w14:textId="085CA318" w:rsidR="00DE3029" w:rsidRPr="004A1931" w:rsidRDefault="7E9C628C" w:rsidP="0E95CDED">
            <w:pPr>
              <w:spacing w:before="120" w:after="120" w:line="240" w:lineRule="auto"/>
              <w:rPr>
                <w:rFonts w:asciiTheme="minorHAnsi" w:eastAsiaTheme="minorEastAsia" w:hAnsiTheme="minorHAnsi"/>
                <w:lang w:val="en-US"/>
              </w:rPr>
            </w:pPr>
            <w:r w:rsidRPr="0E95CDED">
              <w:rPr>
                <w:rFonts w:asciiTheme="minorHAnsi" w:eastAsiaTheme="minorEastAsia" w:hAnsiTheme="minorHAnsi"/>
              </w:rPr>
              <w:t>The aim of this strategy is to unlock the potential of the communities within the West Glamorgan region to support this cohort of individuals to gain knowledge of what is available to them to help them to maintain a level of wellbeing and independence wherever they live.</w:t>
            </w:r>
          </w:p>
          <w:p w14:paraId="3F4A7101" w14:textId="1223956B" w:rsidR="00DE3029" w:rsidRPr="004A1931" w:rsidRDefault="7E9C628C"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This strategy will help steer the work of the Communities and Older People Programme and help focus the work on the most urgent priorities</w:t>
            </w:r>
          </w:p>
        </w:tc>
        <w:tc>
          <w:tcPr>
            <w:tcW w:w="5848" w:type="dxa"/>
            <w:gridSpan w:val="2"/>
            <w:vAlign w:val="center"/>
          </w:tcPr>
          <w:p w14:paraId="272DAB23" w14:textId="7233DBB5" w:rsidR="00DE3029" w:rsidRPr="004A1931" w:rsidRDefault="7E9C628C" w:rsidP="00E143FB">
            <w:pPr>
              <w:pStyle w:val="ListParagraph"/>
              <w:numPr>
                <w:ilvl w:val="0"/>
                <w:numId w:val="2"/>
              </w:numPr>
              <w:spacing w:before="120" w:after="120" w:line="240" w:lineRule="auto"/>
              <w:ind w:left="389"/>
              <w:rPr>
                <w:rFonts w:asciiTheme="minorHAnsi" w:eastAsiaTheme="minorEastAsia" w:hAnsiTheme="minorHAnsi"/>
                <w:szCs w:val="24"/>
                <w:lang w:val="en-US"/>
              </w:rPr>
            </w:pPr>
            <w:r w:rsidRPr="00E143FB">
              <w:rPr>
                <w:rFonts w:asciiTheme="minorHAnsi" w:eastAsiaTheme="minorEastAsia" w:hAnsiTheme="minorHAnsi"/>
              </w:rPr>
              <w:t>Engagement</w:t>
            </w:r>
            <w:r w:rsidRPr="0E95CDED">
              <w:rPr>
                <w:rFonts w:asciiTheme="minorHAnsi" w:eastAsiaTheme="minorEastAsia" w:hAnsiTheme="minorHAnsi"/>
                <w:szCs w:val="24"/>
                <w:lang w:val="en-US"/>
              </w:rPr>
              <w:t xml:space="preserve"> with the community has been undertaken to gain the knowledge required to complete a purposeful strategy for the region.</w:t>
            </w:r>
          </w:p>
          <w:p w14:paraId="49E6FC19" w14:textId="70715783" w:rsidR="00DE3029" w:rsidRPr="004A1931" w:rsidRDefault="7E9C628C" w:rsidP="00E143FB">
            <w:pPr>
              <w:pStyle w:val="ListParagraph"/>
              <w:numPr>
                <w:ilvl w:val="0"/>
                <w:numId w:val="2"/>
              </w:numPr>
              <w:spacing w:before="120" w:after="120" w:line="240" w:lineRule="auto"/>
              <w:ind w:left="389"/>
              <w:rPr>
                <w:rFonts w:asciiTheme="minorHAnsi" w:eastAsiaTheme="minorEastAsia" w:hAnsiTheme="minorHAnsi"/>
                <w:szCs w:val="24"/>
                <w:lang w:val="en-US"/>
              </w:rPr>
            </w:pPr>
            <w:r w:rsidRPr="0E95CDED">
              <w:rPr>
                <w:rFonts w:asciiTheme="minorHAnsi" w:eastAsiaTheme="minorEastAsia" w:hAnsiTheme="minorHAnsi"/>
                <w:szCs w:val="24"/>
                <w:lang w:val="en-US"/>
              </w:rPr>
              <w:t xml:space="preserve">A vision </w:t>
            </w:r>
            <w:r w:rsidR="005520E7">
              <w:rPr>
                <w:rFonts w:asciiTheme="minorHAnsi" w:eastAsiaTheme="minorEastAsia" w:hAnsiTheme="minorHAnsi"/>
                <w:szCs w:val="24"/>
                <w:lang w:val="en-US"/>
              </w:rPr>
              <w:t>a</w:t>
            </w:r>
            <w:r w:rsidRPr="0E95CDED">
              <w:rPr>
                <w:rFonts w:asciiTheme="minorHAnsi" w:eastAsiaTheme="minorEastAsia" w:hAnsiTheme="minorHAnsi"/>
                <w:szCs w:val="24"/>
                <w:lang w:val="en-US"/>
              </w:rPr>
              <w:t xml:space="preserve">nd themes have been </w:t>
            </w:r>
            <w:r w:rsidR="005520E7" w:rsidRPr="0E95CDED">
              <w:rPr>
                <w:rFonts w:asciiTheme="minorHAnsi" w:eastAsiaTheme="minorEastAsia" w:hAnsiTheme="minorHAnsi"/>
                <w:szCs w:val="24"/>
                <w:lang w:val="en-US"/>
              </w:rPr>
              <w:t>agreed.</w:t>
            </w:r>
            <w:r w:rsidRPr="0E95CDED">
              <w:rPr>
                <w:rFonts w:asciiTheme="minorHAnsi" w:eastAsiaTheme="minorEastAsia" w:hAnsiTheme="minorHAnsi"/>
                <w:szCs w:val="24"/>
                <w:lang w:val="en-US"/>
              </w:rPr>
              <w:t xml:space="preserve"> </w:t>
            </w:r>
          </w:p>
          <w:p w14:paraId="53346F7C" w14:textId="20EAFCD1" w:rsidR="00DE3029" w:rsidRPr="004A1931" w:rsidRDefault="7E9C628C" w:rsidP="00E143FB">
            <w:pPr>
              <w:pStyle w:val="ListParagraph"/>
              <w:numPr>
                <w:ilvl w:val="0"/>
                <w:numId w:val="2"/>
              </w:numPr>
              <w:spacing w:before="120" w:after="120" w:line="240" w:lineRule="auto"/>
              <w:ind w:left="389"/>
              <w:rPr>
                <w:rFonts w:asciiTheme="minorHAnsi" w:eastAsiaTheme="minorEastAsia" w:hAnsiTheme="minorHAnsi"/>
                <w:szCs w:val="24"/>
                <w:lang w:val="en-US"/>
              </w:rPr>
            </w:pPr>
            <w:r w:rsidRPr="0E95CDED">
              <w:rPr>
                <w:rFonts w:asciiTheme="minorHAnsi" w:eastAsiaTheme="minorEastAsia" w:hAnsiTheme="minorHAnsi"/>
                <w:szCs w:val="24"/>
                <w:lang w:val="en-US"/>
              </w:rPr>
              <w:t xml:space="preserve">Draft </w:t>
            </w:r>
            <w:r w:rsidRPr="00E143FB">
              <w:rPr>
                <w:rFonts w:asciiTheme="minorHAnsi" w:eastAsiaTheme="minorEastAsia" w:hAnsiTheme="minorHAnsi"/>
              </w:rPr>
              <w:t>document</w:t>
            </w:r>
            <w:r w:rsidRPr="0E95CDED">
              <w:rPr>
                <w:rFonts w:asciiTheme="minorHAnsi" w:eastAsiaTheme="minorEastAsia" w:hAnsiTheme="minorHAnsi"/>
                <w:szCs w:val="24"/>
                <w:lang w:val="en-US"/>
              </w:rPr>
              <w:t xml:space="preserve"> is currently in development </w:t>
            </w:r>
          </w:p>
        </w:tc>
      </w:tr>
      <w:tr w:rsidR="000E1492" w:rsidRPr="004A1931" w14:paraId="0DA7E1FE" w14:textId="77777777" w:rsidTr="0E95CDED">
        <w:trPr>
          <w:trHeight w:val="300"/>
        </w:trPr>
        <w:tc>
          <w:tcPr>
            <w:tcW w:w="4135" w:type="dxa"/>
            <w:gridSpan w:val="2"/>
            <w:vAlign w:val="center"/>
          </w:tcPr>
          <w:p w14:paraId="7AB2D724" w14:textId="59147D82" w:rsidR="000E1492" w:rsidRPr="004A1931" w:rsidRDefault="00746987" w:rsidP="0E95CDED">
            <w:pPr>
              <w:spacing w:before="120" w:after="120" w:line="240" w:lineRule="auto"/>
              <w:rPr>
                <w:rFonts w:asciiTheme="minorHAnsi" w:hAnsiTheme="minorHAnsi"/>
                <w:b/>
                <w:bCs/>
              </w:rPr>
            </w:pPr>
            <w:r w:rsidRPr="0E95CDED">
              <w:rPr>
                <w:rFonts w:asciiTheme="minorHAnsi" w:hAnsiTheme="minorHAnsi"/>
                <w:b/>
                <w:bCs/>
              </w:rPr>
              <w:t>Unscheduled Care Board</w:t>
            </w:r>
          </w:p>
        </w:tc>
        <w:tc>
          <w:tcPr>
            <w:tcW w:w="5711" w:type="dxa"/>
            <w:gridSpan w:val="2"/>
            <w:vAlign w:val="center"/>
          </w:tcPr>
          <w:p w14:paraId="39F48C7F" w14:textId="32F5E71D" w:rsidR="000E1492" w:rsidRPr="004A1931" w:rsidRDefault="32715447" w:rsidP="0E95CDED">
            <w:pPr>
              <w:tabs>
                <w:tab w:val="left" w:pos="1224"/>
              </w:tabs>
              <w:spacing w:before="120" w:after="120" w:line="240" w:lineRule="auto"/>
              <w:rPr>
                <w:rFonts w:asciiTheme="minorHAnsi" w:eastAsiaTheme="minorEastAsia" w:hAnsiTheme="minorHAnsi"/>
                <w:lang w:val="en-US"/>
              </w:rPr>
            </w:pPr>
            <w:r w:rsidRPr="0E95CDED">
              <w:rPr>
                <w:rFonts w:asciiTheme="minorHAnsi" w:eastAsiaTheme="minorEastAsia" w:hAnsiTheme="minorHAnsi"/>
                <w:lang w:val="en-US"/>
              </w:rPr>
              <w:t>The UEC board is focused on creating a clear workstream group with defined aims and objectives, aligning with strategic priorities, and providing updates on the UEC work through presentations and reports. The board also addresses funding and performance monitoring issues related to urgent and emergency care.</w:t>
            </w:r>
          </w:p>
        </w:tc>
        <w:tc>
          <w:tcPr>
            <w:tcW w:w="5848" w:type="dxa"/>
            <w:gridSpan w:val="2"/>
            <w:vAlign w:val="center"/>
          </w:tcPr>
          <w:p w14:paraId="2E159953" w14:textId="2416579B" w:rsidR="000E1492" w:rsidRPr="004A1931" w:rsidRDefault="000E1492" w:rsidP="004A1931">
            <w:pPr>
              <w:spacing w:before="120" w:after="120" w:line="240" w:lineRule="auto"/>
              <w:rPr>
                <w:rFonts w:asciiTheme="minorHAnsi" w:eastAsia="Times New Roman" w:hAnsiTheme="minorHAnsi" w:cstheme="minorHAnsi"/>
                <w:color w:val="000000" w:themeColor="text1"/>
                <w:szCs w:val="24"/>
                <w:lang w:val="en-US" w:eastAsia="en-GB"/>
              </w:rPr>
            </w:pPr>
          </w:p>
        </w:tc>
      </w:tr>
    </w:tbl>
    <w:p w14:paraId="1BE36190" w14:textId="77777777" w:rsidR="001B7BFB" w:rsidRDefault="001B7BFB" w:rsidP="001A3703">
      <w:pPr>
        <w:spacing w:before="40" w:after="40" w:line="240" w:lineRule="auto"/>
        <w:rPr>
          <w:b/>
          <w:bCs/>
        </w:rPr>
      </w:pPr>
    </w:p>
    <w:p w14:paraId="7F5988A3" w14:textId="77777777" w:rsidR="008D11F0" w:rsidRDefault="008D11F0">
      <w:r>
        <w:br w:type="page"/>
      </w:r>
    </w:p>
    <w:tbl>
      <w:tblPr>
        <w:tblStyle w:val="TableGrid"/>
        <w:tblW w:w="5000" w:type="pct"/>
        <w:tblLook w:val="04A0" w:firstRow="1" w:lastRow="0" w:firstColumn="1" w:lastColumn="0" w:noHBand="0" w:noVBand="1"/>
      </w:tblPr>
      <w:tblGrid>
        <w:gridCol w:w="2122"/>
        <w:gridCol w:w="1240"/>
        <w:gridCol w:w="3362"/>
        <w:gridCol w:w="1635"/>
        <w:gridCol w:w="5380"/>
        <w:gridCol w:w="1955"/>
      </w:tblGrid>
      <w:tr w:rsidR="007937A0" w:rsidRPr="00D71F0A" w14:paraId="46C2C72A" w14:textId="77777777" w:rsidTr="37CCB38C">
        <w:trPr>
          <w:trHeight w:val="20"/>
        </w:trPr>
        <w:tc>
          <w:tcPr>
            <w:tcW w:w="1071" w:type="pct"/>
            <w:gridSpan w:val="2"/>
            <w:shd w:val="clear" w:color="auto" w:fill="4F81BD" w:themeFill="accent1"/>
            <w:vAlign w:val="center"/>
          </w:tcPr>
          <w:p w14:paraId="11735087" w14:textId="7D7151BC" w:rsidR="007937A0" w:rsidRPr="00D71F0A" w:rsidRDefault="007937A0">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1071" w:type="pct"/>
            <w:shd w:val="clear" w:color="auto" w:fill="4F81BD" w:themeFill="accent1"/>
            <w:vAlign w:val="center"/>
          </w:tcPr>
          <w:p w14:paraId="0FE5087D"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Area Plan Priority</w:t>
            </w:r>
          </w:p>
        </w:tc>
        <w:tc>
          <w:tcPr>
            <w:tcW w:w="2235" w:type="pct"/>
            <w:gridSpan w:val="2"/>
            <w:shd w:val="clear" w:color="auto" w:fill="4F81BD" w:themeFill="accent1"/>
            <w:vAlign w:val="center"/>
          </w:tcPr>
          <w:p w14:paraId="608354C9"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623" w:type="pct"/>
            <w:shd w:val="clear" w:color="auto" w:fill="4F81BD" w:themeFill="accent1"/>
            <w:vAlign w:val="center"/>
          </w:tcPr>
          <w:p w14:paraId="295897C2"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Programme Lead</w:t>
            </w:r>
          </w:p>
        </w:tc>
      </w:tr>
      <w:tr w:rsidR="007937A0" w:rsidRPr="00D71F0A" w14:paraId="3371FB0C" w14:textId="77777777" w:rsidTr="37CCB38C">
        <w:trPr>
          <w:trHeight w:val="20"/>
        </w:trPr>
        <w:tc>
          <w:tcPr>
            <w:tcW w:w="1071" w:type="pct"/>
            <w:gridSpan w:val="2"/>
          </w:tcPr>
          <w:p w14:paraId="395F805B" w14:textId="03889A1C" w:rsidR="007937A0" w:rsidRPr="004002A1" w:rsidRDefault="007937A0">
            <w:pPr>
              <w:pStyle w:val="Heading1"/>
              <w:rPr>
                <w:sz w:val="32"/>
                <w:szCs w:val="28"/>
              </w:rPr>
            </w:pPr>
            <w:bookmarkStart w:id="3" w:name="_Toc201646973"/>
            <w:r w:rsidRPr="004002A1">
              <w:rPr>
                <w:sz w:val="32"/>
                <w:szCs w:val="28"/>
              </w:rPr>
              <w:t>Carers Partnership Board</w:t>
            </w:r>
            <w:bookmarkEnd w:id="3"/>
          </w:p>
        </w:tc>
        <w:tc>
          <w:tcPr>
            <w:tcW w:w="1071" w:type="pct"/>
            <w:vAlign w:val="center"/>
          </w:tcPr>
          <w:p w14:paraId="70DCC7C6" w14:textId="1098B102" w:rsidR="007937A0" w:rsidRPr="003163C4" w:rsidRDefault="00D55B21" w:rsidP="003163C4">
            <w:pPr>
              <w:spacing w:before="40" w:after="40" w:line="240" w:lineRule="auto"/>
              <w:rPr>
                <w:rFonts w:ascii="Calibri" w:hAnsi="Calibri" w:cs="Calibri"/>
                <w:szCs w:val="24"/>
              </w:rPr>
            </w:pPr>
            <w:r w:rsidRPr="003163C4">
              <w:rPr>
                <w:rFonts w:ascii="Calibri" w:hAnsi="Calibri" w:cs="Calibri"/>
                <w:szCs w:val="24"/>
              </w:rPr>
              <w:t xml:space="preserve">Strengthening </w:t>
            </w:r>
            <w:r w:rsidRPr="003163C4">
              <w:rPr>
                <w:rFonts w:ascii="Calibri" w:eastAsiaTheme="minorEastAsia" w:hAnsi="Calibri" w:cs="Calibri"/>
                <w:szCs w:val="24"/>
              </w:rPr>
              <w:t>Communities</w:t>
            </w:r>
          </w:p>
        </w:tc>
        <w:tc>
          <w:tcPr>
            <w:tcW w:w="2235" w:type="pct"/>
            <w:gridSpan w:val="2"/>
            <w:vAlign w:val="center"/>
          </w:tcPr>
          <w:p w14:paraId="5C114BC2" w14:textId="77777777" w:rsidR="00D55B21" w:rsidRPr="00053F6E" w:rsidRDefault="00D55B21" w:rsidP="000557F3">
            <w:pPr>
              <w:pStyle w:val="ListParagraph"/>
              <w:numPr>
                <w:ilvl w:val="0"/>
                <w:numId w:val="31"/>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Prevention and Community Coordination (MC1)</w:t>
            </w:r>
          </w:p>
          <w:p w14:paraId="375F7C4D" w14:textId="77777777" w:rsidR="00D55B21" w:rsidRPr="00053F6E" w:rsidRDefault="00D55B21" w:rsidP="000557F3">
            <w:pPr>
              <w:pStyle w:val="ListParagraph"/>
              <w:numPr>
                <w:ilvl w:val="0"/>
                <w:numId w:val="31"/>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Complex Care Closer to Home (MC2)</w:t>
            </w:r>
          </w:p>
          <w:p w14:paraId="0F86017F" w14:textId="77777777" w:rsidR="00D55B21" w:rsidRPr="00053F6E" w:rsidRDefault="00D55B21" w:rsidP="000557F3">
            <w:pPr>
              <w:pStyle w:val="ListParagraph"/>
              <w:numPr>
                <w:ilvl w:val="0"/>
                <w:numId w:val="31"/>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Promoting</w:t>
            </w:r>
            <w:r w:rsidRPr="00053F6E">
              <w:rPr>
                <w:rFonts w:ascii="Calibri" w:hAnsi="Calibri" w:cs="Calibri"/>
                <w:szCs w:val="24"/>
              </w:rPr>
              <w:t xml:space="preserve"> Good Health and Wellbeing (MC3)</w:t>
            </w:r>
          </w:p>
          <w:p w14:paraId="79B8AEB7" w14:textId="07E5A1C8" w:rsidR="007937A0" w:rsidRPr="00053F6E" w:rsidRDefault="00D55B21" w:rsidP="000557F3">
            <w:pPr>
              <w:pStyle w:val="ListParagraph"/>
              <w:numPr>
                <w:ilvl w:val="0"/>
                <w:numId w:val="31"/>
              </w:numPr>
              <w:spacing w:before="40" w:after="40" w:line="240" w:lineRule="auto"/>
              <w:ind w:left="306" w:hanging="284"/>
              <w:rPr>
                <w:rFonts w:ascii="Calibri" w:hAnsi="Calibri" w:cs="Calibri"/>
                <w:szCs w:val="24"/>
              </w:rPr>
            </w:pPr>
            <w:r w:rsidRPr="00053F6E">
              <w:rPr>
                <w:rFonts w:ascii="Calibri" w:hAnsi="Calibri" w:cs="Calibri"/>
                <w:szCs w:val="24"/>
              </w:rPr>
              <w:t xml:space="preserve">Home </w:t>
            </w:r>
            <w:r w:rsidRPr="00053F6E">
              <w:rPr>
                <w:rFonts w:ascii="Calibri" w:eastAsiaTheme="minorEastAsia" w:hAnsi="Calibri" w:cs="Calibri"/>
                <w:szCs w:val="24"/>
              </w:rPr>
              <w:t>from</w:t>
            </w:r>
            <w:r w:rsidRPr="00053F6E">
              <w:rPr>
                <w:rFonts w:ascii="Calibri" w:hAnsi="Calibri" w:cs="Calibri"/>
                <w:szCs w:val="24"/>
              </w:rPr>
              <w:t xml:space="preserve"> Hospital (MC5)</w:t>
            </w:r>
          </w:p>
        </w:tc>
        <w:tc>
          <w:tcPr>
            <w:tcW w:w="623" w:type="pct"/>
            <w:vAlign w:val="center"/>
          </w:tcPr>
          <w:p w14:paraId="3D139618" w14:textId="46223997" w:rsidR="007937A0" w:rsidRPr="00053F6E" w:rsidRDefault="00D55B21">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Gaynor Richards</w:t>
            </w:r>
          </w:p>
        </w:tc>
      </w:tr>
      <w:tr w:rsidR="007937A0" w:rsidRPr="00D71F0A" w14:paraId="5979041A" w14:textId="77777777" w:rsidTr="37CCB38C">
        <w:trPr>
          <w:trHeight w:val="20"/>
        </w:trPr>
        <w:tc>
          <w:tcPr>
            <w:tcW w:w="5000" w:type="pct"/>
            <w:gridSpan w:val="6"/>
          </w:tcPr>
          <w:p w14:paraId="36B8DD84" w14:textId="77777777" w:rsidR="007937A0" w:rsidRPr="00053F6E" w:rsidRDefault="007937A0" w:rsidP="00CB5A66">
            <w:pPr>
              <w:spacing w:before="120" w:after="120" w:line="240" w:lineRule="auto"/>
              <w:rPr>
                <w:rFonts w:ascii="Calibri" w:eastAsiaTheme="minorEastAsia" w:hAnsi="Calibri" w:cs="Calibri"/>
                <w:b/>
                <w:szCs w:val="24"/>
              </w:rPr>
            </w:pPr>
            <w:r w:rsidRPr="00053F6E">
              <w:rPr>
                <w:rFonts w:ascii="Calibri" w:eastAsiaTheme="minorEastAsia" w:hAnsi="Calibri" w:cs="Calibri"/>
                <w:b/>
                <w:szCs w:val="24"/>
              </w:rPr>
              <w:t>Overview of the Programme</w:t>
            </w:r>
          </w:p>
          <w:p w14:paraId="40BE25C2" w14:textId="5517572E" w:rsidR="007937A0" w:rsidRPr="00053F6E" w:rsidRDefault="01AF9954" w:rsidP="00CB5A66">
            <w:pPr>
              <w:spacing w:before="120" w:after="120" w:line="240" w:lineRule="auto"/>
              <w:rPr>
                <w:rFonts w:ascii="Calibri" w:eastAsiaTheme="minorEastAsia" w:hAnsi="Calibri" w:cs="Calibri"/>
                <w:szCs w:val="24"/>
              </w:rPr>
            </w:pPr>
            <w:r w:rsidRPr="00053F6E">
              <w:rPr>
                <w:rFonts w:ascii="Calibri" w:eastAsiaTheme="minorEastAsia" w:hAnsi="Calibri" w:cs="Calibri"/>
                <w:szCs w:val="24"/>
              </w:rPr>
              <w:t xml:space="preserve">The </w:t>
            </w:r>
            <w:r w:rsidR="07B878EA" w:rsidRPr="00053F6E">
              <w:rPr>
                <w:rFonts w:ascii="Calibri" w:eastAsiaTheme="minorEastAsia" w:hAnsi="Calibri" w:cs="Calibri"/>
                <w:szCs w:val="24"/>
              </w:rPr>
              <w:t>Regional</w:t>
            </w:r>
            <w:r w:rsidRPr="00053F6E">
              <w:rPr>
                <w:rFonts w:ascii="Calibri" w:eastAsiaTheme="minorEastAsia" w:hAnsi="Calibri" w:cs="Calibri"/>
                <w:szCs w:val="24"/>
              </w:rPr>
              <w:t xml:space="preserve"> Carers Programme one of six population boards sitting within the West Glamorgan Region. The Programme oversees the implementation of the Regional Carers Strategy which was coproduced with unpaid carers across the region and </w:t>
            </w:r>
            <w:r w:rsidR="41512544" w:rsidRPr="00053F6E">
              <w:rPr>
                <w:rFonts w:ascii="Calibri" w:eastAsiaTheme="minorEastAsia" w:hAnsi="Calibri" w:cs="Calibri"/>
                <w:szCs w:val="24"/>
              </w:rPr>
              <w:t>launched</w:t>
            </w:r>
            <w:r w:rsidRPr="00053F6E">
              <w:rPr>
                <w:rFonts w:ascii="Calibri" w:eastAsiaTheme="minorEastAsia" w:hAnsi="Calibri" w:cs="Calibri"/>
                <w:szCs w:val="24"/>
              </w:rPr>
              <w:t xml:space="preserve"> in April 2023.  </w:t>
            </w:r>
          </w:p>
          <w:p w14:paraId="5B3107CB" w14:textId="596045F6" w:rsidR="007937A0" w:rsidRPr="00D71F0A" w:rsidRDefault="01AF9954" w:rsidP="00CB5A66">
            <w:pPr>
              <w:spacing w:before="120" w:after="120" w:line="240" w:lineRule="auto"/>
              <w:jc w:val="center"/>
              <w:rPr>
                <w:rFonts w:ascii="Calibri" w:eastAsiaTheme="minorEastAsia" w:hAnsi="Calibri" w:cs="Calibri"/>
                <w:b/>
                <w:bCs/>
                <w:szCs w:val="24"/>
              </w:rPr>
            </w:pPr>
            <w:r w:rsidRPr="6AA4478D">
              <w:rPr>
                <w:rFonts w:ascii="Calibri" w:eastAsiaTheme="minorEastAsia" w:hAnsi="Calibri" w:cs="Calibri"/>
                <w:b/>
                <w:bCs/>
                <w:szCs w:val="24"/>
              </w:rPr>
              <w:t>Vision Statement</w:t>
            </w:r>
          </w:p>
          <w:p w14:paraId="2CCA8A49" w14:textId="17D36210" w:rsidR="007937A0" w:rsidRPr="00053F6E" w:rsidRDefault="7282B172" w:rsidP="00CB5A66">
            <w:pPr>
              <w:spacing w:before="120" w:after="120" w:line="240" w:lineRule="auto"/>
              <w:jc w:val="center"/>
              <w:rPr>
                <w:rFonts w:ascii="Calibri" w:eastAsiaTheme="minorEastAsia" w:hAnsi="Calibri" w:cs="Calibri"/>
                <w:b/>
                <w:szCs w:val="24"/>
              </w:rPr>
            </w:pPr>
            <w:r w:rsidRPr="00053F6E">
              <w:rPr>
                <w:rFonts w:ascii="Calibri" w:eastAsiaTheme="minorEastAsia" w:hAnsi="Calibri" w:cs="Calibri"/>
                <w:b/>
                <w:szCs w:val="24"/>
              </w:rPr>
              <w:t>Carers</w:t>
            </w:r>
            <w:r w:rsidR="4B294121" w:rsidRPr="00053F6E">
              <w:rPr>
                <w:rFonts w:ascii="Calibri" w:eastAsiaTheme="minorEastAsia" w:hAnsi="Calibri" w:cs="Calibri"/>
                <w:b/>
                <w:szCs w:val="24"/>
              </w:rPr>
              <w:t xml:space="preserve"> are </w:t>
            </w:r>
            <w:r w:rsidR="3D39810F" w:rsidRPr="00053F6E">
              <w:rPr>
                <w:rFonts w:ascii="Calibri" w:eastAsiaTheme="minorEastAsia" w:hAnsi="Calibri" w:cs="Calibri"/>
                <w:b/>
                <w:szCs w:val="24"/>
              </w:rPr>
              <w:t>identified</w:t>
            </w:r>
            <w:r w:rsidR="4B294121" w:rsidRPr="00053F6E">
              <w:rPr>
                <w:rFonts w:ascii="Calibri" w:eastAsiaTheme="minorEastAsia" w:hAnsi="Calibri" w:cs="Calibri"/>
                <w:b/>
                <w:szCs w:val="24"/>
              </w:rPr>
              <w:t xml:space="preserve">, </w:t>
            </w:r>
            <w:r w:rsidR="09BDE5A8" w:rsidRPr="00053F6E">
              <w:rPr>
                <w:rFonts w:ascii="Calibri" w:eastAsiaTheme="minorEastAsia" w:hAnsi="Calibri" w:cs="Calibri"/>
                <w:b/>
                <w:szCs w:val="24"/>
              </w:rPr>
              <w:t>recognised,</w:t>
            </w:r>
            <w:r w:rsidR="4B294121" w:rsidRPr="00053F6E">
              <w:rPr>
                <w:rFonts w:ascii="Calibri" w:eastAsiaTheme="minorEastAsia" w:hAnsi="Calibri" w:cs="Calibri"/>
                <w:b/>
                <w:szCs w:val="24"/>
              </w:rPr>
              <w:t xml:space="preserve"> and supported to care. They have a life alongside caring and have a feeling of well-being throughout their caring journey.</w:t>
            </w:r>
          </w:p>
          <w:p w14:paraId="50E2D668" w14:textId="673F5855" w:rsidR="007937A0" w:rsidRPr="00053F6E" w:rsidRDefault="23C28387" w:rsidP="0E37EB9F">
            <w:pPr>
              <w:spacing w:before="120" w:after="120" w:line="240" w:lineRule="auto"/>
              <w:rPr>
                <w:rFonts w:ascii="Calibri" w:eastAsiaTheme="minorEastAsia" w:hAnsi="Calibri" w:cs="Calibri"/>
              </w:rPr>
            </w:pPr>
            <w:r w:rsidRPr="0E37EB9F">
              <w:rPr>
                <w:rFonts w:ascii="Calibri" w:eastAsiaTheme="minorEastAsia" w:hAnsi="Calibri" w:cs="Calibri"/>
              </w:rPr>
              <w:t xml:space="preserve">The vision of the Carers Strategy </w:t>
            </w:r>
            <w:r w:rsidR="5114D972" w:rsidRPr="0E37EB9F">
              <w:rPr>
                <w:rFonts w:ascii="Calibri" w:eastAsiaTheme="minorEastAsia" w:hAnsi="Calibri" w:cs="Calibri"/>
              </w:rPr>
              <w:t>represents</w:t>
            </w:r>
            <w:r w:rsidRPr="0E37EB9F">
              <w:rPr>
                <w:rFonts w:ascii="Calibri" w:eastAsiaTheme="minorEastAsia" w:hAnsi="Calibri" w:cs="Calibri"/>
              </w:rPr>
              <w:t xml:space="preserve"> the future we aspire to, where we </w:t>
            </w:r>
            <w:r w:rsidR="637484D4" w:rsidRPr="0E37EB9F">
              <w:rPr>
                <w:rFonts w:ascii="Calibri" w:eastAsiaTheme="minorEastAsia" w:hAnsi="Calibri" w:cs="Calibri"/>
              </w:rPr>
              <w:t>recognise</w:t>
            </w:r>
            <w:r w:rsidRPr="0E37EB9F">
              <w:rPr>
                <w:rFonts w:ascii="Calibri" w:eastAsiaTheme="minorEastAsia" w:hAnsi="Calibri" w:cs="Calibri"/>
              </w:rPr>
              <w:t xml:space="preserve"> the contribution of </w:t>
            </w:r>
            <w:r w:rsidR="51E2A075" w:rsidRPr="0E37EB9F">
              <w:rPr>
                <w:rFonts w:ascii="Calibri" w:eastAsiaTheme="minorEastAsia" w:hAnsi="Calibri" w:cs="Calibri"/>
              </w:rPr>
              <w:t xml:space="preserve">unpaid </w:t>
            </w:r>
            <w:r w:rsidRPr="0E37EB9F">
              <w:rPr>
                <w:rFonts w:ascii="Calibri" w:eastAsiaTheme="minorEastAsia" w:hAnsi="Calibri" w:cs="Calibri"/>
              </w:rPr>
              <w:t xml:space="preserve">carers to our society. </w:t>
            </w:r>
            <w:r w:rsidR="20BF2951" w:rsidRPr="0E37EB9F">
              <w:rPr>
                <w:rFonts w:ascii="Calibri" w:eastAsiaTheme="minorEastAsia" w:hAnsi="Calibri" w:cs="Calibri"/>
              </w:rPr>
              <w:t xml:space="preserve">The Strategy aspires to build upon previous successes </w:t>
            </w:r>
            <w:r w:rsidR="083496A7" w:rsidRPr="0E37EB9F">
              <w:rPr>
                <w:rFonts w:ascii="Calibri" w:eastAsiaTheme="minorEastAsia" w:hAnsi="Calibri" w:cs="Calibri"/>
              </w:rPr>
              <w:t>and</w:t>
            </w:r>
            <w:r w:rsidR="20BF2951" w:rsidRPr="0E37EB9F">
              <w:rPr>
                <w:rFonts w:ascii="Calibri" w:eastAsiaTheme="minorEastAsia" w:hAnsi="Calibri" w:cs="Calibri"/>
              </w:rPr>
              <w:t xml:space="preserve"> make changes where needed to transform services, enabling unpaid carers across the region to have </w:t>
            </w:r>
            <w:r w:rsidR="62E8ADF1" w:rsidRPr="0E37EB9F">
              <w:rPr>
                <w:rFonts w:ascii="Calibri" w:eastAsiaTheme="minorEastAsia" w:hAnsi="Calibri" w:cs="Calibri"/>
              </w:rPr>
              <w:t>fulfilling</w:t>
            </w:r>
            <w:r w:rsidR="20BF2951" w:rsidRPr="0E37EB9F">
              <w:rPr>
                <w:rFonts w:ascii="Calibri" w:eastAsiaTheme="minorEastAsia" w:hAnsi="Calibri" w:cs="Calibri"/>
              </w:rPr>
              <w:t xml:space="preserve"> lives b</w:t>
            </w:r>
            <w:r w:rsidR="3500581F" w:rsidRPr="0E37EB9F">
              <w:rPr>
                <w:rFonts w:ascii="Calibri" w:eastAsiaTheme="minorEastAsia" w:hAnsi="Calibri" w:cs="Calibri"/>
              </w:rPr>
              <w:t xml:space="preserve">ased on what matters to them. We </w:t>
            </w:r>
            <w:r w:rsidRPr="0E37EB9F">
              <w:rPr>
                <w:rFonts w:ascii="Calibri" w:eastAsiaTheme="minorEastAsia" w:hAnsi="Calibri" w:cs="Calibri"/>
              </w:rPr>
              <w:t xml:space="preserve">plan to </w:t>
            </w:r>
            <w:r w:rsidR="38CF3703" w:rsidRPr="0E37EB9F">
              <w:rPr>
                <w:rFonts w:ascii="Calibri" w:eastAsiaTheme="minorEastAsia" w:hAnsi="Calibri" w:cs="Calibri"/>
              </w:rPr>
              <w:t>do this by</w:t>
            </w:r>
            <w:r w:rsidRPr="0E37EB9F">
              <w:rPr>
                <w:rFonts w:ascii="Calibri" w:eastAsiaTheme="minorEastAsia" w:hAnsi="Calibri" w:cs="Calibri"/>
              </w:rPr>
              <w:t xml:space="preserve"> actively </w:t>
            </w:r>
            <w:r w:rsidR="035C403A" w:rsidRPr="0E37EB9F">
              <w:rPr>
                <w:rFonts w:ascii="Calibri" w:eastAsiaTheme="minorEastAsia" w:hAnsi="Calibri" w:cs="Calibri"/>
              </w:rPr>
              <w:t>identifying unpaid carers</w:t>
            </w:r>
            <w:r w:rsidRPr="0E37EB9F">
              <w:rPr>
                <w:rFonts w:ascii="Calibri" w:eastAsiaTheme="minorEastAsia" w:hAnsi="Calibri" w:cs="Calibri"/>
              </w:rPr>
              <w:t xml:space="preserve">, </w:t>
            </w:r>
            <w:r w:rsidR="394B73CC" w:rsidRPr="0E37EB9F">
              <w:rPr>
                <w:rFonts w:ascii="Calibri" w:eastAsiaTheme="minorEastAsia" w:hAnsi="Calibri" w:cs="Calibri"/>
              </w:rPr>
              <w:t xml:space="preserve">to </w:t>
            </w:r>
            <w:r w:rsidRPr="0E37EB9F">
              <w:rPr>
                <w:rFonts w:ascii="Calibri" w:eastAsiaTheme="minorEastAsia" w:hAnsi="Calibri" w:cs="Calibri"/>
              </w:rPr>
              <w:t xml:space="preserve">listen, </w:t>
            </w:r>
            <w:r w:rsidR="683F41B0" w:rsidRPr="0E37EB9F">
              <w:rPr>
                <w:rFonts w:ascii="Calibri" w:eastAsiaTheme="minorEastAsia" w:hAnsi="Calibri" w:cs="Calibri"/>
              </w:rPr>
              <w:t>respect,</w:t>
            </w:r>
            <w:r w:rsidRPr="0E37EB9F">
              <w:rPr>
                <w:rFonts w:ascii="Calibri" w:eastAsiaTheme="minorEastAsia" w:hAnsi="Calibri" w:cs="Calibri"/>
              </w:rPr>
              <w:t xml:space="preserve"> and proper</w:t>
            </w:r>
            <w:r w:rsidR="44B1DB23" w:rsidRPr="0E37EB9F">
              <w:rPr>
                <w:rFonts w:ascii="Calibri" w:eastAsiaTheme="minorEastAsia" w:hAnsi="Calibri" w:cs="Calibri"/>
              </w:rPr>
              <w:t xml:space="preserve">ly support </w:t>
            </w:r>
            <w:r w:rsidR="4C28875A" w:rsidRPr="0E37EB9F">
              <w:rPr>
                <w:rFonts w:ascii="Calibri" w:eastAsiaTheme="minorEastAsia" w:hAnsi="Calibri" w:cs="Calibri"/>
              </w:rPr>
              <w:t xml:space="preserve">unpaid </w:t>
            </w:r>
            <w:r w:rsidR="44B1DB23" w:rsidRPr="0E37EB9F">
              <w:rPr>
                <w:rFonts w:ascii="Calibri" w:eastAsiaTheme="minorEastAsia" w:hAnsi="Calibri" w:cs="Calibri"/>
              </w:rPr>
              <w:t xml:space="preserve">carers to not just </w:t>
            </w:r>
            <w:r w:rsidR="3791E82D" w:rsidRPr="0E37EB9F">
              <w:rPr>
                <w:rFonts w:ascii="Calibri" w:eastAsiaTheme="minorEastAsia" w:hAnsi="Calibri" w:cs="Calibri"/>
              </w:rPr>
              <w:t>continue</w:t>
            </w:r>
            <w:r w:rsidR="44B1DB23" w:rsidRPr="0E37EB9F">
              <w:rPr>
                <w:rFonts w:ascii="Calibri" w:eastAsiaTheme="minorEastAsia" w:hAnsi="Calibri" w:cs="Calibri"/>
              </w:rPr>
              <w:t xml:space="preserve"> </w:t>
            </w:r>
            <w:r w:rsidR="42AA80A8" w:rsidRPr="0E37EB9F">
              <w:rPr>
                <w:rFonts w:ascii="Calibri" w:eastAsiaTheme="minorEastAsia" w:hAnsi="Calibri" w:cs="Calibri"/>
              </w:rPr>
              <w:t>their</w:t>
            </w:r>
            <w:r w:rsidR="44B1DB23" w:rsidRPr="0E37EB9F">
              <w:rPr>
                <w:rFonts w:ascii="Calibri" w:eastAsiaTheme="minorEastAsia" w:hAnsi="Calibri" w:cs="Calibri"/>
              </w:rPr>
              <w:t xml:space="preserve"> caring role but to enable them to have </w:t>
            </w:r>
            <w:r w:rsidR="2722CA9D" w:rsidRPr="0E37EB9F">
              <w:rPr>
                <w:rFonts w:ascii="Calibri" w:eastAsiaTheme="minorEastAsia" w:hAnsi="Calibri" w:cs="Calibri"/>
              </w:rPr>
              <w:t>fulfilling</w:t>
            </w:r>
            <w:r w:rsidR="44B1DB23" w:rsidRPr="0E37EB9F">
              <w:rPr>
                <w:rFonts w:ascii="Calibri" w:eastAsiaTheme="minorEastAsia" w:hAnsi="Calibri" w:cs="Calibri"/>
              </w:rPr>
              <w:t xml:space="preserve"> lives. </w:t>
            </w:r>
          </w:p>
          <w:p w14:paraId="5BDF8621" w14:textId="2C7956CB" w:rsidR="007937A0" w:rsidRPr="00053F6E" w:rsidRDefault="75B8E029" w:rsidP="00CB5A66">
            <w:pPr>
              <w:spacing w:before="120" w:after="120" w:line="240" w:lineRule="auto"/>
              <w:rPr>
                <w:szCs w:val="24"/>
              </w:rPr>
            </w:pPr>
            <w:r w:rsidRPr="00053F6E">
              <w:rPr>
                <w:rFonts w:ascii="Calibri" w:eastAsia="Calibri" w:hAnsi="Calibri" w:cs="Calibri"/>
                <w:szCs w:val="24"/>
              </w:rPr>
              <w:t xml:space="preserve">The Area plan and Action Plan priorities have been informed by the following priorities in the </w:t>
            </w:r>
            <w:r w:rsidR="1EBED856" w:rsidRPr="00053F6E">
              <w:rPr>
                <w:rFonts w:ascii="Calibri" w:eastAsia="Calibri" w:hAnsi="Calibri" w:cs="Calibri"/>
                <w:szCs w:val="24"/>
              </w:rPr>
              <w:t>coproduced</w:t>
            </w:r>
            <w:r w:rsidRPr="00053F6E">
              <w:rPr>
                <w:rFonts w:ascii="Calibri" w:eastAsia="Calibri" w:hAnsi="Calibri" w:cs="Calibri"/>
                <w:szCs w:val="24"/>
              </w:rPr>
              <w:t xml:space="preserve"> Carers Strategy: </w:t>
            </w:r>
          </w:p>
          <w:p w14:paraId="30D654CC" w14:textId="371D6E82" w:rsidR="007937A0" w:rsidRPr="00053F6E" w:rsidRDefault="75B8E029" w:rsidP="000557F3">
            <w:pPr>
              <w:pStyle w:val="ListParagraph"/>
              <w:numPr>
                <w:ilvl w:val="1"/>
                <w:numId w:val="26"/>
              </w:numPr>
              <w:spacing w:before="120" w:after="120" w:line="240" w:lineRule="auto"/>
              <w:ind w:left="306" w:hanging="284"/>
              <w:rPr>
                <w:szCs w:val="24"/>
              </w:rPr>
            </w:pPr>
            <w:r w:rsidRPr="00053F6E">
              <w:rPr>
                <w:rFonts w:ascii="Calibri" w:eastAsia="Calibri" w:hAnsi="Calibri" w:cs="Calibri"/>
                <w:b/>
                <w:szCs w:val="24"/>
              </w:rPr>
              <w:t>Balancing priorities:</w:t>
            </w:r>
            <w:r w:rsidRPr="00053F6E">
              <w:rPr>
                <w:rFonts w:ascii="Calibri" w:eastAsia="Calibri" w:hAnsi="Calibri" w:cs="Calibri"/>
                <w:szCs w:val="24"/>
              </w:rPr>
              <w:t xml:space="preserve"> Carers have flexible and responsive respite opportunities; Carers have support with developing contingency plans; Carers have access to wellbeing workshops; Carers have workplace and educational support. </w:t>
            </w:r>
          </w:p>
          <w:p w14:paraId="76B918C0" w14:textId="12B82A8F" w:rsidR="007937A0" w:rsidRPr="00053F6E" w:rsidRDefault="75B8E029" w:rsidP="000557F3">
            <w:pPr>
              <w:pStyle w:val="ListParagraph"/>
              <w:numPr>
                <w:ilvl w:val="1"/>
                <w:numId w:val="26"/>
              </w:numPr>
              <w:spacing w:before="120" w:after="120" w:line="240" w:lineRule="auto"/>
              <w:ind w:left="306" w:hanging="284"/>
              <w:rPr>
                <w:szCs w:val="24"/>
              </w:rPr>
            </w:pPr>
            <w:r w:rsidRPr="00053F6E">
              <w:rPr>
                <w:rFonts w:ascii="Calibri" w:eastAsia="Calibri" w:hAnsi="Calibri" w:cs="Calibri"/>
                <w:b/>
                <w:szCs w:val="24"/>
              </w:rPr>
              <w:t xml:space="preserve">Supporting each other: </w:t>
            </w:r>
            <w:r w:rsidRPr="00053F6E">
              <w:rPr>
                <w:rFonts w:ascii="Calibri" w:eastAsia="Calibri" w:hAnsi="Calibri" w:cs="Calibri"/>
                <w:szCs w:val="24"/>
              </w:rPr>
              <w:t xml:space="preserve">Carers have opportunities to meet each other; Carer led groups are commonplace. </w:t>
            </w:r>
          </w:p>
          <w:p w14:paraId="140B89CE" w14:textId="55E14072" w:rsidR="007937A0" w:rsidRPr="00053F6E" w:rsidRDefault="75B8E029" w:rsidP="000557F3">
            <w:pPr>
              <w:pStyle w:val="ListParagraph"/>
              <w:numPr>
                <w:ilvl w:val="1"/>
                <w:numId w:val="26"/>
              </w:numPr>
              <w:spacing w:before="120" w:after="120" w:line="240" w:lineRule="auto"/>
              <w:ind w:left="306" w:hanging="284"/>
              <w:rPr>
                <w:szCs w:val="24"/>
              </w:rPr>
            </w:pPr>
            <w:r w:rsidRPr="00053F6E">
              <w:rPr>
                <w:rFonts w:ascii="Calibri" w:eastAsia="Calibri" w:hAnsi="Calibri" w:cs="Calibri"/>
                <w:b/>
                <w:szCs w:val="24"/>
              </w:rPr>
              <w:t>Information and advice:</w:t>
            </w:r>
            <w:r w:rsidRPr="00053F6E">
              <w:rPr>
                <w:rFonts w:ascii="Calibri" w:eastAsia="Calibri" w:hAnsi="Calibri" w:cs="Calibri"/>
                <w:szCs w:val="24"/>
              </w:rPr>
              <w:t xml:space="preserve"> Carers are informed of their rights; Carers have dedicated and tailored information and advice portals/places across all statutory providers; Carers have information and advice about contingency planning; Carers are informed about Assessments and how they can be of benefit; Easy read options and minority languages are catered for appropriately. </w:t>
            </w:r>
          </w:p>
          <w:p w14:paraId="22C3F08F" w14:textId="3DABE63F" w:rsidR="007937A0" w:rsidRPr="00053F6E" w:rsidRDefault="75B8E029" w:rsidP="000557F3">
            <w:pPr>
              <w:pStyle w:val="ListParagraph"/>
              <w:numPr>
                <w:ilvl w:val="1"/>
                <w:numId w:val="26"/>
              </w:numPr>
              <w:spacing w:before="120" w:after="120" w:line="240" w:lineRule="auto"/>
              <w:ind w:left="306" w:hanging="284"/>
              <w:rPr>
                <w:szCs w:val="24"/>
              </w:rPr>
            </w:pPr>
            <w:r w:rsidRPr="00053F6E">
              <w:rPr>
                <w:rFonts w:ascii="Calibri" w:eastAsia="Calibri" w:hAnsi="Calibri" w:cs="Calibri"/>
                <w:b/>
                <w:szCs w:val="24"/>
              </w:rPr>
              <w:t>Identified and recognised:</w:t>
            </w:r>
            <w:r w:rsidRPr="00053F6E">
              <w:rPr>
                <w:rFonts w:ascii="Calibri" w:eastAsia="Calibri" w:hAnsi="Calibri" w:cs="Calibri"/>
                <w:szCs w:val="24"/>
              </w:rPr>
              <w:t xml:space="preserve"> Carers are recognised even if they do not self-identify; Carers are actively identified by organisations and staff supporting them; There is shared responsibility across and within organisations for identifying carers. </w:t>
            </w:r>
          </w:p>
          <w:p w14:paraId="63A3376B" w14:textId="4F1968A7" w:rsidR="007937A0" w:rsidRPr="00053F6E" w:rsidRDefault="75B8E029" w:rsidP="000557F3">
            <w:pPr>
              <w:pStyle w:val="ListParagraph"/>
              <w:numPr>
                <w:ilvl w:val="1"/>
                <w:numId w:val="26"/>
              </w:numPr>
              <w:spacing w:before="120" w:after="120" w:line="240" w:lineRule="auto"/>
              <w:ind w:left="306" w:hanging="284"/>
              <w:rPr>
                <w:szCs w:val="24"/>
              </w:rPr>
            </w:pPr>
            <w:r w:rsidRPr="00053F6E">
              <w:rPr>
                <w:rFonts w:ascii="Calibri" w:eastAsia="Calibri" w:hAnsi="Calibri" w:cs="Calibri"/>
                <w:b/>
                <w:szCs w:val="24"/>
              </w:rPr>
              <w:t xml:space="preserve">Dignity and Respect: </w:t>
            </w:r>
            <w:r w:rsidRPr="00053F6E">
              <w:rPr>
                <w:rFonts w:ascii="Calibri" w:eastAsia="Calibri" w:hAnsi="Calibri" w:cs="Calibri"/>
                <w:szCs w:val="24"/>
              </w:rPr>
              <w:t xml:space="preserve">Carers are recognised as experts by experience; Awareness of Carers is commonplace; Standard approaches across department’s e.g., schools, Information, Advice and Assistance (IAA) services, hospital discharge; There are consistent approaches across and within organisations. </w:t>
            </w:r>
          </w:p>
          <w:p w14:paraId="0B97653F" w14:textId="757442DB" w:rsidR="007937A0" w:rsidRPr="00053F6E" w:rsidRDefault="75B8E029" w:rsidP="000557F3">
            <w:pPr>
              <w:pStyle w:val="ListParagraph"/>
              <w:numPr>
                <w:ilvl w:val="1"/>
                <w:numId w:val="26"/>
              </w:numPr>
              <w:spacing w:before="120" w:after="120" w:line="240" w:lineRule="auto"/>
              <w:ind w:left="306" w:hanging="284"/>
              <w:rPr>
                <w:rFonts w:ascii="Calibri" w:eastAsiaTheme="minorEastAsia" w:hAnsi="Calibri" w:cs="Calibri"/>
                <w:szCs w:val="24"/>
              </w:rPr>
            </w:pPr>
            <w:r w:rsidRPr="00053F6E">
              <w:rPr>
                <w:rFonts w:ascii="Calibri" w:eastAsia="Calibri" w:hAnsi="Calibri" w:cs="Calibri"/>
                <w:b/>
                <w:szCs w:val="24"/>
              </w:rPr>
              <w:t xml:space="preserve">Support services: </w:t>
            </w:r>
            <w:r w:rsidRPr="00053F6E">
              <w:rPr>
                <w:rFonts w:ascii="Calibri" w:eastAsia="Calibri" w:hAnsi="Calibri" w:cs="Calibri"/>
                <w:szCs w:val="24"/>
              </w:rPr>
              <w:t>New developments and changes are co-produced with carers; Carers services are funded sustainably; Carers are actively offered direct payments; Carers</w:t>
            </w:r>
            <w:r w:rsidR="77311860" w:rsidRPr="00053F6E">
              <w:rPr>
                <w:rFonts w:ascii="Calibri" w:eastAsia="Calibri" w:hAnsi="Calibri" w:cs="Calibri"/>
                <w:szCs w:val="24"/>
              </w:rPr>
              <w:t>’ positive</w:t>
            </w:r>
            <w:r w:rsidRPr="00053F6E">
              <w:rPr>
                <w:rFonts w:ascii="Calibri" w:eastAsia="Calibri" w:hAnsi="Calibri" w:cs="Calibri"/>
                <w:szCs w:val="24"/>
              </w:rPr>
              <w:t xml:space="preserve"> and negative experiences are used to inform service improvements; Carers have responsive and flexible access to mental health and well-being services.</w:t>
            </w:r>
          </w:p>
          <w:p w14:paraId="22EF82C8" w14:textId="25198350" w:rsidR="007937A0" w:rsidRPr="00053F6E" w:rsidRDefault="01AF9954" w:rsidP="00CB5A66">
            <w:pPr>
              <w:spacing w:before="120" w:after="120" w:line="240" w:lineRule="auto"/>
              <w:rPr>
                <w:rFonts w:ascii="Calibri" w:eastAsiaTheme="minorEastAsia" w:hAnsi="Calibri" w:cs="Calibri"/>
                <w:szCs w:val="24"/>
              </w:rPr>
            </w:pPr>
            <w:r w:rsidRPr="00053F6E">
              <w:rPr>
                <w:rFonts w:ascii="Calibri" w:eastAsiaTheme="minorEastAsia" w:hAnsi="Calibri" w:cs="Calibri"/>
                <w:szCs w:val="24"/>
              </w:rPr>
              <w:t xml:space="preserve">We </w:t>
            </w:r>
            <w:r w:rsidR="527858AE" w:rsidRPr="00053F6E">
              <w:rPr>
                <w:rFonts w:ascii="Calibri" w:eastAsiaTheme="minorEastAsia" w:hAnsi="Calibri" w:cs="Calibri"/>
                <w:szCs w:val="24"/>
              </w:rPr>
              <w:t>coproduce all aspects of the Programme with unpaid carers through unpaid carers representatives and the Carers Liaison Forum.</w:t>
            </w:r>
          </w:p>
        </w:tc>
      </w:tr>
      <w:tr w:rsidR="00A32CDF" w:rsidRPr="00F102CE" w14:paraId="53B9B33D" w14:textId="77777777" w:rsidTr="37CCB38C">
        <w:trPr>
          <w:trHeight w:val="20"/>
          <w:tblHeader/>
        </w:trPr>
        <w:tc>
          <w:tcPr>
            <w:tcW w:w="676" w:type="pct"/>
            <w:shd w:val="clear" w:color="auto" w:fill="A6A6A6" w:themeFill="background1" w:themeFillShade="A6"/>
          </w:tcPr>
          <w:p w14:paraId="66C1EA2B" w14:textId="77777777" w:rsidR="00A32CDF" w:rsidRPr="00053F6E" w:rsidRDefault="00A32CDF">
            <w:pPr>
              <w:spacing w:before="20" w:after="20"/>
              <w:rPr>
                <w:rFonts w:asciiTheme="minorHAnsi" w:hAnsiTheme="minorHAnsi" w:cstheme="minorHAnsi"/>
                <w:sz w:val="22"/>
              </w:rPr>
            </w:pPr>
            <w:r w:rsidRPr="00053F6E">
              <w:rPr>
                <w:rFonts w:asciiTheme="minorHAnsi" w:hAnsiTheme="minorHAnsi" w:cstheme="minorHAnsi"/>
                <w:sz w:val="22"/>
              </w:rPr>
              <w:t>Workstream</w:t>
            </w:r>
          </w:p>
        </w:tc>
        <w:tc>
          <w:tcPr>
            <w:tcW w:w="1987" w:type="pct"/>
            <w:gridSpan w:val="3"/>
            <w:shd w:val="clear" w:color="auto" w:fill="A6A6A6" w:themeFill="background1" w:themeFillShade="A6"/>
            <w:hideMark/>
          </w:tcPr>
          <w:p w14:paraId="38416BA7" w14:textId="2FC4C298" w:rsidR="00A32CDF" w:rsidRPr="00053F6E" w:rsidRDefault="00A32CDF">
            <w:pPr>
              <w:spacing w:before="20" w:after="20"/>
              <w:rPr>
                <w:rFonts w:asciiTheme="minorHAnsi" w:hAnsiTheme="minorHAnsi" w:cstheme="minorHAnsi"/>
                <w:sz w:val="22"/>
              </w:rPr>
            </w:pPr>
            <w:r>
              <w:rPr>
                <w:rFonts w:asciiTheme="minorHAnsi" w:hAnsiTheme="minorHAnsi" w:cstheme="minorHAnsi"/>
                <w:b/>
                <w:sz w:val="22"/>
              </w:rPr>
              <w:t>Brief Description of Workstream</w:t>
            </w:r>
          </w:p>
        </w:tc>
        <w:tc>
          <w:tcPr>
            <w:tcW w:w="2337" w:type="pct"/>
            <w:gridSpan w:val="2"/>
            <w:shd w:val="clear" w:color="auto" w:fill="A6A6A6" w:themeFill="background1" w:themeFillShade="A6"/>
            <w:hideMark/>
          </w:tcPr>
          <w:p w14:paraId="087A37C2" w14:textId="766DD32D" w:rsidR="00A32CDF" w:rsidRPr="00A32CDF" w:rsidRDefault="00A32CDF">
            <w:pPr>
              <w:spacing w:before="20" w:after="20"/>
              <w:rPr>
                <w:rFonts w:asciiTheme="minorHAnsi" w:hAnsiTheme="minorHAnsi" w:cstheme="minorHAnsi"/>
                <w:b/>
                <w:sz w:val="22"/>
              </w:rPr>
            </w:pPr>
            <w:r>
              <w:rPr>
                <w:rFonts w:asciiTheme="minorHAnsi" w:hAnsiTheme="minorHAnsi" w:cstheme="minorHAnsi"/>
                <w:b/>
                <w:sz w:val="22"/>
              </w:rPr>
              <w:t>Progress to Date</w:t>
            </w:r>
          </w:p>
        </w:tc>
      </w:tr>
      <w:tr w:rsidR="00A32CDF" w:rsidRPr="00F102CE" w14:paraId="2CBF9747" w14:textId="77777777" w:rsidTr="37CCB38C">
        <w:trPr>
          <w:trHeight w:val="20"/>
        </w:trPr>
        <w:tc>
          <w:tcPr>
            <w:tcW w:w="676" w:type="pct"/>
            <w:vMerge w:val="restart"/>
          </w:tcPr>
          <w:p w14:paraId="5A78829D" w14:textId="71F7FE17" w:rsidR="00A32CDF" w:rsidRPr="00FF7F4B" w:rsidRDefault="00A32CDF" w:rsidP="00A32CDF">
            <w:pPr>
              <w:spacing w:before="20" w:after="20"/>
              <w:rPr>
                <w:rFonts w:asciiTheme="minorHAnsi" w:hAnsiTheme="minorHAnsi" w:cstheme="minorHAnsi"/>
                <w:b/>
                <w:szCs w:val="24"/>
              </w:rPr>
            </w:pPr>
            <w:r w:rsidRPr="00FF7F4B">
              <w:rPr>
                <w:rFonts w:asciiTheme="minorHAnsi" w:hAnsiTheme="minorHAnsi" w:cstheme="minorHAnsi"/>
                <w:b/>
                <w:szCs w:val="24"/>
              </w:rPr>
              <w:lastRenderedPageBreak/>
              <w:t>Access to Services</w:t>
            </w:r>
          </w:p>
        </w:tc>
        <w:tc>
          <w:tcPr>
            <w:tcW w:w="1987" w:type="pct"/>
            <w:gridSpan w:val="3"/>
          </w:tcPr>
          <w:p w14:paraId="2AEC1279" w14:textId="52505210"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 xml:space="preserve">Learning from feedback from the 24/25 Short Breaks Grant Scheme, continue to review and further transform the current respite/ short breaks provision across the region, </w:t>
            </w:r>
          </w:p>
          <w:p w14:paraId="5B509102" w14:textId="4736BCF3" w:rsidR="00A32CDF" w:rsidRPr="00FF7F4B" w:rsidRDefault="00A32CDF" w:rsidP="00A32CDF">
            <w:pPr>
              <w:spacing w:before="20" w:after="20"/>
              <w:rPr>
                <w:rFonts w:asciiTheme="minorHAnsi" w:hAnsiTheme="minorHAnsi"/>
                <w:szCs w:val="24"/>
              </w:rPr>
            </w:pPr>
          </w:p>
          <w:p w14:paraId="5C37AB0F" w14:textId="1F291A54"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 xml:space="preserve">Undertake research to understand the respite provision on offer across the country and compare this to the regional offer. </w:t>
            </w:r>
          </w:p>
        </w:tc>
        <w:tc>
          <w:tcPr>
            <w:tcW w:w="2337" w:type="pct"/>
            <w:gridSpan w:val="2"/>
          </w:tcPr>
          <w:p w14:paraId="69FBD998" w14:textId="490F1C03" w:rsidR="00A32CDF" w:rsidRPr="00FF7F4B" w:rsidRDefault="6872D656" w:rsidP="5D15EFAE">
            <w:pPr>
              <w:spacing w:before="20" w:after="20" w:line="240" w:lineRule="auto"/>
              <w:ind w:left="7"/>
              <w:rPr>
                <w:rFonts w:asciiTheme="minorHAnsi" w:hAnsiTheme="minorHAnsi"/>
              </w:rPr>
            </w:pPr>
            <w:r w:rsidRPr="7DD07C3A">
              <w:rPr>
                <w:rFonts w:asciiTheme="minorHAnsi" w:hAnsiTheme="minorHAnsi"/>
              </w:rPr>
              <w:t xml:space="preserve">The Short Breaks Grant Scheme remains an integral part of the Programme. </w:t>
            </w:r>
            <w:r w:rsidRPr="5D15EFAE">
              <w:rPr>
                <w:rFonts w:asciiTheme="minorHAnsi" w:hAnsiTheme="minorHAnsi"/>
              </w:rPr>
              <w:t xml:space="preserve">Unpaid carers consistently state that a break from caring is a key priority to </w:t>
            </w:r>
            <w:r w:rsidR="3AF1CA6B" w:rsidRPr="5D15EFAE">
              <w:rPr>
                <w:rFonts w:asciiTheme="minorHAnsi" w:hAnsiTheme="minorHAnsi"/>
              </w:rPr>
              <w:t>maintaining</w:t>
            </w:r>
            <w:r w:rsidRPr="5D15EFAE">
              <w:rPr>
                <w:rFonts w:asciiTheme="minorHAnsi" w:hAnsiTheme="minorHAnsi"/>
              </w:rPr>
              <w:t xml:space="preserve"> </w:t>
            </w:r>
            <w:r w:rsidR="6864E497" w:rsidRPr="5D15EFAE">
              <w:rPr>
                <w:rFonts w:asciiTheme="minorHAnsi" w:hAnsiTheme="minorHAnsi"/>
              </w:rPr>
              <w:t>their</w:t>
            </w:r>
            <w:r w:rsidRPr="5D15EFAE">
              <w:rPr>
                <w:rFonts w:asciiTheme="minorHAnsi" w:hAnsiTheme="minorHAnsi"/>
              </w:rPr>
              <w:t xml:space="preserve"> wellbeing and </w:t>
            </w:r>
            <w:r w:rsidR="70DEF9D2" w:rsidRPr="5D15EFAE">
              <w:rPr>
                <w:rFonts w:asciiTheme="minorHAnsi" w:hAnsiTheme="minorHAnsi"/>
              </w:rPr>
              <w:t>their</w:t>
            </w:r>
            <w:r w:rsidRPr="5D15EFAE">
              <w:rPr>
                <w:rFonts w:asciiTheme="minorHAnsi" w:hAnsiTheme="minorHAnsi"/>
              </w:rPr>
              <w:t xml:space="preserve"> ability to continue to care.</w:t>
            </w:r>
          </w:p>
          <w:p w14:paraId="10DB0B08" w14:textId="6D8A9E5A" w:rsidR="00A32CDF" w:rsidRPr="00FF7F4B" w:rsidRDefault="18EF8226" w:rsidP="262E2544">
            <w:pPr>
              <w:spacing w:before="20" w:after="20" w:line="240" w:lineRule="auto"/>
              <w:ind w:left="7"/>
              <w:rPr>
                <w:rFonts w:asciiTheme="minorHAnsi" w:hAnsiTheme="minorHAnsi"/>
              </w:rPr>
            </w:pPr>
            <w:r w:rsidRPr="5D15EFAE">
              <w:rPr>
                <w:rFonts w:asciiTheme="minorHAnsi" w:hAnsiTheme="minorHAnsi"/>
              </w:rPr>
              <w:t xml:space="preserve">Feedback from the grant offered in 24/25 has </w:t>
            </w:r>
            <w:r w:rsidRPr="262E2544">
              <w:rPr>
                <w:rFonts w:asciiTheme="minorHAnsi" w:hAnsiTheme="minorHAnsi"/>
              </w:rPr>
              <w:t>been considered and slight amendments made to the process for 25/26.</w:t>
            </w:r>
          </w:p>
          <w:p w14:paraId="0345EDC7" w14:textId="45A79E36" w:rsidR="00A32CDF" w:rsidRPr="00FF7F4B" w:rsidRDefault="18EF8226" w:rsidP="00A32CDF">
            <w:pPr>
              <w:spacing w:before="20" w:after="20" w:line="240" w:lineRule="auto"/>
              <w:ind w:left="7"/>
              <w:rPr>
                <w:rFonts w:asciiTheme="minorHAnsi" w:hAnsiTheme="minorHAnsi"/>
              </w:rPr>
            </w:pPr>
            <w:r w:rsidRPr="262E2544">
              <w:rPr>
                <w:rFonts w:asciiTheme="minorHAnsi" w:hAnsiTheme="minorHAnsi"/>
              </w:rPr>
              <w:t>Respite – requires a scoping exercise in 25/26 to understand the remit and expectations</w:t>
            </w:r>
            <w:r w:rsidRPr="4AEE0EFB">
              <w:rPr>
                <w:rFonts w:asciiTheme="minorHAnsi" w:hAnsiTheme="minorHAnsi"/>
              </w:rPr>
              <w:t>.</w:t>
            </w:r>
          </w:p>
        </w:tc>
      </w:tr>
      <w:tr w:rsidR="00A32CDF" w14:paraId="3B4CBFA8" w14:textId="77777777" w:rsidTr="37CCB38C">
        <w:trPr>
          <w:trHeight w:val="20"/>
        </w:trPr>
        <w:tc>
          <w:tcPr>
            <w:tcW w:w="676" w:type="pct"/>
            <w:vMerge/>
          </w:tcPr>
          <w:p w14:paraId="2D702187" w14:textId="77777777" w:rsidR="00A32CDF" w:rsidRPr="00FF7F4B" w:rsidRDefault="00A32CDF" w:rsidP="00A32CDF">
            <w:pPr>
              <w:rPr>
                <w:szCs w:val="24"/>
              </w:rPr>
            </w:pPr>
          </w:p>
        </w:tc>
        <w:tc>
          <w:tcPr>
            <w:tcW w:w="1987" w:type="pct"/>
            <w:gridSpan w:val="3"/>
          </w:tcPr>
          <w:p w14:paraId="1A2A728C" w14:textId="674B78FE" w:rsidR="00A32CDF" w:rsidRPr="00FF7F4B" w:rsidRDefault="00A32CDF" w:rsidP="00A32CDF">
            <w:pPr>
              <w:rPr>
                <w:rFonts w:asciiTheme="minorHAnsi" w:hAnsiTheme="minorHAnsi"/>
                <w:szCs w:val="24"/>
              </w:rPr>
            </w:pPr>
            <w:r w:rsidRPr="00FF7F4B">
              <w:rPr>
                <w:rFonts w:asciiTheme="minorHAnsi" w:hAnsiTheme="minorHAnsi"/>
                <w:szCs w:val="24"/>
              </w:rPr>
              <w:t>Develop guidance for employers across the region to raise awareness of the needs of unpaid carers in the workplace and offer practical solutions for how they can support them.</w:t>
            </w:r>
          </w:p>
        </w:tc>
        <w:tc>
          <w:tcPr>
            <w:tcW w:w="2337" w:type="pct"/>
            <w:gridSpan w:val="2"/>
          </w:tcPr>
          <w:p w14:paraId="7F0218A3" w14:textId="2C3B340B" w:rsidR="00A32CDF" w:rsidRPr="00FF7F4B" w:rsidRDefault="32C244D0" w:rsidP="37CCB38C">
            <w:pPr>
              <w:spacing w:before="20" w:after="20" w:line="240" w:lineRule="auto"/>
              <w:ind w:left="7"/>
              <w:rPr>
                <w:rFonts w:asciiTheme="minorHAnsi" w:hAnsiTheme="minorHAnsi"/>
              </w:rPr>
            </w:pPr>
            <w:r w:rsidRPr="37CCB38C">
              <w:rPr>
                <w:rFonts w:asciiTheme="minorHAnsi" w:hAnsiTheme="minorHAnsi"/>
              </w:rPr>
              <w:t xml:space="preserve">The Programme Lead and Transformation Manager have met with Martin Nichols, Chief Executive of Swansea Council, who has put his </w:t>
            </w:r>
            <w:r w:rsidR="4F612A96" w:rsidRPr="37CCB38C">
              <w:rPr>
                <w:rFonts w:asciiTheme="minorHAnsi" w:hAnsiTheme="minorHAnsi"/>
              </w:rPr>
              <w:t>organisation</w:t>
            </w:r>
            <w:r w:rsidRPr="37CCB38C">
              <w:rPr>
                <w:rFonts w:asciiTheme="minorHAnsi" w:hAnsiTheme="minorHAnsi"/>
              </w:rPr>
              <w:t xml:space="preserve"> forward as a Champion for </w:t>
            </w:r>
            <w:r w:rsidR="63F25A68" w:rsidRPr="37CCB38C">
              <w:rPr>
                <w:rFonts w:asciiTheme="minorHAnsi" w:hAnsiTheme="minorHAnsi"/>
              </w:rPr>
              <w:t xml:space="preserve">this priority. Swansea </w:t>
            </w:r>
            <w:r w:rsidR="3F96CB62" w:rsidRPr="37CCB38C">
              <w:rPr>
                <w:rFonts w:asciiTheme="minorHAnsi" w:hAnsiTheme="minorHAnsi"/>
              </w:rPr>
              <w:t>councils</w:t>
            </w:r>
            <w:r w:rsidR="63F25A68" w:rsidRPr="37CCB38C">
              <w:rPr>
                <w:rFonts w:asciiTheme="minorHAnsi" w:hAnsiTheme="minorHAnsi"/>
              </w:rPr>
              <w:t xml:space="preserve"> are in the process of developing a ‘Spotlight on Carers’ package of materials which will be tested internally before being shared with other employers across the region.</w:t>
            </w:r>
            <w:r w:rsidR="3250F8D1" w:rsidRPr="37CCB38C">
              <w:rPr>
                <w:rFonts w:asciiTheme="minorHAnsi" w:hAnsiTheme="minorHAnsi"/>
              </w:rPr>
              <w:t xml:space="preserve"> Work is underway with other Partners to enhance support to working unpaid carers. The aim is to develop a bank of materials which can be made available to large or small employers across the</w:t>
            </w:r>
            <w:r w:rsidR="02ED0375" w:rsidRPr="37CCB38C">
              <w:rPr>
                <w:rFonts w:asciiTheme="minorHAnsi" w:hAnsiTheme="minorHAnsi"/>
              </w:rPr>
              <w:t xml:space="preserve"> region to raise awareness of the issues and </w:t>
            </w:r>
            <w:r w:rsidR="009918F5" w:rsidRPr="37CCB38C">
              <w:rPr>
                <w:rFonts w:asciiTheme="minorHAnsi" w:hAnsiTheme="minorHAnsi"/>
              </w:rPr>
              <w:t>challenges</w:t>
            </w:r>
            <w:r w:rsidR="02ED0375" w:rsidRPr="37CCB38C">
              <w:rPr>
                <w:rFonts w:asciiTheme="minorHAnsi" w:hAnsiTheme="minorHAnsi"/>
              </w:rPr>
              <w:t xml:space="preserve"> unpaid carers face in the </w:t>
            </w:r>
            <w:r w:rsidR="6C02C22A" w:rsidRPr="37CCB38C">
              <w:rPr>
                <w:rFonts w:asciiTheme="minorHAnsi" w:hAnsiTheme="minorHAnsi"/>
              </w:rPr>
              <w:t>workplace</w:t>
            </w:r>
            <w:r w:rsidR="02ED0375" w:rsidRPr="37CCB38C">
              <w:rPr>
                <w:rFonts w:asciiTheme="minorHAnsi" w:hAnsiTheme="minorHAnsi"/>
              </w:rPr>
              <w:t xml:space="preserve">, suggest ways in which employers </w:t>
            </w:r>
            <w:r w:rsidR="34F78083" w:rsidRPr="37CCB38C">
              <w:rPr>
                <w:rFonts w:asciiTheme="minorHAnsi" w:hAnsiTheme="minorHAnsi"/>
              </w:rPr>
              <w:t xml:space="preserve">can support staff with caring responsibilities and </w:t>
            </w:r>
            <w:r w:rsidR="005520E7" w:rsidRPr="37CCB38C">
              <w:rPr>
                <w:rFonts w:asciiTheme="minorHAnsi" w:hAnsiTheme="minorHAnsi"/>
              </w:rPr>
              <w:t>signpost</w:t>
            </w:r>
            <w:r w:rsidR="34F78083" w:rsidRPr="37CCB38C">
              <w:rPr>
                <w:rFonts w:asciiTheme="minorHAnsi" w:hAnsiTheme="minorHAnsi"/>
              </w:rPr>
              <w:t xml:space="preserve"> staff to the right support services.</w:t>
            </w:r>
          </w:p>
        </w:tc>
      </w:tr>
      <w:tr w:rsidR="00A32CDF" w:rsidRPr="00F102CE" w14:paraId="530C870C" w14:textId="77777777" w:rsidTr="37CCB38C">
        <w:trPr>
          <w:trHeight w:val="20"/>
        </w:trPr>
        <w:tc>
          <w:tcPr>
            <w:tcW w:w="676" w:type="pct"/>
            <w:vMerge/>
          </w:tcPr>
          <w:p w14:paraId="12A9D053" w14:textId="77777777" w:rsidR="00A32CDF" w:rsidRPr="00FF7F4B" w:rsidRDefault="00A32CDF" w:rsidP="00A32CDF">
            <w:pPr>
              <w:spacing w:before="20" w:after="20"/>
              <w:rPr>
                <w:rFonts w:asciiTheme="minorHAnsi" w:hAnsiTheme="minorHAnsi" w:cstheme="minorHAnsi"/>
                <w:szCs w:val="24"/>
              </w:rPr>
            </w:pPr>
          </w:p>
        </w:tc>
        <w:tc>
          <w:tcPr>
            <w:tcW w:w="1987" w:type="pct"/>
            <w:gridSpan w:val="3"/>
          </w:tcPr>
          <w:p w14:paraId="17A9AE89" w14:textId="29D9EE07"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Review, promote and improve the access to services for carers (MC3) in Primary Care settings such as Pharmacies, Opticians and Allied Health Professions</w:t>
            </w:r>
          </w:p>
        </w:tc>
        <w:tc>
          <w:tcPr>
            <w:tcW w:w="2337" w:type="pct"/>
            <w:gridSpan w:val="2"/>
          </w:tcPr>
          <w:p w14:paraId="1A4137F6" w14:textId="41C77B4C" w:rsidR="00A32CDF" w:rsidRPr="00FF7F4B" w:rsidRDefault="0471D4D6" w:rsidP="37CCB38C">
            <w:pPr>
              <w:spacing w:before="20" w:after="20" w:line="240" w:lineRule="auto"/>
              <w:ind w:left="7"/>
              <w:rPr>
                <w:rFonts w:asciiTheme="minorHAnsi" w:hAnsiTheme="minorHAnsi"/>
              </w:rPr>
            </w:pPr>
            <w:r w:rsidRPr="37CCB38C">
              <w:rPr>
                <w:rFonts w:asciiTheme="minorHAnsi" w:hAnsiTheme="minorHAnsi"/>
              </w:rPr>
              <w:t xml:space="preserve">A pilot is under way in the Upper Valleys. Pharmacies have all received ‘Care Aware’ training and materials are being produced which will raise awareness of the role of unpaid carers and sign post them to </w:t>
            </w:r>
            <w:r w:rsidR="45425715" w:rsidRPr="37CCB38C">
              <w:rPr>
                <w:rFonts w:asciiTheme="minorHAnsi" w:hAnsiTheme="minorHAnsi"/>
              </w:rPr>
              <w:t xml:space="preserve">support services. </w:t>
            </w:r>
            <w:r w:rsidR="05499E5C" w:rsidRPr="37CCB38C">
              <w:rPr>
                <w:rFonts w:asciiTheme="minorHAnsi" w:hAnsiTheme="minorHAnsi"/>
              </w:rPr>
              <w:t xml:space="preserve">Once the Pilot is </w:t>
            </w:r>
            <w:r w:rsidR="040DDDF6" w:rsidRPr="37CCB38C">
              <w:rPr>
                <w:rFonts w:asciiTheme="minorHAnsi" w:hAnsiTheme="minorHAnsi"/>
              </w:rPr>
              <w:t>completed</w:t>
            </w:r>
            <w:r w:rsidR="05499E5C" w:rsidRPr="37CCB38C">
              <w:rPr>
                <w:rFonts w:asciiTheme="minorHAnsi" w:hAnsiTheme="minorHAnsi"/>
              </w:rPr>
              <w:t xml:space="preserve">, the approach will </w:t>
            </w:r>
            <w:r w:rsidR="0BB72258" w:rsidRPr="37CCB38C">
              <w:rPr>
                <w:rFonts w:asciiTheme="minorHAnsi" w:hAnsiTheme="minorHAnsi"/>
              </w:rPr>
              <w:t xml:space="preserve">be rolled out across all Pharmacies in the Upper Valleys Cluster and the Optometrists Collaborative. It has been noted that costs </w:t>
            </w:r>
            <w:r w:rsidR="39791542" w:rsidRPr="37CCB38C">
              <w:rPr>
                <w:rFonts w:asciiTheme="minorHAnsi" w:hAnsiTheme="minorHAnsi"/>
              </w:rPr>
              <w:t>for printing of future materials (post pilot phase) will not be met by RIF monies.</w:t>
            </w:r>
          </w:p>
        </w:tc>
      </w:tr>
      <w:tr w:rsidR="00A32CDF" w:rsidRPr="00F102CE" w14:paraId="521F637B" w14:textId="77777777" w:rsidTr="37CCB38C">
        <w:trPr>
          <w:trHeight w:val="20"/>
        </w:trPr>
        <w:tc>
          <w:tcPr>
            <w:tcW w:w="676" w:type="pct"/>
            <w:vMerge w:val="restart"/>
          </w:tcPr>
          <w:p w14:paraId="7BB4269A" w14:textId="267905F6" w:rsidR="00A32CDF" w:rsidRPr="00FF7F4B" w:rsidRDefault="00A32CDF" w:rsidP="37CCB38C">
            <w:pPr>
              <w:spacing w:before="20" w:after="20"/>
              <w:jc w:val="center"/>
              <w:rPr>
                <w:rFonts w:asciiTheme="minorHAnsi" w:hAnsiTheme="minorHAnsi"/>
                <w:b/>
                <w:bCs/>
              </w:rPr>
            </w:pPr>
            <w:r w:rsidRPr="37CCB38C">
              <w:rPr>
                <w:rFonts w:asciiTheme="minorHAnsi" w:hAnsiTheme="minorHAnsi"/>
                <w:b/>
                <w:bCs/>
              </w:rPr>
              <w:t xml:space="preserve">Information, Advice, Assistance &amp; Awareness  including </w:t>
            </w:r>
            <w:r w:rsidR="57B596F0" w:rsidRPr="37CCB38C">
              <w:rPr>
                <w:rFonts w:asciiTheme="minorHAnsi" w:hAnsiTheme="minorHAnsi"/>
                <w:b/>
                <w:bCs/>
              </w:rPr>
              <w:t xml:space="preserve">Comms &amp; </w:t>
            </w:r>
            <w:r w:rsidR="00236248" w:rsidRPr="37CCB38C">
              <w:rPr>
                <w:rFonts w:asciiTheme="minorHAnsi" w:hAnsiTheme="minorHAnsi"/>
                <w:b/>
                <w:bCs/>
              </w:rPr>
              <w:t>Engagement</w:t>
            </w:r>
          </w:p>
        </w:tc>
        <w:tc>
          <w:tcPr>
            <w:tcW w:w="1987" w:type="pct"/>
            <w:gridSpan w:val="3"/>
          </w:tcPr>
          <w:p w14:paraId="4939D2C9" w14:textId="6C36037C"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Ensure accurate and high-quality information, advice and assistance (IAA) (MC1) by developing an unpaid carers handbook. The handbook will compliment similar resources which are on offer via national organisations and will be offered to unpaid carers (in the 1</w:t>
            </w:r>
            <w:r w:rsidRPr="00FF7F4B">
              <w:rPr>
                <w:rFonts w:asciiTheme="minorHAnsi" w:hAnsiTheme="minorHAnsi"/>
                <w:szCs w:val="24"/>
                <w:vertAlign w:val="superscript"/>
              </w:rPr>
              <w:t>st</w:t>
            </w:r>
            <w:r w:rsidRPr="00FF7F4B">
              <w:rPr>
                <w:rFonts w:asciiTheme="minorHAnsi" w:hAnsiTheme="minorHAnsi"/>
                <w:szCs w:val="24"/>
              </w:rPr>
              <w:t xml:space="preserve"> instance) when they become unpaid carers for the first time, usually in a hospital setting). </w:t>
            </w:r>
          </w:p>
        </w:tc>
        <w:tc>
          <w:tcPr>
            <w:tcW w:w="2337" w:type="pct"/>
            <w:gridSpan w:val="2"/>
          </w:tcPr>
          <w:p w14:paraId="2459C07A" w14:textId="6959269F" w:rsidR="00A32CDF" w:rsidRPr="00FF7F4B" w:rsidRDefault="60B0DCBF" w:rsidP="40D542C2">
            <w:pPr>
              <w:spacing w:before="20" w:after="20" w:line="240" w:lineRule="auto"/>
              <w:ind w:left="7"/>
              <w:rPr>
                <w:rFonts w:asciiTheme="minorHAnsi" w:hAnsiTheme="minorHAnsi"/>
              </w:rPr>
            </w:pPr>
            <w:r w:rsidRPr="40D542C2">
              <w:rPr>
                <w:rFonts w:asciiTheme="minorHAnsi" w:hAnsiTheme="minorHAnsi"/>
              </w:rPr>
              <w:t>Work is underway to map out the information needed in a carers handbook and which form this should take (digital or digital and physical).</w:t>
            </w:r>
          </w:p>
          <w:p w14:paraId="2B420039" w14:textId="71A2C1A1" w:rsidR="00A32CDF" w:rsidRPr="00FF7F4B" w:rsidRDefault="60B0DCBF" w:rsidP="37CCB38C">
            <w:pPr>
              <w:spacing w:before="20" w:after="20" w:line="240" w:lineRule="auto"/>
              <w:ind w:left="7"/>
              <w:rPr>
                <w:rFonts w:asciiTheme="minorHAnsi" w:hAnsiTheme="minorHAnsi"/>
              </w:rPr>
            </w:pPr>
            <w:r w:rsidRPr="37CCB38C">
              <w:rPr>
                <w:rFonts w:asciiTheme="minorHAnsi" w:hAnsiTheme="minorHAnsi"/>
              </w:rPr>
              <w:t>A leaflet has been produced to be shared with unpaid carers in hospital settings which will provide high level IAA and signpost carers to where they can access further support.</w:t>
            </w:r>
            <w:r w:rsidR="18AFFA37" w:rsidRPr="37CCB38C">
              <w:rPr>
                <w:rFonts w:asciiTheme="minorHAnsi" w:hAnsiTheme="minorHAnsi"/>
              </w:rPr>
              <w:t xml:space="preserve"> This needs to be taken through the relevant channels for approval.</w:t>
            </w:r>
          </w:p>
          <w:p w14:paraId="7812188D" w14:textId="0FF55FDA" w:rsidR="00A32CDF" w:rsidRPr="00FF7F4B" w:rsidRDefault="60B0DCBF" w:rsidP="455F3D7E">
            <w:pPr>
              <w:spacing w:before="20" w:after="20" w:line="240" w:lineRule="auto"/>
              <w:ind w:left="7"/>
              <w:rPr>
                <w:rFonts w:asciiTheme="minorHAnsi" w:hAnsiTheme="minorHAnsi"/>
              </w:rPr>
            </w:pPr>
            <w:r w:rsidRPr="455F3D7E">
              <w:rPr>
                <w:rFonts w:asciiTheme="minorHAnsi" w:hAnsiTheme="minorHAnsi"/>
              </w:rPr>
              <w:t>This approach will need to be piloted.</w:t>
            </w:r>
          </w:p>
          <w:p w14:paraId="68E35B0B" w14:textId="6F43DE51" w:rsidR="00A32CDF" w:rsidRPr="00FF7F4B" w:rsidRDefault="60B0DCBF" w:rsidP="37CCB38C">
            <w:pPr>
              <w:spacing w:before="20" w:after="20" w:line="240" w:lineRule="auto"/>
              <w:ind w:left="7"/>
              <w:rPr>
                <w:rFonts w:asciiTheme="minorHAnsi" w:hAnsiTheme="minorHAnsi"/>
              </w:rPr>
            </w:pPr>
            <w:r w:rsidRPr="37CCB38C">
              <w:rPr>
                <w:rFonts w:asciiTheme="minorHAnsi" w:hAnsiTheme="minorHAnsi"/>
              </w:rPr>
              <w:lastRenderedPageBreak/>
              <w:t>Regional digital pages are available which offer high level IAA and signposting</w:t>
            </w:r>
            <w:r w:rsidR="2548BC5F" w:rsidRPr="37CCB38C">
              <w:rPr>
                <w:rFonts w:asciiTheme="minorHAnsi" w:hAnsiTheme="minorHAnsi"/>
              </w:rPr>
              <w:t>. These pages will continue to be developed and promoted to link unpaid carers with services across the region.</w:t>
            </w:r>
          </w:p>
          <w:p w14:paraId="62BEF08E" w14:textId="0DDFB523" w:rsidR="00A32CDF" w:rsidRPr="00FF7F4B" w:rsidRDefault="60B0DCBF" w:rsidP="00A32CDF">
            <w:pPr>
              <w:spacing w:before="20" w:after="20" w:line="240" w:lineRule="auto"/>
              <w:ind w:left="7"/>
              <w:rPr>
                <w:rFonts w:asciiTheme="minorHAnsi" w:hAnsiTheme="minorHAnsi"/>
              </w:rPr>
            </w:pPr>
            <w:r w:rsidRPr="03377577">
              <w:rPr>
                <w:rFonts w:asciiTheme="minorHAnsi" w:hAnsiTheme="minorHAnsi"/>
              </w:rPr>
              <w:t>Carers will have their own space on the regional Sorted; Supported web platform in due course.</w:t>
            </w:r>
          </w:p>
        </w:tc>
      </w:tr>
      <w:tr w:rsidR="00A32CDF" w:rsidRPr="00F102CE" w14:paraId="520F5C4C" w14:textId="77777777" w:rsidTr="37CCB38C">
        <w:trPr>
          <w:trHeight w:val="20"/>
        </w:trPr>
        <w:tc>
          <w:tcPr>
            <w:tcW w:w="676" w:type="pct"/>
            <w:vMerge/>
          </w:tcPr>
          <w:p w14:paraId="62A813A8" w14:textId="6F5876DF" w:rsidR="00A32CDF" w:rsidRPr="00FF7F4B" w:rsidRDefault="00A32CDF" w:rsidP="00A32CDF">
            <w:pPr>
              <w:spacing w:before="20" w:after="20"/>
              <w:rPr>
                <w:rFonts w:asciiTheme="minorHAnsi" w:hAnsiTheme="minorHAnsi" w:cstheme="minorHAnsi"/>
                <w:szCs w:val="24"/>
              </w:rPr>
            </w:pPr>
          </w:p>
        </w:tc>
        <w:tc>
          <w:tcPr>
            <w:tcW w:w="1987" w:type="pct"/>
            <w:gridSpan w:val="3"/>
          </w:tcPr>
          <w:p w14:paraId="6506FECD" w14:textId="771C1C67" w:rsidR="00A32CDF" w:rsidRPr="00FF7F4B" w:rsidRDefault="00A32CDF" w:rsidP="37CCB38C">
            <w:pPr>
              <w:spacing w:before="20" w:after="20"/>
              <w:rPr>
                <w:rFonts w:asciiTheme="minorHAnsi" w:hAnsiTheme="minorHAnsi"/>
              </w:rPr>
            </w:pPr>
            <w:r w:rsidRPr="37CCB38C">
              <w:rPr>
                <w:rFonts w:asciiTheme="minorHAnsi" w:hAnsiTheme="minorHAnsi"/>
              </w:rPr>
              <w:t>Raise awareness of the essential role of carers across the region, including the challenges and issues facing carers today (MC3). This will be achieved via a PR Campaign</w:t>
            </w:r>
            <w:r w:rsidR="3270245C" w:rsidRPr="37CCB38C">
              <w:rPr>
                <w:rFonts w:asciiTheme="minorHAnsi" w:hAnsiTheme="minorHAnsi"/>
              </w:rPr>
              <w:t>.</w:t>
            </w:r>
          </w:p>
        </w:tc>
        <w:tc>
          <w:tcPr>
            <w:tcW w:w="2337" w:type="pct"/>
            <w:gridSpan w:val="2"/>
          </w:tcPr>
          <w:p w14:paraId="77C68647" w14:textId="753378C0" w:rsidR="00A32CDF" w:rsidRPr="00FF7F4B" w:rsidRDefault="7FB5F55A" w:rsidP="37CCB38C">
            <w:pPr>
              <w:spacing w:before="20" w:after="20" w:line="240" w:lineRule="auto"/>
              <w:ind w:left="7"/>
              <w:rPr>
                <w:rFonts w:asciiTheme="minorHAnsi" w:hAnsiTheme="minorHAnsi"/>
              </w:rPr>
            </w:pPr>
            <w:r w:rsidRPr="37CCB38C">
              <w:rPr>
                <w:rFonts w:asciiTheme="minorHAnsi" w:hAnsiTheme="minorHAnsi"/>
              </w:rPr>
              <w:t xml:space="preserve">A radio </w:t>
            </w:r>
            <w:r w:rsidR="259DD045" w:rsidRPr="37CCB38C">
              <w:rPr>
                <w:rFonts w:asciiTheme="minorHAnsi" w:hAnsiTheme="minorHAnsi"/>
              </w:rPr>
              <w:t>campaign</w:t>
            </w:r>
            <w:r w:rsidRPr="37CCB38C">
              <w:rPr>
                <w:rFonts w:asciiTheme="minorHAnsi" w:hAnsiTheme="minorHAnsi"/>
              </w:rPr>
              <w:t xml:space="preserve"> was launched last Summer which was successful. Currently </w:t>
            </w:r>
            <w:r w:rsidR="7D1E0B92" w:rsidRPr="37CCB38C">
              <w:rPr>
                <w:rFonts w:asciiTheme="minorHAnsi" w:hAnsiTheme="minorHAnsi"/>
              </w:rPr>
              <w:t>scoping a</w:t>
            </w:r>
            <w:r w:rsidRPr="37CCB38C">
              <w:rPr>
                <w:rFonts w:asciiTheme="minorHAnsi" w:hAnsiTheme="minorHAnsi"/>
              </w:rPr>
              <w:t xml:space="preserve"> ‘part 2’ of this </w:t>
            </w:r>
            <w:r w:rsidR="3E755388" w:rsidRPr="37CCB38C">
              <w:rPr>
                <w:rFonts w:asciiTheme="minorHAnsi" w:hAnsiTheme="minorHAnsi"/>
              </w:rPr>
              <w:t>campaign</w:t>
            </w:r>
            <w:r w:rsidRPr="37CCB38C">
              <w:rPr>
                <w:rFonts w:asciiTheme="minorHAnsi" w:hAnsiTheme="minorHAnsi"/>
              </w:rPr>
              <w:t xml:space="preserve"> for this year.</w:t>
            </w:r>
          </w:p>
          <w:p w14:paraId="2551E6C8" w14:textId="55F52F6D" w:rsidR="00A32CDF" w:rsidRPr="00FF7F4B" w:rsidRDefault="0F7FA9C6" w:rsidP="37CCB38C">
            <w:pPr>
              <w:spacing w:before="20" w:after="20" w:line="240" w:lineRule="auto"/>
              <w:ind w:left="7"/>
              <w:rPr>
                <w:rFonts w:asciiTheme="minorHAnsi" w:hAnsiTheme="minorHAnsi"/>
              </w:rPr>
            </w:pPr>
            <w:r w:rsidRPr="37CCB38C">
              <w:rPr>
                <w:rFonts w:asciiTheme="minorHAnsi" w:hAnsiTheme="minorHAnsi"/>
              </w:rPr>
              <w:t xml:space="preserve">Additionally, the Annual Unpaid Carers Event is being developed for </w:t>
            </w:r>
            <w:r w:rsidR="152FAB4F" w:rsidRPr="37CCB38C">
              <w:rPr>
                <w:rFonts w:asciiTheme="minorHAnsi" w:hAnsiTheme="minorHAnsi"/>
              </w:rPr>
              <w:t>September 2025,</w:t>
            </w:r>
            <w:r w:rsidRPr="37CCB38C">
              <w:rPr>
                <w:rFonts w:asciiTheme="minorHAnsi" w:hAnsiTheme="minorHAnsi"/>
              </w:rPr>
              <w:t xml:space="preserve"> which is always a successful event, linking unpaid carers with others of similar </w:t>
            </w:r>
            <w:r w:rsidR="33121E2D" w:rsidRPr="37CCB38C">
              <w:rPr>
                <w:rFonts w:asciiTheme="minorHAnsi" w:hAnsiTheme="minorHAnsi"/>
              </w:rPr>
              <w:t>experiences</w:t>
            </w:r>
            <w:r w:rsidRPr="37CCB38C">
              <w:rPr>
                <w:rFonts w:asciiTheme="minorHAnsi" w:hAnsiTheme="minorHAnsi"/>
              </w:rPr>
              <w:t xml:space="preserve"> and to support services</w:t>
            </w:r>
            <w:r w:rsidR="24421F89" w:rsidRPr="37CCB38C">
              <w:rPr>
                <w:rFonts w:asciiTheme="minorHAnsi" w:hAnsiTheme="minorHAnsi"/>
              </w:rPr>
              <w:t>.</w:t>
            </w:r>
          </w:p>
        </w:tc>
      </w:tr>
      <w:tr w:rsidR="00A32CDF" w14:paraId="6064D665" w14:textId="77777777" w:rsidTr="37CCB38C">
        <w:trPr>
          <w:trHeight w:val="20"/>
        </w:trPr>
        <w:tc>
          <w:tcPr>
            <w:tcW w:w="676" w:type="pct"/>
          </w:tcPr>
          <w:p w14:paraId="1817AC77" w14:textId="4026B9BE" w:rsidR="00A32CDF" w:rsidRPr="00FF7F4B" w:rsidRDefault="00A32CDF" w:rsidP="00A32CDF">
            <w:pPr>
              <w:jc w:val="center"/>
              <w:rPr>
                <w:rFonts w:asciiTheme="minorHAnsi" w:hAnsiTheme="minorHAnsi"/>
                <w:b/>
                <w:bCs/>
                <w:szCs w:val="24"/>
              </w:rPr>
            </w:pPr>
            <w:r w:rsidRPr="00FF7F4B">
              <w:rPr>
                <w:rFonts w:asciiTheme="minorHAnsi" w:hAnsiTheme="minorHAnsi"/>
                <w:b/>
                <w:bCs/>
                <w:szCs w:val="24"/>
              </w:rPr>
              <w:t>Future Funding for Unpaid Carers</w:t>
            </w:r>
          </w:p>
        </w:tc>
        <w:tc>
          <w:tcPr>
            <w:tcW w:w="1987" w:type="pct"/>
            <w:gridSpan w:val="3"/>
          </w:tcPr>
          <w:p w14:paraId="51C116F6" w14:textId="22796058" w:rsidR="00A32CDF" w:rsidRPr="00FF7F4B" w:rsidRDefault="00A32CDF" w:rsidP="00A32CDF">
            <w:pPr>
              <w:rPr>
                <w:rFonts w:asciiTheme="minorHAnsi" w:hAnsiTheme="minorHAnsi"/>
                <w:szCs w:val="24"/>
              </w:rPr>
            </w:pPr>
            <w:r w:rsidRPr="00FF7F4B">
              <w:rPr>
                <w:rFonts w:asciiTheme="minorHAnsi" w:hAnsiTheme="minorHAnsi"/>
                <w:szCs w:val="24"/>
              </w:rPr>
              <w:t>Develop a revised approach to the current funding (commissioning model) which will be developed in line with lessons learned from the EWMH Programme: New Commissioning Workstream lessons learned.</w:t>
            </w:r>
          </w:p>
        </w:tc>
        <w:tc>
          <w:tcPr>
            <w:tcW w:w="2337" w:type="pct"/>
            <w:gridSpan w:val="2"/>
          </w:tcPr>
          <w:p w14:paraId="4C6E8F44" w14:textId="6C796C05" w:rsidR="00A32CDF" w:rsidRPr="00FF7F4B" w:rsidRDefault="19BACA58" w:rsidP="37CCB38C">
            <w:pPr>
              <w:spacing w:before="20" w:after="20" w:line="240" w:lineRule="auto"/>
              <w:ind w:left="7"/>
              <w:rPr>
                <w:rFonts w:asciiTheme="minorHAnsi" w:hAnsiTheme="minorHAnsi"/>
              </w:rPr>
            </w:pPr>
            <w:r w:rsidRPr="37CCB38C">
              <w:rPr>
                <w:rFonts w:asciiTheme="minorHAnsi" w:hAnsiTheme="minorHAnsi"/>
              </w:rPr>
              <w:t xml:space="preserve">This is on hold for the moment </w:t>
            </w:r>
            <w:r w:rsidR="11DAEA5F" w:rsidRPr="37CCB38C">
              <w:rPr>
                <w:rFonts w:asciiTheme="minorHAnsi" w:hAnsiTheme="minorHAnsi"/>
              </w:rPr>
              <w:t xml:space="preserve">to enable learning </w:t>
            </w:r>
            <w:r w:rsidR="0C7B0567" w:rsidRPr="37CCB38C">
              <w:rPr>
                <w:rFonts w:asciiTheme="minorHAnsi" w:hAnsiTheme="minorHAnsi"/>
              </w:rPr>
              <w:t>from</w:t>
            </w:r>
            <w:r w:rsidRPr="37CCB38C">
              <w:rPr>
                <w:rFonts w:asciiTheme="minorHAnsi" w:hAnsiTheme="minorHAnsi"/>
              </w:rPr>
              <w:t xml:space="preserve"> the EWMH Programme.</w:t>
            </w:r>
          </w:p>
        </w:tc>
      </w:tr>
    </w:tbl>
    <w:p w14:paraId="0CA20C08" w14:textId="77777777" w:rsidR="00D55B21" w:rsidRDefault="00D55B21" w:rsidP="007937A0"/>
    <w:p w14:paraId="43BA9BB7" w14:textId="7F13A271" w:rsidR="007937A0" w:rsidRDefault="007937A0">
      <w:pPr>
        <w:spacing w:after="200" w:line="276" w:lineRule="auto"/>
      </w:pPr>
      <w:r>
        <w:br w:type="page"/>
      </w:r>
    </w:p>
    <w:tbl>
      <w:tblPr>
        <w:tblStyle w:val="TableGrid"/>
        <w:tblW w:w="5000" w:type="pct"/>
        <w:tblLook w:val="04A0" w:firstRow="1" w:lastRow="0" w:firstColumn="1" w:lastColumn="0" w:noHBand="0" w:noVBand="1"/>
      </w:tblPr>
      <w:tblGrid>
        <w:gridCol w:w="2122"/>
        <w:gridCol w:w="1017"/>
        <w:gridCol w:w="4112"/>
        <w:gridCol w:w="1108"/>
        <w:gridCol w:w="4363"/>
        <w:gridCol w:w="2972"/>
      </w:tblGrid>
      <w:tr w:rsidR="007937A0" w:rsidRPr="00D71F0A" w14:paraId="2559BDE7" w14:textId="77777777" w:rsidTr="0E37EB9F">
        <w:trPr>
          <w:trHeight w:val="20"/>
        </w:trPr>
        <w:tc>
          <w:tcPr>
            <w:tcW w:w="1000" w:type="pct"/>
            <w:gridSpan w:val="2"/>
            <w:shd w:val="clear" w:color="auto" w:fill="4F81BD" w:themeFill="accent1"/>
            <w:vAlign w:val="center"/>
          </w:tcPr>
          <w:p w14:paraId="790FAE60"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1310" w:type="pct"/>
            <w:shd w:val="clear" w:color="auto" w:fill="4F81BD" w:themeFill="accent1"/>
            <w:vAlign w:val="center"/>
          </w:tcPr>
          <w:p w14:paraId="69A18D9C"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Area Plan Priority</w:t>
            </w:r>
          </w:p>
        </w:tc>
        <w:tc>
          <w:tcPr>
            <w:tcW w:w="1743" w:type="pct"/>
            <w:gridSpan w:val="2"/>
            <w:shd w:val="clear" w:color="auto" w:fill="4F81BD" w:themeFill="accent1"/>
            <w:vAlign w:val="center"/>
          </w:tcPr>
          <w:p w14:paraId="75C299DF"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947" w:type="pct"/>
            <w:shd w:val="clear" w:color="auto" w:fill="4F81BD" w:themeFill="accent1"/>
            <w:vAlign w:val="center"/>
          </w:tcPr>
          <w:p w14:paraId="4595F80C"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Programme Lead</w:t>
            </w:r>
          </w:p>
        </w:tc>
      </w:tr>
      <w:tr w:rsidR="007937A0" w:rsidRPr="00D71F0A" w14:paraId="57A41636" w14:textId="77777777" w:rsidTr="0E37EB9F">
        <w:trPr>
          <w:trHeight w:val="20"/>
        </w:trPr>
        <w:tc>
          <w:tcPr>
            <w:tcW w:w="1000" w:type="pct"/>
            <w:gridSpan w:val="2"/>
            <w:vAlign w:val="center"/>
          </w:tcPr>
          <w:p w14:paraId="7ED6FCB7" w14:textId="271A2799" w:rsidR="007937A0" w:rsidRPr="00D71F0A" w:rsidRDefault="007937A0">
            <w:pPr>
              <w:pStyle w:val="Heading1"/>
            </w:pPr>
            <w:bookmarkStart w:id="4" w:name="_Toc201646974"/>
            <w:r>
              <w:t>Dementia</w:t>
            </w:r>
            <w:bookmarkEnd w:id="4"/>
          </w:p>
        </w:tc>
        <w:tc>
          <w:tcPr>
            <w:tcW w:w="1310" w:type="pct"/>
            <w:vAlign w:val="center"/>
          </w:tcPr>
          <w:p w14:paraId="485D89DC" w14:textId="0E7EAA3C" w:rsidR="007937A0" w:rsidRPr="000E5D54" w:rsidRDefault="002F0012" w:rsidP="000557F3">
            <w:pPr>
              <w:pStyle w:val="ListParagraph"/>
              <w:numPr>
                <w:ilvl w:val="0"/>
                <w:numId w:val="31"/>
              </w:numPr>
              <w:spacing w:before="40" w:after="40" w:line="240" w:lineRule="auto"/>
              <w:ind w:left="306" w:hanging="284"/>
              <w:rPr>
                <w:rFonts w:asciiTheme="minorHAnsi" w:hAnsiTheme="minorHAnsi" w:cstheme="minorHAnsi"/>
                <w:szCs w:val="24"/>
              </w:rPr>
            </w:pPr>
            <w:r w:rsidRPr="000E5D54">
              <w:rPr>
                <w:rFonts w:asciiTheme="minorHAnsi" w:hAnsiTheme="minorHAnsi" w:cstheme="minorHAnsi"/>
                <w:szCs w:val="24"/>
              </w:rPr>
              <w:t>Transforming</w:t>
            </w:r>
            <w:r w:rsidR="00D308BF" w:rsidRPr="000E5D54">
              <w:rPr>
                <w:rFonts w:asciiTheme="minorHAnsi" w:hAnsiTheme="minorHAnsi" w:cstheme="minorHAnsi"/>
                <w:szCs w:val="24"/>
              </w:rPr>
              <w:t xml:space="preserve"> Mental </w:t>
            </w:r>
            <w:r w:rsidR="00D308BF" w:rsidRPr="000E5D54">
              <w:rPr>
                <w:rFonts w:asciiTheme="minorHAnsi" w:eastAsiaTheme="minorEastAsia" w:hAnsiTheme="minorHAnsi" w:cstheme="minorHAnsi"/>
                <w:szCs w:val="24"/>
              </w:rPr>
              <w:t>Health</w:t>
            </w:r>
            <w:r w:rsidR="00D308BF" w:rsidRPr="000E5D54">
              <w:rPr>
                <w:rFonts w:asciiTheme="minorHAnsi" w:hAnsiTheme="minorHAnsi" w:cstheme="minorHAnsi"/>
                <w:szCs w:val="24"/>
              </w:rPr>
              <w:t xml:space="preserve"> Services</w:t>
            </w:r>
          </w:p>
        </w:tc>
        <w:tc>
          <w:tcPr>
            <w:tcW w:w="1743" w:type="pct"/>
            <w:gridSpan w:val="2"/>
            <w:vAlign w:val="center"/>
          </w:tcPr>
          <w:p w14:paraId="0EC04FD8" w14:textId="3253705F" w:rsidR="007937A0" w:rsidRPr="000E5D54" w:rsidRDefault="001F25A2" w:rsidP="000557F3">
            <w:pPr>
              <w:pStyle w:val="ListParagraph"/>
              <w:numPr>
                <w:ilvl w:val="0"/>
                <w:numId w:val="31"/>
              </w:numPr>
              <w:spacing w:before="40" w:after="40" w:line="240" w:lineRule="auto"/>
              <w:ind w:left="306" w:hanging="284"/>
              <w:rPr>
                <w:rFonts w:ascii="Calibri" w:hAnsi="Calibri" w:cs="Calibri"/>
                <w:szCs w:val="24"/>
              </w:rPr>
            </w:pPr>
            <w:r w:rsidRPr="000E5D54">
              <w:rPr>
                <w:rFonts w:ascii="Calibri" w:eastAsiaTheme="minorEastAsia" w:hAnsi="Calibri" w:cs="Calibri"/>
                <w:szCs w:val="24"/>
              </w:rPr>
              <w:t>Community</w:t>
            </w:r>
            <w:r w:rsidRPr="000E5D54">
              <w:rPr>
                <w:rFonts w:ascii="Calibri" w:hAnsi="Calibri" w:cs="Calibri"/>
                <w:szCs w:val="24"/>
              </w:rPr>
              <w:t xml:space="preserve"> Based Care - </w:t>
            </w:r>
            <w:r w:rsidR="007575E4" w:rsidRPr="000E5D54">
              <w:rPr>
                <w:rFonts w:ascii="Calibri" w:hAnsi="Calibri" w:cs="Calibri"/>
                <w:szCs w:val="24"/>
              </w:rPr>
              <w:t>Prevention and Community Coordination</w:t>
            </w:r>
          </w:p>
          <w:p w14:paraId="164FF3F4" w14:textId="77777777" w:rsidR="007575E4" w:rsidRPr="000E5D54" w:rsidRDefault="00040081" w:rsidP="000557F3">
            <w:pPr>
              <w:pStyle w:val="ListParagraph"/>
              <w:numPr>
                <w:ilvl w:val="0"/>
                <w:numId w:val="31"/>
              </w:numPr>
              <w:spacing w:before="40" w:after="40" w:line="240" w:lineRule="auto"/>
              <w:ind w:left="306" w:hanging="284"/>
              <w:rPr>
                <w:rFonts w:asciiTheme="minorHAnsi" w:hAnsiTheme="minorHAnsi" w:cstheme="minorHAnsi"/>
                <w:szCs w:val="24"/>
              </w:rPr>
            </w:pPr>
            <w:r w:rsidRPr="000E5D54">
              <w:rPr>
                <w:rFonts w:ascii="Calibri" w:eastAsiaTheme="minorEastAsia" w:hAnsi="Calibri" w:cs="Calibri"/>
                <w:szCs w:val="24"/>
              </w:rPr>
              <w:t>Promoting</w:t>
            </w:r>
            <w:r w:rsidRPr="000E5D54">
              <w:rPr>
                <w:rFonts w:asciiTheme="minorHAnsi" w:hAnsiTheme="minorHAnsi" w:cstheme="minorHAnsi"/>
                <w:szCs w:val="24"/>
              </w:rPr>
              <w:t xml:space="preserve"> good emotional health and wellbeing</w:t>
            </w:r>
          </w:p>
          <w:p w14:paraId="47985AD0" w14:textId="626CEECB" w:rsidR="00040081" w:rsidRPr="000E5D54" w:rsidRDefault="00BF1DD9" w:rsidP="000557F3">
            <w:pPr>
              <w:pStyle w:val="ListParagraph"/>
              <w:numPr>
                <w:ilvl w:val="0"/>
                <w:numId w:val="31"/>
              </w:numPr>
              <w:spacing w:before="40" w:after="40" w:line="240" w:lineRule="auto"/>
              <w:ind w:left="306" w:hanging="284"/>
              <w:rPr>
                <w:rFonts w:ascii="Calibri" w:hAnsi="Calibri" w:cs="Calibri"/>
                <w:szCs w:val="24"/>
              </w:rPr>
            </w:pPr>
            <w:r w:rsidRPr="000E5D54">
              <w:rPr>
                <w:rFonts w:asciiTheme="minorHAnsi" w:hAnsiTheme="minorHAnsi" w:cstheme="minorHAnsi"/>
                <w:szCs w:val="24"/>
              </w:rPr>
              <w:t xml:space="preserve">Complex </w:t>
            </w:r>
            <w:r w:rsidRPr="000E5D54">
              <w:rPr>
                <w:rFonts w:ascii="Calibri" w:eastAsiaTheme="minorEastAsia" w:hAnsi="Calibri" w:cs="Calibri"/>
                <w:szCs w:val="24"/>
              </w:rPr>
              <w:t>Care</w:t>
            </w:r>
            <w:r w:rsidRPr="000E5D54">
              <w:rPr>
                <w:rFonts w:asciiTheme="minorHAnsi" w:hAnsiTheme="minorHAnsi" w:cstheme="minorHAnsi"/>
                <w:szCs w:val="24"/>
              </w:rPr>
              <w:t xml:space="preserve"> Closer to Home</w:t>
            </w:r>
          </w:p>
        </w:tc>
        <w:tc>
          <w:tcPr>
            <w:tcW w:w="947" w:type="pct"/>
            <w:vAlign w:val="center"/>
          </w:tcPr>
          <w:p w14:paraId="3AE0A844" w14:textId="571FD383" w:rsidR="007937A0" w:rsidRPr="000E5D54" w:rsidRDefault="00D55B21">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Malcolm Jones</w:t>
            </w:r>
          </w:p>
        </w:tc>
      </w:tr>
      <w:tr w:rsidR="007937A0" w:rsidRPr="00D71F0A" w14:paraId="14669856" w14:textId="77777777" w:rsidTr="0E37EB9F">
        <w:trPr>
          <w:trHeight w:val="20"/>
        </w:trPr>
        <w:tc>
          <w:tcPr>
            <w:tcW w:w="5000" w:type="pct"/>
            <w:gridSpan w:val="6"/>
          </w:tcPr>
          <w:p w14:paraId="4CF509D5" w14:textId="77777777" w:rsidR="007937A0" w:rsidRPr="000E5D54" w:rsidRDefault="007937A0">
            <w:pPr>
              <w:spacing w:before="40" w:after="40" w:line="240" w:lineRule="auto"/>
              <w:rPr>
                <w:rFonts w:asciiTheme="minorHAnsi" w:eastAsiaTheme="minorEastAsia" w:hAnsiTheme="minorHAnsi" w:cstheme="minorHAnsi"/>
                <w:b/>
                <w:szCs w:val="24"/>
              </w:rPr>
            </w:pPr>
            <w:r w:rsidRPr="000E5D54">
              <w:rPr>
                <w:rFonts w:asciiTheme="minorHAnsi" w:eastAsiaTheme="minorEastAsia" w:hAnsiTheme="minorHAnsi" w:cstheme="minorHAnsi"/>
                <w:b/>
                <w:szCs w:val="24"/>
              </w:rPr>
              <w:t>Overview of the Programme</w:t>
            </w:r>
          </w:p>
          <w:p w14:paraId="04710B61" w14:textId="13D622CB" w:rsidR="00E32B3D" w:rsidRPr="000E5D54" w:rsidRDefault="0017202E" w:rsidP="00E32B3D">
            <w:pPr>
              <w:spacing w:before="120" w:after="120" w:line="259" w:lineRule="auto"/>
              <w:ind w:left="-11"/>
              <w:rPr>
                <w:rFonts w:asciiTheme="minorHAnsi" w:hAnsiTheme="minorHAnsi" w:cstheme="minorHAnsi"/>
                <w:szCs w:val="24"/>
              </w:rPr>
            </w:pPr>
            <w:r w:rsidRPr="000E5D54">
              <w:rPr>
                <w:rFonts w:asciiTheme="minorHAnsi" w:eastAsiaTheme="minorEastAsia" w:hAnsiTheme="minorHAnsi" w:cstheme="minorHAnsi"/>
                <w:szCs w:val="24"/>
              </w:rPr>
              <w:t>The vision for the Dementia programme is that people with dementia and their carers can access the services and support when, where and how they need it across health, social care and voluntary services.</w:t>
            </w:r>
            <w:r w:rsidR="00ED6890" w:rsidRPr="000E5D54">
              <w:rPr>
                <w:rFonts w:asciiTheme="minorHAnsi" w:eastAsiaTheme="minorEastAsia" w:hAnsiTheme="minorHAnsi" w:cstheme="minorHAnsi"/>
                <w:szCs w:val="24"/>
              </w:rPr>
              <w:t xml:space="preserve">  The </w:t>
            </w:r>
            <w:r w:rsidR="00A77588" w:rsidRPr="000E5D54">
              <w:rPr>
                <w:rFonts w:asciiTheme="minorHAnsi" w:eastAsiaTheme="minorEastAsia" w:hAnsiTheme="minorHAnsi" w:cstheme="minorHAnsi"/>
                <w:szCs w:val="24"/>
              </w:rPr>
              <w:t>focus</w:t>
            </w:r>
            <w:r w:rsidR="00ED6890" w:rsidRPr="000E5D54">
              <w:rPr>
                <w:rFonts w:asciiTheme="minorHAnsi" w:eastAsiaTheme="minorEastAsia" w:hAnsiTheme="minorHAnsi" w:cstheme="minorHAnsi"/>
                <w:szCs w:val="24"/>
              </w:rPr>
              <w:t xml:space="preserve"> of the programme is the implementation of the</w:t>
            </w:r>
            <w:r w:rsidR="00A77588" w:rsidRPr="000E5D54">
              <w:rPr>
                <w:rFonts w:asciiTheme="minorHAnsi" w:eastAsiaTheme="minorEastAsia" w:hAnsiTheme="minorHAnsi" w:cstheme="minorHAnsi"/>
                <w:szCs w:val="24"/>
              </w:rPr>
              <w:t xml:space="preserve"> 20</w:t>
            </w:r>
            <w:r w:rsidR="00ED6890" w:rsidRPr="000E5D54">
              <w:rPr>
                <w:rFonts w:asciiTheme="minorHAnsi" w:eastAsiaTheme="minorEastAsia" w:hAnsiTheme="minorHAnsi" w:cstheme="minorHAnsi"/>
                <w:szCs w:val="24"/>
              </w:rPr>
              <w:t xml:space="preserve"> </w:t>
            </w:r>
            <w:r w:rsidR="001F25A2" w:rsidRPr="000E5D54">
              <w:rPr>
                <w:rFonts w:asciiTheme="minorHAnsi" w:eastAsiaTheme="minorEastAsia" w:hAnsiTheme="minorHAnsi" w:cstheme="minorHAnsi"/>
                <w:szCs w:val="24"/>
              </w:rPr>
              <w:t>All-Wales</w:t>
            </w:r>
            <w:r w:rsidR="00ED6890" w:rsidRPr="000E5D54">
              <w:rPr>
                <w:rFonts w:asciiTheme="minorHAnsi" w:eastAsiaTheme="minorEastAsia" w:hAnsiTheme="minorHAnsi" w:cstheme="minorHAnsi"/>
                <w:szCs w:val="24"/>
              </w:rPr>
              <w:t xml:space="preserve"> Dementia Standards</w:t>
            </w:r>
            <w:r w:rsidR="00E32B3D" w:rsidRPr="000E5D54">
              <w:rPr>
                <w:rFonts w:asciiTheme="minorHAnsi" w:eastAsiaTheme="minorEastAsia" w:hAnsiTheme="minorHAnsi" w:cstheme="minorHAnsi"/>
                <w:szCs w:val="24"/>
              </w:rPr>
              <w:t xml:space="preserve">.  </w:t>
            </w:r>
            <w:r w:rsidR="00E32B3D" w:rsidRPr="000E5D54">
              <w:rPr>
                <w:rFonts w:asciiTheme="minorHAnsi" w:hAnsiTheme="minorHAnsi" w:cstheme="minorHAnsi"/>
                <w:szCs w:val="24"/>
              </w:rPr>
              <w:t>The All-Wales Dementia Care Pathway and Standards were published in 2021 following extensive engagement with 1800 individuals living with dementia, unpaid carers, voluntary organisations and health care professionals across Wales.</w:t>
            </w:r>
          </w:p>
          <w:p w14:paraId="7FCE41EE" w14:textId="77777777" w:rsidR="00E32B3D" w:rsidRPr="000E5D54" w:rsidRDefault="00E32B3D" w:rsidP="00E32B3D">
            <w:pPr>
              <w:spacing w:before="120" w:after="120" w:line="259" w:lineRule="auto"/>
              <w:ind w:left="-11"/>
              <w:rPr>
                <w:rFonts w:asciiTheme="minorHAnsi" w:hAnsiTheme="minorHAnsi" w:cstheme="minorHAnsi"/>
                <w:szCs w:val="24"/>
              </w:rPr>
            </w:pPr>
            <w:r w:rsidRPr="000E5D54">
              <w:rPr>
                <w:rFonts w:asciiTheme="minorHAnsi" w:hAnsiTheme="minorHAnsi" w:cstheme="minorHAnsi"/>
                <w:szCs w:val="24"/>
              </w:rPr>
              <w:t>The work has been led by Improvement Cymru as part of the Dementia Care Programme and directed by the requirements of the Dementia Action Plan for Wales, overseen by the Welsh Government Dementia Oversight Implementation and Impact Group (DOIIG)</w:t>
            </w:r>
          </w:p>
          <w:p w14:paraId="290A8A41" w14:textId="023D5AB8" w:rsidR="007937A0" w:rsidRPr="000E5D54" w:rsidRDefault="00E32B3D" w:rsidP="00777D34">
            <w:pPr>
              <w:spacing w:before="120" w:after="120" w:line="259" w:lineRule="auto"/>
              <w:ind w:left="-11"/>
              <w:rPr>
                <w:rFonts w:asciiTheme="minorHAnsi" w:hAnsiTheme="minorHAnsi" w:cstheme="minorHAnsi"/>
                <w:szCs w:val="24"/>
              </w:rPr>
            </w:pPr>
            <w:r w:rsidRPr="000E5D54">
              <w:rPr>
                <w:rFonts w:asciiTheme="minorHAnsi" w:hAnsiTheme="minorHAnsi" w:cstheme="minorHAnsi"/>
                <w:szCs w:val="24"/>
              </w:rPr>
              <w:t>The pathway includes 20 standards that represent what people believe will make a positive difference to dementia care in Wales.  The standards sit within four themes:  Accessible, Responsive, Journey, Partnership &amp; Relationships.</w:t>
            </w:r>
          </w:p>
        </w:tc>
      </w:tr>
      <w:tr w:rsidR="00FF7F4B" w:rsidRPr="008D1E4B" w14:paraId="3715BDD7" w14:textId="77777777" w:rsidTr="0E37EB9F">
        <w:trPr>
          <w:trHeight w:val="20"/>
        </w:trPr>
        <w:tc>
          <w:tcPr>
            <w:tcW w:w="676" w:type="pct"/>
            <w:shd w:val="clear" w:color="auto" w:fill="A6A6A6" w:themeFill="background1" w:themeFillShade="A6"/>
          </w:tcPr>
          <w:p w14:paraId="473D2E80" w14:textId="77777777" w:rsidR="00FF7F4B" w:rsidRPr="000E5D54" w:rsidRDefault="00FF7F4B" w:rsidP="00FF7F4B">
            <w:pPr>
              <w:spacing w:before="20" w:after="20"/>
              <w:rPr>
                <w:rFonts w:asciiTheme="minorHAnsi" w:hAnsiTheme="minorHAnsi" w:cstheme="minorHAnsi"/>
                <w:b/>
                <w:sz w:val="22"/>
              </w:rPr>
            </w:pPr>
            <w:r w:rsidRPr="000E5D54">
              <w:rPr>
                <w:rFonts w:asciiTheme="minorHAnsi" w:hAnsiTheme="minorHAnsi" w:cstheme="minorHAnsi"/>
                <w:b/>
                <w:sz w:val="22"/>
              </w:rPr>
              <w:t>Workstream</w:t>
            </w:r>
          </w:p>
        </w:tc>
        <w:tc>
          <w:tcPr>
            <w:tcW w:w="1987" w:type="pct"/>
            <w:gridSpan w:val="3"/>
            <w:shd w:val="clear" w:color="auto" w:fill="A6A6A6" w:themeFill="background1" w:themeFillShade="A6"/>
            <w:hideMark/>
          </w:tcPr>
          <w:p w14:paraId="112DCE60" w14:textId="4C1936D7" w:rsidR="00FF7F4B" w:rsidRPr="000E5D54" w:rsidRDefault="00FF7F4B" w:rsidP="00FF7F4B">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2337" w:type="pct"/>
            <w:gridSpan w:val="2"/>
            <w:shd w:val="clear" w:color="auto" w:fill="A6A6A6" w:themeFill="background1" w:themeFillShade="A6"/>
            <w:hideMark/>
          </w:tcPr>
          <w:p w14:paraId="2045F6B2" w14:textId="7000DE15" w:rsidR="00FF7F4B" w:rsidRPr="000E5D54" w:rsidRDefault="00FF7F4B" w:rsidP="0E37EB9F">
            <w:pPr>
              <w:spacing w:before="20" w:after="20"/>
              <w:rPr>
                <w:rFonts w:asciiTheme="minorHAnsi" w:hAnsiTheme="minorHAnsi"/>
                <w:b/>
                <w:bCs/>
                <w:sz w:val="22"/>
              </w:rPr>
            </w:pPr>
            <w:r w:rsidRPr="0E37EB9F">
              <w:rPr>
                <w:rFonts w:asciiTheme="minorHAnsi" w:hAnsiTheme="minorHAnsi"/>
                <w:b/>
                <w:bCs/>
                <w:sz w:val="22"/>
              </w:rPr>
              <w:t>Progress to Date</w:t>
            </w:r>
            <w:r w:rsidR="1DBA8F3C" w:rsidRPr="0E37EB9F">
              <w:rPr>
                <w:rFonts w:asciiTheme="minorHAnsi" w:hAnsiTheme="minorHAnsi"/>
                <w:b/>
                <w:bCs/>
                <w:sz w:val="22"/>
              </w:rPr>
              <w:t xml:space="preserve"> – up to 20</w:t>
            </w:r>
            <w:r w:rsidR="1DBA8F3C" w:rsidRPr="0E37EB9F">
              <w:rPr>
                <w:rFonts w:asciiTheme="minorHAnsi" w:hAnsiTheme="minorHAnsi"/>
                <w:b/>
                <w:bCs/>
                <w:sz w:val="22"/>
                <w:vertAlign w:val="superscript"/>
              </w:rPr>
              <w:t>th</w:t>
            </w:r>
            <w:r w:rsidR="1DBA8F3C" w:rsidRPr="0E37EB9F">
              <w:rPr>
                <w:rFonts w:asciiTheme="minorHAnsi" w:hAnsiTheme="minorHAnsi"/>
                <w:b/>
                <w:bCs/>
                <w:sz w:val="22"/>
              </w:rPr>
              <w:t xml:space="preserve"> June</w:t>
            </w:r>
          </w:p>
        </w:tc>
      </w:tr>
      <w:tr w:rsidR="00FF7F4B" w:rsidRPr="00F102CE" w14:paraId="4D0BD30E" w14:textId="77777777" w:rsidTr="0E37EB9F">
        <w:trPr>
          <w:trHeight w:val="20"/>
        </w:trPr>
        <w:tc>
          <w:tcPr>
            <w:tcW w:w="676" w:type="pct"/>
          </w:tcPr>
          <w:p w14:paraId="5EEBF666" w14:textId="68B21A65"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Community Engagement</w:t>
            </w:r>
          </w:p>
        </w:tc>
        <w:tc>
          <w:tcPr>
            <w:tcW w:w="1987" w:type="pct"/>
            <w:gridSpan w:val="3"/>
          </w:tcPr>
          <w:p w14:paraId="38D845B6" w14:textId="44FB7197" w:rsidR="00FF7F4B" w:rsidRPr="00FF7F4B" w:rsidRDefault="00FF7F4B" w:rsidP="00965862">
            <w:pPr>
              <w:pStyle w:val="ListParagraph"/>
              <w:numPr>
                <w:ilvl w:val="0"/>
                <w:numId w:val="38"/>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Review the feedback from the two pilot areas of the local listening campaigns carried out in 24/25.</w:t>
            </w:r>
          </w:p>
          <w:p w14:paraId="327946CC" w14:textId="77777777" w:rsidR="00FF7F4B" w:rsidRPr="00FF7F4B" w:rsidRDefault="00FF7F4B" w:rsidP="00965862">
            <w:pPr>
              <w:pStyle w:val="ListParagraph"/>
              <w:numPr>
                <w:ilvl w:val="0"/>
                <w:numId w:val="37"/>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Carry out engagement for a regional strategy that will inform the priorities for people with dementia and their carers</w:t>
            </w:r>
          </w:p>
          <w:p w14:paraId="54239770" w14:textId="77777777" w:rsidR="00FF7F4B" w:rsidRPr="00FF7F4B" w:rsidRDefault="00FF7F4B" w:rsidP="00965862">
            <w:pPr>
              <w:pStyle w:val="ListParagraph"/>
              <w:numPr>
                <w:ilvl w:val="0"/>
                <w:numId w:val="36"/>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Produce resources on brain health and modifiable risk factors for circulation</w:t>
            </w:r>
          </w:p>
          <w:p w14:paraId="0C9E936C" w14:textId="77777777" w:rsidR="00FF7F4B" w:rsidRPr="00FF7F4B" w:rsidRDefault="00FF7F4B" w:rsidP="00965862">
            <w:pPr>
              <w:pStyle w:val="ListParagraph"/>
              <w:numPr>
                <w:ilvl w:val="0"/>
                <w:numId w:val="35"/>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Development of a network of organisations that support people with a Dementia diagnosis to be involved in future coproduction opportunities</w:t>
            </w:r>
          </w:p>
          <w:p w14:paraId="1D589C9F" w14:textId="4A4015B5" w:rsidR="00FF7F4B" w:rsidRPr="00FF7F4B" w:rsidRDefault="00FF7F4B" w:rsidP="00965862">
            <w:pPr>
              <w:pStyle w:val="ListParagraph"/>
              <w:numPr>
                <w:ilvl w:val="0"/>
                <w:numId w:val="35"/>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Publicise Dementia Action Week activities</w:t>
            </w:r>
          </w:p>
        </w:tc>
        <w:tc>
          <w:tcPr>
            <w:tcW w:w="2337" w:type="pct"/>
            <w:gridSpan w:val="2"/>
          </w:tcPr>
          <w:p w14:paraId="5BFC2F29" w14:textId="7D5AD6D7" w:rsidR="00FF7F4B" w:rsidRDefault="24A08519" w:rsidP="00965862">
            <w:pPr>
              <w:pStyle w:val="ListParagraph"/>
              <w:numPr>
                <w:ilvl w:val="0"/>
                <w:numId w:val="35"/>
              </w:numPr>
              <w:spacing w:before="60" w:after="60" w:line="240" w:lineRule="auto"/>
              <w:ind w:left="357" w:hanging="357"/>
              <w:contextualSpacing w:val="0"/>
              <w:rPr>
                <w:rFonts w:asciiTheme="minorHAnsi" w:hAnsiTheme="minorHAnsi"/>
                <w:szCs w:val="24"/>
              </w:rPr>
            </w:pPr>
            <w:r w:rsidRPr="0E37EB9F">
              <w:rPr>
                <w:rFonts w:asciiTheme="minorHAnsi" w:hAnsiTheme="minorHAnsi"/>
                <w:szCs w:val="24"/>
              </w:rPr>
              <w:t xml:space="preserve">Brain health booklet printed in Welsh and English – </w:t>
            </w:r>
            <w:r w:rsidR="3191D819" w:rsidRPr="0E37EB9F">
              <w:rPr>
                <w:rFonts w:asciiTheme="minorHAnsi" w:hAnsiTheme="minorHAnsi"/>
                <w:szCs w:val="24"/>
              </w:rPr>
              <w:t>available</w:t>
            </w:r>
            <w:r w:rsidRPr="0E37EB9F">
              <w:rPr>
                <w:rFonts w:asciiTheme="minorHAnsi" w:hAnsiTheme="minorHAnsi"/>
                <w:szCs w:val="24"/>
              </w:rPr>
              <w:t xml:space="preserve"> from Dementia Hwb</w:t>
            </w:r>
            <w:r w:rsidR="00C359D9">
              <w:rPr>
                <w:rFonts w:asciiTheme="minorHAnsi" w:hAnsiTheme="minorHAnsi"/>
                <w:szCs w:val="24"/>
              </w:rPr>
              <w:t xml:space="preserve"> and further print run requested </w:t>
            </w:r>
          </w:p>
          <w:p w14:paraId="6EAA8601" w14:textId="2A89961F" w:rsidR="000E236F" w:rsidRDefault="000E236F" w:rsidP="00965862">
            <w:pPr>
              <w:pStyle w:val="ListParagraph"/>
              <w:numPr>
                <w:ilvl w:val="0"/>
                <w:numId w:val="35"/>
              </w:numPr>
              <w:spacing w:before="60" w:after="60" w:line="240" w:lineRule="auto"/>
              <w:ind w:left="357" w:hanging="357"/>
              <w:contextualSpacing w:val="0"/>
              <w:rPr>
                <w:rFonts w:asciiTheme="minorHAnsi" w:hAnsiTheme="minorHAnsi"/>
                <w:szCs w:val="24"/>
              </w:rPr>
            </w:pPr>
            <w:r>
              <w:rPr>
                <w:rFonts w:asciiTheme="minorHAnsi" w:hAnsiTheme="minorHAnsi"/>
                <w:szCs w:val="24"/>
              </w:rPr>
              <w:t>Dementia Strategy themes have been agreed (</w:t>
            </w:r>
            <w:r w:rsidR="0007123A">
              <w:rPr>
                <w:rFonts w:asciiTheme="minorHAnsi" w:hAnsiTheme="minorHAnsi"/>
                <w:szCs w:val="24"/>
              </w:rPr>
              <w:t xml:space="preserve">will follow dementia pathway </w:t>
            </w:r>
            <w:r w:rsidR="00154DC8">
              <w:rPr>
                <w:rFonts w:asciiTheme="minorHAnsi" w:hAnsiTheme="minorHAnsi"/>
                <w:szCs w:val="24"/>
              </w:rPr>
              <w:t>starting with</w:t>
            </w:r>
            <w:r w:rsidR="0007123A">
              <w:rPr>
                <w:rFonts w:asciiTheme="minorHAnsi" w:hAnsiTheme="minorHAnsi"/>
                <w:szCs w:val="24"/>
              </w:rPr>
              <w:t xml:space="preserve"> </w:t>
            </w:r>
            <w:r w:rsidR="004E615E">
              <w:rPr>
                <w:rFonts w:asciiTheme="minorHAnsi" w:hAnsiTheme="minorHAnsi"/>
                <w:szCs w:val="24"/>
              </w:rPr>
              <w:t>‘</w:t>
            </w:r>
            <w:r w:rsidR="004474AA">
              <w:rPr>
                <w:rFonts w:asciiTheme="minorHAnsi" w:hAnsiTheme="minorHAnsi"/>
                <w:szCs w:val="24"/>
              </w:rPr>
              <w:t>preventing well</w:t>
            </w:r>
            <w:r w:rsidR="004E615E">
              <w:rPr>
                <w:rFonts w:asciiTheme="minorHAnsi" w:hAnsiTheme="minorHAnsi"/>
                <w:szCs w:val="24"/>
              </w:rPr>
              <w:t>’</w:t>
            </w:r>
            <w:r w:rsidR="004474AA">
              <w:rPr>
                <w:rFonts w:asciiTheme="minorHAnsi" w:hAnsiTheme="minorHAnsi"/>
                <w:szCs w:val="24"/>
              </w:rPr>
              <w:t xml:space="preserve"> </w:t>
            </w:r>
            <w:r w:rsidR="004E615E">
              <w:rPr>
                <w:rFonts w:asciiTheme="minorHAnsi" w:hAnsiTheme="minorHAnsi"/>
                <w:szCs w:val="24"/>
              </w:rPr>
              <w:t>through</w:t>
            </w:r>
            <w:r w:rsidR="00154DC8">
              <w:rPr>
                <w:rFonts w:asciiTheme="minorHAnsi" w:hAnsiTheme="minorHAnsi"/>
                <w:szCs w:val="24"/>
              </w:rPr>
              <w:t xml:space="preserve"> </w:t>
            </w:r>
            <w:r w:rsidR="004474AA">
              <w:rPr>
                <w:rFonts w:asciiTheme="minorHAnsi" w:hAnsiTheme="minorHAnsi"/>
                <w:szCs w:val="24"/>
              </w:rPr>
              <w:t xml:space="preserve">to </w:t>
            </w:r>
            <w:r w:rsidR="004E615E">
              <w:rPr>
                <w:rFonts w:asciiTheme="minorHAnsi" w:hAnsiTheme="minorHAnsi"/>
                <w:szCs w:val="24"/>
              </w:rPr>
              <w:t>‘</w:t>
            </w:r>
            <w:r w:rsidR="004474AA">
              <w:rPr>
                <w:rFonts w:asciiTheme="minorHAnsi" w:hAnsiTheme="minorHAnsi"/>
                <w:szCs w:val="24"/>
              </w:rPr>
              <w:t>dying well</w:t>
            </w:r>
            <w:r w:rsidR="004E615E">
              <w:rPr>
                <w:rFonts w:asciiTheme="minorHAnsi" w:hAnsiTheme="minorHAnsi"/>
                <w:szCs w:val="24"/>
              </w:rPr>
              <w:t>’</w:t>
            </w:r>
            <w:r w:rsidR="004474AA">
              <w:rPr>
                <w:rFonts w:asciiTheme="minorHAnsi" w:hAnsiTheme="minorHAnsi"/>
                <w:szCs w:val="24"/>
              </w:rPr>
              <w:t>)</w:t>
            </w:r>
          </w:p>
          <w:p w14:paraId="7BBF0782" w14:textId="77777777" w:rsidR="004474AA" w:rsidRDefault="004474AA" w:rsidP="00965862">
            <w:pPr>
              <w:pStyle w:val="ListParagraph"/>
              <w:numPr>
                <w:ilvl w:val="0"/>
                <w:numId w:val="35"/>
              </w:numPr>
              <w:spacing w:before="60" w:after="60" w:line="240" w:lineRule="auto"/>
              <w:ind w:left="357" w:hanging="357"/>
              <w:contextualSpacing w:val="0"/>
              <w:rPr>
                <w:rFonts w:asciiTheme="minorHAnsi" w:hAnsiTheme="minorHAnsi"/>
                <w:szCs w:val="24"/>
              </w:rPr>
            </w:pPr>
            <w:r>
              <w:rPr>
                <w:rFonts w:asciiTheme="minorHAnsi" w:hAnsiTheme="minorHAnsi"/>
                <w:szCs w:val="24"/>
              </w:rPr>
              <w:t>Findings from listening campaigns and other dementia engagement being included in the Dementia strategy</w:t>
            </w:r>
          </w:p>
          <w:p w14:paraId="2FD4E513" w14:textId="247A1045" w:rsidR="00534CFD" w:rsidRDefault="00534CFD" w:rsidP="00965862">
            <w:pPr>
              <w:pStyle w:val="ListParagraph"/>
              <w:numPr>
                <w:ilvl w:val="0"/>
                <w:numId w:val="35"/>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Event </w:t>
            </w:r>
            <w:r w:rsidR="003D6B7B">
              <w:rPr>
                <w:rFonts w:asciiTheme="minorHAnsi" w:hAnsiTheme="minorHAnsi"/>
                <w:szCs w:val="24"/>
              </w:rPr>
              <w:t>to be arranged for Oct/Nov time for carers, professionals and people living with dementia to review current challenges and</w:t>
            </w:r>
            <w:r w:rsidR="00B3700C">
              <w:rPr>
                <w:rFonts w:asciiTheme="minorHAnsi" w:hAnsiTheme="minorHAnsi"/>
                <w:szCs w:val="24"/>
              </w:rPr>
              <w:t xml:space="preserve"> identify</w:t>
            </w:r>
            <w:r w:rsidR="003D6B7B">
              <w:rPr>
                <w:rFonts w:asciiTheme="minorHAnsi" w:hAnsiTheme="minorHAnsi"/>
                <w:szCs w:val="24"/>
              </w:rPr>
              <w:t xml:space="preserve"> what changes are needed by the region</w:t>
            </w:r>
          </w:p>
          <w:p w14:paraId="7C2AF216" w14:textId="3942EFE6" w:rsidR="006F72B6" w:rsidRDefault="006F72B6" w:rsidP="00965862">
            <w:pPr>
              <w:pStyle w:val="ListParagraph"/>
              <w:numPr>
                <w:ilvl w:val="0"/>
                <w:numId w:val="35"/>
              </w:numPr>
              <w:spacing w:before="60" w:after="60" w:line="240" w:lineRule="auto"/>
              <w:ind w:left="357" w:hanging="357"/>
              <w:contextualSpacing w:val="0"/>
              <w:rPr>
                <w:rFonts w:asciiTheme="minorHAnsi" w:hAnsiTheme="minorHAnsi"/>
                <w:szCs w:val="24"/>
              </w:rPr>
            </w:pPr>
            <w:r>
              <w:rPr>
                <w:rFonts w:asciiTheme="minorHAnsi" w:hAnsiTheme="minorHAnsi"/>
                <w:szCs w:val="24"/>
              </w:rPr>
              <w:t>Comms group being developed to identify what is needed by the community</w:t>
            </w:r>
            <w:r w:rsidR="00534CFD">
              <w:rPr>
                <w:rFonts w:asciiTheme="minorHAnsi" w:hAnsiTheme="minorHAnsi"/>
                <w:szCs w:val="24"/>
              </w:rPr>
              <w:t xml:space="preserve"> and the best way to share information</w:t>
            </w:r>
          </w:p>
          <w:p w14:paraId="21D0E1D6" w14:textId="77777777" w:rsidR="004B28BA" w:rsidRDefault="004B28BA" w:rsidP="00965862">
            <w:pPr>
              <w:pStyle w:val="ListParagraph"/>
              <w:numPr>
                <w:ilvl w:val="0"/>
                <w:numId w:val="35"/>
              </w:numPr>
              <w:spacing w:before="60" w:after="60" w:line="240" w:lineRule="auto"/>
              <w:ind w:left="357" w:hanging="357"/>
              <w:contextualSpacing w:val="0"/>
              <w:rPr>
                <w:rFonts w:asciiTheme="minorHAnsi" w:hAnsiTheme="minorHAnsi"/>
                <w:szCs w:val="24"/>
              </w:rPr>
            </w:pPr>
            <w:r>
              <w:rPr>
                <w:rFonts w:asciiTheme="minorHAnsi" w:hAnsiTheme="minorHAnsi"/>
                <w:szCs w:val="24"/>
              </w:rPr>
              <w:t>Discussions on whether to include a dementia specific page on Sorted Supported</w:t>
            </w:r>
          </w:p>
          <w:p w14:paraId="4AA5932C" w14:textId="38F131FC" w:rsidR="00F75112" w:rsidRPr="00FF7F4B" w:rsidRDefault="00F75112" w:rsidP="00965862">
            <w:pPr>
              <w:pStyle w:val="ListParagraph"/>
              <w:numPr>
                <w:ilvl w:val="0"/>
                <w:numId w:val="35"/>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Workshop held in April to develop work needed to implement the </w:t>
            </w:r>
            <w:r w:rsidR="00EE6FA8">
              <w:rPr>
                <w:rFonts w:asciiTheme="minorHAnsi" w:hAnsiTheme="minorHAnsi"/>
                <w:szCs w:val="24"/>
              </w:rPr>
              <w:t>All-Wales</w:t>
            </w:r>
            <w:r>
              <w:rPr>
                <w:rFonts w:asciiTheme="minorHAnsi" w:hAnsiTheme="minorHAnsi"/>
                <w:szCs w:val="24"/>
              </w:rPr>
              <w:t xml:space="preserve"> Dementia Pathway of Standards</w:t>
            </w:r>
          </w:p>
        </w:tc>
      </w:tr>
      <w:tr w:rsidR="00FF7F4B" w:rsidRPr="00F102CE" w14:paraId="085CA126" w14:textId="77777777" w:rsidTr="0E37EB9F">
        <w:trPr>
          <w:trHeight w:val="20"/>
        </w:trPr>
        <w:tc>
          <w:tcPr>
            <w:tcW w:w="676" w:type="pct"/>
          </w:tcPr>
          <w:p w14:paraId="1687D8F6" w14:textId="47255FE9"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lastRenderedPageBreak/>
              <w:t>Memory Assessment</w:t>
            </w:r>
          </w:p>
        </w:tc>
        <w:tc>
          <w:tcPr>
            <w:tcW w:w="1987" w:type="pct"/>
            <w:gridSpan w:val="3"/>
          </w:tcPr>
          <w:p w14:paraId="6CF64E7B" w14:textId="388C41FC" w:rsidR="00FF7F4B" w:rsidRPr="00FF7F4B" w:rsidRDefault="00FF7F4B" w:rsidP="00FF7F4B">
            <w:pPr>
              <w:pStyle w:val="ListParagraph"/>
              <w:numPr>
                <w:ilvl w:val="0"/>
                <w:numId w:val="39"/>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Work with teams to ensure people with Learning Disabilities have access to the Memory Assessment Service. </w:t>
            </w:r>
          </w:p>
          <w:p w14:paraId="749B10A2" w14:textId="14D5697E" w:rsidR="00FF7F4B" w:rsidRPr="00FF7F4B" w:rsidRDefault="00FF7F4B" w:rsidP="00FF7F4B">
            <w:pPr>
              <w:pStyle w:val="ListParagraph"/>
              <w:numPr>
                <w:ilvl w:val="0"/>
                <w:numId w:val="39"/>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Implement a process to ensure individuals that have received a diagnosis is referred to a Dementia Connector immediately </w:t>
            </w:r>
          </w:p>
        </w:tc>
        <w:tc>
          <w:tcPr>
            <w:tcW w:w="2337" w:type="pct"/>
            <w:gridSpan w:val="2"/>
          </w:tcPr>
          <w:p w14:paraId="2FBAA191" w14:textId="4C225B51" w:rsidR="00FF7F4B" w:rsidRDefault="006F72B6" w:rsidP="006F72B6">
            <w:pPr>
              <w:pStyle w:val="ListParagraph"/>
              <w:numPr>
                <w:ilvl w:val="0"/>
                <w:numId w:val="39"/>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MAS clinics working on pathways</w:t>
            </w:r>
            <w:r w:rsidR="004E7B88">
              <w:rPr>
                <w:rFonts w:asciiTheme="minorHAnsi" w:hAnsiTheme="minorHAnsi" w:cstheme="minorHAnsi"/>
                <w:szCs w:val="24"/>
              </w:rPr>
              <w:t xml:space="preserve"> as they are</w:t>
            </w:r>
            <w:r>
              <w:rPr>
                <w:rFonts w:asciiTheme="minorHAnsi" w:hAnsiTheme="minorHAnsi" w:cstheme="minorHAnsi"/>
                <w:szCs w:val="24"/>
              </w:rPr>
              <w:t xml:space="preserve"> different across the region</w:t>
            </w:r>
            <w:r w:rsidR="004E7B88">
              <w:rPr>
                <w:rFonts w:asciiTheme="minorHAnsi" w:hAnsiTheme="minorHAnsi" w:cstheme="minorHAnsi"/>
                <w:szCs w:val="24"/>
              </w:rPr>
              <w:t>, however outcomes are the same</w:t>
            </w:r>
          </w:p>
          <w:p w14:paraId="5BAFDF82" w14:textId="77777777" w:rsidR="006F72B6" w:rsidRDefault="006F72B6" w:rsidP="006F72B6">
            <w:pPr>
              <w:pStyle w:val="ListParagraph"/>
              <w:numPr>
                <w:ilvl w:val="0"/>
                <w:numId w:val="39"/>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Referral process for Dementia Connector in place – need to include geriatrics and neurology as they don’t go through MAS once diagnosis has been given</w:t>
            </w:r>
          </w:p>
          <w:p w14:paraId="7D2B7CB8" w14:textId="54539568" w:rsidR="00F75112" w:rsidRPr="006F72B6" w:rsidRDefault="00F75112" w:rsidP="006F72B6">
            <w:pPr>
              <w:pStyle w:val="ListParagraph"/>
              <w:numPr>
                <w:ilvl w:val="0"/>
                <w:numId w:val="39"/>
              </w:numPr>
              <w:spacing w:before="60" w:after="60" w:line="240" w:lineRule="auto"/>
              <w:contextualSpacing w:val="0"/>
              <w:rPr>
                <w:rFonts w:asciiTheme="minorHAnsi" w:hAnsiTheme="minorHAnsi" w:cstheme="minorHAnsi"/>
                <w:szCs w:val="24"/>
              </w:rPr>
            </w:pPr>
            <w:r>
              <w:rPr>
                <w:rFonts w:asciiTheme="minorHAnsi" w:hAnsiTheme="minorHAnsi"/>
                <w:szCs w:val="24"/>
              </w:rPr>
              <w:t xml:space="preserve">Workshop held in April to develop work needed to implement the </w:t>
            </w:r>
            <w:r w:rsidR="00EE6FA8">
              <w:rPr>
                <w:rFonts w:asciiTheme="minorHAnsi" w:hAnsiTheme="minorHAnsi"/>
                <w:szCs w:val="24"/>
              </w:rPr>
              <w:t>All-Wales</w:t>
            </w:r>
            <w:r>
              <w:rPr>
                <w:rFonts w:asciiTheme="minorHAnsi" w:hAnsiTheme="minorHAnsi"/>
                <w:szCs w:val="24"/>
              </w:rPr>
              <w:t xml:space="preserve"> Dementia Pathway of Standards</w:t>
            </w:r>
          </w:p>
        </w:tc>
      </w:tr>
      <w:tr w:rsidR="00FF7F4B" w:rsidRPr="00F102CE" w14:paraId="40E874E2" w14:textId="77777777" w:rsidTr="0E37EB9F">
        <w:trPr>
          <w:trHeight w:val="20"/>
        </w:trPr>
        <w:tc>
          <w:tcPr>
            <w:tcW w:w="676" w:type="pct"/>
          </w:tcPr>
          <w:p w14:paraId="2DFF97BA" w14:textId="29FE1529"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Dementia Connector</w:t>
            </w:r>
          </w:p>
        </w:tc>
        <w:tc>
          <w:tcPr>
            <w:tcW w:w="1987" w:type="pct"/>
            <w:gridSpan w:val="3"/>
          </w:tcPr>
          <w:p w14:paraId="151B5125" w14:textId="2E9B81B0" w:rsidR="00FF7F4B" w:rsidRPr="00FF7F4B" w:rsidRDefault="00FF7F4B" w:rsidP="00FF7F4B">
            <w:pPr>
              <w:pStyle w:val="ListParagraph"/>
              <w:numPr>
                <w:ilvl w:val="0"/>
                <w:numId w:val="40"/>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Continue to pilot the role of Dementia Connector across the region to support people to make the connections into services that help with their health and wellbeing.  </w:t>
            </w:r>
          </w:p>
          <w:p w14:paraId="0B5DC6C8" w14:textId="77777777" w:rsidR="00FF7F4B" w:rsidRPr="00FF7F4B" w:rsidRDefault="00FF7F4B" w:rsidP="00FF7F4B">
            <w:pPr>
              <w:pStyle w:val="ListParagraph"/>
              <w:numPr>
                <w:ilvl w:val="0"/>
                <w:numId w:val="40"/>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Continue to build links with community groups that can support individuals with a dementia diagnosis</w:t>
            </w:r>
          </w:p>
          <w:p w14:paraId="416C7743" w14:textId="69CD20D4" w:rsidR="00FF7F4B" w:rsidRPr="00FF7F4B" w:rsidRDefault="00FF7F4B" w:rsidP="00FF7F4B">
            <w:pPr>
              <w:pStyle w:val="ListParagraph"/>
              <w:numPr>
                <w:ilvl w:val="0"/>
                <w:numId w:val="40"/>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Facilitate a </w:t>
            </w:r>
            <w:r w:rsidR="008D11F0" w:rsidRPr="00FF7F4B">
              <w:rPr>
                <w:rFonts w:asciiTheme="minorHAnsi" w:hAnsiTheme="minorHAnsi" w:cstheme="minorHAnsi"/>
                <w:szCs w:val="24"/>
              </w:rPr>
              <w:t>lesson</w:t>
            </w:r>
            <w:r w:rsidR="005145F4">
              <w:rPr>
                <w:rFonts w:asciiTheme="minorHAnsi" w:hAnsiTheme="minorHAnsi" w:cstheme="minorHAnsi"/>
                <w:szCs w:val="24"/>
              </w:rPr>
              <w:t xml:space="preserve"> </w:t>
            </w:r>
            <w:r w:rsidRPr="00FF7F4B">
              <w:rPr>
                <w:rFonts w:asciiTheme="minorHAnsi" w:hAnsiTheme="minorHAnsi" w:cstheme="minorHAnsi"/>
                <w:szCs w:val="24"/>
              </w:rPr>
              <w:t>learnt exercise on the Dementia Connector pilot</w:t>
            </w:r>
            <w:r w:rsidR="00C149EC">
              <w:rPr>
                <w:rFonts w:asciiTheme="minorHAnsi" w:hAnsiTheme="minorHAnsi" w:cstheme="minorHAnsi"/>
                <w:szCs w:val="24"/>
              </w:rPr>
              <w:t xml:space="preserve"> </w:t>
            </w:r>
          </w:p>
        </w:tc>
        <w:tc>
          <w:tcPr>
            <w:tcW w:w="2337" w:type="pct"/>
            <w:gridSpan w:val="2"/>
          </w:tcPr>
          <w:p w14:paraId="618ACD35" w14:textId="77777777" w:rsidR="00FF7F4B" w:rsidRDefault="003B35D4" w:rsidP="006F72B6">
            <w:pPr>
              <w:pStyle w:val="ListParagraph"/>
              <w:numPr>
                <w:ilvl w:val="0"/>
                <w:numId w:val="40"/>
              </w:numPr>
              <w:spacing w:before="60" w:after="60" w:line="240" w:lineRule="auto"/>
              <w:contextualSpacing w:val="0"/>
              <w:rPr>
                <w:rFonts w:asciiTheme="minorHAnsi" w:hAnsiTheme="minorHAnsi" w:cstheme="minorHAnsi"/>
                <w:szCs w:val="24"/>
              </w:rPr>
            </w:pPr>
            <w:r w:rsidRPr="006F72B6">
              <w:rPr>
                <w:rFonts w:asciiTheme="minorHAnsi" w:hAnsiTheme="minorHAnsi" w:cstheme="minorHAnsi"/>
                <w:szCs w:val="24"/>
              </w:rPr>
              <w:t xml:space="preserve">Dementia connectors working well in Swansea; there are staff in NPT MAS doing the same role.  Work ongoing to </w:t>
            </w:r>
            <w:r w:rsidR="00C359D9" w:rsidRPr="006F72B6">
              <w:rPr>
                <w:rFonts w:asciiTheme="minorHAnsi" w:hAnsiTheme="minorHAnsi" w:cstheme="minorHAnsi"/>
                <w:szCs w:val="24"/>
              </w:rPr>
              <w:t xml:space="preserve">resolve this. </w:t>
            </w:r>
          </w:p>
          <w:p w14:paraId="2CD34AC7" w14:textId="479FD5FA" w:rsidR="00FA7BCC" w:rsidRPr="006F72B6" w:rsidRDefault="00FA7BCC" w:rsidP="006F72B6">
            <w:pPr>
              <w:pStyle w:val="ListParagraph"/>
              <w:numPr>
                <w:ilvl w:val="0"/>
                <w:numId w:val="40"/>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Presentation on virtual network to be given at next Dementia board</w:t>
            </w:r>
          </w:p>
        </w:tc>
      </w:tr>
      <w:tr w:rsidR="00FF7F4B" w:rsidRPr="00F102CE" w14:paraId="031FBB41" w14:textId="77777777" w:rsidTr="0E37EB9F">
        <w:trPr>
          <w:trHeight w:val="20"/>
        </w:trPr>
        <w:tc>
          <w:tcPr>
            <w:tcW w:w="676" w:type="pct"/>
          </w:tcPr>
          <w:p w14:paraId="5F5D9596" w14:textId="39B8C4A4"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Dementia Friendly Hospital Charter</w:t>
            </w:r>
          </w:p>
        </w:tc>
        <w:tc>
          <w:tcPr>
            <w:tcW w:w="1987" w:type="pct"/>
            <w:gridSpan w:val="3"/>
          </w:tcPr>
          <w:p w14:paraId="244090FB" w14:textId="012D0B45"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 xml:space="preserve">The charter will be publicised in each hospital across the region demonstrating how the health board have promoted a person-centred, rights-based approach.  </w:t>
            </w:r>
          </w:p>
        </w:tc>
        <w:tc>
          <w:tcPr>
            <w:tcW w:w="2337" w:type="pct"/>
            <w:gridSpan w:val="2"/>
          </w:tcPr>
          <w:p w14:paraId="59288914" w14:textId="5E2C4EB5" w:rsidR="00FF7F4B" w:rsidRPr="006F72B6" w:rsidRDefault="005B0D79" w:rsidP="006F72B6">
            <w:pPr>
              <w:pStyle w:val="ListParagraph"/>
              <w:numPr>
                <w:ilvl w:val="0"/>
                <w:numId w:val="45"/>
              </w:numPr>
              <w:spacing w:before="60" w:after="60" w:line="240" w:lineRule="auto"/>
              <w:contextualSpacing w:val="0"/>
              <w:rPr>
                <w:rFonts w:asciiTheme="minorHAnsi" w:hAnsiTheme="minorHAnsi" w:cstheme="minorHAnsi"/>
                <w:szCs w:val="24"/>
              </w:rPr>
            </w:pPr>
            <w:r w:rsidRPr="006F72B6">
              <w:rPr>
                <w:rFonts w:asciiTheme="minorHAnsi" w:hAnsiTheme="minorHAnsi" w:cstheme="minorHAnsi"/>
                <w:szCs w:val="24"/>
              </w:rPr>
              <w:t>New chair identified (Sarah Collier) awaiting updates from group</w:t>
            </w:r>
          </w:p>
        </w:tc>
      </w:tr>
      <w:tr w:rsidR="00FF7F4B" w:rsidRPr="00F102CE" w14:paraId="7F54B44B" w14:textId="77777777" w:rsidTr="0E37EB9F">
        <w:trPr>
          <w:trHeight w:val="20"/>
        </w:trPr>
        <w:tc>
          <w:tcPr>
            <w:tcW w:w="676" w:type="pct"/>
          </w:tcPr>
          <w:p w14:paraId="597FB4EC" w14:textId="051DE6BA"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Data measures</w:t>
            </w:r>
          </w:p>
        </w:tc>
        <w:tc>
          <w:tcPr>
            <w:tcW w:w="1987" w:type="pct"/>
            <w:gridSpan w:val="3"/>
          </w:tcPr>
          <w:p w14:paraId="134CB4FA" w14:textId="3C311E86" w:rsidR="00FF7F4B" w:rsidRPr="00FF7F4B" w:rsidRDefault="00FF7F4B" w:rsidP="00FF7F4B">
            <w:pPr>
              <w:spacing w:before="60" w:after="60" w:line="240" w:lineRule="auto"/>
              <w:rPr>
                <w:rFonts w:ascii="Calibri" w:eastAsia="Calibri" w:hAnsi="Calibri" w:cs="Calibri"/>
                <w:szCs w:val="24"/>
              </w:rPr>
            </w:pPr>
            <w:r w:rsidRPr="00FF7F4B">
              <w:rPr>
                <w:rFonts w:ascii="Calibri" w:hAnsi="Calibri" w:cs="Calibri"/>
                <w:szCs w:val="24"/>
              </w:rPr>
              <w:t xml:space="preserve">Ensure that planning is based on accurate data collection and demographics by developing a regional </w:t>
            </w:r>
            <w:r w:rsidRPr="00FF7F4B">
              <w:rPr>
                <w:rFonts w:ascii="Calibri" w:eastAsia="Calibri" w:hAnsi="Calibri" w:cs="Calibri"/>
                <w:color w:val="000000" w:themeColor="text1"/>
                <w:szCs w:val="24"/>
              </w:rPr>
              <w:t>Data Framework that combines population-level data with community insights which will create a more comprehensive understanding of unmet need, helping to inform strategic commissioning</w:t>
            </w:r>
          </w:p>
        </w:tc>
        <w:tc>
          <w:tcPr>
            <w:tcW w:w="2337" w:type="pct"/>
            <w:gridSpan w:val="2"/>
          </w:tcPr>
          <w:p w14:paraId="0C6E5237" w14:textId="001815A2" w:rsidR="00FF7F4B" w:rsidRPr="00C149EC" w:rsidRDefault="003B35D4" w:rsidP="00C149EC">
            <w:pPr>
              <w:pStyle w:val="ListParagraph"/>
              <w:numPr>
                <w:ilvl w:val="0"/>
                <w:numId w:val="46"/>
              </w:numPr>
              <w:spacing w:before="60" w:after="60" w:line="240" w:lineRule="auto"/>
              <w:contextualSpacing w:val="0"/>
              <w:rPr>
                <w:rFonts w:asciiTheme="minorHAnsi" w:hAnsiTheme="minorHAnsi" w:cstheme="minorHAnsi"/>
                <w:szCs w:val="24"/>
              </w:rPr>
            </w:pPr>
            <w:r w:rsidRPr="00C149EC">
              <w:rPr>
                <w:rFonts w:asciiTheme="minorHAnsi" w:hAnsiTheme="minorHAnsi" w:cstheme="minorHAnsi"/>
                <w:szCs w:val="24"/>
              </w:rPr>
              <w:t>No</w:t>
            </w:r>
            <w:r w:rsidR="00C149EC" w:rsidRPr="00C149EC">
              <w:rPr>
                <w:rFonts w:asciiTheme="minorHAnsi" w:hAnsiTheme="minorHAnsi" w:cstheme="minorHAnsi"/>
                <w:szCs w:val="24"/>
              </w:rPr>
              <w:t>t</w:t>
            </w:r>
            <w:r w:rsidRPr="00C149EC">
              <w:rPr>
                <w:rFonts w:asciiTheme="minorHAnsi" w:hAnsiTheme="minorHAnsi" w:cstheme="minorHAnsi"/>
                <w:szCs w:val="24"/>
              </w:rPr>
              <w:t xml:space="preserve"> </w:t>
            </w:r>
            <w:r w:rsidR="00AC33E7" w:rsidRPr="00C149EC">
              <w:rPr>
                <w:rFonts w:asciiTheme="minorHAnsi" w:hAnsiTheme="minorHAnsi" w:cstheme="minorHAnsi"/>
                <w:szCs w:val="24"/>
              </w:rPr>
              <w:t>yet started</w:t>
            </w:r>
          </w:p>
        </w:tc>
      </w:tr>
    </w:tbl>
    <w:p w14:paraId="13FE0376" w14:textId="77777777" w:rsidR="002F48BA" w:rsidRDefault="002F48BA">
      <w:pPr>
        <w:spacing w:after="200" w:line="276" w:lineRule="auto"/>
        <w:rPr>
          <w:b/>
          <w:bCs/>
        </w:rPr>
      </w:pPr>
      <w:r>
        <w:rPr>
          <w:b/>
          <w:bCs/>
        </w:rPr>
        <w:br w:type="page"/>
      </w:r>
    </w:p>
    <w:tbl>
      <w:tblPr>
        <w:tblStyle w:val="TableGrid"/>
        <w:tblW w:w="5000" w:type="pct"/>
        <w:tblLook w:val="04A0" w:firstRow="1" w:lastRow="0" w:firstColumn="1" w:lastColumn="0" w:noHBand="0" w:noVBand="1"/>
      </w:tblPr>
      <w:tblGrid>
        <w:gridCol w:w="2122"/>
        <w:gridCol w:w="1017"/>
        <w:gridCol w:w="3236"/>
        <w:gridCol w:w="2125"/>
        <w:gridCol w:w="5270"/>
        <w:gridCol w:w="1924"/>
      </w:tblGrid>
      <w:tr w:rsidR="007937A0" w:rsidRPr="00D71F0A" w14:paraId="6B6FC989" w14:textId="77777777" w:rsidTr="0E37EB9F">
        <w:tc>
          <w:tcPr>
            <w:tcW w:w="1000" w:type="pct"/>
            <w:gridSpan w:val="2"/>
            <w:shd w:val="clear" w:color="auto" w:fill="4F81BD" w:themeFill="accent1"/>
            <w:vAlign w:val="center"/>
          </w:tcPr>
          <w:p w14:paraId="5D0A69DD"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1031" w:type="pct"/>
            <w:shd w:val="clear" w:color="auto" w:fill="4F81BD" w:themeFill="accent1"/>
            <w:vAlign w:val="center"/>
          </w:tcPr>
          <w:p w14:paraId="738C395F"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Area Plan Priority</w:t>
            </w:r>
          </w:p>
        </w:tc>
        <w:tc>
          <w:tcPr>
            <w:tcW w:w="2356" w:type="pct"/>
            <w:gridSpan w:val="2"/>
            <w:shd w:val="clear" w:color="auto" w:fill="4F81BD" w:themeFill="accent1"/>
            <w:vAlign w:val="center"/>
          </w:tcPr>
          <w:p w14:paraId="6581D58A"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613" w:type="pct"/>
            <w:shd w:val="clear" w:color="auto" w:fill="4F81BD" w:themeFill="accent1"/>
            <w:vAlign w:val="center"/>
          </w:tcPr>
          <w:p w14:paraId="40E9FBDB"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Programme Lead</w:t>
            </w:r>
          </w:p>
        </w:tc>
      </w:tr>
      <w:tr w:rsidR="007937A0" w:rsidRPr="00D71F0A" w14:paraId="3C006E83" w14:textId="77777777" w:rsidTr="0E37EB9F">
        <w:tc>
          <w:tcPr>
            <w:tcW w:w="1000" w:type="pct"/>
            <w:gridSpan w:val="2"/>
            <w:vAlign w:val="center"/>
          </w:tcPr>
          <w:p w14:paraId="3A9389D3" w14:textId="15B339F1" w:rsidR="007937A0" w:rsidRPr="00777D34" w:rsidRDefault="007937A0" w:rsidP="00E018DF">
            <w:pPr>
              <w:pStyle w:val="Heading1"/>
              <w:rPr>
                <w:sz w:val="32"/>
                <w:szCs w:val="28"/>
              </w:rPr>
            </w:pPr>
            <w:bookmarkStart w:id="5" w:name="_Toc201646975"/>
            <w:r w:rsidRPr="00777D34">
              <w:rPr>
                <w:sz w:val="32"/>
                <w:szCs w:val="28"/>
              </w:rPr>
              <w:t>Wellbeing and Learning Disabilit</w:t>
            </w:r>
            <w:r w:rsidR="00652178">
              <w:rPr>
                <w:sz w:val="32"/>
                <w:szCs w:val="28"/>
              </w:rPr>
              <w:t>y</w:t>
            </w:r>
            <w:bookmarkEnd w:id="5"/>
          </w:p>
        </w:tc>
        <w:tc>
          <w:tcPr>
            <w:tcW w:w="1031" w:type="pct"/>
            <w:vAlign w:val="center"/>
          </w:tcPr>
          <w:p w14:paraId="35FE91D7" w14:textId="32F3CF67" w:rsidR="007937A0" w:rsidRPr="003163C4" w:rsidRDefault="00D55B21" w:rsidP="00D55B21">
            <w:pPr>
              <w:spacing w:before="40" w:after="40" w:line="240" w:lineRule="auto"/>
              <w:rPr>
                <w:rFonts w:asciiTheme="minorHAnsi" w:hAnsiTheme="minorHAnsi" w:cstheme="minorHAnsi"/>
                <w:szCs w:val="24"/>
              </w:rPr>
            </w:pPr>
            <w:r w:rsidRPr="003163C4">
              <w:rPr>
                <w:rFonts w:asciiTheme="minorHAnsi" w:hAnsiTheme="minorHAnsi" w:cstheme="minorHAnsi"/>
                <w:szCs w:val="24"/>
              </w:rPr>
              <w:t>Transforming Complex Care</w:t>
            </w:r>
          </w:p>
        </w:tc>
        <w:tc>
          <w:tcPr>
            <w:tcW w:w="2356" w:type="pct"/>
            <w:gridSpan w:val="2"/>
            <w:vAlign w:val="center"/>
          </w:tcPr>
          <w:p w14:paraId="4B06EB44" w14:textId="77777777" w:rsidR="00D55B21" w:rsidRPr="000E5D54" w:rsidRDefault="00D55B21" w:rsidP="000557F3">
            <w:pPr>
              <w:pStyle w:val="ListParagraph"/>
              <w:numPr>
                <w:ilvl w:val="0"/>
                <w:numId w:val="31"/>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–prevention and community coordination (MC1)</w:t>
            </w:r>
          </w:p>
          <w:p w14:paraId="36CFEC55" w14:textId="77777777" w:rsidR="00D55B21" w:rsidRPr="000E5D54" w:rsidRDefault="00D55B21" w:rsidP="000557F3">
            <w:pPr>
              <w:pStyle w:val="ListParagraph"/>
              <w:numPr>
                <w:ilvl w:val="0"/>
                <w:numId w:val="31"/>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Complex Care closer to home (MC2)</w:t>
            </w:r>
          </w:p>
          <w:p w14:paraId="5DF2117D" w14:textId="77777777" w:rsidR="00D55B21" w:rsidRPr="000E5D54" w:rsidRDefault="00D55B21" w:rsidP="000557F3">
            <w:pPr>
              <w:pStyle w:val="ListParagraph"/>
              <w:numPr>
                <w:ilvl w:val="0"/>
                <w:numId w:val="31"/>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emotional health and wellbeing (MC3)</w:t>
            </w:r>
          </w:p>
          <w:p w14:paraId="50ED6488" w14:textId="77777777" w:rsidR="00D55B21" w:rsidRPr="000E5D54" w:rsidRDefault="00D55B21" w:rsidP="000557F3">
            <w:pPr>
              <w:pStyle w:val="ListParagraph"/>
              <w:numPr>
                <w:ilvl w:val="0"/>
                <w:numId w:val="31"/>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Home from Hospital (Home First) (MC5)</w:t>
            </w:r>
          </w:p>
          <w:p w14:paraId="239430D4" w14:textId="3BAD1E70" w:rsidR="007937A0" w:rsidRPr="000E5D54" w:rsidRDefault="00D55B21" w:rsidP="000557F3">
            <w:pPr>
              <w:pStyle w:val="ListParagraph"/>
              <w:numPr>
                <w:ilvl w:val="0"/>
                <w:numId w:val="31"/>
              </w:numPr>
              <w:spacing w:before="40" w:after="40" w:line="240" w:lineRule="auto"/>
              <w:ind w:left="306" w:hanging="284"/>
              <w:rPr>
                <w:rFonts w:asciiTheme="minorHAnsi" w:hAnsiTheme="minorHAnsi" w:cstheme="minorHAnsi"/>
                <w:szCs w:val="24"/>
              </w:rPr>
            </w:pPr>
            <w:r w:rsidRPr="000E5D54">
              <w:rPr>
                <w:rFonts w:ascii="Calibri" w:eastAsiaTheme="minorEastAsia" w:hAnsi="Calibri" w:cs="Calibri"/>
                <w:szCs w:val="24"/>
              </w:rPr>
              <w:t>Accommodation Based Solutions (MC6)</w:t>
            </w:r>
          </w:p>
        </w:tc>
        <w:tc>
          <w:tcPr>
            <w:tcW w:w="613" w:type="pct"/>
            <w:vAlign w:val="center"/>
          </w:tcPr>
          <w:p w14:paraId="0721EFFD" w14:textId="398F2575" w:rsidR="007937A0" w:rsidRPr="000E5D54" w:rsidRDefault="00D55B21">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Amy Hawkins</w:t>
            </w:r>
          </w:p>
        </w:tc>
      </w:tr>
      <w:tr w:rsidR="007937A0" w:rsidRPr="00D71F0A" w14:paraId="2A12DC4C" w14:textId="77777777" w:rsidTr="0E37EB9F">
        <w:tc>
          <w:tcPr>
            <w:tcW w:w="5000" w:type="pct"/>
            <w:gridSpan w:val="6"/>
          </w:tcPr>
          <w:p w14:paraId="779C7ADE" w14:textId="77777777" w:rsidR="007937A0" w:rsidRPr="000E5D54" w:rsidRDefault="007937A0" w:rsidP="000E5D54">
            <w:pPr>
              <w:spacing w:before="120" w:after="12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4217BFF5" w14:textId="3EB6DC3D" w:rsidR="007937A0" w:rsidRPr="000E5D54" w:rsidRDefault="00701044" w:rsidP="000E5D54">
            <w:pPr>
              <w:spacing w:before="120" w:after="120" w:line="240" w:lineRule="auto"/>
              <w:rPr>
                <w:rFonts w:ascii="Calibri" w:eastAsiaTheme="minorEastAsia" w:hAnsi="Calibri" w:cs="Calibri"/>
                <w:szCs w:val="24"/>
              </w:rPr>
            </w:pPr>
            <w:r w:rsidRPr="000E5D54">
              <w:rPr>
                <w:rFonts w:ascii="Calibri" w:eastAsiaTheme="minorEastAsia" w:hAnsi="Calibri" w:cs="Calibri"/>
                <w:szCs w:val="24"/>
              </w:rPr>
              <w:t xml:space="preserve">The Wellbeing and Learning Disability Programme is one of six population boards sitting within the West Glamorgan Region and is underpinned by its recently launched five-year regional co-produced Learning Disability Strategy. The West Glamorgan Regional Partnership Board ratified the strategy on the 12th of December 2023. The Strategy is broader than RIF, with RIF enabling system change alongside supporting changes in core service delivery. </w:t>
            </w:r>
          </w:p>
          <w:p w14:paraId="7EED6A26" w14:textId="4AF76EF4" w:rsidR="00494BF3" w:rsidRPr="000E5D54" w:rsidRDefault="00701044" w:rsidP="000E5D54">
            <w:pPr>
              <w:spacing w:before="120" w:after="120" w:line="240" w:lineRule="auto"/>
              <w:jc w:val="center"/>
              <w:rPr>
                <w:rFonts w:ascii="Calibri" w:eastAsiaTheme="minorEastAsia" w:hAnsi="Calibri" w:cs="Calibri"/>
                <w:b/>
                <w:szCs w:val="24"/>
              </w:rPr>
            </w:pPr>
            <w:r w:rsidRPr="403450B2">
              <w:rPr>
                <w:rFonts w:ascii="Calibri" w:eastAsiaTheme="minorEastAsia" w:hAnsi="Calibri" w:cs="Calibri"/>
                <w:b/>
                <w:szCs w:val="24"/>
              </w:rPr>
              <w:t>Vision Statement</w:t>
            </w:r>
            <w:r w:rsidR="00640C56">
              <w:rPr>
                <w:rFonts w:ascii="Calibri" w:eastAsiaTheme="minorEastAsia" w:hAnsi="Calibri" w:cs="Calibri"/>
                <w:b/>
                <w:szCs w:val="24"/>
              </w:rPr>
              <w:t xml:space="preserve">  “</w:t>
            </w:r>
            <w:r w:rsidRPr="000E5D54">
              <w:rPr>
                <w:rFonts w:ascii="Calibri" w:eastAsiaTheme="minorEastAsia" w:hAnsi="Calibri" w:cs="Calibri"/>
                <w:b/>
                <w:szCs w:val="24"/>
              </w:rPr>
              <w:t>In the West Glamorgan Region, people with a learning disability have the right support to make their own choices to achieve a happy, healthy life that is meaningful to them. They have opportunities to learn, work and actively contribute to their communities</w:t>
            </w:r>
            <w:r w:rsidR="00640C56">
              <w:rPr>
                <w:rFonts w:ascii="Calibri" w:eastAsiaTheme="minorEastAsia" w:hAnsi="Calibri" w:cs="Calibri"/>
                <w:b/>
                <w:szCs w:val="24"/>
              </w:rPr>
              <w:t>”</w:t>
            </w:r>
          </w:p>
          <w:p w14:paraId="5459027C" w14:textId="1DF8E966" w:rsidR="007937A0" w:rsidRPr="000E5D54" w:rsidRDefault="0B989FA8" w:rsidP="0E37EB9F">
            <w:pPr>
              <w:spacing w:before="120" w:after="120" w:line="240" w:lineRule="auto"/>
              <w:rPr>
                <w:rFonts w:ascii="Calibri" w:eastAsiaTheme="minorEastAsia" w:hAnsi="Calibri" w:cs="Calibri"/>
              </w:rPr>
            </w:pPr>
            <w:r w:rsidRPr="0E37EB9F">
              <w:rPr>
                <w:rFonts w:ascii="Calibri" w:eastAsiaTheme="minorEastAsia" w:hAnsi="Calibri" w:cs="Calibri"/>
              </w:rPr>
              <w:t xml:space="preserve">The Wellbeing and Learning Disability Programme aspires to build upon previous successes and make changes </w:t>
            </w:r>
            <w:bookmarkStart w:id="6" w:name="_Int_HocQMDsU"/>
            <w:r w:rsidR="04E8D6CE" w:rsidRPr="0E37EB9F">
              <w:rPr>
                <w:rFonts w:ascii="Calibri" w:eastAsiaTheme="minorEastAsia" w:hAnsi="Calibri" w:cs="Calibri"/>
              </w:rPr>
              <w:t>w</w:t>
            </w:r>
            <w:r w:rsidR="0A58A177" w:rsidRPr="0E37EB9F">
              <w:rPr>
                <w:rFonts w:ascii="Calibri" w:eastAsiaTheme="minorEastAsia" w:hAnsi="Calibri" w:cs="Calibri"/>
              </w:rPr>
              <w:t>h</w:t>
            </w:r>
            <w:r w:rsidR="04E8D6CE" w:rsidRPr="0E37EB9F">
              <w:rPr>
                <w:rFonts w:ascii="Calibri" w:eastAsiaTheme="minorEastAsia" w:hAnsi="Calibri" w:cs="Calibri"/>
              </w:rPr>
              <w:t>ere</w:t>
            </w:r>
            <w:bookmarkEnd w:id="6"/>
            <w:r w:rsidRPr="0E37EB9F">
              <w:rPr>
                <w:rFonts w:ascii="Calibri" w:eastAsiaTheme="minorEastAsia" w:hAnsi="Calibri" w:cs="Calibri"/>
              </w:rPr>
              <w:t xml:space="preserve"> needed to transform services, enabling people with learning disabilities to have fulfilling lives based on what matters to them. We plan to continually learn from those with learning disabilities throughout the lifetime of the strategy.</w:t>
            </w:r>
            <w:r w:rsidR="593C9C0B" w:rsidRPr="0E37EB9F">
              <w:rPr>
                <w:rFonts w:ascii="Calibri" w:eastAsiaTheme="minorEastAsia" w:hAnsi="Calibri" w:cs="Calibri"/>
              </w:rPr>
              <w:t xml:space="preserve"> </w:t>
            </w:r>
            <w:r w:rsidRPr="0E37EB9F">
              <w:rPr>
                <w:rFonts w:ascii="Calibri" w:eastAsiaTheme="minorEastAsia" w:hAnsi="Calibri" w:cs="Calibri"/>
              </w:rPr>
              <w:t xml:space="preserve">To achieve this, we will work together using co-production principles to work in partnership, listen, respect, and properly support the learning disability population and will include: </w:t>
            </w:r>
          </w:p>
          <w:p w14:paraId="1DB7C03B" w14:textId="0871589E" w:rsidR="007937A0" w:rsidRPr="000E5D54" w:rsidRDefault="00701044" w:rsidP="000557F3">
            <w:pPr>
              <w:pStyle w:val="ListParagraph"/>
              <w:numPr>
                <w:ilvl w:val="1"/>
                <w:numId w:val="26"/>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 xml:space="preserve">A strategic approach to support people with learning disabilities driven by the needs of the population, including a person-centred approach to working with people </w:t>
            </w:r>
          </w:p>
          <w:p w14:paraId="06AB65E1" w14:textId="7821486F" w:rsidR="007937A0" w:rsidRPr="000E5D54" w:rsidRDefault="00701044" w:rsidP="000557F3">
            <w:pPr>
              <w:pStyle w:val="ListParagraph"/>
              <w:numPr>
                <w:ilvl w:val="1"/>
                <w:numId w:val="26"/>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 xml:space="preserve">Embedding the right principles across our organisations and services including how we address issues such as language, stigma, and discrimination </w:t>
            </w:r>
          </w:p>
          <w:p w14:paraId="53F1E6EE" w14:textId="29112F58" w:rsidR="007937A0" w:rsidRPr="000E5D54" w:rsidRDefault="00701044" w:rsidP="000557F3">
            <w:pPr>
              <w:pStyle w:val="ListParagraph"/>
              <w:numPr>
                <w:ilvl w:val="1"/>
                <w:numId w:val="26"/>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 xml:space="preserve">More engagement with and representation of people with lived experience, and other key stakeholders </w:t>
            </w:r>
          </w:p>
          <w:p w14:paraId="5809C7B6" w14:textId="3D76485B" w:rsidR="007937A0" w:rsidRPr="000E5D54" w:rsidRDefault="00701044" w:rsidP="000557F3">
            <w:pPr>
              <w:pStyle w:val="ListParagraph"/>
              <w:numPr>
                <w:ilvl w:val="1"/>
                <w:numId w:val="26"/>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 xml:space="preserve">Better quality data including real life experiences and case studies/digital stories from across the population </w:t>
            </w:r>
          </w:p>
          <w:p w14:paraId="0DD7E779" w14:textId="78753718" w:rsidR="00685B08" w:rsidRPr="000E5D54" w:rsidRDefault="00701044" w:rsidP="000557F3">
            <w:pPr>
              <w:pStyle w:val="ListParagraph"/>
              <w:numPr>
                <w:ilvl w:val="1"/>
                <w:numId w:val="26"/>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 xml:space="preserve">Better use of resources, assets, and skilled workers to deliver better outcomes more efficiently </w:t>
            </w:r>
          </w:p>
          <w:p w14:paraId="4D21F077" w14:textId="3DC69F18" w:rsidR="007937A0" w:rsidRPr="00CA6205" w:rsidRDefault="00701044" w:rsidP="000557F3">
            <w:pPr>
              <w:pStyle w:val="ListParagraph"/>
              <w:numPr>
                <w:ilvl w:val="0"/>
                <w:numId w:val="32"/>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Transforming how services are delivered through trialling new models of care and integration of service provision</w:t>
            </w:r>
          </w:p>
        </w:tc>
      </w:tr>
      <w:tr w:rsidR="00FF7F4B" w:rsidRPr="005763A9" w14:paraId="6137FB19" w14:textId="77777777" w:rsidTr="002D419A">
        <w:trPr>
          <w:tblHeader/>
        </w:trPr>
        <w:tc>
          <w:tcPr>
            <w:tcW w:w="676" w:type="pct"/>
            <w:shd w:val="clear" w:color="auto" w:fill="A6A6A6" w:themeFill="background1" w:themeFillShade="A6"/>
          </w:tcPr>
          <w:p w14:paraId="43D0D94B" w14:textId="77777777" w:rsidR="00FF7F4B" w:rsidRPr="000E5D54" w:rsidRDefault="00FF7F4B" w:rsidP="00FF7F4B">
            <w:pPr>
              <w:spacing w:before="20" w:after="20"/>
              <w:rPr>
                <w:rFonts w:asciiTheme="minorHAnsi" w:hAnsiTheme="minorHAnsi" w:cstheme="minorHAnsi"/>
                <w:b/>
                <w:sz w:val="22"/>
              </w:rPr>
            </w:pPr>
            <w:r w:rsidRPr="000E5D54">
              <w:rPr>
                <w:rFonts w:asciiTheme="minorHAnsi" w:hAnsiTheme="minorHAnsi" w:cstheme="minorHAnsi"/>
                <w:b/>
                <w:sz w:val="22"/>
              </w:rPr>
              <w:t>Workstream</w:t>
            </w:r>
          </w:p>
        </w:tc>
        <w:tc>
          <w:tcPr>
            <w:tcW w:w="2032" w:type="pct"/>
            <w:gridSpan w:val="3"/>
            <w:shd w:val="clear" w:color="auto" w:fill="A6A6A6" w:themeFill="background1" w:themeFillShade="A6"/>
            <w:hideMark/>
          </w:tcPr>
          <w:p w14:paraId="3E2CEE69" w14:textId="057DDDBD" w:rsidR="00FF7F4B" w:rsidRPr="000E5D54" w:rsidRDefault="00FF7F4B" w:rsidP="00FF7F4B">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2292" w:type="pct"/>
            <w:gridSpan w:val="2"/>
            <w:shd w:val="clear" w:color="auto" w:fill="A6A6A6" w:themeFill="background1" w:themeFillShade="A6"/>
            <w:hideMark/>
          </w:tcPr>
          <w:p w14:paraId="29DEBE51" w14:textId="639B53F1" w:rsidR="00FF7F4B" w:rsidRPr="000E5D54" w:rsidRDefault="00FF7F4B" w:rsidP="0E37EB9F">
            <w:pPr>
              <w:spacing w:before="20" w:after="20"/>
              <w:rPr>
                <w:rFonts w:asciiTheme="minorHAnsi" w:hAnsiTheme="minorHAnsi"/>
                <w:b/>
                <w:bCs/>
                <w:sz w:val="22"/>
              </w:rPr>
            </w:pPr>
            <w:r w:rsidRPr="0E37EB9F">
              <w:rPr>
                <w:rFonts w:asciiTheme="minorHAnsi" w:hAnsiTheme="minorHAnsi"/>
                <w:b/>
                <w:bCs/>
                <w:sz w:val="22"/>
              </w:rPr>
              <w:t>Progress to Date</w:t>
            </w:r>
            <w:r w:rsidR="51AB784A" w:rsidRPr="0E37EB9F">
              <w:rPr>
                <w:rFonts w:asciiTheme="minorHAnsi" w:hAnsiTheme="minorHAnsi"/>
                <w:b/>
                <w:bCs/>
                <w:sz w:val="22"/>
              </w:rPr>
              <w:t xml:space="preserve"> – up to 20</w:t>
            </w:r>
            <w:r w:rsidR="51AB784A" w:rsidRPr="0E37EB9F">
              <w:rPr>
                <w:rFonts w:asciiTheme="minorHAnsi" w:hAnsiTheme="minorHAnsi"/>
                <w:b/>
                <w:bCs/>
                <w:sz w:val="22"/>
                <w:vertAlign w:val="superscript"/>
              </w:rPr>
              <w:t>th</w:t>
            </w:r>
            <w:r w:rsidR="51AB784A" w:rsidRPr="0E37EB9F">
              <w:rPr>
                <w:rFonts w:asciiTheme="minorHAnsi" w:hAnsiTheme="minorHAnsi"/>
                <w:b/>
                <w:bCs/>
                <w:sz w:val="22"/>
              </w:rPr>
              <w:t xml:space="preserve"> June </w:t>
            </w:r>
          </w:p>
        </w:tc>
      </w:tr>
      <w:tr w:rsidR="00B14786" w:rsidRPr="00B14786" w14:paraId="0285E846" w14:textId="77777777" w:rsidTr="00B14786">
        <w:trPr>
          <w:tblHeader/>
        </w:trPr>
        <w:tc>
          <w:tcPr>
            <w:tcW w:w="676" w:type="pct"/>
            <w:shd w:val="clear" w:color="auto" w:fill="auto"/>
          </w:tcPr>
          <w:p w14:paraId="691C48B9" w14:textId="7F540852" w:rsidR="00B14786" w:rsidRPr="00B14786" w:rsidRDefault="00B14786" w:rsidP="00FF7F4B">
            <w:pPr>
              <w:spacing w:before="20" w:after="20"/>
              <w:rPr>
                <w:rFonts w:asciiTheme="minorHAnsi" w:hAnsiTheme="minorHAnsi" w:cstheme="minorHAnsi"/>
                <w:bCs/>
                <w:szCs w:val="24"/>
              </w:rPr>
            </w:pPr>
            <w:r w:rsidRPr="00B14786">
              <w:rPr>
                <w:rFonts w:asciiTheme="minorHAnsi" w:hAnsiTheme="minorHAnsi" w:cstheme="minorHAnsi"/>
                <w:bCs/>
                <w:szCs w:val="24"/>
              </w:rPr>
              <w:t>Transport</w:t>
            </w:r>
          </w:p>
        </w:tc>
        <w:tc>
          <w:tcPr>
            <w:tcW w:w="2032" w:type="pct"/>
            <w:gridSpan w:val="3"/>
            <w:shd w:val="clear" w:color="auto" w:fill="auto"/>
          </w:tcPr>
          <w:p w14:paraId="7D1ED485" w14:textId="73353E04" w:rsidR="00B14786" w:rsidRPr="00522FD5" w:rsidRDefault="00205CF1" w:rsidP="00640C56">
            <w:pPr>
              <w:pStyle w:val="ListParagraph"/>
              <w:numPr>
                <w:ilvl w:val="0"/>
                <w:numId w:val="46"/>
              </w:numPr>
              <w:spacing w:before="60" w:after="60" w:line="257" w:lineRule="auto"/>
              <w:ind w:left="363" w:hanging="357"/>
              <w:contextualSpacing w:val="0"/>
              <w:rPr>
                <w:rFonts w:asciiTheme="minorHAnsi" w:hAnsiTheme="minorHAnsi" w:cstheme="minorHAnsi"/>
                <w:bCs/>
                <w:szCs w:val="24"/>
              </w:rPr>
            </w:pPr>
            <w:r>
              <w:rPr>
                <w:rFonts w:asciiTheme="minorHAnsi" w:hAnsiTheme="minorHAnsi" w:cstheme="minorHAnsi"/>
                <w:bCs/>
                <w:szCs w:val="24"/>
              </w:rPr>
              <w:t xml:space="preserve">Workshop coproduced held in 2024 to review what transport issues people with learning disabilities are impacted by across the region and what can be done to make transport better </w:t>
            </w:r>
          </w:p>
        </w:tc>
        <w:tc>
          <w:tcPr>
            <w:tcW w:w="2292" w:type="pct"/>
            <w:gridSpan w:val="2"/>
            <w:shd w:val="clear" w:color="auto" w:fill="auto"/>
          </w:tcPr>
          <w:p w14:paraId="51B2AA2C" w14:textId="1261D8DF" w:rsidR="00B14786" w:rsidRPr="00522FD5" w:rsidRDefault="00B14786" w:rsidP="00640C56">
            <w:pPr>
              <w:pStyle w:val="ListParagraph"/>
              <w:numPr>
                <w:ilvl w:val="0"/>
                <w:numId w:val="46"/>
              </w:numPr>
              <w:spacing w:before="60" w:after="60" w:line="257" w:lineRule="auto"/>
              <w:ind w:left="363" w:hanging="357"/>
              <w:contextualSpacing w:val="0"/>
              <w:rPr>
                <w:rFonts w:asciiTheme="minorHAnsi" w:hAnsiTheme="minorHAnsi"/>
                <w:bCs/>
                <w:szCs w:val="24"/>
              </w:rPr>
            </w:pPr>
            <w:r w:rsidRPr="00522FD5">
              <w:rPr>
                <w:rFonts w:asciiTheme="minorHAnsi" w:hAnsiTheme="minorHAnsi"/>
                <w:bCs/>
                <w:szCs w:val="24"/>
              </w:rPr>
              <w:t>Meeting with Ken Skates</w:t>
            </w:r>
            <w:r w:rsidR="00205CF1">
              <w:rPr>
                <w:rFonts w:asciiTheme="minorHAnsi" w:hAnsiTheme="minorHAnsi"/>
                <w:bCs/>
                <w:szCs w:val="24"/>
              </w:rPr>
              <w:t xml:space="preserve"> MS, Cabinet Secretary for Transport and North Wales has been arranged</w:t>
            </w:r>
            <w:r w:rsidRPr="00522FD5">
              <w:rPr>
                <w:rFonts w:asciiTheme="minorHAnsi" w:hAnsiTheme="minorHAnsi"/>
                <w:bCs/>
                <w:szCs w:val="24"/>
              </w:rPr>
              <w:t xml:space="preserve"> for 9</w:t>
            </w:r>
            <w:r w:rsidRPr="00522FD5">
              <w:rPr>
                <w:rFonts w:asciiTheme="minorHAnsi" w:hAnsiTheme="minorHAnsi"/>
                <w:bCs/>
                <w:szCs w:val="24"/>
                <w:vertAlign w:val="superscript"/>
              </w:rPr>
              <w:t>th</w:t>
            </w:r>
            <w:r w:rsidRPr="00522FD5">
              <w:rPr>
                <w:rFonts w:asciiTheme="minorHAnsi" w:hAnsiTheme="minorHAnsi"/>
                <w:bCs/>
                <w:szCs w:val="24"/>
              </w:rPr>
              <w:t xml:space="preserve"> of July</w:t>
            </w:r>
          </w:p>
          <w:p w14:paraId="7CD58E23" w14:textId="77777777" w:rsidR="00B14786" w:rsidRDefault="00B14786" w:rsidP="00640C56">
            <w:pPr>
              <w:pStyle w:val="ListParagraph"/>
              <w:numPr>
                <w:ilvl w:val="0"/>
                <w:numId w:val="46"/>
              </w:numPr>
              <w:spacing w:before="60" w:after="60" w:line="257" w:lineRule="auto"/>
              <w:ind w:left="363" w:hanging="357"/>
              <w:contextualSpacing w:val="0"/>
              <w:rPr>
                <w:rFonts w:asciiTheme="minorHAnsi" w:hAnsiTheme="minorHAnsi"/>
                <w:bCs/>
                <w:szCs w:val="24"/>
              </w:rPr>
            </w:pPr>
            <w:r w:rsidRPr="00522FD5">
              <w:rPr>
                <w:rFonts w:asciiTheme="minorHAnsi" w:hAnsiTheme="minorHAnsi"/>
                <w:bCs/>
                <w:szCs w:val="24"/>
              </w:rPr>
              <w:t>Awaiting responses from transport companies on work done to date</w:t>
            </w:r>
          </w:p>
          <w:p w14:paraId="22CBE110" w14:textId="0FAF3044" w:rsidR="00205CF1" w:rsidRPr="00205CF1" w:rsidRDefault="00205CF1" w:rsidP="00640C56">
            <w:pPr>
              <w:pStyle w:val="ListParagraph"/>
              <w:numPr>
                <w:ilvl w:val="0"/>
                <w:numId w:val="46"/>
              </w:numPr>
              <w:spacing w:before="60" w:after="60" w:line="257" w:lineRule="auto"/>
              <w:ind w:left="363" w:hanging="357"/>
              <w:contextualSpacing w:val="0"/>
              <w:rPr>
                <w:rFonts w:asciiTheme="minorHAnsi" w:hAnsiTheme="minorHAnsi"/>
                <w:bCs/>
                <w:szCs w:val="24"/>
              </w:rPr>
            </w:pPr>
            <w:r>
              <w:rPr>
                <w:rFonts w:asciiTheme="minorHAnsi" w:hAnsiTheme="minorHAnsi"/>
                <w:bCs/>
                <w:szCs w:val="24"/>
              </w:rPr>
              <w:t>Transport page available on the West Glam website with digital stories and reports produced including Travel Charter</w:t>
            </w:r>
          </w:p>
        </w:tc>
      </w:tr>
      <w:tr w:rsidR="00FF7F4B" w:rsidRPr="00FF7F4B" w14:paraId="0348FF76" w14:textId="77777777" w:rsidTr="002D419A">
        <w:tc>
          <w:tcPr>
            <w:tcW w:w="676" w:type="pct"/>
          </w:tcPr>
          <w:p w14:paraId="330AA9DF" w14:textId="0B6B7CA8"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lastRenderedPageBreak/>
              <w:t>Getting the Right Care and Support</w:t>
            </w:r>
          </w:p>
        </w:tc>
        <w:tc>
          <w:tcPr>
            <w:tcW w:w="2032" w:type="pct"/>
            <w:gridSpan w:val="3"/>
          </w:tcPr>
          <w:p w14:paraId="58E50017" w14:textId="77777777" w:rsidR="00FF7F4B" w:rsidRPr="00FF7F4B" w:rsidRDefault="00FF7F4B" w:rsidP="00640C56">
            <w:pPr>
              <w:pStyle w:val="ListParagraph"/>
              <w:numPr>
                <w:ilvl w:val="0"/>
                <w:numId w:val="33"/>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Review the easy read information available to help people with a Learning Disability access to health and social care services</w:t>
            </w:r>
          </w:p>
          <w:p w14:paraId="53D1532E" w14:textId="232722E5" w:rsidR="00FF7F4B" w:rsidRPr="00FF7F4B" w:rsidRDefault="00FF7F4B" w:rsidP="00640C56">
            <w:pPr>
              <w:pStyle w:val="ListParagraph"/>
              <w:numPr>
                <w:ilvl w:val="0"/>
                <w:numId w:val="33"/>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Continuation of people with a Learning Disability being fully involved in developing their care and support plans, as required under the SSWB (Act) 2014</w:t>
            </w:r>
          </w:p>
          <w:p w14:paraId="1BA7C498" w14:textId="3D6DA510" w:rsidR="00FF7F4B" w:rsidRPr="00FF7F4B" w:rsidRDefault="00FF7F4B" w:rsidP="00640C56">
            <w:pPr>
              <w:pStyle w:val="ListParagraph"/>
              <w:numPr>
                <w:ilvl w:val="0"/>
                <w:numId w:val="33"/>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Work with people with learning disabilities on what support they want to receive at a community-based level, including how and when it should be provided</w:t>
            </w:r>
          </w:p>
          <w:p w14:paraId="3B238D61" w14:textId="0281C529" w:rsidR="00FF7F4B" w:rsidRPr="00FF7F4B" w:rsidRDefault="00FF7F4B" w:rsidP="00640C56">
            <w:pPr>
              <w:pStyle w:val="ListParagraph"/>
              <w:numPr>
                <w:ilvl w:val="0"/>
                <w:numId w:val="33"/>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Increase the number of people with a Learning Disability received an annual health check</w:t>
            </w:r>
          </w:p>
        </w:tc>
        <w:tc>
          <w:tcPr>
            <w:tcW w:w="2292" w:type="pct"/>
            <w:gridSpan w:val="2"/>
          </w:tcPr>
          <w:p w14:paraId="1FC549CC" w14:textId="32EF139B" w:rsidR="00FF7F4B" w:rsidRDefault="002D419A" w:rsidP="00640C56">
            <w:pPr>
              <w:pStyle w:val="ListParagraph"/>
              <w:numPr>
                <w:ilvl w:val="0"/>
                <w:numId w:val="33"/>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 xml:space="preserve">Working group </w:t>
            </w:r>
            <w:r w:rsidR="008706CA">
              <w:rPr>
                <w:rFonts w:asciiTheme="minorHAnsi" w:eastAsiaTheme="minorEastAsia" w:hAnsiTheme="minorHAnsi" w:cstheme="minorHAnsi"/>
                <w:szCs w:val="24"/>
              </w:rPr>
              <w:t xml:space="preserve">with Your Voice Advocacy members and comms leads from each partner to be set up </w:t>
            </w:r>
            <w:r w:rsidR="00303123">
              <w:rPr>
                <w:rFonts w:asciiTheme="minorHAnsi" w:eastAsiaTheme="minorEastAsia" w:hAnsiTheme="minorHAnsi" w:cstheme="minorHAnsi"/>
                <w:szCs w:val="24"/>
              </w:rPr>
              <w:t>to re</w:t>
            </w:r>
            <w:r w:rsidR="00763101">
              <w:rPr>
                <w:rFonts w:asciiTheme="minorHAnsi" w:eastAsiaTheme="minorEastAsia" w:hAnsiTheme="minorHAnsi" w:cstheme="minorHAnsi"/>
                <w:szCs w:val="24"/>
              </w:rPr>
              <w:t>view easy read information and agree on what is needed</w:t>
            </w:r>
            <w:r w:rsidR="008706CA">
              <w:rPr>
                <w:rFonts w:asciiTheme="minorHAnsi" w:eastAsiaTheme="minorEastAsia" w:hAnsiTheme="minorHAnsi" w:cstheme="minorHAnsi"/>
                <w:szCs w:val="24"/>
              </w:rPr>
              <w:t xml:space="preserve"> to support people with Learning Disabilities to access information</w:t>
            </w:r>
            <w:r w:rsidR="00A420A9">
              <w:rPr>
                <w:rFonts w:asciiTheme="minorHAnsi" w:eastAsiaTheme="minorEastAsia" w:hAnsiTheme="minorHAnsi" w:cstheme="minorHAnsi"/>
                <w:szCs w:val="24"/>
              </w:rPr>
              <w:t xml:space="preserve"> that is being produced</w:t>
            </w:r>
          </w:p>
          <w:p w14:paraId="2139DDF0" w14:textId="615B9311" w:rsidR="00B14786" w:rsidRDefault="00B14786" w:rsidP="00640C56">
            <w:pPr>
              <w:pStyle w:val="ListParagraph"/>
              <w:numPr>
                <w:ilvl w:val="0"/>
                <w:numId w:val="33"/>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 xml:space="preserve">Integration workstream in process of being set up </w:t>
            </w:r>
            <w:r w:rsidR="00D13660">
              <w:rPr>
                <w:rFonts w:asciiTheme="minorHAnsi" w:eastAsiaTheme="minorEastAsia" w:hAnsiTheme="minorHAnsi" w:cstheme="minorHAnsi"/>
                <w:szCs w:val="24"/>
              </w:rPr>
              <w:t>– this will work alongside pooled funds</w:t>
            </w:r>
            <w:r w:rsidR="00546484">
              <w:rPr>
                <w:rFonts w:asciiTheme="minorHAnsi" w:eastAsiaTheme="minorEastAsia" w:hAnsiTheme="minorHAnsi" w:cstheme="minorHAnsi"/>
                <w:szCs w:val="24"/>
              </w:rPr>
              <w:t xml:space="preserve"> supporting health and social care to work together</w:t>
            </w:r>
            <w:r w:rsidR="00A420A9">
              <w:rPr>
                <w:rFonts w:asciiTheme="minorHAnsi" w:eastAsiaTheme="minorEastAsia" w:hAnsiTheme="minorHAnsi" w:cstheme="minorHAnsi"/>
                <w:szCs w:val="24"/>
              </w:rPr>
              <w:t xml:space="preserve"> better (e.g. joint reviews)</w:t>
            </w:r>
          </w:p>
          <w:p w14:paraId="547CD5B6" w14:textId="52FF66F8" w:rsidR="00546484" w:rsidRDefault="00546484" w:rsidP="00640C56">
            <w:pPr>
              <w:pStyle w:val="ListParagraph"/>
              <w:numPr>
                <w:ilvl w:val="0"/>
                <w:numId w:val="33"/>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 xml:space="preserve">Regional Commissioning programme will hold </w:t>
            </w:r>
            <w:r w:rsidR="00F757F1">
              <w:rPr>
                <w:rFonts w:asciiTheme="minorHAnsi" w:eastAsiaTheme="minorEastAsia" w:hAnsiTheme="minorHAnsi" w:cstheme="minorHAnsi"/>
                <w:szCs w:val="24"/>
              </w:rPr>
              <w:t xml:space="preserve">pooled funds, inter-agency dispute policy and joint working protocol </w:t>
            </w:r>
            <w:r w:rsidR="00925544">
              <w:rPr>
                <w:rFonts w:asciiTheme="minorHAnsi" w:eastAsiaTheme="minorEastAsia" w:hAnsiTheme="minorHAnsi" w:cstheme="minorHAnsi"/>
                <w:szCs w:val="24"/>
              </w:rPr>
              <w:t xml:space="preserve">and will feed </w:t>
            </w:r>
            <w:r w:rsidR="00E21D4A">
              <w:rPr>
                <w:rFonts w:asciiTheme="minorHAnsi" w:eastAsiaTheme="minorEastAsia" w:hAnsiTheme="minorHAnsi" w:cstheme="minorHAnsi"/>
                <w:szCs w:val="24"/>
              </w:rPr>
              <w:t>into</w:t>
            </w:r>
            <w:r w:rsidR="00F757F1">
              <w:rPr>
                <w:rFonts w:asciiTheme="minorHAnsi" w:eastAsiaTheme="minorEastAsia" w:hAnsiTheme="minorHAnsi" w:cstheme="minorHAnsi"/>
                <w:szCs w:val="24"/>
              </w:rPr>
              <w:t xml:space="preserve"> LD board. </w:t>
            </w:r>
          </w:p>
          <w:p w14:paraId="2BF8CFCF" w14:textId="4FE52DE8" w:rsidR="00F757F1" w:rsidRPr="002D419A" w:rsidRDefault="00F757F1" w:rsidP="00640C56">
            <w:pPr>
              <w:pStyle w:val="ListParagraph"/>
              <w:numPr>
                <w:ilvl w:val="0"/>
                <w:numId w:val="33"/>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AHC proje</w:t>
            </w:r>
            <w:r w:rsidR="00FC1305">
              <w:rPr>
                <w:rFonts w:asciiTheme="minorHAnsi" w:eastAsiaTheme="minorEastAsia" w:hAnsiTheme="minorHAnsi" w:cstheme="minorHAnsi"/>
                <w:szCs w:val="24"/>
              </w:rPr>
              <w:t>ct confirmed Welsh Gov funding for 25/26</w:t>
            </w:r>
          </w:p>
        </w:tc>
      </w:tr>
      <w:tr w:rsidR="00FF7F4B" w:rsidRPr="00FF7F4B" w14:paraId="18C6C7E7" w14:textId="77777777" w:rsidTr="002D419A">
        <w:tc>
          <w:tcPr>
            <w:tcW w:w="676" w:type="pct"/>
          </w:tcPr>
          <w:p w14:paraId="6C39F32B" w14:textId="24E4E39D"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My Community</w:t>
            </w:r>
          </w:p>
        </w:tc>
        <w:tc>
          <w:tcPr>
            <w:tcW w:w="2032" w:type="pct"/>
            <w:gridSpan w:val="3"/>
          </w:tcPr>
          <w:p w14:paraId="063296A9" w14:textId="094C3ADE" w:rsidR="00FF7F4B" w:rsidRPr="00FF7F4B" w:rsidRDefault="00FF7F4B" w:rsidP="00640C56">
            <w:pPr>
              <w:pStyle w:val="ListParagraph"/>
              <w:numPr>
                <w:ilvl w:val="0"/>
                <w:numId w:val="20"/>
              </w:numPr>
              <w:spacing w:before="60" w:after="60" w:line="240" w:lineRule="auto"/>
              <w:ind w:left="357" w:hanging="357"/>
              <w:contextualSpacing w:val="0"/>
              <w:rPr>
                <w:rFonts w:asciiTheme="minorHAnsi" w:hAnsiTheme="minorHAnsi"/>
                <w:szCs w:val="24"/>
              </w:rPr>
            </w:pPr>
            <w:r w:rsidRPr="0E37EB9F">
              <w:rPr>
                <w:rFonts w:asciiTheme="minorHAnsi" w:hAnsiTheme="minorHAnsi"/>
              </w:rPr>
              <w:t>Working towards enhancing community-based support for people with learning disabilities focusing on collaborative community engagement and social group development will begin at the end of 25/26</w:t>
            </w:r>
          </w:p>
        </w:tc>
        <w:tc>
          <w:tcPr>
            <w:tcW w:w="2292" w:type="pct"/>
            <w:gridSpan w:val="2"/>
          </w:tcPr>
          <w:p w14:paraId="57F77A9F" w14:textId="77777777" w:rsidR="00FF7F4B" w:rsidRDefault="00B24676" w:rsidP="00640C56">
            <w:pPr>
              <w:pStyle w:val="ListParagraph"/>
              <w:numPr>
                <w:ilvl w:val="0"/>
                <w:numId w:val="20"/>
              </w:numPr>
              <w:spacing w:before="60" w:after="60" w:line="240" w:lineRule="auto"/>
              <w:ind w:left="357" w:hanging="357"/>
              <w:contextualSpacing w:val="0"/>
              <w:rPr>
                <w:rFonts w:asciiTheme="minorHAnsi" w:hAnsiTheme="minorHAnsi" w:cstheme="minorHAnsi"/>
                <w:szCs w:val="24"/>
              </w:rPr>
            </w:pPr>
            <w:r w:rsidRPr="00DC43ED">
              <w:rPr>
                <w:rFonts w:asciiTheme="minorHAnsi" w:hAnsiTheme="minorHAnsi" w:cstheme="minorHAnsi"/>
                <w:szCs w:val="24"/>
              </w:rPr>
              <w:t>RIF projects set up to develop this workstream, funding starting 1</w:t>
            </w:r>
            <w:r w:rsidRPr="00DC43ED">
              <w:rPr>
                <w:rFonts w:asciiTheme="minorHAnsi" w:hAnsiTheme="minorHAnsi" w:cstheme="minorHAnsi"/>
                <w:szCs w:val="24"/>
                <w:vertAlign w:val="superscript"/>
              </w:rPr>
              <w:t>st</w:t>
            </w:r>
            <w:r w:rsidRPr="00DC43ED">
              <w:rPr>
                <w:rFonts w:asciiTheme="minorHAnsi" w:hAnsiTheme="minorHAnsi" w:cstheme="minorHAnsi"/>
                <w:szCs w:val="24"/>
              </w:rPr>
              <w:t xml:space="preserve"> of July</w:t>
            </w:r>
            <w:r w:rsidR="00854B67">
              <w:rPr>
                <w:rFonts w:asciiTheme="minorHAnsi" w:hAnsiTheme="minorHAnsi" w:cstheme="minorHAnsi"/>
                <w:szCs w:val="24"/>
              </w:rPr>
              <w:t xml:space="preserve"> 25</w:t>
            </w:r>
          </w:p>
          <w:p w14:paraId="1F0D00FB" w14:textId="77777777" w:rsidR="00854B67" w:rsidRDefault="00854B67" w:rsidP="00640C56">
            <w:pPr>
              <w:pStyle w:val="ListParagraph"/>
              <w:numPr>
                <w:ilvl w:val="0"/>
                <w:numId w:val="20"/>
              </w:numPr>
              <w:spacing w:before="60" w:after="60" w:line="240" w:lineRule="auto"/>
              <w:ind w:left="357" w:hanging="357"/>
              <w:contextualSpacing w:val="0"/>
              <w:rPr>
                <w:rFonts w:asciiTheme="minorHAnsi" w:hAnsiTheme="minorHAnsi" w:cstheme="minorHAnsi"/>
                <w:szCs w:val="24"/>
              </w:rPr>
            </w:pPr>
            <w:r>
              <w:rPr>
                <w:rFonts w:asciiTheme="minorHAnsi" w:hAnsiTheme="minorHAnsi" w:cstheme="minorHAnsi"/>
                <w:szCs w:val="24"/>
              </w:rPr>
              <w:t>Pilot areas have been identified working with supported living providers and Your Voice Advocacy</w:t>
            </w:r>
          </w:p>
          <w:p w14:paraId="5DD03D26" w14:textId="21438434" w:rsidR="00854B67" w:rsidRPr="00DC43ED" w:rsidRDefault="00854B67" w:rsidP="00640C56">
            <w:pPr>
              <w:pStyle w:val="ListParagraph"/>
              <w:numPr>
                <w:ilvl w:val="0"/>
                <w:numId w:val="20"/>
              </w:numPr>
              <w:spacing w:before="60" w:after="60" w:line="240" w:lineRule="auto"/>
              <w:ind w:left="357" w:hanging="357"/>
              <w:contextualSpacing w:val="0"/>
              <w:rPr>
                <w:rFonts w:asciiTheme="minorHAnsi" w:hAnsiTheme="minorHAnsi" w:cstheme="minorHAnsi"/>
                <w:szCs w:val="24"/>
              </w:rPr>
            </w:pPr>
            <w:r>
              <w:rPr>
                <w:rFonts w:asciiTheme="minorHAnsi" w:hAnsiTheme="minorHAnsi" w:cstheme="minorHAnsi"/>
                <w:szCs w:val="24"/>
              </w:rPr>
              <w:t>Two workshops held in one pilot area</w:t>
            </w:r>
            <w:r w:rsidR="00197839">
              <w:rPr>
                <w:rFonts w:asciiTheme="minorHAnsi" w:hAnsiTheme="minorHAnsi" w:cstheme="minorHAnsi"/>
                <w:szCs w:val="24"/>
              </w:rPr>
              <w:t xml:space="preserve"> with people living in supported living on what they can bring to their community and how they can support it, what groups are needed etc. </w:t>
            </w:r>
          </w:p>
        </w:tc>
      </w:tr>
      <w:tr w:rsidR="00FF7F4B" w:rsidRPr="00FF7F4B" w14:paraId="3F9E22F5" w14:textId="77777777" w:rsidTr="002D419A">
        <w:tc>
          <w:tcPr>
            <w:tcW w:w="676" w:type="pct"/>
          </w:tcPr>
          <w:p w14:paraId="120B1027" w14:textId="6D6DA053"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Making my own decisions and having my say</w:t>
            </w:r>
          </w:p>
        </w:tc>
        <w:tc>
          <w:tcPr>
            <w:tcW w:w="2032" w:type="pct"/>
            <w:gridSpan w:val="3"/>
          </w:tcPr>
          <w:p w14:paraId="6FB0B032" w14:textId="3F17560E" w:rsidR="00FF7F4B" w:rsidRPr="00FF7F4B" w:rsidRDefault="00FF7F4B" w:rsidP="00640C56">
            <w:pPr>
              <w:pStyle w:val="ListParagraph"/>
              <w:numPr>
                <w:ilvl w:val="0"/>
                <w:numId w:val="34"/>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Ensure people with learning disabilities and their families have a meaningful voice in decisions that affect them.</w:t>
            </w:r>
          </w:p>
          <w:p w14:paraId="62E2F6DF" w14:textId="77777777" w:rsidR="00FF7F4B" w:rsidRPr="00FF7F4B" w:rsidRDefault="00FF7F4B" w:rsidP="00640C56">
            <w:pPr>
              <w:pStyle w:val="ListParagraph"/>
              <w:numPr>
                <w:ilvl w:val="0"/>
                <w:numId w:val="34"/>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Ensure involvement in the Wellbeing and Learning Disability Board by making them accessible</w:t>
            </w:r>
          </w:p>
          <w:p w14:paraId="4D7768FB" w14:textId="23E51F51" w:rsidR="00FF7F4B" w:rsidRPr="00FF7F4B" w:rsidRDefault="00FF7F4B" w:rsidP="00640C56">
            <w:pPr>
              <w:pStyle w:val="ListParagraph"/>
              <w:numPr>
                <w:ilvl w:val="0"/>
                <w:numId w:val="34"/>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Development of a network of organisations that support people with Learning Disabilities to ensure future coproduction opportunities are available to access</w:t>
            </w:r>
          </w:p>
        </w:tc>
        <w:tc>
          <w:tcPr>
            <w:tcW w:w="2292" w:type="pct"/>
            <w:gridSpan w:val="2"/>
          </w:tcPr>
          <w:p w14:paraId="653435A3" w14:textId="77777777" w:rsidR="00FF7F4B" w:rsidRDefault="00DC43ED" w:rsidP="00640C56">
            <w:pPr>
              <w:pStyle w:val="ListParagraph"/>
              <w:numPr>
                <w:ilvl w:val="0"/>
                <w:numId w:val="34"/>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Presentation on virtual network going to next board</w:t>
            </w:r>
          </w:p>
          <w:p w14:paraId="01FF476F" w14:textId="77777777" w:rsidR="00DC43ED" w:rsidRDefault="00DC43ED" w:rsidP="00640C56">
            <w:pPr>
              <w:pStyle w:val="ListParagraph"/>
              <w:numPr>
                <w:ilvl w:val="0"/>
                <w:numId w:val="34"/>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People with LD continue to attend LD board and workstream meetings</w:t>
            </w:r>
          </w:p>
          <w:p w14:paraId="2D3805AF" w14:textId="77777777" w:rsidR="004D2D17" w:rsidRDefault="004D2D17" w:rsidP="00640C56">
            <w:pPr>
              <w:pStyle w:val="ListParagraph"/>
              <w:numPr>
                <w:ilvl w:val="0"/>
                <w:numId w:val="34"/>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Board meeting information continues to be provided in easy read</w:t>
            </w:r>
          </w:p>
          <w:p w14:paraId="34589C93" w14:textId="187559BF" w:rsidR="004D2D17" w:rsidRDefault="004D2D17" w:rsidP="00640C56">
            <w:pPr>
              <w:pStyle w:val="ListParagraph"/>
              <w:numPr>
                <w:ilvl w:val="0"/>
                <w:numId w:val="34"/>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 xml:space="preserve">Training provided on </w:t>
            </w:r>
            <w:r w:rsidR="00D91B0C">
              <w:rPr>
                <w:rFonts w:asciiTheme="minorHAnsi" w:eastAsiaTheme="minorEastAsia" w:hAnsiTheme="minorHAnsi" w:cstheme="minorHAnsi"/>
                <w:szCs w:val="24"/>
              </w:rPr>
              <w:t xml:space="preserve">how to attend a </w:t>
            </w:r>
            <w:r w:rsidR="00640C56">
              <w:rPr>
                <w:rFonts w:asciiTheme="minorHAnsi" w:eastAsiaTheme="minorEastAsia" w:hAnsiTheme="minorHAnsi" w:cstheme="minorHAnsi"/>
                <w:szCs w:val="24"/>
              </w:rPr>
              <w:t>team’s</w:t>
            </w:r>
            <w:r w:rsidR="00D91B0C">
              <w:rPr>
                <w:rFonts w:asciiTheme="minorHAnsi" w:eastAsiaTheme="minorEastAsia" w:hAnsiTheme="minorHAnsi" w:cstheme="minorHAnsi"/>
                <w:szCs w:val="24"/>
              </w:rPr>
              <w:t xml:space="preserve"> meeting</w:t>
            </w:r>
          </w:p>
          <w:p w14:paraId="2929B1FE" w14:textId="4A9E287A" w:rsidR="00893658" w:rsidRPr="00DC43ED" w:rsidRDefault="00893658" w:rsidP="00640C56">
            <w:pPr>
              <w:pStyle w:val="ListParagraph"/>
              <w:numPr>
                <w:ilvl w:val="0"/>
                <w:numId w:val="34"/>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Digital stories of RIF projects continue to be developed and shown at board meetings</w:t>
            </w:r>
          </w:p>
        </w:tc>
      </w:tr>
    </w:tbl>
    <w:p w14:paraId="2193F626" w14:textId="77777777" w:rsidR="00D41B62" w:rsidRDefault="00D41B62">
      <w:pPr>
        <w:spacing w:after="200" w:line="276" w:lineRule="auto"/>
        <w:rPr>
          <w:b/>
          <w:bCs/>
        </w:rPr>
      </w:pPr>
      <w:r>
        <w:rPr>
          <w:b/>
          <w:bCs/>
        </w:rPr>
        <w:br w:type="page"/>
      </w:r>
    </w:p>
    <w:tbl>
      <w:tblPr>
        <w:tblStyle w:val="TableGrid"/>
        <w:tblW w:w="5000" w:type="pct"/>
        <w:tblLook w:val="04A0" w:firstRow="1" w:lastRow="0" w:firstColumn="1" w:lastColumn="0" w:noHBand="0" w:noVBand="1"/>
      </w:tblPr>
      <w:tblGrid>
        <w:gridCol w:w="1733"/>
        <w:gridCol w:w="1742"/>
        <w:gridCol w:w="3905"/>
        <w:gridCol w:w="838"/>
        <w:gridCol w:w="5232"/>
        <w:gridCol w:w="2244"/>
      </w:tblGrid>
      <w:tr w:rsidR="007937A0" w:rsidRPr="00FF7F4B" w14:paraId="644B64C4" w14:textId="77777777" w:rsidTr="00A661C0">
        <w:trPr>
          <w:trHeight w:val="300"/>
        </w:trPr>
        <w:tc>
          <w:tcPr>
            <w:tcW w:w="1107" w:type="pct"/>
            <w:gridSpan w:val="2"/>
            <w:shd w:val="clear" w:color="auto" w:fill="548DD4" w:themeFill="text2" w:themeFillTint="99"/>
            <w:vAlign w:val="center"/>
          </w:tcPr>
          <w:p w14:paraId="6428FBBD" w14:textId="77777777" w:rsidR="007937A0" w:rsidRPr="00FF7F4B" w:rsidRDefault="007937A0">
            <w:pPr>
              <w:spacing w:before="40" w:after="40" w:line="240" w:lineRule="auto"/>
              <w:rPr>
                <w:rFonts w:asciiTheme="minorHAnsi" w:hAnsiTheme="minorHAnsi" w:cstheme="minorHAnsi"/>
                <w:b/>
                <w:sz w:val="22"/>
              </w:rPr>
            </w:pPr>
            <w:r w:rsidRPr="00FF7F4B">
              <w:rPr>
                <w:rFonts w:asciiTheme="minorHAnsi" w:hAnsiTheme="minorHAnsi" w:cstheme="minorHAnsi"/>
                <w:b/>
                <w:sz w:val="22"/>
              </w:rPr>
              <w:lastRenderedPageBreak/>
              <w:t>Programme</w:t>
            </w:r>
          </w:p>
        </w:tc>
        <w:tc>
          <w:tcPr>
            <w:tcW w:w="1244" w:type="pct"/>
            <w:shd w:val="clear" w:color="auto" w:fill="548DD4" w:themeFill="text2" w:themeFillTint="99"/>
            <w:vAlign w:val="center"/>
          </w:tcPr>
          <w:p w14:paraId="134E7308" w14:textId="77777777" w:rsidR="007937A0" w:rsidRPr="00FF7F4B" w:rsidRDefault="007937A0">
            <w:pPr>
              <w:spacing w:before="40" w:after="40" w:line="240" w:lineRule="auto"/>
              <w:rPr>
                <w:rFonts w:asciiTheme="minorHAnsi" w:hAnsiTheme="minorHAnsi" w:cstheme="minorHAnsi"/>
                <w:b/>
                <w:sz w:val="22"/>
              </w:rPr>
            </w:pPr>
            <w:r w:rsidRPr="00FF7F4B">
              <w:rPr>
                <w:rFonts w:asciiTheme="minorHAnsi" w:hAnsiTheme="minorHAnsi" w:cstheme="minorHAnsi"/>
                <w:b/>
                <w:sz w:val="22"/>
              </w:rPr>
              <w:t>Area Plan Priority</w:t>
            </w:r>
          </w:p>
        </w:tc>
        <w:tc>
          <w:tcPr>
            <w:tcW w:w="1934" w:type="pct"/>
            <w:gridSpan w:val="2"/>
            <w:shd w:val="clear" w:color="auto" w:fill="548DD4" w:themeFill="text2" w:themeFillTint="99"/>
            <w:vAlign w:val="center"/>
          </w:tcPr>
          <w:p w14:paraId="439FA690" w14:textId="77777777" w:rsidR="007937A0" w:rsidRPr="00FF7F4B" w:rsidRDefault="007937A0">
            <w:pPr>
              <w:spacing w:before="40" w:after="40" w:line="240" w:lineRule="auto"/>
              <w:rPr>
                <w:rFonts w:asciiTheme="minorHAnsi" w:hAnsiTheme="minorHAnsi" w:cstheme="minorHAnsi"/>
                <w:b/>
                <w:sz w:val="22"/>
              </w:rPr>
            </w:pPr>
            <w:r w:rsidRPr="00FF7F4B">
              <w:rPr>
                <w:rFonts w:asciiTheme="minorHAnsi" w:hAnsiTheme="minorHAnsi" w:cstheme="minorHAnsi"/>
                <w:b/>
                <w:sz w:val="22"/>
              </w:rPr>
              <w:t>Models of Care Supported</w:t>
            </w:r>
          </w:p>
        </w:tc>
        <w:tc>
          <w:tcPr>
            <w:tcW w:w="715" w:type="pct"/>
            <w:shd w:val="clear" w:color="auto" w:fill="548DD4" w:themeFill="text2" w:themeFillTint="99"/>
            <w:vAlign w:val="center"/>
          </w:tcPr>
          <w:p w14:paraId="5EC5C60A" w14:textId="77777777" w:rsidR="007937A0" w:rsidRPr="00FF7F4B" w:rsidRDefault="007937A0">
            <w:pPr>
              <w:spacing w:before="40" w:after="40" w:line="240" w:lineRule="auto"/>
              <w:rPr>
                <w:rFonts w:asciiTheme="minorHAnsi" w:hAnsiTheme="minorHAnsi" w:cstheme="minorHAnsi"/>
                <w:b/>
                <w:sz w:val="22"/>
              </w:rPr>
            </w:pPr>
            <w:r w:rsidRPr="00FF7F4B">
              <w:rPr>
                <w:rFonts w:asciiTheme="minorHAnsi" w:hAnsiTheme="minorHAnsi" w:cstheme="minorHAnsi"/>
                <w:b/>
                <w:sz w:val="22"/>
              </w:rPr>
              <w:t>Programme Lead</w:t>
            </w:r>
          </w:p>
        </w:tc>
      </w:tr>
      <w:tr w:rsidR="007937A0" w:rsidRPr="00FF7F4B" w14:paraId="29EB345E" w14:textId="77777777" w:rsidTr="00A661C0">
        <w:trPr>
          <w:trHeight w:val="300"/>
        </w:trPr>
        <w:tc>
          <w:tcPr>
            <w:tcW w:w="1107" w:type="pct"/>
            <w:gridSpan w:val="2"/>
          </w:tcPr>
          <w:p w14:paraId="3B65AC10" w14:textId="19A045C9" w:rsidR="007937A0" w:rsidRPr="00FF7F4B" w:rsidRDefault="007937A0">
            <w:pPr>
              <w:pStyle w:val="Heading1"/>
              <w:rPr>
                <w:rFonts w:asciiTheme="minorHAnsi" w:hAnsiTheme="minorHAnsi" w:cstheme="minorHAnsi"/>
              </w:rPr>
            </w:pPr>
            <w:bookmarkStart w:id="7" w:name="_Toc201646976"/>
            <w:r w:rsidRPr="00FF7F4B">
              <w:rPr>
                <w:rFonts w:asciiTheme="minorHAnsi" w:hAnsiTheme="minorHAnsi" w:cstheme="minorHAnsi"/>
              </w:rPr>
              <w:t>Emotional Wellbeing and Mental Health</w:t>
            </w:r>
            <w:bookmarkEnd w:id="7"/>
          </w:p>
        </w:tc>
        <w:tc>
          <w:tcPr>
            <w:tcW w:w="1244" w:type="pct"/>
            <w:vAlign w:val="center"/>
          </w:tcPr>
          <w:p w14:paraId="39C5A83F" w14:textId="5FFC9FBC" w:rsidR="007937A0" w:rsidRPr="00FF7F4B" w:rsidRDefault="00D55B21" w:rsidP="00D55B21">
            <w:pPr>
              <w:spacing w:before="40" w:after="40" w:line="240" w:lineRule="auto"/>
              <w:rPr>
                <w:rFonts w:asciiTheme="minorHAnsi" w:hAnsiTheme="minorHAnsi" w:cstheme="minorHAnsi"/>
                <w:szCs w:val="24"/>
              </w:rPr>
            </w:pPr>
            <w:r w:rsidRPr="00FF7F4B">
              <w:rPr>
                <w:rFonts w:asciiTheme="minorHAnsi" w:hAnsiTheme="minorHAnsi" w:cstheme="minorHAnsi"/>
                <w:szCs w:val="24"/>
              </w:rPr>
              <w:t xml:space="preserve">Transforming Mental </w:t>
            </w:r>
            <w:r w:rsidRPr="00FF7F4B">
              <w:rPr>
                <w:rFonts w:asciiTheme="minorHAnsi" w:eastAsiaTheme="minorEastAsia" w:hAnsiTheme="minorHAnsi" w:cstheme="minorHAnsi"/>
                <w:szCs w:val="24"/>
              </w:rPr>
              <w:t>Health</w:t>
            </w:r>
            <w:r w:rsidRPr="00FF7F4B">
              <w:rPr>
                <w:rFonts w:asciiTheme="minorHAnsi" w:hAnsiTheme="minorHAnsi" w:cstheme="minorHAnsi"/>
                <w:szCs w:val="24"/>
              </w:rPr>
              <w:t xml:space="preserve"> Services</w:t>
            </w:r>
          </w:p>
        </w:tc>
        <w:tc>
          <w:tcPr>
            <w:tcW w:w="1934" w:type="pct"/>
            <w:gridSpan w:val="2"/>
            <w:vAlign w:val="center"/>
          </w:tcPr>
          <w:p w14:paraId="624857F2" w14:textId="77777777" w:rsidR="00D55B21" w:rsidRPr="00FF7F4B" w:rsidRDefault="00D55B21" w:rsidP="000557F3">
            <w:pPr>
              <w:pStyle w:val="ListParagraph"/>
              <w:numPr>
                <w:ilvl w:val="0"/>
                <w:numId w:val="31"/>
              </w:numPr>
              <w:spacing w:before="40" w:after="40" w:line="240" w:lineRule="auto"/>
              <w:ind w:left="306" w:hanging="284"/>
              <w:rPr>
                <w:rFonts w:asciiTheme="minorHAnsi" w:eastAsiaTheme="minorEastAsia" w:hAnsiTheme="minorHAnsi" w:cstheme="minorHAnsi"/>
                <w:szCs w:val="24"/>
              </w:rPr>
            </w:pPr>
            <w:r w:rsidRPr="00FF7F4B">
              <w:rPr>
                <w:rFonts w:asciiTheme="minorHAnsi" w:eastAsiaTheme="minorEastAsia" w:hAnsiTheme="minorHAnsi" w:cstheme="minorHAnsi"/>
                <w:szCs w:val="24"/>
              </w:rPr>
              <w:t>Community Based Care – Prevention &amp; Community Coordination (MC1)</w:t>
            </w:r>
          </w:p>
          <w:p w14:paraId="440002A5" w14:textId="77777777" w:rsidR="00D55B21" w:rsidRPr="00FF7F4B" w:rsidRDefault="00D55B21" w:rsidP="000557F3">
            <w:pPr>
              <w:pStyle w:val="ListParagraph"/>
              <w:numPr>
                <w:ilvl w:val="0"/>
                <w:numId w:val="31"/>
              </w:numPr>
              <w:spacing w:before="40" w:after="40" w:line="240" w:lineRule="auto"/>
              <w:ind w:left="306" w:hanging="284"/>
              <w:rPr>
                <w:rFonts w:asciiTheme="minorHAnsi" w:eastAsiaTheme="minorEastAsia" w:hAnsiTheme="minorHAnsi" w:cstheme="minorHAnsi"/>
                <w:szCs w:val="24"/>
              </w:rPr>
            </w:pPr>
            <w:r w:rsidRPr="00FF7F4B">
              <w:rPr>
                <w:rFonts w:asciiTheme="minorHAnsi" w:eastAsiaTheme="minorEastAsia" w:hAnsiTheme="minorHAnsi" w:cstheme="minorHAnsi"/>
                <w:szCs w:val="24"/>
              </w:rPr>
              <w:t>Promoting Good Emotional Health &amp; Wellbeing (MC3)</w:t>
            </w:r>
          </w:p>
          <w:p w14:paraId="2BCDCF88" w14:textId="6FA2FD60" w:rsidR="007937A0" w:rsidRPr="00FF7F4B" w:rsidRDefault="00D55B21" w:rsidP="000557F3">
            <w:pPr>
              <w:pStyle w:val="ListParagraph"/>
              <w:numPr>
                <w:ilvl w:val="0"/>
                <w:numId w:val="31"/>
              </w:numPr>
              <w:spacing w:before="40" w:after="40" w:line="240" w:lineRule="auto"/>
              <w:ind w:left="306" w:hanging="284"/>
              <w:rPr>
                <w:rFonts w:asciiTheme="minorHAnsi" w:hAnsiTheme="minorHAnsi" w:cstheme="minorHAnsi"/>
                <w:szCs w:val="24"/>
              </w:rPr>
            </w:pPr>
            <w:r w:rsidRPr="00FF7F4B">
              <w:rPr>
                <w:rFonts w:asciiTheme="minorHAnsi" w:eastAsiaTheme="minorEastAsia" w:hAnsiTheme="minorHAnsi" w:cstheme="minorHAnsi"/>
                <w:szCs w:val="24"/>
              </w:rPr>
              <w:t>Accommodation Based Solutions (MC6)</w:t>
            </w:r>
          </w:p>
        </w:tc>
        <w:tc>
          <w:tcPr>
            <w:tcW w:w="715" w:type="pct"/>
            <w:vAlign w:val="center"/>
          </w:tcPr>
          <w:p w14:paraId="119F5E24" w14:textId="414BE495" w:rsidR="007937A0" w:rsidRPr="00FF7F4B" w:rsidRDefault="00D55B21">
            <w:pPr>
              <w:spacing w:before="40" w:after="40" w:line="240" w:lineRule="auto"/>
              <w:rPr>
                <w:rFonts w:asciiTheme="minorHAnsi" w:eastAsiaTheme="minorEastAsia" w:hAnsiTheme="minorHAnsi" w:cstheme="minorHAnsi"/>
                <w:szCs w:val="24"/>
              </w:rPr>
            </w:pPr>
            <w:r w:rsidRPr="00FF7F4B">
              <w:rPr>
                <w:rFonts w:asciiTheme="minorHAnsi" w:eastAsiaTheme="minorEastAsia" w:hAnsiTheme="minorHAnsi" w:cstheme="minorHAnsi"/>
                <w:szCs w:val="24"/>
              </w:rPr>
              <w:t>Karen Stapleton</w:t>
            </w:r>
          </w:p>
        </w:tc>
      </w:tr>
      <w:tr w:rsidR="007937A0" w:rsidRPr="00FF7F4B" w14:paraId="62DB1871" w14:textId="77777777" w:rsidTr="00A661C0">
        <w:trPr>
          <w:trHeight w:val="300"/>
        </w:trPr>
        <w:tc>
          <w:tcPr>
            <w:tcW w:w="5000" w:type="pct"/>
            <w:gridSpan w:val="6"/>
          </w:tcPr>
          <w:p w14:paraId="3F44B0D9" w14:textId="77777777" w:rsidR="007937A0" w:rsidRPr="00FF7F4B" w:rsidRDefault="007937A0" w:rsidP="00FF7F4B">
            <w:pPr>
              <w:spacing w:before="60" w:after="60" w:line="240" w:lineRule="auto"/>
              <w:rPr>
                <w:rFonts w:asciiTheme="minorHAnsi" w:eastAsiaTheme="minorEastAsia" w:hAnsiTheme="minorHAnsi" w:cstheme="minorHAnsi"/>
                <w:b/>
                <w:szCs w:val="24"/>
              </w:rPr>
            </w:pPr>
            <w:r w:rsidRPr="00FF7F4B">
              <w:rPr>
                <w:rFonts w:asciiTheme="minorHAnsi" w:eastAsiaTheme="minorEastAsia" w:hAnsiTheme="minorHAnsi" w:cstheme="minorHAnsi"/>
                <w:b/>
                <w:szCs w:val="24"/>
              </w:rPr>
              <w:t>Overview of the Programme</w:t>
            </w:r>
          </w:p>
          <w:p w14:paraId="4303D97C" w14:textId="50608872" w:rsidR="001360E4" w:rsidRPr="00FF7F4B" w:rsidRDefault="001360E4" w:rsidP="00FF7F4B">
            <w:pPr>
              <w:spacing w:before="60" w:after="60" w:line="240" w:lineRule="auto"/>
              <w:rPr>
                <w:rFonts w:asciiTheme="minorHAnsi" w:eastAsiaTheme="minorEastAsia" w:hAnsiTheme="minorHAnsi" w:cstheme="minorHAnsi"/>
                <w:szCs w:val="24"/>
              </w:rPr>
            </w:pPr>
            <w:r w:rsidRPr="00FF7F4B">
              <w:rPr>
                <w:rFonts w:asciiTheme="minorHAnsi" w:eastAsiaTheme="minorEastAsia" w:hAnsiTheme="minorHAnsi" w:cstheme="minorHAnsi"/>
                <w:szCs w:val="24"/>
              </w:rPr>
              <w:t xml:space="preserve">The Regional </w:t>
            </w:r>
            <w:r w:rsidR="00212DD4" w:rsidRPr="00FF7F4B">
              <w:rPr>
                <w:rFonts w:asciiTheme="minorHAnsi" w:eastAsiaTheme="minorEastAsia" w:hAnsiTheme="minorHAnsi" w:cstheme="minorHAnsi"/>
                <w:szCs w:val="24"/>
              </w:rPr>
              <w:t>Emotional Wellbeing &amp; Mental Health</w:t>
            </w:r>
            <w:r w:rsidRPr="00FF7F4B">
              <w:rPr>
                <w:rFonts w:asciiTheme="minorHAnsi" w:eastAsiaTheme="minorEastAsia" w:hAnsiTheme="minorHAnsi" w:cstheme="minorHAnsi"/>
                <w:szCs w:val="24"/>
              </w:rPr>
              <w:t xml:space="preserve"> Programme oversees the implementation of the Regional </w:t>
            </w:r>
            <w:r w:rsidR="00412A09" w:rsidRPr="00FF7F4B">
              <w:rPr>
                <w:rFonts w:asciiTheme="minorHAnsi" w:eastAsiaTheme="minorEastAsia" w:hAnsiTheme="minorHAnsi" w:cstheme="minorHAnsi"/>
                <w:szCs w:val="24"/>
              </w:rPr>
              <w:t xml:space="preserve">Emotional </w:t>
            </w:r>
            <w:r w:rsidR="002B458A" w:rsidRPr="00FF7F4B">
              <w:rPr>
                <w:rFonts w:asciiTheme="minorHAnsi" w:eastAsiaTheme="minorEastAsia" w:hAnsiTheme="minorHAnsi" w:cstheme="minorHAnsi"/>
                <w:szCs w:val="24"/>
              </w:rPr>
              <w:t xml:space="preserve">&amp; Mental Wellbeing </w:t>
            </w:r>
            <w:r w:rsidRPr="00FF7F4B">
              <w:rPr>
                <w:rFonts w:asciiTheme="minorHAnsi" w:eastAsiaTheme="minorEastAsia" w:hAnsiTheme="minorHAnsi" w:cstheme="minorHAnsi"/>
                <w:szCs w:val="24"/>
              </w:rPr>
              <w:t xml:space="preserve">Strategy which was </w:t>
            </w:r>
            <w:r w:rsidR="002B458A" w:rsidRPr="00FF7F4B">
              <w:rPr>
                <w:rFonts w:asciiTheme="minorHAnsi" w:eastAsiaTheme="minorEastAsia" w:hAnsiTheme="minorHAnsi" w:cstheme="minorHAnsi"/>
                <w:szCs w:val="24"/>
              </w:rPr>
              <w:t xml:space="preserve">endorsed in </w:t>
            </w:r>
            <w:r w:rsidR="00394EBB" w:rsidRPr="00FF7F4B">
              <w:rPr>
                <w:rFonts w:asciiTheme="minorHAnsi" w:eastAsiaTheme="minorEastAsia" w:hAnsiTheme="minorHAnsi" w:cstheme="minorHAnsi"/>
                <w:szCs w:val="24"/>
              </w:rPr>
              <w:t xml:space="preserve">April 2023. </w:t>
            </w:r>
            <w:r w:rsidRPr="00FF7F4B">
              <w:rPr>
                <w:rFonts w:asciiTheme="minorHAnsi" w:eastAsiaTheme="minorEastAsia" w:hAnsiTheme="minorHAnsi" w:cstheme="minorHAnsi"/>
                <w:szCs w:val="24"/>
              </w:rPr>
              <w:t xml:space="preserve"> </w:t>
            </w:r>
          </w:p>
          <w:p w14:paraId="7C2DECE0" w14:textId="77777777" w:rsidR="001360E4" w:rsidRPr="00FF7F4B" w:rsidRDefault="001360E4" w:rsidP="00FF7F4B">
            <w:pPr>
              <w:spacing w:before="60" w:after="60" w:line="240" w:lineRule="auto"/>
              <w:jc w:val="center"/>
              <w:rPr>
                <w:rFonts w:asciiTheme="minorHAnsi" w:eastAsiaTheme="minorEastAsia" w:hAnsiTheme="minorHAnsi" w:cstheme="minorHAnsi"/>
                <w:b/>
                <w:bCs/>
                <w:szCs w:val="24"/>
              </w:rPr>
            </w:pPr>
            <w:r w:rsidRPr="00FF7F4B">
              <w:rPr>
                <w:rFonts w:asciiTheme="minorHAnsi" w:eastAsiaTheme="minorEastAsia" w:hAnsiTheme="minorHAnsi" w:cstheme="minorHAnsi"/>
                <w:b/>
                <w:bCs/>
                <w:szCs w:val="24"/>
              </w:rPr>
              <w:t>Vision Statement</w:t>
            </w:r>
          </w:p>
          <w:p w14:paraId="5E908783" w14:textId="5E700C85" w:rsidR="001360E4" w:rsidRPr="00FF7F4B" w:rsidRDefault="001360E4" w:rsidP="00FF7F4B">
            <w:pPr>
              <w:spacing w:before="60" w:after="60" w:line="240" w:lineRule="auto"/>
              <w:rPr>
                <w:rFonts w:asciiTheme="minorHAnsi" w:eastAsiaTheme="minorEastAsia" w:hAnsiTheme="minorHAnsi" w:cstheme="minorHAnsi"/>
                <w:szCs w:val="24"/>
              </w:rPr>
            </w:pPr>
            <w:r w:rsidRPr="00FF7F4B">
              <w:rPr>
                <w:rFonts w:asciiTheme="minorHAnsi" w:eastAsiaTheme="minorEastAsia" w:hAnsiTheme="minorHAnsi" w:cstheme="minorHAnsi"/>
                <w:b/>
                <w:szCs w:val="24"/>
              </w:rPr>
              <w:t xml:space="preserve">To have vibrant, diverse, </w:t>
            </w:r>
            <w:r w:rsidR="00212DD4" w:rsidRPr="00FF7F4B">
              <w:rPr>
                <w:rFonts w:asciiTheme="minorHAnsi" w:eastAsiaTheme="minorEastAsia" w:hAnsiTheme="minorHAnsi" w:cstheme="minorHAnsi"/>
                <w:b/>
                <w:szCs w:val="24"/>
              </w:rPr>
              <w:t>and</w:t>
            </w:r>
            <w:r w:rsidRPr="00FF7F4B">
              <w:rPr>
                <w:rFonts w:asciiTheme="minorHAnsi" w:eastAsiaTheme="minorEastAsia" w:hAnsiTheme="minorHAnsi" w:cstheme="minorHAnsi"/>
                <w:b/>
                <w:szCs w:val="24"/>
              </w:rPr>
              <w:t xml:space="preserve"> individually focussed services which promote emotional </w:t>
            </w:r>
            <w:r w:rsidR="00901ADD" w:rsidRPr="00FF7F4B">
              <w:rPr>
                <w:rFonts w:asciiTheme="minorHAnsi" w:eastAsiaTheme="minorEastAsia" w:hAnsiTheme="minorHAnsi" w:cstheme="minorHAnsi"/>
                <w:b/>
                <w:szCs w:val="24"/>
              </w:rPr>
              <w:t xml:space="preserve">and mental wellbeing, are delivered and commissioned in a dynamic and </w:t>
            </w:r>
            <w:r w:rsidR="00212DD4" w:rsidRPr="00FF7F4B">
              <w:rPr>
                <w:rFonts w:asciiTheme="minorHAnsi" w:eastAsiaTheme="minorEastAsia" w:hAnsiTheme="minorHAnsi" w:cstheme="minorHAnsi"/>
                <w:b/>
                <w:szCs w:val="24"/>
              </w:rPr>
              <w:t>integrated</w:t>
            </w:r>
            <w:r w:rsidR="00901ADD" w:rsidRPr="00FF7F4B">
              <w:rPr>
                <w:rFonts w:asciiTheme="minorHAnsi" w:eastAsiaTheme="minorEastAsia" w:hAnsiTheme="minorHAnsi" w:cstheme="minorHAnsi"/>
                <w:b/>
                <w:szCs w:val="24"/>
              </w:rPr>
              <w:t xml:space="preserve"> way, adopting innovative models and </w:t>
            </w:r>
            <w:r w:rsidR="00212DD4" w:rsidRPr="00FF7F4B">
              <w:rPr>
                <w:rFonts w:asciiTheme="minorHAnsi" w:eastAsiaTheme="minorEastAsia" w:hAnsiTheme="minorHAnsi" w:cstheme="minorHAnsi"/>
                <w:b/>
                <w:szCs w:val="24"/>
              </w:rPr>
              <w:t>promoting</w:t>
            </w:r>
            <w:r w:rsidR="00901ADD" w:rsidRPr="00FF7F4B">
              <w:rPr>
                <w:rFonts w:asciiTheme="minorHAnsi" w:eastAsiaTheme="minorEastAsia" w:hAnsiTheme="minorHAnsi" w:cstheme="minorHAnsi"/>
                <w:b/>
                <w:szCs w:val="24"/>
              </w:rPr>
              <w:t xml:space="preserve"> the </w:t>
            </w:r>
            <w:r w:rsidR="00212DD4" w:rsidRPr="00FF7F4B">
              <w:rPr>
                <w:rFonts w:asciiTheme="minorHAnsi" w:eastAsiaTheme="minorEastAsia" w:hAnsiTheme="minorHAnsi" w:cstheme="minorHAnsi"/>
                <w:b/>
                <w:szCs w:val="24"/>
              </w:rPr>
              <w:t>strengths</w:t>
            </w:r>
            <w:r w:rsidR="00901ADD" w:rsidRPr="00FF7F4B">
              <w:rPr>
                <w:rFonts w:asciiTheme="minorHAnsi" w:eastAsiaTheme="minorEastAsia" w:hAnsiTheme="minorHAnsi" w:cstheme="minorHAnsi"/>
                <w:b/>
                <w:szCs w:val="24"/>
              </w:rPr>
              <w:t xml:space="preserve"> of communities to improve the lives of those in </w:t>
            </w:r>
            <w:r w:rsidR="00212DD4" w:rsidRPr="00FF7F4B">
              <w:rPr>
                <w:rFonts w:asciiTheme="minorHAnsi" w:eastAsiaTheme="minorEastAsia" w:hAnsiTheme="minorHAnsi" w:cstheme="minorHAnsi"/>
                <w:b/>
                <w:szCs w:val="24"/>
              </w:rPr>
              <w:t xml:space="preserve">the region. </w:t>
            </w:r>
          </w:p>
          <w:p w14:paraId="50863010"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The Aims are:</w:t>
            </w:r>
          </w:p>
          <w:p w14:paraId="7241B665"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focus and promote emotional and mental wellbeing (rather than illness) </w:t>
            </w:r>
          </w:p>
          <w:p w14:paraId="1FFFB5D7"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enable communities to generate solutions for themselves, work from their strengths supported within a dynamic multiagency environment. </w:t>
            </w:r>
          </w:p>
          <w:p w14:paraId="1C011C2B"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truly join up commissioning and provision of services to support service design around the individual not the organisation. </w:t>
            </w:r>
          </w:p>
          <w:p w14:paraId="7F3E2D83"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work to a common set of values and service model principles which permeate everything we do and the way that we do it. </w:t>
            </w:r>
          </w:p>
          <w:p w14:paraId="2F8314AB"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underpin this with a good understanding of the need supported by granular data/information. </w:t>
            </w:r>
          </w:p>
          <w:p w14:paraId="6723C8CC" w14:textId="4BEA16BC" w:rsidR="007937A0"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To develop and deliver services which are supported by the evidence and ensure that there is a strong underpinning emphasis on research and development within the Region to add to the evidence base.</w:t>
            </w:r>
          </w:p>
        </w:tc>
      </w:tr>
      <w:tr w:rsidR="00FF7F4B" w:rsidRPr="00FF7F4B" w14:paraId="7DB7B90D" w14:textId="77777777" w:rsidTr="00A661C0">
        <w:trPr>
          <w:trHeight w:val="300"/>
          <w:tblHeader/>
        </w:trPr>
        <w:tc>
          <w:tcPr>
            <w:tcW w:w="552" w:type="pct"/>
            <w:shd w:val="clear" w:color="auto" w:fill="BFBFBF" w:themeFill="background1" w:themeFillShade="BF"/>
          </w:tcPr>
          <w:p w14:paraId="277688CB" w14:textId="7777777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Workstream</w:t>
            </w:r>
          </w:p>
        </w:tc>
        <w:tc>
          <w:tcPr>
            <w:tcW w:w="2066" w:type="pct"/>
            <w:gridSpan w:val="3"/>
            <w:shd w:val="clear" w:color="auto" w:fill="BFBFBF" w:themeFill="background1" w:themeFillShade="BF"/>
            <w:hideMark/>
          </w:tcPr>
          <w:p w14:paraId="096AA127" w14:textId="5C5C1AA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b/>
                <w:szCs w:val="24"/>
              </w:rPr>
              <w:t>Brief Description of Workstream</w:t>
            </w:r>
          </w:p>
        </w:tc>
        <w:tc>
          <w:tcPr>
            <w:tcW w:w="2382" w:type="pct"/>
            <w:gridSpan w:val="2"/>
            <w:shd w:val="clear" w:color="auto" w:fill="BFBFBF" w:themeFill="background1" w:themeFillShade="BF"/>
            <w:hideMark/>
          </w:tcPr>
          <w:p w14:paraId="5405CDDF" w14:textId="51F2C7C4"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b/>
                <w:szCs w:val="24"/>
              </w:rPr>
              <w:t>Progress to Date</w:t>
            </w:r>
          </w:p>
        </w:tc>
      </w:tr>
      <w:tr w:rsidR="00FF7F4B" w:rsidRPr="00FF7F4B" w14:paraId="6B56D379" w14:textId="77777777" w:rsidTr="00A661C0">
        <w:trPr>
          <w:trHeight w:val="300"/>
        </w:trPr>
        <w:tc>
          <w:tcPr>
            <w:tcW w:w="552" w:type="pct"/>
          </w:tcPr>
          <w:p w14:paraId="3B6BD398" w14:textId="647A437D" w:rsidR="00FF7F4B" w:rsidRPr="00FF7F4B" w:rsidRDefault="00FF7F4B" w:rsidP="00FF7F4B">
            <w:pPr>
              <w:spacing w:before="60" w:after="60" w:line="240" w:lineRule="auto"/>
              <w:rPr>
                <w:rFonts w:asciiTheme="minorHAnsi" w:hAnsiTheme="minorHAnsi" w:cstheme="minorHAnsi"/>
                <w:b/>
                <w:szCs w:val="24"/>
              </w:rPr>
            </w:pPr>
            <w:r w:rsidRPr="00FF7F4B">
              <w:rPr>
                <w:rFonts w:asciiTheme="minorHAnsi" w:hAnsiTheme="minorHAnsi" w:cstheme="minorHAnsi"/>
                <w:b/>
                <w:szCs w:val="24"/>
              </w:rPr>
              <w:t>Joining it Up: New Commissioning Model</w:t>
            </w:r>
          </w:p>
        </w:tc>
        <w:tc>
          <w:tcPr>
            <w:tcW w:w="2066" w:type="pct"/>
            <w:gridSpan w:val="3"/>
          </w:tcPr>
          <w:p w14:paraId="38626361" w14:textId="15DD183D" w:rsidR="00FF7F4B" w:rsidRPr="00FF7F4B" w:rsidRDefault="13CEB71C" w:rsidP="37CCB38C">
            <w:pPr>
              <w:spacing w:before="60" w:after="60" w:line="240" w:lineRule="auto"/>
              <w:rPr>
                <w:rFonts w:asciiTheme="minorHAnsi" w:hAnsiTheme="minorHAnsi"/>
              </w:rPr>
            </w:pPr>
            <w:r w:rsidRPr="37CCB38C">
              <w:rPr>
                <w:rFonts w:asciiTheme="minorHAnsi" w:hAnsiTheme="minorHAnsi"/>
              </w:rPr>
              <w:t xml:space="preserve">Develop and enhance prevention and low-level support services for people with Mental Health (MC1) by moving to a transformative Joint Commissioning model for Voluntary Sector </w:t>
            </w:r>
            <w:r w:rsidR="7A1B7E0B" w:rsidRPr="37CCB38C">
              <w:rPr>
                <w:rFonts w:asciiTheme="minorHAnsi" w:hAnsiTheme="minorHAnsi"/>
              </w:rPr>
              <w:t>mental</w:t>
            </w:r>
            <w:r w:rsidRPr="37CCB38C">
              <w:rPr>
                <w:rFonts w:asciiTheme="minorHAnsi" w:hAnsiTheme="minorHAnsi"/>
              </w:rPr>
              <w:t xml:space="preserve"> </w:t>
            </w:r>
            <w:r w:rsidR="06000AAB" w:rsidRPr="37CCB38C">
              <w:rPr>
                <w:rFonts w:asciiTheme="minorHAnsi" w:hAnsiTheme="minorHAnsi"/>
              </w:rPr>
              <w:t>h</w:t>
            </w:r>
            <w:r w:rsidRPr="37CCB38C">
              <w:rPr>
                <w:rFonts w:asciiTheme="minorHAnsi" w:hAnsiTheme="minorHAnsi"/>
              </w:rPr>
              <w:t xml:space="preserve">ealth and wellbeing services which will be ready to be implemented in April 2027: </w:t>
            </w:r>
          </w:p>
          <w:p w14:paraId="658C4373" w14:textId="79557641" w:rsidR="00FF7F4B" w:rsidRPr="00FF7F4B" w:rsidRDefault="00FF7F4B" w:rsidP="00FF7F4B">
            <w:pPr>
              <w:pStyle w:val="ListParagraph"/>
              <w:numPr>
                <w:ilvl w:val="0"/>
                <w:numId w:val="22"/>
              </w:numPr>
              <w:spacing w:before="60" w:after="60" w:line="240" w:lineRule="auto"/>
              <w:ind w:left="407"/>
              <w:contextualSpacing w:val="0"/>
              <w:rPr>
                <w:rFonts w:asciiTheme="minorHAnsi" w:hAnsiTheme="minorHAnsi" w:cstheme="minorHAnsi"/>
                <w:szCs w:val="24"/>
              </w:rPr>
            </w:pPr>
            <w:r w:rsidRPr="00FF7F4B">
              <w:rPr>
                <w:rFonts w:asciiTheme="minorHAnsi" w:hAnsiTheme="minorHAnsi" w:cstheme="minorHAnsi"/>
                <w:szCs w:val="24"/>
              </w:rPr>
              <w:t>Coproduce outcomes for People with Lived experience via a series of workshops and engagement activities which will determine ‘What Matters to me?’</w:t>
            </w:r>
          </w:p>
          <w:p w14:paraId="7DFEA391" w14:textId="70609E04" w:rsidR="00FF7F4B" w:rsidRPr="00FF7F4B" w:rsidRDefault="00FF7F4B" w:rsidP="00FF7F4B">
            <w:pPr>
              <w:pStyle w:val="ListParagraph"/>
              <w:numPr>
                <w:ilvl w:val="0"/>
                <w:numId w:val="22"/>
              </w:numPr>
              <w:spacing w:before="60" w:after="60" w:line="240" w:lineRule="auto"/>
              <w:ind w:left="407"/>
              <w:contextualSpacing w:val="0"/>
              <w:rPr>
                <w:rFonts w:asciiTheme="minorHAnsi" w:hAnsiTheme="minorHAnsi" w:cstheme="minorHAnsi"/>
                <w:szCs w:val="24"/>
              </w:rPr>
            </w:pPr>
            <w:r w:rsidRPr="00FF7F4B">
              <w:rPr>
                <w:rFonts w:asciiTheme="minorHAnsi" w:hAnsiTheme="minorHAnsi" w:cstheme="minorHAnsi"/>
                <w:szCs w:val="24"/>
              </w:rPr>
              <w:t xml:space="preserve">Begin to codesign and commissioning model (with People with Lived Experience and the voluntary Sector) which will meet the outcomes of those who will access services and </w:t>
            </w:r>
            <w:r w:rsidRPr="00FF7F4B">
              <w:rPr>
                <w:rFonts w:asciiTheme="minorHAnsi" w:hAnsiTheme="minorHAnsi" w:cstheme="minorHAnsi"/>
                <w:szCs w:val="24"/>
              </w:rPr>
              <w:lastRenderedPageBreak/>
              <w:t>the operational needs of organisations delivering the services</w:t>
            </w:r>
          </w:p>
          <w:p w14:paraId="32A1528D" w14:textId="77777777" w:rsidR="00FF7F4B" w:rsidRPr="00FF7F4B" w:rsidRDefault="00FF7F4B" w:rsidP="00FF7F4B">
            <w:pPr>
              <w:spacing w:before="60" w:after="60" w:line="240" w:lineRule="auto"/>
              <w:rPr>
                <w:rFonts w:asciiTheme="minorHAnsi" w:eastAsia="Calibri" w:hAnsiTheme="minorHAnsi" w:cstheme="minorHAnsi"/>
                <w:color w:val="000000" w:themeColor="text1"/>
                <w:szCs w:val="24"/>
              </w:rPr>
            </w:pPr>
          </w:p>
        </w:tc>
        <w:tc>
          <w:tcPr>
            <w:tcW w:w="2382" w:type="pct"/>
            <w:gridSpan w:val="2"/>
          </w:tcPr>
          <w:p w14:paraId="60B46ACF" w14:textId="7533346F" w:rsidR="00FF7F4B" w:rsidRPr="00FF7F4B" w:rsidRDefault="2493E2DE" w:rsidP="00640C56">
            <w:pPr>
              <w:pStyle w:val="ListParagraph"/>
              <w:numPr>
                <w:ilvl w:val="0"/>
                <w:numId w:val="34"/>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lastRenderedPageBreak/>
              <w:t xml:space="preserve">We have produced a ‘What Matters to Me?’ document which pulls </w:t>
            </w:r>
            <w:r w:rsidRPr="00640C56">
              <w:rPr>
                <w:rFonts w:asciiTheme="minorHAnsi" w:eastAsiaTheme="minorEastAsia" w:hAnsiTheme="minorHAnsi" w:cstheme="minorHAnsi"/>
                <w:szCs w:val="24"/>
              </w:rPr>
              <w:t>together</w:t>
            </w:r>
            <w:r w:rsidRPr="37CCB38C">
              <w:rPr>
                <w:rFonts w:asciiTheme="minorHAnsi" w:eastAsiaTheme="minorEastAsia" w:hAnsiTheme="minorHAnsi"/>
              </w:rPr>
              <w:t xml:space="preserve"> all the information we have </w:t>
            </w:r>
            <w:r w:rsidR="7296F6D1" w:rsidRPr="37CCB38C">
              <w:rPr>
                <w:rFonts w:asciiTheme="minorHAnsi" w:eastAsiaTheme="minorEastAsia" w:hAnsiTheme="minorHAnsi"/>
              </w:rPr>
              <w:t xml:space="preserve">gathered to date from a plethora of events/ engagement activities. </w:t>
            </w:r>
          </w:p>
          <w:p w14:paraId="30D9DAEC" w14:textId="451CB2A0" w:rsidR="00FF7F4B" w:rsidRPr="00FF7F4B" w:rsidRDefault="7AAE5C3A" w:rsidP="00640C56">
            <w:pPr>
              <w:pStyle w:val="ListParagraph"/>
              <w:numPr>
                <w:ilvl w:val="0"/>
                <w:numId w:val="34"/>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The ‘</w:t>
            </w:r>
            <w:r w:rsidRPr="00640C56">
              <w:rPr>
                <w:rFonts w:asciiTheme="minorHAnsi" w:eastAsiaTheme="minorEastAsia" w:hAnsiTheme="minorHAnsi" w:cstheme="minorHAnsi"/>
                <w:szCs w:val="24"/>
              </w:rPr>
              <w:t>New</w:t>
            </w:r>
            <w:r w:rsidRPr="37CCB38C">
              <w:rPr>
                <w:rFonts w:asciiTheme="minorHAnsi" w:eastAsiaTheme="minorEastAsia" w:hAnsiTheme="minorHAnsi"/>
              </w:rPr>
              <w:t xml:space="preserve"> Commissioning Model’ workstream formed in Spring 2024 and undertook an options appraisal </w:t>
            </w:r>
            <w:r w:rsidR="7274BD56" w:rsidRPr="37CCB38C">
              <w:rPr>
                <w:rFonts w:asciiTheme="minorHAnsi" w:eastAsiaTheme="minorEastAsia" w:hAnsiTheme="minorHAnsi"/>
              </w:rPr>
              <w:t xml:space="preserve">of a number of commissioning models. The workstream recommended that the Alliance Model was adopted as the new commissioning model. This decision was approved at Programme Board and </w:t>
            </w:r>
            <w:r w:rsidR="411D521B" w:rsidRPr="37CCB38C">
              <w:rPr>
                <w:rFonts w:asciiTheme="minorHAnsi" w:eastAsiaTheme="minorEastAsia" w:hAnsiTheme="minorHAnsi"/>
              </w:rPr>
              <w:t>endorsed at SAB2 in October 2024.</w:t>
            </w:r>
          </w:p>
          <w:p w14:paraId="064974E7" w14:textId="7CD1983B" w:rsidR="00FF7F4B" w:rsidRPr="00FF7F4B" w:rsidRDefault="411D521B" w:rsidP="00640C56">
            <w:pPr>
              <w:pStyle w:val="ListParagraph"/>
              <w:numPr>
                <w:ilvl w:val="0"/>
                <w:numId w:val="34"/>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Following </w:t>
            </w:r>
            <w:r w:rsidRPr="00640C56">
              <w:rPr>
                <w:rFonts w:asciiTheme="minorHAnsi" w:eastAsiaTheme="minorEastAsia" w:hAnsiTheme="minorHAnsi" w:cstheme="minorHAnsi"/>
                <w:szCs w:val="24"/>
              </w:rPr>
              <w:t>this</w:t>
            </w:r>
            <w:r w:rsidRPr="37CCB38C">
              <w:rPr>
                <w:rFonts w:asciiTheme="minorHAnsi" w:eastAsiaTheme="minorEastAsia" w:hAnsiTheme="minorHAnsi"/>
              </w:rPr>
              <w:t xml:space="preserve"> endorsement, the Third Sector, via the two CVS organisations requested that the work be placed on hold, and a step back be taken to ensure Providers </w:t>
            </w:r>
            <w:r w:rsidR="28C8C671" w:rsidRPr="37CCB38C">
              <w:rPr>
                <w:rFonts w:asciiTheme="minorHAnsi" w:eastAsiaTheme="minorEastAsia" w:hAnsiTheme="minorHAnsi"/>
              </w:rPr>
              <w:t xml:space="preserve">are considered in the conversations </w:t>
            </w:r>
            <w:r w:rsidR="28C8C671" w:rsidRPr="37CCB38C">
              <w:rPr>
                <w:rFonts w:asciiTheme="minorHAnsi" w:eastAsiaTheme="minorEastAsia" w:hAnsiTheme="minorHAnsi"/>
              </w:rPr>
              <w:lastRenderedPageBreak/>
              <w:t>as they would be the parties delivering the services as part of a new model. This request was upheld.</w:t>
            </w:r>
          </w:p>
          <w:p w14:paraId="6ADA2B9F" w14:textId="1E6F2EC6" w:rsidR="00FF7F4B" w:rsidRPr="00FF7F4B" w:rsidRDefault="28C8C671" w:rsidP="00640C56">
            <w:pPr>
              <w:pStyle w:val="ListParagraph"/>
              <w:numPr>
                <w:ilvl w:val="0"/>
                <w:numId w:val="34"/>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A </w:t>
            </w:r>
            <w:r w:rsidRPr="00640C56">
              <w:rPr>
                <w:rFonts w:asciiTheme="minorHAnsi" w:eastAsiaTheme="minorEastAsia" w:hAnsiTheme="minorHAnsi" w:cstheme="minorHAnsi"/>
                <w:szCs w:val="24"/>
              </w:rPr>
              <w:t>considerable</w:t>
            </w:r>
            <w:r w:rsidRPr="37CCB38C">
              <w:rPr>
                <w:rFonts w:asciiTheme="minorHAnsi" w:eastAsiaTheme="minorEastAsia" w:hAnsiTheme="minorHAnsi"/>
              </w:rPr>
              <w:t xml:space="preserve"> amount of work has been undertaken with the third sector. A workshop is being held on 9</w:t>
            </w:r>
            <w:r w:rsidRPr="37CCB38C">
              <w:rPr>
                <w:rFonts w:asciiTheme="minorHAnsi" w:eastAsiaTheme="minorEastAsia" w:hAnsiTheme="minorHAnsi"/>
                <w:vertAlign w:val="superscript"/>
              </w:rPr>
              <w:t>th</w:t>
            </w:r>
            <w:r w:rsidRPr="37CCB38C">
              <w:rPr>
                <w:rFonts w:asciiTheme="minorHAnsi" w:eastAsiaTheme="minorEastAsia" w:hAnsiTheme="minorHAnsi"/>
              </w:rPr>
              <w:t xml:space="preserve"> July at Swansea.com Stadium, </w:t>
            </w:r>
            <w:r w:rsidR="67185C2E" w:rsidRPr="37CCB38C">
              <w:rPr>
                <w:rFonts w:asciiTheme="minorHAnsi" w:eastAsiaTheme="minorEastAsia" w:hAnsiTheme="minorHAnsi"/>
              </w:rPr>
              <w:t xml:space="preserve">with the purpose of taking citizens, providers and statutory partners through a series of activities which will </w:t>
            </w:r>
            <w:r w:rsidR="573FBD65" w:rsidRPr="37CCB38C">
              <w:rPr>
                <w:rFonts w:asciiTheme="minorHAnsi" w:eastAsiaTheme="minorEastAsia" w:hAnsiTheme="minorHAnsi"/>
              </w:rPr>
              <w:t>identify</w:t>
            </w:r>
            <w:r w:rsidR="67185C2E" w:rsidRPr="37CCB38C">
              <w:rPr>
                <w:rFonts w:asciiTheme="minorHAnsi" w:eastAsiaTheme="minorEastAsia" w:hAnsiTheme="minorHAnsi"/>
              </w:rPr>
              <w:t xml:space="preserve"> the principles, and a set of ‘must haves’ that we need to consider as part of the new commissioning model. </w:t>
            </w:r>
            <w:r w:rsidR="6DC62C11" w:rsidRPr="37CCB38C">
              <w:rPr>
                <w:rFonts w:asciiTheme="minorHAnsi" w:eastAsiaTheme="minorEastAsia" w:hAnsiTheme="minorHAnsi"/>
              </w:rPr>
              <w:t>Understanding</w:t>
            </w:r>
            <w:r w:rsidR="55854DC9" w:rsidRPr="37CCB38C">
              <w:rPr>
                <w:rFonts w:asciiTheme="minorHAnsi" w:eastAsiaTheme="minorEastAsia" w:hAnsiTheme="minorHAnsi"/>
              </w:rPr>
              <w:t xml:space="preserve"> this will </w:t>
            </w:r>
            <w:r w:rsidR="2EC4A77D" w:rsidRPr="37CCB38C">
              <w:rPr>
                <w:rFonts w:asciiTheme="minorHAnsi" w:eastAsiaTheme="minorEastAsia" w:hAnsiTheme="minorHAnsi"/>
              </w:rPr>
              <w:t>ensure th</w:t>
            </w:r>
            <w:r w:rsidR="1EAE24FD" w:rsidRPr="37CCB38C">
              <w:rPr>
                <w:rFonts w:asciiTheme="minorHAnsi" w:eastAsiaTheme="minorEastAsia" w:hAnsiTheme="minorHAnsi"/>
              </w:rPr>
              <w:t>at</w:t>
            </w:r>
            <w:r w:rsidR="2EC4A77D" w:rsidRPr="37CCB38C">
              <w:rPr>
                <w:rFonts w:asciiTheme="minorHAnsi" w:eastAsiaTheme="minorEastAsia" w:hAnsiTheme="minorHAnsi"/>
              </w:rPr>
              <w:t xml:space="preserve"> whichever model is selected, it is selected </w:t>
            </w:r>
            <w:r w:rsidR="1A923E2E" w:rsidRPr="37CCB38C">
              <w:rPr>
                <w:rFonts w:asciiTheme="minorHAnsi" w:eastAsiaTheme="minorEastAsia" w:hAnsiTheme="minorHAnsi"/>
              </w:rPr>
              <w:t>to best meet the requirements of ‘what matters.</w:t>
            </w:r>
          </w:p>
          <w:p w14:paraId="2CBCE21F" w14:textId="4F64BD9F" w:rsidR="00FF7F4B" w:rsidRPr="00FF7F4B" w:rsidRDefault="5F077203" w:rsidP="00640C56">
            <w:pPr>
              <w:pStyle w:val="ListParagraph"/>
              <w:numPr>
                <w:ilvl w:val="0"/>
                <w:numId w:val="34"/>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We have </w:t>
            </w:r>
            <w:r w:rsidRPr="00640C56">
              <w:rPr>
                <w:rFonts w:asciiTheme="minorHAnsi" w:eastAsiaTheme="minorEastAsia" w:hAnsiTheme="minorHAnsi" w:cstheme="minorHAnsi"/>
                <w:szCs w:val="24"/>
              </w:rPr>
              <w:t>produced</w:t>
            </w:r>
            <w:r w:rsidRPr="37CCB38C">
              <w:rPr>
                <w:rFonts w:asciiTheme="minorHAnsi" w:eastAsiaTheme="minorEastAsia" w:hAnsiTheme="minorHAnsi"/>
              </w:rPr>
              <w:t xml:space="preserve"> an ‘awareness of commissioning models’ to support the workshop </w:t>
            </w:r>
          </w:p>
          <w:p w14:paraId="35F4A26B" w14:textId="3AC18260" w:rsidR="00FF7F4B" w:rsidRPr="00FF7F4B" w:rsidRDefault="5F077203" w:rsidP="00640C56">
            <w:pPr>
              <w:pStyle w:val="ListParagraph"/>
              <w:numPr>
                <w:ilvl w:val="0"/>
                <w:numId w:val="34"/>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Options Appraisal: feedback will be analysed and an option appraisal carried out to choose new commissioning model based on sta</w:t>
            </w:r>
            <w:r w:rsidR="1E39E341" w:rsidRPr="37CCB38C">
              <w:rPr>
                <w:rFonts w:asciiTheme="minorHAnsi" w:eastAsiaTheme="minorEastAsia" w:hAnsiTheme="minorHAnsi"/>
              </w:rPr>
              <w:t>keholder and citizen feedback</w:t>
            </w:r>
          </w:p>
          <w:p w14:paraId="39B8385B" w14:textId="0C076CA8" w:rsidR="00FF7F4B" w:rsidRPr="00FF7F4B" w:rsidRDefault="1E39E341" w:rsidP="00640C56">
            <w:pPr>
              <w:pStyle w:val="ListParagraph"/>
              <w:numPr>
                <w:ilvl w:val="0"/>
                <w:numId w:val="34"/>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Model </w:t>
            </w:r>
            <w:r w:rsidRPr="00640C56">
              <w:rPr>
                <w:rFonts w:asciiTheme="minorHAnsi" w:eastAsiaTheme="minorEastAsia" w:hAnsiTheme="minorHAnsi" w:cstheme="minorHAnsi"/>
                <w:szCs w:val="24"/>
              </w:rPr>
              <w:t>Launch</w:t>
            </w:r>
            <w:r w:rsidRPr="37CCB38C">
              <w:rPr>
                <w:rFonts w:asciiTheme="minorHAnsi" w:eastAsiaTheme="minorEastAsia" w:hAnsiTheme="minorHAnsi"/>
              </w:rPr>
              <w:t>: Targeted for Spring 2026.</w:t>
            </w:r>
          </w:p>
        </w:tc>
      </w:tr>
      <w:tr w:rsidR="00FF7F4B" w:rsidRPr="00FF7F4B" w14:paraId="7CCBEDEE" w14:textId="77777777" w:rsidTr="00A661C0">
        <w:trPr>
          <w:trHeight w:val="300"/>
        </w:trPr>
        <w:tc>
          <w:tcPr>
            <w:tcW w:w="552" w:type="pct"/>
            <w:vMerge w:val="restart"/>
          </w:tcPr>
          <w:p w14:paraId="7F299757" w14:textId="1CADCB61" w:rsidR="00FF7F4B" w:rsidRPr="00FF7F4B" w:rsidRDefault="00FF7F4B" w:rsidP="00FF7F4B">
            <w:pPr>
              <w:spacing w:before="60" w:after="60" w:line="240" w:lineRule="auto"/>
              <w:rPr>
                <w:rFonts w:asciiTheme="minorHAnsi" w:hAnsiTheme="minorHAnsi" w:cstheme="minorHAnsi"/>
                <w:b/>
                <w:bCs/>
                <w:szCs w:val="24"/>
              </w:rPr>
            </w:pPr>
            <w:r w:rsidRPr="00FF7F4B">
              <w:rPr>
                <w:rFonts w:asciiTheme="minorHAnsi" w:hAnsiTheme="minorHAnsi" w:cstheme="minorHAnsi"/>
                <w:b/>
                <w:bCs/>
                <w:szCs w:val="24"/>
              </w:rPr>
              <w:lastRenderedPageBreak/>
              <w:t>Cementing it Together: Improving Access to Services (including Comms &amp; Engagement)</w:t>
            </w:r>
          </w:p>
        </w:tc>
        <w:tc>
          <w:tcPr>
            <w:tcW w:w="2066" w:type="pct"/>
            <w:gridSpan w:val="3"/>
          </w:tcPr>
          <w:p w14:paraId="7953A0CD" w14:textId="642C0E0F" w:rsidR="00FF7F4B" w:rsidRPr="00FF7F4B" w:rsidRDefault="13CEB71C" w:rsidP="37CCB38C">
            <w:pPr>
              <w:spacing w:before="60" w:after="60" w:line="240" w:lineRule="auto"/>
              <w:rPr>
                <w:rFonts w:asciiTheme="minorHAnsi" w:hAnsiTheme="minorHAnsi"/>
              </w:rPr>
            </w:pPr>
            <w:r w:rsidRPr="37CCB38C">
              <w:rPr>
                <w:rFonts w:asciiTheme="minorHAnsi" w:hAnsiTheme="minorHAnsi"/>
              </w:rPr>
              <w:t>Promote the preventative mental health services for Adults (MC1) by continuing to grow Sorted</w:t>
            </w:r>
            <w:r w:rsidR="005520E7">
              <w:rPr>
                <w:rFonts w:asciiTheme="minorHAnsi" w:hAnsiTheme="minorHAnsi"/>
              </w:rPr>
              <w:t>:</w:t>
            </w:r>
            <w:r w:rsidRPr="37CCB38C">
              <w:rPr>
                <w:rFonts w:asciiTheme="minorHAnsi" w:hAnsiTheme="minorHAnsi"/>
              </w:rPr>
              <w:t>Supported website as a source of information, advice and signposting for both professionals and people with lived experience.</w:t>
            </w:r>
          </w:p>
          <w:p w14:paraId="4AE7B0DB" w14:textId="24A237CF" w:rsidR="00FF7F4B" w:rsidRPr="00FF7F4B" w:rsidRDefault="00FF7F4B" w:rsidP="37CCB38C">
            <w:pPr>
              <w:spacing w:before="60" w:after="60" w:line="240" w:lineRule="auto"/>
              <w:rPr>
                <w:rFonts w:asciiTheme="minorHAnsi" w:hAnsiTheme="minorHAnsi"/>
              </w:rPr>
            </w:pPr>
          </w:p>
          <w:p w14:paraId="786CD0EF" w14:textId="1D15A51A" w:rsidR="00FF7F4B" w:rsidRPr="00FF7F4B" w:rsidRDefault="00FF7F4B" w:rsidP="37CCB38C">
            <w:pPr>
              <w:spacing w:before="60" w:after="60" w:line="240" w:lineRule="auto"/>
              <w:rPr>
                <w:rFonts w:asciiTheme="minorHAnsi" w:hAnsiTheme="minorHAnsi"/>
              </w:rPr>
            </w:pPr>
          </w:p>
          <w:p w14:paraId="799FE302" w14:textId="5C9A96F4" w:rsidR="00FF7F4B" w:rsidRPr="00FF7F4B" w:rsidRDefault="6794F718" w:rsidP="00FF7F4B">
            <w:pPr>
              <w:spacing w:before="60" w:after="60" w:line="240" w:lineRule="auto"/>
            </w:pPr>
            <w:r w:rsidRPr="37CCB38C">
              <w:rPr>
                <w:rFonts w:ascii="Calibri" w:eastAsia="Calibri" w:hAnsi="Calibri" w:cs="Calibri"/>
                <w:color w:val="000000" w:themeColor="text1"/>
                <w:szCs w:val="24"/>
              </w:rPr>
              <w:t xml:space="preserve">The second element is about creating a model incorporating the 'No Wrong Door' and Single Point of Access principles. This workstream will improve the 'First Contact, Right Response' approach across the region, focusing on responding to individual needs. </w:t>
            </w:r>
            <w:r w:rsidRPr="37CCB38C">
              <w:rPr>
                <w:rFonts w:ascii="Calibri" w:eastAsia="Calibri" w:hAnsi="Calibri" w:cs="Calibri"/>
                <w:szCs w:val="24"/>
              </w:rPr>
              <w:t xml:space="preserve"> </w:t>
            </w:r>
          </w:p>
        </w:tc>
        <w:tc>
          <w:tcPr>
            <w:tcW w:w="2382" w:type="pct"/>
            <w:gridSpan w:val="2"/>
          </w:tcPr>
          <w:p w14:paraId="55713A11" w14:textId="33CF81F7" w:rsidR="00FF7F4B" w:rsidRPr="00FF7F4B" w:rsidRDefault="4BFDD8D1" w:rsidP="00640C56">
            <w:pPr>
              <w:pStyle w:val="ListParagraph"/>
              <w:numPr>
                <w:ilvl w:val="0"/>
                <w:numId w:val="34"/>
              </w:numPr>
              <w:spacing w:before="60" w:after="60" w:line="240" w:lineRule="auto"/>
              <w:ind w:left="357" w:hanging="357"/>
              <w:contextualSpacing w:val="0"/>
              <w:rPr>
                <w:rFonts w:asciiTheme="minorHAnsi" w:eastAsiaTheme="minorEastAsia" w:hAnsiTheme="minorHAnsi"/>
                <w:szCs w:val="24"/>
              </w:rPr>
            </w:pPr>
            <w:r w:rsidRPr="37CCB38C">
              <w:rPr>
                <w:rFonts w:asciiTheme="minorHAnsi" w:eastAsiaTheme="minorEastAsia" w:hAnsiTheme="minorHAnsi"/>
              </w:rPr>
              <w:t xml:space="preserve">This </w:t>
            </w:r>
            <w:r w:rsidRPr="00640C56">
              <w:rPr>
                <w:rFonts w:asciiTheme="minorHAnsi" w:eastAsiaTheme="minorEastAsia" w:hAnsiTheme="minorHAnsi" w:cstheme="minorHAnsi"/>
                <w:szCs w:val="24"/>
              </w:rPr>
              <w:t>website</w:t>
            </w:r>
            <w:r w:rsidRPr="37CCB38C">
              <w:rPr>
                <w:rFonts w:asciiTheme="minorHAnsi" w:eastAsiaTheme="minorEastAsia" w:hAnsiTheme="minorHAnsi"/>
              </w:rPr>
              <w:t xml:space="preserve"> is being widely used across the region</w:t>
            </w:r>
            <w:r w:rsidR="2D9890E9" w:rsidRPr="37CCB38C">
              <w:rPr>
                <w:rFonts w:asciiTheme="minorHAnsi" w:eastAsiaTheme="minorEastAsia" w:hAnsiTheme="minorHAnsi"/>
              </w:rPr>
              <w:t xml:space="preserve"> </w:t>
            </w:r>
            <w:hyperlink r:id="rId28">
              <w:r w:rsidR="2D9890E9" w:rsidRPr="37CCB38C">
                <w:rPr>
                  <w:rStyle w:val="Hyperlink"/>
                  <w:rFonts w:ascii="Calibri" w:eastAsia="Calibri" w:hAnsi="Calibri" w:cs="Calibri"/>
                  <w:b/>
                  <w:bCs/>
                  <w:color w:val="0563C1"/>
                  <w:sz w:val="28"/>
                  <w:szCs w:val="28"/>
                </w:rPr>
                <w:t>www.sortedsupported.org.uk</w:t>
              </w:r>
            </w:hyperlink>
            <w:r w:rsidR="2D9890E9" w:rsidRPr="37CCB38C">
              <w:rPr>
                <w:rFonts w:ascii="Calibri" w:eastAsia="Calibri" w:hAnsi="Calibri" w:cs="Calibri"/>
                <w:color w:val="000000" w:themeColor="text1"/>
                <w:sz w:val="36"/>
                <w:szCs w:val="36"/>
              </w:rPr>
              <w:t>,</w:t>
            </w:r>
            <w:r w:rsidRPr="37CCB38C">
              <w:rPr>
                <w:rFonts w:asciiTheme="minorHAnsi" w:eastAsiaTheme="minorEastAsia" w:hAnsiTheme="minorHAnsi"/>
              </w:rPr>
              <w:t xml:space="preserve"> </w:t>
            </w:r>
            <w:r w:rsidR="7D8E7239" w:rsidRPr="37CCB38C">
              <w:rPr>
                <w:rFonts w:asciiTheme="minorHAnsi" w:eastAsiaTheme="minorEastAsia" w:hAnsiTheme="minorHAnsi"/>
              </w:rPr>
              <w:t>and is a comprehensive mental health and wellbeing resource for adults living in region. It offers guidance, self-help tools and information on local services to support emotional wellbeing.</w:t>
            </w:r>
          </w:p>
          <w:p w14:paraId="69C96FDE" w14:textId="4E142616" w:rsidR="00FF7F4B" w:rsidRPr="00FF7F4B" w:rsidRDefault="4BFDD8D1" w:rsidP="00640C56">
            <w:pPr>
              <w:pStyle w:val="ListParagraph"/>
              <w:numPr>
                <w:ilvl w:val="0"/>
                <w:numId w:val="34"/>
              </w:numPr>
              <w:spacing w:before="60" w:after="60" w:line="240" w:lineRule="auto"/>
              <w:ind w:left="357" w:hanging="357"/>
              <w:contextualSpacing w:val="0"/>
              <w:rPr>
                <w:rFonts w:asciiTheme="minorHAnsi" w:eastAsiaTheme="minorEastAsia" w:hAnsiTheme="minorHAnsi"/>
                <w:szCs w:val="24"/>
              </w:rPr>
            </w:pPr>
            <w:r w:rsidRPr="37CCB38C">
              <w:rPr>
                <w:rFonts w:asciiTheme="minorHAnsi" w:eastAsiaTheme="minorEastAsia" w:hAnsiTheme="minorHAnsi"/>
              </w:rPr>
              <w:t xml:space="preserve">Further developments are planned to expand the site to include specific </w:t>
            </w:r>
            <w:r w:rsidRPr="00640C56">
              <w:rPr>
                <w:rFonts w:asciiTheme="minorHAnsi" w:eastAsiaTheme="minorEastAsia" w:hAnsiTheme="minorHAnsi" w:cstheme="minorHAnsi"/>
                <w:szCs w:val="24"/>
              </w:rPr>
              <w:t>topics</w:t>
            </w:r>
            <w:r w:rsidRPr="37CCB38C">
              <w:rPr>
                <w:rFonts w:asciiTheme="minorHAnsi" w:eastAsiaTheme="minorEastAsia" w:hAnsiTheme="minorHAnsi"/>
              </w:rPr>
              <w:t xml:space="preserve"> such as ‘support for unpai</w:t>
            </w:r>
            <w:r w:rsidR="32327E5E" w:rsidRPr="37CCB38C">
              <w:rPr>
                <w:rFonts w:asciiTheme="minorHAnsi" w:eastAsiaTheme="minorEastAsia" w:hAnsiTheme="minorHAnsi"/>
              </w:rPr>
              <w:t xml:space="preserve">d </w:t>
            </w:r>
            <w:r w:rsidR="005520E7" w:rsidRPr="37CCB38C">
              <w:rPr>
                <w:rFonts w:asciiTheme="minorHAnsi" w:eastAsiaTheme="minorEastAsia" w:hAnsiTheme="minorHAnsi"/>
              </w:rPr>
              <w:t>carers</w:t>
            </w:r>
            <w:r w:rsidR="6055F4EF" w:rsidRPr="37CCB38C">
              <w:rPr>
                <w:rFonts w:asciiTheme="minorHAnsi" w:eastAsiaTheme="minorEastAsia" w:hAnsiTheme="minorHAnsi"/>
              </w:rPr>
              <w:t xml:space="preserve"> and learning Disability focussed pages.</w:t>
            </w:r>
          </w:p>
          <w:p w14:paraId="43035A4C" w14:textId="76A2FCE1" w:rsidR="00FF7F4B" w:rsidRPr="00FF7F4B" w:rsidRDefault="6055F4EF" w:rsidP="00640C56">
            <w:pPr>
              <w:pStyle w:val="ListParagraph"/>
              <w:numPr>
                <w:ilvl w:val="0"/>
                <w:numId w:val="34"/>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There is a comms plan for socialising the web pages, this is being managed by Swansea Council for Voluntary Services.</w:t>
            </w:r>
          </w:p>
          <w:p w14:paraId="5270580D" w14:textId="6507250C" w:rsidR="00FF7F4B" w:rsidRPr="00FF7F4B" w:rsidRDefault="6F0A1FC1" w:rsidP="00640C56">
            <w:pPr>
              <w:pStyle w:val="ListParagraph"/>
              <w:numPr>
                <w:ilvl w:val="0"/>
                <w:numId w:val="34"/>
              </w:numPr>
              <w:spacing w:before="60" w:after="60" w:line="240" w:lineRule="auto"/>
              <w:ind w:left="357" w:hanging="357"/>
              <w:contextualSpacing w:val="0"/>
              <w:rPr>
                <w:rFonts w:ascii="Calibri" w:eastAsia="Calibri" w:hAnsi="Calibri" w:cs="Calibri"/>
                <w:color w:val="000000" w:themeColor="text1"/>
                <w:szCs w:val="24"/>
              </w:rPr>
            </w:pPr>
            <w:r w:rsidRPr="37CCB38C">
              <w:rPr>
                <w:rFonts w:asciiTheme="minorHAnsi" w:eastAsiaTheme="minorEastAsia" w:hAnsiTheme="minorHAnsi"/>
              </w:rPr>
              <w:t xml:space="preserve">6,300 </w:t>
            </w:r>
            <w:r w:rsidRPr="00640C56">
              <w:rPr>
                <w:rFonts w:asciiTheme="minorHAnsi" w:eastAsiaTheme="minorEastAsia" w:hAnsiTheme="minorHAnsi" w:cstheme="minorHAnsi"/>
                <w:szCs w:val="24"/>
              </w:rPr>
              <w:t>social</w:t>
            </w:r>
            <w:r w:rsidRPr="37CCB38C">
              <w:rPr>
                <w:rFonts w:asciiTheme="minorHAnsi" w:eastAsiaTheme="minorEastAsia" w:hAnsiTheme="minorHAnsi"/>
              </w:rPr>
              <w:t xml:space="preserve"> media views, 8,108 page views and has 4,200 active users. </w:t>
            </w:r>
            <w:r w:rsidR="01AC7BF3" w:rsidRPr="37CCB38C">
              <w:rPr>
                <w:rFonts w:ascii="Calibri" w:eastAsia="Calibri" w:hAnsi="Calibri" w:cs="Calibri"/>
                <w:color w:val="000000" w:themeColor="text1"/>
                <w:sz w:val="36"/>
                <w:szCs w:val="36"/>
              </w:rPr>
              <w:t xml:space="preserve"> </w:t>
            </w:r>
            <w:r w:rsidR="01AC7BF3" w:rsidRPr="37CCB38C">
              <w:rPr>
                <w:rFonts w:ascii="Calibri" w:eastAsia="Calibri" w:hAnsi="Calibri" w:cs="Calibri"/>
                <w:color w:val="000000" w:themeColor="text1"/>
                <w:szCs w:val="24"/>
              </w:rPr>
              <w:t>The most visited pages are the Home page, “What is in Swansea and Neath Port Talbot for Me”, and “Men’s Mental Health”.</w:t>
            </w:r>
          </w:p>
          <w:p w14:paraId="6C7460AD" w14:textId="22C42F6C" w:rsidR="00FF7F4B" w:rsidRPr="00FF7F4B" w:rsidRDefault="01AC7BF3" w:rsidP="00640C56">
            <w:pPr>
              <w:pStyle w:val="ListParagraph"/>
              <w:numPr>
                <w:ilvl w:val="0"/>
                <w:numId w:val="34"/>
              </w:numPr>
              <w:spacing w:before="60" w:after="60" w:line="240" w:lineRule="auto"/>
              <w:ind w:left="357" w:hanging="357"/>
              <w:contextualSpacing w:val="0"/>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All GP Cluster Practices have been introduced to the website and provided with physical and digital resources. Usage data shows 63% access via desktop</w:t>
            </w:r>
            <w:r w:rsidRPr="37CCB38C">
              <w:rPr>
                <w:rFonts w:ascii="Calibri" w:eastAsia="Calibri" w:hAnsi="Calibri" w:cs="Calibri"/>
                <w:b/>
                <w:bCs/>
                <w:color w:val="000000" w:themeColor="text1"/>
                <w:szCs w:val="24"/>
              </w:rPr>
              <w:t xml:space="preserve"> </w:t>
            </w:r>
            <w:r w:rsidRPr="37CCB38C">
              <w:rPr>
                <w:rFonts w:ascii="Calibri" w:eastAsia="Calibri" w:hAnsi="Calibri" w:cs="Calibri"/>
                <w:color w:val="000000" w:themeColor="text1"/>
                <w:szCs w:val="24"/>
              </w:rPr>
              <w:t>and</w:t>
            </w:r>
            <w:r w:rsidRPr="37CCB38C">
              <w:rPr>
                <w:rFonts w:ascii="Calibri" w:eastAsia="Calibri" w:hAnsi="Calibri" w:cs="Calibri"/>
                <w:b/>
                <w:bCs/>
                <w:color w:val="000000" w:themeColor="text1"/>
                <w:szCs w:val="24"/>
              </w:rPr>
              <w:t xml:space="preserve"> </w:t>
            </w:r>
            <w:r w:rsidRPr="37CCB38C">
              <w:rPr>
                <w:rFonts w:ascii="Calibri" w:eastAsia="Calibri" w:hAnsi="Calibri" w:cs="Calibri"/>
                <w:color w:val="000000" w:themeColor="text1"/>
                <w:szCs w:val="24"/>
              </w:rPr>
              <w:t xml:space="preserve">34% via mobile. We continue to develop the </w:t>
            </w:r>
            <w:r w:rsidRPr="37CCB38C">
              <w:rPr>
                <w:rFonts w:ascii="Calibri" w:eastAsia="Calibri" w:hAnsi="Calibri" w:cs="Calibri"/>
                <w:color w:val="000000" w:themeColor="text1"/>
                <w:szCs w:val="24"/>
              </w:rPr>
              <w:lastRenderedPageBreak/>
              <w:t>site based on user feedback and are working to improve visibility and expand resources in line with ongoing engagement.</w:t>
            </w:r>
          </w:p>
          <w:p w14:paraId="096B7DE6" w14:textId="062EFCC0" w:rsidR="00FF7F4B" w:rsidRPr="00FF7F4B" w:rsidRDefault="18CB6501" w:rsidP="00640C56">
            <w:pPr>
              <w:pStyle w:val="ListParagraph"/>
              <w:numPr>
                <w:ilvl w:val="0"/>
                <w:numId w:val="34"/>
              </w:numPr>
              <w:spacing w:before="60" w:after="60" w:line="240" w:lineRule="auto"/>
              <w:ind w:left="357" w:hanging="357"/>
              <w:contextualSpacing w:val="0"/>
              <w:rPr>
                <w:szCs w:val="24"/>
              </w:rPr>
            </w:pPr>
            <w:r w:rsidRPr="37CCB38C">
              <w:rPr>
                <w:rFonts w:ascii="Calibri" w:eastAsia="Calibri" w:hAnsi="Calibri" w:cs="Calibri"/>
                <w:color w:val="000000" w:themeColor="text1"/>
                <w:szCs w:val="24"/>
              </w:rPr>
              <w:t xml:space="preserve">No </w:t>
            </w:r>
            <w:r w:rsidRPr="00640C56">
              <w:rPr>
                <w:rFonts w:asciiTheme="minorHAnsi" w:eastAsiaTheme="minorEastAsia" w:hAnsiTheme="minorHAnsi" w:cstheme="minorHAnsi"/>
                <w:szCs w:val="24"/>
              </w:rPr>
              <w:t>Wrong</w:t>
            </w:r>
            <w:r w:rsidRPr="37CCB38C">
              <w:rPr>
                <w:rFonts w:ascii="Calibri" w:eastAsia="Calibri" w:hAnsi="Calibri" w:cs="Calibri"/>
                <w:color w:val="000000" w:themeColor="text1"/>
                <w:szCs w:val="24"/>
              </w:rPr>
              <w:t xml:space="preserve"> Door: The Children and Young People’s Board is in the advanced stages of developing a single point of access model for emotional wellbeing and mental health support, based on the well-established and effective SPACE model (Single Point of Access for Children) which is well established in Gwent.</w:t>
            </w:r>
          </w:p>
          <w:p w14:paraId="0ACD308B" w14:textId="21F14010" w:rsidR="00FF7F4B" w:rsidRPr="00FF7F4B" w:rsidRDefault="00FF7F4B" w:rsidP="37CCB38C">
            <w:pPr>
              <w:spacing w:before="60" w:after="60" w:line="240" w:lineRule="auto"/>
              <w:rPr>
                <w:rFonts w:asciiTheme="minorHAnsi" w:eastAsiaTheme="minorEastAsia" w:hAnsiTheme="minorHAnsi"/>
                <w:szCs w:val="24"/>
              </w:rPr>
            </w:pPr>
          </w:p>
        </w:tc>
      </w:tr>
      <w:tr w:rsidR="00FF7F4B" w:rsidRPr="00FF7F4B" w14:paraId="11CB84E9" w14:textId="77777777" w:rsidTr="00A661C0">
        <w:trPr>
          <w:trHeight w:val="300"/>
        </w:trPr>
        <w:tc>
          <w:tcPr>
            <w:tcW w:w="552" w:type="pct"/>
            <w:vMerge/>
          </w:tcPr>
          <w:p w14:paraId="38E9BB83" w14:textId="77777777" w:rsidR="00FF7F4B" w:rsidRPr="00FF7F4B" w:rsidRDefault="00FF7F4B" w:rsidP="00FF7F4B">
            <w:pPr>
              <w:spacing w:before="60" w:after="60" w:line="240" w:lineRule="auto"/>
              <w:rPr>
                <w:rFonts w:asciiTheme="minorHAnsi" w:hAnsiTheme="minorHAnsi" w:cstheme="minorHAnsi"/>
                <w:b/>
                <w:szCs w:val="24"/>
              </w:rPr>
            </w:pPr>
          </w:p>
        </w:tc>
        <w:tc>
          <w:tcPr>
            <w:tcW w:w="2066" w:type="pct"/>
            <w:gridSpan w:val="3"/>
          </w:tcPr>
          <w:p w14:paraId="20F5EE94" w14:textId="14004E3F" w:rsidR="00FF7F4B" w:rsidRPr="00FF7F4B" w:rsidRDefault="00FF7F4B" w:rsidP="00FF7F4B">
            <w:pPr>
              <w:spacing w:before="60" w:after="60" w:line="240" w:lineRule="auto"/>
              <w:rPr>
                <w:rFonts w:asciiTheme="minorHAnsi" w:eastAsia="Calibri" w:hAnsiTheme="minorHAnsi" w:cstheme="minorHAnsi"/>
                <w:szCs w:val="24"/>
              </w:rPr>
            </w:pPr>
            <w:r w:rsidRPr="00FF7F4B">
              <w:rPr>
                <w:rFonts w:asciiTheme="minorHAnsi" w:hAnsiTheme="minorHAnsi" w:cstheme="minorHAnsi"/>
                <w:szCs w:val="24"/>
              </w:rPr>
              <w:t>Develop a u</w:t>
            </w:r>
            <w:r w:rsidRPr="00FF7F4B">
              <w:rPr>
                <w:rFonts w:asciiTheme="minorHAnsi" w:eastAsia="Calibri" w:hAnsiTheme="minorHAnsi" w:cstheme="minorHAnsi"/>
                <w:color w:val="424242"/>
                <w:szCs w:val="24"/>
              </w:rPr>
              <w:t>nified theoretical ‘Wellbeing Framework’, delivered in partnership with WGLAM RPB, Swansea University, Swansea Bay University and Public Health Wales. Theory and model written up and submitted for publication.</w:t>
            </w:r>
          </w:p>
          <w:p w14:paraId="60C1A87C" w14:textId="70B4B81B" w:rsidR="00FF7F4B" w:rsidRPr="00FF7F4B" w:rsidRDefault="00FF7F4B"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color w:val="424242"/>
                <w:szCs w:val="24"/>
              </w:rPr>
              <w:t xml:space="preserve">Develop an accessible version of the Wellbeing Framework through an </w:t>
            </w:r>
            <w:r w:rsidRPr="00FF7F4B">
              <w:rPr>
                <w:rFonts w:asciiTheme="minorHAnsi" w:eastAsia="Calibri" w:hAnsiTheme="minorHAnsi" w:cstheme="minorHAnsi"/>
                <w:b/>
                <w:bCs/>
                <w:color w:val="424242"/>
                <w:szCs w:val="24"/>
              </w:rPr>
              <w:t xml:space="preserve">animation </w:t>
            </w:r>
            <w:r w:rsidRPr="00FF7F4B">
              <w:rPr>
                <w:rFonts w:asciiTheme="minorHAnsi" w:eastAsia="Calibri" w:hAnsiTheme="minorHAnsi" w:cstheme="minorHAnsi"/>
                <w:color w:val="424242"/>
                <w:szCs w:val="24"/>
              </w:rPr>
              <w:t>to share with stakeholders and the communities we serve. This will involve co-production with key stakeholders across the life span.</w:t>
            </w:r>
          </w:p>
          <w:p w14:paraId="79CB68B4" w14:textId="04F67B10"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The Wellbeing Framework will begin to develop and improve access to services across the region, clarifying pathways and entry points.  (MC3)</w:t>
            </w:r>
          </w:p>
        </w:tc>
        <w:tc>
          <w:tcPr>
            <w:tcW w:w="2382" w:type="pct"/>
            <w:gridSpan w:val="2"/>
          </w:tcPr>
          <w:p w14:paraId="371DEAF5" w14:textId="5750F70C" w:rsidR="00FF7F4B" w:rsidRPr="00FF7F4B" w:rsidRDefault="280D6E7E" w:rsidP="00640C56">
            <w:pPr>
              <w:pStyle w:val="ListParagraph"/>
              <w:numPr>
                <w:ilvl w:val="0"/>
                <w:numId w:val="34"/>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This is </w:t>
            </w:r>
            <w:r w:rsidRPr="00640C56">
              <w:rPr>
                <w:rFonts w:asciiTheme="minorHAnsi" w:eastAsiaTheme="minorEastAsia" w:hAnsiTheme="minorHAnsi" w:cstheme="minorHAnsi"/>
                <w:szCs w:val="24"/>
              </w:rPr>
              <w:t>reaching</w:t>
            </w:r>
            <w:r w:rsidRPr="37CCB38C">
              <w:rPr>
                <w:rFonts w:asciiTheme="minorHAnsi" w:eastAsiaTheme="minorEastAsia" w:hAnsiTheme="minorHAnsi"/>
              </w:rPr>
              <w:t xml:space="preserve"> completion and will be shared at the next EWMH Board in July 2025.</w:t>
            </w:r>
          </w:p>
        </w:tc>
      </w:tr>
      <w:tr w:rsidR="00FF7F4B" w:rsidRPr="00FF7F4B" w14:paraId="358087E3" w14:textId="77777777" w:rsidTr="00A661C0">
        <w:trPr>
          <w:trHeight w:val="300"/>
        </w:trPr>
        <w:tc>
          <w:tcPr>
            <w:tcW w:w="552" w:type="pct"/>
          </w:tcPr>
          <w:p w14:paraId="68BBDACF" w14:textId="31A8FE3A" w:rsidR="00FF7F4B" w:rsidRPr="00FF7F4B" w:rsidRDefault="00FF7F4B" w:rsidP="00FF7F4B">
            <w:pPr>
              <w:spacing w:before="60" w:after="60" w:line="240" w:lineRule="auto"/>
              <w:rPr>
                <w:rFonts w:asciiTheme="minorHAnsi" w:hAnsiTheme="minorHAnsi" w:cstheme="minorHAnsi"/>
                <w:b/>
                <w:szCs w:val="24"/>
              </w:rPr>
            </w:pPr>
            <w:r w:rsidRPr="00FF7F4B">
              <w:rPr>
                <w:rFonts w:asciiTheme="minorHAnsi" w:hAnsiTheme="minorHAnsi" w:cstheme="minorHAnsi"/>
                <w:b/>
                <w:szCs w:val="24"/>
              </w:rPr>
              <w:t>Filling in the Gaps; Community Psychology</w:t>
            </w:r>
          </w:p>
        </w:tc>
        <w:tc>
          <w:tcPr>
            <w:tcW w:w="2066" w:type="pct"/>
            <w:gridSpan w:val="3"/>
          </w:tcPr>
          <w:p w14:paraId="09C621E7" w14:textId="01FCFEED"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Further develop and enhance Mental Health links into the Cluster Networks (MC1) by supporting the roll out of the Community Psychology model and the Cwmtawe Cluster Model.</w:t>
            </w:r>
          </w:p>
        </w:tc>
        <w:tc>
          <w:tcPr>
            <w:tcW w:w="2382" w:type="pct"/>
            <w:gridSpan w:val="2"/>
          </w:tcPr>
          <w:p w14:paraId="29B83E77" w14:textId="5A7DE619" w:rsidR="00FF7F4B" w:rsidRPr="00FF7F4B" w:rsidRDefault="45ACD0B8" w:rsidP="00640C56">
            <w:pPr>
              <w:pStyle w:val="ListParagraph"/>
              <w:numPr>
                <w:ilvl w:val="0"/>
                <w:numId w:val="34"/>
              </w:numPr>
              <w:spacing w:before="60" w:after="60" w:line="240" w:lineRule="auto"/>
              <w:ind w:left="357" w:hanging="357"/>
              <w:contextualSpacing w:val="0"/>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 xml:space="preserve">The Community Psychology approach is being developed as a key part of the </w:t>
            </w:r>
            <w:r w:rsidRPr="00640C56">
              <w:rPr>
                <w:rFonts w:asciiTheme="minorHAnsi" w:eastAsiaTheme="minorEastAsia" w:hAnsiTheme="minorHAnsi" w:cstheme="minorHAnsi"/>
                <w:szCs w:val="24"/>
              </w:rPr>
              <w:t>Emotional</w:t>
            </w:r>
            <w:r w:rsidRPr="37CCB38C">
              <w:rPr>
                <w:rFonts w:ascii="Calibri" w:eastAsia="Calibri" w:hAnsi="Calibri" w:cs="Calibri"/>
                <w:color w:val="000000" w:themeColor="text1"/>
                <w:szCs w:val="24"/>
              </w:rPr>
              <w:t xml:space="preserve"> and Mental Wellbeing Strategy, focusing on joined-up, preventative support rooted in the needs of communities. It brings a psychological understanding into community settings and multi-agency work. </w:t>
            </w:r>
          </w:p>
          <w:p w14:paraId="6336CFD7" w14:textId="670DB32C" w:rsidR="00FF7F4B" w:rsidRPr="00FF7F4B" w:rsidRDefault="45ACD0B8" w:rsidP="00640C56">
            <w:pPr>
              <w:pStyle w:val="ListParagraph"/>
              <w:numPr>
                <w:ilvl w:val="0"/>
                <w:numId w:val="34"/>
              </w:numPr>
              <w:spacing w:before="60" w:after="60" w:line="240" w:lineRule="auto"/>
              <w:ind w:left="357" w:hanging="357"/>
              <w:contextualSpacing w:val="0"/>
              <w:rPr>
                <w:rFonts w:ascii="Calibri" w:eastAsia="Calibri" w:hAnsi="Calibri" w:cs="Calibri"/>
                <w:color w:val="000000" w:themeColor="text1"/>
                <w:szCs w:val="24"/>
              </w:rPr>
            </w:pPr>
            <w:r w:rsidRPr="37CCB38C">
              <w:rPr>
                <w:rFonts w:ascii="Calibri" w:eastAsia="Calibri" w:hAnsi="Calibri" w:cs="Calibri"/>
                <w:color w:val="000000" w:themeColor="text1"/>
                <w:szCs w:val="24"/>
              </w:rPr>
              <w:t xml:space="preserve">Community psychology is designed to identify and respond to unmet need </w:t>
            </w:r>
            <w:r w:rsidRPr="00640C56">
              <w:rPr>
                <w:rFonts w:asciiTheme="minorHAnsi" w:eastAsiaTheme="minorEastAsia" w:hAnsiTheme="minorHAnsi" w:cstheme="minorHAnsi"/>
                <w:szCs w:val="24"/>
              </w:rPr>
              <w:t>before</w:t>
            </w:r>
            <w:r w:rsidRPr="37CCB38C">
              <w:rPr>
                <w:rFonts w:ascii="Calibri" w:eastAsia="Calibri" w:hAnsi="Calibri" w:cs="Calibri"/>
                <w:color w:val="000000" w:themeColor="text1"/>
                <w:szCs w:val="24"/>
              </w:rPr>
              <w:t xml:space="preserve"> it escalates. It focuses on prevention, early intervention, and systemic change, rather than waiting for problems to become acute (in contrast many of our other services</w:t>
            </w:r>
            <w:r w:rsidRPr="37CCB38C">
              <w:rPr>
                <w:rFonts w:ascii="Calibri" w:eastAsia="Calibri" w:hAnsi="Calibri" w:cs="Calibri"/>
                <w:color w:val="000000" w:themeColor="text1"/>
                <w:sz w:val="47"/>
                <w:szCs w:val="47"/>
              </w:rPr>
              <w:t xml:space="preserve"> </w:t>
            </w:r>
            <w:r w:rsidRPr="37CCB38C">
              <w:rPr>
                <w:rFonts w:ascii="Calibri" w:eastAsia="Calibri" w:hAnsi="Calibri" w:cs="Calibri"/>
                <w:color w:val="000000" w:themeColor="text1"/>
                <w:szCs w:val="24"/>
              </w:rPr>
              <w:t>are responding to known need)</w:t>
            </w:r>
          </w:p>
          <w:p w14:paraId="1323BFBC" w14:textId="7D4ECC0B" w:rsidR="00FF7F4B" w:rsidRPr="00FF7F4B" w:rsidRDefault="02D26D33" w:rsidP="00640C56">
            <w:pPr>
              <w:pStyle w:val="ListParagraph"/>
              <w:numPr>
                <w:ilvl w:val="0"/>
                <w:numId w:val="34"/>
              </w:numPr>
              <w:spacing w:before="60" w:after="60" w:line="240" w:lineRule="auto"/>
              <w:ind w:left="357" w:hanging="357"/>
              <w:contextualSpacing w:val="0"/>
              <w:rPr>
                <w:rFonts w:ascii="Calibri" w:eastAsia="Calibri" w:hAnsi="Calibri" w:cs="Calibri"/>
                <w:color w:val="000000" w:themeColor="text1"/>
                <w:szCs w:val="24"/>
                <w:lang w:val="en-US"/>
              </w:rPr>
            </w:pPr>
            <w:r w:rsidRPr="37CCB38C">
              <w:rPr>
                <w:rFonts w:ascii="Calibri" w:eastAsia="Calibri" w:hAnsi="Calibri" w:cs="Calibri"/>
                <w:b/>
                <w:bCs/>
                <w:color w:val="000000" w:themeColor="text1"/>
                <w:szCs w:val="24"/>
              </w:rPr>
              <w:t>Expanding Reach</w:t>
            </w:r>
            <w:r w:rsidR="407E6C5B" w:rsidRPr="37CCB38C">
              <w:rPr>
                <w:rFonts w:ascii="Calibri" w:eastAsia="Calibri" w:hAnsi="Calibri" w:cs="Calibri"/>
                <w:b/>
                <w:bCs/>
                <w:color w:val="000000" w:themeColor="text1"/>
                <w:szCs w:val="24"/>
              </w:rPr>
              <w:t xml:space="preserve">: </w:t>
            </w:r>
            <w:r w:rsidRPr="37CCB38C">
              <w:rPr>
                <w:rFonts w:ascii="Calibri" w:eastAsia="Calibri" w:hAnsi="Calibri" w:cs="Calibri"/>
                <w:color w:val="000000" w:themeColor="text1"/>
                <w:szCs w:val="24"/>
              </w:rPr>
              <w:t xml:space="preserve">Community Psychologists now in </w:t>
            </w:r>
            <w:r w:rsidRPr="37CCB38C">
              <w:rPr>
                <w:rFonts w:ascii="Calibri" w:eastAsia="Calibri" w:hAnsi="Calibri" w:cs="Calibri"/>
                <w:b/>
                <w:bCs/>
                <w:color w:val="000000" w:themeColor="text1"/>
                <w:szCs w:val="24"/>
              </w:rPr>
              <w:t>Cwm Tawe</w:t>
            </w:r>
            <w:r w:rsidRPr="37CCB38C">
              <w:rPr>
                <w:rFonts w:ascii="Calibri" w:eastAsia="Calibri" w:hAnsi="Calibri" w:cs="Calibri"/>
                <w:color w:val="000000" w:themeColor="text1"/>
                <w:szCs w:val="24"/>
              </w:rPr>
              <w:t xml:space="preserve">, </w:t>
            </w:r>
            <w:r w:rsidRPr="37CCB38C">
              <w:rPr>
                <w:rFonts w:ascii="Calibri" w:eastAsia="Calibri" w:hAnsi="Calibri" w:cs="Calibri"/>
                <w:b/>
                <w:bCs/>
                <w:color w:val="000000" w:themeColor="text1"/>
                <w:szCs w:val="24"/>
              </w:rPr>
              <w:t>Bay</w:t>
            </w:r>
            <w:r w:rsidRPr="37CCB38C">
              <w:rPr>
                <w:rFonts w:ascii="Calibri" w:eastAsia="Calibri" w:hAnsi="Calibri" w:cs="Calibri"/>
                <w:color w:val="000000" w:themeColor="text1"/>
                <w:szCs w:val="24"/>
              </w:rPr>
              <w:t xml:space="preserve">, and (since Mar 2025) </w:t>
            </w:r>
            <w:r w:rsidRPr="37CCB38C">
              <w:rPr>
                <w:rFonts w:ascii="Calibri" w:eastAsia="Calibri" w:hAnsi="Calibri" w:cs="Calibri"/>
                <w:b/>
                <w:bCs/>
                <w:color w:val="000000" w:themeColor="text1"/>
                <w:szCs w:val="24"/>
              </w:rPr>
              <w:t>Upper Valleys</w:t>
            </w:r>
            <w:r w:rsidRPr="37CCB38C">
              <w:rPr>
                <w:rFonts w:ascii="Calibri" w:eastAsia="Calibri" w:hAnsi="Calibri" w:cs="Calibri"/>
                <w:color w:val="000000" w:themeColor="text1"/>
                <w:szCs w:val="24"/>
              </w:rPr>
              <w:t xml:space="preserve"> clusters</w:t>
            </w:r>
          </w:p>
          <w:p w14:paraId="6B56F016" w14:textId="77777777" w:rsidR="00640C56" w:rsidRPr="00640C56" w:rsidRDefault="02D26D33" w:rsidP="00640C56">
            <w:pPr>
              <w:pStyle w:val="ListParagraph"/>
              <w:numPr>
                <w:ilvl w:val="0"/>
                <w:numId w:val="34"/>
              </w:numPr>
              <w:spacing w:before="60" w:after="60" w:line="240" w:lineRule="auto"/>
              <w:ind w:left="357" w:hanging="357"/>
              <w:contextualSpacing w:val="0"/>
              <w:rPr>
                <w:rFonts w:ascii="Calibri" w:eastAsia="Calibri" w:hAnsi="Calibri" w:cs="Calibri"/>
                <w:color w:val="000000" w:themeColor="text1"/>
                <w:szCs w:val="24"/>
                <w:lang w:val="en-US"/>
              </w:rPr>
            </w:pPr>
            <w:r w:rsidRPr="00640C56">
              <w:rPr>
                <w:rFonts w:asciiTheme="minorHAnsi" w:eastAsiaTheme="minorEastAsia" w:hAnsiTheme="minorHAnsi" w:cstheme="minorHAnsi"/>
                <w:b/>
                <w:bCs/>
                <w:szCs w:val="24"/>
              </w:rPr>
              <w:t>Enhancing</w:t>
            </w:r>
            <w:r w:rsidRPr="37CCB38C">
              <w:rPr>
                <w:rFonts w:ascii="Calibri" w:eastAsia="Calibri" w:hAnsi="Calibri" w:cs="Calibri"/>
                <w:b/>
                <w:bCs/>
                <w:color w:val="000000" w:themeColor="text1"/>
                <w:szCs w:val="24"/>
              </w:rPr>
              <w:t xml:space="preserve"> Psychological Understanding of Communities to Inform Commissioning</w:t>
            </w:r>
            <w:r w:rsidR="00FF7F4B">
              <w:br/>
            </w:r>
            <w:r w:rsidRPr="37CCB38C">
              <w:rPr>
                <w:rFonts w:ascii="Calibri" w:eastAsia="Calibri" w:hAnsi="Calibri" w:cs="Calibri"/>
                <w:color w:val="000000" w:themeColor="text1"/>
                <w:szCs w:val="24"/>
              </w:rPr>
              <w:t xml:space="preserve">Community psychologists begin by undertaking in-depth scoping work </w:t>
            </w:r>
            <w:r w:rsidRPr="37CCB38C">
              <w:rPr>
                <w:rFonts w:ascii="Calibri" w:eastAsia="Calibri" w:hAnsi="Calibri" w:cs="Calibri"/>
                <w:color w:val="000000" w:themeColor="text1"/>
                <w:szCs w:val="24"/>
              </w:rPr>
              <w:lastRenderedPageBreak/>
              <w:t>to build a psychological understanding of the communities within their respective clusters.</w:t>
            </w:r>
          </w:p>
          <w:p w14:paraId="6D51B007" w14:textId="5FEE709A" w:rsidR="00FF7F4B" w:rsidRPr="00640C56" w:rsidRDefault="02D26D33" w:rsidP="00A661C0">
            <w:pPr>
              <w:pStyle w:val="ListParagraph"/>
              <w:numPr>
                <w:ilvl w:val="1"/>
                <w:numId w:val="34"/>
              </w:numPr>
              <w:spacing w:before="60" w:after="60" w:line="240" w:lineRule="auto"/>
              <w:ind w:left="748"/>
              <w:contextualSpacing w:val="0"/>
              <w:rPr>
                <w:rFonts w:ascii="Calibri" w:eastAsia="Calibri" w:hAnsi="Calibri" w:cs="Calibri"/>
                <w:color w:val="000000" w:themeColor="text1"/>
                <w:szCs w:val="24"/>
                <w:lang w:val="en-US"/>
              </w:rPr>
            </w:pPr>
            <w:r w:rsidRPr="00640C56">
              <w:rPr>
                <w:rFonts w:ascii="Calibri" w:eastAsia="Calibri" w:hAnsi="Calibri" w:cs="Calibri"/>
                <w:b/>
                <w:bCs/>
                <w:color w:val="000000" w:themeColor="text1"/>
                <w:szCs w:val="24"/>
              </w:rPr>
              <w:t>Cluster-</w:t>
            </w:r>
            <w:r w:rsidRPr="00640C56">
              <w:rPr>
                <w:rFonts w:asciiTheme="minorHAnsi" w:eastAsiaTheme="minorEastAsia" w:hAnsiTheme="minorHAnsi" w:cstheme="minorHAnsi"/>
                <w:b/>
                <w:bCs/>
                <w:szCs w:val="24"/>
              </w:rPr>
              <w:t>Based</w:t>
            </w:r>
            <w:r w:rsidRPr="00640C56">
              <w:rPr>
                <w:rFonts w:ascii="Calibri" w:eastAsia="Calibri" w:hAnsi="Calibri" w:cs="Calibri"/>
                <w:b/>
                <w:bCs/>
                <w:color w:val="000000" w:themeColor="text1"/>
                <w:szCs w:val="24"/>
              </w:rPr>
              <w:t xml:space="preserve"> Interventions</w:t>
            </w:r>
            <w:r w:rsidR="2C6E6D99" w:rsidRPr="00640C56">
              <w:rPr>
                <w:rFonts w:ascii="Calibri" w:eastAsia="Calibri" w:hAnsi="Calibri" w:cs="Calibri"/>
                <w:b/>
                <w:bCs/>
                <w:color w:val="000000" w:themeColor="text1"/>
                <w:szCs w:val="24"/>
              </w:rPr>
              <w:t xml:space="preserve">: </w:t>
            </w:r>
            <w:r w:rsidRPr="00640C56">
              <w:rPr>
                <w:rFonts w:ascii="Calibri" w:eastAsia="Calibri" w:hAnsi="Calibri" w:cs="Calibri"/>
                <w:b/>
                <w:bCs/>
                <w:color w:val="000000" w:themeColor="text1"/>
                <w:szCs w:val="24"/>
              </w:rPr>
              <w:t>Cwm Tawe Cluster</w:t>
            </w:r>
            <w:r w:rsidRPr="00640C56">
              <w:rPr>
                <w:rFonts w:ascii="Calibri" w:eastAsia="Calibri" w:hAnsi="Calibri" w:cs="Calibri"/>
                <w:color w:val="000000" w:themeColor="text1"/>
                <w:szCs w:val="24"/>
              </w:rPr>
              <w:t xml:space="preserve">: </w:t>
            </w:r>
          </w:p>
          <w:p w14:paraId="4133B98E" w14:textId="004F866C" w:rsidR="00FF7F4B" w:rsidRPr="00FF7F4B" w:rsidRDefault="02D26D33" w:rsidP="00A661C0">
            <w:pPr>
              <w:pStyle w:val="ListParagraph"/>
              <w:numPr>
                <w:ilvl w:val="0"/>
                <w:numId w:val="15"/>
              </w:numPr>
              <w:spacing w:before="60" w:after="60" w:line="240" w:lineRule="auto"/>
              <w:ind w:left="1032" w:hanging="284"/>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Supporting child development and emotional regulation with Early Help Hub and Adenydd</w:t>
            </w:r>
          </w:p>
          <w:p w14:paraId="275A571C" w14:textId="09E8B851" w:rsidR="00FF7F4B" w:rsidRPr="00FF7F4B" w:rsidRDefault="02D26D33" w:rsidP="00A661C0">
            <w:pPr>
              <w:pStyle w:val="ListParagraph"/>
              <w:numPr>
                <w:ilvl w:val="0"/>
                <w:numId w:val="15"/>
              </w:numPr>
              <w:spacing w:before="60" w:after="60" w:line="240" w:lineRule="auto"/>
              <w:ind w:left="1032" w:hanging="284"/>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 xml:space="preserve">Working with safeguarding, police, schools (Birchgrove, Trallwn), DECLO, and third sector </w:t>
            </w:r>
          </w:p>
          <w:p w14:paraId="357A8EF0" w14:textId="356B9FDA" w:rsidR="00FF7F4B" w:rsidRPr="00640C56" w:rsidRDefault="02D26D33" w:rsidP="00A661C0">
            <w:pPr>
              <w:pStyle w:val="ListParagraph"/>
              <w:numPr>
                <w:ilvl w:val="1"/>
                <w:numId w:val="34"/>
              </w:numPr>
              <w:spacing w:before="60" w:after="60" w:line="240" w:lineRule="auto"/>
              <w:ind w:left="748"/>
              <w:contextualSpacing w:val="0"/>
              <w:rPr>
                <w:rFonts w:ascii="Calibri" w:eastAsia="Calibri" w:hAnsi="Calibri" w:cs="Calibri"/>
                <w:b/>
                <w:bCs/>
                <w:color w:val="000000" w:themeColor="text1"/>
                <w:szCs w:val="24"/>
              </w:rPr>
            </w:pPr>
            <w:r w:rsidRPr="37CCB38C">
              <w:rPr>
                <w:rFonts w:ascii="Calibri" w:eastAsia="Calibri" w:hAnsi="Calibri" w:cs="Calibri"/>
                <w:b/>
                <w:bCs/>
                <w:color w:val="000000" w:themeColor="text1"/>
                <w:szCs w:val="24"/>
              </w:rPr>
              <w:t xml:space="preserve">Bay </w:t>
            </w:r>
            <w:r w:rsidRPr="00640C56">
              <w:rPr>
                <w:rFonts w:ascii="Calibri" w:eastAsia="Calibri" w:hAnsi="Calibri" w:cs="Calibri"/>
                <w:b/>
                <w:bCs/>
                <w:color w:val="000000" w:themeColor="text1"/>
                <w:szCs w:val="24"/>
              </w:rPr>
              <w:t>Cluster:</w:t>
            </w:r>
          </w:p>
          <w:p w14:paraId="2DABDE6B" w14:textId="4B7D5E5A" w:rsidR="00FF7F4B" w:rsidRPr="00FF7F4B" w:rsidRDefault="02D26D33" w:rsidP="00A661C0">
            <w:pPr>
              <w:pStyle w:val="ListParagraph"/>
              <w:numPr>
                <w:ilvl w:val="0"/>
                <w:numId w:val="15"/>
              </w:numPr>
              <w:spacing w:before="60" w:after="60" w:line="240" w:lineRule="auto"/>
              <w:ind w:left="1032" w:hanging="284"/>
              <w:rPr>
                <w:rFonts w:ascii="Calibri" w:eastAsia="Calibri" w:hAnsi="Calibri" w:cs="Calibri"/>
                <w:color w:val="000000" w:themeColor="text1"/>
                <w:szCs w:val="24"/>
              </w:rPr>
            </w:pPr>
            <w:r w:rsidRPr="37CCB38C">
              <w:rPr>
                <w:rFonts w:ascii="Calibri" w:eastAsia="Calibri" w:hAnsi="Calibri" w:cs="Calibri"/>
                <w:color w:val="000000" w:themeColor="text1"/>
                <w:szCs w:val="24"/>
              </w:rPr>
              <w:t>Parent-infant mental health intervention and workbook (currently training partners to delivery this); Substance misuse access project; Trauma-informed Community intervention (training local partners to deliver); Early Help Hub psychology consultations (x 3 hours a month for staff)</w:t>
            </w:r>
          </w:p>
        </w:tc>
      </w:tr>
      <w:tr w:rsidR="00FF7F4B" w:rsidRPr="00FF7F4B" w14:paraId="3FE83FC9" w14:textId="77777777" w:rsidTr="00A661C0">
        <w:trPr>
          <w:trHeight w:val="300"/>
        </w:trPr>
        <w:tc>
          <w:tcPr>
            <w:tcW w:w="552" w:type="pct"/>
          </w:tcPr>
          <w:p w14:paraId="1CB3E2EE" w14:textId="26C50966" w:rsidR="00FF7F4B" w:rsidRPr="00FF7F4B" w:rsidRDefault="00FF7F4B" w:rsidP="00FF7F4B">
            <w:pPr>
              <w:spacing w:before="60" w:after="60" w:line="240" w:lineRule="auto"/>
              <w:rPr>
                <w:rFonts w:asciiTheme="minorHAnsi" w:hAnsiTheme="minorHAnsi" w:cstheme="minorHAnsi"/>
                <w:b/>
                <w:bCs/>
                <w:szCs w:val="24"/>
              </w:rPr>
            </w:pPr>
            <w:r w:rsidRPr="00FF7F4B">
              <w:rPr>
                <w:rFonts w:asciiTheme="minorHAnsi" w:hAnsiTheme="minorHAnsi" w:cstheme="minorHAnsi"/>
                <w:b/>
                <w:bCs/>
                <w:szCs w:val="24"/>
              </w:rPr>
              <w:lastRenderedPageBreak/>
              <w:t>Understanding Data and Evaluation</w:t>
            </w:r>
          </w:p>
        </w:tc>
        <w:tc>
          <w:tcPr>
            <w:tcW w:w="2066" w:type="pct"/>
            <w:gridSpan w:val="3"/>
          </w:tcPr>
          <w:p w14:paraId="6793564B" w14:textId="26BAE254" w:rsidR="00FF7F4B" w:rsidRPr="00FF7F4B" w:rsidRDefault="00FF7F4B" w:rsidP="00FF7F4B">
            <w:pPr>
              <w:spacing w:before="60" w:after="60" w:line="240" w:lineRule="auto"/>
              <w:rPr>
                <w:rFonts w:asciiTheme="minorHAnsi" w:eastAsia="Calibri" w:hAnsiTheme="minorHAnsi" w:cstheme="minorHAnsi"/>
                <w:szCs w:val="24"/>
              </w:rPr>
            </w:pPr>
            <w:r w:rsidRPr="00FF7F4B">
              <w:rPr>
                <w:rFonts w:asciiTheme="minorHAnsi" w:hAnsiTheme="minorHAnsi" w:cstheme="minorHAnsi"/>
                <w:szCs w:val="24"/>
              </w:rPr>
              <w:t xml:space="preserve">Ensure that planning is based on accurate data collection and demographics (MC3) by developing a regional </w:t>
            </w:r>
            <w:r w:rsidRPr="00FF7F4B">
              <w:rPr>
                <w:rFonts w:asciiTheme="minorHAnsi" w:eastAsia="Calibri" w:hAnsiTheme="minorHAnsi" w:cstheme="minorHAnsi"/>
                <w:color w:val="000000" w:themeColor="text1"/>
                <w:szCs w:val="24"/>
              </w:rPr>
              <w:t>Data Framework that combines population-level data with community insights which will create a more comprehensive understanding of unmet need, helping to inform strategic commissioning.</w:t>
            </w:r>
          </w:p>
          <w:p w14:paraId="12651007" w14:textId="24623E99"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A light touch review of the PNA will be delivered in 25/26 with a fully revised chapter developed for 2027.</w:t>
            </w:r>
          </w:p>
        </w:tc>
        <w:tc>
          <w:tcPr>
            <w:tcW w:w="2382" w:type="pct"/>
            <w:gridSpan w:val="2"/>
          </w:tcPr>
          <w:p w14:paraId="7DBA4A76" w14:textId="4109D77B" w:rsidR="00FF7F4B" w:rsidRPr="00A661C0" w:rsidRDefault="6453CA5C" w:rsidP="00640C56">
            <w:pPr>
              <w:pStyle w:val="ListParagraph"/>
              <w:numPr>
                <w:ilvl w:val="0"/>
                <w:numId w:val="34"/>
              </w:numPr>
              <w:spacing w:before="60" w:after="60" w:line="240" w:lineRule="auto"/>
              <w:ind w:left="357" w:hanging="357"/>
              <w:contextualSpacing w:val="0"/>
              <w:rPr>
                <w:rFonts w:ascii="Calibri" w:eastAsia="Calibri" w:hAnsi="Calibri" w:cs="Calibri"/>
                <w:color w:val="000000" w:themeColor="text1"/>
                <w:szCs w:val="24"/>
              </w:rPr>
            </w:pPr>
            <w:r w:rsidRPr="00A661C0">
              <w:rPr>
                <w:rFonts w:ascii="Calibri" w:eastAsia="Calibri" w:hAnsi="Calibri" w:cs="Calibri"/>
                <w:color w:val="000000" w:themeColor="text1"/>
                <w:szCs w:val="24"/>
              </w:rPr>
              <w:t>Established Dec 2024 in partnership with Swansea University and Public Health Wales</w:t>
            </w:r>
          </w:p>
          <w:p w14:paraId="7D0BC895" w14:textId="00E6DFCA" w:rsidR="00FF7F4B" w:rsidRPr="00A661C0" w:rsidRDefault="6453CA5C" w:rsidP="00640C56">
            <w:pPr>
              <w:pStyle w:val="ListParagraph"/>
              <w:numPr>
                <w:ilvl w:val="0"/>
                <w:numId w:val="34"/>
              </w:numPr>
              <w:spacing w:before="60" w:after="60" w:line="240" w:lineRule="auto"/>
              <w:ind w:left="357" w:hanging="357"/>
              <w:contextualSpacing w:val="0"/>
              <w:rPr>
                <w:rFonts w:ascii="Calibri" w:eastAsia="Calibri" w:hAnsi="Calibri" w:cs="Calibri"/>
                <w:color w:val="000000" w:themeColor="text1"/>
                <w:szCs w:val="24"/>
              </w:rPr>
            </w:pPr>
            <w:r w:rsidRPr="00A661C0">
              <w:rPr>
                <w:rFonts w:ascii="Calibri" w:eastAsia="Calibri" w:hAnsi="Calibri" w:cs="Calibri"/>
                <w:color w:val="000000" w:themeColor="text1"/>
                <w:szCs w:val="24"/>
              </w:rPr>
              <w:t>Co-funded PhD researcher appointed to support regional evaluation</w:t>
            </w:r>
          </w:p>
          <w:p w14:paraId="216462FE" w14:textId="79CA6789" w:rsidR="00FF7F4B" w:rsidRPr="00A661C0" w:rsidRDefault="6453CA5C" w:rsidP="00640C56">
            <w:pPr>
              <w:pStyle w:val="ListParagraph"/>
              <w:numPr>
                <w:ilvl w:val="0"/>
                <w:numId w:val="34"/>
              </w:numPr>
              <w:spacing w:before="60" w:after="60" w:line="240" w:lineRule="auto"/>
              <w:ind w:left="357" w:hanging="357"/>
              <w:contextualSpacing w:val="0"/>
              <w:rPr>
                <w:rFonts w:ascii="Calibri" w:eastAsia="Calibri" w:hAnsi="Calibri" w:cs="Calibri"/>
                <w:color w:val="000000" w:themeColor="text1"/>
                <w:szCs w:val="24"/>
              </w:rPr>
            </w:pPr>
            <w:r w:rsidRPr="00A661C0">
              <w:rPr>
                <w:rFonts w:ascii="Calibri" w:eastAsia="Calibri" w:hAnsi="Calibri" w:cs="Calibri"/>
                <w:color w:val="000000" w:themeColor="text1"/>
                <w:szCs w:val="24"/>
              </w:rPr>
              <w:t>Focus on shared evidence base across services, with broader value beyond this programme</w:t>
            </w:r>
          </w:p>
          <w:p w14:paraId="790ED8B0" w14:textId="77777777" w:rsidR="00A661C0" w:rsidRPr="00A661C0" w:rsidRDefault="6453CA5C" w:rsidP="00A661C0">
            <w:pPr>
              <w:pStyle w:val="ListParagraph"/>
              <w:numPr>
                <w:ilvl w:val="0"/>
                <w:numId w:val="34"/>
              </w:numPr>
              <w:spacing w:before="60" w:after="60" w:line="240" w:lineRule="auto"/>
              <w:ind w:left="357" w:hanging="357"/>
              <w:contextualSpacing w:val="0"/>
              <w:rPr>
                <w:rFonts w:ascii="Calibri" w:eastAsia="Calibri" w:hAnsi="Calibri" w:cs="Calibri"/>
                <w:color w:val="000000" w:themeColor="text1"/>
                <w:szCs w:val="24"/>
                <w:lang w:val="en-US"/>
              </w:rPr>
            </w:pPr>
            <w:r w:rsidRPr="00A661C0">
              <w:rPr>
                <w:rFonts w:ascii="Calibri" w:eastAsia="Calibri" w:hAnsi="Calibri" w:cs="Calibri"/>
                <w:b/>
                <w:bCs/>
                <w:color w:val="000000" w:themeColor="text1"/>
                <w:szCs w:val="24"/>
              </w:rPr>
              <w:t>Developing an approach to get localised data about our communities</w:t>
            </w:r>
          </w:p>
          <w:p w14:paraId="5FB8DB46" w14:textId="0CDDE232" w:rsidR="00FF7F4B" w:rsidRPr="00A661C0" w:rsidRDefault="00A661C0" w:rsidP="00A661C0">
            <w:pPr>
              <w:pStyle w:val="ListParagraph"/>
              <w:numPr>
                <w:ilvl w:val="1"/>
                <w:numId w:val="34"/>
              </w:numPr>
              <w:spacing w:before="60" w:after="60" w:line="240" w:lineRule="auto"/>
              <w:ind w:left="748"/>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I</w:t>
            </w:r>
            <w:r w:rsidR="6453CA5C" w:rsidRPr="00A661C0">
              <w:rPr>
                <w:rFonts w:ascii="Calibri" w:eastAsia="Calibri" w:hAnsi="Calibri" w:cs="Calibri"/>
                <w:color w:val="000000" w:themeColor="text1"/>
                <w:szCs w:val="24"/>
              </w:rPr>
              <w:t>n the early stages of working with university and public health colleagues to establish an approach to get more granular data about the wellbeing of our neighbourhoods and communities.</w:t>
            </w:r>
          </w:p>
          <w:p w14:paraId="7328F68E" w14:textId="60DAB36A" w:rsidR="00FF7F4B" w:rsidRPr="00A661C0" w:rsidRDefault="6453CA5C" w:rsidP="00A661C0">
            <w:pPr>
              <w:pStyle w:val="ListParagraph"/>
              <w:numPr>
                <w:ilvl w:val="1"/>
                <w:numId w:val="34"/>
              </w:numPr>
              <w:spacing w:before="60" w:after="60" w:line="240" w:lineRule="auto"/>
              <w:ind w:left="748"/>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Investment discussions underway to take this forward</w:t>
            </w:r>
          </w:p>
          <w:p w14:paraId="26D1631D" w14:textId="4A18A317" w:rsidR="00FF7F4B" w:rsidRPr="00A661C0" w:rsidRDefault="6453CA5C" w:rsidP="00640C56">
            <w:pPr>
              <w:pStyle w:val="ListParagraph"/>
              <w:numPr>
                <w:ilvl w:val="0"/>
                <w:numId w:val="34"/>
              </w:numPr>
              <w:spacing w:before="60" w:after="60" w:line="240" w:lineRule="auto"/>
              <w:ind w:left="357" w:hanging="357"/>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Strengths</w:t>
            </w:r>
            <w:r w:rsidRPr="00A661C0">
              <w:rPr>
                <w:rFonts w:ascii="Calibri" w:eastAsia="Calibri" w:hAnsi="Calibri" w:cs="Calibri"/>
                <w:b/>
                <w:bCs/>
                <w:color w:val="000000" w:themeColor="text1"/>
                <w:szCs w:val="24"/>
              </w:rPr>
              <w:t xml:space="preserve">-Based Wellbeing Framework: </w:t>
            </w:r>
            <w:r w:rsidRPr="00A661C0">
              <w:rPr>
                <w:rFonts w:ascii="Calibri" w:eastAsia="Calibri" w:hAnsi="Calibri" w:cs="Calibri"/>
                <w:color w:val="000000" w:themeColor="text1"/>
                <w:szCs w:val="24"/>
              </w:rPr>
              <w:t xml:space="preserve">The wellbeing framework defines the core components of emotional and mental wellbeing, giving us a clear, evidence-based foundation for the strategy. It creates a shared understanding across sectors, helping us align efforts, make informed decisions, and move towards a strengths-based approach. It will inform our approach to commissioning and help inform what data we need to understand our population. </w:t>
            </w:r>
          </w:p>
          <w:p w14:paraId="72D9179D" w14:textId="3E3493D2" w:rsidR="00FF7F4B" w:rsidRPr="00A661C0" w:rsidRDefault="6453CA5C" w:rsidP="00A661C0">
            <w:pPr>
              <w:pStyle w:val="ListParagraph"/>
              <w:numPr>
                <w:ilvl w:val="1"/>
                <w:numId w:val="34"/>
              </w:numPr>
              <w:spacing w:before="60" w:after="60" w:line="240" w:lineRule="auto"/>
              <w:ind w:left="748"/>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The work carried out in this workstream will inform work within the CYP, Community and Older People workstream</w:t>
            </w:r>
          </w:p>
        </w:tc>
      </w:tr>
    </w:tbl>
    <w:p w14:paraId="60181BD6" w14:textId="77777777" w:rsidR="00A661C0" w:rsidRDefault="00A661C0">
      <w:r>
        <w:br w:type="page"/>
      </w:r>
    </w:p>
    <w:tbl>
      <w:tblPr>
        <w:tblStyle w:val="TableGrid"/>
        <w:tblW w:w="5036" w:type="pct"/>
        <w:tblInd w:w="-113" w:type="dxa"/>
        <w:tblLook w:val="04A0" w:firstRow="1" w:lastRow="0" w:firstColumn="1" w:lastColumn="0" w:noHBand="0" w:noVBand="1"/>
      </w:tblPr>
      <w:tblGrid>
        <w:gridCol w:w="1951"/>
        <w:gridCol w:w="1657"/>
        <w:gridCol w:w="2962"/>
        <w:gridCol w:w="999"/>
        <w:gridCol w:w="6003"/>
        <w:gridCol w:w="2235"/>
      </w:tblGrid>
      <w:tr w:rsidR="002F63DE" w:rsidRPr="00D71F0A" w14:paraId="5F084605" w14:textId="77777777" w:rsidTr="00A661C0">
        <w:trPr>
          <w:trHeight w:val="397"/>
        </w:trPr>
        <w:tc>
          <w:tcPr>
            <w:tcW w:w="1141" w:type="pct"/>
            <w:gridSpan w:val="2"/>
            <w:shd w:val="clear" w:color="auto" w:fill="4F81BD" w:themeFill="accent1"/>
            <w:vAlign w:val="center"/>
          </w:tcPr>
          <w:p w14:paraId="6E69ED56" w14:textId="0217A4C0" w:rsidR="007A471C" w:rsidRPr="00D71F0A" w:rsidRDefault="007A471C" w:rsidP="007A471C">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1253" w:type="pct"/>
            <w:gridSpan w:val="2"/>
            <w:shd w:val="clear" w:color="auto" w:fill="4F81BD" w:themeFill="accent1"/>
            <w:vAlign w:val="center"/>
          </w:tcPr>
          <w:p w14:paraId="70C2FD57" w14:textId="77777777" w:rsidR="007A471C" w:rsidRPr="00D71F0A" w:rsidRDefault="007A471C" w:rsidP="007A471C">
            <w:pPr>
              <w:spacing w:before="40" w:after="40" w:line="240" w:lineRule="auto"/>
              <w:rPr>
                <w:rFonts w:ascii="Calibri" w:hAnsi="Calibri" w:cs="Calibri"/>
                <w:b/>
                <w:sz w:val="22"/>
              </w:rPr>
            </w:pPr>
            <w:r w:rsidRPr="00D71F0A">
              <w:rPr>
                <w:rFonts w:ascii="Calibri" w:hAnsi="Calibri" w:cs="Calibri"/>
                <w:b/>
                <w:sz w:val="22"/>
              </w:rPr>
              <w:t>Area Plan Priority</w:t>
            </w:r>
          </w:p>
        </w:tc>
        <w:tc>
          <w:tcPr>
            <w:tcW w:w="1899" w:type="pct"/>
            <w:shd w:val="clear" w:color="auto" w:fill="4F81BD" w:themeFill="accent1"/>
            <w:vAlign w:val="center"/>
          </w:tcPr>
          <w:p w14:paraId="037DF19D" w14:textId="77777777" w:rsidR="007A471C" w:rsidRPr="00D71F0A" w:rsidRDefault="007A471C" w:rsidP="007A471C">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707" w:type="pct"/>
            <w:shd w:val="clear" w:color="auto" w:fill="4F81BD" w:themeFill="accent1"/>
            <w:vAlign w:val="center"/>
          </w:tcPr>
          <w:p w14:paraId="11AAC305" w14:textId="77777777" w:rsidR="007A471C" w:rsidRPr="00D71F0A" w:rsidRDefault="007A471C" w:rsidP="007A471C">
            <w:pPr>
              <w:spacing w:before="40" w:after="40" w:line="240" w:lineRule="auto"/>
              <w:rPr>
                <w:rFonts w:ascii="Calibri" w:hAnsi="Calibri" w:cs="Calibri"/>
                <w:b/>
                <w:sz w:val="22"/>
              </w:rPr>
            </w:pPr>
            <w:r w:rsidRPr="00D71F0A">
              <w:rPr>
                <w:rFonts w:ascii="Calibri" w:hAnsi="Calibri" w:cs="Calibri"/>
                <w:b/>
                <w:sz w:val="22"/>
              </w:rPr>
              <w:t>Programme Lead</w:t>
            </w:r>
          </w:p>
        </w:tc>
      </w:tr>
      <w:tr w:rsidR="003163C4" w:rsidRPr="000E5D54" w14:paraId="2D549B1E" w14:textId="77777777" w:rsidTr="00A661C0">
        <w:trPr>
          <w:trHeight w:val="397"/>
        </w:trPr>
        <w:tc>
          <w:tcPr>
            <w:tcW w:w="1141" w:type="pct"/>
            <w:gridSpan w:val="2"/>
          </w:tcPr>
          <w:p w14:paraId="5B73184A" w14:textId="77777777" w:rsidR="007A471C" w:rsidRPr="00D71F0A" w:rsidRDefault="007A471C" w:rsidP="007A471C">
            <w:pPr>
              <w:pStyle w:val="Heading1"/>
            </w:pPr>
            <w:bookmarkStart w:id="8" w:name="_Toc201646977"/>
            <w:r>
              <w:t>Children and Young People</w:t>
            </w:r>
            <w:bookmarkEnd w:id="8"/>
          </w:p>
        </w:tc>
        <w:tc>
          <w:tcPr>
            <w:tcW w:w="1253" w:type="pct"/>
            <w:gridSpan w:val="2"/>
            <w:vAlign w:val="center"/>
          </w:tcPr>
          <w:p w14:paraId="6977ACFE" w14:textId="77777777" w:rsidR="007A471C" w:rsidRPr="003163C4" w:rsidRDefault="007A471C" w:rsidP="003163C4">
            <w:pPr>
              <w:spacing w:before="40" w:after="40" w:line="240" w:lineRule="auto"/>
              <w:rPr>
                <w:rFonts w:asciiTheme="minorHAnsi" w:eastAsiaTheme="minorEastAsia" w:hAnsiTheme="minorHAnsi" w:cstheme="minorHAnsi"/>
                <w:sz w:val="22"/>
              </w:rPr>
            </w:pPr>
            <w:r w:rsidRPr="003163C4">
              <w:rPr>
                <w:rFonts w:asciiTheme="minorHAnsi" w:eastAsiaTheme="minorEastAsia" w:hAnsiTheme="minorHAnsi" w:cstheme="minorHAnsi"/>
                <w:sz w:val="22"/>
              </w:rPr>
              <w:t xml:space="preserve">Transform complex care </w:t>
            </w:r>
          </w:p>
        </w:tc>
        <w:tc>
          <w:tcPr>
            <w:tcW w:w="1899" w:type="pct"/>
            <w:vAlign w:val="center"/>
          </w:tcPr>
          <w:p w14:paraId="2F346B82" w14:textId="77777777" w:rsidR="007A471C" w:rsidRPr="000E5D54" w:rsidRDefault="007A471C" w:rsidP="000557F3">
            <w:pPr>
              <w:pStyle w:val="ListParagraph"/>
              <w:numPr>
                <w:ilvl w:val="0"/>
                <w:numId w:val="31"/>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MC1: Community Based Care – Prevention and Community Coordination </w:t>
            </w:r>
          </w:p>
          <w:p w14:paraId="090D2EE6" w14:textId="77777777" w:rsidR="007A471C" w:rsidRPr="000E5D54" w:rsidRDefault="007A471C" w:rsidP="000557F3">
            <w:pPr>
              <w:pStyle w:val="ListParagraph"/>
              <w:numPr>
                <w:ilvl w:val="0"/>
                <w:numId w:val="31"/>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 3: Promoting good emotional health and well-being </w:t>
            </w:r>
          </w:p>
          <w:p w14:paraId="59CCEAC5" w14:textId="77777777" w:rsidR="007A471C" w:rsidRPr="000E5D54" w:rsidRDefault="007A471C" w:rsidP="000557F3">
            <w:pPr>
              <w:pStyle w:val="ListParagraph"/>
              <w:numPr>
                <w:ilvl w:val="0"/>
                <w:numId w:val="31"/>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 4: Supporting families to stay together safely, and therapeutic support for care experienced children </w:t>
            </w:r>
          </w:p>
          <w:p w14:paraId="255770C5" w14:textId="77777777" w:rsidR="007A471C" w:rsidRPr="000E5D54" w:rsidRDefault="007A471C" w:rsidP="000557F3">
            <w:pPr>
              <w:pStyle w:val="ListParagraph"/>
              <w:numPr>
                <w:ilvl w:val="0"/>
                <w:numId w:val="31"/>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MC 6: Accommodation Based Solutions</w:t>
            </w:r>
          </w:p>
        </w:tc>
        <w:tc>
          <w:tcPr>
            <w:tcW w:w="707" w:type="pct"/>
            <w:vAlign w:val="center"/>
          </w:tcPr>
          <w:p w14:paraId="268DE9F1" w14:textId="77777777" w:rsidR="007A471C" w:rsidRPr="000E5D54" w:rsidRDefault="007A471C" w:rsidP="007A471C">
            <w:pPr>
              <w:spacing w:before="40" w:after="4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Keri Warren</w:t>
            </w:r>
          </w:p>
        </w:tc>
      </w:tr>
      <w:tr w:rsidR="007A471C" w:rsidRPr="000E5D54" w14:paraId="34354B00" w14:textId="77777777" w:rsidTr="00A661C0">
        <w:tc>
          <w:tcPr>
            <w:tcW w:w="5000" w:type="pct"/>
            <w:gridSpan w:val="6"/>
          </w:tcPr>
          <w:p w14:paraId="21CF9C33" w14:textId="77777777" w:rsidR="007A471C" w:rsidRPr="000E5D54" w:rsidRDefault="007A471C" w:rsidP="007A471C">
            <w:pPr>
              <w:spacing w:before="120" w:after="120" w:line="240" w:lineRule="auto"/>
              <w:rPr>
                <w:rFonts w:asciiTheme="minorHAnsi" w:eastAsiaTheme="minorEastAsia" w:hAnsiTheme="minorHAnsi" w:cstheme="minorHAnsi"/>
                <w:b/>
                <w:bCs/>
                <w:sz w:val="22"/>
              </w:rPr>
            </w:pPr>
            <w:r w:rsidRPr="000E5D54">
              <w:rPr>
                <w:rFonts w:asciiTheme="minorHAnsi" w:eastAsiaTheme="minorEastAsia" w:hAnsiTheme="minorHAnsi" w:cstheme="minorHAnsi"/>
                <w:b/>
                <w:bCs/>
                <w:sz w:val="22"/>
              </w:rPr>
              <w:t>Overview of the Programme</w:t>
            </w:r>
          </w:p>
          <w:p w14:paraId="34A82340" w14:textId="77777777" w:rsidR="007A471C" w:rsidRPr="000E5D54" w:rsidRDefault="007A471C" w:rsidP="007A471C">
            <w:pPr>
              <w:spacing w:before="120" w:after="120" w:line="240" w:lineRule="auto"/>
              <w:jc w:val="center"/>
              <w:rPr>
                <w:rFonts w:asciiTheme="minorHAnsi" w:eastAsiaTheme="minorEastAsia" w:hAnsiTheme="minorHAnsi" w:cstheme="minorHAnsi"/>
                <w:b/>
                <w:bCs/>
                <w:sz w:val="22"/>
              </w:rPr>
            </w:pPr>
            <w:r w:rsidRPr="000E5D54">
              <w:rPr>
                <w:rFonts w:asciiTheme="minorHAnsi" w:eastAsiaTheme="minorEastAsia" w:hAnsiTheme="minorHAnsi" w:cstheme="minorHAnsi"/>
                <w:b/>
                <w:bCs/>
                <w:sz w:val="22"/>
              </w:rPr>
              <w:t xml:space="preserve">Our vision as outlined in the Business Case from 2022 for this programme is that West Glamorgan will support children and young people to be </w:t>
            </w:r>
          </w:p>
          <w:p w14:paraId="315D161C" w14:textId="77777777" w:rsidR="007A471C" w:rsidRPr="000E5D54" w:rsidRDefault="007A471C" w:rsidP="007A471C">
            <w:pPr>
              <w:spacing w:before="120" w:after="120" w:line="240" w:lineRule="auto"/>
              <w:jc w:val="center"/>
              <w:rPr>
                <w:rFonts w:asciiTheme="minorHAnsi" w:eastAsiaTheme="minorEastAsia" w:hAnsiTheme="minorHAnsi" w:cstheme="minorHAnsi"/>
                <w:sz w:val="22"/>
              </w:rPr>
            </w:pPr>
            <w:r w:rsidRPr="000E5D54">
              <w:rPr>
                <w:rFonts w:asciiTheme="minorHAnsi" w:eastAsiaTheme="minorEastAsia" w:hAnsiTheme="minorHAnsi" w:cstheme="minorHAnsi"/>
                <w:b/>
                <w:bCs/>
                <w:sz w:val="22"/>
              </w:rPr>
              <w:t>safe, healthy and prosperous</w:t>
            </w:r>
            <w:r w:rsidRPr="000E5D54">
              <w:rPr>
                <w:rFonts w:asciiTheme="minorHAnsi" w:eastAsiaTheme="minorEastAsia" w:hAnsiTheme="minorHAnsi" w:cstheme="minorHAnsi"/>
                <w:sz w:val="22"/>
              </w:rPr>
              <w:t xml:space="preserve">. </w:t>
            </w:r>
          </w:p>
          <w:p w14:paraId="5B25EB10"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The Children and Young People [CYP] Programme covers the services and support for people who are under the age of 18 (supporting children and young people to 25 with Additional Learning Needs-ALN). This programme focuses on:</w:t>
            </w:r>
          </w:p>
          <w:p w14:paraId="58B7BC2C" w14:textId="77777777" w:rsidR="007A471C" w:rsidRPr="000E5D54" w:rsidRDefault="007A471C" w:rsidP="000557F3">
            <w:pPr>
              <w:pStyle w:val="ListParagraph"/>
              <w:numPr>
                <w:ilvl w:val="0"/>
                <w:numId w:val="27"/>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Emotional wellbeing of children and young people including behavioural support.</w:t>
            </w:r>
          </w:p>
          <w:p w14:paraId="1BBACB63" w14:textId="77777777" w:rsidR="007A471C" w:rsidRPr="000E5D54" w:rsidRDefault="007A471C" w:rsidP="000557F3">
            <w:pPr>
              <w:pStyle w:val="ListParagraph"/>
              <w:numPr>
                <w:ilvl w:val="0"/>
                <w:numId w:val="27"/>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Children and young people who require specialist support from health and social care, such as children who are looked after or at risk of being looked after by the local authority and children and young people with complex needs such as mental health conditions, learning disabilities or illness.  </w:t>
            </w:r>
          </w:p>
          <w:p w14:paraId="681961EA" w14:textId="77777777" w:rsidR="007A471C" w:rsidRPr="000E5D54" w:rsidRDefault="007A471C" w:rsidP="000557F3">
            <w:pPr>
              <w:pStyle w:val="ListParagraph"/>
              <w:numPr>
                <w:ilvl w:val="0"/>
                <w:numId w:val="27"/>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Supporting children and young people who receive services and support as they transition into adulthood, where they may receive a different type of service as an adult. </w:t>
            </w:r>
          </w:p>
          <w:p w14:paraId="30CE3CC1"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To achieve this, we will need to work closely with CYP, their carers, their families, local communities and other important stakeholders such as Education in order to hear the ‘voice of the child’ and understand their rights/needs and what matters to them, in order to co-produce services and support that will meet those needs. </w:t>
            </w:r>
          </w:p>
          <w:p w14:paraId="72FD7D6B"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An underlying principle of this work is to follow a ‘whole systems approach’ to change across health and social care services for children and young people (covering statutory and voluntary sectors). Our mission for the next five years will be to deliver the following priorities as set out in the Programme business case: </w:t>
            </w:r>
          </w:p>
          <w:p w14:paraId="01C172C0" w14:textId="77777777" w:rsidR="007A471C" w:rsidRPr="000E5D54" w:rsidRDefault="007A471C" w:rsidP="000557F3">
            <w:pPr>
              <w:pStyle w:val="ListParagraph"/>
              <w:numPr>
                <w:ilvl w:val="0"/>
                <w:numId w:val="27"/>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Support CYP to remain within their family. </w:t>
            </w:r>
          </w:p>
          <w:p w14:paraId="755BF368" w14:textId="77777777" w:rsidR="007A471C" w:rsidRPr="000E5D54" w:rsidRDefault="007A471C" w:rsidP="000557F3">
            <w:pPr>
              <w:pStyle w:val="ListParagraph"/>
              <w:numPr>
                <w:ilvl w:val="0"/>
                <w:numId w:val="27"/>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CYP with emotional well-being and mental health needs have access to the right services at the right time to prevent escalation of need. </w:t>
            </w:r>
          </w:p>
          <w:p w14:paraId="6395DDCF" w14:textId="77777777" w:rsidR="007A471C" w:rsidRPr="000E5D54" w:rsidRDefault="007A471C" w:rsidP="000557F3">
            <w:pPr>
              <w:pStyle w:val="ListParagraph"/>
              <w:numPr>
                <w:ilvl w:val="0"/>
                <w:numId w:val="27"/>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CYP with complex needs have access to the right services at the right time to meet their needs. </w:t>
            </w:r>
          </w:p>
          <w:p w14:paraId="076B36E1" w14:textId="77777777" w:rsidR="007A471C" w:rsidRPr="000E5D54" w:rsidRDefault="007A471C" w:rsidP="000557F3">
            <w:pPr>
              <w:pStyle w:val="ListParagraph"/>
              <w:numPr>
                <w:ilvl w:val="0"/>
                <w:numId w:val="27"/>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Young People who need to transition to adult services have help to do so at the right time. </w:t>
            </w:r>
          </w:p>
          <w:p w14:paraId="6D10AFCD" w14:textId="55FDC045" w:rsidR="007A471C" w:rsidRPr="000E5D54" w:rsidRDefault="007A471C" w:rsidP="00341AE0">
            <w:pPr>
              <w:pStyle w:val="ListParagraph"/>
              <w:numPr>
                <w:ilvl w:val="0"/>
                <w:numId w:val="27"/>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More CYP have their needs met closer to their home.</w:t>
            </w:r>
          </w:p>
        </w:tc>
      </w:tr>
      <w:tr w:rsidR="0071480B" w:rsidRPr="00341AE0" w14:paraId="3A7DD1BE" w14:textId="77777777" w:rsidTr="00A661C0">
        <w:trPr>
          <w:tblHeader/>
        </w:trPr>
        <w:tc>
          <w:tcPr>
            <w:tcW w:w="617" w:type="pct"/>
            <w:shd w:val="clear" w:color="auto" w:fill="A6A6A6" w:themeFill="background1" w:themeFillShade="A6"/>
          </w:tcPr>
          <w:p w14:paraId="5F595763" w14:textId="77777777"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Workstream</w:t>
            </w:r>
          </w:p>
        </w:tc>
        <w:tc>
          <w:tcPr>
            <w:tcW w:w="1461" w:type="pct"/>
            <w:gridSpan w:val="2"/>
            <w:shd w:val="clear" w:color="auto" w:fill="A6A6A6" w:themeFill="background1" w:themeFillShade="A6"/>
            <w:hideMark/>
          </w:tcPr>
          <w:p w14:paraId="017A5107" w14:textId="79148DC0"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b/>
                <w:szCs w:val="24"/>
              </w:rPr>
              <w:t>Brief Description of Workstream</w:t>
            </w:r>
          </w:p>
        </w:tc>
        <w:tc>
          <w:tcPr>
            <w:tcW w:w="2922" w:type="pct"/>
            <w:gridSpan w:val="3"/>
            <w:shd w:val="clear" w:color="auto" w:fill="A6A6A6" w:themeFill="background1" w:themeFillShade="A6"/>
            <w:hideMark/>
          </w:tcPr>
          <w:p w14:paraId="319EF731" w14:textId="12E994C4"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b/>
                <w:szCs w:val="24"/>
              </w:rPr>
              <w:t>Progress to Date</w:t>
            </w:r>
          </w:p>
        </w:tc>
      </w:tr>
      <w:tr w:rsidR="00830FC4" w:rsidRPr="00341AE0" w14:paraId="375328F9" w14:textId="77777777" w:rsidTr="00A661C0">
        <w:tc>
          <w:tcPr>
            <w:tcW w:w="617" w:type="pct"/>
            <w:vMerge w:val="restart"/>
          </w:tcPr>
          <w:p w14:paraId="4E9DF54B" w14:textId="17D8A49B"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 xml:space="preserve">CYP Emotional Well Being and Mental health </w:t>
            </w:r>
          </w:p>
        </w:tc>
        <w:tc>
          <w:tcPr>
            <w:tcW w:w="1461" w:type="pct"/>
            <w:gridSpan w:val="2"/>
          </w:tcPr>
          <w:p w14:paraId="1CD82965" w14:textId="23576AB6" w:rsidR="00830FC4" w:rsidRPr="00A661C0" w:rsidRDefault="00FB3879"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Review and improve models of care that wrap around families to keep families together. (MC4)</w:t>
            </w:r>
          </w:p>
        </w:tc>
        <w:tc>
          <w:tcPr>
            <w:tcW w:w="2922" w:type="pct"/>
            <w:gridSpan w:val="3"/>
          </w:tcPr>
          <w:p w14:paraId="1E811134" w14:textId="77777777" w:rsidR="007B64F3" w:rsidRPr="00A661C0" w:rsidRDefault="00393ED0" w:rsidP="00A82A76">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There are four statutory and one Third sector RIF funded initiatives collectively focusing on early intervention, therapeutic support</w:t>
            </w:r>
            <w:r w:rsidR="00A82A76" w:rsidRPr="00A661C0">
              <w:rPr>
                <w:rFonts w:asciiTheme="minorHAnsi" w:eastAsiaTheme="minorEastAsia" w:hAnsiTheme="minorHAnsi" w:cstheme="minorHAnsi"/>
                <w:szCs w:val="24"/>
              </w:rPr>
              <w:t xml:space="preserve"> and</w:t>
            </w:r>
            <w:r w:rsidRPr="00A661C0">
              <w:rPr>
                <w:rFonts w:asciiTheme="minorHAnsi" w:eastAsiaTheme="minorEastAsia" w:hAnsiTheme="minorHAnsi" w:cstheme="minorHAnsi"/>
                <w:szCs w:val="24"/>
              </w:rPr>
              <w:t xml:space="preserve"> family stability </w:t>
            </w:r>
            <w:r w:rsidR="009A26A3" w:rsidRPr="00A661C0">
              <w:rPr>
                <w:rFonts w:asciiTheme="minorHAnsi" w:eastAsiaTheme="minorEastAsia" w:hAnsiTheme="minorHAnsi" w:cstheme="minorHAnsi"/>
                <w:szCs w:val="24"/>
              </w:rPr>
              <w:t xml:space="preserve">which offer a range of support </w:t>
            </w:r>
            <w:r w:rsidR="009A26A3" w:rsidRPr="00A661C0">
              <w:rPr>
                <w:rFonts w:asciiTheme="minorHAnsi" w:eastAsiaTheme="minorEastAsia" w:hAnsiTheme="minorHAnsi" w:cstheme="minorHAnsi"/>
                <w:szCs w:val="24"/>
              </w:rPr>
              <w:lastRenderedPageBreak/>
              <w:t>that aims to strengthen the offer for ‘Supporting families to stay together safely and therapeutic support for care experienced children’.</w:t>
            </w:r>
            <w:r w:rsidR="006B4722" w:rsidRPr="00A661C0">
              <w:rPr>
                <w:rFonts w:asciiTheme="minorHAnsi" w:eastAsiaTheme="minorEastAsia" w:hAnsiTheme="minorHAnsi" w:cstheme="minorHAnsi"/>
                <w:szCs w:val="24"/>
              </w:rPr>
              <w:t xml:space="preserve"> </w:t>
            </w:r>
          </w:p>
          <w:p w14:paraId="153542DF" w14:textId="22699445" w:rsidR="009A26A3" w:rsidRPr="00A661C0" w:rsidRDefault="006B4722" w:rsidP="00A82A76">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 xml:space="preserve">Promotion of projects continue and ongoing workshops to integrate into the NYTH/NEST </w:t>
            </w:r>
            <w:r w:rsidR="00373EBD" w:rsidRPr="00A661C0">
              <w:rPr>
                <w:rFonts w:asciiTheme="minorHAnsi" w:eastAsiaTheme="minorEastAsia" w:hAnsiTheme="minorHAnsi" w:cstheme="minorHAnsi"/>
                <w:szCs w:val="24"/>
              </w:rPr>
              <w:t>self-assessment</w:t>
            </w:r>
            <w:r w:rsidRPr="00A661C0">
              <w:rPr>
                <w:rFonts w:asciiTheme="minorHAnsi" w:eastAsiaTheme="minorEastAsia" w:hAnsiTheme="minorHAnsi" w:cstheme="minorHAnsi"/>
                <w:szCs w:val="24"/>
              </w:rPr>
              <w:t xml:space="preserve"> via networking and gathering evidence of implementation of the framework in practice</w:t>
            </w:r>
            <w:r w:rsidRPr="00A661C0">
              <w:rPr>
                <w:rFonts w:asciiTheme="minorHAnsi" w:hAnsiTheme="minorHAnsi" w:cstheme="minorHAnsi"/>
                <w:szCs w:val="24"/>
              </w:rPr>
              <w:t>.</w:t>
            </w:r>
          </w:p>
        </w:tc>
      </w:tr>
      <w:tr w:rsidR="00830FC4" w:rsidRPr="00341AE0" w14:paraId="2BE63C08" w14:textId="77777777" w:rsidTr="00A661C0">
        <w:tc>
          <w:tcPr>
            <w:tcW w:w="617" w:type="pct"/>
            <w:vMerge/>
          </w:tcPr>
          <w:p w14:paraId="319C1E96" w14:textId="74CF4558" w:rsidR="00830FC4" w:rsidRPr="00341AE0" w:rsidRDefault="00830FC4" w:rsidP="00341AE0">
            <w:pPr>
              <w:spacing w:before="60" w:after="60" w:line="240" w:lineRule="auto"/>
              <w:rPr>
                <w:rFonts w:asciiTheme="minorHAnsi" w:hAnsiTheme="minorHAnsi" w:cstheme="minorHAnsi"/>
                <w:szCs w:val="24"/>
              </w:rPr>
            </w:pPr>
          </w:p>
        </w:tc>
        <w:tc>
          <w:tcPr>
            <w:tcW w:w="1461" w:type="pct"/>
            <w:gridSpan w:val="2"/>
          </w:tcPr>
          <w:p w14:paraId="4D4E1D7C" w14:textId="31BFC487"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Continue to identify and implement transformative prevention and early intervention services (MC1, 3, 4)</w:t>
            </w:r>
          </w:p>
        </w:tc>
        <w:tc>
          <w:tcPr>
            <w:tcW w:w="2922" w:type="pct"/>
            <w:gridSpan w:val="3"/>
          </w:tcPr>
          <w:p w14:paraId="68748332" w14:textId="77777777" w:rsidR="007B64F3" w:rsidRPr="00A661C0" w:rsidRDefault="00D76B66" w:rsidP="00674997">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 xml:space="preserve">There are four Third Sector RIF Funded projects delivering ‘Place Based Care - Prevention and Community Coordination’. </w:t>
            </w:r>
          </w:p>
          <w:p w14:paraId="10912933" w14:textId="441F39E6" w:rsidR="00D76B66" w:rsidRPr="00A661C0" w:rsidRDefault="00D76B66" w:rsidP="00674997">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 xml:space="preserve">Promotion of projects continue and ongoing </w:t>
            </w:r>
            <w:r w:rsidR="004E48B8" w:rsidRPr="00A661C0">
              <w:rPr>
                <w:rFonts w:asciiTheme="minorHAnsi" w:eastAsiaTheme="minorEastAsia" w:hAnsiTheme="minorHAnsi" w:cstheme="minorHAnsi"/>
                <w:szCs w:val="24"/>
              </w:rPr>
              <w:t xml:space="preserve">workshops </w:t>
            </w:r>
            <w:r w:rsidR="00840F9D" w:rsidRPr="00A661C0">
              <w:rPr>
                <w:rFonts w:asciiTheme="minorHAnsi" w:eastAsiaTheme="minorEastAsia" w:hAnsiTheme="minorHAnsi" w:cstheme="minorHAnsi"/>
                <w:szCs w:val="24"/>
              </w:rPr>
              <w:t>to integrate into</w:t>
            </w:r>
            <w:r w:rsidR="004E48B8" w:rsidRPr="00A661C0">
              <w:rPr>
                <w:rFonts w:asciiTheme="minorHAnsi" w:eastAsiaTheme="minorEastAsia" w:hAnsiTheme="minorHAnsi" w:cstheme="minorHAnsi"/>
                <w:szCs w:val="24"/>
              </w:rPr>
              <w:t xml:space="preserve"> the NYTH/NEST </w:t>
            </w:r>
            <w:r w:rsidR="00373EBD" w:rsidRPr="00A661C0">
              <w:rPr>
                <w:rFonts w:asciiTheme="minorHAnsi" w:eastAsiaTheme="minorEastAsia" w:hAnsiTheme="minorHAnsi" w:cstheme="minorHAnsi"/>
                <w:szCs w:val="24"/>
              </w:rPr>
              <w:t>self-assessment</w:t>
            </w:r>
            <w:r w:rsidR="004E48B8" w:rsidRPr="00A661C0">
              <w:rPr>
                <w:rFonts w:asciiTheme="minorHAnsi" w:eastAsiaTheme="minorEastAsia" w:hAnsiTheme="minorHAnsi" w:cstheme="minorHAnsi"/>
                <w:szCs w:val="24"/>
              </w:rPr>
              <w:t xml:space="preserve"> via networking and gathering evidence of </w:t>
            </w:r>
            <w:r w:rsidR="00840F9D" w:rsidRPr="00A661C0">
              <w:rPr>
                <w:rFonts w:asciiTheme="minorHAnsi" w:eastAsiaTheme="minorEastAsia" w:hAnsiTheme="minorHAnsi" w:cstheme="minorHAnsi"/>
                <w:szCs w:val="24"/>
              </w:rPr>
              <w:t>implementation of the framework in practice</w:t>
            </w:r>
            <w:r w:rsidR="00840F9D" w:rsidRPr="00A661C0">
              <w:rPr>
                <w:rFonts w:asciiTheme="minorHAnsi" w:hAnsiTheme="minorHAnsi" w:cstheme="minorHAnsi"/>
                <w:szCs w:val="24"/>
              </w:rPr>
              <w:t>.</w:t>
            </w:r>
          </w:p>
        </w:tc>
      </w:tr>
      <w:tr w:rsidR="00830FC4" w:rsidRPr="00341AE0" w14:paraId="6C508946" w14:textId="77777777" w:rsidTr="00A661C0">
        <w:tc>
          <w:tcPr>
            <w:tcW w:w="617" w:type="pct"/>
            <w:vMerge/>
          </w:tcPr>
          <w:p w14:paraId="44570B69" w14:textId="0F2B7E48" w:rsidR="00830FC4" w:rsidRPr="00341AE0" w:rsidRDefault="00830FC4" w:rsidP="00341AE0">
            <w:pPr>
              <w:spacing w:before="60" w:after="60" w:line="240" w:lineRule="auto"/>
              <w:rPr>
                <w:rFonts w:asciiTheme="minorHAnsi" w:hAnsiTheme="minorHAnsi" w:cstheme="minorHAnsi"/>
                <w:szCs w:val="24"/>
              </w:rPr>
            </w:pPr>
          </w:p>
        </w:tc>
        <w:tc>
          <w:tcPr>
            <w:tcW w:w="1461" w:type="pct"/>
            <w:gridSpan w:val="2"/>
          </w:tcPr>
          <w:p w14:paraId="3903471A" w14:textId="77777777" w:rsidR="00830FC4" w:rsidRPr="00A661C0" w:rsidRDefault="00830FC4" w:rsidP="00341AE0">
            <w:pPr>
              <w:spacing w:before="60" w:after="60" w:line="240" w:lineRule="auto"/>
              <w:rPr>
                <w:rFonts w:asciiTheme="minorHAnsi" w:hAnsiTheme="minorHAnsi" w:cstheme="minorHAnsi"/>
                <w:color w:val="000000" w:themeColor="text1"/>
                <w:szCs w:val="24"/>
              </w:rPr>
            </w:pPr>
            <w:r w:rsidRPr="00A661C0">
              <w:rPr>
                <w:rFonts w:asciiTheme="minorHAnsi" w:hAnsiTheme="minorHAnsi" w:cstheme="minorHAnsi"/>
                <w:color w:val="000000" w:themeColor="text1"/>
                <w:szCs w:val="24"/>
              </w:rPr>
              <w:t>Improve access to</w:t>
            </w:r>
            <w:r w:rsidRPr="00A661C0">
              <w:rPr>
                <w:rFonts w:asciiTheme="minorHAnsi" w:hAnsiTheme="minorHAnsi" w:cstheme="minorHAnsi"/>
                <w:b/>
                <w:bCs/>
                <w:color w:val="000000" w:themeColor="text1"/>
                <w:szCs w:val="24"/>
              </w:rPr>
              <w:t xml:space="preserve"> Emotional Wellbeing and Mental Health support </w:t>
            </w:r>
            <w:r w:rsidRPr="00A661C0">
              <w:rPr>
                <w:rFonts w:asciiTheme="minorHAnsi" w:hAnsiTheme="minorHAnsi" w:cstheme="minorHAnsi"/>
                <w:color w:val="000000" w:themeColor="text1"/>
                <w:szCs w:val="24"/>
              </w:rPr>
              <w:t xml:space="preserve">for children and young people including behavioural support through the development of a multi-sector multi-disciplined single point of entry/access for CYP emotional health and wellbeing to implement a No Wrong Door approach. </w:t>
            </w:r>
          </w:p>
          <w:p w14:paraId="02A9B01B" w14:textId="1C711426"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color w:val="000000" w:themeColor="text1"/>
                <w:szCs w:val="24"/>
              </w:rPr>
              <w:t xml:space="preserve">Implement Welsh Government NYTH/NEST framework </w:t>
            </w:r>
            <w:hyperlink r:id="rId29" w:history="1">
              <w:r w:rsidRPr="00A661C0">
                <w:rPr>
                  <w:rStyle w:val="Hyperlink"/>
                  <w:rFonts w:asciiTheme="minorHAnsi" w:hAnsiTheme="minorHAnsi" w:cstheme="minorHAnsi"/>
                  <w:color w:val="000000" w:themeColor="text1"/>
                  <w:szCs w:val="24"/>
                </w:rPr>
                <w:t>NEST framework (mental health and wellbeing) | GOV.WALES</w:t>
              </w:r>
            </w:hyperlink>
            <w:r w:rsidRPr="00A661C0">
              <w:rPr>
                <w:rFonts w:asciiTheme="minorHAnsi" w:hAnsiTheme="minorHAnsi" w:cstheme="minorHAnsi"/>
                <w:color w:val="000000" w:themeColor="text1"/>
                <w:szCs w:val="24"/>
              </w:rPr>
              <w:t xml:space="preserve"> . </w:t>
            </w:r>
          </w:p>
          <w:p w14:paraId="5A5D955B" w14:textId="1F306884"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Undertake a review of the tidy.minds website</w:t>
            </w:r>
          </w:p>
        </w:tc>
        <w:tc>
          <w:tcPr>
            <w:tcW w:w="2922" w:type="pct"/>
            <w:gridSpan w:val="3"/>
          </w:tcPr>
          <w:p w14:paraId="5A030271" w14:textId="77777777" w:rsidR="000924C8" w:rsidRPr="00A661C0" w:rsidRDefault="002C14B7"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 xml:space="preserve">To operationalise the Regional ‘Emotional Well Being and Mental Health Strategy’ for Children and Young People a regional ‘Delivery Group’ has been established. The purpose of this work is to create an integrated and streamlined access route to health, community and social care services for all children and young people and their families/carers delivering a ‘No Wong Door Approach.’ This would mean a ‘First Contact, Right Response’ approach with the focus on presenting needs and what matters most. </w:t>
            </w:r>
          </w:p>
          <w:p w14:paraId="4BE56633" w14:textId="1D6C7B31" w:rsidR="000924C8" w:rsidRPr="00A661C0" w:rsidRDefault="000924C8"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Joint response to the review of Children &amp; Young People's Mental Health (HIW/CIW/Estyn).</w:t>
            </w:r>
          </w:p>
          <w:p w14:paraId="65517AF2" w14:textId="77777777" w:rsidR="000924C8" w:rsidRPr="00A661C0" w:rsidRDefault="002C14B7"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A Phase 1 proposal is being written in line with the commitments set out in the Joint response</w:t>
            </w:r>
            <w:r w:rsidR="000924C8" w:rsidRPr="00A661C0">
              <w:rPr>
                <w:rFonts w:asciiTheme="minorHAnsi" w:eastAsiaTheme="minorEastAsia" w:hAnsiTheme="minorHAnsi" w:cstheme="minorHAnsi"/>
                <w:szCs w:val="24"/>
              </w:rPr>
              <w:t xml:space="preserve">. </w:t>
            </w:r>
          </w:p>
          <w:p w14:paraId="6B1C7F00" w14:textId="201A0EA3" w:rsidR="00C42FC1" w:rsidRPr="00A661C0" w:rsidRDefault="00AC7925"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Shared learning facilitated</w:t>
            </w:r>
            <w:r w:rsidR="002C14B7" w:rsidRPr="00A661C0">
              <w:rPr>
                <w:rFonts w:asciiTheme="minorHAnsi" w:eastAsiaTheme="minorEastAsia" w:hAnsiTheme="minorHAnsi" w:cstheme="minorHAnsi"/>
                <w:szCs w:val="24"/>
              </w:rPr>
              <w:t xml:space="preserve"> </w:t>
            </w:r>
            <w:r w:rsidR="00C42FC1" w:rsidRPr="00A661C0">
              <w:rPr>
                <w:rFonts w:asciiTheme="minorHAnsi" w:eastAsiaTheme="minorEastAsia" w:hAnsiTheme="minorHAnsi" w:cstheme="minorHAnsi"/>
                <w:szCs w:val="24"/>
              </w:rPr>
              <w:t xml:space="preserve">with Gwent specifically Newport and Monmouth Local Authorities </w:t>
            </w:r>
            <w:r w:rsidR="002C14B7" w:rsidRPr="00A661C0">
              <w:rPr>
                <w:rFonts w:asciiTheme="minorHAnsi" w:eastAsiaTheme="minorEastAsia" w:hAnsiTheme="minorHAnsi" w:cstheme="minorHAnsi"/>
                <w:szCs w:val="24"/>
              </w:rPr>
              <w:t xml:space="preserve">to understand operational intricacies of multiagency panels. </w:t>
            </w:r>
            <w:r w:rsidR="000924C8" w:rsidRPr="00A661C0">
              <w:rPr>
                <w:rFonts w:asciiTheme="minorHAnsi" w:eastAsiaTheme="minorEastAsia" w:hAnsiTheme="minorHAnsi" w:cstheme="minorHAnsi"/>
                <w:szCs w:val="24"/>
              </w:rPr>
              <w:t xml:space="preserve">Further learning to be scheduled with the HB. </w:t>
            </w:r>
          </w:p>
          <w:p w14:paraId="658D2525" w14:textId="4D5661C4" w:rsidR="0046676B" w:rsidRPr="00A661C0" w:rsidRDefault="00E2276C"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Annual</w:t>
            </w:r>
            <w:r w:rsidR="00C42FC1" w:rsidRPr="00A661C0">
              <w:rPr>
                <w:rFonts w:asciiTheme="minorHAnsi" w:eastAsiaTheme="minorEastAsia" w:hAnsiTheme="minorHAnsi" w:cstheme="minorHAnsi"/>
                <w:szCs w:val="24"/>
              </w:rPr>
              <w:t xml:space="preserve"> </w:t>
            </w:r>
            <w:r w:rsidR="00DE19E0" w:rsidRPr="00A661C0">
              <w:rPr>
                <w:rFonts w:asciiTheme="minorHAnsi" w:eastAsiaTheme="minorEastAsia" w:hAnsiTheme="minorHAnsi" w:cstheme="minorHAnsi"/>
                <w:szCs w:val="24"/>
              </w:rPr>
              <w:t>NYTH/</w:t>
            </w:r>
            <w:r w:rsidR="002C14B7" w:rsidRPr="00A661C0">
              <w:rPr>
                <w:rFonts w:asciiTheme="minorHAnsi" w:eastAsiaTheme="minorEastAsia" w:hAnsiTheme="minorHAnsi" w:cstheme="minorHAnsi"/>
                <w:szCs w:val="24"/>
              </w:rPr>
              <w:t xml:space="preserve">NEST </w:t>
            </w:r>
            <w:r w:rsidR="00373EBD" w:rsidRPr="00A661C0">
              <w:rPr>
                <w:rFonts w:asciiTheme="minorHAnsi" w:eastAsiaTheme="minorEastAsia" w:hAnsiTheme="minorHAnsi" w:cstheme="minorHAnsi"/>
                <w:szCs w:val="24"/>
              </w:rPr>
              <w:t>self-assessment</w:t>
            </w:r>
            <w:r w:rsidR="00C42FC1" w:rsidRPr="00A661C0">
              <w:rPr>
                <w:rFonts w:asciiTheme="minorHAnsi" w:eastAsiaTheme="minorEastAsia" w:hAnsiTheme="minorHAnsi" w:cstheme="minorHAnsi"/>
                <w:szCs w:val="24"/>
              </w:rPr>
              <w:t xml:space="preserve"> submitted (24-25)</w:t>
            </w:r>
            <w:r w:rsidR="00DE19E0" w:rsidRPr="00A661C0">
              <w:rPr>
                <w:rFonts w:asciiTheme="minorHAnsi" w:eastAsiaTheme="minorEastAsia" w:hAnsiTheme="minorHAnsi" w:cstheme="minorHAnsi"/>
                <w:szCs w:val="24"/>
              </w:rPr>
              <w:t xml:space="preserve">. Work underway in preparation for 2025-2026 </w:t>
            </w:r>
            <w:r w:rsidR="00373EBD" w:rsidRPr="00A661C0">
              <w:rPr>
                <w:rFonts w:asciiTheme="minorHAnsi" w:eastAsiaTheme="minorEastAsia" w:hAnsiTheme="minorHAnsi" w:cstheme="minorHAnsi"/>
                <w:szCs w:val="24"/>
              </w:rPr>
              <w:t>Self-assessment</w:t>
            </w:r>
            <w:r w:rsidR="00DE19E0" w:rsidRPr="00A661C0">
              <w:rPr>
                <w:rFonts w:asciiTheme="minorHAnsi" w:eastAsiaTheme="minorEastAsia" w:hAnsiTheme="minorHAnsi" w:cstheme="minorHAnsi"/>
                <w:szCs w:val="24"/>
              </w:rPr>
              <w:t xml:space="preserve"> focusing on </w:t>
            </w:r>
            <w:r w:rsidRPr="00A661C0">
              <w:rPr>
                <w:rFonts w:asciiTheme="minorHAnsi" w:eastAsiaTheme="minorEastAsia" w:hAnsiTheme="minorHAnsi" w:cstheme="minorHAnsi"/>
                <w:szCs w:val="24"/>
              </w:rPr>
              <w:t>supporting development of indi</w:t>
            </w:r>
            <w:r w:rsidR="000924C8" w:rsidRPr="00A661C0">
              <w:rPr>
                <w:rFonts w:asciiTheme="minorHAnsi" w:eastAsiaTheme="minorEastAsia" w:hAnsiTheme="minorHAnsi" w:cstheme="minorHAnsi"/>
                <w:szCs w:val="24"/>
              </w:rPr>
              <w:t xml:space="preserve">vidual </w:t>
            </w:r>
            <w:r w:rsidRPr="00A661C0">
              <w:rPr>
                <w:rFonts w:asciiTheme="minorHAnsi" w:eastAsiaTheme="minorEastAsia" w:hAnsiTheme="minorHAnsi" w:cstheme="minorHAnsi"/>
                <w:szCs w:val="24"/>
              </w:rPr>
              <w:t>action plans</w:t>
            </w:r>
            <w:r w:rsidR="00054F56" w:rsidRPr="00A661C0">
              <w:rPr>
                <w:rFonts w:asciiTheme="minorHAnsi" w:eastAsiaTheme="minorEastAsia" w:hAnsiTheme="minorHAnsi" w:cstheme="minorHAnsi"/>
                <w:szCs w:val="24"/>
              </w:rPr>
              <w:t xml:space="preserve"> for RIF funded projects</w:t>
            </w:r>
            <w:r w:rsidRPr="00A661C0">
              <w:rPr>
                <w:rFonts w:asciiTheme="minorHAnsi" w:eastAsiaTheme="minorEastAsia" w:hAnsiTheme="minorHAnsi" w:cstheme="minorHAnsi"/>
                <w:szCs w:val="24"/>
              </w:rPr>
              <w:t xml:space="preserve">. </w:t>
            </w:r>
            <w:r w:rsidR="00A42B9F" w:rsidRPr="00A661C0">
              <w:rPr>
                <w:rFonts w:asciiTheme="minorHAnsi" w:eastAsiaTheme="minorEastAsia" w:hAnsiTheme="minorHAnsi" w:cstheme="minorHAnsi"/>
                <w:szCs w:val="24"/>
              </w:rPr>
              <w:t xml:space="preserve">NPT Early Years Education </w:t>
            </w:r>
            <w:r w:rsidR="003F1DD1" w:rsidRPr="00A661C0">
              <w:rPr>
                <w:rFonts w:asciiTheme="minorHAnsi" w:eastAsiaTheme="minorEastAsia" w:hAnsiTheme="minorHAnsi" w:cstheme="minorHAnsi"/>
                <w:szCs w:val="24"/>
              </w:rPr>
              <w:t>Psychology</w:t>
            </w:r>
            <w:r w:rsidR="00A42B9F" w:rsidRPr="00A661C0">
              <w:rPr>
                <w:rFonts w:asciiTheme="minorHAnsi" w:eastAsiaTheme="minorEastAsia" w:hAnsiTheme="minorHAnsi" w:cstheme="minorHAnsi"/>
                <w:szCs w:val="24"/>
              </w:rPr>
              <w:t xml:space="preserve"> Service </w:t>
            </w:r>
            <w:r w:rsidR="003F1DD1" w:rsidRPr="00A661C0">
              <w:rPr>
                <w:rFonts w:asciiTheme="minorHAnsi" w:eastAsiaTheme="minorEastAsia" w:hAnsiTheme="minorHAnsi" w:cstheme="minorHAnsi"/>
                <w:szCs w:val="24"/>
              </w:rPr>
              <w:t xml:space="preserve">included in the 2024 compilation of NEST in Action-digital film. </w:t>
            </w:r>
          </w:p>
          <w:p w14:paraId="62979589" w14:textId="0190A371" w:rsidR="0046676B" w:rsidRPr="00A661C0" w:rsidRDefault="000924C8" w:rsidP="008432AE">
            <w:pPr>
              <w:spacing w:before="60" w:after="60" w:line="240" w:lineRule="auto"/>
              <w:rPr>
                <w:rFonts w:asciiTheme="minorHAnsi" w:eastAsiaTheme="minorEastAsia" w:hAnsiTheme="minorHAnsi" w:cstheme="minorHAnsi"/>
                <w:szCs w:val="24"/>
              </w:rPr>
            </w:pPr>
            <w:r w:rsidRPr="00A661C0">
              <w:rPr>
                <w:rFonts w:asciiTheme="minorHAnsi" w:eastAsiaTheme="minorEastAsia" w:hAnsiTheme="minorHAnsi" w:cstheme="minorHAnsi"/>
                <w:szCs w:val="24"/>
              </w:rPr>
              <w:t>A p</w:t>
            </w:r>
            <w:r w:rsidR="00035315" w:rsidRPr="00A661C0">
              <w:rPr>
                <w:rFonts w:asciiTheme="minorHAnsi" w:eastAsiaTheme="minorEastAsia" w:hAnsiTheme="minorHAnsi" w:cstheme="minorHAnsi"/>
                <w:szCs w:val="24"/>
              </w:rPr>
              <w:t xml:space="preserve">roposal to be considered by the CYP Board (July) to merge the Sorted Supported </w:t>
            </w:r>
            <w:r w:rsidRPr="00A661C0">
              <w:rPr>
                <w:rFonts w:asciiTheme="minorHAnsi" w:eastAsiaTheme="minorEastAsia" w:hAnsiTheme="minorHAnsi" w:cstheme="minorHAnsi"/>
                <w:szCs w:val="24"/>
              </w:rPr>
              <w:t>S</w:t>
            </w:r>
            <w:r w:rsidR="00035315" w:rsidRPr="00A661C0">
              <w:rPr>
                <w:rFonts w:asciiTheme="minorHAnsi" w:eastAsiaTheme="minorEastAsia" w:hAnsiTheme="minorHAnsi" w:cstheme="minorHAnsi"/>
                <w:szCs w:val="24"/>
              </w:rPr>
              <w:t xml:space="preserve">teering Group with </w:t>
            </w:r>
            <w:r w:rsidR="00373EBD">
              <w:rPr>
                <w:rFonts w:asciiTheme="minorHAnsi" w:eastAsiaTheme="minorEastAsia" w:hAnsiTheme="minorHAnsi" w:cstheme="minorHAnsi"/>
                <w:szCs w:val="24"/>
              </w:rPr>
              <w:t>T</w:t>
            </w:r>
            <w:r w:rsidR="00035315" w:rsidRPr="00A661C0">
              <w:rPr>
                <w:rFonts w:asciiTheme="minorHAnsi" w:eastAsiaTheme="minorEastAsia" w:hAnsiTheme="minorHAnsi" w:cstheme="minorHAnsi"/>
                <w:szCs w:val="24"/>
              </w:rPr>
              <w:t xml:space="preserve">idyMinds to ensure integrated approach to developing websites. </w:t>
            </w:r>
          </w:p>
        </w:tc>
      </w:tr>
      <w:tr w:rsidR="00830FC4" w:rsidRPr="00341AE0" w14:paraId="5B10AC83" w14:textId="77777777" w:rsidTr="00A661C0">
        <w:tc>
          <w:tcPr>
            <w:tcW w:w="617" w:type="pct"/>
          </w:tcPr>
          <w:p w14:paraId="0FAFC505" w14:textId="43ECB1B4"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Transition from Child to adult services (CYP Complex Care).</w:t>
            </w:r>
          </w:p>
        </w:tc>
        <w:tc>
          <w:tcPr>
            <w:tcW w:w="1461" w:type="pct"/>
            <w:gridSpan w:val="2"/>
          </w:tcPr>
          <w:p w14:paraId="5953DCCB" w14:textId="18290F74"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 xml:space="preserve">Further develop regional approach to Transition (from Child to adult services, CYP Complex Care ) by implementing the Regional Principles and Standards developed 2024. </w:t>
            </w:r>
          </w:p>
          <w:p w14:paraId="65260BEF" w14:textId="7A426870"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lastRenderedPageBreak/>
              <w:t xml:space="preserve">Develop guidance for children, young people and professionals across the region to raise awareness of </w:t>
            </w:r>
            <w:r w:rsidR="00373EBD" w:rsidRPr="00A661C0">
              <w:rPr>
                <w:rFonts w:asciiTheme="minorHAnsi" w:hAnsiTheme="minorHAnsi" w:cstheme="minorHAnsi"/>
                <w:szCs w:val="24"/>
              </w:rPr>
              <w:t>multi-agency</w:t>
            </w:r>
            <w:r w:rsidRPr="00A661C0">
              <w:rPr>
                <w:rFonts w:asciiTheme="minorHAnsi" w:hAnsiTheme="minorHAnsi" w:cstheme="minorHAnsi"/>
                <w:szCs w:val="24"/>
              </w:rPr>
              <w:t xml:space="preserve"> transition process. </w:t>
            </w:r>
          </w:p>
        </w:tc>
        <w:tc>
          <w:tcPr>
            <w:tcW w:w="2922" w:type="pct"/>
            <w:gridSpan w:val="3"/>
          </w:tcPr>
          <w:p w14:paraId="7164F3B4" w14:textId="77777777" w:rsidR="000924C8" w:rsidRPr="00A661C0" w:rsidRDefault="00B65E51"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lastRenderedPageBreak/>
              <w:t xml:space="preserve">Regional principles and standards have now been developed and endorsed by the CYP Programme Board. This promotes joined up partnership working between child and adult services, improving multiagency collaboration, decision-making and planning. For young people and families, this provides an increased understanding of local delivery and how to achieve best outcomes of a seamless transition. </w:t>
            </w:r>
          </w:p>
          <w:p w14:paraId="0150C976" w14:textId="1AA61AF5" w:rsidR="00830FC4" w:rsidRPr="00A661C0" w:rsidRDefault="00B65E51"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lastRenderedPageBreak/>
              <w:t>An example in practice is the development of a local protocol for transition in NPT adult social services, which has been based around the principles and standards. Additionally, development of an induction guide for social workers, where knowledge areas have been framed around the principles and standards.</w:t>
            </w:r>
          </w:p>
          <w:p w14:paraId="44D5B28E" w14:textId="51DBF4CC" w:rsidR="000924C8" w:rsidRPr="00A661C0" w:rsidRDefault="000924C8"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 xml:space="preserve">Meeting held with the NHS Exec Transition lead to understand remit and links to the </w:t>
            </w:r>
            <w:r w:rsidR="00A42B9F" w:rsidRPr="00A661C0">
              <w:rPr>
                <w:rFonts w:asciiTheme="minorHAnsi" w:eastAsiaTheme="minorEastAsia" w:hAnsiTheme="minorHAnsi" w:cstheme="minorHAnsi"/>
                <w:szCs w:val="24"/>
              </w:rPr>
              <w:t>regional</w:t>
            </w:r>
            <w:r w:rsidRPr="00A661C0">
              <w:rPr>
                <w:rFonts w:asciiTheme="minorHAnsi" w:eastAsiaTheme="minorEastAsia" w:hAnsiTheme="minorHAnsi" w:cstheme="minorHAnsi"/>
                <w:szCs w:val="24"/>
              </w:rPr>
              <w:t xml:space="preserve"> </w:t>
            </w:r>
            <w:r w:rsidR="00A42B9F" w:rsidRPr="00A661C0">
              <w:rPr>
                <w:rFonts w:asciiTheme="minorHAnsi" w:eastAsiaTheme="minorEastAsia" w:hAnsiTheme="minorHAnsi" w:cstheme="minorHAnsi"/>
                <w:szCs w:val="24"/>
              </w:rPr>
              <w:t>workstream.</w:t>
            </w:r>
          </w:p>
          <w:p w14:paraId="617EDDD2" w14:textId="684B8585" w:rsidR="00B65E51" w:rsidRPr="00A661C0" w:rsidRDefault="00B65E51"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Workshop planned in coming weeks to</w:t>
            </w:r>
            <w:r w:rsidR="001279B5" w:rsidRPr="00A661C0">
              <w:rPr>
                <w:rFonts w:asciiTheme="minorHAnsi" w:eastAsiaTheme="minorEastAsia" w:hAnsiTheme="minorHAnsi" w:cstheme="minorHAnsi"/>
                <w:szCs w:val="24"/>
              </w:rPr>
              <w:t xml:space="preserve"> develop and</w:t>
            </w:r>
            <w:r w:rsidRPr="00A661C0">
              <w:rPr>
                <w:rFonts w:asciiTheme="minorHAnsi" w:eastAsiaTheme="minorEastAsia" w:hAnsiTheme="minorHAnsi" w:cstheme="minorHAnsi"/>
                <w:szCs w:val="24"/>
              </w:rPr>
              <w:t xml:space="preserve"> coproduce a Transition Guide. </w:t>
            </w:r>
          </w:p>
        </w:tc>
      </w:tr>
      <w:tr w:rsidR="00830FC4" w:rsidRPr="00F102CE" w14:paraId="7C0150A2" w14:textId="77777777" w:rsidTr="00A661C0">
        <w:tc>
          <w:tcPr>
            <w:tcW w:w="617" w:type="pct"/>
          </w:tcPr>
          <w:p w14:paraId="4D769812" w14:textId="56A4B29A"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lastRenderedPageBreak/>
              <w:t xml:space="preserve">CYP Accommodation </w:t>
            </w:r>
          </w:p>
        </w:tc>
        <w:tc>
          <w:tcPr>
            <w:tcW w:w="1461" w:type="pct"/>
            <w:gridSpan w:val="2"/>
          </w:tcPr>
          <w:p w14:paraId="59B4DA42" w14:textId="344E3C13"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Develop and deliver new regional and local accommodation models for safe, secure accommodation and wrap around support for Children and Young People with complex needs, with a focus on prevention and early intervention.  (MC 3, 6)</w:t>
            </w:r>
          </w:p>
        </w:tc>
        <w:tc>
          <w:tcPr>
            <w:tcW w:w="2922" w:type="pct"/>
            <w:gridSpan w:val="3"/>
          </w:tcPr>
          <w:p w14:paraId="6D91EB87" w14:textId="77777777" w:rsidR="0033051D" w:rsidRPr="00A661C0" w:rsidRDefault="0033051D"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 xml:space="preserve">The working group have been progressing with scoping optimal multi agency regional accommodation solutions for CYP with high end needs. Based on data / evidence that there is a gap two project briefs have been drafted proposing a collaborative regional approach from Health and Social Care. </w:t>
            </w:r>
          </w:p>
          <w:p w14:paraId="7AC7A265" w14:textId="19300FA6" w:rsidR="0033051D" w:rsidRPr="00527DA4" w:rsidRDefault="0033051D" w:rsidP="00527DA4">
            <w:pPr>
              <w:pStyle w:val="ListParagraph"/>
              <w:numPr>
                <w:ilvl w:val="0"/>
                <w:numId w:val="47"/>
              </w:numPr>
              <w:spacing w:before="60" w:after="60" w:line="240" w:lineRule="auto"/>
              <w:rPr>
                <w:rFonts w:asciiTheme="minorHAnsi" w:eastAsiaTheme="minorEastAsia" w:hAnsiTheme="minorHAnsi" w:cstheme="minorHAnsi"/>
                <w:szCs w:val="24"/>
              </w:rPr>
            </w:pPr>
            <w:r w:rsidRPr="00527DA4">
              <w:rPr>
                <w:rFonts w:asciiTheme="minorHAnsi" w:eastAsiaTheme="minorEastAsia" w:hAnsiTheme="minorHAnsi" w:cstheme="minorHAnsi"/>
                <w:szCs w:val="24"/>
              </w:rPr>
              <w:t>Provision 1: Ideal model for Learning Difficulty with Behaviours that Challenge.</w:t>
            </w:r>
          </w:p>
          <w:p w14:paraId="45D1F149" w14:textId="04A6C587" w:rsidR="0033051D" w:rsidRPr="00527DA4" w:rsidRDefault="0033051D" w:rsidP="00527DA4">
            <w:pPr>
              <w:pStyle w:val="ListParagraph"/>
              <w:numPr>
                <w:ilvl w:val="0"/>
                <w:numId w:val="47"/>
              </w:numPr>
              <w:spacing w:before="60" w:after="60" w:line="240" w:lineRule="auto"/>
              <w:rPr>
                <w:rFonts w:asciiTheme="minorHAnsi" w:eastAsiaTheme="minorEastAsia" w:hAnsiTheme="minorHAnsi" w:cstheme="minorHAnsi"/>
                <w:szCs w:val="24"/>
              </w:rPr>
            </w:pPr>
            <w:r w:rsidRPr="00527DA4">
              <w:rPr>
                <w:rFonts w:asciiTheme="minorHAnsi" w:eastAsiaTheme="minorEastAsia" w:hAnsiTheme="minorHAnsi" w:cstheme="minorHAnsi"/>
                <w:szCs w:val="24"/>
              </w:rPr>
              <w:t xml:space="preserve">Provision 2. Ideal model for Risky behaviour / Emotional Dysregulation. </w:t>
            </w:r>
          </w:p>
          <w:p w14:paraId="7B1F54B3" w14:textId="2462BC38" w:rsidR="003F1DD1" w:rsidRPr="00A661C0" w:rsidRDefault="0033051D" w:rsidP="003F1DD1">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Supporting children and young people with high</w:t>
            </w:r>
            <w:r w:rsidR="001279B5" w:rsidRPr="00A661C0">
              <w:rPr>
                <w:rFonts w:asciiTheme="minorHAnsi" w:eastAsiaTheme="minorEastAsia" w:hAnsiTheme="minorHAnsi" w:cstheme="minorHAnsi"/>
                <w:szCs w:val="24"/>
              </w:rPr>
              <w:t xml:space="preserve"> </w:t>
            </w:r>
            <w:r w:rsidRPr="00A661C0">
              <w:rPr>
                <w:rFonts w:asciiTheme="minorHAnsi" w:eastAsiaTheme="minorEastAsia" w:hAnsiTheme="minorHAnsi" w:cstheme="minorHAnsi"/>
                <w:szCs w:val="24"/>
              </w:rPr>
              <w:t>risk/ behaviours that challenge, these ideal models would provide a range of timely, sufficient, and suitable accommodation solutions so health, social care and educational needs are met closer to home-avoiding placing CYP out of county away from their families.</w:t>
            </w:r>
          </w:p>
        </w:tc>
      </w:tr>
      <w:tr w:rsidR="00830FC4" w:rsidRPr="00F102CE" w14:paraId="6F14C333" w14:textId="77777777" w:rsidTr="00A661C0">
        <w:tc>
          <w:tcPr>
            <w:tcW w:w="617" w:type="pct"/>
          </w:tcPr>
          <w:p w14:paraId="6AC2B3F0" w14:textId="192CCB1C"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 xml:space="preserve">CYP Participation and Engagement </w:t>
            </w:r>
          </w:p>
        </w:tc>
        <w:tc>
          <w:tcPr>
            <w:tcW w:w="1461" w:type="pct"/>
            <w:gridSpan w:val="2"/>
          </w:tcPr>
          <w:p w14:paraId="4A7DE597" w14:textId="27D6D1F1"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color w:val="000000" w:themeColor="text1"/>
                <w:szCs w:val="24"/>
              </w:rPr>
              <w:t>‘Working together to include the voices of Children and Young People across West Glamorgan Regional Programmes’</w:t>
            </w:r>
            <w:r w:rsidRPr="00A661C0">
              <w:rPr>
                <w:rFonts w:asciiTheme="minorHAnsi" w:hAnsiTheme="minorHAnsi" w:cstheme="minorHAnsi"/>
                <w:b/>
                <w:bCs/>
                <w:color w:val="000000" w:themeColor="text1"/>
                <w:szCs w:val="24"/>
              </w:rPr>
              <w:t xml:space="preserve">: </w:t>
            </w:r>
            <w:r w:rsidRPr="00A661C0">
              <w:rPr>
                <w:rFonts w:asciiTheme="minorHAnsi" w:hAnsiTheme="minorHAnsi" w:cstheme="minorHAnsi"/>
                <w:color w:val="000000" w:themeColor="text1"/>
                <w:szCs w:val="24"/>
              </w:rPr>
              <w:t>u</w:t>
            </w:r>
            <w:r w:rsidRPr="00A661C0">
              <w:rPr>
                <w:rStyle w:val="normaltextrun"/>
                <w:rFonts w:asciiTheme="minorHAnsi" w:hAnsiTheme="minorHAnsi" w:cstheme="minorHAnsi"/>
                <w:szCs w:val="24"/>
              </w:rPr>
              <w:t>ndertake engagement with children, young people, parents and carers on the priorities of Children and Young People Programme will ensure the voices of Children and Young People, P</w:t>
            </w:r>
            <w:r w:rsidRPr="00A661C0">
              <w:rPr>
                <w:rFonts w:asciiTheme="minorHAnsi" w:hAnsiTheme="minorHAnsi" w:cstheme="minorHAnsi"/>
                <w:szCs w:val="24"/>
              </w:rPr>
              <w:t>arents, Carers, Families, guardians and others are considered</w:t>
            </w:r>
            <w:r w:rsidRPr="00A661C0">
              <w:rPr>
                <w:rStyle w:val="normaltextrun"/>
                <w:rFonts w:asciiTheme="minorHAnsi" w:hAnsiTheme="minorHAnsi" w:cstheme="minorHAnsi"/>
                <w:szCs w:val="24"/>
              </w:rPr>
              <w:t xml:space="preserve"> and heard  (MC 3)</w:t>
            </w:r>
          </w:p>
        </w:tc>
        <w:tc>
          <w:tcPr>
            <w:tcW w:w="2922" w:type="pct"/>
            <w:gridSpan w:val="3"/>
          </w:tcPr>
          <w:p w14:paraId="5221A070" w14:textId="43A76D5D" w:rsidR="00830FC4" w:rsidRPr="00A661C0" w:rsidRDefault="00FE4808" w:rsidP="00341AE0">
            <w:pPr>
              <w:spacing w:before="60" w:after="60" w:line="240" w:lineRule="auto"/>
              <w:ind w:left="36"/>
              <w:rPr>
                <w:rFonts w:asciiTheme="minorHAnsi" w:eastAsiaTheme="minorEastAsia" w:hAnsiTheme="minorHAnsi" w:cstheme="minorHAnsi"/>
                <w:szCs w:val="24"/>
              </w:rPr>
            </w:pPr>
            <w:r w:rsidRPr="00A661C0">
              <w:rPr>
                <w:rFonts w:asciiTheme="minorHAnsi" w:eastAsiaTheme="minorEastAsia" w:hAnsiTheme="minorHAnsi" w:cstheme="minorHAnsi"/>
                <w:szCs w:val="24"/>
              </w:rPr>
              <w:t xml:space="preserve">Coproduction group established, having recognised the need for a joined-up approach, to ensure alignment of resource and implementation of </w:t>
            </w:r>
            <w:r w:rsidR="005A627F" w:rsidRPr="00A661C0">
              <w:rPr>
                <w:rFonts w:asciiTheme="minorHAnsi" w:eastAsiaTheme="minorEastAsia" w:hAnsiTheme="minorHAnsi" w:cstheme="minorHAnsi"/>
                <w:szCs w:val="24"/>
              </w:rPr>
              <w:t>e</w:t>
            </w:r>
            <w:r w:rsidRPr="00A661C0">
              <w:rPr>
                <w:rFonts w:asciiTheme="minorHAnsi" w:eastAsiaTheme="minorEastAsia" w:hAnsiTheme="minorHAnsi" w:cstheme="minorHAnsi"/>
                <w:szCs w:val="24"/>
              </w:rPr>
              <w:t xml:space="preserve">ngagement activities to include the voices of Children and Young People. This is especially pertinent when engaging with children and young people that have support needs, whether these are learning disability, neurodiverse and/or mental health and wellbeing. </w:t>
            </w:r>
            <w:r w:rsidR="00B5593D" w:rsidRPr="00A661C0">
              <w:rPr>
                <w:rFonts w:asciiTheme="minorHAnsi" w:eastAsiaTheme="minorEastAsia" w:hAnsiTheme="minorHAnsi" w:cstheme="minorHAnsi"/>
                <w:szCs w:val="24"/>
              </w:rPr>
              <w:t>O</w:t>
            </w:r>
            <w:r w:rsidRPr="00A661C0">
              <w:rPr>
                <w:rFonts w:asciiTheme="minorHAnsi" w:eastAsiaTheme="minorEastAsia" w:hAnsiTheme="minorHAnsi" w:cstheme="minorHAnsi"/>
                <w:szCs w:val="24"/>
              </w:rPr>
              <w:t>ver the coming months the group will be establishing the partnerships approach to engagement</w:t>
            </w:r>
            <w:r w:rsidR="00B5593D" w:rsidRPr="00A661C0">
              <w:rPr>
                <w:rFonts w:asciiTheme="minorHAnsi" w:eastAsiaTheme="minorEastAsia" w:hAnsiTheme="minorHAnsi" w:cstheme="minorHAnsi"/>
                <w:szCs w:val="24"/>
              </w:rPr>
              <w:t xml:space="preserve"> with specific cohorts of CYP. </w:t>
            </w:r>
          </w:p>
        </w:tc>
      </w:tr>
    </w:tbl>
    <w:p w14:paraId="084E1630" w14:textId="77777777" w:rsidR="00D55B21" w:rsidRDefault="00D55B21" w:rsidP="007937A0"/>
    <w:p w14:paraId="7192D34F" w14:textId="77777777" w:rsidR="00373EBD" w:rsidRDefault="00373EBD">
      <w:r>
        <w:br w:type="page"/>
      </w:r>
    </w:p>
    <w:tbl>
      <w:tblPr>
        <w:tblStyle w:val="TableGrid"/>
        <w:tblW w:w="5000" w:type="pct"/>
        <w:tblLook w:val="04A0" w:firstRow="1" w:lastRow="0" w:firstColumn="1" w:lastColumn="0" w:noHBand="0" w:noVBand="1"/>
      </w:tblPr>
      <w:tblGrid>
        <w:gridCol w:w="1446"/>
        <w:gridCol w:w="1692"/>
        <w:gridCol w:w="3092"/>
        <w:gridCol w:w="1422"/>
        <w:gridCol w:w="5383"/>
        <w:gridCol w:w="2659"/>
      </w:tblGrid>
      <w:tr w:rsidR="007937A0" w:rsidRPr="00D71F0A" w14:paraId="38318B24" w14:textId="77777777" w:rsidTr="003163C4">
        <w:tc>
          <w:tcPr>
            <w:tcW w:w="1000" w:type="pct"/>
            <w:gridSpan w:val="2"/>
            <w:shd w:val="clear" w:color="auto" w:fill="4F81BD" w:themeFill="accent1"/>
            <w:vAlign w:val="center"/>
          </w:tcPr>
          <w:p w14:paraId="7BE132AC" w14:textId="195BCB4C" w:rsidR="007937A0" w:rsidRPr="00D71F0A" w:rsidRDefault="007937A0">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985" w:type="pct"/>
            <w:shd w:val="clear" w:color="auto" w:fill="4F81BD" w:themeFill="accent1"/>
            <w:vAlign w:val="center"/>
          </w:tcPr>
          <w:p w14:paraId="0961EB98"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Area Plan Priority</w:t>
            </w:r>
          </w:p>
        </w:tc>
        <w:tc>
          <w:tcPr>
            <w:tcW w:w="2168" w:type="pct"/>
            <w:gridSpan w:val="2"/>
            <w:shd w:val="clear" w:color="auto" w:fill="4F81BD" w:themeFill="accent1"/>
            <w:vAlign w:val="center"/>
          </w:tcPr>
          <w:p w14:paraId="0C97EA7B"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847" w:type="pct"/>
            <w:shd w:val="clear" w:color="auto" w:fill="4F81BD" w:themeFill="accent1"/>
            <w:vAlign w:val="center"/>
          </w:tcPr>
          <w:p w14:paraId="3B0B365E"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Programme Lead</w:t>
            </w:r>
          </w:p>
        </w:tc>
      </w:tr>
      <w:tr w:rsidR="007937A0" w:rsidRPr="00D71F0A" w14:paraId="772D6C38" w14:textId="77777777" w:rsidTr="003163C4">
        <w:tc>
          <w:tcPr>
            <w:tcW w:w="1000" w:type="pct"/>
            <w:gridSpan w:val="2"/>
          </w:tcPr>
          <w:p w14:paraId="5FB3B97F" w14:textId="043C305D" w:rsidR="007937A0" w:rsidRPr="00D71F0A" w:rsidRDefault="007937A0">
            <w:pPr>
              <w:pStyle w:val="Heading1"/>
            </w:pPr>
            <w:bookmarkStart w:id="9" w:name="_Toc201646978"/>
            <w:r>
              <w:t>Neurodiverse Programme</w:t>
            </w:r>
            <w:bookmarkEnd w:id="9"/>
          </w:p>
        </w:tc>
        <w:tc>
          <w:tcPr>
            <w:tcW w:w="985" w:type="pct"/>
            <w:vAlign w:val="center"/>
          </w:tcPr>
          <w:p w14:paraId="0C45C1D7" w14:textId="3051E0C1" w:rsidR="007937A0" w:rsidRPr="003163C4" w:rsidRDefault="00644D4E" w:rsidP="003163C4">
            <w:pPr>
              <w:spacing w:before="40" w:after="40" w:line="240" w:lineRule="auto"/>
              <w:rPr>
                <w:rFonts w:ascii="Calibri" w:eastAsiaTheme="minorEastAsia" w:hAnsi="Calibri" w:cs="Calibri"/>
                <w:szCs w:val="24"/>
              </w:rPr>
            </w:pPr>
            <w:r w:rsidRPr="003163C4">
              <w:rPr>
                <w:rFonts w:ascii="Calibri" w:eastAsiaTheme="minorEastAsia" w:hAnsi="Calibri" w:cs="Calibri"/>
                <w:szCs w:val="24"/>
              </w:rPr>
              <w:t>Strengthening Communities</w:t>
            </w:r>
          </w:p>
        </w:tc>
        <w:tc>
          <w:tcPr>
            <w:tcW w:w="2168" w:type="pct"/>
            <w:gridSpan w:val="2"/>
            <w:vAlign w:val="center"/>
          </w:tcPr>
          <w:p w14:paraId="30427461" w14:textId="77777777" w:rsidR="00644D4E" w:rsidRPr="000E5D54" w:rsidRDefault="00644D4E" w:rsidP="000557F3">
            <w:pPr>
              <w:pStyle w:val="ListParagraph"/>
              <w:numPr>
                <w:ilvl w:val="0"/>
                <w:numId w:val="31"/>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Prevention and Community Coordination (MC1)</w:t>
            </w:r>
          </w:p>
          <w:p w14:paraId="030D4CE2" w14:textId="77777777" w:rsidR="00644D4E" w:rsidRPr="000E5D54" w:rsidRDefault="00644D4E" w:rsidP="000557F3">
            <w:pPr>
              <w:pStyle w:val="ListParagraph"/>
              <w:numPr>
                <w:ilvl w:val="0"/>
                <w:numId w:val="31"/>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Complex Care Closer to Home (MC2)</w:t>
            </w:r>
          </w:p>
          <w:p w14:paraId="0763F016" w14:textId="4F797FED" w:rsidR="007937A0" w:rsidRPr="000E5D54" w:rsidRDefault="00644D4E" w:rsidP="000557F3">
            <w:pPr>
              <w:pStyle w:val="ListParagraph"/>
              <w:numPr>
                <w:ilvl w:val="0"/>
                <w:numId w:val="31"/>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Health and Wellbeing (MC3)</w:t>
            </w:r>
          </w:p>
        </w:tc>
        <w:tc>
          <w:tcPr>
            <w:tcW w:w="847" w:type="pct"/>
            <w:vAlign w:val="center"/>
          </w:tcPr>
          <w:p w14:paraId="1FFE3B16" w14:textId="353F8AE8" w:rsidR="007937A0" w:rsidRPr="000E5D54" w:rsidRDefault="00644D4E">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Julie Davies</w:t>
            </w:r>
          </w:p>
        </w:tc>
      </w:tr>
      <w:tr w:rsidR="007937A0" w:rsidRPr="00D71F0A" w14:paraId="38048999" w14:textId="77777777">
        <w:tc>
          <w:tcPr>
            <w:tcW w:w="5000" w:type="pct"/>
            <w:gridSpan w:val="6"/>
          </w:tcPr>
          <w:p w14:paraId="249D8726" w14:textId="77777777" w:rsidR="007937A0" w:rsidRDefault="007937A0">
            <w:pPr>
              <w:spacing w:before="40" w:after="4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6CCBBD06" w14:textId="2BC0993A" w:rsidR="008D77BA"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The Neurodiverse Programme (ND) has been established to ensure that people with neurodevelopmental disorders have access to the services and support they need to participate fully within their communities and live fulfilled lives regardless of an assessment or diagnosis.</w:t>
            </w:r>
          </w:p>
          <w:p w14:paraId="5F1F79A7" w14:textId="0FDC8331" w:rsidR="008D77BA"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Partners have agreed to develop a co-produced Neurodiverse Strategy which is focussed on the needs of people (including children and young people) with ND regardless of assessment.</w:t>
            </w:r>
          </w:p>
          <w:p w14:paraId="558AD9DA" w14:textId="4FCF88CF"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 xml:space="preserve">The strategy development will take a needs-led, person </w:t>
            </w:r>
            <w:r w:rsidR="003163C4" w:rsidRPr="000E5D54">
              <w:rPr>
                <w:rFonts w:ascii="Calibri" w:eastAsiaTheme="minorEastAsia" w:hAnsi="Calibri" w:cs="Calibri"/>
                <w:szCs w:val="24"/>
              </w:rPr>
              <w:t>centred</w:t>
            </w:r>
            <w:r w:rsidRPr="000E5D54">
              <w:rPr>
                <w:rFonts w:ascii="Calibri" w:eastAsiaTheme="minorEastAsia" w:hAnsi="Calibri" w:cs="Calibri"/>
                <w:szCs w:val="24"/>
              </w:rPr>
              <w:t xml:space="preserve"> approach to supporting individuals (including families) who are neurodiverse in our communities to live their best lives. This will include:</w:t>
            </w:r>
          </w:p>
          <w:p w14:paraId="4AD46666" w14:textId="22830E22"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a system shift towards building community resources</w:t>
            </w:r>
            <w:r w:rsidR="009F3B85" w:rsidRPr="000E5D54">
              <w:rPr>
                <w:rFonts w:ascii="Calibri" w:eastAsiaTheme="minorEastAsia" w:hAnsi="Calibri" w:cs="Calibri"/>
                <w:szCs w:val="24"/>
              </w:rPr>
              <w:t>.</w:t>
            </w:r>
          </w:p>
          <w:p w14:paraId="5169279A" w14:textId="18C1E115"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implementing an inclusive approach to neurodiversity</w:t>
            </w:r>
            <w:r w:rsidR="009F3B85" w:rsidRPr="000E5D54">
              <w:rPr>
                <w:rFonts w:ascii="Calibri" w:eastAsiaTheme="minorEastAsia" w:hAnsi="Calibri" w:cs="Calibri"/>
                <w:szCs w:val="24"/>
              </w:rPr>
              <w:t>.</w:t>
            </w:r>
          </w:p>
          <w:p w14:paraId="7254BDDC" w14:textId="4BEDFB19" w:rsidR="007937A0" w:rsidRPr="000E5D54" w:rsidRDefault="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 xml:space="preserve">focus on a </w:t>
            </w:r>
            <w:r w:rsidR="005F5474" w:rsidRPr="000E5D54">
              <w:rPr>
                <w:rFonts w:ascii="Calibri" w:eastAsiaTheme="minorEastAsia" w:hAnsi="Calibri" w:cs="Calibri"/>
                <w:szCs w:val="24"/>
              </w:rPr>
              <w:t>need</w:t>
            </w:r>
            <w:r w:rsidRPr="000E5D54">
              <w:rPr>
                <w:rFonts w:ascii="Calibri" w:eastAsiaTheme="minorEastAsia" w:hAnsi="Calibri" w:cs="Calibri"/>
                <w:szCs w:val="24"/>
              </w:rPr>
              <w:t xml:space="preserve"> led approach which is not based on an assessment or confirmed diagnosis.</w:t>
            </w:r>
          </w:p>
        </w:tc>
      </w:tr>
      <w:tr w:rsidR="00341AE0" w:rsidRPr="00F102CE" w14:paraId="2209B8C4" w14:textId="77777777" w:rsidTr="00156F77">
        <w:trPr>
          <w:tblHeader/>
        </w:trPr>
        <w:tc>
          <w:tcPr>
            <w:tcW w:w="461" w:type="pct"/>
            <w:shd w:val="clear" w:color="auto" w:fill="A6A6A6" w:themeFill="background1" w:themeFillShade="A6"/>
          </w:tcPr>
          <w:p w14:paraId="397EECD0" w14:textId="72CD3020"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szCs w:val="24"/>
              </w:rPr>
              <w:t>Workstream</w:t>
            </w:r>
          </w:p>
        </w:tc>
        <w:tc>
          <w:tcPr>
            <w:tcW w:w="1977" w:type="pct"/>
            <w:gridSpan w:val="3"/>
            <w:shd w:val="clear" w:color="auto" w:fill="A6A6A6" w:themeFill="background1" w:themeFillShade="A6"/>
            <w:hideMark/>
          </w:tcPr>
          <w:p w14:paraId="554FB39D" w14:textId="046704BB"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b/>
                <w:szCs w:val="24"/>
              </w:rPr>
              <w:t>Brief Description of Workstream</w:t>
            </w:r>
          </w:p>
        </w:tc>
        <w:tc>
          <w:tcPr>
            <w:tcW w:w="2562" w:type="pct"/>
            <w:gridSpan w:val="2"/>
            <w:shd w:val="clear" w:color="auto" w:fill="A6A6A6" w:themeFill="background1" w:themeFillShade="A6"/>
            <w:hideMark/>
          </w:tcPr>
          <w:p w14:paraId="2CDFD561" w14:textId="623C355B"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b/>
                <w:szCs w:val="24"/>
              </w:rPr>
              <w:t>Progress to Date</w:t>
            </w:r>
          </w:p>
        </w:tc>
      </w:tr>
      <w:tr w:rsidR="00341AE0" w:rsidRPr="00F102CE" w14:paraId="202689BD" w14:textId="77777777" w:rsidTr="00156F77">
        <w:tc>
          <w:tcPr>
            <w:tcW w:w="461" w:type="pct"/>
            <w:vMerge w:val="restart"/>
          </w:tcPr>
          <w:p w14:paraId="377DC0C7" w14:textId="6F03129B" w:rsidR="00341AE0" w:rsidRPr="000E5D54" w:rsidRDefault="00341AE0" w:rsidP="00644D4E">
            <w:pPr>
              <w:spacing w:before="20" w:after="20"/>
              <w:rPr>
                <w:rFonts w:asciiTheme="minorHAnsi" w:hAnsiTheme="minorHAnsi" w:cstheme="minorHAnsi"/>
                <w:sz w:val="22"/>
              </w:rPr>
            </w:pPr>
            <w:r w:rsidRPr="00741ACA">
              <w:rPr>
                <w:rFonts w:asciiTheme="minorHAnsi" w:hAnsiTheme="minorHAnsi" w:cstheme="minorHAnsi"/>
                <w:sz w:val="22"/>
              </w:rPr>
              <w:t>Neurodiverse</w:t>
            </w:r>
          </w:p>
        </w:tc>
        <w:tc>
          <w:tcPr>
            <w:tcW w:w="1977" w:type="pct"/>
            <w:gridSpan w:val="3"/>
          </w:tcPr>
          <w:p w14:paraId="6E59641D" w14:textId="346B9AE6"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Implementation of Welsh Governments Autism</w:t>
            </w:r>
            <w:r>
              <w:rPr>
                <w:rFonts w:asciiTheme="minorHAnsi" w:hAnsiTheme="minorHAnsi" w:cstheme="minorHAnsi"/>
                <w:sz w:val="22"/>
              </w:rPr>
              <w:t xml:space="preserve"> Code of Practice</w:t>
            </w:r>
            <w:r w:rsidRPr="000E5D54">
              <w:rPr>
                <w:rFonts w:asciiTheme="minorHAnsi" w:hAnsiTheme="minorHAnsi" w:cstheme="minorHAnsi"/>
                <w:sz w:val="22"/>
              </w:rPr>
              <w:t xml:space="preserve"> </w:t>
            </w:r>
          </w:p>
        </w:tc>
        <w:tc>
          <w:tcPr>
            <w:tcW w:w="2562" w:type="pct"/>
            <w:gridSpan w:val="2"/>
          </w:tcPr>
          <w:p w14:paraId="6E18AD07" w14:textId="3474FEA6" w:rsidR="003F521C" w:rsidRDefault="00F7505A" w:rsidP="00527DA4">
            <w:pPr>
              <w:spacing w:before="120" w:after="120" w:line="240" w:lineRule="auto"/>
              <w:ind w:left="36"/>
              <w:rPr>
                <w:rFonts w:asciiTheme="minorHAnsi" w:hAnsiTheme="minorHAnsi" w:cstheme="minorHAnsi"/>
                <w:color w:val="000000" w:themeColor="text1"/>
                <w:sz w:val="22"/>
              </w:rPr>
            </w:pPr>
            <w:r w:rsidRPr="003764D2">
              <w:rPr>
                <w:rFonts w:asciiTheme="minorHAnsi" w:hAnsiTheme="minorHAnsi" w:cstheme="minorHAnsi"/>
                <w:color w:val="000000" w:themeColor="text1"/>
                <w:sz w:val="22"/>
              </w:rPr>
              <w:t>Stage 2 Review of compliance report produced.</w:t>
            </w:r>
            <w:r w:rsidR="003F521C" w:rsidRPr="003764D2">
              <w:rPr>
                <w:rFonts w:asciiTheme="minorHAnsi" w:hAnsiTheme="minorHAnsi" w:cstheme="minorHAnsi"/>
                <w:color w:val="000000" w:themeColor="text1"/>
                <w:sz w:val="22"/>
              </w:rPr>
              <w:t xml:space="preserve"> For each duty in the code, assessment of compliance is required. </w:t>
            </w:r>
            <w:r w:rsidR="003C28A5" w:rsidRPr="003764D2">
              <w:rPr>
                <w:rFonts w:asciiTheme="minorHAnsi" w:hAnsiTheme="minorHAnsi" w:cstheme="minorHAnsi"/>
                <w:color w:val="000000" w:themeColor="text1"/>
                <w:sz w:val="22"/>
              </w:rPr>
              <w:t>F</w:t>
            </w:r>
            <w:r w:rsidR="003F521C" w:rsidRPr="003764D2">
              <w:rPr>
                <w:rFonts w:asciiTheme="minorHAnsi" w:hAnsiTheme="minorHAnsi" w:cstheme="minorHAnsi"/>
                <w:color w:val="000000" w:themeColor="text1"/>
                <w:sz w:val="22"/>
              </w:rPr>
              <w:t>ull Stage 2 update report provided to National Lead: ‘People and Work’.</w:t>
            </w:r>
            <w:r w:rsidR="00645550">
              <w:rPr>
                <w:rFonts w:asciiTheme="minorHAnsi" w:hAnsiTheme="minorHAnsi" w:cstheme="minorHAnsi"/>
                <w:color w:val="000000" w:themeColor="text1"/>
                <w:sz w:val="22"/>
              </w:rPr>
              <w:t xml:space="preserve"> </w:t>
            </w:r>
            <w:r w:rsidR="00E86D33" w:rsidRPr="003764D2">
              <w:rPr>
                <w:rFonts w:asciiTheme="minorHAnsi" w:hAnsiTheme="minorHAnsi" w:cstheme="minorHAnsi"/>
                <w:color w:val="000000" w:themeColor="text1"/>
                <w:sz w:val="22"/>
              </w:rPr>
              <w:t xml:space="preserve">Lived experience feedback from engagement undertaken by ‘People and Work’ has informed the development of the strategy </w:t>
            </w:r>
            <w:r w:rsidR="003C28A5" w:rsidRPr="003764D2">
              <w:rPr>
                <w:rFonts w:asciiTheme="minorHAnsi" w:hAnsiTheme="minorHAnsi" w:cstheme="minorHAnsi"/>
                <w:color w:val="000000" w:themeColor="text1"/>
                <w:sz w:val="22"/>
              </w:rPr>
              <w:t>engagement which will assist to understand key areas identified for service improvements for Autism 2025/2026.</w:t>
            </w:r>
          </w:p>
          <w:p w14:paraId="318A4284" w14:textId="1670E952" w:rsidR="003764D2" w:rsidRPr="003764D2" w:rsidRDefault="00EE761A" w:rsidP="00527DA4">
            <w:pPr>
              <w:spacing w:before="120" w:after="120" w:line="240" w:lineRule="auto"/>
              <w:ind w:left="36"/>
              <w:rPr>
                <w:rFonts w:asciiTheme="minorHAnsi" w:eastAsiaTheme="minorEastAsia" w:hAnsiTheme="minorHAnsi" w:cstheme="minorHAnsi"/>
                <w:sz w:val="22"/>
              </w:rPr>
            </w:pPr>
            <w:r>
              <w:rPr>
                <w:rFonts w:asciiTheme="minorHAnsi" w:hAnsiTheme="minorHAnsi" w:cstheme="minorHAnsi"/>
                <w:color w:val="000000" w:themeColor="text1"/>
                <w:sz w:val="22"/>
              </w:rPr>
              <w:t>Regional action</w:t>
            </w:r>
            <w:r w:rsidR="003764D2">
              <w:rPr>
                <w:rFonts w:asciiTheme="minorHAnsi" w:hAnsiTheme="minorHAnsi" w:cstheme="minorHAnsi"/>
                <w:color w:val="000000" w:themeColor="text1"/>
                <w:sz w:val="22"/>
              </w:rPr>
              <w:t xml:space="preserve"> plan now required </w:t>
            </w:r>
            <w:r>
              <w:rPr>
                <w:rFonts w:asciiTheme="minorHAnsi" w:hAnsiTheme="minorHAnsi" w:cstheme="minorHAnsi"/>
                <w:color w:val="000000" w:themeColor="text1"/>
                <w:sz w:val="22"/>
              </w:rPr>
              <w:t xml:space="preserve">to be developed to </w:t>
            </w:r>
            <w:r w:rsidR="008412FE" w:rsidRPr="008412FE">
              <w:rPr>
                <w:rFonts w:asciiTheme="minorHAnsi" w:hAnsiTheme="minorHAnsi" w:cstheme="minorHAnsi"/>
                <w:color w:val="000000" w:themeColor="text1"/>
                <w:sz w:val="22"/>
              </w:rPr>
              <w:t>u</w:t>
            </w:r>
            <w:r w:rsidR="008412FE" w:rsidRPr="008412FE">
              <w:rPr>
                <w:rFonts w:asciiTheme="minorHAnsi" w:hAnsiTheme="minorHAnsi" w:cstheme="minorHAnsi"/>
                <w:color w:val="000000" w:themeColor="text1"/>
                <w:szCs w:val="24"/>
              </w:rPr>
              <w:t>nderstand key areas identified for service improvements for Autism 2025/2026.</w:t>
            </w:r>
          </w:p>
        </w:tc>
      </w:tr>
      <w:tr w:rsidR="00341AE0" w:rsidRPr="00F102CE" w14:paraId="0CEE7D28" w14:textId="77777777" w:rsidTr="00156F77">
        <w:tc>
          <w:tcPr>
            <w:tcW w:w="461" w:type="pct"/>
            <w:vMerge/>
          </w:tcPr>
          <w:p w14:paraId="489E2FB7"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779949CE" w14:textId="155921B9"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 xml:space="preserve">Coproduce, develop a plan and implement a programme that Increases opportunities for </w:t>
            </w:r>
            <w:r>
              <w:rPr>
                <w:rFonts w:asciiTheme="minorHAnsi" w:hAnsiTheme="minorHAnsi" w:cstheme="minorHAnsi"/>
                <w:sz w:val="22"/>
              </w:rPr>
              <w:t>neurodiverse individuals</w:t>
            </w:r>
            <w:r w:rsidRPr="000E5D54">
              <w:rPr>
                <w:rFonts w:asciiTheme="minorHAnsi" w:hAnsiTheme="minorHAnsi" w:cstheme="minorHAnsi"/>
                <w:sz w:val="22"/>
              </w:rPr>
              <w:t xml:space="preserve"> to be involved in their local community (MC3)</w:t>
            </w:r>
          </w:p>
        </w:tc>
        <w:tc>
          <w:tcPr>
            <w:tcW w:w="2562" w:type="pct"/>
            <w:gridSpan w:val="2"/>
          </w:tcPr>
          <w:p w14:paraId="45D8101A" w14:textId="71217D80" w:rsidR="00341AE0" w:rsidRPr="003764D2" w:rsidRDefault="00075F12" w:rsidP="00527DA4">
            <w:pPr>
              <w:spacing w:before="120" w:after="120" w:line="240" w:lineRule="auto"/>
              <w:ind w:left="36"/>
              <w:rPr>
                <w:rFonts w:asciiTheme="minorHAnsi" w:eastAsiaTheme="minorEastAsia" w:hAnsiTheme="minorHAnsi" w:cstheme="minorHAnsi"/>
                <w:sz w:val="22"/>
              </w:rPr>
            </w:pPr>
            <w:r w:rsidRPr="003764D2">
              <w:rPr>
                <w:rFonts w:asciiTheme="minorHAnsi" w:eastAsiaTheme="minorEastAsia" w:hAnsiTheme="minorHAnsi" w:cstheme="minorHAnsi"/>
                <w:sz w:val="22"/>
              </w:rPr>
              <w:t xml:space="preserve">ND Programme </w:t>
            </w:r>
            <w:r w:rsidR="00B5593D">
              <w:rPr>
                <w:rFonts w:asciiTheme="minorHAnsi" w:eastAsiaTheme="minorEastAsia" w:hAnsiTheme="minorHAnsi" w:cstheme="minorHAnsi"/>
                <w:sz w:val="22"/>
              </w:rPr>
              <w:t xml:space="preserve">Board </w:t>
            </w:r>
            <w:r w:rsidRPr="003764D2">
              <w:rPr>
                <w:rFonts w:asciiTheme="minorHAnsi" w:eastAsiaTheme="minorEastAsia" w:hAnsiTheme="minorHAnsi" w:cstheme="minorHAnsi"/>
                <w:sz w:val="22"/>
              </w:rPr>
              <w:t xml:space="preserve">well established, </w:t>
            </w:r>
            <w:r w:rsidR="003764D2" w:rsidRPr="003764D2">
              <w:rPr>
                <w:rFonts w:asciiTheme="minorHAnsi" w:eastAsiaTheme="minorEastAsia" w:hAnsiTheme="minorHAnsi" w:cstheme="minorHAnsi"/>
                <w:sz w:val="22"/>
              </w:rPr>
              <w:t>workstreams</w:t>
            </w:r>
            <w:r w:rsidRPr="003764D2">
              <w:rPr>
                <w:rFonts w:asciiTheme="minorHAnsi" w:eastAsiaTheme="minorEastAsia" w:hAnsiTheme="minorHAnsi" w:cstheme="minorHAnsi"/>
                <w:sz w:val="22"/>
              </w:rPr>
              <w:t xml:space="preserve"> to be developed </w:t>
            </w:r>
            <w:r w:rsidR="003764D2" w:rsidRPr="003764D2">
              <w:rPr>
                <w:rFonts w:asciiTheme="minorHAnsi" w:eastAsiaTheme="minorEastAsia" w:hAnsiTheme="minorHAnsi" w:cstheme="minorHAnsi"/>
                <w:sz w:val="22"/>
              </w:rPr>
              <w:t xml:space="preserve">once ND Strategy complete. </w:t>
            </w:r>
          </w:p>
        </w:tc>
      </w:tr>
      <w:tr w:rsidR="004E71EE" w:rsidRPr="00F102CE" w14:paraId="4A14E7B7" w14:textId="77777777" w:rsidTr="00156F77">
        <w:tc>
          <w:tcPr>
            <w:tcW w:w="461" w:type="pct"/>
            <w:vMerge/>
          </w:tcPr>
          <w:p w14:paraId="78136F0F" w14:textId="77777777" w:rsidR="004E71EE" w:rsidRPr="000E5D54" w:rsidRDefault="004E71EE" w:rsidP="00644D4E">
            <w:pPr>
              <w:spacing w:before="20" w:after="20"/>
              <w:rPr>
                <w:rFonts w:asciiTheme="minorHAnsi" w:hAnsiTheme="minorHAnsi" w:cstheme="minorHAnsi"/>
                <w:sz w:val="22"/>
              </w:rPr>
            </w:pPr>
          </w:p>
        </w:tc>
        <w:tc>
          <w:tcPr>
            <w:tcW w:w="1977" w:type="pct"/>
            <w:gridSpan w:val="3"/>
          </w:tcPr>
          <w:p w14:paraId="1C9892F4" w14:textId="25F06764" w:rsidR="004E71EE" w:rsidRPr="000E5D54" w:rsidRDefault="004E71EE"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Review and develop local groups that support social interaction for</w:t>
            </w:r>
            <w:r>
              <w:rPr>
                <w:rFonts w:asciiTheme="minorHAnsi" w:hAnsiTheme="minorHAnsi" w:cstheme="minorHAnsi"/>
                <w:sz w:val="22"/>
              </w:rPr>
              <w:t xml:space="preserve"> neurodiverse</w:t>
            </w:r>
            <w:r w:rsidRPr="000E5D54">
              <w:rPr>
                <w:rFonts w:asciiTheme="minorHAnsi" w:hAnsiTheme="minorHAnsi" w:cstheme="minorHAnsi"/>
                <w:sz w:val="22"/>
              </w:rPr>
              <w:t xml:space="preserve"> individuals </w:t>
            </w:r>
          </w:p>
        </w:tc>
        <w:tc>
          <w:tcPr>
            <w:tcW w:w="2562" w:type="pct"/>
            <w:gridSpan w:val="2"/>
            <w:vMerge w:val="restart"/>
          </w:tcPr>
          <w:p w14:paraId="0CA8D34E" w14:textId="7987BEDE" w:rsidR="000F48FC" w:rsidRDefault="002841F1" w:rsidP="00527DA4">
            <w:pPr>
              <w:spacing w:before="120" w:after="120" w:line="240" w:lineRule="auto"/>
              <w:ind w:left="36"/>
              <w:rPr>
                <w:rFonts w:asciiTheme="minorHAnsi" w:hAnsiTheme="minorHAnsi" w:cstheme="minorHAnsi"/>
                <w:color w:val="000000" w:themeColor="text1"/>
                <w:sz w:val="22"/>
              </w:rPr>
            </w:pPr>
            <w:r>
              <w:rPr>
                <w:rFonts w:asciiTheme="minorHAnsi" w:hAnsiTheme="minorHAnsi" w:cstheme="minorHAnsi"/>
                <w:color w:val="000000" w:themeColor="text1"/>
                <w:sz w:val="22"/>
              </w:rPr>
              <w:t>I</w:t>
            </w:r>
            <w:r w:rsidRPr="002841F1">
              <w:rPr>
                <w:rFonts w:asciiTheme="minorHAnsi" w:hAnsiTheme="minorHAnsi" w:cstheme="minorHAnsi"/>
                <w:color w:val="000000" w:themeColor="text1"/>
                <w:sz w:val="22"/>
              </w:rPr>
              <w:t>n total 22 projects were provided with funding total of £1127,898 (including the Integrated Autism Service which received £398,000 of RIF funding)</w:t>
            </w:r>
            <w:r>
              <w:rPr>
                <w:rFonts w:asciiTheme="minorHAnsi" w:hAnsiTheme="minorHAnsi" w:cstheme="minorHAnsi"/>
                <w:color w:val="000000" w:themeColor="text1"/>
                <w:sz w:val="22"/>
              </w:rPr>
              <w:t>.</w:t>
            </w:r>
            <w:r w:rsidRPr="002841F1">
              <w:rPr>
                <w:rFonts w:asciiTheme="minorHAnsi" w:hAnsiTheme="minorHAnsi" w:cstheme="minorHAnsi"/>
                <w:color w:val="000000" w:themeColor="text1"/>
                <w:sz w:val="22"/>
              </w:rPr>
              <w:t xml:space="preserve"> There are 11 statutory schemes and 11 third sector schemes. There are 16 regional schemes and 6 local schemes (4 in Neath Port Talbot and 2 in Swansea)</w:t>
            </w:r>
            <w:r>
              <w:rPr>
                <w:rFonts w:asciiTheme="minorHAnsi" w:hAnsiTheme="minorHAnsi" w:cstheme="minorHAnsi"/>
                <w:color w:val="000000" w:themeColor="text1"/>
                <w:sz w:val="22"/>
              </w:rPr>
              <w:t xml:space="preserve">. All working towards achieving </w:t>
            </w:r>
            <w:r w:rsidR="0052119D">
              <w:rPr>
                <w:rFonts w:asciiTheme="minorHAnsi" w:hAnsiTheme="minorHAnsi" w:cstheme="minorHAnsi"/>
                <w:color w:val="000000" w:themeColor="text1"/>
                <w:sz w:val="22"/>
              </w:rPr>
              <w:t xml:space="preserve">opportunities to be involved in their community, support while waiting for assessment </w:t>
            </w:r>
            <w:r w:rsidR="008F525D">
              <w:rPr>
                <w:rFonts w:asciiTheme="minorHAnsi" w:hAnsiTheme="minorHAnsi" w:cstheme="minorHAnsi"/>
                <w:color w:val="000000" w:themeColor="text1"/>
                <w:sz w:val="22"/>
              </w:rPr>
              <w:lastRenderedPageBreak/>
              <w:t xml:space="preserve">and </w:t>
            </w:r>
            <w:r w:rsidR="008F525D" w:rsidRPr="000E5D54">
              <w:rPr>
                <w:rFonts w:asciiTheme="minorHAnsi" w:hAnsiTheme="minorHAnsi" w:cstheme="minorHAnsi"/>
                <w:sz w:val="22"/>
              </w:rPr>
              <w:t>availability of preventative services</w:t>
            </w:r>
            <w:r w:rsidR="008F525D">
              <w:rPr>
                <w:rFonts w:asciiTheme="minorHAnsi" w:hAnsiTheme="minorHAnsi" w:cstheme="minorHAnsi"/>
                <w:sz w:val="22"/>
              </w:rPr>
              <w:t xml:space="preserve"> to </w:t>
            </w:r>
            <w:r w:rsidR="008F525D" w:rsidRPr="000E5D54">
              <w:rPr>
                <w:rFonts w:asciiTheme="minorHAnsi" w:hAnsiTheme="minorHAnsi" w:cstheme="minorHAnsi"/>
                <w:sz w:val="22"/>
              </w:rPr>
              <w:t xml:space="preserve">enable </w:t>
            </w:r>
            <w:r w:rsidR="008F525D">
              <w:rPr>
                <w:rFonts w:asciiTheme="minorHAnsi" w:hAnsiTheme="minorHAnsi" w:cstheme="minorHAnsi"/>
                <w:sz w:val="22"/>
              </w:rPr>
              <w:t xml:space="preserve">individuals with ND and the people who care for them with </w:t>
            </w:r>
            <w:r w:rsidR="008F525D" w:rsidRPr="000E5D54">
              <w:rPr>
                <w:rFonts w:asciiTheme="minorHAnsi" w:hAnsiTheme="minorHAnsi" w:cstheme="minorHAnsi"/>
                <w:sz w:val="22"/>
              </w:rPr>
              <w:t>their daily lives</w:t>
            </w:r>
            <w:r w:rsidR="008F525D">
              <w:rPr>
                <w:rFonts w:asciiTheme="minorHAnsi" w:hAnsiTheme="minorHAnsi" w:cstheme="minorHAnsi"/>
                <w:sz w:val="22"/>
              </w:rPr>
              <w:t>.</w:t>
            </w:r>
          </w:p>
          <w:p w14:paraId="1BAD7539" w14:textId="43BF1706" w:rsidR="00233ABC" w:rsidRPr="003764D2" w:rsidRDefault="00E215D5" w:rsidP="00527DA4">
            <w:pPr>
              <w:spacing w:before="120" w:after="120" w:line="240" w:lineRule="auto"/>
              <w:ind w:left="36"/>
              <w:rPr>
                <w:rFonts w:asciiTheme="minorHAnsi" w:hAnsiTheme="minorHAnsi" w:cstheme="minorHAnsi"/>
                <w:color w:val="000000" w:themeColor="text1"/>
                <w:sz w:val="22"/>
              </w:rPr>
            </w:pPr>
            <w:r w:rsidRPr="003764D2">
              <w:rPr>
                <w:rFonts w:asciiTheme="minorHAnsi" w:hAnsiTheme="minorHAnsi" w:cstheme="minorHAnsi"/>
                <w:color w:val="000000" w:themeColor="text1"/>
                <w:sz w:val="22"/>
              </w:rPr>
              <w:t>Mapping of stakeholders, including existing networks, organisations, stakeholder groups and other partnership forums ongoing. This stakeholder map will be a live document and will continue to be updated through the life cycle of the project.</w:t>
            </w:r>
            <w:r w:rsidR="00B54E92" w:rsidRPr="003764D2">
              <w:rPr>
                <w:rFonts w:asciiTheme="minorHAnsi" w:hAnsiTheme="minorHAnsi" w:cstheme="minorHAnsi"/>
                <w:color w:val="000000" w:themeColor="text1"/>
                <w:sz w:val="22"/>
              </w:rPr>
              <w:t xml:space="preserve"> </w:t>
            </w:r>
          </w:p>
          <w:p w14:paraId="6E1228A0" w14:textId="22B5F816" w:rsidR="00B54E92" w:rsidRDefault="00075F12" w:rsidP="00527DA4">
            <w:pPr>
              <w:spacing w:before="120" w:after="120" w:line="240" w:lineRule="auto"/>
              <w:ind w:left="36"/>
              <w:rPr>
                <w:rFonts w:asciiTheme="minorHAnsi" w:eastAsiaTheme="minorEastAsia" w:hAnsiTheme="minorHAnsi" w:cstheme="minorHAnsi"/>
                <w:sz w:val="22"/>
              </w:rPr>
            </w:pPr>
            <w:r w:rsidRPr="003764D2">
              <w:rPr>
                <w:rFonts w:asciiTheme="minorHAnsi" w:eastAsiaTheme="minorEastAsia" w:hAnsiTheme="minorHAnsi" w:cstheme="minorHAnsi"/>
                <w:sz w:val="22"/>
              </w:rPr>
              <w:t>The West Glamorgan Myth-Busting initiative has been making great strides, including the successful implementation of a communication strategy for families and stakeholders. Key outcomes have included developing, sharing and signposting to resources and support currently available within services, as well as the support offered at school, at home and in the community that can be accessed without assessment. Impact recognised in the Ministerial Written Statement £13.7 million to transform services and cut ADHD and autism waiting times | GOV.WALES and referenced as best practise.</w:t>
            </w:r>
          </w:p>
          <w:p w14:paraId="46E7F3A3" w14:textId="6FC6EDB9" w:rsidR="00645550" w:rsidRPr="003764D2" w:rsidRDefault="00645550" w:rsidP="00527DA4">
            <w:pPr>
              <w:spacing w:before="120" w:after="120" w:line="240" w:lineRule="auto"/>
              <w:ind w:left="36"/>
              <w:rPr>
                <w:rFonts w:asciiTheme="minorHAnsi" w:eastAsiaTheme="minorEastAsia" w:hAnsiTheme="minorHAnsi" w:cstheme="minorHAnsi"/>
                <w:sz w:val="22"/>
              </w:rPr>
            </w:pPr>
            <w:r w:rsidRPr="00645550">
              <w:rPr>
                <w:rFonts w:asciiTheme="minorHAnsi" w:eastAsiaTheme="minorEastAsia" w:hAnsiTheme="minorHAnsi" w:cstheme="minorHAnsi"/>
                <w:sz w:val="22"/>
              </w:rPr>
              <w:t>Regional qualified behavioural advice and guidance have been provided at the earliest possible stage to a broader demographic of young people. This initiative, delivered by the Additional Support for Challenging Behaviour funded project, has resulted in increased support for young people and the achievement of positive outcome</w:t>
            </w:r>
          </w:p>
          <w:p w14:paraId="46D73B90" w14:textId="0D65F67B" w:rsidR="004E71EE" w:rsidRPr="003764D2" w:rsidRDefault="00233ABC" w:rsidP="00527DA4">
            <w:pPr>
              <w:spacing w:before="120" w:after="120" w:line="240" w:lineRule="auto"/>
              <w:ind w:left="36"/>
              <w:rPr>
                <w:rFonts w:asciiTheme="minorHAnsi" w:eastAsiaTheme="minorEastAsia" w:hAnsiTheme="minorHAnsi" w:cstheme="minorHAnsi"/>
                <w:sz w:val="22"/>
              </w:rPr>
            </w:pPr>
            <w:r w:rsidRPr="003764D2">
              <w:rPr>
                <w:rFonts w:asciiTheme="minorHAnsi" w:eastAsiaTheme="minorEastAsia" w:hAnsiTheme="minorHAnsi" w:cstheme="minorHAnsi"/>
                <w:sz w:val="22"/>
              </w:rPr>
              <w:t>The successful pilot of nine Third Sector funded projects, aimed at supporting families, children, and young people, particularly those who are neurodiverse and have been awaiting assessment for over 52 weeks (National In Year Funding: Third Sector Pilot Jan-Mar 2025), has made significant strides in providing support. These projects have demonstrated substantial opportunities for resource utilisation, positive impact, flexible services, and community building. Continued collaboration, effective outreach, and sustained funding will be essential to maximising the impact of these projects and addressing the community's needs</w:t>
            </w:r>
          </w:p>
        </w:tc>
      </w:tr>
      <w:tr w:rsidR="004E71EE" w:rsidRPr="00F102CE" w14:paraId="55B178D0" w14:textId="77777777" w:rsidTr="00156F77">
        <w:tc>
          <w:tcPr>
            <w:tcW w:w="461" w:type="pct"/>
            <w:vMerge/>
          </w:tcPr>
          <w:p w14:paraId="0DB8F9EF" w14:textId="77777777" w:rsidR="004E71EE" w:rsidRPr="000E5D54" w:rsidRDefault="004E71EE" w:rsidP="00644D4E">
            <w:pPr>
              <w:spacing w:before="20" w:after="20"/>
              <w:rPr>
                <w:rFonts w:asciiTheme="minorHAnsi" w:hAnsiTheme="minorHAnsi" w:cstheme="minorHAnsi"/>
                <w:sz w:val="22"/>
              </w:rPr>
            </w:pPr>
          </w:p>
        </w:tc>
        <w:tc>
          <w:tcPr>
            <w:tcW w:w="1977" w:type="pct"/>
            <w:gridSpan w:val="3"/>
          </w:tcPr>
          <w:p w14:paraId="0C5905BE" w14:textId="1474AFC3" w:rsidR="004E71EE" w:rsidRPr="000E5D54" w:rsidRDefault="004E71EE"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Develop and enhance the availability of preventative services that would enable autistic people in their daily lives (MC1)</w:t>
            </w:r>
          </w:p>
        </w:tc>
        <w:tc>
          <w:tcPr>
            <w:tcW w:w="2562" w:type="pct"/>
            <w:gridSpan w:val="2"/>
            <w:vMerge/>
          </w:tcPr>
          <w:p w14:paraId="50A143C3" w14:textId="07F60BA6" w:rsidR="004E71EE" w:rsidRPr="003764D2" w:rsidRDefault="004E71EE" w:rsidP="00527DA4">
            <w:pPr>
              <w:spacing w:before="120" w:after="120" w:line="240" w:lineRule="auto"/>
              <w:ind w:left="36"/>
              <w:rPr>
                <w:rFonts w:asciiTheme="minorHAnsi" w:eastAsiaTheme="minorEastAsia" w:hAnsiTheme="minorHAnsi" w:cstheme="minorHAnsi"/>
                <w:sz w:val="22"/>
              </w:rPr>
            </w:pPr>
          </w:p>
        </w:tc>
      </w:tr>
      <w:tr w:rsidR="00341AE0" w:rsidRPr="00F102CE" w14:paraId="027E646E" w14:textId="77777777" w:rsidTr="00156F77">
        <w:tc>
          <w:tcPr>
            <w:tcW w:w="461" w:type="pct"/>
            <w:vMerge/>
          </w:tcPr>
          <w:p w14:paraId="41F80B18"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6D2553EC" w14:textId="6D935748" w:rsidR="00341AE0" w:rsidRDefault="00341AE0" w:rsidP="00527DA4">
            <w:pPr>
              <w:spacing w:before="120" w:after="120" w:line="240" w:lineRule="auto"/>
              <w:rPr>
                <w:rFonts w:asciiTheme="minorHAnsi" w:hAnsiTheme="minorHAnsi" w:cstheme="minorHAnsi"/>
                <w:sz w:val="22"/>
              </w:rPr>
            </w:pPr>
            <w:r>
              <w:rPr>
                <w:rFonts w:asciiTheme="minorHAnsi" w:hAnsiTheme="minorHAnsi" w:cstheme="minorHAnsi"/>
                <w:sz w:val="22"/>
              </w:rPr>
              <w:t>Codesign and develop a regional Neurodiverse Strategy with people with lived experience.</w:t>
            </w:r>
          </w:p>
          <w:p w14:paraId="372135A2" w14:textId="77777777" w:rsidR="00341AE0" w:rsidRDefault="00341AE0" w:rsidP="00527DA4">
            <w:pPr>
              <w:spacing w:before="120" w:after="120" w:line="240" w:lineRule="auto"/>
              <w:rPr>
                <w:rFonts w:asciiTheme="minorHAnsi" w:hAnsiTheme="minorHAnsi" w:cstheme="minorHAnsi"/>
                <w:sz w:val="22"/>
              </w:rPr>
            </w:pPr>
          </w:p>
          <w:p w14:paraId="63CE6185" w14:textId="6400D153" w:rsidR="00341AE0" w:rsidRPr="000E5D54" w:rsidRDefault="00341AE0" w:rsidP="00527DA4">
            <w:pPr>
              <w:spacing w:before="120" w:after="120" w:line="240" w:lineRule="auto"/>
              <w:rPr>
                <w:rFonts w:asciiTheme="minorHAnsi" w:hAnsiTheme="minorHAnsi" w:cstheme="minorHAnsi"/>
                <w:sz w:val="22"/>
              </w:rPr>
            </w:pPr>
          </w:p>
        </w:tc>
        <w:tc>
          <w:tcPr>
            <w:tcW w:w="2562" w:type="pct"/>
            <w:gridSpan w:val="2"/>
          </w:tcPr>
          <w:p w14:paraId="1CFF2014" w14:textId="05C1B480" w:rsidR="00341AE0" w:rsidRPr="003764D2" w:rsidRDefault="00156F77" w:rsidP="00527DA4">
            <w:pPr>
              <w:spacing w:before="120" w:after="120" w:line="240" w:lineRule="auto"/>
              <w:ind w:left="36"/>
              <w:rPr>
                <w:rFonts w:asciiTheme="minorHAnsi" w:eastAsiaTheme="minorEastAsia" w:hAnsiTheme="minorHAnsi" w:cstheme="minorHAnsi"/>
                <w:sz w:val="22"/>
              </w:rPr>
            </w:pPr>
            <w:r w:rsidRPr="003764D2">
              <w:rPr>
                <w:rFonts w:asciiTheme="minorHAnsi" w:eastAsiaTheme="minorEastAsia" w:hAnsiTheme="minorHAnsi" w:cstheme="minorHAnsi"/>
                <w:sz w:val="22"/>
              </w:rPr>
              <w:t>The Neurodiverse Strategy Development is currently in the planning stages, focusing on incorporating the voices of those with lived experience to identify necessary changes for the neurodiverse population. A Strategy Coproduction Working Group, including partners from Swansea Council, Neath Port Talbot Council, Swansea Bay University Health Board, various Third Sector organisations, parent carers, and individuals with lived experience, is planning an engagement approach. Key focus areas include drafting the Vision Statement, ensuring coproduction opportunities, engaging effectively with people with lived experience, and reviewing previous engagement efforts. This collaboration has enhanced partnership working and sparked increased interest among people with neurodiverse conditions, providing the Programme Board with a clear strategic direction for future funding investment.</w:t>
            </w:r>
          </w:p>
        </w:tc>
      </w:tr>
      <w:tr w:rsidR="00156F77" w:rsidRPr="00F102CE" w14:paraId="42FABC2C" w14:textId="77777777" w:rsidTr="00156F77">
        <w:tc>
          <w:tcPr>
            <w:tcW w:w="461" w:type="pct"/>
            <w:vMerge/>
          </w:tcPr>
          <w:p w14:paraId="13479443" w14:textId="77777777" w:rsidR="00156F77" w:rsidRPr="000E5D54" w:rsidRDefault="00156F77" w:rsidP="00644D4E">
            <w:pPr>
              <w:spacing w:before="20" w:after="20"/>
              <w:rPr>
                <w:rFonts w:asciiTheme="minorHAnsi" w:hAnsiTheme="minorHAnsi" w:cstheme="minorHAnsi"/>
                <w:sz w:val="22"/>
              </w:rPr>
            </w:pPr>
          </w:p>
        </w:tc>
        <w:tc>
          <w:tcPr>
            <w:tcW w:w="1977" w:type="pct"/>
            <w:gridSpan w:val="3"/>
          </w:tcPr>
          <w:p w14:paraId="3C0F827E" w14:textId="5E416788" w:rsidR="00156F77" w:rsidRDefault="00156F77" w:rsidP="00527DA4">
            <w:pPr>
              <w:spacing w:before="120" w:after="120" w:line="240" w:lineRule="auto"/>
              <w:rPr>
                <w:rFonts w:asciiTheme="minorHAnsi" w:hAnsiTheme="minorHAnsi" w:cstheme="minorHAnsi"/>
                <w:sz w:val="22"/>
              </w:rPr>
            </w:pPr>
            <w:r>
              <w:rPr>
                <w:rFonts w:asciiTheme="minorHAnsi" w:hAnsiTheme="minorHAnsi" w:cstheme="minorHAnsi"/>
                <w:sz w:val="22"/>
              </w:rPr>
              <w:t>Establish</w:t>
            </w:r>
            <w:r w:rsidRPr="000E5D54">
              <w:rPr>
                <w:rFonts w:asciiTheme="minorHAnsi" w:hAnsiTheme="minorHAnsi" w:cstheme="minorHAnsi"/>
                <w:sz w:val="22"/>
              </w:rPr>
              <w:t xml:space="preserve"> ND Liaison </w:t>
            </w:r>
            <w:r w:rsidR="00AC534D">
              <w:rPr>
                <w:rFonts w:asciiTheme="minorHAnsi" w:hAnsiTheme="minorHAnsi" w:cstheme="minorHAnsi"/>
                <w:sz w:val="22"/>
              </w:rPr>
              <w:t>Network</w:t>
            </w:r>
            <w:r w:rsidRPr="000E5D54">
              <w:rPr>
                <w:rFonts w:asciiTheme="minorHAnsi" w:hAnsiTheme="minorHAnsi" w:cstheme="minorHAnsi"/>
                <w:sz w:val="22"/>
              </w:rPr>
              <w:t xml:space="preserve"> to ensure the work of the region is co-produced (enabler) (MC3)</w:t>
            </w:r>
          </w:p>
        </w:tc>
        <w:tc>
          <w:tcPr>
            <w:tcW w:w="2562" w:type="pct"/>
            <w:gridSpan w:val="2"/>
          </w:tcPr>
          <w:p w14:paraId="3A0DEAF0" w14:textId="0DA71EC5" w:rsidR="00156F77" w:rsidRPr="00341AE0" w:rsidRDefault="00362A5E" w:rsidP="00527DA4">
            <w:pPr>
              <w:spacing w:before="120" w:after="120" w:line="240" w:lineRule="auto"/>
              <w:ind w:left="36"/>
              <w:rPr>
                <w:rFonts w:asciiTheme="minorHAnsi" w:eastAsiaTheme="minorEastAsia" w:hAnsiTheme="minorHAnsi" w:cstheme="minorHAnsi"/>
                <w:sz w:val="22"/>
              </w:rPr>
            </w:pPr>
            <w:r>
              <w:rPr>
                <w:rFonts w:asciiTheme="minorHAnsi" w:eastAsiaTheme="minorEastAsia" w:hAnsiTheme="minorHAnsi" w:cstheme="minorHAnsi"/>
                <w:sz w:val="22"/>
              </w:rPr>
              <w:t>Not yet started</w:t>
            </w:r>
            <w:r w:rsidR="00AC534D">
              <w:rPr>
                <w:rFonts w:asciiTheme="minorHAnsi" w:eastAsiaTheme="minorEastAsia" w:hAnsiTheme="minorHAnsi" w:cstheme="minorHAnsi"/>
                <w:sz w:val="22"/>
              </w:rPr>
              <w:t>. The</w:t>
            </w:r>
            <w:r>
              <w:rPr>
                <w:rFonts w:asciiTheme="minorHAnsi" w:eastAsiaTheme="minorEastAsia" w:hAnsiTheme="minorHAnsi" w:cstheme="minorHAnsi"/>
                <w:sz w:val="22"/>
              </w:rPr>
              <w:t xml:space="preserve"> ND </w:t>
            </w:r>
            <w:r w:rsidR="00AC534D">
              <w:rPr>
                <w:rFonts w:asciiTheme="minorHAnsi" w:eastAsiaTheme="minorEastAsia" w:hAnsiTheme="minorHAnsi" w:cstheme="minorHAnsi"/>
                <w:sz w:val="22"/>
              </w:rPr>
              <w:t>Strategy</w:t>
            </w:r>
            <w:r>
              <w:rPr>
                <w:rFonts w:asciiTheme="minorHAnsi" w:eastAsiaTheme="minorEastAsia" w:hAnsiTheme="minorHAnsi" w:cstheme="minorHAnsi"/>
                <w:sz w:val="22"/>
              </w:rPr>
              <w:t xml:space="preserve"> development group will </w:t>
            </w:r>
            <w:r w:rsidR="00AC534D">
              <w:rPr>
                <w:rFonts w:asciiTheme="minorHAnsi" w:eastAsiaTheme="minorEastAsia" w:hAnsiTheme="minorHAnsi" w:cstheme="minorHAnsi"/>
                <w:sz w:val="22"/>
              </w:rPr>
              <w:t>advance its membership to the ND Lia</w:t>
            </w:r>
            <w:r w:rsidR="004E71EE">
              <w:rPr>
                <w:rFonts w:asciiTheme="minorHAnsi" w:eastAsiaTheme="minorEastAsia" w:hAnsiTheme="minorHAnsi" w:cstheme="minorHAnsi"/>
                <w:sz w:val="22"/>
              </w:rPr>
              <w:t xml:space="preserve">ison </w:t>
            </w:r>
            <w:r w:rsidR="00AC534D">
              <w:rPr>
                <w:rFonts w:asciiTheme="minorHAnsi" w:eastAsiaTheme="minorEastAsia" w:hAnsiTheme="minorHAnsi" w:cstheme="minorHAnsi"/>
                <w:sz w:val="22"/>
              </w:rPr>
              <w:t xml:space="preserve">Network </w:t>
            </w:r>
            <w:r w:rsidR="004E71EE">
              <w:rPr>
                <w:rFonts w:asciiTheme="minorHAnsi" w:eastAsiaTheme="minorEastAsia" w:hAnsiTheme="minorHAnsi" w:cstheme="minorHAnsi"/>
                <w:sz w:val="22"/>
              </w:rPr>
              <w:t xml:space="preserve">once strategy produced. </w:t>
            </w:r>
          </w:p>
        </w:tc>
      </w:tr>
      <w:tr w:rsidR="00341AE0" w:rsidRPr="00F102CE" w14:paraId="5459CD4A" w14:textId="77777777" w:rsidTr="00156F77">
        <w:tc>
          <w:tcPr>
            <w:tcW w:w="461" w:type="pct"/>
            <w:vMerge/>
          </w:tcPr>
          <w:p w14:paraId="4307618D"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0D363F7C" w14:textId="14257B8F"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Refined information management to strategically support demand and capacity modelling (Enabling Digital Programme)</w:t>
            </w:r>
          </w:p>
        </w:tc>
        <w:tc>
          <w:tcPr>
            <w:tcW w:w="2562" w:type="pct"/>
            <w:gridSpan w:val="2"/>
          </w:tcPr>
          <w:p w14:paraId="2FBBD7FD" w14:textId="7FBB0317" w:rsidR="00341AE0" w:rsidRPr="00341AE0" w:rsidRDefault="00645550" w:rsidP="00527DA4">
            <w:pPr>
              <w:spacing w:before="120" w:after="120" w:line="240" w:lineRule="auto"/>
              <w:ind w:left="36"/>
              <w:rPr>
                <w:rFonts w:asciiTheme="minorHAnsi" w:eastAsiaTheme="minorEastAsia" w:hAnsiTheme="minorHAnsi" w:cstheme="minorHAnsi"/>
                <w:sz w:val="22"/>
              </w:rPr>
            </w:pPr>
            <w:r w:rsidRPr="00645550">
              <w:rPr>
                <w:rFonts w:asciiTheme="minorHAnsi" w:eastAsiaTheme="minorEastAsia" w:hAnsiTheme="minorHAnsi" w:cstheme="minorHAnsi"/>
                <w:sz w:val="22"/>
              </w:rPr>
              <w:t>The ND Programme Board has been thoroughly tackling essential areas to ensure that individuals with neurodevelopmental conditions can access the required services and support, irrespective of an assessment or diagnosis. The Board has been consistently reviewing waiting lists for both children’s and adults' services to manage demand and capacity, which has guided investment decisions. Additionally, the increased involvement of individuals with lived experience has provided invaluable insights that inform strategic planning and decision-making</w:t>
            </w:r>
            <w:r>
              <w:rPr>
                <w:rFonts w:asciiTheme="minorHAnsi" w:eastAsiaTheme="minorEastAsia" w:hAnsiTheme="minorHAnsi" w:cstheme="minorHAnsi"/>
                <w:sz w:val="22"/>
              </w:rPr>
              <w:t>.</w:t>
            </w:r>
          </w:p>
        </w:tc>
      </w:tr>
    </w:tbl>
    <w:p w14:paraId="725138F7" w14:textId="549B50D1" w:rsidR="002D00F2" w:rsidRDefault="002D00F2">
      <w:pPr>
        <w:spacing w:after="200" w:line="276" w:lineRule="auto"/>
      </w:pPr>
    </w:p>
    <w:sectPr w:rsidR="002D00F2" w:rsidSect="00F763C9">
      <w:headerReference w:type="default" r:id="rId30"/>
      <w:footerReference w:type="default" r:id="rId31"/>
      <w:pgSz w:w="16838" w:h="11906" w:orient="landscape" w:code="9"/>
      <w:pgMar w:top="567" w:right="567" w:bottom="567" w:left="567"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B37341" w14:textId="77777777" w:rsidR="006265B5" w:rsidRDefault="006265B5" w:rsidP="00E82A3C">
      <w:pPr>
        <w:spacing w:after="0" w:line="240" w:lineRule="auto"/>
      </w:pPr>
      <w:r>
        <w:separator/>
      </w:r>
    </w:p>
  </w:endnote>
  <w:endnote w:type="continuationSeparator" w:id="0">
    <w:p w14:paraId="52986734" w14:textId="77777777" w:rsidR="006265B5" w:rsidRDefault="006265B5" w:rsidP="00E82A3C">
      <w:pPr>
        <w:spacing w:after="0" w:line="240" w:lineRule="auto"/>
      </w:pPr>
      <w:r>
        <w:continuationSeparator/>
      </w:r>
    </w:p>
  </w:endnote>
  <w:endnote w:type="continuationNotice" w:id="1">
    <w:p w14:paraId="3CB0BCB2" w14:textId="77777777" w:rsidR="006265B5" w:rsidRDefault="006265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Sans-Serif">
    <w:altName w:val="Arial"/>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Museo Slab 700">
    <w:altName w:val="Cambria"/>
    <w:panose1 w:val="00000000000000000000"/>
    <w:charset w:val="00"/>
    <w:family w:val="roman"/>
    <w:notTrueType/>
    <w:pitch w:val="default"/>
    <w:sig w:usb0="00000003" w:usb1="00000000" w:usb2="00000000" w:usb3="00000000" w:csb0="00000001" w:csb1="00000000"/>
  </w:font>
  <w:font w:name="Museo Slab 300">
    <w:altName w:val="Cambria"/>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Anton">
    <w:charset w:val="00"/>
    <w:family w:val="auto"/>
    <w:pitch w:val="variable"/>
    <w:sig w:usb0="A00000FF" w:usb1="4000207B"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74866" w14:textId="77777777" w:rsidR="004E2146" w:rsidRDefault="004E21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4A3AB" w14:textId="7FB06B53" w:rsidR="00393CF8" w:rsidRDefault="00393CF8" w:rsidP="009F7151">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F1E1C" w14:textId="77777777" w:rsidR="004E2146" w:rsidRDefault="004E214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0511175"/>
      <w:docPartObj>
        <w:docPartGallery w:val="Page Numbers (Bottom of Page)"/>
        <w:docPartUnique/>
      </w:docPartObj>
    </w:sdtPr>
    <w:sdtEndPr>
      <w:rPr>
        <w:noProof/>
      </w:rPr>
    </w:sdtEndPr>
    <w:sdtContent>
      <w:p w14:paraId="5509B95B" w14:textId="77777777" w:rsidR="004E2146" w:rsidRDefault="00053F6E" w:rsidP="00053F6E">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6130603"/>
      <w:docPartObj>
        <w:docPartGallery w:val="Page Numbers (Bottom of Page)"/>
        <w:docPartUnique/>
      </w:docPartObj>
    </w:sdtPr>
    <w:sdtEndPr>
      <w:rPr>
        <w:noProof/>
      </w:rPr>
    </w:sdtEndPr>
    <w:sdtContent>
      <w:p w14:paraId="713E6283" w14:textId="32B02ACE" w:rsidR="00393CF8" w:rsidRPr="00741ACA" w:rsidRDefault="00393CF8" w:rsidP="00047FE4">
        <w:pPr>
          <w:pStyle w:val="Footer"/>
          <w:jc w:val="right"/>
        </w:pPr>
        <w:r w:rsidRPr="00741ACA">
          <w:rPr>
            <w:shd w:val="clear" w:color="auto" w:fill="E6E6E6"/>
          </w:rPr>
          <w:fldChar w:fldCharType="begin"/>
        </w:r>
        <w:r w:rsidRPr="00741ACA">
          <w:instrText xml:space="preserve"> PAGE   \* MERGEFORMAT </w:instrText>
        </w:r>
        <w:r w:rsidRPr="00741ACA">
          <w:rPr>
            <w:shd w:val="clear" w:color="auto" w:fill="E6E6E6"/>
          </w:rPr>
          <w:fldChar w:fldCharType="separate"/>
        </w:r>
        <w:r w:rsidR="0062196C" w:rsidRPr="00741ACA">
          <w:rPr>
            <w:noProof/>
          </w:rPr>
          <w:t>9</w:t>
        </w:r>
        <w:r w:rsidRPr="00741ACA">
          <w:rPr>
            <w:shd w:val="clear" w:color="auto" w:fill="E6E6E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853D74" w14:textId="77777777" w:rsidR="006265B5" w:rsidRDefault="006265B5" w:rsidP="00E82A3C">
      <w:pPr>
        <w:spacing w:after="0" w:line="240" w:lineRule="auto"/>
      </w:pPr>
      <w:r>
        <w:separator/>
      </w:r>
    </w:p>
  </w:footnote>
  <w:footnote w:type="continuationSeparator" w:id="0">
    <w:p w14:paraId="6B5A3F1E" w14:textId="77777777" w:rsidR="006265B5" w:rsidRDefault="006265B5" w:rsidP="00E82A3C">
      <w:pPr>
        <w:spacing w:after="0" w:line="240" w:lineRule="auto"/>
      </w:pPr>
      <w:r>
        <w:continuationSeparator/>
      </w:r>
    </w:p>
  </w:footnote>
  <w:footnote w:type="continuationNotice" w:id="1">
    <w:p w14:paraId="74E94E16" w14:textId="77777777" w:rsidR="006265B5" w:rsidRDefault="006265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85D5F" w14:textId="77777777" w:rsidR="004E2146" w:rsidRDefault="004E214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B36AC" w14:textId="77777777" w:rsidR="004E2146" w:rsidRDefault="004E214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96C7F" w14:textId="77777777" w:rsidR="004E2146" w:rsidRDefault="004E214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B2F03" w14:textId="77777777" w:rsidR="00393CF8" w:rsidRPr="00373DC6" w:rsidRDefault="00393CF8" w:rsidP="00373DC6">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HocQMDsU" int2:invalidationBookmarkName="" int2:hashCode="RhSMw7TSs6yAc/" int2:id="UG9jDahG">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7E1C0C"/>
    <w:multiLevelType w:val="hybridMultilevel"/>
    <w:tmpl w:val="68CE3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50730A"/>
    <w:multiLevelType w:val="hybridMultilevel"/>
    <w:tmpl w:val="284A2650"/>
    <w:lvl w:ilvl="0" w:tplc="3920D2EE">
      <w:start w:val="1"/>
      <w:numFmt w:val="bullet"/>
      <w:lvlText w:val=""/>
      <w:lvlJc w:val="left"/>
      <w:pPr>
        <w:ind w:left="720" w:hanging="360"/>
      </w:pPr>
      <w:rPr>
        <w:rFonts w:ascii="Arial,Sans-Serif" w:hAnsi="Arial,Sans-Serif" w:hint="default"/>
      </w:rPr>
    </w:lvl>
    <w:lvl w:ilvl="1" w:tplc="97CCD7F2">
      <w:start w:val="1"/>
      <w:numFmt w:val="bullet"/>
      <w:lvlText w:val="o"/>
      <w:lvlJc w:val="left"/>
      <w:pPr>
        <w:ind w:left="1440" w:hanging="360"/>
      </w:pPr>
      <w:rPr>
        <w:rFonts w:ascii="Courier New" w:hAnsi="Courier New" w:hint="default"/>
      </w:rPr>
    </w:lvl>
    <w:lvl w:ilvl="2" w:tplc="E654C91A">
      <w:start w:val="1"/>
      <w:numFmt w:val="bullet"/>
      <w:lvlText w:val=""/>
      <w:lvlJc w:val="left"/>
      <w:pPr>
        <w:ind w:left="2160" w:hanging="360"/>
      </w:pPr>
      <w:rPr>
        <w:rFonts w:ascii="Wingdings" w:hAnsi="Wingdings" w:hint="default"/>
      </w:rPr>
    </w:lvl>
    <w:lvl w:ilvl="3" w:tplc="7E04F444">
      <w:start w:val="1"/>
      <w:numFmt w:val="bullet"/>
      <w:lvlText w:val=""/>
      <w:lvlJc w:val="left"/>
      <w:pPr>
        <w:ind w:left="2880" w:hanging="360"/>
      </w:pPr>
      <w:rPr>
        <w:rFonts w:ascii="Symbol" w:hAnsi="Symbol" w:hint="default"/>
      </w:rPr>
    </w:lvl>
    <w:lvl w:ilvl="4" w:tplc="9E6C125E">
      <w:start w:val="1"/>
      <w:numFmt w:val="bullet"/>
      <w:lvlText w:val="o"/>
      <w:lvlJc w:val="left"/>
      <w:pPr>
        <w:ind w:left="3600" w:hanging="360"/>
      </w:pPr>
      <w:rPr>
        <w:rFonts w:ascii="Courier New" w:hAnsi="Courier New" w:hint="default"/>
      </w:rPr>
    </w:lvl>
    <w:lvl w:ilvl="5" w:tplc="EFD8F0B4">
      <w:start w:val="1"/>
      <w:numFmt w:val="bullet"/>
      <w:lvlText w:val=""/>
      <w:lvlJc w:val="left"/>
      <w:pPr>
        <w:ind w:left="4320" w:hanging="360"/>
      </w:pPr>
      <w:rPr>
        <w:rFonts w:ascii="Wingdings" w:hAnsi="Wingdings" w:hint="default"/>
      </w:rPr>
    </w:lvl>
    <w:lvl w:ilvl="6" w:tplc="C2A00926">
      <w:start w:val="1"/>
      <w:numFmt w:val="bullet"/>
      <w:lvlText w:val=""/>
      <w:lvlJc w:val="left"/>
      <w:pPr>
        <w:ind w:left="5040" w:hanging="360"/>
      </w:pPr>
      <w:rPr>
        <w:rFonts w:ascii="Symbol" w:hAnsi="Symbol" w:hint="default"/>
      </w:rPr>
    </w:lvl>
    <w:lvl w:ilvl="7" w:tplc="3286B950">
      <w:start w:val="1"/>
      <w:numFmt w:val="bullet"/>
      <w:lvlText w:val="o"/>
      <w:lvlJc w:val="left"/>
      <w:pPr>
        <w:ind w:left="5760" w:hanging="360"/>
      </w:pPr>
      <w:rPr>
        <w:rFonts w:ascii="Courier New" w:hAnsi="Courier New" w:hint="default"/>
      </w:rPr>
    </w:lvl>
    <w:lvl w:ilvl="8" w:tplc="B176A792">
      <w:start w:val="1"/>
      <w:numFmt w:val="bullet"/>
      <w:lvlText w:val=""/>
      <w:lvlJc w:val="left"/>
      <w:pPr>
        <w:ind w:left="6480" w:hanging="360"/>
      </w:pPr>
      <w:rPr>
        <w:rFonts w:ascii="Wingdings" w:hAnsi="Wingdings" w:hint="default"/>
      </w:rPr>
    </w:lvl>
  </w:abstractNum>
  <w:abstractNum w:abstractNumId="2" w15:restartNumberingAfterBreak="0">
    <w:nsid w:val="0D0A75AA"/>
    <w:multiLevelType w:val="hybridMultilevel"/>
    <w:tmpl w:val="86063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102876"/>
    <w:multiLevelType w:val="hybridMultilevel"/>
    <w:tmpl w:val="19088E76"/>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25397C1"/>
    <w:multiLevelType w:val="hybridMultilevel"/>
    <w:tmpl w:val="E8CEDC8C"/>
    <w:lvl w:ilvl="0" w:tplc="9874475E">
      <w:start w:val="1"/>
      <w:numFmt w:val="bullet"/>
      <w:lvlText w:val=""/>
      <w:lvlJc w:val="left"/>
      <w:pPr>
        <w:ind w:left="720" w:hanging="360"/>
      </w:pPr>
      <w:rPr>
        <w:rFonts w:ascii="Symbol" w:hAnsi="Symbol" w:hint="default"/>
      </w:rPr>
    </w:lvl>
    <w:lvl w:ilvl="1" w:tplc="6D94587C">
      <w:start w:val="1"/>
      <w:numFmt w:val="bullet"/>
      <w:lvlText w:val="o"/>
      <w:lvlJc w:val="left"/>
      <w:pPr>
        <w:ind w:left="1440" w:hanging="360"/>
      </w:pPr>
      <w:rPr>
        <w:rFonts w:ascii="Courier New" w:hAnsi="Courier New" w:hint="default"/>
      </w:rPr>
    </w:lvl>
    <w:lvl w:ilvl="2" w:tplc="E40659DA">
      <w:start w:val="1"/>
      <w:numFmt w:val="bullet"/>
      <w:lvlText w:val=""/>
      <w:lvlJc w:val="left"/>
      <w:pPr>
        <w:ind w:left="2160" w:hanging="360"/>
      </w:pPr>
      <w:rPr>
        <w:rFonts w:ascii="Wingdings" w:hAnsi="Wingdings" w:hint="default"/>
      </w:rPr>
    </w:lvl>
    <w:lvl w:ilvl="3" w:tplc="8C9256B0">
      <w:start w:val="1"/>
      <w:numFmt w:val="bullet"/>
      <w:lvlText w:val=""/>
      <w:lvlJc w:val="left"/>
      <w:pPr>
        <w:ind w:left="2880" w:hanging="360"/>
      </w:pPr>
      <w:rPr>
        <w:rFonts w:ascii="Symbol" w:hAnsi="Symbol" w:hint="default"/>
      </w:rPr>
    </w:lvl>
    <w:lvl w:ilvl="4" w:tplc="0A4A32E2">
      <w:start w:val="1"/>
      <w:numFmt w:val="bullet"/>
      <w:lvlText w:val="o"/>
      <w:lvlJc w:val="left"/>
      <w:pPr>
        <w:ind w:left="3600" w:hanging="360"/>
      </w:pPr>
      <w:rPr>
        <w:rFonts w:ascii="Courier New" w:hAnsi="Courier New" w:hint="default"/>
      </w:rPr>
    </w:lvl>
    <w:lvl w:ilvl="5" w:tplc="8CC02BE6">
      <w:start w:val="1"/>
      <w:numFmt w:val="bullet"/>
      <w:lvlText w:val=""/>
      <w:lvlJc w:val="left"/>
      <w:pPr>
        <w:ind w:left="4320" w:hanging="360"/>
      </w:pPr>
      <w:rPr>
        <w:rFonts w:ascii="Wingdings" w:hAnsi="Wingdings" w:hint="default"/>
      </w:rPr>
    </w:lvl>
    <w:lvl w:ilvl="6" w:tplc="7804B4A2">
      <w:start w:val="1"/>
      <w:numFmt w:val="bullet"/>
      <w:lvlText w:val=""/>
      <w:lvlJc w:val="left"/>
      <w:pPr>
        <w:ind w:left="5040" w:hanging="360"/>
      </w:pPr>
      <w:rPr>
        <w:rFonts w:ascii="Symbol" w:hAnsi="Symbol" w:hint="default"/>
      </w:rPr>
    </w:lvl>
    <w:lvl w:ilvl="7" w:tplc="48E4D418">
      <w:start w:val="1"/>
      <w:numFmt w:val="bullet"/>
      <w:lvlText w:val="o"/>
      <w:lvlJc w:val="left"/>
      <w:pPr>
        <w:ind w:left="5760" w:hanging="360"/>
      </w:pPr>
      <w:rPr>
        <w:rFonts w:ascii="Courier New" w:hAnsi="Courier New" w:hint="default"/>
      </w:rPr>
    </w:lvl>
    <w:lvl w:ilvl="8" w:tplc="5B6483C2">
      <w:start w:val="1"/>
      <w:numFmt w:val="bullet"/>
      <w:lvlText w:val=""/>
      <w:lvlJc w:val="left"/>
      <w:pPr>
        <w:ind w:left="6480" w:hanging="360"/>
      </w:pPr>
      <w:rPr>
        <w:rFonts w:ascii="Wingdings" w:hAnsi="Wingdings" w:hint="default"/>
      </w:rPr>
    </w:lvl>
  </w:abstractNum>
  <w:abstractNum w:abstractNumId="5" w15:restartNumberingAfterBreak="0">
    <w:nsid w:val="1259361A"/>
    <w:multiLevelType w:val="hybridMultilevel"/>
    <w:tmpl w:val="B2F27776"/>
    <w:lvl w:ilvl="0" w:tplc="888C0E48">
      <w:start w:val="1"/>
      <w:numFmt w:val="bullet"/>
      <w:lvlText w:val=""/>
      <w:lvlJc w:val="left"/>
      <w:pPr>
        <w:ind w:left="720" w:hanging="360"/>
      </w:pPr>
      <w:rPr>
        <w:rFonts w:ascii="Symbol" w:hAnsi="Symbol" w:hint="default"/>
      </w:rPr>
    </w:lvl>
    <w:lvl w:ilvl="1" w:tplc="407AF936">
      <w:start w:val="1"/>
      <w:numFmt w:val="bullet"/>
      <w:lvlText w:val="o"/>
      <w:lvlJc w:val="left"/>
      <w:pPr>
        <w:ind w:left="1440" w:hanging="360"/>
      </w:pPr>
      <w:rPr>
        <w:rFonts w:ascii="Courier New" w:hAnsi="Courier New" w:hint="default"/>
      </w:rPr>
    </w:lvl>
    <w:lvl w:ilvl="2" w:tplc="36AE3522">
      <w:start w:val="1"/>
      <w:numFmt w:val="bullet"/>
      <w:lvlText w:val=""/>
      <w:lvlJc w:val="left"/>
      <w:pPr>
        <w:ind w:left="2160" w:hanging="360"/>
      </w:pPr>
      <w:rPr>
        <w:rFonts w:ascii="Wingdings" w:hAnsi="Wingdings" w:hint="default"/>
      </w:rPr>
    </w:lvl>
    <w:lvl w:ilvl="3" w:tplc="E8BE7AAE">
      <w:start w:val="1"/>
      <w:numFmt w:val="bullet"/>
      <w:lvlText w:val=""/>
      <w:lvlJc w:val="left"/>
      <w:pPr>
        <w:ind w:left="2880" w:hanging="360"/>
      </w:pPr>
      <w:rPr>
        <w:rFonts w:ascii="Symbol" w:hAnsi="Symbol" w:hint="default"/>
      </w:rPr>
    </w:lvl>
    <w:lvl w:ilvl="4" w:tplc="CB7CD66C">
      <w:start w:val="1"/>
      <w:numFmt w:val="bullet"/>
      <w:lvlText w:val="o"/>
      <w:lvlJc w:val="left"/>
      <w:pPr>
        <w:ind w:left="3600" w:hanging="360"/>
      </w:pPr>
      <w:rPr>
        <w:rFonts w:ascii="Courier New" w:hAnsi="Courier New" w:hint="default"/>
      </w:rPr>
    </w:lvl>
    <w:lvl w:ilvl="5" w:tplc="8F7E50E0">
      <w:start w:val="1"/>
      <w:numFmt w:val="bullet"/>
      <w:lvlText w:val=""/>
      <w:lvlJc w:val="left"/>
      <w:pPr>
        <w:ind w:left="4320" w:hanging="360"/>
      </w:pPr>
      <w:rPr>
        <w:rFonts w:ascii="Wingdings" w:hAnsi="Wingdings" w:hint="default"/>
      </w:rPr>
    </w:lvl>
    <w:lvl w:ilvl="6" w:tplc="2C926232">
      <w:start w:val="1"/>
      <w:numFmt w:val="bullet"/>
      <w:lvlText w:val=""/>
      <w:lvlJc w:val="left"/>
      <w:pPr>
        <w:ind w:left="5040" w:hanging="360"/>
      </w:pPr>
      <w:rPr>
        <w:rFonts w:ascii="Symbol" w:hAnsi="Symbol" w:hint="default"/>
      </w:rPr>
    </w:lvl>
    <w:lvl w:ilvl="7" w:tplc="A7E6B88A">
      <w:start w:val="1"/>
      <w:numFmt w:val="bullet"/>
      <w:lvlText w:val="o"/>
      <w:lvlJc w:val="left"/>
      <w:pPr>
        <w:ind w:left="5760" w:hanging="360"/>
      </w:pPr>
      <w:rPr>
        <w:rFonts w:ascii="Courier New" w:hAnsi="Courier New" w:hint="default"/>
      </w:rPr>
    </w:lvl>
    <w:lvl w:ilvl="8" w:tplc="F4BC9C16">
      <w:start w:val="1"/>
      <w:numFmt w:val="bullet"/>
      <w:lvlText w:val=""/>
      <w:lvlJc w:val="left"/>
      <w:pPr>
        <w:ind w:left="6480" w:hanging="360"/>
      </w:pPr>
      <w:rPr>
        <w:rFonts w:ascii="Wingdings" w:hAnsi="Wingdings" w:hint="default"/>
      </w:rPr>
    </w:lvl>
  </w:abstractNum>
  <w:abstractNum w:abstractNumId="6" w15:restartNumberingAfterBreak="0">
    <w:nsid w:val="127241DC"/>
    <w:multiLevelType w:val="hybridMultilevel"/>
    <w:tmpl w:val="C9E4D2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B304771"/>
    <w:multiLevelType w:val="hybridMultilevel"/>
    <w:tmpl w:val="ECBEEED0"/>
    <w:lvl w:ilvl="0" w:tplc="48B0066C">
      <w:start w:val="1"/>
      <w:numFmt w:val="bullet"/>
      <w:lvlText w:val=""/>
      <w:lvlJc w:val="left"/>
      <w:pPr>
        <w:tabs>
          <w:tab w:val="num" w:pos="720"/>
        </w:tabs>
        <w:ind w:left="720" w:hanging="360"/>
      </w:pPr>
      <w:rPr>
        <w:rFonts w:ascii="Symbol" w:hAnsi="Symbol" w:hint="default"/>
      </w:rPr>
    </w:lvl>
    <w:lvl w:ilvl="1" w:tplc="CDAE1EA8" w:tentative="1">
      <w:start w:val="1"/>
      <w:numFmt w:val="bullet"/>
      <w:lvlText w:val=""/>
      <w:lvlJc w:val="left"/>
      <w:pPr>
        <w:tabs>
          <w:tab w:val="num" w:pos="1440"/>
        </w:tabs>
        <w:ind w:left="1440" w:hanging="360"/>
      </w:pPr>
      <w:rPr>
        <w:rFonts w:ascii="Symbol" w:hAnsi="Symbol" w:hint="default"/>
      </w:rPr>
    </w:lvl>
    <w:lvl w:ilvl="2" w:tplc="7D1AE5E4" w:tentative="1">
      <w:start w:val="1"/>
      <w:numFmt w:val="bullet"/>
      <w:lvlText w:val=""/>
      <w:lvlJc w:val="left"/>
      <w:pPr>
        <w:tabs>
          <w:tab w:val="num" w:pos="2160"/>
        </w:tabs>
        <w:ind w:left="2160" w:hanging="360"/>
      </w:pPr>
      <w:rPr>
        <w:rFonts w:ascii="Symbol" w:hAnsi="Symbol" w:hint="default"/>
      </w:rPr>
    </w:lvl>
    <w:lvl w:ilvl="3" w:tplc="F9A8383E">
      <w:start w:val="1"/>
      <w:numFmt w:val="bullet"/>
      <w:lvlText w:val=""/>
      <w:lvlJc w:val="left"/>
      <w:pPr>
        <w:tabs>
          <w:tab w:val="num" w:pos="2880"/>
        </w:tabs>
        <w:ind w:left="2880" w:hanging="360"/>
      </w:pPr>
      <w:rPr>
        <w:rFonts w:ascii="Symbol" w:hAnsi="Symbol" w:hint="default"/>
      </w:rPr>
    </w:lvl>
    <w:lvl w:ilvl="4" w:tplc="F82C42D6" w:tentative="1">
      <w:start w:val="1"/>
      <w:numFmt w:val="bullet"/>
      <w:lvlText w:val=""/>
      <w:lvlJc w:val="left"/>
      <w:pPr>
        <w:tabs>
          <w:tab w:val="num" w:pos="3600"/>
        </w:tabs>
        <w:ind w:left="3600" w:hanging="360"/>
      </w:pPr>
      <w:rPr>
        <w:rFonts w:ascii="Symbol" w:hAnsi="Symbol" w:hint="default"/>
      </w:rPr>
    </w:lvl>
    <w:lvl w:ilvl="5" w:tplc="8B48AAFC" w:tentative="1">
      <w:start w:val="1"/>
      <w:numFmt w:val="bullet"/>
      <w:lvlText w:val=""/>
      <w:lvlJc w:val="left"/>
      <w:pPr>
        <w:tabs>
          <w:tab w:val="num" w:pos="4320"/>
        </w:tabs>
        <w:ind w:left="4320" w:hanging="360"/>
      </w:pPr>
      <w:rPr>
        <w:rFonts w:ascii="Symbol" w:hAnsi="Symbol" w:hint="default"/>
      </w:rPr>
    </w:lvl>
    <w:lvl w:ilvl="6" w:tplc="F6F6BEC6" w:tentative="1">
      <w:start w:val="1"/>
      <w:numFmt w:val="bullet"/>
      <w:lvlText w:val=""/>
      <w:lvlJc w:val="left"/>
      <w:pPr>
        <w:tabs>
          <w:tab w:val="num" w:pos="5040"/>
        </w:tabs>
        <w:ind w:left="5040" w:hanging="360"/>
      </w:pPr>
      <w:rPr>
        <w:rFonts w:ascii="Symbol" w:hAnsi="Symbol" w:hint="default"/>
      </w:rPr>
    </w:lvl>
    <w:lvl w:ilvl="7" w:tplc="50EE0F96" w:tentative="1">
      <w:start w:val="1"/>
      <w:numFmt w:val="bullet"/>
      <w:lvlText w:val=""/>
      <w:lvlJc w:val="left"/>
      <w:pPr>
        <w:tabs>
          <w:tab w:val="num" w:pos="5760"/>
        </w:tabs>
        <w:ind w:left="5760" w:hanging="360"/>
      </w:pPr>
      <w:rPr>
        <w:rFonts w:ascii="Symbol" w:hAnsi="Symbol" w:hint="default"/>
      </w:rPr>
    </w:lvl>
    <w:lvl w:ilvl="8" w:tplc="6E74BE4C"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CAD59ED"/>
    <w:multiLevelType w:val="hybridMultilevel"/>
    <w:tmpl w:val="B2AE7310"/>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DD582D0"/>
    <w:multiLevelType w:val="hybridMultilevel"/>
    <w:tmpl w:val="9F5AEC62"/>
    <w:lvl w:ilvl="0" w:tplc="F078E4B8">
      <w:start w:val="1"/>
      <w:numFmt w:val="bullet"/>
      <w:lvlText w:val=""/>
      <w:lvlJc w:val="left"/>
      <w:pPr>
        <w:ind w:left="720" w:hanging="360"/>
      </w:pPr>
      <w:rPr>
        <w:rFonts w:ascii="Arial,Sans-Serif" w:hAnsi="Arial,Sans-Serif" w:hint="default"/>
      </w:rPr>
    </w:lvl>
    <w:lvl w:ilvl="1" w:tplc="14487EA6">
      <w:start w:val="1"/>
      <w:numFmt w:val="bullet"/>
      <w:lvlText w:val="o"/>
      <w:lvlJc w:val="left"/>
      <w:pPr>
        <w:ind w:left="1440" w:hanging="360"/>
      </w:pPr>
      <w:rPr>
        <w:rFonts w:ascii="Courier New" w:hAnsi="Courier New" w:hint="default"/>
      </w:rPr>
    </w:lvl>
    <w:lvl w:ilvl="2" w:tplc="13BA3876">
      <w:start w:val="1"/>
      <w:numFmt w:val="bullet"/>
      <w:lvlText w:val=""/>
      <w:lvlJc w:val="left"/>
      <w:pPr>
        <w:ind w:left="2160" w:hanging="360"/>
      </w:pPr>
      <w:rPr>
        <w:rFonts w:ascii="Wingdings" w:hAnsi="Wingdings" w:hint="default"/>
      </w:rPr>
    </w:lvl>
    <w:lvl w:ilvl="3" w:tplc="6C880D1A">
      <w:start w:val="1"/>
      <w:numFmt w:val="bullet"/>
      <w:lvlText w:val=""/>
      <w:lvlJc w:val="left"/>
      <w:pPr>
        <w:ind w:left="2880" w:hanging="360"/>
      </w:pPr>
      <w:rPr>
        <w:rFonts w:ascii="Symbol" w:hAnsi="Symbol" w:hint="default"/>
      </w:rPr>
    </w:lvl>
    <w:lvl w:ilvl="4" w:tplc="EE12AB72">
      <w:start w:val="1"/>
      <w:numFmt w:val="bullet"/>
      <w:lvlText w:val="o"/>
      <w:lvlJc w:val="left"/>
      <w:pPr>
        <w:ind w:left="3600" w:hanging="360"/>
      </w:pPr>
      <w:rPr>
        <w:rFonts w:ascii="Courier New" w:hAnsi="Courier New" w:hint="default"/>
      </w:rPr>
    </w:lvl>
    <w:lvl w:ilvl="5" w:tplc="9EF0DA28">
      <w:start w:val="1"/>
      <w:numFmt w:val="bullet"/>
      <w:lvlText w:val=""/>
      <w:lvlJc w:val="left"/>
      <w:pPr>
        <w:ind w:left="4320" w:hanging="360"/>
      </w:pPr>
      <w:rPr>
        <w:rFonts w:ascii="Wingdings" w:hAnsi="Wingdings" w:hint="default"/>
      </w:rPr>
    </w:lvl>
    <w:lvl w:ilvl="6" w:tplc="F3C8008A">
      <w:start w:val="1"/>
      <w:numFmt w:val="bullet"/>
      <w:lvlText w:val=""/>
      <w:lvlJc w:val="left"/>
      <w:pPr>
        <w:ind w:left="5040" w:hanging="360"/>
      </w:pPr>
      <w:rPr>
        <w:rFonts w:ascii="Symbol" w:hAnsi="Symbol" w:hint="default"/>
      </w:rPr>
    </w:lvl>
    <w:lvl w:ilvl="7" w:tplc="2BDE6064">
      <w:start w:val="1"/>
      <w:numFmt w:val="bullet"/>
      <w:lvlText w:val="o"/>
      <w:lvlJc w:val="left"/>
      <w:pPr>
        <w:ind w:left="5760" w:hanging="360"/>
      </w:pPr>
      <w:rPr>
        <w:rFonts w:ascii="Courier New" w:hAnsi="Courier New" w:hint="default"/>
      </w:rPr>
    </w:lvl>
    <w:lvl w:ilvl="8" w:tplc="7BBA35DE">
      <w:start w:val="1"/>
      <w:numFmt w:val="bullet"/>
      <w:lvlText w:val=""/>
      <w:lvlJc w:val="left"/>
      <w:pPr>
        <w:ind w:left="6480" w:hanging="360"/>
      </w:pPr>
      <w:rPr>
        <w:rFonts w:ascii="Wingdings" w:hAnsi="Wingdings" w:hint="default"/>
      </w:rPr>
    </w:lvl>
  </w:abstractNum>
  <w:abstractNum w:abstractNumId="10" w15:restartNumberingAfterBreak="0">
    <w:nsid w:val="1F164562"/>
    <w:multiLevelType w:val="hybridMultilevel"/>
    <w:tmpl w:val="F0A44530"/>
    <w:lvl w:ilvl="0" w:tplc="97D8B5B2">
      <w:start w:val="1"/>
      <w:numFmt w:val="bullet"/>
      <w:lvlText w:val="-"/>
      <w:lvlJc w:val="left"/>
      <w:pPr>
        <w:ind w:left="720" w:hanging="360"/>
      </w:pPr>
      <w:rPr>
        <w:rFonts w:ascii="Aptos" w:hAnsi="Aptos" w:hint="default"/>
      </w:rPr>
    </w:lvl>
    <w:lvl w:ilvl="1" w:tplc="01849BDE">
      <w:start w:val="1"/>
      <w:numFmt w:val="bullet"/>
      <w:lvlText w:val="o"/>
      <w:lvlJc w:val="left"/>
      <w:pPr>
        <w:ind w:left="1440" w:hanging="360"/>
      </w:pPr>
      <w:rPr>
        <w:rFonts w:ascii="Courier New" w:hAnsi="Courier New" w:hint="default"/>
      </w:rPr>
    </w:lvl>
    <w:lvl w:ilvl="2" w:tplc="26A84770">
      <w:start w:val="1"/>
      <w:numFmt w:val="bullet"/>
      <w:lvlText w:val=""/>
      <w:lvlJc w:val="left"/>
      <w:pPr>
        <w:ind w:left="2160" w:hanging="360"/>
      </w:pPr>
      <w:rPr>
        <w:rFonts w:ascii="Wingdings" w:hAnsi="Wingdings" w:hint="default"/>
      </w:rPr>
    </w:lvl>
    <w:lvl w:ilvl="3" w:tplc="E622502E">
      <w:start w:val="1"/>
      <w:numFmt w:val="bullet"/>
      <w:lvlText w:val=""/>
      <w:lvlJc w:val="left"/>
      <w:pPr>
        <w:ind w:left="2880" w:hanging="360"/>
      </w:pPr>
      <w:rPr>
        <w:rFonts w:ascii="Symbol" w:hAnsi="Symbol" w:hint="default"/>
      </w:rPr>
    </w:lvl>
    <w:lvl w:ilvl="4" w:tplc="757ED386">
      <w:start w:val="1"/>
      <w:numFmt w:val="bullet"/>
      <w:lvlText w:val="o"/>
      <w:lvlJc w:val="left"/>
      <w:pPr>
        <w:ind w:left="3600" w:hanging="360"/>
      </w:pPr>
      <w:rPr>
        <w:rFonts w:ascii="Courier New" w:hAnsi="Courier New" w:hint="default"/>
      </w:rPr>
    </w:lvl>
    <w:lvl w:ilvl="5" w:tplc="3ED27DE0">
      <w:start w:val="1"/>
      <w:numFmt w:val="bullet"/>
      <w:lvlText w:val=""/>
      <w:lvlJc w:val="left"/>
      <w:pPr>
        <w:ind w:left="4320" w:hanging="360"/>
      </w:pPr>
      <w:rPr>
        <w:rFonts w:ascii="Wingdings" w:hAnsi="Wingdings" w:hint="default"/>
      </w:rPr>
    </w:lvl>
    <w:lvl w:ilvl="6" w:tplc="8A3A433C">
      <w:start w:val="1"/>
      <w:numFmt w:val="bullet"/>
      <w:lvlText w:val=""/>
      <w:lvlJc w:val="left"/>
      <w:pPr>
        <w:ind w:left="5040" w:hanging="360"/>
      </w:pPr>
      <w:rPr>
        <w:rFonts w:ascii="Symbol" w:hAnsi="Symbol" w:hint="default"/>
      </w:rPr>
    </w:lvl>
    <w:lvl w:ilvl="7" w:tplc="DD2A53AE">
      <w:start w:val="1"/>
      <w:numFmt w:val="bullet"/>
      <w:lvlText w:val="o"/>
      <w:lvlJc w:val="left"/>
      <w:pPr>
        <w:ind w:left="5760" w:hanging="360"/>
      </w:pPr>
      <w:rPr>
        <w:rFonts w:ascii="Courier New" w:hAnsi="Courier New" w:hint="default"/>
      </w:rPr>
    </w:lvl>
    <w:lvl w:ilvl="8" w:tplc="99F853A2">
      <w:start w:val="1"/>
      <w:numFmt w:val="bullet"/>
      <w:lvlText w:val=""/>
      <w:lvlJc w:val="left"/>
      <w:pPr>
        <w:ind w:left="6480" w:hanging="360"/>
      </w:pPr>
      <w:rPr>
        <w:rFonts w:ascii="Wingdings" w:hAnsi="Wingdings" w:hint="default"/>
      </w:rPr>
    </w:lvl>
  </w:abstractNum>
  <w:abstractNum w:abstractNumId="11" w15:restartNumberingAfterBreak="0">
    <w:nsid w:val="204A6BDF"/>
    <w:multiLevelType w:val="hybridMultilevel"/>
    <w:tmpl w:val="E1C86192"/>
    <w:lvl w:ilvl="0" w:tplc="86B2C7BA">
      <w:start w:val="1"/>
      <w:numFmt w:val="bullet"/>
      <w:lvlText w:val=""/>
      <w:lvlJc w:val="left"/>
      <w:pPr>
        <w:ind w:left="720" w:hanging="360"/>
      </w:pPr>
      <w:rPr>
        <w:rFonts w:ascii="Arial,Sans-Serif" w:hAnsi="Arial,Sans-Serif" w:hint="default"/>
      </w:rPr>
    </w:lvl>
    <w:lvl w:ilvl="1" w:tplc="BD8C4EAE">
      <w:start w:val="1"/>
      <w:numFmt w:val="bullet"/>
      <w:lvlText w:val="o"/>
      <w:lvlJc w:val="left"/>
      <w:pPr>
        <w:ind w:left="1440" w:hanging="360"/>
      </w:pPr>
      <w:rPr>
        <w:rFonts w:ascii="Courier New" w:hAnsi="Courier New" w:hint="default"/>
      </w:rPr>
    </w:lvl>
    <w:lvl w:ilvl="2" w:tplc="E0E40568">
      <w:start w:val="1"/>
      <w:numFmt w:val="bullet"/>
      <w:lvlText w:val=""/>
      <w:lvlJc w:val="left"/>
      <w:pPr>
        <w:ind w:left="2160" w:hanging="360"/>
      </w:pPr>
      <w:rPr>
        <w:rFonts w:ascii="Wingdings" w:hAnsi="Wingdings" w:hint="default"/>
      </w:rPr>
    </w:lvl>
    <w:lvl w:ilvl="3" w:tplc="B5400862">
      <w:start w:val="1"/>
      <w:numFmt w:val="bullet"/>
      <w:lvlText w:val=""/>
      <w:lvlJc w:val="left"/>
      <w:pPr>
        <w:ind w:left="2880" w:hanging="360"/>
      </w:pPr>
      <w:rPr>
        <w:rFonts w:ascii="Symbol" w:hAnsi="Symbol" w:hint="default"/>
      </w:rPr>
    </w:lvl>
    <w:lvl w:ilvl="4" w:tplc="F328E9F8">
      <w:start w:val="1"/>
      <w:numFmt w:val="bullet"/>
      <w:lvlText w:val="o"/>
      <w:lvlJc w:val="left"/>
      <w:pPr>
        <w:ind w:left="3600" w:hanging="360"/>
      </w:pPr>
      <w:rPr>
        <w:rFonts w:ascii="Courier New" w:hAnsi="Courier New" w:hint="default"/>
      </w:rPr>
    </w:lvl>
    <w:lvl w:ilvl="5" w:tplc="585E91C0">
      <w:start w:val="1"/>
      <w:numFmt w:val="bullet"/>
      <w:lvlText w:val=""/>
      <w:lvlJc w:val="left"/>
      <w:pPr>
        <w:ind w:left="4320" w:hanging="360"/>
      </w:pPr>
      <w:rPr>
        <w:rFonts w:ascii="Wingdings" w:hAnsi="Wingdings" w:hint="default"/>
      </w:rPr>
    </w:lvl>
    <w:lvl w:ilvl="6" w:tplc="EFB23402">
      <w:start w:val="1"/>
      <w:numFmt w:val="bullet"/>
      <w:lvlText w:val=""/>
      <w:lvlJc w:val="left"/>
      <w:pPr>
        <w:ind w:left="5040" w:hanging="360"/>
      </w:pPr>
      <w:rPr>
        <w:rFonts w:ascii="Symbol" w:hAnsi="Symbol" w:hint="default"/>
      </w:rPr>
    </w:lvl>
    <w:lvl w:ilvl="7" w:tplc="92BCE0C6">
      <w:start w:val="1"/>
      <w:numFmt w:val="bullet"/>
      <w:lvlText w:val="o"/>
      <w:lvlJc w:val="left"/>
      <w:pPr>
        <w:ind w:left="5760" w:hanging="360"/>
      </w:pPr>
      <w:rPr>
        <w:rFonts w:ascii="Courier New" w:hAnsi="Courier New" w:hint="default"/>
      </w:rPr>
    </w:lvl>
    <w:lvl w:ilvl="8" w:tplc="C0B2261E">
      <w:start w:val="1"/>
      <w:numFmt w:val="bullet"/>
      <w:lvlText w:val=""/>
      <w:lvlJc w:val="left"/>
      <w:pPr>
        <w:ind w:left="6480" w:hanging="360"/>
      </w:pPr>
      <w:rPr>
        <w:rFonts w:ascii="Wingdings" w:hAnsi="Wingdings" w:hint="default"/>
      </w:rPr>
    </w:lvl>
  </w:abstractNum>
  <w:abstractNum w:abstractNumId="12" w15:restartNumberingAfterBreak="0">
    <w:nsid w:val="20785E7A"/>
    <w:multiLevelType w:val="hybridMultilevel"/>
    <w:tmpl w:val="6A6405BE"/>
    <w:lvl w:ilvl="0" w:tplc="CC7AE60E">
      <w:start w:val="1"/>
      <w:numFmt w:val="bullet"/>
      <w:lvlText w:val="-"/>
      <w:lvlJc w:val="left"/>
      <w:pPr>
        <w:ind w:left="720" w:hanging="360"/>
      </w:pPr>
      <w:rPr>
        <w:rFonts w:ascii="Aptos" w:hAnsi="Aptos" w:hint="default"/>
      </w:rPr>
    </w:lvl>
    <w:lvl w:ilvl="1" w:tplc="5A8E57B8">
      <w:start w:val="1"/>
      <w:numFmt w:val="bullet"/>
      <w:lvlText w:val="o"/>
      <w:lvlJc w:val="left"/>
      <w:pPr>
        <w:ind w:left="1440" w:hanging="360"/>
      </w:pPr>
      <w:rPr>
        <w:rFonts w:ascii="Courier New" w:hAnsi="Courier New" w:hint="default"/>
      </w:rPr>
    </w:lvl>
    <w:lvl w:ilvl="2" w:tplc="AA32B24A">
      <w:start w:val="1"/>
      <w:numFmt w:val="bullet"/>
      <w:lvlText w:val=""/>
      <w:lvlJc w:val="left"/>
      <w:pPr>
        <w:ind w:left="2160" w:hanging="360"/>
      </w:pPr>
      <w:rPr>
        <w:rFonts w:ascii="Wingdings" w:hAnsi="Wingdings" w:hint="default"/>
      </w:rPr>
    </w:lvl>
    <w:lvl w:ilvl="3" w:tplc="691CC4C6">
      <w:start w:val="1"/>
      <w:numFmt w:val="bullet"/>
      <w:lvlText w:val=""/>
      <w:lvlJc w:val="left"/>
      <w:pPr>
        <w:ind w:left="2880" w:hanging="360"/>
      </w:pPr>
      <w:rPr>
        <w:rFonts w:ascii="Symbol" w:hAnsi="Symbol" w:hint="default"/>
      </w:rPr>
    </w:lvl>
    <w:lvl w:ilvl="4" w:tplc="6E3A4932">
      <w:start w:val="1"/>
      <w:numFmt w:val="bullet"/>
      <w:lvlText w:val="o"/>
      <w:lvlJc w:val="left"/>
      <w:pPr>
        <w:ind w:left="3600" w:hanging="360"/>
      </w:pPr>
      <w:rPr>
        <w:rFonts w:ascii="Courier New" w:hAnsi="Courier New" w:hint="default"/>
      </w:rPr>
    </w:lvl>
    <w:lvl w:ilvl="5" w:tplc="500666DC">
      <w:start w:val="1"/>
      <w:numFmt w:val="bullet"/>
      <w:lvlText w:val=""/>
      <w:lvlJc w:val="left"/>
      <w:pPr>
        <w:ind w:left="4320" w:hanging="360"/>
      </w:pPr>
      <w:rPr>
        <w:rFonts w:ascii="Wingdings" w:hAnsi="Wingdings" w:hint="default"/>
      </w:rPr>
    </w:lvl>
    <w:lvl w:ilvl="6" w:tplc="9014CEF0">
      <w:start w:val="1"/>
      <w:numFmt w:val="bullet"/>
      <w:lvlText w:val=""/>
      <w:lvlJc w:val="left"/>
      <w:pPr>
        <w:ind w:left="5040" w:hanging="360"/>
      </w:pPr>
      <w:rPr>
        <w:rFonts w:ascii="Symbol" w:hAnsi="Symbol" w:hint="default"/>
      </w:rPr>
    </w:lvl>
    <w:lvl w:ilvl="7" w:tplc="6ACA50D8">
      <w:start w:val="1"/>
      <w:numFmt w:val="bullet"/>
      <w:lvlText w:val="o"/>
      <w:lvlJc w:val="left"/>
      <w:pPr>
        <w:ind w:left="5760" w:hanging="360"/>
      </w:pPr>
      <w:rPr>
        <w:rFonts w:ascii="Courier New" w:hAnsi="Courier New" w:hint="default"/>
      </w:rPr>
    </w:lvl>
    <w:lvl w:ilvl="8" w:tplc="E7D2E490">
      <w:start w:val="1"/>
      <w:numFmt w:val="bullet"/>
      <w:lvlText w:val=""/>
      <w:lvlJc w:val="left"/>
      <w:pPr>
        <w:ind w:left="6480" w:hanging="360"/>
      </w:pPr>
      <w:rPr>
        <w:rFonts w:ascii="Wingdings" w:hAnsi="Wingdings" w:hint="default"/>
      </w:rPr>
    </w:lvl>
  </w:abstractNum>
  <w:abstractNum w:abstractNumId="13" w15:restartNumberingAfterBreak="0">
    <w:nsid w:val="23903EFC"/>
    <w:multiLevelType w:val="hybridMultilevel"/>
    <w:tmpl w:val="FFFFFFFF"/>
    <w:lvl w:ilvl="0" w:tplc="54DABA1E">
      <w:start w:val="1"/>
      <w:numFmt w:val="bullet"/>
      <w:lvlText w:val=""/>
      <w:lvlJc w:val="left"/>
      <w:pPr>
        <w:ind w:left="720" w:hanging="360"/>
      </w:pPr>
      <w:rPr>
        <w:rFonts w:ascii="Symbol" w:hAnsi="Symbol" w:hint="default"/>
      </w:rPr>
    </w:lvl>
    <w:lvl w:ilvl="1" w:tplc="9D9AA254">
      <w:start w:val="1"/>
      <w:numFmt w:val="bullet"/>
      <w:lvlText w:val="o"/>
      <w:lvlJc w:val="left"/>
      <w:pPr>
        <w:ind w:left="1440" w:hanging="360"/>
      </w:pPr>
      <w:rPr>
        <w:rFonts w:ascii="Courier New" w:hAnsi="Courier New" w:hint="default"/>
      </w:rPr>
    </w:lvl>
    <w:lvl w:ilvl="2" w:tplc="0A104F32">
      <w:start w:val="1"/>
      <w:numFmt w:val="bullet"/>
      <w:lvlText w:val=""/>
      <w:lvlJc w:val="left"/>
      <w:pPr>
        <w:ind w:left="2160" w:hanging="360"/>
      </w:pPr>
      <w:rPr>
        <w:rFonts w:ascii="Wingdings" w:hAnsi="Wingdings" w:hint="default"/>
      </w:rPr>
    </w:lvl>
    <w:lvl w:ilvl="3" w:tplc="ACAA8414">
      <w:start w:val="1"/>
      <w:numFmt w:val="bullet"/>
      <w:lvlText w:val=""/>
      <w:lvlJc w:val="left"/>
      <w:pPr>
        <w:ind w:left="2880" w:hanging="360"/>
      </w:pPr>
      <w:rPr>
        <w:rFonts w:ascii="Symbol" w:hAnsi="Symbol" w:hint="default"/>
      </w:rPr>
    </w:lvl>
    <w:lvl w:ilvl="4" w:tplc="88409840">
      <w:start w:val="1"/>
      <w:numFmt w:val="bullet"/>
      <w:lvlText w:val="o"/>
      <w:lvlJc w:val="left"/>
      <w:pPr>
        <w:ind w:left="3600" w:hanging="360"/>
      </w:pPr>
      <w:rPr>
        <w:rFonts w:ascii="Courier New" w:hAnsi="Courier New" w:hint="default"/>
      </w:rPr>
    </w:lvl>
    <w:lvl w:ilvl="5" w:tplc="7C402AEE">
      <w:start w:val="1"/>
      <w:numFmt w:val="bullet"/>
      <w:lvlText w:val=""/>
      <w:lvlJc w:val="left"/>
      <w:pPr>
        <w:ind w:left="4320" w:hanging="360"/>
      </w:pPr>
      <w:rPr>
        <w:rFonts w:ascii="Wingdings" w:hAnsi="Wingdings" w:hint="default"/>
      </w:rPr>
    </w:lvl>
    <w:lvl w:ilvl="6" w:tplc="6DBC6154">
      <w:start w:val="1"/>
      <w:numFmt w:val="bullet"/>
      <w:lvlText w:val=""/>
      <w:lvlJc w:val="left"/>
      <w:pPr>
        <w:ind w:left="5040" w:hanging="360"/>
      </w:pPr>
      <w:rPr>
        <w:rFonts w:ascii="Symbol" w:hAnsi="Symbol" w:hint="default"/>
      </w:rPr>
    </w:lvl>
    <w:lvl w:ilvl="7" w:tplc="3CDC18A6">
      <w:start w:val="1"/>
      <w:numFmt w:val="bullet"/>
      <w:lvlText w:val="o"/>
      <w:lvlJc w:val="left"/>
      <w:pPr>
        <w:ind w:left="5760" w:hanging="360"/>
      </w:pPr>
      <w:rPr>
        <w:rFonts w:ascii="Courier New" w:hAnsi="Courier New" w:hint="default"/>
      </w:rPr>
    </w:lvl>
    <w:lvl w:ilvl="8" w:tplc="079C2F26">
      <w:start w:val="1"/>
      <w:numFmt w:val="bullet"/>
      <w:lvlText w:val=""/>
      <w:lvlJc w:val="left"/>
      <w:pPr>
        <w:ind w:left="6480" w:hanging="360"/>
      </w:pPr>
      <w:rPr>
        <w:rFonts w:ascii="Wingdings" w:hAnsi="Wingdings" w:hint="default"/>
      </w:rPr>
    </w:lvl>
  </w:abstractNum>
  <w:abstractNum w:abstractNumId="14" w15:restartNumberingAfterBreak="0">
    <w:nsid w:val="23D01CDE"/>
    <w:multiLevelType w:val="hybridMultilevel"/>
    <w:tmpl w:val="329865A6"/>
    <w:lvl w:ilvl="0" w:tplc="1F520784">
      <w:start w:val="1"/>
      <w:numFmt w:val="bullet"/>
      <w:lvlText w:val=""/>
      <w:lvlJc w:val="left"/>
      <w:pPr>
        <w:tabs>
          <w:tab w:val="num" w:pos="720"/>
        </w:tabs>
        <w:ind w:left="720" w:hanging="360"/>
      </w:pPr>
      <w:rPr>
        <w:rFonts w:ascii="Symbol" w:hAnsi="Symbol" w:hint="default"/>
      </w:rPr>
    </w:lvl>
    <w:lvl w:ilvl="1" w:tplc="A18274E4" w:tentative="1">
      <w:start w:val="1"/>
      <w:numFmt w:val="bullet"/>
      <w:lvlText w:val=""/>
      <w:lvlJc w:val="left"/>
      <w:pPr>
        <w:tabs>
          <w:tab w:val="num" w:pos="1440"/>
        </w:tabs>
        <w:ind w:left="1440" w:hanging="360"/>
      </w:pPr>
      <w:rPr>
        <w:rFonts w:ascii="Symbol" w:hAnsi="Symbol" w:hint="default"/>
      </w:rPr>
    </w:lvl>
    <w:lvl w:ilvl="2" w:tplc="E7843258" w:tentative="1">
      <w:start w:val="1"/>
      <w:numFmt w:val="bullet"/>
      <w:lvlText w:val=""/>
      <w:lvlJc w:val="left"/>
      <w:pPr>
        <w:tabs>
          <w:tab w:val="num" w:pos="2160"/>
        </w:tabs>
        <w:ind w:left="2160" w:hanging="360"/>
      </w:pPr>
      <w:rPr>
        <w:rFonts w:ascii="Symbol" w:hAnsi="Symbol" w:hint="default"/>
      </w:rPr>
    </w:lvl>
    <w:lvl w:ilvl="3" w:tplc="DD1AF006">
      <w:start w:val="1"/>
      <w:numFmt w:val="bullet"/>
      <w:lvlText w:val=""/>
      <w:lvlJc w:val="left"/>
      <w:pPr>
        <w:tabs>
          <w:tab w:val="num" w:pos="2880"/>
        </w:tabs>
        <w:ind w:left="2880" w:hanging="360"/>
      </w:pPr>
      <w:rPr>
        <w:rFonts w:ascii="Symbol" w:hAnsi="Symbol" w:hint="default"/>
      </w:rPr>
    </w:lvl>
    <w:lvl w:ilvl="4" w:tplc="A560D9BE" w:tentative="1">
      <w:start w:val="1"/>
      <w:numFmt w:val="bullet"/>
      <w:lvlText w:val=""/>
      <w:lvlJc w:val="left"/>
      <w:pPr>
        <w:tabs>
          <w:tab w:val="num" w:pos="3600"/>
        </w:tabs>
        <w:ind w:left="3600" w:hanging="360"/>
      </w:pPr>
      <w:rPr>
        <w:rFonts w:ascii="Symbol" w:hAnsi="Symbol" w:hint="default"/>
      </w:rPr>
    </w:lvl>
    <w:lvl w:ilvl="5" w:tplc="D610C20A" w:tentative="1">
      <w:start w:val="1"/>
      <w:numFmt w:val="bullet"/>
      <w:lvlText w:val=""/>
      <w:lvlJc w:val="left"/>
      <w:pPr>
        <w:tabs>
          <w:tab w:val="num" w:pos="4320"/>
        </w:tabs>
        <w:ind w:left="4320" w:hanging="360"/>
      </w:pPr>
      <w:rPr>
        <w:rFonts w:ascii="Symbol" w:hAnsi="Symbol" w:hint="default"/>
      </w:rPr>
    </w:lvl>
    <w:lvl w:ilvl="6" w:tplc="AEDCBF24" w:tentative="1">
      <w:start w:val="1"/>
      <w:numFmt w:val="bullet"/>
      <w:lvlText w:val=""/>
      <w:lvlJc w:val="left"/>
      <w:pPr>
        <w:tabs>
          <w:tab w:val="num" w:pos="5040"/>
        </w:tabs>
        <w:ind w:left="5040" w:hanging="360"/>
      </w:pPr>
      <w:rPr>
        <w:rFonts w:ascii="Symbol" w:hAnsi="Symbol" w:hint="default"/>
      </w:rPr>
    </w:lvl>
    <w:lvl w:ilvl="7" w:tplc="57BAF8C8" w:tentative="1">
      <w:start w:val="1"/>
      <w:numFmt w:val="bullet"/>
      <w:lvlText w:val=""/>
      <w:lvlJc w:val="left"/>
      <w:pPr>
        <w:tabs>
          <w:tab w:val="num" w:pos="5760"/>
        </w:tabs>
        <w:ind w:left="5760" w:hanging="360"/>
      </w:pPr>
      <w:rPr>
        <w:rFonts w:ascii="Symbol" w:hAnsi="Symbol" w:hint="default"/>
      </w:rPr>
    </w:lvl>
    <w:lvl w:ilvl="8" w:tplc="B0CC37FE"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268C7CE6"/>
    <w:multiLevelType w:val="hybridMultilevel"/>
    <w:tmpl w:val="9F1EE8A2"/>
    <w:lvl w:ilvl="0" w:tplc="08090001">
      <w:start w:val="1"/>
      <w:numFmt w:val="bullet"/>
      <w:lvlText w:val=""/>
      <w:lvlJc w:val="left"/>
      <w:pPr>
        <w:ind w:left="727" w:hanging="360"/>
      </w:pPr>
      <w:rPr>
        <w:rFonts w:ascii="Symbol" w:hAnsi="Symbol" w:hint="default"/>
      </w:rPr>
    </w:lvl>
    <w:lvl w:ilvl="1" w:tplc="08090003" w:tentative="1">
      <w:start w:val="1"/>
      <w:numFmt w:val="bullet"/>
      <w:lvlText w:val="o"/>
      <w:lvlJc w:val="left"/>
      <w:pPr>
        <w:ind w:left="1447" w:hanging="360"/>
      </w:pPr>
      <w:rPr>
        <w:rFonts w:ascii="Courier New" w:hAnsi="Courier New" w:cs="Courier New" w:hint="default"/>
      </w:rPr>
    </w:lvl>
    <w:lvl w:ilvl="2" w:tplc="08090005" w:tentative="1">
      <w:start w:val="1"/>
      <w:numFmt w:val="bullet"/>
      <w:lvlText w:val=""/>
      <w:lvlJc w:val="left"/>
      <w:pPr>
        <w:ind w:left="2167" w:hanging="360"/>
      </w:pPr>
      <w:rPr>
        <w:rFonts w:ascii="Wingdings" w:hAnsi="Wingdings" w:hint="default"/>
      </w:rPr>
    </w:lvl>
    <w:lvl w:ilvl="3" w:tplc="08090001" w:tentative="1">
      <w:start w:val="1"/>
      <w:numFmt w:val="bullet"/>
      <w:lvlText w:val=""/>
      <w:lvlJc w:val="left"/>
      <w:pPr>
        <w:ind w:left="2887" w:hanging="360"/>
      </w:pPr>
      <w:rPr>
        <w:rFonts w:ascii="Symbol" w:hAnsi="Symbol" w:hint="default"/>
      </w:rPr>
    </w:lvl>
    <w:lvl w:ilvl="4" w:tplc="08090003" w:tentative="1">
      <w:start w:val="1"/>
      <w:numFmt w:val="bullet"/>
      <w:lvlText w:val="o"/>
      <w:lvlJc w:val="left"/>
      <w:pPr>
        <w:ind w:left="3607" w:hanging="360"/>
      </w:pPr>
      <w:rPr>
        <w:rFonts w:ascii="Courier New" w:hAnsi="Courier New" w:cs="Courier New" w:hint="default"/>
      </w:rPr>
    </w:lvl>
    <w:lvl w:ilvl="5" w:tplc="08090005" w:tentative="1">
      <w:start w:val="1"/>
      <w:numFmt w:val="bullet"/>
      <w:lvlText w:val=""/>
      <w:lvlJc w:val="left"/>
      <w:pPr>
        <w:ind w:left="4327" w:hanging="360"/>
      </w:pPr>
      <w:rPr>
        <w:rFonts w:ascii="Wingdings" w:hAnsi="Wingdings" w:hint="default"/>
      </w:rPr>
    </w:lvl>
    <w:lvl w:ilvl="6" w:tplc="08090001" w:tentative="1">
      <w:start w:val="1"/>
      <w:numFmt w:val="bullet"/>
      <w:lvlText w:val=""/>
      <w:lvlJc w:val="left"/>
      <w:pPr>
        <w:ind w:left="5047" w:hanging="360"/>
      </w:pPr>
      <w:rPr>
        <w:rFonts w:ascii="Symbol" w:hAnsi="Symbol" w:hint="default"/>
      </w:rPr>
    </w:lvl>
    <w:lvl w:ilvl="7" w:tplc="08090003" w:tentative="1">
      <w:start w:val="1"/>
      <w:numFmt w:val="bullet"/>
      <w:lvlText w:val="o"/>
      <w:lvlJc w:val="left"/>
      <w:pPr>
        <w:ind w:left="5767" w:hanging="360"/>
      </w:pPr>
      <w:rPr>
        <w:rFonts w:ascii="Courier New" w:hAnsi="Courier New" w:cs="Courier New" w:hint="default"/>
      </w:rPr>
    </w:lvl>
    <w:lvl w:ilvl="8" w:tplc="08090005" w:tentative="1">
      <w:start w:val="1"/>
      <w:numFmt w:val="bullet"/>
      <w:lvlText w:val=""/>
      <w:lvlJc w:val="left"/>
      <w:pPr>
        <w:ind w:left="6487" w:hanging="360"/>
      </w:pPr>
      <w:rPr>
        <w:rFonts w:ascii="Wingdings" w:hAnsi="Wingdings" w:hint="default"/>
      </w:rPr>
    </w:lvl>
  </w:abstractNum>
  <w:abstractNum w:abstractNumId="16" w15:restartNumberingAfterBreak="0">
    <w:nsid w:val="2724184A"/>
    <w:multiLevelType w:val="hybridMultilevel"/>
    <w:tmpl w:val="BDDAFCD4"/>
    <w:lvl w:ilvl="0" w:tplc="F74A8E16">
      <w:start w:val="1"/>
      <w:numFmt w:val="bullet"/>
      <w:lvlText w:val=""/>
      <w:lvlJc w:val="left"/>
      <w:pPr>
        <w:ind w:left="720" w:hanging="360"/>
      </w:pPr>
      <w:rPr>
        <w:rFonts w:ascii="Symbol" w:hAnsi="Symbol" w:hint="default"/>
      </w:rPr>
    </w:lvl>
    <w:lvl w:ilvl="1" w:tplc="6ED07A64">
      <w:start w:val="1"/>
      <w:numFmt w:val="bullet"/>
      <w:lvlText w:val="o"/>
      <w:lvlJc w:val="left"/>
      <w:pPr>
        <w:ind w:left="1440" w:hanging="360"/>
      </w:pPr>
      <w:rPr>
        <w:rFonts w:ascii="Courier New" w:hAnsi="Courier New" w:hint="default"/>
      </w:rPr>
    </w:lvl>
    <w:lvl w:ilvl="2" w:tplc="E6E68656">
      <w:start w:val="1"/>
      <w:numFmt w:val="bullet"/>
      <w:lvlText w:val=""/>
      <w:lvlJc w:val="left"/>
      <w:pPr>
        <w:ind w:left="2160" w:hanging="360"/>
      </w:pPr>
      <w:rPr>
        <w:rFonts w:ascii="Wingdings" w:hAnsi="Wingdings" w:hint="default"/>
      </w:rPr>
    </w:lvl>
    <w:lvl w:ilvl="3" w:tplc="264E05F0">
      <w:start w:val="1"/>
      <w:numFmt w:val="bullet"/>
      <w:lvlText w:val=""/>
      <w:lvlJc w:val="left"/>
      <w:pPr>
        <w:ind w:left="2880" w:hanging="360"/>
      </w:pPr>
      <w:rPr>
        <w:rFonts w:ascii="Symbol" w:hAnsi="Symbol" w:hint="default"/>
      </w:rPr>
    </w:lvl>
    <w:lvl w:ilvl="4" w:tplc="3C26EE72">
      <w:start w:val="1"/>
      <w:numFmt w:val="bullet"/>
      <w:lvlText w:val="o"/>
      <w:lvlJc w:val="left"/>
      <w:pPr>
        <w:ind w:left="3600" w:hanging="360"/>
      </w:pPr>
      <w:rPr>
        <w:rFonts w:ascii="Courier New" w:hAnsi="Courier New" w:hint="default"/>
      </w:rPr>
    </w:lvl>
    <w:lvl w:ilvl="5" w:tplc="170EE54C">
      <w:start w:val="1"/>
      <w:numFmt w:val="bullet"/>
      <w:lvlText w:val=""/>
      <w:lvlJc w:val="left"/>
      <w:pPr>
        <w:ind w:left="4320" w:hanging="360"/>
      </w:pPr>
      <w:rPr>
        <w:rFonts w:ascii="Wingdings" w:hAnsi="Wingdings" w:hint="default"/>
      </w:rPr>
    </w:lvl>
    <w:lvl w:ilvl="6" w:tplc="165AD980">
      <w:start w:val="1"/>
      <w:numFmt w:val="bullet"/>
      <w:lvlText w:val=""/>
      <w:lvlJc w:val="left"/>
      <w:pPr>
        <w:ind w:left="5040" w:hanging="360"/>
      </w:pPr>
      <w:rPr>
        <w:rFonts w:ascii="Symbol" w:hAnsi="Symbol" w:hint="default"/>
      </w:rPr>
    </w:lvl>
    <w:lvl w:ilvl="7" w:tplc="BEC88F60">
      <w:start w:val="1"/>
      <w:numFmt w:val="bullet"/>
      <w:lvlText w:val="o"/>
      <w:lvlJc w:val="left"/>
      <w:pPr>
        <w:ind w:left="5760" w:hanging="360"/>
      </w:pPr>
      <w:rPr>
        <w:rFonts w:ascii="Courier New" w:hAnsi="Courier New" w:hint="default"/>
      </w:rPr>
    </w:lvl>
    <w:lvl w:ilvl="8" w:tplc="E4CAB2D8">
      <w:start w:val="1"/>
      <w:numFmt w:val="bullet"/>
      <w:lvlText w:val=""/>
      <w:lvlJc w:val="left"/>
      <w:pPr>
        <w:ind w:left="6480" w:hanging="360"/>
      </w:pPr>
      <w:rPr>
        <w:rFonts w:ascii="Wingdings" w:hAnsi="Wingdings" w:hint="default"/>
      </w:rPr>
    </w:lvl>
  </w:abstractNum>
  <w:abstractNum w:abstractNumId="17" w15:restartNumberingAfterBreak="0">
    <w:nsid w:val="2AC24750"/>
    <w:multiLevelType w:val="hybridMultilevel"/>
    <w:tmpl w:val="540A895A"/>
    <w:lvl w:ilvl="0" w:tplc="B9F6827A">
      <w:start w:val="1"/>
      <w:numFmt w:val="bullet"/>
      <w:lvlText w:val=""/>
      <w:lvlJc w:val="left"/>
      <w:pPr>
        <w:ind w:left="720" w:hanging="360"/>
      </w:pPr>
      <w:rPr>
        <w:rFonts w:ascii="Arial,Sans-Serif" w:hAnsi="Arial,Sans-Serif" w:hint="default"/>
      </w:rPr>
    </w:lvl>
    <w:lvl w:ilvl="1" w:tplc="F04EA3A0">
      <w:start w:val="1"/>
      <w:numFmt w:val="bullet"/>
      <w:lvlText w:val="o"/>
      <w:lvlJc w:val="left"/>
      <w:pPr>
        <w:ind w:left="1440" w:hanging="360"/>
      </w:pPr>
      <w:rPr>
        <w:rFonts w:ascii="Courier New" w:hAnsi="Courier New" w:hint="default"/>
      </w:rPr>
    </w:lvl>
    <w:lvl w:ilvl="2" w:tplc="B542480A">
      <w:start w:val="1"/>
      <w:numFmt w:val="bullet"/>
      <w:lvlText w:val=""/>
      <w:lvlJc w:val="left"/>
      <w:pPr>
        <w:ind w:left="2160" w:hanging="360"/>
      </w:pPr>
      <w:rPr>
        <w:rFonts w:ascii="Wingdings" w:hAnsi="Wingdings" w:hint="default"/>
      </w:rPr>
    </w:lvl>
    <w:lvl w:ilvl="3" w:tplc="3786935C">
      <w:start w:val="1"/>
      <w:numFmt w:val="bullet"/>
      <w:lvlText w:val=""/>
      <w:lvlJc w:val="left"/>
      <w:pPr>
        <w:ind w:left="2880" w:hanging="360"/>
      </w:pPr>
      <w:rPr>
        <w:rFonts w:ascii="Symbol" w:hAnsi="Symbol" w:hint="default"/>
      </w:rPr>
    </w:lvl>
    <w:lvl w:ilvl="4" w:tplc="B380D4E6">
      <w:start w:val="1"/>
      <w:numFmt w:val="bullet"/>
      <w:lvlText w:val="o"/>
      <w:lvlJc w:val="left"/>
      <w:pPr>
        <w:ind w:left="3600" w:hanging="360"/>
      </w:pPr>
      <w:rPr>
        <w:rFonts w:ascii="Courier New" w:hAnsi="Courier New" w:hint="default"/>
      </w:rPr>
    </w:lvl>
    <w:lvl w:ilvl="5" w:tplc="38D837E4">
      <w:start w:val="1"/>
      <w:numFmt w:val="bullet"/>
      <w:lvlText w:val=""/>
      <w:lvlJc w:val="left"/>
      <w:pPr>
        <w:ind w:left="4320" w:hanging="360"/>
      </w:pPr>
      <w:rPr>
        <w:rFonts w:ascii="Wingdings" w:hAnsi="Wingdings" w:hint="default"/>
      </w:rPr>
    </w:lvl>
    <w:lvl w:ilvl="6" w:tplc="98F44EDA">
      <w:start w:val="1"/>
      <w:numFmt w:val="bullet"/>
      <w:lvlText w:val=""/>
      <w:lvlJc w:val="left"/>
      <w:pPr>
        <w:ind w:left="5040" w:hanging="360"/>
      </w:pPr>
      <w:rPr>
        <w:rFonts w:ascii="Symbol" w:hAnsi="Symbol" w:hint="default"/>
      </w:rPr>
    </w:lvl>
    <w:lvl w:ilvl="7" w:tplc="4F2EFB6C">
      <w:start w:val="1"/>
      <w:numFmt w:val="bullet"/>
      <w:lvlText w:val="o"/>
      <w:lvlJc w:val="left"/>
      <w:pPr>
        <w:ind w:left="5760" w:hanging="360"/>
      </w:pPr>
      <w:rPr>
        <w:rFonts w:ascii="Courier New" w:hAnsi="Courier New" w:hint="default"/>
      </w:rPr>
    </w:lvl>
    <w:lvl w:ilvl="8" w:tplc="F1DAF658">
      <w:start w:val="1"/>
      <w:numFmt w:val="bullet"/>
      <w:lvlText w:val=""/>
      <w:lvlJc w:val="left"/>
      <w:pPr>
        <w:ind w:left="6480" w:hanging="360"/>
      </w:pPr>
      <w:rPr>
        <w:rFonts w:ascii="Wingdings" w:hAnsi="Wingdings" w:hint="default"/>
      </w:rPr>
    </w:lvl>
  </w:abstractNum>
  <w:abstractNum w:abstractNumId="18" w15:restartNumberingAfterBreak="0">
    <w:nsid w:val="2BDD696B"/>
    <w:multiLevelType w:val="hybridMultilevel"/>
    <w:tmpl w:val="4C70E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DA82FC5"/>
    <w:multiLevelType w:val="hybridMultilevel"/>
    <w:tmpl w:val="A3823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F96C98"/>
    <w:multiLevelType w:val="hybridMultilevel"/>
    <w:tmpl w:val="AD9E3B78"/>
    <w:lvl w:ilvl="0" w:tplc="FFFFFFFF">
      <w:start w:val="1"/>
      <w:numFmt w:val="bullet"/>
      <w:lvlText w:val=""/>
      <w:lvlJc w:val="left"/>
      <w:pPr>
        <w:ind w:left="396" w:hanging="360"/>
      </w:pPr>
      <w:rPr>
        <w:rFonts w:ascii="Symbol" w:hAnsi="Symbol" w:hint="default"/>
      </w:rPr>
    </w:lvl>
    <w:lvl w:ilvl="1" w:tplc="08090003" w:tentative="1">
      <w:start w:val="1"/>
      <w:numFmt w:val="bullet"/>
      <w:lvlText w:val="o"/>
      <w:lvlJc w:val="left"/>
      <w:pPr>
        <w:ind w:left="1476" w:hanging="360"/>
      </w:pPr>
      <w:rPr>
        <w:rFonts w:ascii="Courier New" w:hAnsi="Courier New" w:cs="Courier New" w:hint="default"/>
      </w:rPr>
    </w:lvl>
    <w:lvl w:ilvl="2" w:tplc="08090005" w:tentative="1">
      <w:start w:val="1"/>
      <w:numFmt w:val="bullet"/>
      <w:lvlText w:val=""/>
      <w:lvlJc w:val="left"/>
      <w:pPr>
        <w:ind w:left="2196" w:hanging="360"/>
      </w:pPr>
      <w:rPr>
        <w:rFonts w:ascii="Wingdings" w:hAnsi="Wingdings" w:hint="default"/>
      </w:rPr>
    </w:lvl>
    <w:lvl w:ilvl="3" w:tplc="08090001" w:tentative="1">
      <w:start w:val="1"/>
      <w:numFmt w:val="bullet"/>
      <w:lvlText w:val=""/>
      <w:lvlJc w:val="left"/>
      <w:pPr>
        <w:ind w:left="2916" w:hanging="360"/>
      </w:pPr>
      <w:rPr>
        <w:rFonts w:ascii="Symbol" w:hAnsi="Symbol" w:hint="default"/>
      </w:rPr>
    </w:lvl>
    <w:lvl w:ilvl="4" w:tplc="08090003" w:tentative="1">
      <w:start w:val="1"/>
      <w:numFmt w:val="bullet"/>
      <w:lvlText w:val="o"/>
      <w:lvlJc w:val="left"/>
      <w:pPr>
        <w:ind w:left="3636" w:hanging="360"/>
      </w:pPr>
      <w:rPr>
        <w:rFonts w:ascii="Courier New" w:hAnsi="Courier New" w:cs="Courier New" w:hint="default"/>
      </w:rPr>
    </w:lvl>
    <w:lvl w:ilvl="5" w:tplc="08090005" w:tentative="1">
      <w:start w:val="1"/>
      <w:numFmt w:val="bullet"/>
      <w:lvlText w:val=""/>
      <w:lvlJc w:val="left"/>
      <w:pPr>
        <w:ind w:left="4356" w:hanging="360"/>
      </w:pPr>
      <w:rPr>
        <w:rFonts w:ascii="Wingdings" w:hAnsi="Wingdings" w:hint="default"/>
      </w:rPr>
    </w:lvl>
    <w:lvl w:ilvl="6" w:tplc="08090001" w:tentative="1">
      <w:start w:val="1"/>
      <w:numFmt w:val="bullet"/>
      <w:lvlText w:val=""/>
      <w:lvlJc w:val="left"/>
      <w:pPr>
        <w:ind w:left="5076" w:hanging="360"/>
      </w:pPr>
      <w:rPr>
        <w:rFonts w:ascii="Symbol" w:hAnsi="Symbol" w:hint="default"/>
      </w:rPr>
    </w:lvl>
    <w:lvl w:ilvl="7" w:tplc="08090003" w:tentative="1">
      <w:start w:val="1"/>
      <w:numFmt w:val="bullet"/>
      <w:lvlText w:val="o"/>
      <w:lvlJc w:val="left"/>
      <w:pPr>
        <w:ind w:left="5796" w:hanging="360"/>
      </w:pPr>
      <w:rPr>
        <w:rFonts w:ascii="Courier New" w:hAnsi="Courier New" w:cs="Courier New" w:hint="default"/>
      </w:rPr>
    </w:lvl>
    <w:lvl w:ilvl="8" w:tplc="08090005" w:tentative="1">
      <w:start w:val="1"/>
      <w:numFmt w:val="bullet"/>
      <w:lvlText w:val=""/>
      <w:lvlJc w:val="left"/>
      <w:pPr>
        <w:ind w:left="6516" w:hanging="360"/>
      </w:pPr>
      <w:rPr>
        <w:rFonts w:ascii="Wingdings" w:hAnsi="Wingdings" w:hint="default"/>
      </w:rPr>
    </w:lvl>
  </w:abstractNum>
  <w:abstractNum w:abstractNumId="21" w15:restartNumberingAfterBreak="0">
    <w:nsid w:val="319B3FB1"/>
    <w:multiLevelType w:val="hybridMultilevel"/>
    <w:tmpl w:val="F85A476A"/>
    <w:lvl w:ilvl="0" w:tplc="08090001">
      <w:start w:val="1"/>
      <w:numFmt w:val="bullet"/>
      <w:lvlText w:val=""/>
      <w:lvlJc w:val="left"/>
      <w:pPr>
        <w:ind w:left="720" w:hanging="360"/>
      </w:pPr>
      <w:rPr>
        <w:rFonts w:ascii="Symbol" w:hAnsi="Symbol" w:hint="default"/>
      </w:rPr>
    </w:lvl>
    <w:lvl w:ilvl="1" w:tplc="1D94199A">
      <w:numFmt w:val="bullet"/>
      <w:lvlText w:val="•"/>
      <w:lvlJc w:val="left"/>
      <w:pPr>
        <w:ind w:left="1440" w:hanging="360"/>
      </w:pPr>
      <w:rPr>
        <w:rFonts w:ascii="Calibri" w:eastAsia="Calibri" w:hAnsi="Calibri" w:cs="Calibri" w:hint="default"/>
        <w:sz w:val="22"/>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4EE5D7E"/>
    <w:multiLevelType w:val="hybridMultilevel"/>
    <w:tmpl w:val="10004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79ED139"/>
    <w:multiLevelType w:val="hybridMultilevel"/>
    <w:tmpl w:val="DF068FF0"/>
    <w:lvl w:ilvl="0" w:tplc="7DB29188">
      <w:start w:val="1"/>
      <w:numFmt w:val="bullet"/>
      <w:lvlText w:val=""/>
      <w:lvlJc w:val="left"/>
      <w:pPr>
        <w:ind w:left="720" w:hanging="360"/>
      </w:pPr>
      <w:rPr>
        <w:rFonts w:ascii="Arial,Sans-Serif" w:hAnsi="Arial,Sans-Serif" w:hint="default"/>
      </w:rPr>
    </w:lvl>
    <w:lvl w:ilvl="1" w:tplc="815E9AD4">
      <w:start w:val="1"/>
      <w:numFmt w:val="bullet"/>
      <w:lvlText w:val="o"/>
      <w:lvlJc w:val="left"/>
      <w:pPr>
        <w:ind w:left="1440" w:hanging="360"/>
      </w:pPr>
      <w:rPr>
        <w:rFonts w:ascii="Courier New" w:hAnsi="Courier New" w:hint="default"/>
      </w:rPr>
    </w:lvl>
    <w:lvl w:ilvl="2" w:tplc="3E00DAAA">
      <w:start w:val="1"/>
      <w:numFmt w:val="bullet"/>
      <w:lvlText w:val=""/>
      <w:lvlJc w:val="left"/>
      <w:pPr>
        <w:ind w:left="2160" w:hanging="360"/>
      </w:pPr>
      <w:rPr>
        <w:rFonts w:ascii="Wingdings" w:hAnsi="Wingdings" w:hint="default"/>
      </w:rPr>
    </w:lvl>
    <w:lvl w:ilvl="3" w:tplc="2A6A9510">
      <w:start w:val="1"/>
      <w:numFmt w:val="bullet"/>
      <w:lvlText w:val=""/>
      <w:lvlJc w:val="left"/>
      <w:pPr>
        <w:ind w:left="2880" w:hanging="360"/>
      </w:pPr>
      <w:rPr>
        <w:rFonts w:ascii="Symbol" w:hAnsi="Symbol" w:hint="default"/>
      </w:rPr>
    </w:lvl>
    <w:lvl w:ilvl="4" w:tplc="0812F8EC">
      <w:start w:val="1"/>
      <w:numFmt w:val="bullet"/>
      <w:lvlText w:val="o"/>
      <w:lvlJc w:val="left"/>
      <w:pPr>
        <w:ind w:left="3600" w:hanging="360"/>
      </w:pPr>
      <w:rPr>
        <w:rFonts w:ascii="Courier New" w:hAnsi="Courier New" w:hint="default"/>
      </w:rPr>
    </w:lvl>
    <w:lvl w:ilvl="5" w:tplc="329AA206">
      <w:start w:val="1"/>
      <w:numFmt w:val="bullet"/>
      <w:lvlText w:val=""/>
      <w:lvlJc w:val="left"/>
      <w:pPr>
        <w:ind w:left="4320" w:hanging="360"/>
      </w:pPr>
      <w:rPr>
        <w:rFonts w:ascii="Wingdings" w:hAnsi="Wingdings" w:hint="default"/>
      </w:rPr>
    </w:lvl>
    <w:lvl w:ilvl="6" w:tplc="45A2A872">
      <w:start w:val="1"/>
      <w:numFmt w:val="bullet"/>
      <w:lvlText w:val=""/>
      <w:lvlJc w:val="left"/>
      <w:pPr>
        <w:ind w:left="5040" w:hanging="360"/>
      </w:pPr>
      <w:rPr>
        <w:rFonts w:ascii="Symbol" w:hAnsi="Symbol" w:hint="default"/>
      </w:rPr>
    </w:lvl>
    <w:lvl w:ilvl="7" w:tplc="89C856DE">
      <w:start w:val="1"/>
      <w:numFmt w:val="bullet"/>
      <w:lvlText w:val="o"/>
      <w:lvlJc w:val="left"/>
      <w:pPr>
        <w:ind w:left="5760" w:hanging="360"/>
      </w:pPr>
      <w:rPr>
        <w:rFonts w:ascii="Courier New" w:hAnsi="Courier New" w:hint="default"/>
      </w:rPr>
    </w:lvl>
    <w:lvl w:ilvl="8" w:tplc="0512D9CE">
      <w:start w:val="1"/>
      <w:numFmt w:val="bullet"/>
      <w:lvlText w:val=""/>
      <w:lvlJc w:val="left"/>
      <w:pPr>
        <w:ind w:left="6480" w:hanging="360"/>
      </w:pPr>
      <w:rPr>
        <w:rFonts w:ascii="Wingdings" w:hAnsi="Wingdings" w:hint="default"/>
      </w:rPr>
    </w:lvl>
  </w:abstractNum>
  <w:abstractNum w:abstractNumId="24" w15:restartNumberingAfterBreak="0">
    <w:nsid w:val="383E57D2"/>
    <w:multiLevelType w:val="hybridMultilevel"/>
    <w:tmpl w:val="7FD822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94C4A65"/>
    <w:multiLevelType w:val="hybridMultilevel"/>
    <w:tmpl w:val="9B6294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E6368FE"/>
    <w:multiLevelType w:val="hybridMultilevel"/>
    <w:tmpl w:val="7C9A7E22"/>
    <w:lvl w:ilvl="0" w:tplc="74A8DCCC">
      <w:start w:val="1"/>
      <w:numFmt w:val="bullet"/>
      <w:lvlText w:val="-"/>
      <w:lvlJc w:val="left"/>
      <w:pPr>
        <w:ind w:left="1440" w:hanging="360"/>
      </w:pPr>
      <w:rPr>
        <w:rFonts w:ascii="Aptos" w:hAnsi="Aptos" w:hint="default"/>
      </w:rPr>
    </w:lvl>
    <w:lvl w:ilvl="1" w:tplc="0CC66AAC">
      <w:start w:val="1"/>
      <w:numFmt w:val="bullet"/>
      <w:lvlText w:val="o"/>
      <w:lvlJc w:val="left"/>
      <w:pPr>
        <w:ind w:left="2160" w:hanging="360"/>
      </w:pPr>
      <w:rPr>
        <w:rFonts w:ascii="Courier New" w:hAnsi="Courier New" w:hint="default"/>
      </w:rPr>
    </w:lvl>
    <w:lvl w:ilvl="2" w:tplc="BFE401CE">
      <w:start w:val="1"/>
      <w:numFmt w:val="bullet"/>
      <w:lvlText w:val=""/>
      <w:lvlJc w:val="left"/>
      <w:pPr>
        <w:ind w:left="2880" w:hanging="360"/>
      </w:pPr>
      <w:rPr>
        <w:rFonts w:ascii="Wingdings" w:hAnsi="Wingdings" w:hint="default"/>
      </w:rPr>
    </w:lvl>
    <w:lvl w:ilvl="3" w:tplc="85325590">
      <w:start w:val="1"/>
      <w:numFmt w:val="bullet"/>
      <w:lvlText w:val=""/>
      <w:lvlJc w:val="left"/>
      <w:pPr>
        <w:ind w:left="3600" w:hanging="360"/>
      </w:pPr>
      <w:rPr>
        <w:rFonts w:ascii="Symbol" w:hAnsi="Symbol" w:hint="default"/>
      </w:rPr>
    </w:lvl>
    <w:lvl w:ilvl="4" w:tplc="D9AC382A">
      <w:start w:val="1"/>
      <w:numFmt w:val="bullet"/>
      <w:lvlText w:val="o"/>
      <w:lvlJc w:val="left"/>
      <w:pPr>
        <w:ind w:left="4320" w:hanging="360"/>
      </w:pPr>
      <w:rPr>
        <w:rFonts w:ascii="Courier New" w:hAnsi="Courier New" w:hint="default"/>
      </w:rPr>
    </w:lvl>
    <w:lvl w:ilvl="5" w:tplc="0E10EA3E">
      <w:start w:val="1"/>
      <w:numFmt w:val="bullet"/>
      <w:lvlText w:val=""/>
      <w:lvlJc w:val="left"/>
      <w:pPr>
        <w:ind w:left="5040" w:hanging="360"/>
      </w:pPr>
      <w:rPr>
        <w:rFonts w:ascii="Wingdings" w:hAnsi="Wingdings" w:hint="default"/>
      </w:rPr>
    </w:lvl>
    <w:lvl w:ilvl="6" w:tplc="E4EA6F88">
      <w:start w:val="1"/>
      <w:numFmt w:val="bullet"/>
      <w:lvlText w:val=""/>
      <w:lvlJc w:val="left"/>
      <w:pPr>
        <w:ind w:left="5760" w:hanging="360"/>
      </w:pPr>
      <w:rPr>
        <w:rFonts w:ascii="Symbol" w:hAnsi="Symbol" w:hint="default"/>
      </w:rPr>
    </w:lvl>
    <w:lvl w:ilvl="7" w:tplc="47DC51D6">
      <w:start w:val="1"/>
      <w:numFmt w:val="bullet"/>
      <w:lvlText w:val="o"/>
      <w:lvlJc w:val="left"/>
      <w:pPr>
        <w:ind w:left="6480" w:hanging="360"/>
      </w:pPr>
      <w:rPr>
        <w:rFonts w:ascii="Courier New" w:hAnsi="Courier New" w:hint="default"/>
      </w:rPr>
    </w:lvl>
    <w:lvl w:ilvl="8" w:tplc="FD7AECD6">
      <w:start w:val="1"/>
      <w:numFmt w:val="bullet"/>
      <w:lvlText w:val=""/>
      <w:lvlJc w:val="left"/>
      <w:pPr>
        <w:ind w:left="7200" w:hanging="360"/>
      </w:pPr>
      <w:rPr>
        <w:rFonts w:ascii="Wingdings" w:hAnsi="Wingdings" w:hint="default"/>
      </w:rPr>
    </w:lvl>
  </w:abstractNum>
  <w:abstractNum w:abstractNumId="27" w15:restartNumberingAfterBreak="0">
    <w:nsid w:val="44519B51"/>
    <w:multiLevelType w:val="hybridMultilevel"/>
    <w:tmpl w:val="DA12926A"/>
    <w:lvl w:ilvl="0" w:tplc="8C144B64">
      <w:start w:val="1"/>
      <w:numFmt w:val="bullet"/>
      <w:lvlText w:val=""/>
      <w:lvlJc w:val="left"/>
      <w:pPr>
        <w:ind w:left="720" w:hanging="360"/>
      </w:pPr>
      <w:rPr>
        <w:rFonts w:ascii="Arial,Sans-Serif" w:hAnsi="Arial,Sans-Serif" w:hint="default"/>
      </w:rPr>
    </w:lvl>
    <w:lvl w:ilvl="1" w:tplc="A10CEEA6">
      <w:start w:val="1"/>
      <w:numFmt w:val="bullet"/>
      <w:lvlText w:val="o"/>
      <w:lvlJc w:val="left"/>
      <w:pPr>
        <w:ind w:left="1440" w:hanging="360"/>
      </w:pPr>
      <w:rPr>
        <w:rFonts w:ascii="Courier New" w:hAnsi="Courier New" w:hint="default"/>
      </w:rPr>
    </w:lvl>
    <w:lvl w:ilvl="2" w:tplc="E62A9D88">
      <w:start w:val="1"/>
      <w:numFmt w:val="bullet"/>
      <w:lvlText w:val=""/>
      <w:lvlJc w:val="left"/>
      <w:pPr>
        <w:ind w:left="2160" w:hanging="360"/>
      </w:pPr>
      <w:rPr>
        <w:rFonts w:ascii="Wingdings" w:hAnsi="Wingdings" w:hint="default"/>
      </w:rPr>
    </w:lvl>
    <w:lvl w:ilvl="3" w:tplc="FCEC75DE">
      <w:start w:val="1"/>
      <w:numFmt w:val="bullet"/>
      <w:lvlText w:val=""/>
      <w:lvlJc w:val="left"/>
      <w:pPr>
        <w:ind w:left="2880" w:hanging="360"/>
      </w:pPr>
      <w:rPr>
        <w:rFonts w:ascii="Symbol" w:hAnsi="Symbol" w:hint="default"/>
      </w:rPr>
    </w:lvl>
    <w:lvl w:ilvl="4" w:tplc="2C0044AA">
      <w:start w:val="1"/>
      <w:numFmt w:val="bullet"/>
      <w:lvlText w:val="o"/>
      <w:lvlJc w:val="left"/>
      <w:pPr>
        <w:ind w:left="3600" w:hanging="360"/>
      </w:pPr>
      <w:rPr>
        <w:rFonts w:ascii="Courier New" w:hAnsi="Courier New" w:hint="default"/>
      </w:rPr>
    </w:lvl>
    <w:lvl w:ilvl="5" w:tplc="AC98D086">
      <w:start w:val="1"/>
      <w:numFmt w:val="bullet"/>
      <w:lvlText w:val=""/>
      <w:lvlJc w:val="left"/>
      <w:pPr>
        <w:ind w:left="4320" w:hanging="360"/>
      </w:pPr>
      <w:rPr>
        <w:rFonts w:ascii="Wingdings" w:hAnsi="Wingdings" w:hint="default"/>
      </w:rPr>
    </w:lvl>
    <w:lvl w:ilvl="6" w:tplc="1EA867EA">
      <w:start w:val="1"/>
      <w:numFmt w:val="bullet"/>
      <w:lvlText w:val=""/>
      <w:lvlJc w:val="left"/>
      <w:pPr>
        <w:ind w:left="5040" w:hanging="360"/>
      </w:pPr>
      <w:rPr>
        <w:rFonts w:ascii="Symbol" w:hAnsi="Symbol" w:hint="default"/>
      </w:rPr>
    </w:lvl>
    <w:lvl w:ilvl="7" w:tplc="D66689DC">
      <w:start w:val="1"/>
      <w:numFmt w:val="bullet"/>
      <w:lvlText w:val="o"/>
      <w:lvlJc w:val="left"/>
      <w:pPr>
        <w:ind w:left="5760" w:hanging="360"/>
      </w:pPr>
      <w:rPr>
        <w:rFonts w:ascii="Courier New" w:hAnsi="Courier New" w:hint="default"/>
      </w:rPr>
    </w:lvl>
    <w:lvl w:ilvl="8" w:tplc="5D96B48E">
      <w:start w:val="1"/>
      <w:numFmt w:val="bullet"/>
      <w:lvlText w:val=""/>
      <w:lvlJc w:val="left"/>
      <w:pPr>
        <w:ind w:left="6480" w:hanging="360"/>
      </w:pPr>
      <w:rPr>
        <w:rFonts w:ascii="Wingdings" w:hAnsi="Wingdings" w:hint="default"/>
      </w:rPr>
    </w:lvl>
  </w:abstractNum>
  <w:abstractNum w:abstractNumId="28" w15:restartNumberingAfterBreak="0">
    <w:nsid w:val="4697915A"/>
    <w:multiLevelType w:val="hybridMultilevel"/>
    <w:tmpl w:val="45FE8E3A"/>
    <w:lvl w:ilvl="0" w:tplc="10D063BC">
      <w:start w:val="1"/>
      <w:numFmt w:val="bullet"/>
      <w:lvlText w:val=""/>
      <w:lvlJc w:val="left"/>
      <w:pPr>
        <w:ind w:left="360" w:hanging="360"/>
      </w:pPr>
      <w:rPr>
        <w:rFonts w:ascii="Symbol" w:hAnsi="Symbol" w:hint="default"/>
      </w:rPr>
    </w:lvl>
    <w:lvl w:ilvl="1" w:tplc="B2362E42">
      <w:start w:val="1"/>
      <w:numFmt w:val="bullet"/>
      <w:lvlText w:val="o"/>
      <w:lvlJc w:val="left"/>
      <w:pPr>
        <w:ind w:left="1080" w:hanging="360"/>
      </w:pPr>
      <w:rPr>
        <w:rFonts w:ascii="Courier New" w:hAnsi="Courier New" w:hint="default"/>
      </w:rPr>
    </w:lvl>
    <w:lvl w:ilvl="2" w:tplc="14D47070">
      <w:start w:val="1"/>
      <w:numFmt w:val="bullet"/>
      <w:lvlText w:val=""/>
      <w:lvlJc w:val="left"/>
      <w:pPr>
        <w:ind w:left="1800" w:hanging="360"/>
      </w:pPr>
      <w:rPr>
        <w:rFonts w:ascii="Wingdings" w:hAnsi="Wingdings" w:hint="default"/>
      </w:rPr>
    </w:lvl>
    <w:lvl w:ilvl="3" w:tplc="04ACBB2E">
      <w:start w:val="1"/>
      <w:numFmt w:val="bullet"/>
      <w:lvlText w:val=""/>
      <w:lvlJc w:val="left"/>
      <w:pPr>
        <w:ind w:left="2520" w:hanging="360"/>
      </w:pPr>
      <w:rPr>
        <w:rFonts w:ascii="Symbol" w:hAnsi="Symbol" w:hint="default"/>
      </w:rPr>
    </w:lvl>
    <w:lvl w:ilvl="4" w:tplc="655AB088">
      <w:start w:val="1"/>
      <w:numFmt w:val="bullet"/>
      <w:lvlText w:val="o"/>
      <w:lvlJc w:val="left"/>
      <w:pPr>
        <w:ind w:left="3240" w:hanging="360"/>
      </w:pPr>
      <w:rPr>
        <w:rFonts w:ascii="Courier New" w:hAnsi="Courier New" w:hint="default"/>
      </w:rPr>
    </w:lvl>
    <w:lvl w:ilvl="5" w:tplc="F02C56DE">
      <w:start w:val="1"/>
      <w:numFmt w:val="bullet"/>
      <w:lvlText w:val=""/>
      <w:lvlJc w:val="left"/>
      <w:pPr>
        <w:ind w:left="3960" w:hanging="360"/>
      </w:pPr>
      <w:rPr>
        <w:rFonts w:ascii="Wingdings" w:hAnsi="Wingdings" w:hint="default"/>
      </w:rPr>
    </w:lvl>
    <w:lvl w:ilvl="6" w:tplc="154C700A">
      <w:start w:val="1"/>
      <w:numFmt w:val="bullet"/>
      <w:lvlText w:val=""/>
      <w:lvlJc w:val="left"/>
      <w:pPr>
        <w:ind w:left="4680" w:hanging="360"/>
      </w:pPr>
      <w:rPr>
        <w:rFonts w:ascii="Symbol" w:hAnsi="Symbol" w:hint="default"/>
      </w:rPr>
    </w:lvl>
    <w:lvl w:ilvl="7" w:tplc="A1023A2A">
      <w:start w:val="1"/>
      <w:numFmt w:val="bullet"/>
      <w:lvlText w:val="o"/>
      <w:lvlJc w:val="left"/>
      <w:pPr>
        <w:ind w:left="5400" w:hanging="360"/>
      </w:pPr>
      <w:rPr>
        <w:rFonts w:ascii="Courier New" w:hAnsi="Courier New" w:hint="default"/>
      </w:rPr>
    </w:lvl>
    <w:lvl w:ilvl="8" w:tplc="B3E4A162">
      <w:start w:val="1"/>
      <w:numFmt w:val="bullet"/>
      <w:lvlText w:val=""/>
      <w:lvlJc w:val="left"/>
      <w:pPr>
        <w:ind w:left="6120" w:hanging="360"/>
      </w:pPr>
      <w:rPr>
        <w:rFonts w:ascii="Wingdings" w:hAnsi="Wingdings" w:hint="default"/>
      </w:rPr>
    </w:lvl>
  </w:abstractNum>
  <w:abstractNum w:abstractNumId="29" w15:restartNumberingAfterBreak="0">
    <w:nsid w:val="5009B2A2"/>
    <w:multiLevelType w:val="hybridMultilevel"/>
    <w:tmpl w:val="142C3F6E"/>
    <w:lvl w:ilvl="0" w:tplc="EEA48FEA">
      <w:start w:val="1"/>
      <w:numFmt w:val="bullet"/>
      <w:lvlText w:val=""/>
      <w:lvlJc w:val="left"/>
      <w:pPr>
        <w:ind w:left="720" w:hanging="360"/>
      </w:pPr>
      <w:rPr>
        <w:rFonts w:ascii="Symbol" w:hAnsi="Symbol" w:hint="default"/>
      </w:rPr>
    </w:lvl>
    <w:lvl w:ilvl="1" w:tplc="77242DDC">
      <w:start w:val="1"/>
      <w:numFmt w:val="bullet"/>
      <w:lvlText w:val="o"/>
      <w:lvlJc w:val="left"/>
      <w:pPr>
        <w:ind w:left="1440" w:hanging="360"/>
      </w:pPr>
      <w:rPr>
        <w:rFonts w:ascii="Courier New" w:hAnsi="Courier New" w:hint="default"/>
      </w:rPr>
    </w:lvl>
    <w:lvl w:ilvl="2" w:tplc="E064FC72">
      <w:start w:val="1"/>
      <w:numFmt w:val="bullet"/>
      <w:lvlText w:val=""/>
      <w:lvlJc w:val="left"/>
      <w:pPr>
        <w:ind w:left="2160" w:hanging="360"/>
      </w:pPr>
      <w:rPr>
        <w:rFonts w:ascii="Wingdings" w:hAnsi="Wingdings" w:hint="default"/>
      </w:rPr>
    </w:lvl>
    <w:lvl w:ilvl="3" w:tplc="3C96C610">
      <w:start w:val="1"/>
      <w:numFmt w:val="bullet"/>
      <w:lvlText w:val=""/>
      <w:lvlJc w:val="left"/>
      <w:pPr>
        <w:ind w:left="2880" w:hanging="360"/>
      </w:pPr>
      <w:rPr>
        <w:rFonts w:ascii="Symbol" w:hAnsi="Symbol" w:hint="default"/>
      </w:rPr>
    </w:lvl>
    <w:lvl w:ilvl="4" w:tplc="EA7E746A">
      <w:start w:val="1"/>
      <w:numFmt w:val="bullet"/>
      <w:lvlText w:val="o"/>
      <w:lvlJc w:val="left"/>
      <w:pPr>
        <w:ind w:left="3600" w:hanging="360"/>
      </w:pPr>
      <w:rPr>
        <w:rFonts w:ascii="Courier New" w:hAnsi="Courier New" w:hint="default"/>
      </w:rPr>
    </w:lvl>
    <w:lvl w:ilvl="5" w:tplc="AB9C19FE">
      <w:start w:val="1"/>
      <w:numFmt w:val="bullet"/>
      <w:lvlText w:val=""/>
      <w:lvlJc w:val="left"/>
      <w:pPr>
        <w:ind w:left="4320" w:hanging="360"/>
      </w:pPr>
      <w:rPr>
        <w:rFonts w:ascii="Wingdings" w:hAnsi="Wingdings" w:hint="default"/>
      </w:rPr>
    </w:lvl>
    <w:lvl w:ilvl="6" w:tplc="8E888EDE">
      <w:start w:val="1"/>
      <w:numFmt w:val="bullet"/>
      <w:lvlText w:val=""/>
      <w:lvlJc w:val="left"/>
      <w:pPr>
        <w:ind w:left="5040" w:hanging="360"/>
      </w:pPr>
      <w:rPr>
        <w:rFonts w:ascii="Symbol" w:hAnsi="Symbol" w:hint="default"/>
      </w:rPr>
    </w:lvl>
    <w:lvl w:ilvl="7" w:tplc="3F308AF2">
      <w:start w:val="1"/>
      <w:numFmt w:val="bullet"/>
      <w:lvlText w:val="o"/>
      <w:lvlJc w:val="left"/>
      <w:pPr>
        <w:ind w:left="5760" w:hanging="360"/>
      </w:pPr>
      <w:rPr>
        <w:rFonts w:ascii="Courier New" w:hAnsi="Courier New" w:hint="default"/>
      </w:rPr>
    </w:lvl>
    <w:lvl w:ilvl="8" w:tplc="C9E00DBE">
      <w:start w:val="1"/>
      <w:numFmt w:val="bullet"/>
      <w:lvlText w:val=""/>
      <w:lvlJc w:val="left"/>
      <w:pPr>
        <w:ind w:left="6480" w:hanging="360"/>
      </w:pPr>
      <w:rPr>
        <w:rFonts w:ascii="Wingdings" w:hAnsi="Wingdings" w:hint="default"/>
      </w:rPr>
    </w:lvl>
  </w:abstractNum>
  <w:abstractNum w:abstractNumId="30" w15:restartNumberingAfterBreak="0">
    <w:nsid w:val="510D337A"/>
    <w:multiLevelType w:val="hybridMultilevel"/>
    <w:tmpl w:val="F39428FC"/>
    <w:lvl w:ilvl="0" w:tplc="FFFFFFFF">
      <w:start w:val="1"/>
      <w:numFmt w:val="bullet"/>
      <w:lvlText w:val=""/>
      <w:lvlJc w:val="left"/>
      <w:pPr>
        <w:ind w:left="367" w:hanging="360"/>
      </w:pPr>
      <w:rPr>
        <w:rFonts w:ascii="Symbol" w:hAnsi="Symbol" w:hint="default"/>
      </w:rPr>
    </w:lvl>
    <w:lvl w:ilvl="1" w:tplc="08090003" w:tentative="1">
      <w:start w:val="1"/>
      <w:numFmt w:val="bullet"/>
      <w:lvlText w:val="o"/>
      <w:lvlJc w:val="left"/>
      <w:pPr>
        <w:ind w:left="1447" w:hanging="360"/>
      </w:pPr>
      <w:rPr>
        <w:rFonts w:ascii="Courier New" w:hAnsi="Courier New" w:cs="Courier New" w:hint="default"/>
      </w:rPr>
    </w:lvl>
    <w:lvl w:ilvl="2" w:tplc="08090005" w:tentative="1">
      <w:start w:val="1"/>
      <w:numFmt w:val="bullet"/>
      <w:lvlText w:val=""/>
      <w:lvlJc w:val="left"/>
      <w:pPr>
        <w:ind w:left="2167" w:hanging="360"/>
      </w:pPr>
      <w:rPr>
        <w:rFonts w:ascii="Wingdings" w:hAnsi="Wingdings" w:hint="default"/>
      </w:rPr>
    </w:lvl>
    <w:lvl w:ilvl="3" w:tplc="08090001" w:tentative="1">
      <w:start w:val="1"/>
      <w:numFmt w:val="bullet"/>
      <w:lvlText w:val=""/>
      <w:lvlJc w:val="left"/>
      <w:pPr>
        <w:ind w:left="2887" w:hanging="360"/>
      </w:pPr>
      <w:rPr>
        <w:rFonts w:ascii="Symbol" w:hAnsi="Symbol" w:hint="default"/>
      </w:rPr>
    </w:lvl>
    <w:lvl w:ilvl="4" w:tplc="08090003" w:tentative="1">
      <w:start w:val="1"/>
      <w:numFmt w:val="bullet"/>
      <w:lvlText w:val="o"/>
      <w:lvlJc w:val="left"/>
      <w:pPr>
        <w:ind w:left="3607" w:hanging="360"/>
      </w:pPr>
      <w:rPr>
        <w:rFonts w:ascii="Courier New" w:hAnsi="Courier New" w:cs="Courier New" w:hint="default"/>
      </w:rPr>
    </w:lvl>
    <w:lvl w:ilvl="5" w:tplc="08090005" w:tentative="1">
      <w:start w:val="1"/>
      <w:numFmt w:val="bullet"/>
      <w:lvlText w:val=""/>
      <w:lvlJc w:val="left"/>
      <w:pPr>
        <w:ind w:left="4327" w:hanging="360"/>
      </w:pPr>
      <w:rPr>
        <w:rFonts w:ascii="Wingdings" w:hAnsi="Wingdings" w:hint="default"/>
      </w:rPr>
    </w:lvl>
    <w:lvl w:ilvl="6" w:tplc="08090001" w:tentative="1">
      <w:start w:val="1"/>
      <w:numFmt w:val="bullet"/>
      <w:lvlText w:val=""/>
      <w:lvlJc w:val="left"/>
      <w:pPr>
        <w:ind w:left="5047" w:hanging="360"/>
      </w:pPr>
      <w:rPr>
        <w:rFonts w:ascii="Symbol" w:hAnsi="Symbol" w:hint="default"/>
      </w:rPr>
    </w:lvl>
    <w:lvl w:ilvl="7" w:tplc="08090003" w:tentative="1">
      <w:start w:val="1"/>
      <w:numFmt w:val="bullet"/>
      <w:lvlText w:val="o"/>
      <w:lvlJc w:val="left"/>
      <w:pPr>
        <w:ind w:left="5767" w:hanging="360"/>
      </w:pPr>
      <w:rPr>
        <w:rFonts w:ascii="Courier New" w:hAnsi="Courier New" w:cs="Courier New" w:hint="default"/>
      </w:rPr>
    </w:lvl>
    <w:lvl w:ilvl="8" w:tplc="08090005" w:tentative="1">
      <w:start w:val="1"/>
      <w:numFmt w:val="bullet"/>
      <w:lvlText w:val=""/>
      <w:lvlJc w:val="left"/>
      <w:pPr>
        <w:ind w:left="6487" w:hanging="360"/>
      </w:pPr>
      <w:rPr>
        <w:rFonts w:ascii="Wingdings" w:hAnsi="Wingdings" w:hint="default"/>
      </w:rPr>
    </w:lvl>
  </w:abstractNum>
  <w:abstractNum w:abstractNumId="31" w15:restartNumberingAfterBreak="0">
    <w:nsid w:val="565674BB"/>
    <w:multiLevelType w:val="hybridMultilevel"/>
    <w:tmpl w:val="C3C6076E"/>
    <w:lvl w:ilvl="0" w:tplc="5A46C2F2">
      <w:start w:val="1"/>
      <w:numFmt w:val="bullet"/>
      <w:lvlText w:val=""/>
      <w:lvlJc w:val="left"/>
      <w:pPr>
        <w:ind w:left="720" w:hanging="360"/>
      </w:pPr>
      <w:rPr>
        <w:rFonts w:ascii="Arial,Sans-Serif" w:hAnsi="Arial,Sans-Serif" w:hint="default"/>
      </w:rPr>
    </w:lvl>
    <w:lvl w:ilvl="1" w:tplc="2EB2E102">
      <w:start w:val="1"/>
      <w:numFmt w:val="bullet"/>
      <w:lvlText w:val="o"/>
      <w:lvlJc w:val="left"/>
      <w:pPr>
        <w:ind w:left="1440" w:hanging="360"/>
      </w:pPr>
      <w:rPr>
        <w:rFonts w:ascii="Courier New" w:hAnsi="Courier New" w:hint="default"/>
      </w:rPr>
    </w:lvl>
    <w:lvl w:ilvl="2" w:tplc="B5BA1494">
      <w:start w:val="1"/>
      <w:numFmt w:val="bullet"/>
      <w:lvlText w:val=""/>
      <w:lvlJc w:val="left"/>
      <w:pPr>
        <w:ind w:left="2160" w:hanging="360"/>
      </w:pPr>
      <w:rPr>
        <w:rFonts w:ascii="Wingdings" w:hAnsi="Wingdings" w:hint="default"/>
      </w:rPr>
    </w:lvl>
    <w:lvl w:ilvl="3" w:tplc="CC50D5E0">
      <w:start w:val="1"/>
      <w:numFmt w:val="bullet"/>
      <w:lvlText w:val=""/>
      <w:lvlJc w:val="left"/>
      <w:pPr>
        <w:ind w:left="2880" w:hanging="360"/>
      </w:pPr>
      <w:rPr>
        <w:rFonts w:ascii="Symbol" w:hAnsi="Symbol" w:hint="default"/>
      </w:rPr>
    </w:lvl>
    <w:lvl w:ilvl="4" w:tplc="83B64AB4">
      <w:start w:val="1"/>
      <w:numFmt w:val="bullet"/>
      <w:lvlText w:val="o"/>
      <w:lvlJc w:val="left"/>
      <w:pPr>
        <w:ind w:left="3600" w:hanging="360"/>
      </w:pPr>
      <w:rPr>
        <w:rFonts w:ascii="Courier New" w:hAnsi="Courier New" w:hint="default"/>
      </w:rPr>
    </w:lvl>
    <w:lvl w:ilvl="5" w:tplc="29CE4A44">
      <w:start w:val="1"/>
      <w:numFmt w:val="bullet"/>
      <w:lvlText w:val=""/>
      <w:lvlJc w:val="left"/>
      <w:pPr>
        <w:ind w:left="4320" w:hanging="360"/>
      </w:pPr>
      <w:rPr>
        <w:rFonts w:ascii="Wingdings" w:hAnsi="Wingdings" w:hint="default"/>
      </w:rPr>
    </w:lvl>
    <w:lvl w:ilvl="6" w:tplc="9FC0F652">
      <w:start w:val="1"/>
      <w:numFmt w:val="bullet"/>
      <w:lvlText w:val=""/>
      <w:lvlJc w:val="left"/>
      <w:pPr>
        <w:ind w:left="5040" w:hanging="360"/>
      </w:pPr>
      <w:rPr>
        <w:rFonts w:ascii="Symbol" w:hAnsi="Symbol" w:hint="default"/>
      </w:rPr>
    </w:lvl>
    <w:lvl w:ilvl="7" w:tplc="35346EA2">
      <w:start w:val="1"/>
      <w:numFmt w:val="bullet"/>
      <w:lvlText w:val="o"/>
      <w:lvlJc w:val="left"/>
      <w:pPr>
        <w:ind w:left="5760" w:hanging="360"/>
      </w:pPr>
      <w:rPr>
        <w:rFonts w:ascii="Courier New" w:hAnsi="Courier New" w:hint="default"/>
      </w:rPr>
    </w:lvl>
    <w:lvl w:ilvl="8" w:tplc="C0786734">
      <w:start w:val="1"/>
      <w:numFmt w:val="bullet"/>
      <w:lvlText w:val=""/>
      <w:lvlJc w:val="left"/>
      <w:pPr>
        <w:ind w:left="6480" w:hanging="360"/>
      </w:pPr>
      <w:rPr>
        <w:rFonts w:ascii="Wingdings" w:hAnsi="Wingdings" w:hint="default"/>
      </w:rPr>
    </w:lvl>
  </w:abstractNum>
  <w:abstractNum w:abstractNumId="32" w15:restartNumberingAfterBreak="0">
    <w:nsid w:val="57F81726"/>
    <w:multiLevelType w:val="hybridMultilevel"/>
    <w:tmpl w:val="74B24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7FEA82B"/>
    <w:multiLevelType w:val="hybridMultilevel"/>
    <w:tmpl w:val="8354C79C"/>
    <w:lvl w:ilvl="0" w:tplc="2676DD6E">
      <w:start w:val="1"/>
      <w:numFmt w:val="bullet"/>
      <w:lvlText w:val="-"/>
      <w:lvlJc w:val="left"/>
      <w:pPr>
        <w:ind w:left="720" w:hanging="360"/>
      </w:pPr>
      <w:rPr>
        <w:rFonts w:ascii="Aptos" w:hAnsi="Aptos" w:hint="default"/>
      </w:rPr>
    </w:lvl>
    <w:lvl w:ilvl="1" w:tplc="879601F4">
      <w:start w:val="1"/>
      <w:numFmt w:val="bullet"/>
      <w:lvlText w:val="o"/>
      <w:lvlJc w:val="left"/>
      <w:pPr>
        <w:ind w:left="1440" w:hanging="360"/>
      </w:pPr>
      <w:rPr>
        <w:rFonts w:ascii="Courier New" w:hAnsi="Courier New" w:hint="default"/>
      </w:rPr>
    </w:lvl>
    <w:lvl w:ilvl="2" w:tplc="448629DC">
      <w:start w:val="1"/>
      <w:numFmt w:val="bullet"/>
      <w:lvlText w:val=""/>
      <w:lvlJc w:val="left"/>
      <w:pPr>
        <w:ind w:left="2160" w:hanging="360"/>
      </w:pPr>
      <w:rPr>
        <w:rFonts w:ascii="Wingdings" w:hAnsi="Wingdings" w:hint="default"/>
      </w:rPr>
    </w:lvl>
    <w:lvl w:ilvl="3" w:tplc="5F28E25A">
      <w:start w:val="1"/>
      <w:numFmt w:val="bullet"/>
      <w:lvlText w:val=""/>
      <w:lvlJc w:val="left"/>
      <w:pPr>
        <w:ind w:left="2880" w:hanging="360"/>
      </w:pPr>
      <w:rPr>
        <w:rFonts w:ascii="Symbol" w:hAnsi="Symbol" w:hint="default"/>
      </w:rPr>
    </w:lvl>
    <w:lvl w:ilvl="4" w:tplc="4104AB58">
      <w:start w:val="1"/>
      <w:numFmt w:val="bullet"/>
      <w:lvlText w:val="o"/>
      <w:lvlJc w:val="left"/>
      <w:pPr>
        <w:ind w:left="3600" w:hanging="360"/>
      </w:pPr>
      <w:rPr>
        <w:rFonts w:ascii="Courier New" w:hAnsi="Courier New" w:hint="default"/>
      </w:rPr>
    </w:lvl>
    <w:lvl w:ilvl="5" w:tplc="E38E3ABA">
      <w:start w:val="1"/>
      <w:numFmt w:val="bullet"/>
      <w:lvlText w:val=""/>
      <w:lvlJc w:val="left"/>
      <w:pPr>
        <w:ind w:left="4320" w:hanging="360"/>
      </w:pPr>
      <w:rPr>
        <w:rFonts w:ascii="Wingdings" w:hAnsi="Wingdings" w:hint="default"/>
      </w:rPr>
    </w:lvl>
    <w:lvl w:ilvl="6" w:tplc="5F48C1B6">
      <w:start w:val="1"/>
      <w:numFmt w:val="bullet"/>
      <w:lvlText w:val=""/>
      <w:lvlJc w:val="left"/>
      <w:pPr>
        <w:ind w:left="5040" w:hanging="360"/>
      </w:pPr>
      <w:rPr>
        <w:rFonts w:ascii="Symbol" w:hAnsi="Symbol" w:hint="default"/>
      </w:rPr>
    </w:lvl>
    <w:lvl w:ilvl="7" w:tplc="EB8CF218">
      <w:start w:val="1"/>
      <w:numFmt w:val="bullet"/>
      <w:lvlText w:val="o"/>
      <w:lvlJc w:val="left"/>
      <w:pPr>
        <w:ind w:left="5760" w:hanging="360"/>
      </w:pPr>
      <w:rPr>
        <w:rFonts w:ascii="Courier New" w:hAnsi="Courier New" w:hint="default"/>
      </w:rPr>
    </w:lvl>
    <w:lvl w:ilvl="8" w:tplc="0E7CFABC">
      <w:start w:val="1"/>
      <w:numFmt w:val="bullet"/>
      <w:lvlText w:val=""/>
      <w:lvlJc w:val="left"/>
      <w:pPr>
        <w:ind w:left="6480" w:hanging="360"/>
      </w:pPr>
      <w:rPr>
        <w:rFonts w:ascii="Wingdings" w:hAnsi="Wingdings" w:hint="default"/>
      </w:rPr>
    </w:lvl>
  </w:abstractNum>
  <w:abstractNum w:abstractNumId="34" w15:restartNumberingAfterBreak="0">
    <w:nsid w:val="589A10E5"/>
    <w:multiLevelType w:val="hybridMultilevel"/>
    <w:tmpl w:val="28B87942"/>
    <w:lvl w:ilvl="0" w:tplc="54825EC4">
      <w:start w:val="1"/>
      <w:numFmt w:val="bullet"/>
      <w:lvlText w:val=""/>
      <w:lvlJc w:val="left"/>
      <w:pPr>
        <w:ind w:left="720" w:hanging="360"/>
      </w:pPr>
      <w:rPr>
        <w:rFonts w:ascii="Symbol" w:hAnsi="Symbol" w:hint="default"/>
      </w:rPr>
    </w:lvl>
    <w:lvl w:ilvl="1" w:tplc="E272D312">
      <w:start w:val="1"/>
      <w:numFmt w:val="bullet"/>
      <w:lvlText w:val="o"/>
      <w:lvlJc w:val="left"/>
      <w:pPr>
        <w:ind w:left="1440" w:hanging="360"/>
      </w:pPr>
      <w:rPr>
        <w:rFonts w:ascii="Courier New" w:hAnsi="Courier New" w:hint="default"/>
      </w:rPr>
    </w:lvl>
    <w:lvl w:ilvl="2" w:tplc="FBF0DC64">
      <w:start w:val="1"/>
      <w:numFmt w:val="bullet"/>
      <w:lvlText w:val=""/>
      <w:lvlJc w:val="left"/>
      <w:pPr>
        <w:ind w:left="2160" w:hanging="360"/>
      </w:pPr>
      <w:rPr>
        <w:rFonts w:ascii="Wingdings" w:hAnsi="Wingdings" w:hint="default"/>
      </w:rPr>
    </w:lvl>
    <w:lvl w:ilvl="3" w:tplc="69EAD722">
      <w:start w:val="1"/>
      <w:numFmt w:val="bullet"/>
      <w:lvlText w:val=""/>
      <w:lvlJc w:val="left"/>
      <w:pPr>
        <w:ind w:left="2880" w:hanging="360"/>
      </w:pPr>
      <w:rPr>
        <w:rFonts w:ascii="Symbol" w:hAnsi="Symbol" w:hint="default"/>
      </w:rPr>
    </w:lvl>
    <w:lvl w:ilvl="4" w:tplc="C0D0809E">
      <w:start w:val="1"/>
      <w:numFmt w:val="bullet"/>
      <w:lvlText w:val="o"/>
      <w:lvlJc w:val="left"/>
      <w:pPr>
        <w:ind w:left="3600" w:hanging="360"/>
      </w:pPr>
      <w:rPr>
        <w:rFonts w:ascii="Courier New" w:hAnsi="Courier New" w:hint="default"/>
      </w:rPr>
    </w:lvl>
    <w:lvl w:ilvl="5" w:tplc="B1F48E8C">
      <w:start w:val="1"/>
      <w:numFmt w:val="bullet"/>
      <w:lvlText w:val=""/>
      <w:lvlJc w:val="left"/>
      <w:pPr>
        <w:ind w:left="4320" w:hanging="360"/>
      </w:pPr>
      <w:rPr>
        <w:rFonts w:ascii="Wingdings" w:hAnsi="Wingdings" w:hint="default"/>
      </w:rPr>
    </w:lvl>
    <w:lvl w:ilvl="6" w:tplc="3C5CE2A6">
      <w:start w:val="1"/>
      <w:numFmt w:val="bullet"/>
      <w:lvlText w:val=""/>
      <w:lvlJc w:val="left"/>
      <w:pPr>
        <w:ind w:left="5040" w:hanging="360"/>
      </w:pPr>
      <w:rPr>
        <w:rFonts w:ascii="Symbol" w:hAnsi="Symbol" w:hint="default"/>
      </w:rPr>
    </w:lvl>
    <w:lvl w:ilvl="7" w:tplc="9E908B9A">
      <w:start w:val="1"/>
      <w:numFmt w:val="bullet"/>
      <w:lvlText w:val="o"/>
      <w:lvlJc w:val="left"/>
      <w:pPr>
        <w:ind w:left="5760" w:hanging="360"/>
      </w:pPr>
      <w:rPr>
        <w:rFonts w:ascii="Courier New" w:hAnsi="Courier New" w:hint="default"/>
      </w:rPr>
    </w:lvl>
    <w:lvl w:ilvl="8" w:tplc="FB26708A">
      <w:start w:val="1"/>
      <w:numFmt w:val="bullet"/>
      <w:lvlText w:val=""/>
      <w:lvlJc w:val="left"/>
      <w:pPr>
        <w:ind w:left="6480" w:hanging="360"/>
      </w:pPr>
      <w:rPr>
        <w:rFonts w:ascii="Wingdings" w:hAnsi="Wingdings" w:hint="default"/>
      </w:rPr>
    </w:lvl>
  </w:abstractNum>
  <w:abstractNum w:abstractNumId="35" w15:restartNumberingAfterBreak="0">
    <w:nsid w:val="68E26244"/>
    <w:multiLevelType w:val="hybridMultilevel"/>
    <w:tmpl w:val="4EE8A8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EFBA909"/>
    <w:multiLevelType w:val="hybridMultilevel"/>
    <w:tmpl w:val="0302A71A"/>
    <w:lvl w:ilvl="0" w:tplc="0EAA0ADC">
      <w:start w:val="1"/>
      <w:numFmt w:val="bullet"/>
      <w:lvlText w:val=""/>
      <w:lvlJc w:val="left"/>
      <w:pPr>
        <w:ind w:left="720" w:hanging="360"/>
      </w:pPr>
      <w:rPr>
        <w:rFonts w:ascii="Symbol" w:hAnsi="Symbol" w:hint="default"/>
      </w:rPr>
    </w:lvl>
    <w:lvl w:ilvl="1" w:tplc="18561DB6">
      <w:start w:val="1"/>
      <w:numFmt w:val="bullet"/>
      <w:lvlText w:val="o"/>
      <w:lvlJc w:val="left"/>
      <w:pPr>
        <w:ind w:left="1440" w:hanging="360"/>
      </w:pPr>
      <w:rPr>
        <w:rFonts w:ascii="Courier New" w:hAnsi="Courier New" w:hint="default"/>
      </w:rPr>
    </w:lvl>
    <w:lvl w:ilvl="2" w:tplc="3B7A16B2">
      <w:start w:val="1"/>
      <w:numFmt w:val="bullet"/>
      <w:lvlText w:val=""/>
      <w:lvlJc w:val="left"/>
      <w:pPr>
        <w:ind w:left="2160" w:hanging="360"/>
      </w:pPr>
      <w:rPr>
        <w:rFonts w:ascii="Wingdings" w:hAnsi="Wingdings" w:hint="default"/>
      </w:rPr>
    </w:lvl>
    <w:lvl w:ilvl="3" w:tplc="2F288DE8">
      <w:start w:val="1"/>
      <w:numFmt w:val="bullet"/>
      <w:lvlText w:val=""/>
      <w:lvlJc w:val="left"/>
      <w:pPr>
        <w:ind w:left="2880" w:hanging="360"/>
      </w:pPr>
      <w:rPr>
        <w:rFonts w:ascii="Symbol" w:hAnsi="Symbol" w:hint="default"/>
      </w:rPr>
    </w:lvl>
    <w:lvl w:ilvl="4" w:tplc="A7FCEA9A">
      <w:start w:val="1"/>
      <w:numFmt w:val="bullet"/>
      <w:lvlText w:val="o"/>
      <w:lvlJc w:val="left"/>
      <w:pPr>
        <w:ind w:left="3600" w:hanging="360"/>
      </w:pPr>
      <w:rPr>
        <w:rFonts w:ascii="Courier New" w:hAnsi="Courier New" w:hint="default"/>
      </w:rPr>
    </w:lvl>
    <w:lvl w:ilvl="5" w:tplc="BA0E5A18">
      <w:start w:val="1"/>
      <w:numFmt w:val="bullet"/>
      <w:lvlText w:val=""/>
      <w:lvlJc w:val="left"/>
      <w:pPr>
        <w:ind w:left="4320" w:hanging="360"/>
      </w:pPr>
      <w:rPr>
        <w:rFonts w:ascii="Wingdings" w:hAnsi="Wingdings" w:hint="default"/>
      </w:rPr>
    </w:lvl>
    <w:lvl w:ilvl="6" w:tplc="BC8A9158">
      <w:start w:val="1"/>
      <w:numFmt w:val="bullet"/>
      <w:lvlText w:val=""/>
      <w:lvlJc w:val="left"/>
      <w:pPr>
        <w:ind w:left="5040" w:hanging="360"/>
      </w:pPr>
      <w:rPr>
        <w:rFonts w:ascii="Symbol" w:hAnsi="Symbol" w:hint="default"/>
      </w:rPr>
    </w:lvl>
    <w:lvl w:ilvl="7" w:tplc="633EBF8A">
      <w:start w:val="1"/>
      <w:numFmt w:val="bullet"/>
      <w:lvlText w:val="o"/>
      <w:lvlJc w:val="left"/>
      <w:pPr>
        <w:ind w:left="5760" w:hanging="360"/>
      </w:pPr>
      <w:rPr>
        <w:rFonts w:ascii="Courier New" w:hAnsi="Courier New" w:hint="default"/>
      </w:rPr>
    </w:lvl>
    <w:lvl w:ilvl="8" w:tplc="CA1E5AA2">
      <w:start w:val="1"/>
      <w:numFmt w:val="bullet"/>
      <w:lvlText w:val=""/>
      <w:lvlJc w:val="left"/>
      <w:pPr>
        <w:ind w:left="6480" w:hanging="360"/>
      </w:pPr>
      <w:rPr>
        <w:rFonts w:ascii="Wingdings" w:hAnsi="Wingdings" w:hint="default"/>
      </w:rPr>
    </w:lvl>
  </w:abstractNum>
  <w:abstractNum w:abstractNumId="37" w15:restartNumberingAfterBreak="0">
    <w:nsid w:val="719358FF"/>
    <w:multiLevelType w:val="hybridMultilevel"/>
    <w:tmpl w:val="9E82859E"/>
    <w:lvl w:ilvl="0" w:tplc="935CD7E8">
      <w:start w:val="1"/>
      <w:numFmt w:val="bullet"/>
      <w:lvlText w:val="-"/>
      <w:lvlJc w:val="left"/>
      <w:pPr>
        <w:ind w:left="720" w:hanging="360"/>
      </w:pPr>
      <w:rPr>
        <w:rFonts w:ascii="Aptos" w:hAnsi="Aptos" w:hint="default"/>
      </w:rPr>
    </w:lvl>
    <w:lvl w:ilvl="1" w:tplc="642C761E">
      <w:start w:val="1"/>
      <w:numFmt w:val="bullet"/>
      <w:lvlText w:val="o"/>
      <w:lvlJc w:val="left"/>
      <w:pPr>
        <w:ind w:left="1440" w:hanging="360"/>
      </w:pPr>
      <w:rPr>
        <w:rFonts w:ascii="Courier New" w:hAnsi="Courier New" w:hint="default"/>
      </w:rPr>
    </w:lvl>
    <w:lvl w:ilvl="2" w:tplc="D122BAC2">
      <w:start w:val="1"/>
      <w:numFmt w:val="bullet"/>
      <w:lvlText w:val=""/>
      <w:lvlJc w:val="left"/>
      <w:pPr>
        <w:ind w:left="2160" w:hanging="360"/>
      </w:pPr>
      <w:rPr>
        <w:rFonts w:ascii="Wingdings" w:hAnsi="Wingdings" w:hint="default"/>
      </w:rPr>
    </w:lvl>
    <w:lvl w:ilvl="3" w:tplc="16AC076C">
      <w:start w:val="1"/>
      <w:numFmt w:val="bullet"/>
      <w:lvlText w:val=""/>
      <w:lvlJc w:val="left"/>
      <w:pPr>
        <w:ind w:left="2880" w:hanging="360"/>
      </w:pPr>
      <w:rPr>
        <w:rFonts w:ascii="Symbol" w:hAnsi="Symbol" w:hint="default"/>
      </w:rPr>
    </w:lvl>
    <w:lvl w:ilvl="4" w:tplc="1DD6F96A">
      <w:start w:val="1"/>
      <w:numFmt w:val="bullet"/>
      <w:lvlText w:val="o"/>
      <w:lvlJc w:val="left"/>
      <w:pPr>
        <w:ind w:left="3600" w:hanging="360"/>
      </w:pPr>
      <w:rPr>
        <w:rFonts w:ascii="Courier New" w:hAnsi="Courier New" w:hint="default"/>
      </w:rPr>
    </w:lvl>
    <w:lvl w:ilvl="5" w:tplc="1DB640DE">
      <w:start w:val="1"/>
      <w:numFmt w:val="bullet"/>
      <w:lvlText w:val=""/>
      <w:lvlJc w:val="left"/>
      <w:pPr>
        <w:ind w:left="4320" w:hanging="360"/>
      </w:pPr>
      <w:rPr>
        <w:rFonts w:ascii="Wingdings" w:hAnsi="Wingdings" w:hint="default"/>
      </w:rPr>
    </w:lvl>
    <w:lvl w:ilvl="6" w:tplc="DA6E2B18">
      <w:start w:val="1"/>
      <w:numFmt w:val="bullet"/>
      <w:lvlText w:val=""/>
      <w:lvlJc w:val="left"/>
      <w:pPr>
        <w:ind w:left="5040" w:hanging="360"/>
      </w:pPr>
      <w:rPr>
        <w:rFonts w:ascii="Symbol" w:hAnsi="Symbol" w:hint="default"/>
      </w:rPr>
    </w:lvl>
    <w:lvl w:ilvl="7" w:tplc="A5BCBB68">
      <w:start w:val="1"/>
      <w:numFmt w:val="bullet"/>
      <w:lvlText w:val="o"/>
      <w:lvlJc w:val="left"/>
      <w:pPr>
        <w:ind w:left="5760" w:hanging="360"/>
      </w:pPr>
      <w:rPr>
        <w:rFonts w:ascii="Courier New" w:hAnsi="Courier New" w:hint="default"/>
      </w:rPr>
    </w:lvl>
    <w:lvl w:ilvl="8" w:tplc="33AEFDF0">
      <w:start w:val="1"/>
      <w:numFmt w:val="bullet"/>
      <w:lvlText w:val=""/>
      <w:lvlJc w:val="left"/>
      <w:pPr>
        <w:ind w:left="6480" w:hanging="360"/>
      </w:pPr>
      <w:rPr>
        <w:rFonts w:ascii="Wingdings" w:hAnsi="Wingdings" w:hint="default"/>
      </w:rPr>
    </w:lvl>
  </w:abstractNum>
  <w:abstractNum w:abstractNumId="38" w15:restartNumberingAfterBreak="0">
    <w:nsid w:val="744A0539"/>
    <w:multiLevelType w:val="hybridMultilevel"/>
    <w:tmpl w:val="0100C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4AF2734"/>
    <w:multiLevelType w:val="hybridMultilevel"/>
    <w:tmpl w:val="BCB285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1EA43E"/>
    <w:multiLevelType w:val="hybridMultilevel"/>
    <w:tmpl w:val="29EA6F84"/>
    <w:lvl w:ilvl="0" w:tplc="B4303E3E">
      <w:start w:val="1"/>
      <w:numFmt w:val="bullet"/>
      <w:lvlText w:val="-"/>
      <w:lvlJc w:val="left"/>
      <w:pPr>
        <w:ind w:left="720" w:hanging="360"/>
      </w:pPr>
      <w:rPr>
        <w:rFonts w:ascii="Aptos" w:hAnsi="Aptos" w:hint="default"/>
      </w:rPr>
    </w:lvl>
    <w:lvl w:ilvl="1" w:tplc="2D36C7D2">
      <w:start w:val="1"/>
      <w:numFmt w:val="bullet"/>
      <w:lvlText w:val="o"/>
      <w:lvlJc w:val="left"/>
      <w:pPr>
        <w:ind w:left="1440" w:hanging="360"/>
      </w:pPr>
      <w:rPr>
        <w:rFonts w:ascii="Courier New" w:hAnsi="Courier New" w:hint="default"/>
      </w:rPr>
    </w:lvl>
    <w:lvl w:ilvl="2" w:tplc="70784C7A">
      <w:start w:val="1"/>
      <w:numFmt w:val="bullet"/>
      <w:lvlText w:val=""/>
      <w:lvlJc w:val="left"/>
      <w:pPr>
        <w:ind w:left="2160" w:hanging="360"/>
      </w:pPr>
      <w:rPr>
        <w:rFonts w:ascii="Wingdings" w:hAnsi="Wingdings" w:hint="default"/>
      </w:rPr>
    </w:lvl>
    <w:lvl w:ilvl="3" w:tplc="5148A4DA">
      <w:start w:val="1"/>
      <w:numFmt w:val="bullet"/>
      <w:lvlText w:val=""/>
      <w:lvlJc w:val="left"/>
      <w:pPr>
        <w:ind w:left="2880" w:hanging="360"/>
      </w:pPr>
      <w:rPr>
        <w:rFonts w:ascii="Symbol" w:hAnsi="Symbol" w:hint="default"/>
      </w:rPr>
    </w:lvl>
    <w:lvl w:ilvl="4" w:tplc="D8E09AC6">
      <w:start w:val="1"/>
      <w:numFmt w:val="bullet"/>
      <w:lvlText w:val="o"/>
      <w:lvlJc w:val="left"/>
      <w:pPr>
        <w:ind w:left="3600" w:hanging="360"/>
      </w:pPr>
      <w:rPr>
        <w:rFonts w:ascii="Courier New" w:hAnsi="Courier New" w:hint="default"/>
      </w:rPr>
    </w:lvl>
    <w:lvl w:ilvl="5" w:tplc="05BAFAEA">
      <w:start w:val="1"/>
      <w:numFmt w:val="bullet"/>
      <w:lvlText w:val=""/>
      <w:lvlJc w:val="left"/>
      <w:pPr>
        <w:ind w:left="4320" w:hanging="360"/>
      </w:pPr>
      <w:rPr>
        <w:rFonts w:ascii="Wingdings" w:hAnsi="Wingdings" w:hint="default"/>
      </w:rPr>
    </w:lvl>
    <w:lvl w:ilvl="6" w:tplc="80C469DA">
      <w:start w:val="1"/>
      <w:numFmt w:val="bullet"/>
      <w:lvlText w:val=""/>
      <w:lvlJc w:val="left"/>
      <w:pPr>
        <w:ind w:left="5040" w:hanging="360"/>
      </w:pPr>
      <w:rPr>
        <w:rFonts w:ascii="Symbol" w:hAnsi="Symbol" w:hint="default"/>
      </w:rPr>
    </w:lvl>
    <w:lvl w:ilvl="7" w:tplc="69A2E784">
      <w:start w:val="1"/>
      <w:numFmt w:val="bullet"/>
      <w:lvlText w:val="o"/>
      <w:lvlJc w:val="left"/>
      <w:pPr>
        <w:ind w:left="5760" w:hanging="360"/>
      </w:pPr>
      <w:rPr>
        <w:rFonts w:ascii="Courier New" w:hAnsi="Courier New" w:hint="default"/>
      </w:rPr>
    </w:lvl>
    <w:lvl w:ilvl="8" w:tplc="7A3CD91A">
      <w:start w:val="1"/>
      <w:numFmt w:val="bullet"/>
      <w:lvlText w:val=""/>
      <w:lvlJc w:val="left"/>
      <w:pPr>
        <w:ind w:left="6480" w:hanging="360"/>
      </w:pPr>
      <w:rPr>
        <w:rFonts w:ascii="Wingdings" w:hAnsi="Wingdings" w:hint="default"/>
      </w:rPr>
    </w:lvl>
  </w:abstractNum>
  <w:abstractNum w:abstractNumId="41" w15:restartNumberingAfterBreak="0">
    <w:nsid w:val="7944C198"/>
    <w:multiLevelType w:val="hybridMultilevel"/>
    <w:tmpl w:val="CB760C94"/>
    <w:lvl w:ilvl="0" w:tplc="FFFFFFFF">
      <w:start w:val="1"/>
      <w:numFmt w:val="bullet"/>
      <w:lvlText w:val=""/>
      <w:lvlJc w:val="left"/>
      <w:pPr>
        <w:ind w:left="720" w:hanging="360"/>
      </w:pPr>
      <w:rPr>
        <w:rFonts w:ascii="Arial,Sans-Serif" w:hAnsi="Arial,Sans-Serif" w:hint="default"/>
      </w:rPr>
    </w:lvl>
    <w:lvl w:ilvl="1" w:tplc="D9E83F28">
      <w:start w:val="1"/>
      <w:numFmt w:val="bullet"/>
      <w:lvlText w:val="o"/>
      <w:lvlJc w:val="left"/>
      <w:pPr>
        <w:ind w:left="1440" w:hanging="360"/>
      </w:pPr>
      <w:rPr>
        <w:rFonts w:ascii="Courier New" w:hAnsi="Courier New" w:hint="default"/>
      </w:rPr>
    </w:lvl>
    <w:lvl w:ilvl="2" w:tplc="4808DA9A">
      <w:start w:val="1"/>
      <w:numFmt w:val="bullet"/>
      <w:lvlText w:val=""/>
      <w:lvlJc w:val="left"/>
      <w:pPr>
        <w:ind w:left="2160" w:hanging="360"/>
      </w:pPr>
      <w:rPr>
        <w:rFonts w:ascii="Wingdings" w:hAnsi="Wingdings" w:hint="default"/>
      </w:rPr>
    </w:lvl>
    <w:lvl w:ilvl="3" w:tplc="D584B362">
      <w:start w:val="1"/>
      <w:numFmt w:val="bullet"/>
      <w:lvlText w:val=""/>
      <w:lvlJc w:val="left"/>
      <w:pPr>
        <w:ind w:left="2880" w:hanging="360"/>
      </w:pPr>
      <w:rPr>
        <w:rFonts w:ascii="Symbol" w:hAnsi="Symbol" w:hint="default"/>
      </w:rPr>
    </w:lvl>
    <w:lvl w:ilvl="4" w:tplc="4274A884">
      <w:start w:val="1"/>
      <w:numFmt w:val="bullet"/>
      <w:lvlText w:val="o"/>
      <w:lvlJc w:val="left"/>
      <w:pPr>
        <w:ind w:left="3600" w:hanging="360"/>
      </w:pPr>
      <w:rPr>
        <w:rFonts w:ascii="Courier New" w:hAnsi="Courier New" w:hint="default"/>
      </w:rPr>
    </w:lvl>
    <w:lvl w:ilvl="5" w:tplc="630C1C9E">
      <w:start w:val="1"/>
      <w:numFmt w:val="bullet"/>
      <w:lvlText w:val=""/>
      <w:lvlJc w:val="left"/>
      <w:pPr>
        <w:ind w:left="4320" w:hanging="360"/>
      </w:pPr>
      <w:rPr>
        <w:rFonts w:ascii="Wingdings" w:hAnsi="Wingdings" w:hint="default"/>
      </w:rPr>
    </w:lvl>
    <w:lvl w:ilvl="6" w:tplc="4342BB74">
      <w:start w:val="1"/>
      <w:numFmt w:val="bullet"/>
      <w:lvlText w:val=""/>
      <w:lvlJc w:val="left"/>
      <w:pPr>
        <w:ind w:left="5040" w:hanging="360"/>
      </w:pPr>
      <w:rPr>
        <w:rFonts w:ascii="Symbol" w:hAnsi="Symbol" w:hint="default"/>
      </w:rPr>
    </w:lvl>
    <w:lvl w:ilvl="7" w:tplc="EE7A4622">
      <w:start w:val="1"/>
      <w:numFmt w:val="bullet"/>
      <w:lvlText w:val="o"/>
      <w:lvlJc w:val="left"/>
      <w:pPr>
        <w:ind w:left="5760" w:hanging="360"/>
      </w:pPr>
      <w:rPr>
        <w:rFonts w:ascii="Courier New" w:hAnsi="Courier New" w:hint="default"/>
      </w:rPr>
    </w:lvl>
    <w:lvl w:ilvl="8" w:tplc="D71C0F8A">
      <w:start w:val="1"/>
      <w:numFmt w:val="bullet"/>
      <w:lvlText w:val=""/>
      <w:lvlJc w:val="left"/>
      <w:pPr>
        <w:ind w:left="6480" w:hanging="360"/>
      </w:pPr>
      <w:rPr>
        <w:rFonts w:ascii="Wingdings" w:hAnsi="Wingdings" w:hint="default"/>
      </w:rPr>
    </w:lvl>
  </w:abstractNum>
  <w:abstractNum w:abstractNumId="42" w15:restartNumberingAfterBreak="0">
    <w:nsid w:val="7ADC11AC"/>
    <w:multiLevelType w:val="hybridMultilevel"/>
    <w:tmpl w:val="4E22C6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B0D7423"/>
    <w:multiLevelType w:val="hybridMultilevel"/>
    <w:tmpl w:val="52249F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B7B6FED"/>
    <w:multiLevelType w:val="hybridMultilevel"/>
    <w:tmpl w:val="69AC5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E474134"/>
    <w:multiLevelType w:val="hybridMultilevel"/>
    <w:tmpl w:val="388A93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FAB47F6"/>
    <w:multiLevelType w:val="hybridMultilevel"/>
    <w:tmpl w:val="6E62010E"/>
    <w:lvl w:ilvl="0" w:tplc="CF3257C8">
      <w:start w:val="1"/>
      <w:numFmt w:val="bullet"/>
      <w:lvlText w:val=""/>
      <w:lvlJc w:val="left"/>
      <w:pPr>
        <w:ind w:left="720" w:hanging="360"/>
      </w:pPr>
      <w:rPr>
        <w:rFonts w:ascii="Symbol" w:hAnsi="Symbol" w:hint="default"/>
      </w:rPr>
    </w:lvl>
    <w:lvl w:ilvl="1" w:tplc="FB5ED218">
      <w:start w:val="1"/>
      <w:numFmt w:val="bullet"/>
      <w:lvlText w:val="o"/>
      <w:lvlJc w:val="left"/>
      <w:pPr>
        <w:ind w:left="1440" w:hanging="360"/>
      </w:pPr>
      <w:rPr>
        <w:rFonts w:ascii="Courier New" w:hAnsi="Courier New" w:hint="default"/>
      </w:rPr>
    </w:lvl>
    <w:lvl w:ilvl="2" w:tplc="62C491F0">
      <w:start w:val="1"/>
      <w:numFmt w:val="bullet"/>
      <w:lvlText w:val=""/>
      <w:lvlJc w:val="left"/>
      <w:pPr>
        <w:ind w:left="2160" w:hanging="360"/>
      </w:pPr>
      <w:rPr>
        <w:rFonts w:ascii="Wingdings" w:hAnsi="Wingdings" w:hint="default"/>
      </w:rPr>
    </w:lvl>
    <w:lvl w:ilvl="3" w:tplc="1B5E6E54">
      <w:start w:val="1"/>
      <w:numFmt w:val="bullet"/>
      <w:lvlText w:val=""/>
      <w:lvlJc w:val="left"/>
      <w:pPr>
        <w:ind w:left="2880" w:hanging="360"/>
      </w:pPr>
      <w:rPr>
        <w:rFonts w:ascii="Symbol" w:hAnsi="Symbol" w:hint="default"/>
      </w:rPr>
    </w:lvl>
    <w:lvl w:ilvl="4" w:tplc="0BBA1D08">
      <w:start w:val="1"/>
      <w:numFmt w:val="bullet"/>
      <w:lvlText w:val="o"/>
      <w:lvlJc w:val="left"/>
      <w:pPr>
        <w:ind w:left="3600" w:hanging="360"/>
      </w:pPr>
      <w:rPr>
        <w:rFonts w:ascii="Courier New" w:hAnsi="Courier New" w:hint="default"/>
      </w:rPr>
    </w:lvl>
    <w:lvl w:ilvl="5" w:tplc="435EF710">
      <w:start w:val="1"/>
      <w:numFmt w:val="bullet"/>
      <w:lvlText w:val=""/>
      <w:lvlJc w:val="left"/>
      <w:pPr>
        <w:ind w:left="4320" w:hanging="360"/>
      </w:pPr>
      <w:rPr>
        <w:rFonts w:ascii="Wingdings" w:hAnsi="Wingdings" w:hint="default"/>
      </w:rPr>
    </w:lvl>
    <w:lvl w:ilvl="6" w:tplc="C714F26C">
      <w:start w:val="1"/>
      <w:numFmt w:val="bullet"/>
      <w:lvlText w:val=""/>
      <w:lvlJc w:val="left"/>
      <w:pPr>
        <w:ind w:left="5040" w:hanging="360"/>
      </w:pPr>
      <w:rPr>
        <w:rFonts w:ascii="Symbol" w:hAnsi="Symbol" w:hint="default"/>
      </w:rPr>
    </w:lvl>
    <w:lvl w:ilvl="7" w:tplc="E398BEE4">
      <w:start w:val="1"/>
      <w:numFmt w:val="bullet"/>
      <w:lvlText w:val="o"/>
      <w:lvlJc w:val="left"/>
      <w:pPr>
        <w:ind w:left="5760" w:hanging="360"/>
      </w:pPr>
      <w:rPr>
        <w:rFonts w:ascii="Courier New" w:hAnsi="Courier New" w:hint="default"/>
      </w:rPr>
    </w:lvl>
    <w:lvl w:ilvl="8" w:tplc="A7F63374">
      <w:start w:val="1"/>
      <w:numFmt w:val="bullet"/>
      <w:lvlText w:val=""/>
      <w:lvlJc w:val="left"/>
      <w:pPr>
        <w:ind w:left="6480" w:hanging="360"/>
      </w:pPr>
      <w:rPr>
        <w:rFonts w:ascii="Wingdings" w:hAnsi="Wingdings" w:hint="default"/>
      </w:rPr>
    </w:lvl>
  </w:abstractNum>
  <w:num w:numId="1" w16cid:durableId="1511026332">
    <w:abstractNumId w:val="34"/>
  </w:num>
  <w:num w:numId="2" w16cid:durableId="1717049984">
    <w:abstractNumId w:val="4"/>
  </w:num>
  <w:num w:numId="3" w16cid:durableId="302928086">
    <w:abstractNumId w:val="36"/>
  </w:num>
  <w:num w:numId="4" w16cid:durableId="372192210">
    <w:abstractNumId w:val="12"/>
  </w:num>
  <w:num w:numId="5" w16cid:durableId="583612721">
    <w:abstractNumId w:val="16"/>
  </w:num>
  <w:num w:numId="6" w16cid:durableId="318660829">
    <w:abstractNumId w:val="29"/>
  </w:num>
  <w:num w:numId="7" w16cid:durableId="1032802502">
    <w:abstractNumId w:val="46"/>
  </w:num>
  <w:num w:numId="8" w16cid:durableId="852917606">
    <w:abstractNumId w:val="5"/>
  </w:num>
  <w:num w:numId="9" w16cid:durableId="792330755">
    <w:abstractNumId w:val="40"/>
  </w:num>
  <w:num w:numId="10" w16cid:durableId="277102524">
    <w:abstractNumId w:val="10"/>
  </w:num>
  <w:num w:numId="11" w16cid:durableId="428622565">
    <w:abstractNumId w:val="31"/>
  </w:num>
  <w:num w:numId="12" w16cid:durableId="1339581577">
    <w:abstractNumId w:val="23"/>
  </w:num>
  <w:num w:numId="13" w16cid:durableId="2081056399">
    <w:abstractNumId w:val="11"/>
  </w:num>
  <w:num w:numId="14" w16cid:durableId="843084612">
    <w:abstractNumId w:val="33"/>
  </w:num>
  <w:num w:numId="15" w16cid:durableId="1775661540">
    <w:abstractNumId w:val="26"/>
  </w:num>
  <w:num w:numId="16" w16cid:durableId="1397970280">
    <w:abstractNumId w:val="9"/>
  </w:num>
  <w:num w:numId="17" w16cid:durableId="405886491">
    <w:abstractNumId w:val="27"/>
  </w:num>
  <w:num w:numId="18" w16cid:durableId="52778538">
    <w:abstractNumId w:val="1"/>
  </w:num>
  <w:num w:numId="19" w16cid:durableId="912349514">
    <w:abstractNumId w:val="17"/>
  </w:num>
  <w:num w:numId="20" w16cid:durableId="1425372448">
    <w:abstractNumId w:val="28"/>
  </w:num>
  <w:num w:numId="21" w16cid:durableId="677073715">
    <w:abstractNumId w:val="13"/>
  </w:num>
  <w:num w:numId="22" w16cid:durableId="269169025">
    <w:abstractNumId w:val="37"/>
  </w:num>
  <w:num w:numId="23" w16cid:durableId="643045847">
    <w:abstractNumId w:val="7"/>
  </w:num>
  <w:num w:numId="24" w16cid:durableId="1737972311">
    <w:abstractNumId w:val="14"/>
  </w:num>
  <w:num w:numId="25" w16cid:durableId="1497568943">
    <w:abstractNumId w:val="44"/>
  </w:num>
  <w:num w:numId="26" w16cid:durableId="1147822094">
    <w:abstractNumId w:val="21"/>
  </w:num>
  <w:num w:numId="27" w16cid:durableId="1382558910">
    <w:abstractNumId w:val="18"/>
  </w:num>
  <w:num w:numId="28" w16cid:durableId="2088645607">
    <w:abstractNumId w:val="38"/>
  </w:num>
  <w:num w:numId="29" w16cid:durableId="153645870">
    <w:abstractNumId w:val="0"/>
  </w:num>
  <w:num w:numId="30" w16cid:durableId="194118905">
    <w:abstractNumId w:val="41"/>
  </w:num>
  <w:num w:numId="31" w16cid:durableId="141897354">
    <w:abstractNumId w:val="19"/>
  </w:num>
  <w:num w:numId="32" w16cid:durableId="143397223">
    <w:abstractNumId w:val="32"/>
  </w:num>
  <w:num w:numId="33" w16cid:durableId="1861816477">
    <w:abstractNumId w:val="3"/>
  </w:num>
  <w:num w:numId="34" w16cid:durableId="416638262">
    <w:abstractNumId w:val="8"/>
  </w:num>
  <w:num w:numId="35" w16cid:durableId="691954223">
    <w:abstractNumId w:val="35"/>
  </w:num>
  <w:num w:numId="36" w16cid:durableId="1135026637">
    <w:abstractNumId w:val="42"/>
  </w:num>
  <w:num w:numId="37" w16cid:durableId="456265685">
    <w:abstractNumId w:val="6"/>
  </w:num>
  <w:num w:numId="38" w16cid:durableId="1606495167">
    <w:abstractNumId w:val="45"/>
  </w:num>
  <w:num w:numId="39" w16cid:durableId="1312247595">
    <w:abstractNumId w:val="39"/>
  </w:num>
  <w:num w:numId="40" w16cid:durableId="1684671916">
    <w:abstractNumId w:val="24"/>
  </w:num>
  <w:num w:numId="41" w16cid:durableId="1745444363">
    <w:abstractNumId w:val="2"/>
  </w:num>
  <w:num w:numId="42" w16cid:durableId="930548303">
    <w:abstractNumId w:val="25"/>
  </w:num>
  <w:num w:numId="43" w16cid:durableId="447511370">
    <w:abstractNumId w:val="15"/>
  </w:num>
  <w:num w:numId="44" w16cid:durableId="2058124927">
    <w:abstractNumId w:val="22"/>
  </w:num>
  <w:num w:numId="45" w16cid:durableId="663053204">
    <w:abstractNumId w:val="43"/>
  </w:num>
  <w:num w:numId="46" w16cid:durableId="9962240">
    <w:abstractNumId w:val="30"/>
  </w:num>
  <w:num w:numId="47" w16cid:durableId="725684549">
    <w:abstractNumId w:val="2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567"/>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6452"/>
    <w:rsid w:val="00000106"/>
    <w:rsid w:val="000014F2"/>
    <w:rsid w:val="000016CD"/>
    <w:rsid w:val="00001C55"/>
    <w:rsid w:val="00001D5E"/>
    <w:rsid w:val="00002132"/>
    <w:rsid w:val="00002508"/>
    <w:rsid w:val="00003863"/>
    <w:rsid w:val="00003F1A"/>
    <w:rsid w:val="00004A75"/>
    <w:rsid w:val="00004CA7"/>
    <w:rsid w:val="00004D36"/>
    <w:rsid w:val="00004E06"/>
    <w:rsid w:val="00005E87"/>
    <w:rsid w:val="000063BA"/>
    <w:rsid w:val="00006BF1"/>
    <w:rsid w:val="00006D43"/>
    <w:rsid w:val="00006F90"/>
    <w:rsid w:val="00010364"/>
    <w:rsid w:val="00010D7C"/>
    <w:rsid w:val="000111D0"/>
    <w:rsid w:val="00011793"/>
    <w:rsid w:val="000117A7"/>
    <w:rsid w:val="00013B23"/>
    <w:rsid w:val="00013E57"/>
    <w:rsid w:val="00014F89"/>
    <w:rsid w:val="00016548"/>
    <w:rsid w:val="000168AB"/>
    <w:rsid w:val="00017979"/>
    <w:rsid w:val="00017A07"/>
    <w:rsid w:val="00017DEA"/>
    <w:rsid w:val="00017E57"/>
    <w:rsid w:val="00020837"/>
    <w:rsid w:val="000211E5"/>
    <w:rsid w:val="0002136D"/>
    <w:rsid w:val="00022D57"/>
    <w:rsid w:val="00024CEE"/>
    <w:rsid w:val="00024FEB"/>
    <w:rsid w:val="00025114"/>
    <w:rsid w:val="0002588A"/>
    <w:rsid w:val="00025D68"/>
    <w:rsid w:val="00025DE4"/>
    <w:rsid w:val="00025FC2"/>
    <w:rsid w:val="00025FD3"/>
    <w:rsid w:val="00025FFF"/>
    <w:rsid w:val="00026429"/>
    <w:rsid w:val="00026EB4"/>
    <w:rsid w:val="00027096"/>
    <w:rsid w:val="000271D9"/>
    <w:rsid w:val="00027518"/>
    <w:rsid w:val="00030736"/>
    <w:rsid w:val="0003169C"/>
    <w:rsid w:val="0003188E"/>
    <w:rsid w:val="00031A7D"/>
    <w:rsid w:val="0003230C"/>
    <w:rsid w:val="0003238E"/>
    <w:rsid w:val="0003259F"/>
    <w:rsid w:val="000327D3"/>
    <w:rsid w:val="00032BBC"/>
    <w:rsid w:val="00032E1A"/>
    <w:rsid w:val="000330D8"/>
    <w:rsid w:val="00033674"/>
    <w:rsid w:val="00033BF3"/>
    <w:rsid w:val="00035315"/>
    <w:rsid w:val="00035770"/>
    <w:rsid w:val="00035956"/>
    <w:rsid w:val="00035EDE"/>
    <w:rsid w:val="00035F92"/>
    <w:rsid w:val="000361CA"/>
    <w:rsid w:val="00036B19"/>
    <w:rsid w:val="00036E48"/>
    <w:rsid w:val="00036F59"/>
    <w:rsid w:val="0003725F"/>
    <w:rsid w:val="00037712"/>
    <w:rsid w:val="000377EE"/>
    <w:rsid w:val="00037852"/>
    <w:rsid w:val="00040081"/>
    <w:rsid w:val="00040CC3"/>
    <w:rsid w:val="000413FB"/>
    <w:rsid w:val="000415B2"/>
    <w:rsid w:val="00042381"/>
    <w:rsid w:val="00042C91"/>
    <w:rsid w:val="000445B0"/>
    <w:rsid w:val="00044DD4"/>
    <w:rsid w:val="00045122"/>
    <w:rsid w:val="000451C8"/>
    <w:rsid w:val="00045CD7"/>
    <w:rsid w:val="00046214"/>
    <w:rsid w:val="00046A5E"/>
    <w:rsid w:val="00047FE4"/>
    <w:rsid w:val="000501A0"/>
    <w:rsid w:val="00050FBF"/>
    <w:rsid w:val="0005101C"/>
    <w:rsid w:val="000517E1"/>
    <w:rsid w:val="00051BC6"/>
    <w:rsid w:val="00051D04"/>
    <w:rsid w:val="000527E0"/>
    <w:rsid w:val="00052B00"/>
    <w:rsid w:val="00052CBE"/>
    <w:rsid w:val="00052E49"/>
    <w:rsid w:val="00053528"/>
    <w:rsid w:val="000538D8"/>
    <w:rsid w:val="00053F6E"/>
    <w:rsid w:val="00054F56"/>
    <w:rsid w:val="000551D7"/>
    <w:rsid w:val="00055753"/>
    <w:rsid w:val="000557F3"/>
    <w:rsid w:val="00057B98"/>
    <w:rsid w:val="00060560"/>
    <w:rsid w:val="000609E0"/>
    <w:rsid w:val="000609F5"/>
    <w:rsid w:val="000618E8"/>
    <w:rsid w:val="00061C0A"/>
    <w:rsid w:val="00062363"/>
    <w:rsid w:val="0006240B"/>
    <w:rsid w:val="000630A6"/>
    <w:rsid w:val="00063517"/>
    <w:rsid w:val="00064174"/>
    <w:rsid w:val="000644AE"/>
    <w:rsid w:val="000650F3"/>
    <w:rsid w:val="0006576A"/>
    <w:rsid w:val="0006597D"/>
    <w:rsid w:val="00065AD4"/>
    <w:rsid w:val="00065D8F"/>
    <w:rsid w:val="00067364"/>
    <w:rsid w:val="000673F1"/>
    <w:rsid w:val="00067B72"/>
    <w:rsid w:val="00070BE9"/>
    <w:rsid w:val="0007123A"/>
    <w:rsid w:val="00071919"/>
    <w:rsid w:val="00071F45"/>
    <w:rsid w:val="00071FA7"/>
    <w:rsid w:val="000723EC"/>
    <w:rsid w:val="00072B16"/>
    <w:rsid w:val="00072E20"/>
    <w:rsid w:val="00072F48"/>
    <w:rsid w:val="00073856"/>
    <w:rsid w:val="00073D29"/>
    <w:rsid w:val="000745CA"/>
    <w:rsid w:val="0007537B"/>
    <w:rsid w:val="00075F12"/>
    <w:rsid w:val="00075FFB"/>
    <w:rsid w:val="00076887"/>
    <w:rsid w:val="000768D2"/>
    <w:rsid w:val="00077485"/>
    <w:rsid w:val="00077718"/>
    <w:rsid w:val="00077AFC"/>
    <w:rsid w:val="00077D7B"/>
    <w:rsid w:val="00077F6E"/>
    <w:rsid w:val="000803FF"/>
    <w:rsid w:val="00080BF4"/>
    <w:rsid w:val="00080C50"/>
    <w:rsid w:val="00081229"/>
    <w:rsid w:val="00081852"/>
    <w:rsid w:val="00082C14"/>
    <w:rsid w:val="0008348A"/>
    <w:rsid w:val="00083DA9"/>
    <w:rsid w:val="00083E8C"/>
    <w:rsid w:val="00084191"/>
    <w:rsid w:val="000843F8"/>
    <w:rsid w:val="00084D52"/>
    <w:rsid w:val="000856B7"/>
    <w:rsid w:val="000859A6"/>
    <w:rsid w:val="00085ABD"/>
    <w:rsid w:val="00085F64"/>
    <w:rsid w:val="00085FD5"/>
    <w:rsid w:val="00086017"/>
    <w:rsid w:val="000872C7"/>
    <w:rsid w:val="00087B20"/>
    <w:rsid w:val="00090266"/>
    <w:rsid w:val="00091DBC"/>
    <w:rsid w:val="000924C8"/>
    <w:rsid w:val="000927F7"/>
    <w:rsid w:val="00092E88"/>
    <w:rsid w:val="00093AC5"/>
    <w:rsid w:val="00094A37"/>
    <w:rsid w:val="00094E53"/>
    <w:rsid w:val="000952B3"/>
    <w:rsid w:val="0009628F"/>
    <w:rsid w:val="0009662D"/>
    <w:rsid w:val="000968D2"/>
    <w:rsid w:val="00097BD3"/>
    <w:rsid w:val="000A0AF6"/>
    <w:rsid w:val="000A1EB1"/>
    <w:rsid w:val="000A3CBB"/>
    <w:rsid w:val="000A4262"/>
    <w:rsid w:val="000A4A90"/>
    <w:rsid w:val="000A56F5"/>
    <w:rsid w:val="000A5972"/>
    <w:rsid w:val="000A5D9B"/>
    <w:rsid w:val="000A5F34"/>
    <w:rsid w:val="000A614C"/>
    <w:rsid w:val="000A624A"/>
    <w:rsid w:val="000A6A5B"/>
    <w:rsid w:val="000A6D52"/>
    <w:rsid w:val="000A72B5"/>
    <w:rsid w:val="000A7606"/>
    <w:rsid w:val="000A7833"/>
    <w:rsid w:val="000B00CF"/>
    <w:rsid w:val="000B15B6"/>
    <w:rsid w:val="000B2A4F"/>
    <w:rsid w:val="000B2EA8"/>
    <w:rsid w:val="000B3412"/>
    <w:rsid w:val="000B3E08"/>
    <w:rsid w:val="000B426A"/>
    <w:rsid w:val="000B48C1"/>
    <w:rsid w:val="000B57EC"/>
    <w:rsid w:val="000B60C6"/>
    <w:rsid w:val="000B6798"/>
    <w:rsid w:val="000B68FF"/>
    <w:rsid w:val="000B6C87"/>
    <w:rsid w:val="000B6EF7"/>
    <w:rsid w:val="000B77EA"/>
    <w:rsid w:val="000B7D20"/>
    <w:rsid w:val="000C0121"/>
    <w:rsid w:val="000C0B26"/>
    <w:rsid w:val="000C142B"/>
    <w:rsid w:val="000C21FC"/>
    <w:rsid w:val="000C2695"/>
    <w:rsid w:val="000C3116"/>
    <w:rsid w:val="000C3B20"/>
    <w:rsid w:val="000C42DA"/>
    <w:rsid w:val="000C5225"/>
    <w:rsid w:val="000C5B7C"/>
    <w:rsid w:val="000C5C23"/>
    <w:rsid w:val="000C5D58"/>
    <w:rsid w:val="000C6E85"/>
    <w:rsid w:val="000C7472"/>
    <w:rsid w:val="000C776B"/>
    <w:rsid w:val="000C7DAB"/>
    <w:rsid w:val="000D01BC"/>
    <w:rsid w:val="000D029D"/>
    <w:rsid w:val="000D0422"/>
    <w:rsid w:val="000D0CEA"/>
    <w:rsid w:val="000D0F4F"/>
    <w:rsid w:val="000D1865"/>
    <w:rsid w:val="000D1E91"/>
    <w:rsid w:val="000D2BB4"/>
    <w:rsid w:val="000D2F20"/>
    <w:rsid w:val="000D2FB3"/>
    <w:rsid w:val="000D3015"/>
    <w:rsid w:val="000D31E3"/>
    <w:rsid w:val="000D36A9"/>
    <w:rsid w:val="000D57A0"/>
    <w:rsid w:val="000D5C80"/>
    <w:rsid w:val="000D609B"/>
    <w:rsid w:val="000D663B"/>
    <w:rsid w:val="000D6D93"/>
    <w:rsid w:val="000D75D7"/>
    <w:rsid w:val="000D7E26"/>
    <w:rsid w:val="000E1492"/>
    <w:rsid w:val="000E1667"/>
    <w:rsid w:val="000E1728"/>
    <w:rsid w:val="000E236F"/>
    <w:rsid w:val="000E2AE5"/>
    <w:rsid w:val="000E2EF3"/>
    <w:rsid w:val="000E43AA"/>
    <w:rsid w:val="000E4410"/>
    <w:rsid w:val="000E5D54"/>
    <w:rsid w:val="000E61B7"/>
    <w:rsid w:val="000E6476"/>
    <w:rsid w:val="000E6A6C"/>
    <w:rsid w:val="000F0AAE"/>
    <w:rsid w:val="000F1628"/>
    <w:rsid w:val="000F16AA"/>
    <w:rsid w:val="000F262D"/>
    <w:rsid w:val="000F273A"/>
    <w:rsid w:val="000F29FE"/>
    <w:rsid w:val="000F314F"/>
    <w:rsid w:val="000F3267"/>
    <w:rsid w:val="000F40F6"/>
    <w:rsid w:val="000F4667"/>
    <w:rsid w:val="000F48FC"/>
    <w:rsid w:val="000F6338"/>
    <w:rsid w:val="000F6B62"/>
    <w:rsid w:val="000F6BD2"/>
    <w:rsid w:val="000F7507"/>
    <w:rsid w:val="0010124D"/>
    <w:rsid w:val="001019DE"/>
    <w:rsid w:val="00101DF0"/>
    <w:rsid w:val="00102885"/>
    <w:rsid w:val="00102E7D"/>
    <w:rsid w:val="001041D2"/>
    <w:rsid w:val="001045CE"/>
    <w:rsid w:val="00104791"/>
    <w:rsid w:val="00107C7A"/>
    <w:rsid w:val="00110DC7"/>
    <w:rsid w:val="00111054"/>
    <w:rsid w:val="00112644"/>
    <w:rsid w:val="00112930"/>
    <w:rsid w:val="0011305C"/>
    <w:rsid w:val="00113FE9"/>
    <w:rsid w:val="00114677"/>
    <w:rsid w:val="00114F74"/>
    <w:rsid w:val="0011588C"/>
    <w:rsid w:val="0011656F"/>
    <w:rsid w:val="00116FEC"/>
    <w:rsid w:val="001177BC"/>
    <w:rsid w:val="00120627"/>
    <w:rsid w:val="00121503"/>
    <w:rsid w:val="00121F4E"/>
    <w:rsid w:val="001223CA"/>
    <w:rsid w:val="0012418C"/>
    <w:rsid w:val="001241CD"/>
    <w:rsid w:val="00124397"/>
    <w:rsid w:val="00124583"/>
    <w:rsid w:val="001245AE"/>
    <w:rsid w:val="00125019"/>
    <w:rsid w:val="00125325"/>
    <w:rsid w:val="00125F09"/>
    <w:rsid w:val="00126ED9"/>
    <w:rsid w:val="001271A6"/>
    <w:rsid w:val="0012784B"/>
    <w:rsid w:val="001279B5"/>
    <w:rsid w:val="00132671"/>
    <w:rsid w:val="00132AB1"/>
    <w:rsid w:val="001331C7"/>
    <w:rsid w:val="001337B0"/>
    <w:rsid w:val="001337E6"/>
    <w:rsid w:val="00134210"/>
    <w:rsid w:val="0013529F"/>
    <w:rsid w:val="001360E4"/>
    <w:rsid w:val="0013639A"/>
    <w:rsid w:val="00136B0C"/>
    <w:rsid w:val="001372AC"/>
    <w:rsid w:val="00140027"/>
    <w:rsid w:val="0014006C"/>
    <w:rsid w:val="00140CAD"/>
    <w:rsid w:val="00141248"/>
    <w:rsid w:val="001413C2"/>
    <w:rsid w:val="00141480"/>
    <w:rsid w:val="00142357"/>
    <w:rsid w:val="00142367"/>
    <w:rsid w:val="001441B5"/>
    <w:rsid w:val="001447F1"/>
    <w:rsid w:val="00144963"/>
    <w:rsid w:val="00144E2B"/>
    <w:rsid w:val="00145439"/>
    <w:rsid w:val="00145D19"/>
    <w:rsid w:val="001469E8"/>
    <w:rsid w:val="0014708A"/>
    <w:rsid w:val="001510A6"/>
    <w:rsid w:val="001510B6"/>
    <w:rsid w:val="001519B7"/>
    <w:rsid w:val="00151FAF"/>
    <w:rsid w:val="0015225E"/>
    <w:rsid w:val="0015290B"/>
    <w:rsid w:val="00152DA4"/>
    <w:rsid w:val="00153702"/>
    <w:rsid w:val="00153AFE"/>
    <w:rsid w:val="00153C5C"/>
    <w:rsid w:val="00154DC8"/>
    <w:rsid w:val="00155CE7"/>
    <w:rsid w:val="00155EDD"/>
    <w:rsid w:val="00156F77"/>
    <w:rsid w:val="001601BF"/>
    <w:rsid w:val="0016096C"/>
    <w:rsid w:val="00160E18"/>
    <w:rsid w:val="00161142"/>
    <w:rsid w:val="00162B2C"/>
    <w:rsid w:val="00163ABA"/>
    <w:rsid w:val="00164B37"/>
    <w:rsid w:val="0016638D"/>
    <w:rsid w:val="00166A57"/>
    <w:rsid w:val="001671CF"/>
    <w:rsid w:val="00167DC0"/>
    <w:rsid w:val="00170057"/>
    <w:rsid w:val="00170C0B"/>
    <w:rsid w:val="00171288"/>
    <w:rsid w:val="00171EA5"/>
    <w:rsid w:val="0017202E"/>
    <w:rsid w:val="001720A6"/>
    <w:rsid w:val="0017285F"/>
    <w:rsid w:val="00173314"/>
    <w:rsid w:val="00173730"/>
    <w:rsid w:val="00173917"/>
    <w:rsid w:val="00173A99"/>
    <w:rsid w:val="00173C73"/>
    <w:rsid w:val="0017440B"/>
    <w:rsid w:val="00174AB6"/>
    <w:rsid w:val="00174DB1"/>
    <w:rsid w:val="001769C2"/>
    <w:rsid w:val="00177CD3"/>
    <w:rsid w:val="00181375"/>
    <w:rsid w:val="00181711"/>
    <w:rsid w:val="00181D95"/>
    <w:rsid w:val="00182173"/>
    <w:rsid w:val="0018252F"/>
    <w:rsid w:val="00182F94"/>
    <w:rsid w:val="0018359F"/>
    <w:rsid w:val="00183ED2"/>
    <w:rsid w:val="00184435"/>
    <w:rsid w:val="0018489C"/>
    <w:rsid w:val="00184AEB"/>
    <w:rsid w:val="00185776"/>
    <w:rsid w:val="00186A35"/>
    <w:rsid w:val="00186B9E"/>
    <w:rsid w:val="00187DB3"/>
    <w:rsid w:val="00187E99"/>
    <w:rsid w:val="0019049C"/>
    <w:rsid w:val="00190822"/>
    <w:rsid w:val="00190B74"/>
    <w:rsid w:val="00190B7F"/>
    <w:rsid w:val="00191361"/>
    <w:rsid w:val="00192915"/>
    <w:rsid w:val="00192EBB"/>
    <w:rsid w:val="00193291"/>
    <w:rsid w:val="00193AAE"/>
    <w:rsid w:val="00195522"/>
    <w:rsid w:val="00195562"/>
    <w:rsid w:val="001959B8"/>
    <w:rsid w:val="00195AEF"/>
    <w:rsid w:val="0019671D"/>
    <w:rsid w:val="00196BE5"/>
    <w:rsid w:val="0019704C"/>
    <w:rsid w:val="001970E9"/>
    <w:rsid w:val="00197839"/>
    <w:rsid w:val="001A0D53"/>
    <w:rsid w:val="001A0E58"/>
    <w:rsid w:val="001A0EBA"/>
    <w:rsid w:val="001A0F4F"/>
    <w:rsid w:val="001A1A17"/>
    <w:rsid w:val="001A1B55"/>
    <w:rsid w:val="001A1BAD"/>
    <w:rsid w:val="001A1DE2"/>
    <w:rsid w:val="001A1DFC"/>
    <w:rsid w:val="001A23DE"/>
    <w:rsid w:val="001A2A59"/>
    <w:rsid w:val="001A325D"/>
    <w:rsid w:val="001A3703"/>
    <w:rsid w:val="001A3829"/>
    <w:rsid w:val="001A3D78"/>
    <w:rsid w:val="001A49D8"/>
    <w:rsid w:val="001A4A6A"/>
    <w:rsid w:val="001A4D5A"/>
    <w:rsid w:val="001A615F"/>
    <w:rsid w:val="001A61D8"/>
    <w:rsid w:val="001A6CA9"/>
    <w:rsid w:val="001A7A57"/>
    <w:rsid w:val="001A7E7C"/>
    <w:rsid w:val="001B00DC"/>
    <w:rsid w:val="001B19A8"/>
    <w:rsid w:val="001B1BC1"/>
    <w:rsid w:val="001B1FCA"/>
    <w:rsid w:val="001B1FF5"/>
    <w:rsid w:val="001B203F"/>
    <w:rsid w:val="001B218E"/>
    <w:rsid w:val="001B22C0"/>
    <w:rsid w:val="001B2889"/>
    <w:rsid w:val="001B292B"/>
    <w:rsid w:val="001B3DAC"/>
    <w:rsid w:val="001B3DB3"/>
    <w:rsid w:val="001B44AD"/>
    <w:rsid w:val="001B613B"/>
    <w:rsid w:val="001B76D2"/>
    <w:rsid w:val="001B7BFB"/>
    <w:rsid w:val="001C0DAD"/>
    <w:rsid w:val="001C180D"/>
    <w:rsid w:val="001C20E9"/>
    <w:rsid w:val="001C2309"/>
    <w:rsid w:val="001C2DDC"/>
    <w:rsid w:val="001C347A"/>
    <w:rsid w:val="001C3C1A"/>
    <w:rsid w:val="001C465F"/>
    <w:rsid w:val="001C5E20"/>
    <w:rsid w:val="001C67D1"/>
    <w:rsid w:val="001C6F2B"/>
    <w:rsid w:val="001C6F86"/>
    <w:rsid w:val="001C74F4"/>
    <w:rsid w:val="001C754E"/>
    <w:rsid w:val="001C7632"/>
    <w:rsid w:val="001C7986"/>
    <w:rsid w:val="001C7A01"/>
    <w:rsid w:val="001D017E"/>
    <w:rsid w:val="001D0270"/>
    <w:rsid w:val="001D056E"/>
    <w:rsid w:val="001D05C0"/>
    <w:rsid w:val="001D05EE"/>
    <w:rsid w:val="001D06AF"/>
    <w:rsid w:val="001D0C00"/>
    <w:rsid w:val="001D0C14"/>
    <w:rsid w:val="001D107C"/>
    <w:rsid w:val="001D132D"/>
    <w:rsid w:val="001D198D"/>
    <w:rsid w:val="001D1B85"/>
    <w:rsid w:val="001D1C53"/>
    <w:rsid w:val="001D1CB8"/>
    <w:rsid w:val="001D25D7"/>
    <w:rsid w:val="001D2734"/>
    <w:rsid w:val="001D32BA"/>
    <w:rsid w:val="001D3E39"/>
    <w:rsid w:val="001D4A40"/>
    <w:rsid w:val="001D5088"/>
    <w:rsid w:val="001D53D9"/>
    <w:rsid w:val="001D5AD5"/>
    <w:rsid w:val="001D6727"/>
    <w:rsid w:val="001D7740"/>
    <w:rsid w:val="001E04BE"/>
    <w:rsid w:val="001E061F"/>
    <w:rsid w:val="001E0EBC"/>
    <w:rsid w:val="001E1503"/>
    <w:rsid w:val="001E21A1"/>
    <w:rsid w:val="001E2B80"/>
    <w:rsid w:val="001E3002"/>
    <w:rsid w:val="001E3114"/>
    <w:rsid w:val="001E347B"/>
    <w:rsid w:val="001E35A7"/>
    <w:rsid w:val="001E35CD"/>
    <w:rsid w:val="001E3622"/>
    <w:rsid w:val="001E3866"/>
    <w:rsid w:val="001E40FB"/>
    <w:rsid w:val="001E4A3C"/>
    <w:rsid w:val="001E4A7B"/>
    <w:rsid w:val="001E4FAD"/>
    <w:rsid w:val="001E6A75"/>
    <w:rsid w:val="001E7FB8"/>
    <w:rsid w:val="001F09ED"/>
    <w:rsid w:val="001F1214"/>
    <w:rsid w:val="001F213A"/>
    <w:rsid w:val="001F2526"/>
    <w:rsid w:val="001F25A2"/>
    <w:rsid w:val="001F2EA6"/>
    <w:rsid w:val="001F42A5"/>
    <w:rsid w:val="001F4920"/>
    <w:rsid w:val="001F5318"/>
    <w:rsid w:val="001F55FD"/>
    <w:rsid w:val="001F58FC"/>
    <w:rsid w:val="001F6F1C"/>
    <w:rsid w:val="001F7534"/>
    <w:rsid w:val="001F78AA"/>
    <w:rsid w:val="001F7DCC"/>
    <w:rsid w:val="001F7F7B"/>
    <w:rsid w:val="002011B3"/>
    <w:rsid w:val="002019F5"/>
    <w:rsid w:val="00201B75"/>
    <w:rsid w:val="00201D06"/>
    <w:rsid w:val="00202E10"/>
    <w:rsid w:val="0020301C"/>
    <w:rsid w:val="00203946"/>
    <w:rsid w:val="00204F72"/>
    <w:rsid w:val="002057F6"/>
    <w:rsid w:val="00205CF1"/>
    <w:rsid w:val="002064BC"/>
    <w:rsid w:val="00206A60"/>
    <w:rsid w:val="00207116"/>
    <w:rsid w:val="002073BD"/>
    <w:rsid w:val="002100A4"/>
    <w:rsid w:val="002106F5"/>
    <w:rsid w:val="00210B03"/>
    <w:rsid w:val="00211F4F"/>
    <w:rsid w:val="00212123"/>
    <w:rsid w:val="0021249F"/>
    <w:rsid w:val="00212DD4"/>
    <w:rsid w:val="00213907"/>
    <w:rsid w:val="00215A06"/>
    <w:rsid w:val="00215E0F"/>
    <w:rsid w:val="00215E2E"/>
    <w:rsid w:val="002169F2"/>
    <w:rsid w:val="0021762C"/>
    <w:rsid w:val="00217E4C"/>
    <w:rsid w:val="002217D0"/>
    <w:rsid w:val="0022194F"/>
    <w:rsid w:val="00221EFC"/>
    <w:rsid w:val="00222C8E"/>
    <w:rsid w:val="00223126"/>
    <w:rsid w:val="00223263"/>
    <w:rsid w:val="00223855"/>
    <w:rsid w:val="002246AB"/>
    <w:rsid w:val="002249F4"/>
    <w:rsid w:val="00224BF9"/>
    <w:rsid w:val="002256DB"/>
    <w:rsid w:val="002260E7"/>
    <w:rsid w:val="00226C04"/>
    <w:rsid w:val="0023035C"/>
    <w:rsid w:val="002313E1"/>
    <w:rsid w:val="002323C9"/>
    <w:rsid w:val="002327E3"/>
    <w:rsid w:val="002335AC"/>
    <w:rsid w:val="002337D8"/>
    <w:rsid w:val="00233ABC"/>
    <w:rsid w:val="00233B7D"/>
    <w:rsid w:val="00233C8E"/>
    <w:rsid w:val="0023479A"/>
    <w:rsid w:val="00235B25"/>
    <w:rsid w:val="00236248"/>
    <w:rsid w:val="0023626B"/>
    <w:rsid w:val="002370C5"/>
    <w:rsid w:val="00237C75"/>
    <w:rsid w:val="00237C92"/>
    <w:rsid w:val="00240111"/>
    <w:rsid w:val="002407F5"/>
    <w:rsid w:val="00241CBA"/>
    <w:rsid w:val="00241CE1"/>
    <w:rsid w:val="002426AE"/>
    <w:rsid w:val="002426B7"/>
    <w:rsid w:val="002427B0"/>
    <w:rsid w:val="002427B2"/>
    <w:rsid w:val="00242F1C"/>
    <w:rsid w:val="0024395E"/>
    <w:rsid w:val="0024534F"/>
    <w:rsid w:val="00245652"/>
    <w:rsid w:val="002456DB"/>
    <w:rsid w:val="002457FB"/>
    <w:rsid w:val="00245FA1"/>
    <w:rsid w:val="00246FCB"/>
    <w:rsid w:val="00247064"/>
    <w:rsid w:val="00247110"/>
    <w:rsid w:val="00247245"/>
    <w:rsid w:val="00247575"/>
    <w:rsid w:val="002479A5"/>
    <w:rsid w:val="00250006"/>
    <w:rsid w:val="0025061A"/>
    <w:rsid w:val="0025083A"/>
    <w:rsid w:val="0025191F"/>
    <w:rsid w:val="0025274E"/>
    <w:rsid w:val="00252759"/>
    <w:rsid w:val="002529F4"/>
    <w:rsid w:val="00252FE5"/>
    <w:rsid w:val="00253CA3"/>
    <w:rsid w:val="002540E6"/>
    <w:rsid w:val="00254196"/>
    <w:rsid w:val="002546EC"/>
    <w:rsid w:val="00255191"/>
    <w:rsid w:val="0025696A"/>
    <w:rsid w:val="00256C4D"/>
    <w:rsid w:val="00257151"/>
    <w:rsid w:val="00257A55"/>
    <w:rsid w:val="00260034"/>
    <w:rsid w:val="002610EF"/>
    <w:rsid w:val="002619F1"/>
    <w:rsid w:val="00261B43"/>
    <w:rsid w:val="00262038"/>
    <w:rsid w:val="002628D6"/>
    <w:rsid w:val="00263BD9"/>
    <w:rsid w:val="002640A9"/>
    <w:rsid w:val="002641FA"/>
    <w:rsid w:val="002646A3"/>
    <w:rsid w:val="00264D3C"/>
    <w:rsid w:val="00265ACA"/>
    <w:rsid w:val="00265C74"/>
    <w:rsid w:val="002662FA"/>
    <w:rsid w:val="0026754C"/>
    <w:rsid w:val="002675F1"/>
    <w:rsid w:val="00267DF9"/>
    <w:rsid w:val="002707A5"/>
    <w:rsid w:val="00270AA6"/>
    <w:rsid w:val="00271383"/>
    <w:rsid w:val="00271F00"/>
    <w:rsid w:val="0027248B"/>
    <w:rsid w:val="00273CAE"/>
    <w:rsid w:val="002748D0"/>
    <w:rsid w:val="002749C5"/>
    <w:rsid w:val="002749FB"/>
    <w:rsid w:val="00275F7F"/>
    <w:rsid w:val="00277F68"/>
    <w:rsid w:val="00281937"/>
    <w:rsid w:val="00281D9C"/>
    <w:rsid w:val="00281E30"/>
    <w:rsid w:val="0028215D"/>
    <w:rsid w:val="0028234C"/>
    <w:rsid w:val="00282D81"/>
    <w:rsid w:val="0028393A"/>
    <w:rsid w:val="00283CD2"/>
    <w:rsid w:val="002841F1"/>
    <w:rsid w:val="00284B39"/>
    <w:rsid w:val="00285D70"/>
    <w:rsid w:val="00286914"/>
    <w:rsid w:val="00286A63"/>
    <w:rsid w:val="002871B3"/>
    <w:rsid w:val="00287F03"/>
    <w:rsid w:val="002900E8"/>
    <w:rsid w:val="00290301"/>
    <w:rsid w:val="0029059E"/>
    <w:rsid w:val="0029069E"/>
    <w:rsid w:val="00290938"/>
    <w:rsid w:val="00290BED"/>
    <w:rsid w:val="00290EB8"/>
    <w:rsid w:val="00290F9D"/>
    <w:rsid w:val="0029155D"/>
    <w:rsid w:val="002918AD"/>
    <w:rsid w:val="00291C5D"/>
    <w:rsid w:val="00291E74"/>
    <w:rsid w:val="00292AA1"/>
    <w:rsid w:val="00293108"/>
    <w:rsid w:val="0029428C"/>
    <w:rsid w:val="00294435"/>
    <w:rsid w:val="002948EC"/>
    <w:rsid w:val="00295AAE"/>
    <w:rsid w:val="002978EA"/>
    <w:rsid w:val="002A01A9"/>
    <w:rsid w:val="002A01B8"/>
    <w:rsid w:val="002A0C1B"/>
    <w:rsid w:val="002A1127"/>
    <w:rsid w:val="002A1134"/>
    <w:rsid w:val="002A15CD"/>
    <w:rsid w:val="002A1C82"/>
    <w:rsid w:val="002A2491"/>
    <w:rsid w:val="002A2826"/>
    <w:rsid w:val="002A344B"/>
    <w:rsid w:val="002A3F33"/>
    <w:rsid w:val="002A3F95"/>
    <w:rsid w:val="002A42DC"/>
    <w:rsid w:val="002A4885"/>
    <w:rsid w:val="002A539F"/>
    <w:rsid w:val="002A5569"/>
    <w:rsid w:val="002A587B"/>
    <w:rsid w:val="002A5BA0"/>
    <w:rsid w:val="002A65FE"/>
    <w:rsid w:val="002A6E51"/>
    <w:rsid w:val="002A748D"/>
    <w:rsid w:val="002A7DDE"/>
    <w:rsid w:val="002B00F3"/>
    <w:rsid w:val="002B0361"/>
    <w:rsid w:val="002B114D"/>
    <w:rsid w:val="002B14EF"/>
    <w:rsid w:val="002B193F"/>
    <w:rsid w:val="002B271F"/>
    <w:rsid w:val="002B28BB"/>
    <w:rsid w:val="002B2B1D"/>
    <w:rsid w:val="002B32A0"/>
    <w:rsid w:val="002B33F5"/>
    <w:rsid w:val="002B340A"/>
    <w:rsid w:val="002B3463"/>
    <w:rsid w:val="002B35DC"/>
    <w:rsid w:val="002B3859"/>
    <w:rsid w:val="002B3C5B"/>
    <w:rsid w:val="002B3ED1"/>
    <w:rsid w:val="002B458A"/>
    <w:rsid w:val="002B5E72"/>
    <w:rsid w:val="002B6834"/>
    <w:rsid w:val="002B691D"/>
    <w:rsid w:val="002B6B79"/>
    <w:rsid w:val="002B7C40"/>
    <w:rsid w:val="002B7D5C"/>
    <w:rsid w:val="002BE371"/>
    <w:rsid w:val="002C059F"/>
    <w:rsid w:val="002C088E"/>
    <w:rsid w:val="002C0F12"/>
    <w:rsid w:val="002C1343"/>
    <w:rsid w:val="002C14B7"/>
    <w:rsid w:val="002C1A56"/>
    <w:rsid w:val="002C1C25"/>
    <w:rsid w:val="002C2367"/>
    <w:rsid w:val="002C2583"/>
    <w:rsid w:val="002C28C0"/>
    <w:rsid w:val="002C2EC0"/>
    <w:rsid w:val="002C3824"/>
    <w:rsid w:val="002C3CE2"/>
    <w:rsid w:val="002C4245"/>
    <w:rsid w:val="002C4CF7"/>
    <w:rsid w:val="002C4D53"/>
    <w:rsid w:val="002C4E2C"/>
    <w:rsid w:val="002C4EB8"/>
    <w:rsid w:val="002C519F"/>
    <w:rsid w:val="002C56F1"/>
    <w:rsid w:val="002C6441"/>
    <w:rsid w:val="002D00F2"/>
    <w:rsid w:val="002D0542"/>
    <w:rsid w:val="002D08A9"/>
    <w:rsid w:val="002D0CE7"/>
    <w:rsid w:val="002D17D6"/>
    <w:rsid w:val="002D1BC0"/>
    <w:rsid w:val="002D1FE8"/>
    <w:rsid w:val="002D23D5"/>
    <w:rsid w:val="002D2E54"/>
    <w:rsid w:val="002D2E64"/>
    <w:rsid w:val="002D2F46"/>
    <w:rsid w:val="002D3852"/>
    <w:rsid w:val="002D3942"/>
    <w:rsid w:val="002D419A"/>
    <w:rsid w:val="002D558F"/>
    <w:rsid w:val="002D5992"/>
    <w:rsid w:val="002D62FE"/>
    <w:rsid w:val="002D6ACC"/>
    <w:rsid w:val="002D6E23"/>
    <w:rsid w:val="002D744E"/>
    <w:rsid w:val="002E03C6"/>
    <w:rsid w:val="002E0AEC"/>
    <w:rsid w:val="002E0E7D"/>
    <w:rsid w:val="002E0ECD"/>
    <w:rsid w:val="002E560F"/>
    <w:rsid w:val="002E5A50"/>
    <w:rsid w:val="002E5B1D"/>
    <w:rsid w:val="002E6361"/>
    <w:rsid w:val="002E6816"/>
    <w:rsid w:val="002E7645"/>
    <w:rsid w:val="002E7F18"/>
    <w:rsid w:val="002F0012"/>
    <w:rsid w:val="002F0154"/>
    <w:rsid w:val="002F0621"/>
    <w:rsid w:val="002F12C5"/>
    <w:rsid w:val="002F140A"/>
    <w:rsid w:val="002F1A83"/>
    <w:rsid w:val="002F2433"/>
    <w:rsid w:val="002F3680"/>
    <w:rsid w:val="002F48BA"/>
    <w:rsid w:val="002F4C80"/>
    <w:rsid w:val="002F5619"/>
    <w:rsid w:val="002F5EE7"/>
    <w:rsid w:val="002F5FEF"/>
    <w:rsid w:val="002F63DE"/>
    <w:rsid w:val="002F687B"/>
    <w:rsid w:val="002F7356"/>
    <w:rsid w:val="002F745B"/>
    <w:rsid w:val="002F7A1A"/>
    <w:rsid w:val="00300D8C"/>
    <w:rsid w:val="00300F6E"/>
    <w:rsid w:val="00302BBA"/>
    <w:rsid w:val="003030C7"/>
    <w:rsid w:val="00303123"/>
    <w:rsid w:val="0030357C"/>
    <w:rsid w:val="00303949"/>
    <w:rsid w:val="00303A74"/>
    <w:rsid w:val="00304025"/>
    <w:rsid w:val="00304CC3"/>
    <w:rsid w:val="00305225"/>
    <w:rsid w:val="00305514"/>
    <w:rsid w:val="00306C53"/>
    <w:rsid w:val="00306EEB"/>
    <w:rsid w:val="00306FCC"/>
    <w:rsid w:val="003071B5"/>
    <w:rsid w:val="0030746F"/>
    <w:rsid w:val="00310424"/>
    <w:rsid w:val="00310C3D"/>
    <w:rsid w:val="003124E1"/>
    <w:rsid w:val="003128BF"/>
    <w:rsid w:val="00312D94"/>
    <w:rsid w:val="003130A1"/>
    <w:rsid w:val="00313660"/>
    <w:rsid w:val="00313FAC"/>
    <w:rsid w:val="003143BD"/>
    <w:rsid w:val="00314702"/>
    <w:rsid w:val="00315A4C"/>
    <w:rsid w:val="00316363"/>
    <w:rsid w:val="003163C4"/>
    <w:rsid w:val="003167C4"/>
    <w:rsid w:val="00316A82"/>
    <w:rsid w:val="00317870"/>
    <w:rsid w:val="00317AAE"/>
    <w:rsid w:val="0032009D"/>
    <w:rsid w:val="0032062F"/>
    <w:rsid w:val="00320923"/>
    <w:rsid w:val="00320931"/>
    <w:rsid w:val="0032167A"/>
    <w:rsid w:val="003220FF"/>
    <w:rsid w:val="003229A7"/>
    <w:rsid w:val="00322EF0"/>
    <w:rsid w:val="003231FA"/>
    <w:rsid w:val="00323240"/>
    <w:rsid w:val="003233D2"/>
    <w:rsid w:val="00323850"/>
    <w:rsid w:val="003238AF"/>
    <w:rsid w:val="00324994"/>
    <w:rsid w:val="00325088"/>
    <w:rsid w:val="00325388"/>
    <w:rsid w:val="0032593C"/>
    <w:rsid w:val="00325EE7"/>
    <w:rsid w:val="00325F23"/>
    <w:rsid w:val="00325F27"/>
    <w:rsid w:val="003260DE"/>
    <w:rsid w:val="003264DB"/>
    <w:rsid w:val="00326A9D"/>
    <w:rsid w:val="00326BE3"/>
    <w:rsid w:val="00326FAB"/>
    <w:rsid w:val="003270CC"/>
    <w:rsid w:val="0032765D"/>
    <w:rsid w:val="00330282"/>
    <w:rsid w:val="0033051D"/>
    <w:rsid w:val="0033060A"/>
    <w:rsid w:val="00330662"/>
    <w:rsid w:val="0033070F"/>
    <w:rsid w:val="00330A30"/>
    <w:rsid w:val="003313C3"/>
    <w:rsid w:val="00331B40"/>
    <w:rsid w:val="00331BFC"/>
    <w:rsid w:val="00331F63"/>
    <w:rsid w:val="00333813"/>
    <w:rsid w:val="003345AD"/>
    <w:rsid w:val="00334894"/>
    <w:rsid w:val="00334A5D"/>
    <w:rsid w:val="00334F42"/>
    <w:rsid w:val="00335E80"/>
    <w:rsid w:val="00335EAE"/>
    <w:rsid w:val="0033607B"/>
    <w:rsid w:val="00336D8C"/>
    <w:rsid w:val="0034063E"/>
    <w:rsid w:val="00340729"/>
    <w:rsid w:val="00340C16"/>
    <w:rsid w:val="00340E19"/>
    <w:rsid w:val="00341104"/>
    <w:rsid w:val="00341653"/>
    <w:rsid w:val="00341AE0"/>
    <w:rsid w:val="00342293"/>
    <w:rsid w:val="00343EE9"/>
    <w:rsid w:val="00344404"/>
    <w:rsid w:val="00344FD6"/>
    <w:rsid w:val="003453ED"/>
    <w:rsid w:val="00345761"/>
    <w:rsid w:val="00347548"/>
    <w:rsid w:val="00347839"/>
    <w:rsid w:val="0035083B"/>
    <w:rsid w:val="00350C54"/>
    <w:rsid w:val="00350E10"/>
    <w:rsid w:val="00351EBD"/>
    <w:rsid w:val="00351F92"/>
    <w:rsid w:val="00352FEF"/>
    <w:rsid w:val="003535E1"/>
    <w:rsid w:val="00354580"/>
    <w:rsid w:val="003548A7"/>
    <w:rsid w:val="003555CF"/>
    <w:rsid w:val="00355C53"/>
    <w:rsid w:val="00355E07"/>
    <w:rsid w:val="003565EC"/>
    <w:rsid w:val="00356739"/>
    <w:rsid w:val="00356818"/>
    <w:rsid w:val="00356931"/>
    <w:rsid w:val="00356981"/>
    <w:rsid w:val="003569A3"/>
    <w:rsid w:val="00356AB9"/>
    <w:rsid w:val="00356DE3"/>
    <w:rsid w:val="003576A2"/>
    <w:rsid w:val="0036283B"/>
    <w:rsid w:val="00362A5E"/>
    <w:rsid w:val="00365258"/>
    <w:rsid w:val="00365320"/>
    <w:rsid w:val="003655E9"/>
    <w:rsid w:val="00366510"/>
    <w:rsid w:val="00367273"/>
    <w:rsid w:val="00367B78"/>
    <w:rsid w:val="00367D04"/>
    <w:rsid w:val="003700C9"/>
    <w:rsid w:val="0037042F"/>
    <w:rsid w:val="003709A5"/>
    <w:rsid w:val="00370E66"/>
    <w:rsid w:val="003713E3"/>
    <w:rsid w:val="0037229F"/>
    <w:rsid w:val="0037242D"/>
    <w:rsid w:val="00372A0B"/>
    <w:rsid w:val="00373780"/>
    <w:rsid w:val="00373DC6"/>
    <w:rsid w:val="00373EBD"/>
    <w:rsid w:val="003754B9"/>
    <w:rsid w:val="003755DA"/>
    <w:rsid w:val="003756C8"/>
    <w:rsid w:val="003764D2"/>
    <w:rsid w:val="00376657"/>
    <w:rsid w:val="00377D4C"/>
    <w:rsid w:val="00380518"/>
    <w:rsid w:val="003812D6"/>
    <w:rsid w:val="00381D67"/>
    <w:rsid w:val="00381EEE"/>
    <w:rsid w:val="0038292E"/>
    <w:rsid w:val="00382F18"/>
    <w:rsid w:val="00383558"/>
    <w:rsid w:val="00383906"/>
    <w:rsid w:val="00383C4D"/>
    <w:rsid w:val="003842B6"/>
    <w:rsid w:val="00384B8D"/>
    <w:rsid w:val="003856CF"/>
    <w:rsid w:val="00386296"/>
    <w:rsid w:val="003863FB"/>
    <w:rsid w:val="00386DF1"/>
    <w:rsid w:val="00386F90"/>
    <w:rsid w:val="00387DF7"/>
    <w:rsid w:val="00390238"/>
    <w:rsid w:val="003905E1"/>
    <w:rsid w:val="003906AC"/>
    <w:rsid w:val="00390FD7"/>
    <w:rsid w:val="00391452"/>
    <w:rsid w:val="003917BA"/>
    <w:rsid w:val="00391AF7"/>
    <w:rsid w:val="00392497"/>
    <w:rsid w:val="00392DF0"/>
    <w:rsid w:val="00392F25"/>
    <w:rsid w:val="0039376C"/>
    <w:rsid w:val="003937E0"/>
    <w:rsid w:val="00393CF8"/>
    <w:rsid w:val="00393ED0"/>
    <w:rsid w:val="00393FAB"/>
    <w:rsid w:val="003945A1"/>
    <w:rsid w:val="003947F2"/>
    <w:rsid w:val="00394A59"/>
    <w:rsid w:val="00394A5F"/>
    <w:rsid w:val="00394EBB"/>
    <w:rsid w:val="00397084"/>
    <w:rsid w:val="003974C5"/>
    <w:rsid w:val="003978DB"/>
    <w:rsid w:val="00397C5F"/>
    <w:rsid w:val="00397F82"/>
    <w:rsid w:val="003A0123"/>
    <w:rsid w:val="003A0D7D"/>
    <w:rsid w:val="003A12D6"/>
    <w:rsid w:val="003A15EE"/>
    <w:rsid w:val="003A171D"/>
    <w:rsid w:val="003A17AC"/>
    <w:rsid w:val="003A1CDB"/>
    <w:rsid w:val="003A1E89"/>
    <w:rsid w:val="003A2134"/>
    <w:rsid w:val="003A2776"/>
    <w:rsid w:val="003A2DB9"/>
    <w:rsid w:val="003A2DED"/>
    <w:rsid w:val="003A3501"/>
    <w:rsid w:val="003A392E"/>
    <w:rsid w:val="003A3C7D"/>
    <w:rsid w:val="003A4000"/>
    <w:rsid w:val="003A4134"/>
    <w:rsid w:val="003A44CB"/>
    <w:rsid w:val="003A4984"/>
    <w:rsid w:val="003A57F9"/>
    <w:rsid w:val="003A5B53"/>
    <w:rsid w:val="003A5CF2"/>
    <w:rsid w:val="003A6222"/>
    <w:rsid w:val="003A625C"/>
    <w:rsid w:val="003A67A9"/>
    <w:rsid w:val="003A7E1A"/>
    <w:rsid w:val="003B0B05"/>
    <w:rsid w:val="003B235B"/>
    <w:rsid w:val="003B318C"/>
    <w:rsid w:val="003B35D4"/>
    <w:rsid w:val="003B3CD7"/>
    <w:rsid w:val="003B4BB5"/>
    <w:rsid w:val="003B5804"/>
    <w:rsid w:val="003B6076"/>
    <w:rsid w:val="003B64DE"/>
    <w:rsid w:val="003B7278"/>
    <w:rsid w:val="003B767D"/>
    <w:rsid w:val="003B774F"/>
    <w:rsid w:val="003B7E0D"/>
    <w:rsid w:val="003B7F60"/>
    <w:rsid w:val="003C055D"/>
    <w:rsid w:val="003C06F8"/>
    <w:rsid w:val="003C0840"/>
    <w:rsid w:val="003C1045"/>
    <w:rsid w:val="003C1223"/>
    <w:rsid w:val="003C203F"/>
    <w:rsid w:val="003C2302"/>
    <w:rsid w:val="003C28A5"/>
    <w:rsid w:val="003C2D6E"/>
    <w:rsid w:val="003C2FE2"/>
    <w:rsid w:val="003C3568"/>
    <w:rsid w:val="003C3A73"/>
    <w:rsid w:val="003C3EC5"/>
    <w:rsid w:val="003C3F39"/>
    <w:rsid w:val="003C42A9"/>
    <w:rsid w:val="003C46D0"/>
    <w:rsid w:val="003C47FF"/>
    <w:rsid w:val="003C552F"/>
    <w:rsid w:val="003C61B8"/>
    <w:rsid w:val="003C6F31"/>
    <w:rsid w:val="003C7A65"/>
    <w:rsid w:val="003D0024"/>
    <w:rsid w:val="003D040B"/>
    <w:rsid w:val="003D0C56"/>
    <w:rsid w:val="003D191C"/>
    <w:rsid w:val="003D1CAA"/>
    <w:rsid w:val="003D21FC"/>
    <w:rsid w:val="003D2FA6"/>
    <w:rsid w:val="003D35F3"/>
    <w:rsid w:val="003D3BF3"/>
    <w:rsid w:val="003D432A"/>
    <w:rsid w:val="003D4863"/>
    <w:rsid w:val="003D4A13"/>
    <w:rsid w:val="003D4BB1"/>
    <w:rsid w:val="003D53D4"/>
    <w:rsid w:val="003D542D"/>
    <w:rsid w:val="003D6B7B"/>
    <w:rsid w:val="003D6CCF"/>
    <w:rsid w:val="003D7EBC"/>
    <w:rsid w:val="003E0020"/>
    <w:rsid w:val="003E1DE2"/>
    <w:rsid w:val="003E2341"/>
    <w:rsid w:val="003E25DC"/>
    <w:rsid w:val="003E2AA1"/>
    <w:rsid w:val="003E36F4"/>
    <w:rsid w:val="003E4317"/>
    <w:rsid w:val="003E43DB"/>
    <w:rsid w:val="003E4540"/>
    <w:rsid w:val="003E51E7"/>
    <w:rsid w:val="003E5558"/>
    <w:rsid w:val="003E62F6"/>
    <w:rsid w:val="003E6712"/>
    <w:rsid w:val="003E67F0"/>
    <w:rsid w:val="003E6B57"/>
    <w:rsid w:val="003E70FC"/>
    <w:rsid w:val="003E74D4"/>
    <w:rsid w:val="003F0485"/>
    <w:rsid w:val="003F062D"/>
    <w:rsid w:val="003F0749"/>
    <w:rsid w:val="003F0CCC"/>
    <w:rsid w:val="003F1DD1"/>
    <w:rsid w:val="003F28E4"/>
    <w:rsid w:val="003F4836"/>
    <w:rsid w:val="003F48B5"/>
    <w:rsid w:val="003F521C"/>
    <w:rsid w:val="003F5611"/>
    <w:rsid w:val="003F5E7F"/>
    <w:rsid w:val="003F60A1"/>
    <w:rsid w:val="003F6340"/>
    <w:rsid w:val="003F64E1"/>
    <w:rsid w:val="003F6607"/>
    <w:rsid w:val="003F781C"/>
    <w:rsid w:val="004002A1"/>
    <w:rsid w:val="00400313"/>
    <w:rsid w:val="00403734"/>
    <w:rsid w:val="004039EB"/>
    <w:rsid w:val="00403D59"/>
    <w:rsid w:val="004055FD"/>
    <w:rsid w:val="00405A25"/>
    <w:rsid w:val="00406414"/>
    <w:rsid w:val="00407DC7"/>
    <w:rsid w:val="00410BF3"/>
    <w:rsid w:val="00411566"/>
    <w:rsid w:val="00411750"/>
    <w:rsid w:val="0041223C"/>
    <w:rsid w:val="004124EB"/>
    <w:rsid w:val="00412621"/>
    <w:rsid w:val="0041270D"/>
    <w:rsid w:val="00412A09"/>
    <w:rsid w:val="00412CC9"/>
    <w:rsid w:val="00413033"/>
    <w:rsid w:val="004137CC"/>
    <w:rsid w:val="00413981"/>
    <w:rsid w:val="00414CB2"/>
    <w:rsid w:val="0041538C"/>
    <w:rsid w:val="00415FB6"/>
    <w:rsid w:val="00416724"/>
    <w:rsid w:val="00416CF4"/>
    <w:rsid w:val="00416E9B"/>
    <w:rsid w:val="00417C84"/>
    <w:rsid w:val="00420180"/>
    <w:rsid w:val="00420CBB"/>
    <w:rsid w:val="00421EA0"/>
    <w:rsid w:val="00422795"/>
    <w:rsid w:val="004236C3"/>
    <w:rsid w:val="004238DA"/>
    <w:rsid w:val="004240E2"/>
    <w:rsid w:val="004257AE"/>
    <w:rsid w:val="00425D84"/>
    <w:rsid w:val="0042685E"/>
    <w:rsid w:val="0042751F"/>
    <w:rsid w:val="004294BD"/>
    <w:rsid w:val="0043019F"/>
    <w:rsid w:val="00430213"/>
    <w:rsid w:val="0043125D"/>
    <w:rsid w:val="0043186A"/>
    <w:rsid w:val="00431874"/>
    <w:rsid w:val="004318D4"/>
    <w:rsid w:val="00431AA9"/>
    <w:rsid w:val="00431D3E"/>
    <w:rsid w:val="00431F53"/>
    <w:rsid w:val="004324DA"/>
    <w:rsid w:val="004327B2"/>
    <w:rsid w:val="00432C2D"/>
    <w:rsid w:val="00432DBB"/>
    <w:rsid w:val="00433191"/>
    <w:rsid w:val="004339C3"/>
    <w:rsid w:val="004345B4"/>
    <w:rsid w:val="004349ED"/>
    <w:rsid w:val="00434AD2"/>
    <w:rsid w:val="00435BC1"/>
    <w:rsid w:val="00435FC2"/>
    <w:rsid w:val="004363A8"/>
    <w:rsid w:val="004376DB"/>
    <w:rsid w:val="00437CB2"/>
    <w:rsid w:val="00437E4A"/>
    <w:rsid w:val="00440849"/>
    <w:rsid w:val="00440CA7"/>
    <w:rsid w:val="00440E81"/>
    <w:rsid w:val="00441244"/>
    <w:rsid w:val="00441429"/>
    <w:rsid w:val="00441535"/>
    <w:rsid w:val="0044179B"/>
    <w:rsid w:val="00441DA5"/>
    <w:rsid w:val="0044243F"/>
    <w:rsid w:val="004425DF"/>
    <w:rsid w:val="00442CC6"/>
    <w:rsid w:val="00444427"/>
    <w:rsid w:val="00444589"/>
    <w:rsid w:val="00444C46"/>
    <w:rsid w:val="00445795"/>
    <w:rsid w:val="0044678C"/>
    <w:rsid w:val="00446ABF"/>
    <w:rsid w:val="004474AA"/>
    <w:rsid w:val="00447903"/>
    <w:rsid w:val="00447C0A"/>
    <w:rsid w:val="00447E37"/>
    <w:rsid w:val="004506F8"/>
    <w:rsid w:val="00450F8F"/>
    <w:rsid w:val="00453135"/>
    <w:rsid w:val="00454A57"/>
    <w:rsid w:val="004550B7"/>
    <w:rsid w:val="0045585F"/>
    <w:rsid w:val="00455B62"/>
    <w:rsid w:val="00455B75"/>
    <w:rsid w:val="00456020"/>
    <w:rsid w:val="004561DA"/>
    <w:rsid w:val="004564A2"/>
    <w:rsid w:val="00456B1F"/>
    <w:rsid w:val="00456D6D"/>
    <w:rsid w:val="00457AD4"/>
    <w:rsid w:val="00457C7D"/>
    <w:rsid w:val="00457F02"/>
    <w:rsid w:val="00460D2F"/>
    <w:rsid w:val="00461EE7"/>
    <w:rsid w:val="0046227C"/>
    <w:rsid w:val="00462FDA"/>
    <w:rsid w:val="00464197"/>
    <w:rsid w:val="00464513"/>
    <w:rsid w:val="00464A30"/>
    <w:rsid w:val="00465F68"/>
    <w:rsid w:val="004663B0"/>
    <w:rsid w:val="0046676B"/>
    <w:rsid w:val="004701EE"/>
    <w:rsid w:val="00472381"/>
    <w:rsid w:val="00473832"/>
    <w:rsid w:val="00473BF9"/>
    <w:rsid w:val="00473CF8"/>
    <w:rsid w:val="00474413"/>
    <w:rsid w:val="00474442"/>
    <w:rsid w:val="00474C1B"/>
    <w:rsid w:val="00475173"/>
    <w:rsid w:val="004755EB"/>
    <w:rsid w:val="00476420"/>
    <w:rsid w:val="004768C1"/>
    <w:rsid w:val="00477E79"/>
    <w:rsid w:val="00480C8C"/>
    <w:rsid w:val="00480D63"/>
    <w:rsid w:val="00480DB1"/>
    <w:rsid w:val="00480EAB"/>
    <w:rsid w:val="0048253A"/>
    <w:rsid w:val="0048307F"/>
    <w:rsid w:val="0048435A"/>
    <w:rsid w:val="00484862"/>
    <w:rsid w:val="00484A35"/>
    <w:rsid w:val="004852CA"/>
    <w:rsid w:val="00485339"/>
    <w:rsid w:val="004855C1"/>
    <w:rsid w:val="004855CE"/>
    <w:rsid w:val="00485904"/>
    <w:rsid w:val="00485B12"/>
    <w:rsid w:val="00485DB0"/>
    <w:rsid w:val="00485E08"/>
    <w:rsid w:val="00486B60"/>
    <w:rsid w:val="00487DCC"/>
    <w:rsid w:val="00491A40"/>
    <w:rsid w:val="00492391"/>
    <w:rsid w:val="00492AE8"/>
    <w:rsid w:val="004931E1"/>
    <w:rsid w:val="0049390E"/>
    <w:rsid w:val="00493F23"/>
    <w:rsid w:val="004944AA"/>
    <w:rsid w:val="004944D7"/>
    <w:rsid w:val="00494BF3"/>
    <w:rsid w:val="00494C34"/>
    <w:rsid w:val="00494D79"/>
    <w:rsid w:val="00494E38"/>
    <w:rsid w:val="00495499"/>
    <w:rsid w:val="004958E2"/>
    <w:rsid w:val="004963DD"/>
    <w:rsid w:val="00497A91"/>
    <w:rsid w:val="004A06ED"/>
    <w:rsid w:val="004A0989"/>
    <w:rsid w:val="004A155D"/>
    <w:rsid w:val="004A15DE"/>
    <w:rsid w:val="004A1931"/>
    <w:rsid w:val="004A1F96"/>
    <w:rsid w:val="004A2FAA"/>
    <w:rsid w:val="004A3CE6"/>
    <w:rsid w:val="004A3F90"/>
    <w:rsid w:val="004A5DBA"/>
    <w:rsid w:val="004A6397"/>
    <w:rsid w:val="004A6997"/>
    <w:rsid w:val="004B0FFE"/>
    <w:rsid w:val="004B1469"/>
    <w:rsid w:val="004B1E13"/>
    <w:rsid w:val="004B215C"/>
    <w:rsid w:val="004B28BA"/>
    <w:rsid w:val="004B28E4"/>
    <w:rsid w:val="004B31E2"/>
    <w:rsid w:val="004B35F2"/>
    <w:rsid w:val="004B37ED"/>
    <w:rsid w:val="004B3D5D"/>
    <w:rsid w:val="004B4BC7"/>
    <w:rsid w:val="004B5078"/>
    <w:rsid w:val="004B50DE"/>
    <w:rsid w:val="004B5249"/>
    <w:rsid w:val="004B543A"/>
    <w:rsid w:val="004B5F2A"/>
    <w:rsid w:val="004B6331"/>
    <w:rsid w:val="004B63AC"/>
    <w:rsid w:val="004B6E1C"/>
    <w:rsid w:val="004B73FB"/>
    <w:rsid w:val="004C1928"/>
    <w:rsid w:val="004C1AB8"/>
    <w:rsid w:val="004C2569"/>
    <w:rsid w:val="004C25F8"/>
    <w:rsid w:val="004C2C36"/>
    <w:rsid w:val="004C3952"/>
    <w:rsid w:val="004C47C3"/>
    <w:rsid w:val="004C491A"/>
    <w:rsid w:val="004C592C"/>
    <w:rsid w:val="004C729E"/>
    <w:rsid w:val="004D100E"/>
    <w:rsid w:val="004D1E58"/>
    <w:rsid w:val="004D24AA"/>
    <w:rsid w:val="004D2D17"/>
    <w:rsid w:val="004D3384"/>
    <w:rsid w:val="004D38FC"/>
    <w:rsid w:val="004D3961"/>
    <w:rsid w:val="004D4BC8"/>
    <w:rsid w:val="004D4D1B"/>
    <w:rsid w:val="004D5295"/>
    <w:rsid w:val="004D52F3"/>
    <w:rsid w:val="004D5550"/>
    <w:rsid w:val="004D5B75"/>
    <w:rsid w:val="004D5E35"/>
    <w:rsid w:val="004E195B"/>
    <w:rsid w:val="004E1D3F"/>
    <w:rsid w:val="004E2146"/>
    <w:rsid w:val="004E24AD"/>
    <w:rsid w:val="004E2690"/>
    <w:rsid w:val="004E3340"/>
    <w:rsid w:val="004E33C2"/>
    <w:rsid w:val="004E3A16"/>
    <w:rsid w:val="004E48B8"/>
    <w:rsid w:val="004E495E"/>
    <w:rsid w:val="004E561F"/>
    <w:rsid w:val="004E5A4E"/>
    <w:rsid w:val="004E5C6A"/>
    <w:rsid w:val="004E615E"/>
    <w:rsid w:val="004E657D"/>
    <w:rsid w:val="004E6A6B"/>
    <w:rsid w:val="004E6F04"/>
    <w:rsid w:val="004E717A"/>
    <w:rsid w:val="004E71EE"/>
    <w:rsid w:val="004E782C"/>
    <w:rsid w:val="004E796F"/>
    <w:rsid w:val="004E79BB"/>
    <w:rsid w:val="004E7B88"/>
    <w:rsid w:val="004E7C2E"/>
    <w:rsid w:val="004E7EE5"/>
    <w:rsid w:val="004F012F"/>
    <w:rsid w:val="004F041E"/>
    <w:rsid w:val="004F04D8"/>
    <w:rsid w:val="004F0886"/>
    <w:rsid w:val="004F3228"/>
    <w:rsid w:val="004F36B6"/>
    <w:rsid w:val="004F3E6F"/>
    <w:rsid w:val="004F4162"/>
    <w:rsid w:val="004F418B"/>
    <w:rsid w:val="004F43EB"/>
    <w:rsid w:val="004F4BED"/>
    <w:rsid w:val="004F4D23"/>
    <w:rsid w:val="004F53B2"/>
    <w:rsid w:val="004F63C9"/>
    <w:rsid w:val="004F6993"/>
    <w:rsid w:val="004F7BC0"/>
    <w:rsid w:val="00500222"/>
    <w:rsid w:val="00500277"/>
    <w:rsid w:val="00500636"/>
    <w:rsid w:val="00500ED6"/>
    <w:rsid w:val="00501280"/>
    <w:rsid w:val="005021E4"/>
    <w:rsid w:val="005022A1"/>
    <w:rsid w:val="00502B50"/>
    <w:rsid w:val="00503106"/>
    <w:rsid w:val="00503746"/>
    <w:rsid w:val="00503774"/>
    <w:rsid w:val="005039D8"/>
    <w:rsid w:val="00503C32"/>
    <w:rsid w:val="00503DD4"/>
    <w:rsid w:val="00503F06"/>
    <w:rsid w:val="00504840"/>
    <w:rsid w:val="00504F1A"/>
    <w:rsid w:val="00506084"/>
    <w:rsid w:val="00506AEF"/>
    <w:rsid w:val="00507656"/>
    <w:rsid w:val="005078EB"/>
    <w:rsid w:val="005103AA"/>
    <w:rsid w:val="005112BC"/>
    <w:rsid w:val="005117DD"/>
    <w:rsid w:val="005129E4"/>
    <w:rsid w:val="00513624"/>
    <w:rsid w:val="00513835"/>
    <w:rsid w:val="005138E2"/>
    <w:rsid w:val="005145F4"/>
    <w:rsid w:val="00514887"/>
    <w:rsid w:val="00515038"/>
    <w:rsid w:val="00515061"/>
    <w:rsid w:val="0051702E"/>
    <w:rsid w:val="005171A6"/>
    <w:rsid w:val="005173E3"/>
    <w:rsid w:val="00517CF8"/>
    <w:rsid w:val="00517D3D"/>
    <w:rsid w:val="005203C2"/>
    <w:rsid w:val="00520D9D"/>
    <w:rsid w:val="00521172"/>
    <w:rsid w:val="0052119D"/>
    <w:rsid w:val="005211D4"/>
    <w:rsid w:val="00521346"/>
    <w:rsid w:val="005218D2"/>
    <w:rsid w:val="00522039"/>
    <w:rsid w:val="005220A3"/>
    <w:rsid w:val="00522AD5"/>
    <w:rsid w:val="00522FD5"/>
    <w:rsid w:val="00523638"/>
    <w:rsid w:val="005238C7"/>
    <w:rsid w:val="005239A1"/>
    <w:rsid w:val="005261BE"/>
    <w:rsid w:val="0052624D"/>
    <w:rsid w:val="005279BC"/>
    <w:rsid w:val="00527C76"/>
    <w:rsid w:val="00527CB5"/>
    <w:rsid w:val="00527DA4"/>
    <w:rsid w:val="00530E2D"/>
    <w:rsid w:val="005320A9"/>
    <w:rsid w:val="005321D5"/>
    <w:rsid w:val="005322BB"/>
    <w:rsid w:val="00532791"/>
    <w:rsid w:val="005329FD"/>
    <w:rsid w:val="00532C10"/>
    <w:rsid w:val="005338DE"/>
    <w:rsid w:val="00534CFD"/>
    <w:rsid w:val="005352AA"/>
    <w:rsid w:val="005352D3"/>
    <w:rsid w:val="00535574"/>
    <w:rsid w:val="00535F5E"/>
    <w:rsid w:val="00536452"/>
    <w:rsid w:val="00537A66"/>
    <w:rsid w:val="005412BB"/>
    <w:rsid w:val="00541CA4"/>
    <w:rsid w:val="00541D0C"/>
    <w:rsid w:val="00541FF1"/>
    <w:rsid w:val="0054208A"/>
    <w:rsid w:val="0054244B"/>
    <w:rsid w:val="00543371"/>
    <w:rsid w:val="00543627"/>
    <w:rsid w:val="00543668"/>
    <w:rsid w:val="0054393A"/>
    <w:rsid w:val="0054439C"/>
    <w:rsid w:val="00544B32"/>
    <w:rsid w:val="00544D65"/>
    <w:rsid w:val="005451EF"/>
    <w:rsid w:val="00546484"/>
    <w:rsid w:val="00546A0B"/>
    <w:rsid w:val="00550498"/>
    <w:rsid w:val="00550BCA"/>
    <w:rsid w:val="00550D5B"/>
    <w:rsid w:val="00550E2C"/>
    <w:rsid w:val="0055180F"/>
    <w:rsid w:val="005518D0"/>
    <w:rsid w:val="005520E7"/>
    <w:rsid w:val="00552B44"/>
    <w:rsid w:val="005535B0"/>
    <w:rsid w:val="00553DCE"/>
    <w:rsid w:val="0055405E"/>
    <w:rsid w:val="00554098"/>
    <w:rsid w:val="005546F8"/>
    <w:rsid w:val="005560FB"/>
    <w:rsid w:val="0055610A"/>
    <w:rsid w:val="00556AB7"/>
    <w:rsid w:val="005574EC"/>
    <w:rsid w:val="005575E1"/>
    <w:rsid w:val="00557925"/>
    <w:rsid w:val="00557D0A"/>
    <w:rsid w:val="00557D1A"/>
    <w:rsid w:val="00560076"/>
    <w:rsid w:val="00560EE6"/>
    <w:rsid w:val="0056115F"/>
    <w:rsid w:val="0056164F"/>
    <w:rsid w:val="00561FEC"/>
    <w:rsid w:val="00563060"/>
    <w:rsid w:val="0056390B"/>
    <w:rsid w:val="00563BB8"/>
    <w:rsid w:val="00563BBF"/>
    <w:rsid w:val="00563E18"/>
    <w:rsid w:val="00564419"/>
    <w:rsid w:val="0056493F"/>
    <w:rsid w:val="00564D80"/>
    <w:rsid w:val="00564E60"/>
    <w:rsid w:val="005653B4"/>
    <w:rsid w:val="0056541F"/>
    <w:rsid w:val="00565914"/>
    <w:rsid w:val="00567308"/>
    <w:rsid w:val="00567EFD"/>
    <w:rsid w:val="005714AC"/>
    <w:rsid w:val="00571ADF"/>
    <w:rsid w:val="00571ED5"/>
    <w:rsid w:val="005722D3"/>
    <w:rsid w:val="00572701"/>
    <w:rsid w:val="005732B3"/>
    <w:rsid w:val="00573B8C"/>
    <w:rsid w:val="00574721"/>
    <w:rsid w:val="00574C22"/>
    <w:rsid w:val="0057522E"/>
    <w:rsid w:val="00575C89"/>
    <w:rsid w:val="00575DA1"/>
    <w:rsid w:val="005763A9"/>
    <w:rsid w:val="00577556"/>
    <w:rsid w:val="00577C2D"/>
    <w:rsid w:val="00577D0E"/>
    <w:rsid w:val="005806C6"/>
    <w:rsid w:val="00581FD0"/>
    <w:rsid w:val="00581FD6"/>
    <w:rsid w:val="005823B7"/>
    <w:rsid w:val="00582D72"/>
    <w:rsid w:val="00582E6C"/>
    <w:rsid w:val="00583309"/>
    <w:rsid w:val="00583993"/>
    <w:rsid w:val="00584614"/>
    <w:rsid w:val="00584D81"/>
    <w:rsid w:val="00585371"/>
    <w:rsid w:val="005857EE"/>
    <w:rsid w:val="00585B70"/>
    <w:rsid w:val="00587548"/>
    <w:rsid w:val="00587A0E"/>
    <w:rsid w:val="00587B2A"/>
    <w:rsid w:val="005908EC"/>
    <w:rsid w:val="00591476"/>
    <w:rsid w:val="005928F4"/>
    <w:rsid w:val="00592EC9"/>
    <w:rsid w:val="0059306D"/>
    <w:rsid w:val="005931AB"/>
    <w:rsid w:val="005936FE"/>
    <w:rsid w:val="00593D9C"/>
    <w:rsid w:val="00594B9E"/>
    <w:rsid w:val="005952BA"/>
    <w:rsid w:val="00595BA5"/>
    <w:rsid w:val="00595DFB"/>
    <w:rsid w:val="005966EC"/>
    <w:rsid w:val="005968BF"/>
    <w:rsid w:val="005976DE"/>
    <w:rsid w:val="005A0600"/>
    <w:rsid w:val="005A0737"/>
    <w:rsid w:val="005A0971"/>
    <w:rsid w:val="005A1565"/>
    <w:rsid w:val="005A15C6"/>
    <w:rsid w:val="005A2828"/>
    <w:rsid w:val="005A2A8E"/>
    <w:rsid w:val="005A2CD4"/>
    <w:rsid w:val="005A2DA4"/>
    <w:rsid w:val="005A3BD6"/>
    <w:rsid w:val="005A3F7C"/>
    <w:rsid w:val="005A52FC"/>
    <w:rsid w:val="005A57DB"/>
    <w:rsid w:val="005A5BF6"/>
    <w:rsid w:val="005A627F"/>
    <w:rsid w:val="005A6868"/>
    <w:rsid w:val="005A6D19"/>
    <w:rsid w:val="005B0D5A"/>
    <w:rsid w:val="005B0D79"/>
    <w:rsid w:val="005B1749"/>
    <w:rsid w:val="005B2286"/>
    <w:rsid w:val="005B3232"/>
    <w:rsid w:val="005B3D84"/>
    <w:rsid w:val="005B58C9"/>
    <w:rsid w:val="005B674E"/>
    <w:rsid w:val="005B7662"/>
    <w:rsid w:val="005B7861"/>
    <w:rsid w:val="005C022A"/>
    <w:rsid w:val="005C0BE3"/>
    <w:rsid w:val="005C0C63"/>
    <w:rsid w:val="005C0CA7"/>
    <w:rsid w:val="005C184C"/>
    <w:rsid w:val="005C1C70"/>
    <w:rsid w:val="005C274E"/>
    <w:rsid w:val="005C3140"/>
    <w:rsid w:val="005C3F4A"/>
    <w:rsid w:val="005C4BA6"/>
    <w:rsid w:val="005C5A15"/>
    <w:rsid w:val="005C5F56"/>
    <w:rsid w:val="005C6AFE"/>
    <w:rsid w:val="005C7170"/>
    <w:rsid w:val="005C7526"/>
    <w:rsid w:val="005D055A"/>
    <w:rsid w:val="005D07C5"/>
    <w:rsid w:val="005D07CF"/>
    <w:rsid w:val="005D1129"/>
    <w:rsid w:val="005D18A4"/>
    <w:rsid w:val="005D1A15"/>
    <w:rsid w:val="005D1A82"/>
    <w:rsid w:val="005D1F50"/>
    <w:rsid w:val="005D226C"/>
    <w:rsid w:val="005D2E79"/>
    <w:rsid w:val="005D40C1"/>
    <w:rsid w:val="005D44AC"/>
    <w:rsid w:val="005D565E"/>
    <w:rsid w:val="005D56B2"/>
    <w:rsid w:val="005D5BE9"/>
    <w:rsid w:val="005D708D"/>
    <w:rsid w:val="005D7C64"/>
    <w:rsid w:val="005E0C75"/>
    <w:rsid w:val="005E1682"/>
    <w:rsid w:val="005E1BB0"/>
    <w:rsid w:val="005E1CEF"/>
    <w:rsid w:val="005E2516"/>
    <w:rsid w:val="005E2E34"/>
    <w:rsid w:val="005E2F1D"/>
    <w:rsid w:val="005E3421"/>
    <w:rsid w:val="005E3FBC"/>
    <w:rsid w:val="005E4CB8"/>
    <w:rsid w:val="005E4D71"/>
    <w:rsid w:val="005E78E6"/>
    <w:rsid w:val="005F0282"/>
    <w:rsid w:val="005F09F1"/>
    <w:rsid w:val="005F0ACC"/>
    <w:rsid w:val="005F0C2C"/>
    <w:rsid w:val="005F146B"/>
    <w:rsid w:val="005F14E9"/>
    <w:rsid w:val="005F23CF"/>
    <w:rsid w:val="005F2B26"/>
    <w:rsid w:val="005F2D40"/>
    <w:rsid w:val="005F2DE7"/>
    <w:rsid w:val="005F2E74"/>
    <w:rsid w:val="005F3303"/>
    <w:rsid w:val="005F39A4"/>
    <w:rsid w:val="005F3E74"/>
    <w:rsid w:val="005F42CD"/>
    <w:rsid w:val="005F469D"/>
    <w:rsid w:val="005F48CC"/>
    <w:rsid w:val="005F4D97"/>
    <w:rsid w:val="005F5474"/>
    <w:rsid w:val="005F56BD"/>
    <w:rsid w:val="005F592D"/>
    <w:rsid w:val="005F5EF4"/>
    <w:rsid w:val="005F696F"/>
    <w:rsid w:val="005F70CA"/>
    <w:rsid w:val="005F75D9"/>
    <w:rsid w:val="00600378"/>
    <w:rsid w:val="00601CA0"/>
    <w:rsid w:val="00601E80"/>
    <w:rsid w:val="00601EB8"/>
    <w:rsid w:val="006029DA"/>
    <w:rsid w:val="00602EA9"/>
    <w:rsid w:val="006035EE"/>
    <w:rsid w:val="00603700"/>
    <w:rsid w:val="00603961"/>
    <w:rsid w:val="00603B1D"/>
    <w:rsid w:val="00603B47"/>
    <w:rsid w:val="00603E90"/>
    <w:rsid w:val="00604EE9"/>
    <w:rsid w:val="00605006"/>
    <w:rsid w:val="00605180"/>
    <w:rsid w:val="006058C3"/>
    <w:rsid w:val="006060A3"/>
    <w:rsid w:val="00606804"/>
    <w:rsid w:val="006078AA"/>
    <w:rsid w:val="00610C5B"/>
    <w:rsid w:val="006119DF"/>
    <w:rsid w:val="00612411"/>
    <w:rsid w:val="006124F0"/>
    <w:rsid w:val="006127B4"/>
    <w:rsid w:val="00612D45"/>
    <w:rsid w:val="006139BD"/>
    <w:rsid w:val="00613A0F"/>
    <w:rsid w:val="00614223"/>
    <w:rsid w:val="0061507D"/>
    <w:rsid w:val="00615BCF"/>
    <w:rsid w:val="00616636"/>
    <w:rsid w:val="00616F8A"/>
    <w:rsid w:val="00620BD1"/>
    <w:rsid w:val="00620DD7"/>
    <w:rsid w:val="0062196C"/>
    <w:rsid w:val="006237FF"/>
    <w:rsid w:val="00623DB9"/>
    <w:rsid w:val="006242F2"/>
    <w:rsid w:val="00625F75"/>
    <w:rsid w:val="00626020"/>
    <w:rsid w:val="00626437"/>
    <w:rsid w:val="006265B5"/>
    <w:rsid w:val="00626C8E"/>
    <w:rsid w:val="00627392"/>
    <w:rsid w:val="00627679"/>
    <w:rsid w:val="00630BC0"/>
    <w:rsid w:val="00630E03"/>
    <w:rsid w:val="006312C3"/>
    <w:rsid w:val="00632DB8"/>
    <w:rsid w:val="0063477E"/>
    <w:rsid w:val="00634A1A"/>
    <w:rsid w:val="00634FB8"/>
    <w:rsid w:val="006351E9"/>
    <w:rsid w:val="00640342"/>
    <w:rsid w:val="0064036B"/>
    <w:rsid w:val="00640C56"/>
    <w:rsid w:val="00641290"/>
    <w:rsid w:val="00641D47"/>
    <w:rsid w:val="00642AFE"/>
    <w:rsid w:val="00642C5D"/>
    <w:rsid w:val="00644559"/>
    <w:rsid w:val="00644D4E"/>
    <w:rsid w:val="00645550"/>
    <w:rsid w:val="00645F23"/>
    <w:rsid w:val="0064644F"/>
    <w:rsid w:val="006474D4"/>
    <w:rsid w:val="006476C1"/>
    <w:rsid w:val="00647DD1"/>
    <w:rsid w:val="00650524"/>
    <w:rsid w:val="00650C0F"/>
    <w:rsid w:val="00650D6E"/>
    <w:rsid w:val="00650F36"/>
    <w:rsid w:val="00650F6E"/>
    <w:rsid w:val="006510D1"/>
    <w:rsid w:val="00651144"/>
    <w:rsid w:val="00652178"/>
    <w:rsid w:val="00654269"/>
    <w:rsid w:val="006545C7"/>
    <w:rsid w:val="006552A0"/>
    <w:rsid w:val="006559DB"/>
    <w:rsid w:val="006561EB"/>
    <w:rsid w:val="00656F8F"/>
    <w:rsid w:val="00660790"/>
    <w:rsid w:val="00660E0F"/>
    <w:rsid w:val="006610A6"/>
    <w:rsid w:val="00661B5D"/>
    <w:rsid w:val="00662078"/>
    <w:rsid w:val="006622FF"/>
    <w:rsid w:val="00662436"/>
    <w:rsid w:val="006624A4"/>
    <w:rsid w:val="006628B7"/>
    <w:rsid w:val="00662E3A"/>
    <w:rsid w:val="006636A5"/>
    <w:rsid w:val="006639C8"/>
    <w:rsid w:val="00663D47"/>
    <w:rsid w:val="00663DD2"/>
    <w:rsid w:val="00664050"/>
    <w:rsid w:val="006655A3"/>
    <w:rsid w:val="00666531"/>
    <w:rsid w:val="0067065E"/>
    <w:rsid w:val="00670E08"/>
    <w:rsid w:val="006711B0"/>
    <w:rsid w:val="00671250"/>
    <w:rsid w:val="0067194A"/>
    <w:rsid w:val="00671EF6"/>
    <w:rsid w:val="00672AE5"/>
    <w:rsid w:val="00673023"/>
    <w:rsid w:val="00673420"/>
    <w:rsid w:val="006739B4"/>
    <w:rsid w:val="0067459F"/>
    <w:rsid w:val="00674997"/>
    <w:rsid w:val="006752D2"/>
    <w:rsid w:val="00675312"/>
    <w:rsid w:val="0067676D"/>
    <w:rsid w:val="00676C5F"/>
    <w:rsid w:val="00676F3F"/>
    <w:rsid w:val="00677BA2"/>
    <w:rsid w:val="00677E51"/>
    <w:rsid w:val="00680583"/>
    <w:rsid w:val="0068063E"/>
    <w:rsid w:val="006807B2"/>
    <w:rsid w:val="00681855"/>
    <w:rsid w:val="00681951"/>
    <w:rsid w:val="00681FDB"/>
    <w:rsid w:val="00682044"/>
    <w:rsid w:val="00682428"/>
    <w:rsid w:val="006827E7"/>
    <w:rsid w:val="00682AC0"/>
    <w:rsid w:val="00682BF3"/>
    <w:rsid w:val="006834A7"/>
    <w:rsid w:val="006834E7"/>
    <w:rsid w:val="00683C94"/>
    <w:rsid w:val="00683D46"/>
    <w:rsid w:val="00684C57"/>
    <w:rsid w:val="006857E3"/>
    <w:rsid w:val="00685912"/>
    <w:rsid w:val="00685B08"/>
    <w:rsid w:val="00685C40"/>
    <w:rsid w:val="00685C55"/>
    <w:rsid w:val="0068616F"/>
    <w:rsid w:val="0068641C"/>
    <w:rsid w:val="00686746"/>
    <w:rsid w:val="0068734B"/>
    <w:rsid w:val="00687BEF"/>
    <w:rsid w:val="00687F07"/>
    <w:rsid w:val="0069010E"/>
    <w:rsid w:val="00690481"/>
    <w:rsid w:val="00691E80"/>
    <w:rsid w:val="006922A3"/>
    <w:rsid w:val="00693F64"/>
    <w:rsid w:val="006942E7"/>
    <w:rsid w:val="0069431B"/>
    <w:rsid w:val="00694C82"/>
    <w:rsid w:val="00695C2A"/>
    <w:rsid w:val="00695F2B"/>
    <w:rsid w:val="006967F7"/>
    <w:rsid w:val="006A0359"/>
    <w:rsid w:val="006A095E"/>
    <w:rsid w:val="006A177E"/>
    <w:rsid w:val="006A1C7D"/>
    <w:rsid w:val="006A2F3A"/>
    <w:rsid w:val="006A33A6"/>
    <w:rsid w:val="006A4146"/>
    <w:rsid w:val="006A4147"/>
    <w:rsid w:val="006A4256"/>
    <w:rsid w:val="006A4483"/>
    <w:rsid w:val="006A4770"/>
    <w:rsid w:val="006A4BC1"/>
    <w:rsid w:val="006A607A"/>
    <w:rsid w:val="006A6D8B"/>
    <w:rsid w:val="006A75B1"/>
    <w:rsid w:val="006A7F97"/>
    <w:rsid w:val="006B1411"/>
    <w:rsid w:val="006B1FD0"/>
    <w:rsid w:val="006B25D9"/>
    <w:rsid w:val="006B3F12"/>
    <w:rsid w:val="006B4289"/>
    <w:rsid w:val="006B46B7"/>
    <w:rsid w:val="006B4722"/>
    <w:rsid w:val="006B4E61"/>
    <w:rsid w:val="006B53EC"/>
    <w:rsid w:val="006B5530"/>
    <w:rsid w:val="006B5B43"/>
    <w:rsid w:val="006B6145"/>
    <w:rsid w:val="006B6791"/>
    <w:rsid w:val="006B6EED"/>
    <w:rsid w:val="006B73C4"/>
    <w:rsid w:val="006B74AF"/>
    <w:rsid w:val="006C117B"/>
    <w:rsid w:val="006C1D7A"/>
    <w:rsid w:val="006C2139"/>
    <w:rsid w:val="006C26D2"/>
    <w:rsid w:val="006C276B"/>
    <w:rsid w:val="006C287A"/>
    <w:rsid w:val="006C2C2F"/>
    <w:rsid w:val="006C3F91"/>
    <w:rsid w:val="006C4710"/>
    <w:rsid w:val="006C47DC"/>
    <w:rsid w:val="006C56E8"/>
    <w:rsid w:val="006C58F6"/>
    <w:rsid w:val="006C5AF0"/>
    <w:rsid w:val="006C678C"/>
    <w:rsid w:val="006C6818"/>
    <w:rsid w:val="006C6F58"/>
    <w:rsid w:val="006C7D4A"/>
    <w:rsid w:val="006D09F5"/>
    <w:rsid w:val="006D18AB"/>
    <w:rsid w:val="006D1BAE"/>
    <w:rsid w:val="006D22EA"/>
    <w:rsid w:val="006D27DA"/>
    <w:rsid w:val="006D2971"/>
    <w:rsid w:val="006D2C42"/>
    <w:rsid w:val="006D3A68"/>
    <w:rsid w:val="006D3E07"/>
    <w:rsid w:val="006D3E58"/>
    <w:rsid w:val="006D437E"/>
    <w:rsid w:val="006D4685"/>
    <w:rsid w:val="006D4946"/>
    <w:rsid w:val="006D4B7F"/>
    <w:rsid w:val="006D5000"/>
    <w:rsid w:val="006D5AA4"/>
    <w:rsid w:val="006D67BF"/>
    <w:rsid w:val="006D6AD8"/>
    <w:rsid w:val="006D6C7B"/>
    <w:rsid w:val="006D71BA"/>
    <w:rsid w:val="006D72A7"/>
    <w:rsid w:val="006D740E"/>
    <w:rsid w:val="006D75B0"/>
    <w:rsid w:val="006D7D5F"/>
    <w:rsid w:val="006E00F8"/>
    <w:rsid w:val="006E01E5"/>
    <w:rsid w:val="006E040D"/>
    <w:rsid w:val="006E0A51"/>
    <w:rsid w:val="006E1014"/>
    <w:rsid w:val="006E17C1"/>
    <w:rsid w:val="006E1995"/>
    <w:rsid w:val="006E3AF5"/>
    <w:rsid w:val="006E4335"/>
    <w:rsid w:val="006E4964"/>
    <w:rsid w:val="006E59B1"/>
    <w:rsid w:val="006E5A43"/>
    <w:rsid w:val="006E5C2F"/>
    <w:rsid w:val="006E642E"/>
    <w:rsid w:val="006F021D"/>
    <w:rsid w:val="006F10DE"/>
    <w:rsid w:val="006F13DB"/>
    <w:rsid w:val="006F3133"/>
    <w:rsid w:val="006F370A"/>
    <w:rsid w:val="006F3741"/>
    <w:rsid w:val="006F378B"/>
    <w:rsid w:val="006F3808"/>
    <w:rsid w:val="006F3F75"/>
    <w:rsid w:val="006F413E"/>
    <w:rsid w:val="006F4222"/>
    <w:rsid w:val="006F5502"/>
    <w:rsid w:val="006F6C97"/>
    <w:rsid w:val="006F726F"/>
    <w:rsid w:val="006F72B6"/>
    <w:rsid w:val="006F7F26"/>
    <w:rsid w:val="007001F8"/>
    <w:rsid w:val="00700F05"/>
    <w:rsid w:val="00700F3C"/>
    <w:rsid w:val="00700F75"/>
    <w:rsid w:val="00701044"/>
    <w:rsid w:val="00701107"/>
    <w:rsid w:val="00702DBF"/>
    <w:rsid w:val="007032C3"/>
    <w:rsid w:val="00703440"/>
    <w:rsid w:val="00703A73"/>
    <w:rsid w:val="007044CC"/>
    <w:rsid w:val="00704FF9"/>
    <w:rsid w:val="00706960"/>
    <w:rsid w:val="00707C6C"/>
    <w:rsid w:val="00707DC1"/>
    <w:rsid w:val="00710528"/>
    <w:rsid w:val="00710660"/>
    <w:rsid w:val="00710CA8"/>
    <w:rsid w:val="00710EF1"/>
    <w:rsid w:val="0071176E"/>
    <w:rsid w:val="00712089"/>
    <w:rsid w:val="007136B9"/>
    <w:rsid w:val="007140F0"/>
    <w:rsid w:val="0071480B"/>
    <w:rsid w:val="0071489E"/>
    <w:rsid w:val="00715096"/>
    <w:rsid w:val="00715339"/>
    <w:rsid w:val="00716165"/>
    <w:rsid w:val="007176CE"/>
    <w:rsid w:val="0071789E"/>
    <w:rsid w:val="00720441"/>
    <w:rsid w:val="00720496"/>
    <w:rsid w:val="00720516"/>
    <w:rsid w:val="00720638"/>
    <w:rsid w:val="00720814"/>
    <w:rsid w:val="007214AF"/>
    <w:rsid w:val="00721C6F"/>
    <w:rsid w:val="00722214"/>
    <w:rsid w:val="00722268"/>
    <w:rsid w:val="00722317"/>
    <w:rsid w:val="007235BD"/>
    <w:rsid w:val="00726961"/>
    <w:rsid w:val="00726D6C"/>
    <w:rsid w:val="00726D9F"/>
    <w:rsid w:val="007270B9"/>
    <w:rsid w:val="007300BC"/>
    <w:rsid w:val="00730F74"/>
    <w:rsid w:val="007313B7"/>
    <w:rsid w:val="007323A0"/>
    <w:rsid w:val="0073249F"/>
    <w:rsid w:val="007336A6"/>
    <w:rsid w:val="00733AD5"/>
    <w:rsid w:val="00734334"/>
    <w:rsid w:val="0073548E"/>
    <w:rsid w:val="00735782"/>
    <w:rsid w:val="007361FB"/>
    <w:rsid w:val="007368DF"/>
    <w:rsid w:val="00736C97"/>
    <w:rsid w:val="00737ADD"/>
    <w:rsid w:val="00737C50"/>
    <w:rsid w:val="0074037E"/>
    <w:rsid w:val="00740D8A"/>
    <w:rsid w:val="007418F0"/>
    <w:rsid w:val="00741ACA"/>
    <w:rsid w:val="00742DAB"/>
    <w:rsid w:val="00742F73"/>
    <w:rsid w:val="0074413B"/>
    <w:rsid w:val="007444F1"/>
    <w:rsid w:val="00744557"/>
    <w:rsid w:val="00744761"/>
    <w:rsid w:val="0074523D"/>
    <w:rsid w:val="00745BE7"/>
    <w:rsid w:val="007465F2"/>
    <w:rsid w:val="00746987"/>
    <w:rsid w:val="00746A1F"/>
    <w:rsid w:val="00746D4A"/>
    <w:rsid w:val="00746E8C"/>
    <w:rsid w:val="00746F3F"/>
    <w:rsid w:val="007470B9"/>
    <w:rsid w:val="00747806"/>
    <w:rsid w:val="007505CD"/>
    <w:rsid w:val="0075307F"/>
    <w:rsid w:val="00753741"/>
    <w:rsid w:val="00756124"/>
    <w:rsid w:val="00756AD3"/>
    <w:rsid w:val="00757112"/>
    <w:rsid w:val="007575E4"/>
    <w:rsid w:val="00757C2E"/>
    <w:rsid w:val="00757EBA"/>
    <w:rsid w:val="007606A8"/>
    <w:rsid w:val="0076124E"/>
    <w:rsid w:val="007612D5"/>
    <w:rsid w:val="0076134E"/>
    <w:rsid w:val="0076139A"/>
    <w:rsid w:val="007616CA"/>
    <w:rsid w:val="007627AA"/>
    <w:rsid w:val="00763101"/>
    <w:rsid w:val="007637CA"/>
    <w:rsid w:val="00763927"/>
    <w:rsid w:val="00764E72"/>
    <w:rsid w:val="00765D9F"/>
    <w:rsid w:val="007664B0"/>
    <w:rsid w:val="0076695C"/>
    <w:rsid w:val="00766964"/>
    <w:rsid w:val="007674D3"/>
    <w:rsid w:val="00767AB2"/>
    <w:rsid w:val="00767C6C"/>
    <w:rsid w:val="0077092F"/>
    <w:rsid w:val="00770C3A"/>
    <w:rsid w:val="00773660"/>
    <w:rsid w:val="00773EFE"/>
    <w:rsid w:val="00773F24"/>
    <w:rsid w:val="00774EDF"/>
    <w:rsid w:val="007754F1"/>
    <w:rsid w:val="00775A77"/>
    <w:rsid w:val="007765F2"/>
    <w:rsid w:val="00776610"/>
    <w:rsid w:val="00776724"/>
    <w:rsid w:val="00776AB4"/>
    <w:rsid w:val="00776FC7"/>
    <w:rsid w:val="0077734A"/>
    <w:rsid w:val="00777376"/>
    <w:rsid w:val="0077747A"/>
    <w:rsid w:val="00777D34"/>
    <w:rsid w:val="0078113C"/>
    <w:rsid w:val="00781872"/>
    <w:rsid w:val="00781C6F"/>
    <w:rsid w:val="007822DF"/>
    <w:rsid w:val="00782C72"/>
    <w:rsid w:val="00783228"/>
    <w:rsid w:val="007839E4"/>
    <w:rsid w:val="00783EC2"/>
    <w:rsid w:val="00783F0C"/>
    <w:rsid w:val="007848D4"/>
    <w:rsid w:val="00784CA9"/>
    <w:rsid w:val="00784DF1"/>
    <w:rsid w:val="007857A3"/>
    <w:rsid w:val="00786820"/>
    <w:rsid w:val="00786AD4"/>
    <w:rsid w:val="00786C7F"/>
    <w:rsid w:val="0078761F"/>
    <w:rsid w:val="00787AA3"/>
    <w:rsid w:val="007903B3"/>
    <w:rsid w:val="00790955"/>
    <w:rsid w:val="00790F6C"/>
    <w:rsid w:val="00791A51"/>
    <w:rsid w:val="00791DC6"/>
    <w:rsid w:val="00791FE5"/>
    <w:rsid w:val="00792400"/>
    <w:rsid w:val="00792591"/>
    <w:rsid w:val="0079267C"/>
    <w:rsid w:val="00792742"/>
    <w:rsid w:val="007937A0"/>
    <w:rsid w:val="007937E9"/>
    <w:rsid w:val="007938A0"/>
    <w:rsid w:val="00793A38"/>
    <w:rsid w:val="00795110"/>
    <w:rsid w:val="007955D4"/>
    <w:rsid w:val="007956AB"/>
    <w:rsid w:val="00795D95"/>
    <w:rsid w:val="007967C7"/>
    <w:rsid w:val="00797F0D"/>
    <w:rsid w:val="007A151F"/>
    <w:rsid w:val="007A16E2"/>
    <w:rsid w:val="007A1BA4"/>
    <w:rsid w:val="007A286E"/>
    <w:rsid w:val="007A3A6A"/>
    <w:rsid w:val="007A3F28"/>
    <w:rsid w:val="007A40FF"/>
    <w:rsid w:val="007A471C"/>
    <w:rsid w:val="007A4E3B"/>
    <w:rsid w:val="007A4E3F"/>
    <w:rsid w:val="007A53BC"/>
    <w:rsid w:val="007A598B"/>
    <w:rsid w:val="007A675C"/>
    <w:rsid w:val="007A68B2"/>
    <w:rsid w:val="007A7739"/>
    <w:rsid w:val="007B0113"/>
    <w:rsid w:val="007B0489"/>
    <w:rsid w:val="007B08F9"/>
    <w:rsid w:val="007B095C"/>
    <w:rsid w:val="007B17C3"/>
    <w:rsid w:val="007B1D9C"/>
    <w:rsid w:val="007B3541"/>
    <w:rsid w:val="007B4110"/>
    <w:rsid w:val="007B4871"/>
    <w:rsid w:val="007B4AEE"/>
    <w:rsid w:val="007B5AF7"/>
    <w:rsid w:val="007B5C24"/>
    <w:rsid w:val="007B61AD"/>
    <w:rsid w:val="007B64CE"/>
    <w:rsid w:val="007B64F3"/>
    <w:rsid w:val="007B6682"/>
    <w:rsid w:val="007B6F28"/>
    <w:rsid w:val="007B74E3"/>
    <w:rsid w:val="007C0A78"/>
    <w:rsid w:val="007C0C66"/>
    <w:rsid w:val="007C13DB"/>
    <w:rsid w:val="007C1E7A"/>
    <w:rsid w:val="007C2567"/>
    <w:rsid w:val="007C321B"/>
    <w:rsid w:val="007C32EA"/>
    <w:rsid w:val="007C3325"/>
    <w:rsid w:val="007C3FCE"/>
    <w:rsid w:val="007C4BA0"/>
    <w:rsid w:val="007C4F8A"/>
    <w:rsid w:val="007C5852"/>
    <w:rsid w:val="007C6146"/>
    <w:rsid w:val="007C670D"/>
    <w:rsid w:val="007C6FA1"/>
    <w:rsid w:val="007C71AF"/>
    <w:rsid w:val="007C7E75"/>
    <w:rsid w:val="007D0BDE"/>
    <w:rsid w:val="007D1088"/>
    <w:rsid w:val="007D12CD"/>
    <w:rsid w:val="007D1545"/>
    <w:rsid w:val="007D2B92"/>
    <w:rsid w:val="007D45D6"/>
    <w:rsid w:val="007D49A4"/>
    <w:rsid w:val="007D54E2"/>
    <w:rsid w:val="007D7632"/>
    <w:rsid w:val="007D7CBD"/>
    <w:rsid w:val="007E0B00"/>
    <w:rsid w:val="007E0FE4"/>
    <w:rsid w:val="007E2B22"/>
    <w:rsid w:val="007E388B"/>
    <w:rsid w:val="007E46ED"/>
    <w:rsid w:val="007E4E50"/>
    <w:rsid w:val="007E5915"/>
    <w:rsid w:val="007E61F6"/>
    <w:rsid w:val="007E6701"/>
    <w:rsid w:val="007E685C"/>
    <w:rsid w:val="007E6BD1"/>
    <w:rsid w:val="007E792F"/>
    <w:rsid w:val="007F0259"/>
    <w:rsid w:val="007F0432"/>
    <w:rsid w:val="007F0493"/>
    <w:rsid w:val="007F059C"/>
    <w:rsid w:val="007F0D93"/>
    <w:rsid w:val="007F0E6F"/>
    <w:rsid w:val="007F2EDE"/>
    <w:rsid w:val="007F32AF"/>
    <w:rsid w:val="007F435B"/>
    <w:rsid w:val="007F4DEC"/>
    <w:rsid w:val="007F547B"/>
    <w:rsid w:val="007F6631"/>
    <w:rsid w:val="007F7108"/>
    <w:rsid w:val="007F7991"/>
    <w:rsid w:val="007F7ACE"/>
    <w:rsid w:val="007F7AD0"/>
    <w:rsid w:val="007F7B74"/>
    <w:rsid w:val="007F7CA2"/>
    <w:rsid w:val="007F7EB1"/>
    <w:rsid w:val="007F7EBA"/>
    <w:rsid w:val="00801646"/>
    <w:rsid w:val="0080175B"/>
    <w:rsid w:val="00802CEE"/>
    <w:rsid w:val="0080323F"/>
    <w:rsid w:val="0080368F"/>
    <w:rsid w:val="00803DEE"/>
    <w:rsid w:val="00803E99"/>
    <w:rsid w:val="008041C0"/>
    <w:rsid w:val="00804817"/>
    <w:rsid w:val="00804983"/>
    <w:rsid w:val="00804FDB"/>
    <w:rsid w:val="008058BF"/>
    <w:rsid w:val="0080655D"/>
    <w:rsid w:val="008104FB"/>
    <w:rsid w:val="008109CA"/>
    <w:rsid w:val="0081108B"/>
    <w:rsid w:val="0081174B"/>
    <w:rsid w:val="008117C6"/>
    <w:rsid w:val="00811CB7"/>
    <w:rsid w:val="008120C0"/>
    <w:rsid w:val="00812137"/>
    <w:rsid w:val="0081238D"/>
    <w:rsid w:val="008123D6"/>
    <w:rsid w:val="0081283B"/>
    <w:rsid w:val="00812981"/>
    <w:rsid w:val="00813569"/>
    <w:rsid w:val="00813A68"/>
    <w:rsid w:val="008145C1"/>
    <w:rsid w:val="00815F6D"/>
    <w:rsid w:val="00816D87"/>
    <w:rsid w:val="0081730D"/>
    <w:rsid w:val="00817D75"/>
    <w:rsid w:val="00819CF0"/>
    <w:rsid w:val="0082000F"/>
    <w:rsid w:val="00820455"/>
    <w:rsid w:val="00820EC4"/>
    <w:rsid w:val="008216E5"/>
    <w:rsid w:val="00822AF2"/>
    <w:rsid w:val="00822C57"/>
    <w:rsid w:val="00823035"/>
    <w:rsid w:val="008230E3"/>
    <w:rsid w:val="00823640"/>
    <w:rsid w:val="00823C5E"/>
    <w:rsid w:val="00824CB8"/>
    <w:rsid w:val="00824E2C"/>
    <w:rsid w:val="00825107"/>
    <w:rsid w:val="008254D6"/>
    <w:rsid w:val="0082661B"/>
    <w:rsid w:val="0082695B"/>
    <w:rsid w:val="008279A0"/>
    <w:rsid w:val="00830FC4"/>
    <w:rsid w:val="00832171"/>
    <w:rsid w:val="00832447"/>
    <w:rsid w:val="00832625"/>
    <w:rsid w:val="00832A69"/>
    <w:rsid w:val="00832B1B"/>
    <w:rsid w:val="0083320A"/>
    <w:rsid w:val="00833664"/>
    <w:rsid w:val="00833846"/>
    <w:rsid w:val="00833B5C"/>
    <w:rsid w:val="008343DF"/>
    <w:rsid w:val="00835D21"/>
    <w:rsid w:val="00836C03"/>
    <w:rsid w:val="00840506"/>
    <w:rsid w:val="00840F9D"/>
    <w:rsid w:val="008412FE"/>
    <w:rsid w:val="00841FD4"/>
    <w:rsid w:val="008432AE"/>
    <w:rsid w:val="0084332B"/>
    <w:rsid w:val="00843B82"/>
    <w:rsid w:val="0084402A"/>
    <w:rsid w:val="00844160"/>
    <w:rsid w:val="0084465B"/>
    <w:rsid w:val="008446C2"/>
    <w:rsid w:val="00844755"/>
    <w:rsid w:val="00844785"/>
    <w:rsid w:val="00844918"/>
    <w:rsid w:val="00844D1A"/>
    <w:rsid w:val="00845193"/>
    <w:rsid w:val="0084581C"/>
    <w:rsid w:val="008463C2"/>
    <w:rsid w:val="00846B2C"/>
    <w:rsid w:val="00847241"/>
    <w:rsid w:val="00850719"/>
    <w:rsid w:val="00850CC0"/>
    <w:rsid w:val="00850D37"/>
    <w:rsid w:val="00850FB6"/>
    <w:rsid w:val="00851417"/>
    <w:rsid w:val="00852412"/>
    <w:rsid w:val="008525CE"/>
    <w:rsid w:val="00852761"/>
    <w:rsid w:val="00852D98"/>
    <w:rsid w:val="00852F88"/>
    <w:rsid w:val="00854B67"/>
    <w:rsid w:val="00855010"/>
    <w:rsid w:val="0085517F"/>
    <w:rsid w:val="0085586B"/>
    <w:rsid w:val="00855C00"/>
    <w:rsid w:val="00856399"/>
    <w:rsid w:val="008576C8"/>
    <w:rsid w:val="008578C7"/>
    <w:rsid w:val="00857EDE"/>
    <w:rsid w:val="00861B11"/>
    <w:rsid w:val="00862141"/>
    <w:rsid w:val="00862CE2"/>
    <w:rsid w:val="00862DF8"/>
    <w:rsid w:val="0086301A"/>
    <w:rsid w:val="008632F8"/>
    <w:rsid w:val="00863866"/>
    <w:rsid w:val="0086457B"/>
    <w:rsid w:val="00864A89"/>
    <w:rsid w:val="00866371"/>
    <w:rsid w:val="00866B24"/>
    <w:rsid w:val="008677D4"/>
    <w:rsid w:val="008678B5"/>
    <w:rsid w:val="00867D31"/>
    <w:rsid w:val="008706CA"/>
    <w:rsid w:val="00870F16"/>
    <w:rsid w:val="0087111B"/>
    <w:rsid w:val="00871337"/>
    <w:rsid w:val="00871755"/>
    <w:rsid w:val="008717DC"/>
    <w:rsid w:val="0087254C"/>
    <w:rsid w:val="00872782"/>
    <w:rsid w:val="00872A1E"/>
    <w:rsid w:val="00872B64"/>
    <w:rsid w:val="00872F0B"/>
    <w:rsid w:val="00873A3E"/>
    <w:rsid w:val="00874025"/>
    <w:rsid w:val="008746EC"/>
    <w:rsid w:val="008749A6"/>
    <w:rsid w:val="00874EFD"/>
    <w:rsid w:val="008765B0"/>
    <w:rsid w:val="00876859"/>
    <w:rsid w:val="00877AC0"/>
    <w:rsid w:val="00877B78"/>
    <w:rsid w:val="00881112"/>
    <w:rsid w:val="00881839"/>
    <w:rsid w:val="0088232D"/>
    <w:rsid w:val="008826C0"/>
    <w:rsid w:val="00883071"/>
    <w:rsid w:val="008835BD"/>
    <w:rsid w:val="00883EBA"/>
    <w:rsid w:val="008845F8"/>
    <w:rsid w:val="00884882"/>
    <w:rsid w:val="00884B3E"/>
    <w:rsid w:val="00885181"/>
    <w:rsid w:val="00886112"/>
    <w:rsid w:val="00886333"/>
    <w:rsid w:val="00886AA6"/>
    <w:rsid w:val="00886FF8"/>
    <w:rsid w:val="00887285"/>
    <w:rsid w:val="00890876"/>
    <w:rsid w:val="00891AAE"/>
    <w:rsid w:val="00891E30"/>
    <w:rsid w:val="0089214F"/>
    <w:rsid w:val="00892558"/>
    <w:rsid w:val="00892880"/>
    <w:rsid w:val="00893269"/>
    <w:rsid w:val="0089364E"/>
    <w:rsid w:val="00893658"/>
    <w:rsid w:val="00893CD9"/>
    <w:rsid w:val="00894278"/>
    <w:rsid w:val="00894505"/>
    <w:rsid w:val="0089476B"/>
    <w:rsid w:val="008959D1"/>
    <w:rsid w:val="0089625F"/>
    <w:rsid w:val="00896F40"/>
    <w:rsid w:val="008979EA"/>
    <w:rsid w:val="00897A5D"/>
    <w:rsid w:val="00897E20"/>
    <w:rsid w:val="008A01EF"/>
    <w:rsid w:val="008A052E"/>
    <w:rsid w:val="008A05E8"/>
    <w:rsid w:val="008A16E2"/>
    <w:rsid w:val="008A1A59"/>
    <w:rsid w:val="008A2497"/>
    <w:rsid w:val="008A2731"/>
    <w:rsid w:val="008A2FF7"/>
    <w:rsid w:val="008A3FCE"/>
    <w:rsid w:val="008A43B0"/>
    <w:rsid w:val="008A677D"/>
    <w:rsid w:val="008A69A4"/>
    <w:rsid w:val="008A6AD6"/>
    <w:rsid w:val="008A6B0A"/>
    <w:rsid w:val="008A7165"/>
    <w:rsid w:val="008A72D8"/>
    <w:rsid w:val="008B1B2D"/>
    <w:rsid w:val="008B2194"/>
    <w:rsid w:val="008B2BC8"/>
    <w:rsid w:val="008B2EF7"/>
    <w:rsid w:val="008B3C06"/>
    <w:rsid w:val="008B3EDB"/>
    <w:rsid w:val="008B3FA2"/>
    <w:rsid w:val="008B4425"/>
    <w:rsid w:val="008B4781"/>
    <w:rsid w:val="008B4846"/>
    <w:rsid w:val="008B4A60"/>
    <w:rsid w:val="008B4E6E"/>
    <w:rsid w:val="008B501F"/>
    <w:rsid w:val="008B520C"/>
    <w:rsid w:val="008B583F"/>
    <w:rsid w:val="008B5CA9"/>
    <w:rsid w:val="008B63BB"/>
    <w:rsid w:val="008B6DE8"/>
    <w:rsid w:val="008B75C8"/>
    <w:rsid w:val="008B7B46"/>
    <w:rsid w:val="008C0A79"/>
    <w:rsid w:val="008C0C70"/>
    <w:rsid w:val="008C0D77"/>
    <w:rsid w:val="008C1047"/>
    <w:rsid w:val="008C120A"/>
    <w:rsid w:val="008C16D3"/>
    <w:rsid w:val="008C1816"/>
    <w:rsid w:val="008C1BFA"/>
    <w:rsid w:val="008C1FF7"/>
    <w:rsid w:val="008C2654"/>
    <w:rsid w:val="008C2A55"/>
    <w:rsid w:val="008C3349"/>
    <w:rsid w:val="008C3635"/>
    <w:rsid w:val="008C3DEA"/>
    <w:rsid w:val="008C56D4"/>
    <w:rsid w:val="008C59C0"/>
    <w:rsid w:val="008C726B"/>
    <w:rsid w:val="008D04F5"/>
    <w:rsid w:val="008D0CDC"/>
    <w:rsid w:val="008D0D4F"/>
    <w:rsid w:val="008D11F0"/>
    <w:rsid w:val="008D14B9"/>
    <w:rsid w:val="008D1E4B"/>
    <w:rsid w:val="008D2274"/>
    <w:rsid w:val="008D2791"/>
    <w:rsid w:val="008D29B6"/>
    <w:rsid w:val="008D2C2F"/>
    <w:rsid w:val="008D3900"/>
    <w:rsid w:val="008D3DCF"/>
    <w:rsid w:val="008D3DF9"/>
    <w:rsid w:val="008D4071"/>
    <w:rsid w:val="008D46CB"/>
    <w:rsid w:val="008D4B7E"/>
    <w:rsid w:val="008D4CED"/>
    <w:rsid w:val="008D5E8E"/>
    <w:rsid w:val="008D668D"/>
    <w:rsid w:val="008D6869"/>
    <w:rsid w:val="008D6BB8"/>
    <w:rsid w:val="008D74A6"/>
    <w:rsid w:val="008D77BA"/>
    <w:rsid w:val="008D79A4"/>
    <w:rsid w:val="008D7F28"/>
    <w:rsid w:val="008E06B1"/>
    <w:rsid w:val="008E0CC1"/>
    <w:rsid w:val="008E0FC4"/>
    <w:rsid w:val="008E1A9B"/>
    <w:rsid w:val="008E2309"/>
    <w:rsid w:val="008E25A8"/>
    <w:rsid w:val="008E2C6E"/>
    <w:rsid w:val="008E2DEA"/>
    <w:rsid w:val="008E3399"/>
    <w:rsid w:val="008E4625"/>
    <w:rsid w:val="008E471A"/>
    <w:rsid w:val="008E51A1"/>
    <w:rsid w:val="008E61BC"/>
    <w:rsid w:val="008E64BA"/>
    <w:rsid w:val="008E77B3"/>
    <w:rsid w:val="008F04B5"/>
    <w:rsid w:val="008F0984"/>
    <w:rsid w:val="008F1E46"/>
    <w:rsid w:val="008F1FF7"/>
    <w:rsid w:val="008F2904"/>
    <w:rsid w:val="008F2F59"/>
    <w:rsid w:val="008F3B0C"/>
    <w:rsid w:val="008F4AA6"/>
    <w:rsid w:val="008F525D"/>
    <w:rsid w:val="008F538E"/>
    <w:rsid w:val="008F5ACB"/>
    <w:rsid w:val="008F6391"/>
    <w:rsid w:val="008F78B4"/>
    <w:rsid w:val="00900C9E"/>
    <w:rsid w:val="00901863"/>
    <w:rsid w:val="00901ADD"/>
    <w:rsid w:val="0090266B"/>
    <w:rsid w:val="009027AB"/>
    <w:rsid w:val="009032F8"/>
    <w:rsid w:val="0090420A"/>
    <w:rsid w:val="009043DF"/>
    <w:rsid w:val="00904ABA"/>
    <w:rsid w:val="009055ED"/>
    <w:rsid w:val="00905A07"/>
    <w:rsid w:val="00905A38"/>
    <w:rsid w:val="009067F3"/>
    <w:rsid w:val="009068B8"/>
    <w:rsid w:val="00906FA8"/>
    <w:rsid w:val="00907524"/>
    <w:rsid w:val="0090752D"/>
    <w:rsid w:val="009102CA"/>
    <w:rsid w:val="00910532"/>
    <w:rsid w:val="00910A7F"/>
    <w:rsid w:val="0091131C"/>
    <w:rsid w:val="009118F0"/>
    <w:rsid w:val="0091240F"/>
    <w:rsid w:val="00912DB8"/>
    <w:rsid w:val="00913185"/>
    <w:rsid w:val="00916912"/>
    <w:rsid w:val="009172DC"/>
    <w:rsid w:val="009172EA"/>
    <w:rsid w:val="00917308"/>
    <w:rsid w:val="009201EF"/>
    <w:rsid w:val="0092064A"/>
    <w:rsid w:val="00920ED5"/>
    <w:rsid w:val="00920FB5"/>
    <w:rsid w:val="00921095"/>
    <w:rsid w:val="0092145A"/>
    <w:rsid w:val="00921C78"/>
    <w:rsid w:val="0092217F"/>
    <w:rsid w:val="009229F4"/>
    <w:rsid w:val="00922BAD"/>
    <w:rsid w:val="00922F9A"/>
    <w:rsid w:val="00924D0D"/>
    <w:rsid w:val="00925544"/>
    <w:rsid w:val="00926D22"/>
    <w:rsid w:val="0093020F"/>
    <w:rsid w:val="009314C4"/>
    <w:rsid w:val="00931741"/>
    <w:rsid w:val="00932290"/>
    <w:rsid w:val="00932803"/>
    <w:rsid w:val="0093405D"/>
    <w:rsid w:val="00934FAB"/>
    <w:rsid w:val="0093502E"/>
    <w:rsid w:val="00935133"/>
    <w:rsid w:val="009358AF"/>
    <w:rsid w:val="00936208"/>
    <w:rsid w:val="00936D08"/>
    <w:rsid w:val="009413D0"/>
    <w:rsid w:val="009417A2"/>
    <w:rsid w:val="0094238E"/>
    <w:rsid w:val="00943BAF"/>
    <w:rsid w:val="009445F3"/>
    <w:rsid w:val="00944641"/>
    <w:rsid w:val="00944951"/>
    <w:rsid w:val="00944BE8"/>
    <w:rsid w:val="00944C03"/>
    <w:rsid w:val="00945A60"/>
    <w:rsid w:val="00947721"/>
    <w:rsid w:val="00947A52"/>
    <w:rsid w:val="00947B67"/>
    <w:rsid w:val="00947E76"/>
    <w:rsid w:val="00951A6F"/>
    <w:rsid w:val="00951D43"/>
    <w:rsid w:val="00951DE3"/>
    <w:rsid w:val="00952391"/>
    <w:rsid w:val="00952561"/>
    <w:rsid w:val="00952B8C"/>
    <w:rsid w:val="009535D1"/>
    <w:rsid w:val="00953A8F"/>
    <w:rsid w:val="00953F3D"/>
    <w:rsid w:val="009550EB"/>
    <w:rsid w:val="009553BE"/>
    <w:rsid w:val="00955892"/>
    <w:rsid w:val="00956797"/>
    <w:rsid w:val="00956FBD"/>
    <w:rsid w:val="0095755E"/>
    <w:rsid w:val="00960A9A"/>
    <w:rsid w:val="00960BA9"/>
    <w:rsid w:val="00961D49"/>
    <w:rsid w:val="0096236B"/>
    <w:rsid w:val="009625FC"/>
    <w:rsid w:val="00962ABC"/>
    <w:rsid w:val="00962C37"/>
    <w:rsid w:val="00962D80"/>
    <w:rsid w:val="0096387C"/>
    <w:rsid w:val="0096395B"/>
    <w:rsid w:val="00963C85"/>
    <w:rsid w:val="00964A7F"/>
    <w:rsid w:val="00965362"/>
    <w:rsid w:val="00965862"/>
    <w:rsid w:val="00965CF2"/>
    <w:rsid w:val="009661A5"/>
    <w:rsid w:val="009661B6"/>
    <w:rsid w:val="00966367"/>
    <w:rsid w:val="00966B88"/>
    <w:rsid w:val="00966C9B"/>
    <w:rsid w:val="00967437"/>
    <w:rsid w:val="00967A33"/>
    <w:rsid w:val="00970C19"/>
    <w:rsid w:val="0097212F"/>
    <w:rsid w:val="009728C8"/>
    <w:rsid w:val="0097294D"/>
    <w:rsid w:val="00972AAA"/>
    <w:rsid w:val="00972ED8"/>
    <w:rsid w:val="0097351F"/>
    <w:rsid w:val="00973969"/>
    <w:rsid w:val="00973E43"/>
    <w:rsid w:val="0097469F"/>
    <w:rsid w:val="009747D8"/>
    <w:rsid w:val="0097654F"/>
    <w:rsid w:val="00977042"/>
    <w:rsid w:val="009801CA"/>
    <w:rsid w:val="00981B10"/>
    <w:rsid w:val="009821E3"/>
    <w:rsid w:val="00982FAD"/>
    <w:rsid w:val="009834E9"/>
    <w:rsid w:val="009837C9"/>
    <w:rsid w:val="00983806"/>
    <w:rsid w:val="00984155"/>
    <w:rsid w:val="00984842"/>
    <w:rsid w:val="0098528C"/>
    <w:rsid w:val="0098568E"/>
    <w:rsid w:val="00985E1E"/>
    <w:rsid w:val="00986204"/>
    <w:rsid w:val="009867B2"/>
    <w:rsid w:val="00986B01"/>
    <w:rsid w:val="00987203"/>
    <w:rsid w:val="009876E2"/>
    <w:rsid w:val="009902BB"/>
    <w:rsid w:val="009909E9"/>
    <w:rsid w:val="00990E0E"/>
    <w:rsid w:val="009918F5"/>
    <w:rsid w:val="00993004"/>
    <w:rsid w:val="0099393C"/>
    <w:rsid w:val="009940F7"/>
    <w:rsid w:val="00994268"/>
    <w:rsid w:val="0099473E"/>
    <w:rsid w:val="00994D26"/>
    <w:rsid w:val="00994FB8"/>
    <w:rsid w:val="009966C4"/>
    <w:rsid w:val="00997B8B"/>
    <w:rsid w:val="00997BDC"/>
    <w:rsid w:val="009A038F"/>
    <w:rsid w:val="009A0643"/>
    <w:rsid w:val="009A1557"/>
    <w:rsid w:val="009A1C61"/>
    <w:rsid w:val="009A26A3"/>
    <w:rsid w:val="009A3809"/>
    <w:rsid w:val="009A39AB"/>
    <w:rsid w:val="009A3A2D"/>
    <w:rsid w:val="009A3CD1"/>
    <w:rsid w:val="009A3F13"/>
    <w:rsid w:val="009A5C0C"/>
    <w:rsid w:val="009A5F96"/>
    <w:rsid w:val="009A7497"/>
    <w:rsid w:val="009B0DFD"/>
    <w:rsid w:val="009B17FE"/>
    <w:rsid w:val="009B244C"/>
    <w:rsid w:val="009B2EB8"/>
    <w:rsid w:val="009B3ECE"/>
    <w:rsid w:val="009B4721"/>
    <w:rsid w:val="009B4CDF"/>
    <w:rsid w:val="009B4DBA"/>
    <w:rsid w:val="009B4F9A"/>
    <w:rsid w:val="009B4FAC"/>
    <w:rsid w:val="009B4FCD"/>
    <w:rsid w:val="009B51AA"/>
    <w:rsid w:val="009B669D"/>
    <w:rsid w:val="009B69BA"/>
    <w:rsid w:val="009B6B2E"/>
    <w:rsid w:val="009B7726"/>
    <w:rsid w:val="009B78E6"/>
    <w:rsid w:val="009B7B01"/>
    <w:rsid w:val="009B7C73"/>
    <w:rsid w:val="009B7E09"/>
    <w:rsid w:val="009B7F57"/>
    <w:rsid w:val="009C0921"/>
    <w:rsid w:val="009C0A83"/>
    <w:rsid w:val="009C0B71"/>
    <w:rsid w:val="009C0F17"/>
    <w:rsid w:val="009C1306"/>
    <w:rsid w:val="009C1310"/>
    <w:rsid w:val="009C16E2"/>
    <w:rsid w:val="009C18C6"/>
    <w:rsid w:val="009C1C20"/>
    <w:rsid w:val="009C1E80"/>
    <w:rsid w:val="009C1FA5"/>
    <w:rsid w:val="009C208D"/>
    <w:rsid w:val="009C46F5"/>
    <w:rsid w:val="009C5CB1"/>
    <w:rsid w:val="009C622B"/>
    <w:rsid w:val="009C6719"/>
    <w:rsid w:val="009C6FC8"/>
    <w:rsid w:val="009C796E"/>
    <w:rsid w:val="009C7F8A"/>
    <w:rsid w:val="009D01EE"/>
    <w:rsid w:val="009D0244"/>
    <w:rsid w:val="009D078E"/>
    <w:rsid w:val="009D1424"/>
    <w:rsid w:val="009D1C79"/>
    <w:rsid w:val="009D26D3"/>
    <w:rsid w:val="009D35B0"/>
    <w:rsid w:val="009D3D97"/>
    <w:rsid w:val="009D3E67"/>
    <w:rsid w:val="009D43E7"/>
    <w:rsid w:val="009D4C76"/>
    <w:rsid w:val="009D5106"/>
    <w:rsid w:val="009D56FF"/>
    <w:rsid w:val="009D57A1"/>
    <w:rsid w:val="009D6B62"/>
    <w:rsid w:val="009D6BFA"/>
    <w:rsid w:val="009D7003"/>
    <w:rsid w:val="009D7A6E"/>
    <w:rsid w:val="009D7A83"/>
    <w:rsid w:val="009E0F7D"/>
    <w:rsid w:val="009E1463"/>
    <w:rsid w:val="009E16FD"/>
    <w:rsid w:val="009E1948"/>
    <w:rsid w:val="009E299F"/>
    <w:rsid w:val="009E50B4"/>
    <w:rsid w:val="009E6FBE"/>
    <w:rsid w:val="009E7BEB"/>
    <w:rsid w:val="009F018A"/>
    <w:rsid w:val="009F0C2D"/>
    <w:rsid w:val="009F23F6"/>
    <w:rsid w:val="009F2911"/>
    <w:rsid w:val="009F2CF6"/>
    <w:rsid w:val="009F3B85"/>
    <w:rsid w:val="009F3CF8"/>
    <w:rsid w:val="009F3FAD"/>
    <w:rsid w:val="009F41C5"/>
    <w:rsid w:val="009F5337"/>
    <w:rsid w:val="009F5BFB"/>
    <w:rsid w:val="009F5D5D"/>
    <w:rsid w:val="009F5F95"/>
    <w:rsid w:val="009F6014"/>
    <w:rsid w:val="009F66B3"/>
    <w:rsid w:val="009F6A17"/>
    <w:rsid w:val="009F6B75"/>
    <w:rsid w:val="009F7151"/>
    <w:rsid w:val="009F73D2"/>
    <w:rsid w:val="009F745B"/>
    <w:rsid w:val="009F7B09"/>
    <w:rsid w:val="00A01066"/>
    <w:rsid w:val="00A01248"/>
    <w:rsid w:val="00A01559"/>
    <w:rsid w:val="00A02B44"/>
    <w:rsid w:val="00A02D39"/>
    <w:rsid w:val="00A03CFC"/>
    <w:rsid w:val="00A04767"/>
    <w:rsid w:val="00A05955"/>
    <w:rsid w:val="00A065FE"/>
    <w:rsid w:val="00A0734C"/>
    <w:rsid w:val="00A075A8"/>
    <w:rsid w:val="00A076B9"/>
    <w:rsid w:val="00A07AE8"/>
    <w:rsid w:val="00A07D7F"/>
    <w:rsid w:val="00A10890"/>
    <w:rsid w:val="00A10BBD"/>
    <w:rsid w:val="00A11863"/>
    <w:rsid w:val="00A11C17"/>
    <w:rsid w:val="00A124CE"/>
    <w:rsid w:val="00A12652"/>
    <w:rsid w:val="00A1299D"/>
    <w:rsid w:val="00A12C7B"/>
    <w:rsid w:val="00A1398A"/>
    <w:rsid w:val="00A14224"/>
    <w:rsid w:val="00A15575"/>
    <w:rsid w:val="00A15BB8"/>
    <w:rsid w:val="00A163A9"/>
    <w:rsid w:val="00A16ACA"/>
    <w:rsid w:val="00A1782A"/>
    <w:rsid w:val="00A20BCF"/>
    <w:rsid w:val="00A20E1B"/>
    <w:rsid w:val="00A2130E"/>
    <w:rsid w:val="00A2161F"/>
    <w:rsid w:val="00A21B7D"/>
    <w:rsid w:val="00A21F03"/>
    <w:rsid w:val="00A2216B"/>
    <w:rsid w:val="00A22C05"/>
    <w:rsid w:val="00A23AEC"/>
    <w:rsid w:val="00A2480C"/>
    <w:rsid w:val="00A24D35"/>
    <w:rsid w:val="00A2528B"/>
    <w:rsid w:val="00A266F8"/>
    <w:rsid w:val="00A26A0E"/>
    <w:rsid w:val="00A26D5A"/>
    <w:rsid w:val="00A27646"/>
    <w:rsid w:val="00A319C5"/>
    <w:rsid w:val="00A32324"/>
    <w:rsid w:val="00A32401"/>
    <w:rsid w:val="00A32886"/>
    <w:rsid w:val="00A32CDF"/>
    <w:rsid w:val="00A33114"/>
    <w:rsid w:val="00A33A3E"/>
    <w:rsid w:val="00A33AC6"/>
    <w:rsid w:val="00A33E99"/>
    <w:rsid w:val="00A341AF"/>
    <w:rsid w:val="00A34D24"/>
    <w:rsid w:val="00A35EF4"/>
    <w:rsid w:val="00A36328"/>
    <w:rsid w:val="00A3691C"/>
    <w:rsid w:val="00A373CF"/>
    <w:rsid w:val="00A37858"/>
    <w:rsid w:val="00A404B2"/>
    <w:rsid w:val="00A413F6"/>
    <w:rsid w:val="00A415EE"/>
    <w:rsid w:val="00A41A3B"/>
    <w:rsid w:val="00A420A9"/>
    <w:rsid w:val="00A421B0"/>
    <w:rsid w:val="00A42B9F"/>
    <w:rsid w:val="00A434C3"/>
    <w:rsid w:val="00A43AE9"/>
    <w:rsid w:val="00A44009"/>
    <w:rsid w:val="00A4499C"/>
    <w:rsid w:val="00A45B64"/>
    <w:rsid w:val="00A46F2E"/>
    <w:rsid w:val="00A47FC3"/>
    <w:rsid w:val="00A500B3"/>
    <w:rsid w:val="00A50677"/>
    <w:rsid w:val="00A50B41"/>
    <w:rsid w:val="00A50FF1"/>
    <w:rsid w:val="00A523CF"/>
    <w:rsid w:val="00A536CF"/>
    <w:rsid w:val="00A53AD3"/>
    <w:rsid w:val="00A53B48"/>
    <w:rsid w:val="00A54C97"/>
    <w:rsid w:val="00A55376"/>
    <w:rsid w:val="00A553C0"/>
    <w:rsid w:val="00A55A45"/>
    <w:rsid w:val="00A55B29"/>
    <w:rsid w:val="00A56033"/>
    <w:rsid w:val="00A57321"/>
    <w:rsid w:val="00A605E9"/>
    <w:rsid w:val="00A6091C"/>
    <w:rsid w:val="00A61CD6"/>
    <w:rsid w:val="00A62903"/>
    <w:rsid w:val="00A62CA4"/>
    <w:rsid w:val="00A63DEE"/>
    <w:rsid w:val="00A65821"/>
    <w:rsid w:val="00A65CEA"/>
    <w:rsid w:val="00A661C0"/>
    <w:rsid w:val="00A66313"/>
    <w:rsid w:val="00A668F0"/>
    <w:rsid w:val="00A66DAC"/>
    <w:rsid w:val="00A67AB4"/>
    <w:rsid w:val="00A70A69"/>
    <w:rsid w:val="00A70B52"/>
    <w:rsid w:val="00A72105"/>
    <w:rsid w:val="00A727F6"/>
    <w:rsid w:val="00A72C6A"/>
    <w:rsid w:val="00A72FA4"/>
    <w:rsid w:val="00A73115"/>
    <w:rsid w:val="00A74660"/>
    <w:rsid w:val="00A75844"/>
    <w:rsid w:val="00A76344"/>
    <w:rsid w:val="00A76DE4"/>
    <w:rsid w:val="00A771F8"/>
    <w:rsid w:val="00A77588"/>
    <w:rsid w:val="00A8095B"/>
    <w:rsid w:val="00A81CE9"/>
    <w:rsid w:val="00A8298D"/>
    <w:rsid w:val="00A82A76"/>
    <w:rsid w:val="00A82AEE"/>
    <w:rsid w:val="00A82BFD"/>
    <w:rsid w:val="00A8336D"/>
    <w:rsid w:val="00A83B0E"/>
    <w:rsid w:val="00A83EE6"/>
    <w:rsid w:val="00A844B1"/>
    <w:rsid w:val="00A84E8F"/>
    <w:rsid w:val="00A85460"/>
    <w:rsid w:val="00A86459"/>
    <w:rsid w:val="00A866ED"/>
    <w:rsid w:val="00A86F9A"/>
    <w:rsid w:val="00A90E76"/>
    <w:rsid w:val="00A91095"/>
    <w:rsid w:val="00A9186A"/>
    <w:rsid w:val="00A91A03"/>
    <w:rsid w:val="00A92D79"/>
    <w:rsid w:val="00A941E1"/>
    <w:rsid w:val="00A94A58"/>
    <w:rsid w:val="00A94E48"/>
    <w:rsid w:val="00A964FE"/>
    <w:rsid w:val="00A9694A"/>
    <w:rsid w:val="00A9775B"/>
    <w:rsid w:val="00AA1567"/>
    <w:rsid w:val="00AA2D69"/>
    <w:rsid w:val="00AA45D9"/>
    <w:rsid w:val="00AA4BDF"/>
    <w:rsid w:val="00AA51C5"/>
    <w:rsid w:val="00AA5385"/>
    <w:rsid w:val="00AA5D44"/>
    <w:rsid w:val="00AA6C8A"/>
    <w:rsid w:val="00AA74FA"/>
    <w:rsid w:val="00AA75B4"/>
    <w:rsid w:val="00AA7765"/>
    <w:rsid w:val="00AB1280"/>
    <w:rsid w:val="00AB1D87"/>
    <w:rsid w:val="00AB1ED5"/>
    <w:rsid w:val="00AB3DFA"/>
    <w:rsid w:val="00AB55FA"/>
    <w:rsid w:val="00AB5AC4"/>
    <w:rsid w:val="00AB680B"/>
    <w:rsid w:val="00AB6972"/>
    <w:rsid w:val="00AB6F03"/>
    <w:rsid w:val="00AC0033"/>
    <w:rsid w:val="00AC01A1"/>
    <w:rsid w:val="00AC33D9"/>
    <w:rsid w:val="00AC33E7"/>
    <w:rsid w:val="00AC3D77"/>
    <w:rsid w:val="00AC4110"/>
    <w:rsid w:val="00AC43A5"/>
    <w:rsid w:val="00AC4D53"/>
    <w:rsid w:val="00AC534D"/>
    <w:rsid w:val="00AC56CB"/>
    <w:rsid w:val="00AC5963"/>
    <w:rsid w:val="00AC59FE"/>
    <w:rsid w:val="00AC5A6E"/>
    <w:rsid w:val="00AC653F"/>
    <w:rsid w:val="00AC6CD2"/>
    <w:rsid w:val="00AC6E46"/>
    <w:rsid w:val="00AC71E1"/>
    <w:rsid w:val="00AC7308"/>
    <w:rsid w:val="00AC7925"/>
    <w:rsid w:val="00AC7D9C"/>
    <w:rsid w:val="00AD1863"/>
    <w:rsid w:val="00AD1AFF"/>
    <w:rsid w:val="00AD30C9"/>
    <w:rsid w:val="00AD3806"/>
    <w:rsid w:val="00AD3C0C"/>
    <w:rsid w:val="00AD3F56"/>
    <w:rsid w:val="00AD4102"/>
    <w:rsid w:val="00AD4F2D"/>
    <w:rsid w:val="00AD5F49"/>
    <w:rsid w:val="00AD657B"/>
    <w:rsid w:val="00AD6B4F"/>
    <w:rsid w:val="00AD79B4"/>
    <w:rsid w:val="00AE0840"/>
    <w:rsid w:val="00AE1E26"/>
    <w:rsid w:val="00AE216B"/>
    <w:rsid w:val="00AE21BA"/>
    <w:rsid w:val="00AE288F"/>
    <w:rsid w:val="00AE2901"/>
    <w:rsid w:val="00AE30BC"/>
    <w:rsid w:val="00AE3249"/>
    <w:rsid w:val="00AE4C8B"/>
    <w:rsid w:val="00AE5D75"/>
    <w:rsid w:val="00AE5D99"/>
    <w:rsid w:val="00AE714C"/>
    <w:rsid w:val="00AE7DE2"/>
    <w:rsid w:val="00AE7EA8"/>
    <w:rsid w:val="00AF010E"/>
    <w:rsid w:val="00AF05F0"/>
    <w:rsid w:val="00AF0767"/>
    <w:rsid w:val="00AF07B8"/>
    <w:rsid w:val="00AF0813"/>
    <w:rsid w:val="00AF0A85"/>
    <w:rsid w:val="00AF0BC5"/>
    <w:rsid w:val="00AF0E34"/>
    <w:rsid w:val="00AF0F23"/>
    <w:rsid w:val="00AF113F"/>
    <w:rsid w:val="00AF1455"/>
    <w:rsid w:val="00AF5961"/>
    <w:rsid w:val="00AF6346"/>
    <w:rsid w:val="00AF7CCC"/>
    <w:rsid w:val="00AF7CD7"/>
    <w:rsid w:val="00B00640"/>
    <w:rsid w:val="00B01D0E"/>
    <w:rsid w:val="00B01F2D"/>
    <w:rsid w:val="00B02336"/>
    <w:rsid w:val="00B030EE"/>
    <w:rsid w:val="00B03428"/>
    <w:rsid w:val="00B03434"/>
    <w:rsid w:val="00B039E8"/>
    <w:rsid w:val="00B03F99"/>
    <w:rsid w:val="00B0414C"/>
    <w:rsid w:val="00B042F8"/>
    <w:rsid w:val="00B061AF"/>
    <w:rsid w:val="00B0711D"/>
    <w:rsid w:val="00B0717F"/>
    <w:rsid w:val="00B07572"/>
    <w:rsid w:val="00B10F85"/>
    <w:rsid w:val="00B12954"/>
    <w:rsid w:val="00B139BD"/>
    <w:rsid w:val="00B14344"/>
    <w:rsid w:val="00B14677"/>
    <w:rsid w:val="00B14786"/>
    <w:rsid w:val="00B14962"/>
    <w:rsid w:val="00B14D13"/>
    <w:rsid w:val="00B14EC8"/>
    <w:rsid w:val="00B151DA"/>
    <w:rsid w:val="00B16AFA"/>
    <w:rsid w:val="00B17F4A"/>
    <w:rsid w:val="00B2046D"/>
    <w:rsid w:val="00B20487"/>
    <w:rsid w:val="00B20B7A"/>
    <w:rsid w:val="00B21727"/>
    <w:rsid w:val="00B22501"/>
    <w:rsid w:val="00B22DCF"/>
    <w:rsid w:val="00B233BD"/>
    <w:rsid w:val="00B23BC2"/>
    <w:rsid w:val="00B23EF0"/>
    <w:rsid w:val="00B244C1"/>
    <w:rsid w:val="00B24676"/>
    <w:rsid w:val="00B26211"/>
    <w:rsid w:val="00B272A9"/>
    <w:rsid w:val="00B30A7F"/>
    <w:rsid w:val="00B30E66"/>
    <w:rsid w:val="00B311EE"/>
    <w:rsid w:val="00B312C3"/>
    <w:rsid w:val="00B312E1"/>
    <w:rsid w:val="00B3276F"/>
    <w:rsid w:val="00B3289F"/>
    <w:rsid w:val="00B35B63"/>
    <w:rsid w:val="00B35C82"/>
    <w:rsid w:val="00B35DAE"/>
    <w:rsid w:val="00B36999"/>
    <w:rsid w:val="00B36D95"/>
    <w:rsid w:val="00B3700C"/>
    <w:rsid w:val="00B37F12"/>
    <w:rsid w:val="00B37F6A"/>
    <w:rsid w:val="00B40595"/>
    <w:rsid w:val="00B40797"/>
    <w:rsid w:val="00B4117B"/>
    <w:rsid w:val="00B411AE"/>
    <w:rsid w:val="00B41856"/>
    <w:rsid w:val="00B41B27"/>
    <w:rsid w:val="00B41F7D"/>
    <w:rsid w:val="00B41F8D"/>
    <w:rsid w:val="00B438EB"/>
    <w:rsid w:val="00B43C98"/>
    <w:rsid w:val="00B44354"/>
    <w:rsid w:val="00B45FBF"/>
    <w:rsid w:val="00B461C2"/>
    <w:rsid w:val="00B46755"/>
    <w:rsid w:val="00B469A5"/>
    <w:rsid w:val="00B46EAE"/>
    <w:rsid w:val="00B46F66"/>
    <w:rsid w:val="00B46FD0"/>
    <w:rsid w:val="00B47007"/>
    <w:rsid w:val="00B47B55"/>
    <w:rsid w:val="00B5095D"/>
    <w:rsid w:val="00B511FF"/>
    <w:rsid w:val="00B52308"/>
    <w:rsid w:val="00B52725"/>
    <w:rsid w:val="00B5280B"/>
    <w:rsid w:val="00B5389D"/>
    <w:rsid w:val="00B53F86"/>
    <w:rsid w:val="00B54373"/>
    <w:rsid w:val="00B543E6"/>
    <w:rsid w:val="00B54763"/>
    <w:rsid w:val="00B54E92"/>
    <w:rsid w:val="00B55797"/>
    <w:rsid w:val="00B5593D"/>
    <w:rsid w:val="00B56632"/>
    <w:rsid w:val="00B57300"/>
    <w:rsid w:val="00B57718"/>
    <w:rsid w:val="00B57BEC"/>
    <w:rsid w:val="00B603C2"/>
    <w:rsid w:val="00B60676"/>
    <w:rsid w:val="00B608BD"/>
    <w:rsid w:val="00B60C17"/>
    <w:rsid w:val="00B60F0C"/>
    <w:rsid w:val="00B615D0"/>
    <w:rsid w:val="00B61E9C"/>
    <w:rsid w:val="00B62311"/>
    <w:rsid w:val="00B62821"/>
    <w:rsid w:val="00B62D6B"/>
    <w:rsid w:val="00B6342A"/>
    <w:rsid w:val="00B63795"/>
    <w:rsid w:val="00B63F85"/>
    <w:rsid w:val="00B6439D"/>
    <w:rsid w:val="00B64A63"/>
    <w:rsid w:val="00B65751"/>
    <w:rsid w:val="00B6575F"/>
    <w:rsid w:val="00B65D02"/>
    <w:rsid w:val="00B65D25"/>
    <w:rsid w:val="00B65E51"/>
    <w:rsid w:val="00B65F2C"/>
    <w:rsid w:val="00B6653F"/>
    <w:rsid w:val="00B6697B"/>
    <w:rsid w:val="00B70232"/>
    <w:rsid w:val="00B70C5E"/>
    <w:rsid w:val="00B713E5"/>
    <w:rsid w:val="00B72B52"/>
    <w:rsid w:val="00B7346D"/>
    <w:rsid w:val="00B73D8C"/>
    <w:rsid w:val="00B73F03"/>
    <w:rsid w:val="00B742E6"/>
    <w:rsid w:val="00B74533"/>
    <w:rsid w:val="00B74765"/>
    <w:rsid w:val="00B76605"/>
    <w:rsid w:val="00B773BC"/>
    <w:rsid w:val="00B80AB4"/>
    <w:rsid w:val="00B80F6C"/>
    <w:rsid w:val="00B81C98"/>
    <w:rsid w:val="00B81E20"/>
    <w:rsid w:val="00B822B3"/>
    <w:rsid w:val="00B8247D"/>
    <w:rsid w:val="00B83934"/>
    <w:rsid w:val="00B83AC8"/>
    <w:rsid w:val="00B84A86"/>
    <w:rsid w:val="00B85156"/>
    <w:rsid w:val="00B856E9"/>
    <w:rsid w:val="00B86A4A"/>
    <w:rsid w:val="00B86B35"/>
    <w:rsid w:val="00B879A3"/>
    <w:rsid w:val="00B905E9"/>
    <w:rsid w:val="00B910BB"/>
    <w:rsid w:val="00B920CC"/>
    <w:rsid w:val="00B92FB5"/>
    <w:rsid w:val="00B9336B"/>
    <w:rsid w:val="00B93C93"/>
    <w:rsid w:val="00B94F55"/>
    <w:rsid w:val="00B96959"/>
    <w:rsid w:val="00BA0364"/>
    <w:rsid w:val="00BA0B83"/>
    <w:rsid w:val="00BA0CA1"/>
    <w:rsid w:val="00BA1665"/>
    <w:rsid w:val="00BA17F7"/>
    <w:rsid w:val="00BA1BEF"/>
    <w:rsid w:val="00BA4F85"/>
    <w:rsid w:val="00BA66B3"/>
    <w:rsid w:val="00BA7DEE"/>
    <w:rsid w:val="00BB01FA"/>
    <w:rsid w:val="00BB043B"/>
    <w:rsid w:val="00BB08E2"/>
    <w:rsid w:val="00BB1BD4"/>
    <w:rsid w:val="00BB1C1F"/>
    <w:rsid w:val="00BB22F6"/>
    <w:rsid w:val="00BB3360"/>
    <w:rsid w:val="00BB357D"/>
    <w:rsid w:val="00BB39E0"/>
    <w:rsid w:val="00BB3BB0"/>
    <w:rsid w:val="00BB55E8"/>
    <w:rsid w:val="00BB5D65"/>
    <w:rsid w:val="00BB5EDC"/>
    <w:rsid w:val="00BB6866"/>
    <w:rsid w:val="00BB69FD"/>
    <w:rsid w:val="00BC0E2B"/>
    <w:rsid w:val="00BC219F"/>
    <w:rsid w:val="00BC29F1"/>
    <w:rsid w:val="00BC2A5C"/>
    <w:rsid w:val="00BC2D20"/>
    <w:rsid w:val="00BC3080"/>
    <w:rsid w:val="00BC38B0"/>
    <w:rsid w:val="00BC3E40"/>
    <w:rsid w:val="00BC5412"/>
    <w:rsid w:val="00BC565F"/>
    <w:rsid w:val="00BC5A2B"/>
    <w:rsid w:val="00BC5C06"/>
    <w:rsid w:val="00BC6081"/>
    <w:rsid w:val="00BD035C"/>
    <w:rsid w:val="00BD1D2E"/>
    <w:rsid w:val="00BD1ECB"/>
    <w:rsid w:val="00BD2711"/>
    <w:rsid w:val="00BD2E7C"/>
    <w:rsid w:val="00BD3635"/>
    <w:rsid w:val="00BD3A5C"/>
    <w:rsid w:val="00BD3F78"/>
    <w:rsid w:val="00BD4154"/>
    <w:rsid w:val="00BD4749"/>
    <w:rsid w:val="00BD4F64"/>
    <w:rsid w:val="00BD5BDB"/>
    <w:rsid w:val="00BD5E87"/>
    <w:rsid w:val="00BD5EFD"/>
    <w:rsid w:val="00BD6F06"/>
    <w:rsid w:val="00BE0530"/>
    <w:rsid w:val="00BE13D6"/>
    <w:rsid w:val="00BE15AA"/>
    <w:rsid w:val="00BE1A90"/>
    <w:rsid w:val="00BE1D08"/>
    <w:rsid w:val="00BE2747"/>
    <w:rsid w:val="00BE2968"/>
    <w:rsid w:val="00BE30F7"/>
    <w:rsid w:val="00BE61CE"/>
    <w:rsid w:val="00BE6574"/>
    <w:rsid w:val="00BE676D"/>
    <w:rsid w:val="00BE776C"/>
    <w:rsid w:val="00BE7BB2"/>
    <w:rsid w:val="00BF124E"/>
    <w:rsid w:val="00BF127D"/>
    <w:rsid w:val="00BF16F6"/>
    <w:rsid w:val="00BF1D12"/>
    <w:rsid w:val="00BF1DD9"/>
    <w:rsid w:val="00BF1FAB"/>
    <w:rsid w:val="00BF20F2"/>
    <w:rsid w:val="00BF2867"/>
    <w:rsid w:val="00BF2E2D"/>
    <w:rsid w:val="00BF2F1C"/>
    <w:rsid w:val="00BF371C"/>
    <w:rsid w:val="00BF3DE8"/>
    <w:rsid w:val="00BF3FB8"/>
    <w:rsid w:val="00BF4242"/>
    <w:rsid w:val="00BF4607"/>
    <w:rsid w:val="00BF5574"/>
    <w:rsid w:val="00BF55CB"/>
    <w:rsid w:val="00BF64F2"/>
    <w:rsid w:val="00BF73F7"/>
    <w:rsid w:val="00C0032F"/>
    <w:rsid w:val="00C00D5A"/>
    <w:rsid w:val="00C020B3"/>
    <w:rsid w:val="00C0330F"/>
    <w:rsid w:val="00C043AE"/>
    <w:rsid w:val="00C04F24"/>
    <w:rsid w:val="00C0584F"/>
    <w:rsid w:val="00C05A32"/>
    <w:rsid w:val="00C05F61"/>
    <w:rsid w:val="00C06181"/>
    <w:rsid w:val="00C06511"/>
    <w:rsid w:val="00C0663B"/>
    <w:rsid w:val="00C06C7A"/>
    <w:rsid w:val="00C07780"/>
    <w:rsid w:val="00C07DB6"/>
    <w:rsid w:val="00C07F3A"/>
    <w:rsid w:val="00C1058D"/>
    <w:rsid w:val="00C106D7"/>
    <w:rsid w:val="00C11162"/>
    <w:rsid w:val="00C11286"/>
    <w:rsid w:val="00C114F8"/>
    <w:rsid w:val="00C11F76"/>
    <w:rsid w:val="00C12328"/>
    <w:rsid w:val="00C13C10"/>
    <w:rsid w:val="00C13D58"/>
    <w:rsid w:val="00C13FB4"/>
    <w:rsid w:val="00C14069"/>
    <w:rsid w:val="00C149EC"/>
    <w:rsid w:val="00C15594"/>
    <w:rsid w:val="00C15A36"/>
    <w:rsid w:val="00C15D63"/>
    <w:rsid w:val="00C16CAE"/>
    <w:rsid w:val="00C16D21"/>
    <w:rsid w:val="00C172AE"/>
    <w:rsid w:val="00C179AA"/>
    <w:rsid w:val="00C17FC9"/>
    <w:rsid w:val="00C20A5A"/>
    <w:rsid w:val="00C2229C"/>
    <w:rsid w:val="00C22343"/>
    <w:rsid w:val="00C226B3"/>
    <w:rsid w:val="00C22755"/>
    <w:rsid w:val="00C228E5"/>
    <w:rsid w:val="00C22F47"/>
    <w:rsid w:val="00C238AA"/>
    <w:rsid w:val="00C23B3A"/>
    <w:rsid w:val="00C240F9"/>
    <w:rsid w:val="00C24CCA"/>
    <w:rsid w:val="00C2526E"/>
    <w:rsid w:val="00C263A3"/>
    <w:rsid w:val="00C26B66"/>
    <w:rsid w:val="00C26CD8"/>
    <w:rsid w:val="00C27AB2"/>
    <w:rsid w:val="00C27EBD"/>
    <w:rsid w:val="00C305DA"/>
    <w:rsid w:val="00C31CB3"/>
    <w:rsid w:val="00C3264D"/>
    <w:rsid w:val="00C335BE"/>
    <w:rsid w:val="00C33889"/>
    <w:rsid w:val="00C3446E"/>
    <w:rsid w:val="00C34980"/>
    <w:rsid w:val="00C35248"/>
    <w:rsid w:val="00C359D9"/>
    <w:rsid w:val="00C35C9C"/>
    <w:rsid w:val="00C35FEA"/>
    <w:rsid w:val="00C36696"/>
    <w:rsid w:val="00C36F52"/>
    <w:rsid w:val="00C370EE"/>
    <w:rsid w:val="00C40BE8"/>
    <w:rsid w:val="00C41772"/>
    <w:rsid w:val="00C418FB"/>
    <w:rsid w:val="00C42FC1"/>
    <w:rsid w:val="00C43200"/>
    <w:rsid w:val="00C4424F"/>
    <w:rsid w:val="00C453F6"/>
    <w:rsid w:val="00C46877"/>
    <w:rsid w:val="00C469E3"/>
    <w:rsid w:val="00C47149"/>
    <w:rsid w:val="00C47FB5"/>
    <w:rsid w:val="00C505D3"/>
    <w:rsid w:val="00C50628"/>
    <w:rsid w:val="00C518DC"/>
    <w:rsid w:val="00C52B6C"/>
    <w:rsid w:val="00C52C65"/>
    <w:rsid w:val="00C54432"/>
    <w:rsid w:val="00C54570"/>
    <w:rsid w:val="00C55917"/>
    <w:rsid w:val="00C55CF7"/>
    <w:rsid w:val="00C55DC8"/>
    <w:rsid w:val="00C56957"/>
    <w:rsid w:val="00C5771A"/>
    <w:rsid w:val="00C57DA4"/>
    <w:rsid w:val="00C60C4C"/>
    <w:rsid w:val="00C61640"/>
    <w:rsid w:val="00C61BE4"/>
    <w:rsid w:val="00C62835"/>
    <w:rsid w:val="00C62851"/>
    <w:rsid w:val="00C62B85"/>
    <w:rsid w:val="00C63318"/>
    <w:rsid w:val="00C636B0"/>
    <w:rsid w:val="00C636DD"/>
    <w:rsid w:val="00C63A24"/>
    <w:rsid w:val="00C63C7E"/>
    <w:rsid w:val="00C64150"/>
    <w:rsid w:val="00C649D7"/>
    <w:rsid w:val="00C65DBC"/>
    <w:rsid w:val="00C65E84"/>
    <w:rsid w:val="00C661CD"/>
    <w:rsid w:val="00C664E5"/>
    <w:rsid w:val="00C6667B"/>
    <w:rsid w:val="00C66FD0"/>
    <w:rsid w:val="00C673C0"/>
    <w:rsid w:val="00C67950"/>
    <w:rsid w:val="00C67A09"/>
    <w:rsid w:val="00C70A6B"/>
    <w:rsid w:val="00C70B5C"/>
    <w:rsid w:val="00C71196"/>
    <w:rsid w:val="00C7391F"/>
    <w:rsid w:val="00C73E36"/>
    <w:rsid w:val="00C75F5D"/>
    <w:rsid w:val="00C7788A"/>
    <w:rsid w:val="00C77F76"/>
    <w:rsid w:val="00C80344"/>
    <w:rsid w:val="00C8042E"/>
    <w:rsid w:val="00C80603"/>
    <w:rsid w:val="00C80C96"/>
    <w:rsid w:val="00C8101F"/>
    <w:rsid w:val="00C815FE"/>
    <w:rsid w:val="00C82326"/>
    <w:rsid w:val="00C8313D"/>
    <w:rsid w:val="00C832C0"/>
    <w:rsid w:val="00C83915"/>
    <w:rsid w:val="00C83F54"/>
    <w:rsid w:val="00C84507"/>
    <w:rsid w:val="00C84685"/>
    <w:rsid w:val="00C85173"/>
    <w:rsid w:val="00C85255"/>
    <w:rsid w:val="00C85550"/>
    <w:rsid w:val="00C85558"/>
    <w:rsid w:val="00C8574D"/>
    <w:rsid w:val="00C85BFF"/>
    <w:rsid w:val="00C85F01"/>
    <w:rsid w:val="00C87965"/>
    <w:rsid w:val="00C87AFE"/>
    <w:rsid w:val="00C87CC6"/>
    <w:rsid w:val="00C87EE4"/>
    <w:rsid w:val="00C90646"/>
    <w:rsid w:val="00C90CF8"/>
    <w:rsid w:val="00C9113B"/>
    <w:rsid w:val="00C911CD"/>
    <w:rsid w:val="00C914E5"/>
    <w:rsid w:val="00C923A0"/>
    <w:rsid w:val="00C932C6"/>
    <w:rsid w:val="00C934BE"/>
    <w:rsid w:val="00C93BF6"/>
    <w:rsid w:val="00C95053"/>
    <w:rsid w:val="00C952A5"/>
    <w:rsid w:val="00C9535F"/>
    <w:rsid w:val="00C95A4F"/>
    <w:rsid w:val="00C95EB0"/>
    <w:rsid w:val="00C9653C"/>
    <w:rsid w:val="00CA0D86"/>
    <w:rsid w:val="00CA1DC5"/>
    <w:rsid w:val="00CA28C5"/>
    <w:rsid w:val="00CA3023"/>
    <w:rsid w:val="00CA3133"/>
    <w:rsid w:val="00CA384D"/>
    <w:rsid w:val="00CA40D7"/>
    <w:rsid w:val="00CA49F9"/>
    <w:rsid w:val="00CA5E23"/>
    <w:rsid w:val="00CA6205"/>
    <w:rsid w:val="00CB0189"/>
    <w:rsid w:val="00CB05D1"/>
    <w:rsid w:val="00CB09C8"/>
    <w:rsid w:val="00CB1A0E"/>
    <w:rsid w:val="00CB1C9D"/>
    <w:rsid w:val="00CB2170"/>
    <w:rsid w:val="00CB2495"/>
    <w:rsid w:val="00CB28ED"/>
    <w:rsid w:val="00CB2DD5"/>
    <w:rsid w:val="00CB40BD"/>
    <w:rsid w:val="00CB42AE"/>
    <w:rsid w:val="00CB4E41"/>
    <w:rsid w:val="00CB5308"/>
    <w:rsid w:val="00CB59EE"/>
    <w:rsid w:val="00CB5A66"/>
    <w:rsid w:val="00CB5B40"/>
    <w:rsid w:val="00CB6314"/>
    <w:rsid w:val="00CB669A"/>
    <w:rsid w:val="00CB7978"/>
    <w:rsid w:val="00CB79F6"/>
    <w:rsid w:val="00CB7C8D"/>
    <w:rsid w:val="00CC03D0"/>
    <w:rsid w:val="00CC10D5"/>
    <w:rsid w:val="00CC145C"/>
    <w:rsid w:val="00CC1A33"/>
    <w:rsid w:val="00CC2647"/>
    <w:rsid w:val="00CC2757"/>
    <w:rsid w:val="00CC2FFC"/>
    <w:rsid w:val="00CC339D"/>
    <w:rsid w:val="00CC3512"/>
    <w:rsid w:val="00CC50C0"/>
    <w:rsid w:val="00CC57BC"/>
    <w:rsid w:val="00CC647F"/>
    <w:rsid w:val="00CC64F6"/>
    <w:rsid w:val="00CC702D"/>
    <w:rsid w:val="00CC760C"/>
    <w:rsid w:val="00CC78F1"/>
    <w:rsid w:val="00CD01C3"/>
    <w:rsid w:val="00CD157C"/>
    <w:rsid w:val="00CD21E5"/>
    <w:rsid w:val="00CD2360"/>
    <w:rsid w:val="00CD2998"/>
    <w:rsid w:val="00CD2D1D"/>
    <w:rsid w:val="00CD315C"/>
    <w:rsid w:val="00CD35DF"/>
    <w:rsid w:val="00CD5608"/>
    <w:rsid w:val="00CD6781"/>
    <w:rsid w:val="00CD6CC5"/>
    <w:rsid w:val="00CD70E3"/>
    <w:rsid w:val="00CD717E"/>
    <w:rsid w:val="00CD7182"/>
    <w:rsid w:val="00CD7B64"/>
    <w:rsid w:val="00CE03BF"/>
    <w:rsid w:val="00CE1A8C"/>
    <w:rsid w:val="00CE1DB3"/>
    <w:rsid w:val="00CE32C3"/>
    <w:rsid w:val="00CE37F0"/>
    <w:rsid w:val="00CE4FDA"/>
    <w:rsid w:val="00CE5A20"/>
    <w:rsid w:val="00CE714C"/>
    <w:rsid w:val="00CF0258"/>
    <w:rsid w:val="00CF0F11"/>
    <w:rsid w:val="00CF108F"/>
    <w:rsid w:val="00CF12CF"/>
    <w:rsid w:val="00CF1909"/>
    <w:rsid w:val="00CF2486"/>
    <w:rsid w:val="00CF268A"/>
    <w:rsid w:val="00CF2F9D"/>
    <w:rsid w:val="00CF3F02"/>
    <w:rsid w:val="00CF40B4"/>
    <w:rsid w:val="00CF4890"/>
    <w:rsid w:val="00CF5ACE"/>
    <w:rsid w:val="00CF6E9E"/>
    <w:rsid w:val="00CF7F60"/>
    <w:rsid w:val="00D001EC"/>
    <w:rsid w:val="00D003A4"/>
    <w:rsid w:val="00D01F61"/>
    <w:rsid w:val="00D0371E"/>
    <w:rsid w:val="00D03FE4"/>
    <w:rsid w:val="00D049A3"/>
    <w:rsid w:val="00D04ADD"/>
    <w:rsid w:val="00D0504B"/>
    <w:rsid w:val="00D056B3"/>
    <w:rsid w:val="00D056EF"/>
    <w:rsid w:val="00D058B1"/>
    <w:rsid w:val="00D05E4D"/>
    <w:rsid w:val="00D06313"/>
    <w:rsid w:val="00D069D1"/>
    <w:rsid w:val="00D06A00"/>
    <w:rsid w:val="00D0787B"/>
    <w:rsid w:val="00D07CE9"/>
    <w:rsid w:val="00D07FA5"/>
    <w:rsid w:val="00D10C0C"/>
    <w:rsid w:val="00D117B7"/>
    <w:rsid w:val="00D12BB4"/>
    <w:rsid w:val="00D13435"/>
    <w:rsid w:val="00D13660"/>
    <w:rsid w:val="00D13855"/>
    <w:rsid w:val="00D13A1D"/>
    <w:rsid w:val="00D14583"/>
    <w:rsid w:val="00D14FF0"/>
    <w:rsid w:val="00D155A6"/>
    <w:rsid w:val="00D16144"/>
    <w:rsid w:val="00D16258"/>
    <w:rsid w:val="00D16755"/>
    <w:rsid w:val="00D16E6D"/>
    <w:rsid w:val="00D17F5F"/>
    <w:rsid w:val="00D20663"/>
    <w:rsid w:val="00D2083A"/>
    <w:rsid w:val="00D20A22"/>
    <w:rsid w:val="00D214B7"/>
    <w:rsid w:val="00D21770"/>
    <w:rsid w:val="00D21889"/>
    <w:rsid w:val="00D21B7E"/>
    <w:rsid w:val="00D21EFC"/>
    <w:rsid w:val="00D221EF"/>
    <w:rsid w:val="00D22AA0"/>
    <w:rsid w:val="00D2320A"/>
    <w:rsid w:val="00D232B7"/>
    <w:rsid w:val="00D232EE"/>
    <w:rsid w:val="00D23D62"/>
    <w:rsid w:val="00D23DF6"/>
    <w:rsid w:val="00D2491A"/>
    <w:rsid w:val="00D254D8"/>
    <w:rsid w:val="00D2572D"/>
    <w:rsid w:val="00D25D0E"/>
    <w:rsid w:val="00D25E4B"/>
    <w:rsid w:val="00D26FBE"/>
    <w:rsid w:val="00D27425"/>
    <w:rsid w:val="00D308BF"/>
    <w:rsid w:val="00D312C4"/>
    <w:rsid w:val="00D337B5"/>
    <w:rsid w:val="00D33BDD"/>
    <w:rsid w:val="00D34B37"/>
    <w:rsid w:val="00D35230"/>
    <w:rsid w:val="00D35F02"/>
    <w:rsid w:val="00D364CE"/>
    <w:rsid w:val="00D36BD4"/>
    <w:rsid w:val="00D373AE"/>
    <w:rsid w:val="00D376C8"/>
    <w:rsid w:val="00D37A2E"/>
    <w:rsid w:val="00D40362"/>
    <w:rsid w:val="00D404EC"/>
    <w:rsid w:val="00D40DF0"/>
    <w:rsid w:val="00D41B62"/>
    <w:rsid w:val="00D42877"/>
    <w:rsid w:val="00D43726"/>
    <w:rsid w:val="00D43B99"/>
    <w:rsid w:val="00D43EFB"/>
    <w:rsid w:val="00D44AD1"/>
    <w:rsid w:val="00D45756"/>
    <w:rsid w:val="00D4623A"/>
    <w:rsid w:val="00D462F4"/>
    <w:rsid w:val="00D47003"/>
    <w:rsid w:val="00D47036"/>
    <w:rsid w:val="00D47801"/>
    <w:rsid w:val="00D4798A"/>
    <w:rsid w:val="00D47A0F"/>
    <w:rsid w:val="00D50077"/>
    <w:rsid w:val="00D50D6B"/>
    <w:rsid w:val="00D52689"/>
    <w:rsid w:val="00D52927"/>
    <w:rsid w:val="00D52FAD"/>
    <w:rsid w:val="00D537F3"/>
    <w:rsid w:val="00D54EAE"/>
    <w:rsid w:val="00D55B21"/>
    <w:rsid w:val="00D55F2C"/>
    <w:rsid w:val="00D56790"/>
    <w:rsid w:val="00D56BC6"/>
    <w:rsid w:val="00D56BE5"/>
    <w:rsid w:val="00D56D22"/>
    <w:rsid w:val="00D56E53"/>
    <w:rsid w:val="00D574EA"/>
    <w:rsid w:val="00D57D44"/>
    <w:rsid w:val="00D57F3B"/>
    <w:rsid w:val="00D600DD"/>
    <w:rsid w:val="00D60FB2"/>
    <w:rsid w:val="00D614D1"/>
    <w:rsid w:val="00D61990"/>
    <w:rsid w:val="00D62112"/>
    <w:rsid w:val="00D62308"/>
    <w:rsid w:val="00D62EFF"/>
    <w:rsid w:val="00D6371D"/>
    <w:rsid w:val="00D637C1"/>
    <w:rsid w:val="00D6414F"/>
    <w:rsid w:val="00D64290"/>
    <w:rsid w:val="00D6441B"/>
    <w:rsid w:val="00D64F43"/>
    <w:rsid w:val="00D65ABA"/>
    <w:rsid w:val="00D65D2C"/>
    <w:rsid w:val="00D65FE0"/>
    <w:rsid w:val="00D6634A"/>
    <w:rsid w:val="00D66F5D"/>
    <w:rsid w:val="00D702C6"/>
    <w:rsid w:val="00D704F8"/>
    <w:rsid w:val="00D705FB"/>
    <w:rsid w:val="00D70EC2"/>
    <w:rsid w:val="00D71F0A"/>
    <w:rsid w:val="00D72AB8"/>
    <w:rsid w:val="00D74821"/>
    <w:rsid w:val="00D7506F"/>
    <w:rsid w:val="00D755CB"/>
    <w:rsid w:val="00D75980"/>
    <w:rsid w:val="00D75982"/>
    <w:rsid w:val="00D7619C"/>
    <w:rsid w:val="00D766FE"/>
    <w:rsid w:val="00D76B66"/>
    <w:rsid w:val="00D76E07"/>
    <w:rsid w:val="00D7711F"/>
    <w:rsid w:val="00D80641"/>
    <w:rsid w:val="00D8126A"/>
    <w:rsid w:val="00D81B1C"/>
    <w:rsid w:val="00D81E74"/>
    <w:rsid w:val="00D82FFC"/>
    <w:rsid w:val="00D8326F"/>
    <w:rsid w:val="00D846F0"/>
    <w:rsid w:val="00D85005"/>
    <w:rsid w:val="00D86451"/>
    <w:rsid w:val="00D90114"/>
    <w:rsid w:val="00D906BF"/>
    <w:rsid w:val="00D90759"/>
    <w:rsid w:val="00D90F45"/>
    <w:rsid w:val="00D917F5"/>
    <w:rsid w:val="00D919D0"/>
    <w:rsid w:val="00D91B0C"/>
    <w:rsid w:val="00D92167"/>
    <w:rsid w:val="00D92332"/>
    <w:rsid w:val="00D93035"/>
    <w:rsid w:val="00D94030"/>
    <w:rsid w:val="00D949AF"/>
    <w:rsid w:val="00D951C5"/>
    <w:rsid w:val="00D95354"/>
    <w:rsid w:val="00D97439"/>
    <w:rsid w:val="00D976D7"/>
    <w:rsid w:val="00D979E5"/>
    <w:rsid w:val="00D97B46"/>
    <w:rsid w:val="00D97D79"/>
    <w:rsid w:val="00D97DC0"/>
    <w:rsid w:val="00DA0399"/>
    <w:rsid w:val="00DA0CF8"/>
    <w:rsid w:val="00DA15E8"/>
    <w:rsid w:val="00DA4285"/>
    <w:rsid w:val="00DA58FE"/>
    <w:rsid w:val="00DA61F9"/>
    <w:rsid w:val="00DA62A5"/>
    <w:rsid w:val="00DA6C37"/>
    <w:rsid w:val="00DA7B8F"/>
    <w:rsid w:val="00DB078A"/>
    <w:rsid w:val="00DB0F29"/>
    <w:rsid w:val="00DB0F44"/>
    <w:rsid w:val="00DB1332"/>
    <w:rsid w:val="00DB1536"/>
    <w:rsid w:val="00DB2162"/>
    <w:rsid w:val="00DB3025"/>
    <w:rsid w:val="00DB32C3"/>
    <w:rsid w:val="00DB3EE0"/>
    <w:rsid w:val="00DB4857"/>
    <w:rsid w:val="00DB4BB6"/>
    <w:rsid w:val="00DB5838"/>
    <w:rsid w:val="00DB5D2F"/>
    <w:rsid w:val="00DB690E"/>
    <w:rsid w:val="00DB69E7"/>
    <w:rsid w:val="00DB6DCA"/>
    <w:rsid w:val="00DB7C02"/>
    <w:rsid w:val="00DB7E8F"/>
    <w:rsid w:val="00DC02A3"/>
    <w:rsid w:val="00DC0E2B"/>
    <w:rsid w:val="00DC2DFE"/>
    <w:rsid w:val="00DC3200"/>
    <w:rsid w:val="00DC32C9"/>
    <w:rsid w:val="00DC38C3"/>
    <w:rsid w:val="00DC39C2"/>
    <w:rsid w:val="00DC39E2"/>
    <w:rsid w:val="00DC3B35"/>
    <w:rsid w:val="00DC3BC2"/>
    <w:rsid w:val="00DC3EAF"/>
    <w:rsid w:val="00DC43ED"/>
    <w:rsid w:val="00DC43F4"/>
    <w:rsid w:val="00DC4CAA"/>
    <w:rsid w:val="00DC592A"/>
    <w:rsid w:val="00DC5956"/>
    <w:rsid w:val="00DC59B9"/>
    <w:rsid w:val="00DC5A5B"/>
    <w:rsid w:val="00DC608D"/>
    <w:rsid w:val="00DC67B2"/>
    <w:rsid w:val="00DC723E"/>
    <w:rsid w:val="00DC77FE"/>
    <w:rsid w:val="00DC7E55"/>
    <w:rsid w:val="00DD0389"/>
    <w:rsid w:val="00DD053E"/>
    <w:rsid w:val="00DD0FCB"/>
    <w:rsid w:val="00DD1F6D"/>
    <w:rsid w:val="00DD2247"/>
    <w:rsid w:val="00DD27E0"/>
    <w:rsid w:val="00DD28BA"/>
    <w:rsid w:val="00DD2D0C"/>
    <w:rsid w:val="00DD2F32"/>
    <w:rsid w:val="00DD3A91"/>
    <w:rsid w:val="00DD43D9"/>
    <w:rsid w:val="00DD49CE"/>
    <w:rsid w:val="00DD6C4A"/>
    <w:rsid w:val="00DE05E5"/>
    <w:rsid w:val="00DE19E0"/>
    <w:rsid w:val="00DE23F1"/>
    <w:rsid w:val="00DE2ED0"/>
    <w:rsid w:val="00DE3029"/>
    <w:rsid w:val="00DE3E0F"/>
    <w:rsid w:val="00DE430D"/>
    <w:rsid w:val="00DE43F1"/>
    <w:rsid w:val="00DE4488"/>
    <w:rsid w:val="00DE4E8A"/>
    <w:rsid w:val="00DE5190"/>
    <w:rsid w:val="00DE546F"/>
    <w:rsid w:val="00DE57E4"/>
    <w:rsid w:val="00DE5EEA"/>
    <w:rsid w:val="00DE7806"/>
    <w:rsid w:val="00DE784E"/>
    <w:rsid w:val="00DF0E09"/>
    <w:rsid w:val="00DF17E5"/>
    <w:rsid w:val="00DF1FDF"/>
    <w:rsid w:val="00DF24E7"/>
    <w:rsid w:val="00DF26B2"/>
    <w:rsid w:val="00DF2DC9"/>
    <w:rsid w:val="00DF316F"/>
    <w:rsid w:val="00DF34F2"/>
    <w:rsid w:val="00DF3A71"/>
    <w:rsid w:val="00DF46D1"/>
    <w:rsid w:val="00DF5489"/>
    <w:rsid w:val="00DF5ED9"/>
    <w:rsid w:val="00DF681A"/>
    <w:rsid w:val="00DF6CDE"/>
    <w:rsid w:val="00E00EDE"/>
    <w:rsid w:val="00E010FC"/>
    <w:rsid w:val="00E01854"/>
    <w:rsid w:val="00E018DF"/>
    <w:rsid w:val="00E0201F"/>
    <w:rsid w:val="00E0271D"/>
    <w:rsid w:val="00E02734"/>
    <w:rsid w:val="00E0290D"/>
    <w:rsid w:val="00E02992"/>
    <w:rsid w:val="00E02A17"/>
    <w:rsid w:val="00E02C0B"/>
    <w:rsid w:val="00E06081"/>
    <w:rsid w:val="00E07363"/>
    <w:rsid w:val="00E12B18"/>
    <w:rsid w:val="00E12B6B"/>
    <w:rsid w:val="00E12CF4"/>
    <w:rsid w:val="00E12D3F"/>
    <w:rsid w:val="00E1301D"/>
    <w:rsid w:val="00E137AE"/>
    <w:rsid w:val="00E138AC"/>
    <w:rsid w:val="00E14272"/>
    <w:rsid w:val="00E143FB"/>
    <w:rsid w:val="00E1452B"/>
    <w:rsid w:val="00E158D3"/>
    <w:rsid w:val="00E15C19"/>
    <w:rsid w:val="00E15DBC"/>
    <w:rsid w:val="00E15DE4"/>
    <w:rsid w:val="00E173AF"/>
    <w:rsid w:val="00E17C59"/>
    <w:rsid w:val="00E17D87"/>
    <w:rsid w:val="00E20A37"/>
    <w:rsid w:val="00E213CE"/>
    <w:rsid w:val="00E215D5"/>
    <w:rsid w:val="00E219C7"/>
    <w:rsid w:val="00E21D4A"/>
    <w:rsid w:val="00E21FF6"/>
    <w:rsid w:val="00E221EC"/>
    <w:rsid w:val="00E22298"/>
    <w:rsid w:val="00E2270B"/>
    <w:rsid w:val="00E2276C"/>
    <w:rsid w:val="00E22CAA"/>
    <w:rsid w:val="00E22E22"/>
    <w:rsid w:val="00E22E73"/>
    <w:rsid w:val="00E23784"/>
    <w:rsid w:val="00E23B53"/>
    <w:rsid w:val="00E23FD9"/>
    <w:rsid w:val="00E242F3"/>
    <w:rsid w:val="00E248CD"/>
    <w:rsid w:val="00E24CC1"/>
    <w:rsid w:val="00E25931"/>
    <w:rsid w:val="00E25F97"/>
    <w:rsid w:val="00E2705B"/>
    <w:rsid w:val="00E27109"/>
    <w:rsid w:val="00E27308"/>
    <w:rsid w:val="00E30A29"/>
    <w:rsid w:val="00E30F45"/>
    <w:rsid w:val="00E312FF"/>
    <w:rsid w:val="00E32017"/>
    <w:rsid w:val="00E32B3D"/>
    <w:rsid w:val="00E334F6"/>
    <w:rsid w:val="00E3361C"/>
    <w:rsid w:val="00E33996"/>
    <w:rsid w:val="00E347E9"/>
    <w:rsid w:val="00E34A20"/>
    <w:rsid w:val="00E34E82"/>
    <w:rsid w:val="00E354B8"/>
    <w:rsid w:val="00E36334"/>
    <w:rsid w:val="00E36522"/>
    <w:rsid w:val="00E373B0"/>
    <w:rsid w:val="00E3797F"/>
    <w:rsid w:val="00E40F1C"/>
    <w:rsid w:val="00E41F50"/>
    <w:rsid w:val="00E431F4"/>
    <w:rsid w:val="00E44D15"/>
    <w:rsid w:val="00E44F10"/>
    <w:rsid w:val="00E45933"/>
    <w:rsid w:val="00E45A30"/>
    <w:rsid w:val="00E45CA0"/>
    <w:rsid w:val="00E45FB5"/>
    <w:rsid w:val="00E461EB"/>
    <w:rsid w:val="00E463D7"/>
    <w:rsid w:val="00E468F3"/>
    <w:rsid w:val="00E46A0F"/>
    <w:rsid w:val="00E5019D"/>
    <w:rsid w:val="00E5150A"/>
    <w:rsid w:val="00E52055"/>
    <w:rsid w:val="00E532E2"/>
    <w:rsid w:val="00E54744"/>
    <w:rsid w:val="00E54C32"/>
    <w:rsid w:val="00E5612A"/>
    <w:rsid w:val="00E561C0"/>
    <w:rsid w:val="00E56906"/>
    <w:rsid w:val="00E56A7F"/>
    <w:rsid w:val="00E573B9"/>
    <w:rsid w:val="00E57992"/>
    <w:rsid w:val="00E606CA"/>
    <w:rsid w:val="00E612E6"/>
    <w:rsid w:val="00E6193A"/>
    <w:rsid w:val="00E625F5"/>
    <w:rsid w:val="00E635D4"/>
    <w:rsid w:val="00E63875"/>
    <w:rsid w:val="00E63E29"/>
    <w:rsid w:val="00E666A6"/>
    <w:rsid w:val="00E67158"/>
    <w:rsid w:val="00E67CD1"/>
    <w:rsid w:val="00E67FDA"/>
    <w:rsid w:val="00E70395"/>
    <w:rsid w:val="00E70612"/>
    <w:rsid w:val="00E70EC3"/>
    <w:rsid w:val="00E71120"/>
    <w:rsid w:val="00E71405"/>
    <w:rsid w:val="00E7155A"/>
    <w:rsid w:val="00E715AC"/>
    <w:rsid w:val="00E72613"/>
    <w:rsid w:val="00E72D2A"/>
    <w:rsid w:val="00E72ECF"/>
    <w:rsid w:val="00E72FE1"/>
    <w:rsid w:val="00E7399A"/>
    <w:rsid w:val="00E73ED4"/>
    <w:rsid w:val="00E73FED"/>
    <w:rsid w:val="00E74CD2"/>
    <w:rsid w:val="00E74E3B"/>
    <w:rsid w:val="00E7534B"/>
    <w:rsid w:val="00E754E7"/>
    <w:rsid w:val="00E75AE4"/>
    <w:rsid w:val="00E760FE"/>
    <w:rsid w:val="00E762D9"/>
    <w:rsid w:val="00E7661F"/>
    <w:rsid w:val="00E76E2A"/>
    <w:rsid w:val="00E76FB7"/>
    <w:rsid w:val="00E77529"/>
    <w:rsid w:val="00E77686"/>
    <w:rsid w:val="00E806B3"/>
    <w:rsid w:val="00E809AE"/>
    <w:rsid w:val="00E80E52"/>
    <w:rsid w:val="00E821A4"/>
    <w:rsid w:val="00E82A3C"/>
    <w:rsid w:val="00E82D01"/>
    <w:rsid w:val="00E834A0"/>
    <w:rsid w:val="00E83CFA"/>
    <w:rsid w:val="00E83E88"/>
    <w:rsid w:val="00E83FE7"/>
    <w:rsid w:val="00E8446D"/>
    <w:rsid w:val="00E84B3F"/>
    <w:rsid w:val="00E84C4E"/>
    <w:rsid w:val="00E85AD1"/>
    <w:rsid w:val="00E85B77"/>
    <w:rsid w:val="00E8658A"/>
    <w:rsid w:val="00E86936"/>
    <w:rsid w:val="00E86D33"/>
    <w:rsid w:val="00E871DD"/>
    <w:rsid w:val="00E87200"/>
    <w:rsid w:val="00E9044F"/>
    <w:rsid w:val="00E9076A"/>
    <w:rsid w:val="00E91B6F"/>
    <w:rsid w:val="00E92370"/>
    <w:rsid w:val="00E93101"/>
    <w:rsid w:val="00E93F72"/>
    <w:rsid w:val="00E94A67"/>
    <w:rsid w:val="00E969DD"/>
    <w:rsid w:val="00E96C8B"/>
    <w:rsid w:val="00EA2054"/>
    <w:rsid w:val="00EA32DD"/>
    <w:rsid w:val="00EA426C"/>
    <w:rsid w:val="00EA4989"/>
    <w:rsid w:val="00EA5B60"/>
    <w:rsid w:val="00EA5D83"/>
    <w:rsid w:val="00EA6772"/>
    <w:rsid w:val="00EA6802"/>
    <w:rsid w:val="00EA6A73"/>
    <w:rsid w:val="00EA754B"/>
    <w:rsid w:val="00EB002C"/>
    <w:rsid w:val="00EB108E"/>
    <w:rsid w:val="00EB1178"/>
    <w:rsid w:val="00EB1893"/>
    <w:rsid w:val="00EB1CB2"/>
    <w:rsid w:val="00EB25C9"/>
    <w:rsid w:val="00EB4886"/>
    <w:rsid w:val="00EB51D3"/>
    <w:rsid w:val="00EB5963"/>
    <w:rsid w:val="00EB5E57"/>
    <w:rsid w:val="00EB5EDA"/>
    <w:rsid w:val="00EB6823"/>
    <w:rsid w:val="00EB6AD4"/>
    <w:rsid w:val="00EB6CF6"/>
    <w:rsid w:val="00EB7842"/>
    <w:rsid w:val="00EC05B3"/>
    <w:rsid w:val="00EC09CB"/>
    <w:rsid w:val="00EC1BA4"/>
    <w:rsid w:val="00EC1ED5"/>
    <w:rsid w:val="00EC3775"/>
    <w:rsid w:val="00EC3D84"/>
    <w:rsid w:val="00EC478B"/>
    <w:rsid w:val="00EC4B7C"/>
    <w:rsid w:val="00EC4E42"/>
    <w:rsid w:val="00EC5256"/>
    <w:rsid w:val="00EC5385"/>
    <w:rsid w:val="00EC5737"/>
    <w:rsid w:val="00EC6229"/>
    <w:rsid w:val="00EC63C6"/>
    <w:rsid w:val="00EC76CB"/>
    <w:rsid w:val="00EC76E0"/>
    <w:rsid w:val="00EC797F"/>
    <w:rsid w:val="00EC7C4B"/>
    <w:rsid w:val="00EC7C93"/>
    <w:rsid w:val="00EC7E1D"/>
    <w:rsid w:val="00ED0215"/>
    <w:rsid w:val="00ED1003"/>
    <w:rsid w:val="00ED13E3"/>
    <w:rsid w:val="00ED2B9E"/>
    <w:rsid w:val="00ED4210"/>
    <w:rsid w:val="00ED5F39"/>
    <w:rsid w:val="00ED67DC"/>
    <w:rsid w:val="00ED6890"/>
    <w:rsid w:val="00ED6D1C"/>
    <w:rsid w:val="00ED6F6A"/>
    <w:rsid w:val="00ED725F"/>
    <w:rsid w:val="00ED77D9"/>
    <w:rsid w:val="00ED7CD4"/>
    <w:rsid w:val="00EE0487"/>
    <w:rsid w:val="00EE1055"/>
    <w:rsid w:val="00EE1180"/>
    <w:rsid w:val="00EE1287"/>
    <w:rsid w:val="00EE1D78"/>
    <w:rsid w:val="00EE1F81"/>
    <w:rsid w:val="00EE244A"/>
    <w:rsid w:val="00EE2708"/>
    <w:rsid w:val="00EE27DC"/>
    <w:rsid w:val="00EE2BD5"/>
    <w:rsid w:val="00EE2DC2"/>
    <w:rsid w:val="00EE4541"/>
    <w:rsid w:val="00EE4C1C"/>
    <w:rsid w:val="00EE4C5D"/>
    <w:rsid w:val="00EE601B"/>
    <w:rsid w:val="00EE6338"/>
    <w:rsid w:val="00EE65FF"/>
    <w:rsid w:val="00EE66B3"/>
    <w:rsid w:val="00EE69FF"/>
    <w:rsid w:val="00EE6E98"/>
    <w:rsid w:val="00EE6FA8"/>
    <w:rsid w:val="00EE761A"/>
    <w:rsid w:val="00EF0395"/>
    <w:rsid w:val="00EF03AF"/>
    <w:rsid w:val="00EF1BD5"/>
    <w:rsid w:val="00EF1F00"/>
    <w:rsid w:val="00EF285F"/>
    <w:rsid w:val="00EF304F"/>
    <w:rsid w:val="00EF3165"/>
    <w:rsid w:val="00EF36AD"/>
    <w:rsid w:val="00EF48BC"/>
    <w:rsid w:val="00EF48E4"/>
    <w:rsid w:val="00EF4E3E"/>
    <w:rsid w:val="00EF519F"/>
    <w:rsid w:val="00EF5CCB"/>
    <w:rsid w:val="00EF5D31"/>
    <w:rsid w:val="00EF69BB"/>
    <w:rsid w:val="00EF736D"/>
    <w:rsid w:val="00F00A6C"/>
    <w:rsid w:val="00F0119C"/>
    <w:rsid w:val="00F0262F"/>
    <w:rsid w:val="00F0265E"/>
    <w:rsid w:val="00F02897"/>
    <w:rsid w:val="00F02AD6"/>
    <w:rsid w:val="00F02FBF"/>
    <w:rsid w:val="00F030AB"/>
    <w:rsid w:val="00F03CE3"/>
    <w:rsid w:val="00F04483"/>
    <w:rsid w:val="00F048A0"/>
    <w:rsid w:val="00F04F53"/>
    <w:rsid w:val="00F072D3"/>
    <w:rsid w:val="00F073B7"/>
    <w:rsid w:val="00F074E6"/>
    <w:rsid w:val="00F0AAFD"/>
    <w:rsid w:val="00F102CE"/>
    <w:rsid w:val="00F116EC"/>
    <w:rsid w:val="00F11751"/>
    <w:rsid w:val="00F12CD5"/>
    <w:rsid w:val="00F131A1"/>
    <w:rsid w:val="00F137B8"/>
    <w:rsid w:val="00F13A15"/>
    <w:rsid w:val="00F13C15"/>
    <w:rsid w:val="00F14D0F"/>
    <w:rsid w:val="00F15F9A"/>
    <w:rsid w:val="00F16159"/>
    <w:rsid w:val="00F16CC0"/>
    <w:rsid w:val="00F17A27"/>
    <w:rsid w:val="00F21198"/>
    <w:rsid w:val="00F21329"/>
    <w:rsid w:val="00F21DEC"/>
    <w:rsid w:val="00F22737"/>
    <w:rsid w:val="00F227A5"/>
    <w:rsid w:val="00F236B0"/>
    <w:rsid w:val="00F238CA"/>
    <w:rsid w:val="00F25323"/>
    <w:rsid w:val="00F25DA7"/>
    <w:rsid w:val="00F26239"/>
    <w:rsid w:val="00F262CE"/>
    <w:rsid w:val="00F266D1"/>
    <w:rsid w:val="00F27B61"/>
    <w:rsid w:val="00F30338"/>
    <w:rsid w:val="00F3033F"/>
    <w:rsid w:val="00F31216"/>
    <w:rsid w:val="00F3126E"/>
    <w:rsid w:val="00F31B9F"/>
    <w:rsid w:val="00F32ECB"/>
    <w:rsid w:val="00F333D6"/>
    <w:rsid w:val="00F33DFB"/>
    <w:rsid w:val="00F33E68"/>
    <w:rsid w:val="00F357E8"/>
    <w:rsid w:val="00F35A66"/>
    <w:rsid w:val="00F36ABA"/>
    <w:rsid w:val="00F36D93"/>
    <w:rsid w:val="00F37E58"/>
    <w:rsid w:val="00F400CE"/>
    <w:rsid w:val="00F4058A"/>
    <w:rsid w:val="00F405EA"/>
    <w:rsid w:val="00F41144"/>
    <w:rsid w:val="00F41276"/>
    <w:rsid w:val="00F42E8F"/>
    <w:rsid w:val="00F43081"/>
    <w:rsid w:val="00F435EC"/>
    <w:rsid w:val="00F4368B"/>
    <w:rsid w:val="00F44440"/>
    <w:rsid w:val="00F447EA"/>
    <w:rsid w:val="00F44BE6"/>
    <w:rsid w:val="00F450C3"/>
    <w:rsid w:val="00F45330"/>
    <w:rsid w:val="00F45648"/>
    <w:rsid w:val="00F457B3"/>
    <w:rsid w:val="00F459D4"/>
    <w:rsid w:val="00F464EA"/>
    <w:rsid w:val="00F46DAF"/>
    <w:rsid w:val="00F507BA"/>
    <w:rsid w:val="00F50826"/>
    <w:rsid w:val="00F51036"/>
    <w:rsid w:val="00F51920"/>
    <w:rsid w:val="00F5279D"/>
    <w:rsid w:val="00F52923"/>
    <w:rsid w:val="00F52B4B"/>
    <w:rsid w:val="00F537CA"/>
    <w:rsid w:val="00F53AAD"/>
    <w:rsid w:val="00F53BB9"/>
    <w:rsid w:val="00F559D4"/>
    <w:rsid w:val="00F561FC"/>
    <w:rsid w:val="00F56FA2"/>
    <w:rsid w:val="00F60904"/>
    <w:rsid w:val="00F60A05"/>
    <w:rsid w:val="00F61F9F"/>
    <w:rsid w:val="00F633FC"/>
    <w:rsid w:val="00F63637"/>
    <w:rsid w:val="00F6382A"/>
    <w:rsid w:val="00F640E5"/>
    <w:rsid w:val="00F65709"/>
    <w:rsid w:val="00F65936"/>
    <w:rsid w:val="00F6686D"/>
    <w:rsid w:val="00F669F8"/>
    <w:rsid w:val="00F66E09"/>
    <w:rsid w:val="00F678B6"/>
    <w:rsid w:val="00F70E2B"/>
    <w:rsid w:val="00F711A2"/>
    <w:rsid w:val="00F7127D"/>
    <w:rsid w:val="00F71FD5"/>
    <w:rsid w:val="00F7218E"/>
    <w:rsid w:val="00F72F59"/>
    <w:rsid w:val="00F746F3"/>
    <w:rsid w:val="00F7505A"/>
    <w:rsid w:val="00F750C9"/>
    <w:rsid w:val="00F75112"/>
    <w:rsid w:val="00F757F1"/>
    <w:rsid w:val="00F7591A"/>
    <w:rsid w:val="00F75AE6"/>
    <w:rsid w:val="00F763C9"/>
    <w:rsid w:val="00F7647D"/>
    <w:rsid w:val="00F764B4"/>
    <w:rsid w:val="00F7650F"/>
    <w:rsid w:val="00F76871"/>
    <w:rsid w:val="00F77139"/>
    <w:rsid w:val="00F77AC2"/>
    <w:rsid w:val="00F8005F"/>
    <w:rsid w:val="00F80AEC"/>
    <w:rsid w:val="00F8193C"/>
    <w:rsid w:val="00F824E6"/>
    <w:rsid w:val="00F83EEB"/>
    <w:rsid w:val="00F851BC"/>
    <w:rsid w:val="00F860A4"/>
    <w:rsid w:val="00F8683B"/>
    <w:rsid w:val="00F86DF7"/>
    <w:rsid w:val="00F877A9"/>
    <w:rsid w:val="00F87FB8"/>
    <w:rsid w:val="00F901B2"/>
    <w:rsid w:val="00F901F6"/>
    <w:rsid w:val="00F90D9F"/>
    <w:rsid w:val="00F910E1"/>
    <w:rsid w:val="00F91CF1"/>
    <w:rsid w:val="00F91CF8"/>
    <w:rsid w:val="00F91F0C"/>
    <w:rsid w:val="00F921AA"/>
    <w:rsid w:val="00F9414F"/>
    <w:rsid w:val="00F941D9"/>
    <w:rsid w:val="00F946BB"/>
    <w:rsid w:val="00F9491B"/>
    <w:rsid w:val="00F94A8F"/>
    <w:rsid w:val="00F955EA"/>
    <w:rsid w:val="00F96877"/>
    <w:rsid w:val="00F9698A"/>
    <w:rsid w:val="00F96F98"/>
    <w:rsid w:val="00F97CC5"/>
    <w:rsid w:val="00FA027A"/>
    <w:rsid w:val="00FA0477"/>
    <w:rsid w:val="00FA0A32"/>
    <w:rsid w:val="00FA0A34"/>
    <w:rsid w:val="00FA1389"/>
    <w:rsid w:val="00FA157A"/>
    <w:rsid w:val="00FA15EA"/>
    <w:rsid w:val="00FA206B"/>
    <w:rsid w:val="00FA24E8"/>
    <w:rsid w:val="00FA2BFE"/>
    <w:rsid w:val="00FA2C78"/>
    <w:rsid w:val="00FA4040"/>
    <w:rsid w:val="00FA4413"/>
    <w:rsid w:val="00FA59B3"/>
    <w:rsid w:val="00FA7373"/>
    <w:rsid w:val="00FA7503"/>
    <w:rsid w:val="00FA762F"/>
    <w:rsid w:val="00FA7AD1"/>
    <w:rsid w:val="00FA7BCC"/>
    <w:rsid w:val="00FB0A9D"/>
    <w:rsid w:val="00FB0D07"/>
    <w:rsid w:val="00FB1153"/>
    <w:rsid w:val="00FB1A84"/>
    <w:rsid w:val="00FB2C15"/>
    <w:rsid w:val="00FB320F"/>
    <w:rsid w:val="00FB3699"/>
    <w:rsid w:val="00FB3879"/>
    <w:rsid w:val="00FB3D23"/>
    <w:rsid w:val="00FB571E"/>
    <w:rsid w:val="00FB6E7C"/>
    <w:rsid w:val="00FC1305"/>
    <w:rsid w:val="00FC1B23"/>
    <w:rsid w:val="00FC2C27"/>
    <w:rsid w:val="00FC3767"/>
    <w:rsid w:val="00FC4A02"/>
    <w:rsid w:val="00FC4D24"/>
    <w:rsid w:val="00FC4FC2"/>
    <w:rsid w:val="00FC50BF"/>
    <w:rsid w:val="00FC5238"/>
    <w:rsid w:val="00FC5300"/>
    <w:rsid w:val="00FC55C2"/>
    <w:rsid w:val="00FC563F"/>
    <w:rsid w:val="00FD069C"/>
    <w:rsid w:val="00FD0EDF"/>
    <w:rsid w:val="00FD27F5"/>
    <w:rsid w:val="00FD2EF4"/>
    <w:rsid w:val="00FD36A1"/>
    <w:rsid w:val="00FD3E90"/>
    <w:rsid w:val="00FD4604"/>
    <w:rsid w:val="00FD4CD2"/>
    <w:rsid w:val="00FD4F86"/>
    <w:rsid w:val="00FD5131"/>
    <w:rsid w:val="00FD5398"/>
    <w:rsid w:val="00FD55A1"/>
    <w:rsid w:val="00FD55FC"/>
    <w:rsid w:val="00FD56A0"/>
    <w:rsid w:val="00FD5F9C"/>
    <w:rsid w:val="00FD5FD4"/>
    <w:rsid w:val="00FD632F"/>
    <w:rsid w:val="00FD6AE9"/>
    <w:rsid w:val="00FD6B4F"/>
    <w:rsid w:val="00FD6DFE"/>
    <w:rsid w:val="00FD75A3"/>
    <w:rsid w:val="00FD7D69"/>
    <w:rsid w:val="00FE0CF6"/>
    <w:rsid w:val="00FE0D2A"/>
    <w:rsid w:val="00FE165A"/>
    <w:rsid w:val="00FE16FD"/>
    <w:rsid w:val="00FE21E2"/>
    <w:rsid w:val="00FE298C"/>
    <w:rsid w:val="00FE345C"/>
    <w:rsid w:val="00FE3900"/>
    <w:rsid w:val="00FE4079"/>
    <w:rsid w:val="00FE4808"/>
    <w:rsid w:val="00FE4BD0"/>
    <w:rsid w:val="00FE4C95"/>
    <w:rsid w:val="00FE5354"/>
    <w:rsid w:val="00FE5D7D"/>
    <w:rsid w:val="00FE5FA1"/>
    <w:rsid w:val="00FE6354"/>
    <w:rsid w:val="00FE6761"/>
    <w:rsid w:val="00FE6850"/>
    <w:rsid w:val="00FE6B90"/>
    <w:rsid w:val="00FE6D9F"/>
    <w:rsid w:val="00FE6FB1"/>
    <w:rsid w:val="00FE77AA"/>
    <w:rsid w:val="00FE7D24"/>
    <w:rsid w:val="00FF072A"/>
    <w:rsid w:val="00FF0C46"/>
    <w:rsid w:val="00FF1E59"/>
    <w:rsid w:val="00FF31F1"/>
    <w:rsid w:val="00FF3804"/>
    <w:rsid w:val="00FF3C04"/>
    <w:rsid w:val="00FF4826"/>
    <w:rsid w:val="00FF4F57"/>
    <w:rsid w:val="00FF575D"/>
    <w:rsid w:val="00FF671F"/>
    <w:rsid w:val="00FF721D"/>
    <w:rsid w:val="00FF7905"/>
    <w:rsid w:val="00FF7F4B"/>
    <w:rsid w:val="00FF7F73"/>
    <w:rsid w:val="01109619"/>
    <w:rsid w:val="013F39C3"/>
    <w:rsid w:val="0146A71B"/>
    <w:rsid w:val="014B4368"/>
    <w:rsid w:val="017EDE3B"/>
    <w:rsid w:val="01963A1F"/>
    <w:rsid w:val="01AC7BF3"/>
    <w:rsid w:val="01AF9954"/>
    <w:rsid w:val="01B2AE48"/>
    <w:rsid w:val="01C47B6A"/>
    <w:rsid w:val="01F18783"/>
    <w:rsid w:val="020BA7E3"/>
    <w:rsid w:val="02203452"/>
    <w:rsid w:val="02842EC1"/>
    <w:rsid w:val="0299B786"/>
    <w:rsid w:val="02B0AAAB"/>
    <w:rsid w:val="02C0F750"/>
    <w:rsid w:val="02CC1DBC"/>
    <w:rsid w:val="02D26D33"/>
    <w:rsid w:val="02ED0375"/>
    <w:rsid w:val="02FC4EF3"/>
    <w:rsid w:val="030A92E0"/>
    <w:rsid w:val="031B8D9A"/>
    <w:rsid w:val="031F4B64"/>
    <w:rsid w:val="03377577"/>
    <w:rsid w:val="034D92C2"/>
    <w:rsid w:val="035C403A"/>
    <w:rsid w:val="03D5AB12"/>
    <w:rsid w:val="03FB4330"/>
    <w:rsid w:val="040DDDF6"/>
    <w:rsid w:val="0471D4D6"/>
    <w:rsid w:val="04823518"/>
    <w:rsid w:val="04CD4DC7"/>
    <w:rsid w:val="04E8D6CE"/>
    <w:rsid w:val="05098995"/>
    <w:rsid w:val="05499E5C"/>
    <w:rsid w:val="057202EF"/>
    <w:rsid w:val="058334C5"/>
    <w:rsid w:val="058E21AA"/>
    <w:rsid w:val="05D5A783"/>
    <w:rsid w:val="05F3197C"/>
    <w:rsid w:val="05FF4659"/>
    <w:rsid w:val="06000AAB"/>
    <w:rsid w:val="064A3C08"/>
    <w:rsid w:val="066744E6"/>
    <w:rsid w:val="0675F8BD"/>
    <w:rsid w:val="06864AF5"/>
    <w:rsid w:val="06A2C8CD"/>
    <w:rsid w:val="06B06B7D"/>
    <w:rsid w:val="06E994BA"/>
    <w:rsid w:val="07054CCD"/>
    <w:rsid w:val="07312567"/>
    <w:rsid w:val="07457A4D"/>
    <w:rsid w:val="0784F701"/>
    <w:rsid w:val="07AC9D74"/>
    <w:rsid w:val="07B878EA"/>
    <w:rsid w:val="07DF1461"/>
    <w:rsid w:val="07E38060"/>
    <w:rsid w:val="0803107F"/>
    <w:rsid w:val="083496A7"/>
    <w:rsid w:val="08623BFC"/>
    <w:rsid w:val="08A12FF6"/>
    <w:rsid w:val="08BA3170"/>
    <w:rsid w:val="0916192F"/>
    <w:rsid w:val="09942770"/>
    <w:rsid w:val="09BDE5A8"/>
    <w:rsid w:val="09CE2AE4"/>
    <w:rsid w:val="09CE5AAC"/>
    <w:rsid w:val="0A0684A7"/>
    <w:rsid w:val="0A259570"/>
    <w:rsid w:val="0A2A9452"/>
    <w:rsid w:val="0A30132D"/>
    <w:rsid w:val="0A305319"/>
    <w:rsid w:val="0A3CED8F"/>
    <w:rsid w:val="0A58A177"/>
    <w:rsid w:val="0A8B3EE3"/>
    <w:rsid w:val="0A996AE8"/>
    <w:rsid w:val="0AA6FAFE"/>
    <w:rsid w:val="0AC942EA"/>
    <w:rsid w:val="0ADA80AC"/>
    <w:rsid w:val="0B2C5EB4"/>
    <w:rsid w:val="0B30BBF1"/>
    <w:rsid w:val="0B49BEB6"/>
    <w:rsid w:val="0B7676AD"/>
    <w:rsid w:val="0B989FA8"/>
    <w:rsid w:val="0BB72258"/>
    <w:rsid w:val="0BC69756"/>
    <w:rsid w:val="0BD1BE09"/>
    <w:rsid w:val="0BF9B7EC"/>
    <w:rsid w:val="0C0EB7B2"/>
    <w:rsid w:val="0C433E55"/>
    <w:rsid w:val="0C71F313"/>
    <w:rsid w:val="0C7B0567"/>
    <w:rsid w:val="0CA569E8"/>
    <w:rsid w:val="0CAB6B00"/>
    <w:rsid w:val="0CE5046A"/>
    <w:rsid w:val="0D063ED5"/>
    <w:rsid w:val="0D404C0B"/>
    <w:rsid w:val="0D5D24CA"/>
    <w:rsid w:val="0D895F95"/>
    <w:rsid w:val="0D9756B4"/>
    <w:rsid w:val="0DBF2DA3"/>
    <w:rsid w:val="0DC5C584"/>
    <w:rsid w:val="0DC95390"/>
    <w:rsid w:val="0E09F37C"/>
    <w:rsid w:val="0E212651"/>
    <w:rsid w:val="0E31162D"/>
    <w:rsid w:val="0E37EB9F"/>
    <w:rsid w:val="0E63A074"/>
    <w:rsid w:val="0E8D1B10"/>
    <w:rsid w:val="0E90D32C"/>
    <w:rsid w:val="0E95CDED"/>
    <w:rsid w:val="0ED4BA97"/>
    <w:rsid w:val="0EF8E041"/>
    <w:rsid w:val="0F01F768"/>
    <w:rsid w:val="0F40F762"/>
    <w:rsid w:val="0F6111A4"/>
    <w:rsid w:val="0F7FA9C6"/>
    <w:rsid w:val="0F802814"/>
    <w:rsid w:val="0FD2DD63"/>
    <w:rsid w:val="0FEECA5A"/>
    <w:rsid w:val="1015BBB8"/>
    <w:rsid w:val="1037F97E"/>
    <w:rsid w:val="1049ED5C"/>
    <w:rsid w:val="104F4E38"/>
    <w:rsid w:val="10572314"/>
    <w:rsid w:val="106D8D47"/>
    <w:rsid w:val="10736069"/>
    <w:rsid w:val="1085C40A"/>
    <w:rsid w:val="109F1F1E"/>
    <w:rsid w:val="10A77108"/>
    <w:rsid w:val="10B0BC03"/>
    <w:rsid w:val="10CE5E05"/>
    <w:rsid w:val="1120A1E5"/>
    <w:rsid w:val="1138846E"/>
    <w:rsid w:val="113FFF2F"/>
    <w:rsid w:val="114071F4"/>
    <w:rsid w:val="1165100F"/>
    <w:rsid w:val="11652E73"/>
    <w:rsid w:val="11ABE995"/>
    <w:rsid w:val="11DAEA5F"/>
    <w:rsid w:val="12324FAF"/>
    <w:rsid w:val="1238D00B"/>
    <w:rsid w:val="125F71C6"/>
    <w:rsid w:val="1298ECD2"/>
    <w:rsid w:val="12A291C1"/>
    <w:rsid w:val="12B3E9E6"/>
    <w:rsid w:val="12D96379"/>
    <w:rsid w:val="130A6DB7"/>
    <w:rsid w:val="131E36D9"/>
    <w:rsid w:val="13276CF9"/>
    <w:rsid w:val="1338F145"/>
    <w:rsid w:val="136E296D"/>
    <w:rsid w:val="1387ED92"/>
    <w:rsid w:val="1394086F"/>
    <w:rsid w:val="13BB8B0C"/>
    <w:rsid w:val="13C833AD"/>
    <w:rsid w:val="13CEB71C"/>
    <w:rsid w:val="13D0862E"/>
    <w:rsid w:val="13DD9CCF"/>
    <w:rsid w:val="14779FF1"/>
    <w:rsid w:val="1484182B"/>
    <w:rsid w:val="14878EA9"/>
    <w:rsid w:val="14BD3FB5"/>
    <w:rsid w:val="14C75895"/>
    <w:rsid w:val="14D0AFAE"/>
    <w:rsid w:val="14D841EE"/>
    <w:rsid w:val="15199162"/>
    <w:rsid w:val="151ABFEC"/>
    <w:rsid w:val="152CB34B"/>
    <w:rsid w:val="152FAB4F"/>
    <w:rsid w:val="15334319"/>
    <w:rsid w:val="15729379"/>
    <w:rsid w:val="158C7A54"/>
    <w:rsid w:val="15908464"/>
    <w:rsid w:val="15A7855F"/>
    <w:rsid w:val="15B05950"/>
    <w:rsid w:val="15C19007"/>
    <w:rsid w:val="162A696D"/>
    <w:rsid w:val="16349A6D"/>
    <w:rsid w:val="1681B28D"/>
    <w:rsid w:val="16832DB8"/>
    <w:rsid w:val="169B23D0"/>
    <w:rsid w:val="16A25563"/>
    <w:rsid w:val="16B561C3"/>
    <w:rsid w:val="16DEF2B7"/>
    <w:rsid w:val="16E3526A"/>
    <w:rsid w:val="16E69027"/>
    <w:rsid w:val="1750421F"/>
    <w:rsid w:val="178229B6"/>
    <w:rsid w:val="1798589D"/>
    <w:rsid w:val="17ED3E32"/>
    <w:rsid w:val="180A7098"/>
    <w:rsid w:val="181C6159"/>
    <w:rsid w:val="185B328B"/>
    <w:rsid w:val="18AC5DAB"/>
    <w:rsid w:val="18AFFA37"/>
    <w:rsid w:val="18CB6501"/>
    <w:rsid w:val="18D89992"/>
    <w:rsid w:val="18EF8226"/>
    <w:rsid w:val="1948C433"/>
    <w:rsid w:val="194CF7A4"/>
    <w:rsid w:val="19591BBE"/>
    <w:rsid w:val="1972048B"/>
    <w:rsid w:val="199B809F"/>
    <w:rsid w:val="19ABC160"/>
    <w:rsid w:val="19BACA58"/>
    <w:rsid w:val="19BD90B7"/>
    <w:rsid w:val="19C5A480"/>
    <w:rsid w:val="19C87FDF"/>
    <w:rsid w:val="19E23F91"/>
    <w:rsid w:val="19F45BF8"/>
    <w:rsid w:val="1A0AB00C"/>
    <w:rsid w:val="1A14F114"/>
    <w:rsid w:val="1A1E30E9"/>
    <w:rsid w:val="1A6D6ADA"/>
    <w:rsid w:val="1A6EAFCA"/>
    <w:rsid w:val="1A78C0C6"/>
    <w:rsid w:val="1A818606"/>
    <w:rsid w:val="1A923E2E"/>
    <w:rsid w:val="1AA373CF"/>
    <w:rsid w:val="1AA3A2BE"/>
    <w:rsid w:val="1AC859EE"/>
    <w:rsid w:val="1AEA1446"/>
    <w:rsid w:val="1B228E36"/>
    <w:rsid w:val="1C07A2C7"/>
    <w:rsid w:val="1C25F339"/>
    <w:rsid w:val="1C285FB0"/>
    <w:rsid w:val="1CAD9F41"/>
    <w:rsid w:val="1D06B28A"/>
    <w:rsid w:val="1D0C9276"/>
    <w:rsid w:val="1D4DE0D7"/>
    <w:rsid w:val="1D7DF604"/>
    <w:rsid w:val="1D897C6C"/>
    <w:rsid w:val="1D9603E6"/>
    <w:rsid w:val="1D9DBB25"/>
    <w:rsid w:val="1DBA8F3C"/>
    <w:rsid w:val="1DC8D484"/>
    <w:rsid w:val="1DE3239A"/>
    <w:rsid w:val="1E0C3514"/>
    <w:rsid w:val="1E0D2B50"/>
    <w:rsid w:val="1E2E8194"/>
    <w:rsid w:val="1E39E341"/>
    <w:rsid w:val="1E744733"/>
    <w:rsid w:val="1E8894B5"/>
    <w:rsid w:val="1EAE24FD"/>
    <w:rsid w:val="1EBED856"/>
    <w:rsid w:val="1F12E102"/>
    <w:rsid w:val="1F1F30C3"/>
    <w:rsid w:val="1F2F6C5F"/>
    <w:rsid w:val="1F76211E"/>
    <w:rsid w:val="1F7E9F4B"/>
    <w:rsid w:val="1F810E17"/>
    <w:rsid w:val="1F8116F3"/>
    <w:rsid w:val="1F954EB2"/>
    <w:rsid w:val="1FB517E2"/>
    <w:rsid w:val="20281D25"/>
    <w:rsid w:val="204E6331"/>
    <w:rsid w:val="2099220A"/>
    <w:rsid w:val="20A61B7C"/>
    <w:rsid w:val="20BE6E85"/>
    <w:rsid w:val="20BF2951"/>
    <w:rsid w:val="20DAE371"/>
    <w:rsid w:val="20FCD6F6"/>
    <w:rsid w:val="211FFDAD"/>
    <w:rsid w:val="216A2DFB"/>
    <w:rsid w:val="21701A3B"/>
    <w:rsid w:val="2187CFF4"/>
    <w:rsid w:val="21B6F748"/>
    <w:rsid w:val="21FFE8EE"/>
    <w:rsid w:val="2203C07D"/>
    <w:rsid w:val="2210D023"/>
    <w:rsid w:val="2228F7A0"/>
    <w:rsid w:val="22486C57"/>
    <w:rsid w:val="22842B6E"/>
    <w:rsid w:val="2296C065"/>
    <w:rsid w:val="22D8CAFD"/>
    <w:rsid w:val="2348A6A9"/>
    <w:rsid w:val="2381C166"/>
    <w:rsid w:val="23C28387"/>
    <w:rsid w:val="23FE9EB0"/>
    <w:rsid w:val="24240C77"/>
    <w:rsid w:val="2440D3F8"/>
    <w:rsid w:val="24421F89"/>
    <w:rsid w:val="244CB88E"/>
    <w:rsid w:val="248F1164"/>
    <w:rsid w:val="2493E2DE"/>
    <w:rsid w:val="24A08519"/>
    <w:rsid w:val="24A50182"/>
    <w:rsid w:val="24A82C65"/>
    <w:rsid w:val="24A8CFB2"/>
    <w:rsid w:val="24AB9412"/>
    <w:rsid w:val="24B67C31"/>
    <w:rsid w:val="2515FCF9"/>
    <w:rsid w:val="251D48A0"/>
    <w:rsid w:val="2548BC5F"/>
    <w:rsid w:val="25619B01"/>
    <w:rsid w:val="259DD045"/>
    <w:rsid w:val="25AADA5A"/>
    <w:rsid w:val="25ABB812"/>
    <w:rsid w:val="25ABBE9D"/>
    <w:rsid w:val="25B1267B"/>
    <w:rsid w:val="25C37B3F"/>
    <w:rsid w:val="25EA52B5"/>
    <w:rsid w:val="26092479"/>
    <w:rsid w:val="262D2A8C"/>
    <w:rsid w:val="262E2544"/>
    <w:rsid w:val="2637214C"/>
    <w:rsid w:val="26816FBB"/>
    <w:rsid w:val="269A1F6D"/>
    <w:rsid w:val="26AABE98"/>
    <w:rsid w:val="26B65C5E"/>
    <w:rsid w:val="26F87FB5"/>
    <w:rsid w:val="27200026"/>
    <w:rsid w:val="2722CA9D"/>
    <w:rsid w:val="27301D92"/>
    <w:rsid w:val="2750E361"/>
    <w:rsid w:val="27563897"/>
    <w:rsid w:val="278B0C23"/>
    <w:rsid w:val="278F154C"/>
    <w:rsid w:val="27D2F213"/>
    <w:rsid w:val="27F3069A"/>
    <w:rsid w:val="280D6E7E"/>
    <w:rsid w:val="2813981B"/>
    <w:rsid w:val="281E0615"/>
    <w:rsid w:val="286F4374"/>
    <w:rsid w:val="286F6675"/>
    <w:rsid w:val="289A742C"/>
    <w:rsid w:val="289FFF13"/>
    <w:rsid w:val="28B6A143"/>
    <w:rsid w:val="28C8C671"/>
    <w:rsid w:val="28F0F30A"/>
    <w:rsid w:val="291BF2C9"/>
    <w:rsid w:val="291D00CE"/>
    <w:rsid w:val="2971C22B"/>
    <w:rsid w:val="2975511E"/>
    <w:rsid w:val="29C635B4"/>
    <w:rsid w:val="29CA1198"/>
    <w:rsid w:val="29F5BE5F"/>
    <w:rsid w:val="29FE4975"/>
    <w:rsid w:val="29FF4009"/>
    <w:rsid w:val="2A05A5F1"/>
    <w:rsid w:val="2A0BB6BC"/>
    <w:rsid w:val="2A0EF76A"/>
    <w:rsid w:val="2A85A4BC"/>
    <w:rsid w:val="2AAA8BB5"/>
    <w:rsid w:val="2AAF6DFE"/>
    <w:rsid w:val="2ACAE756"/>
    <w:rsid w:val="2AD6202F"/>
    <w:rsid w:val="2AFB5ACA"/>
    <w:rsid w:val="2B016EC0"/>
    <w:rsid w:val="2B14E17D"/>
    <w:rsid w:val="2B439390"/>
    <w:rsid w:val="2B6E6F5B"/>
    <w:rsid w:val="2B7749EA"/>
    <w:rsid w:val="2B7AAF79"/>
    <w:rsid w:val="2BCABCEC"/>
    <w:rsid w:val="2C599495"/>
    <w:rsid w:val="2C67FC57"/>
    <w:rsid w:val="2C6E6D99"/>
    <w:rsid w:val="2C91C7EC"/>
    <w:rsid w:val="2CA37CB4"/>
    <w:rsid w:val="2CC3FF60"/>
    <w:rsid w:val="2CC83377"/>
    <w:rsid w:val="2CD159FC"/>
    <w:rsid w:val="2CD8DBE7"/>
    <w:rsid w:val="2CFB98FD"/>
    <w:rsid w:val="2D094108"/>
    <w:rsid w:val="2D0E006C"/>
    <w:rsid w:val="2D340D56"/>
    <w:rsid w:val="2D59D676"/>
    <w:rsid w:val="2D9890E9"/>
    <w:rsid w:val="2DC76AD8"/>
    <w:rsid w:val="2E40CD46"/>
    <w:rsid w:val="2E426D96"/>
    <w:rsid w:val="2E42B3BD"/>
    <w:rsid w:val="2E46A602"/>
    <w:rsid w:val="2E4DD53C"/>
    <w:rsid w:val="2E8ADEA1"/>
    <w:rsid w:val="2EB525F4"/>
    <w:rsid w:val="2EC4A77D"/>
    <w:rsid w:val="2ED8E6D7"/>
    <w:rsid w:val="2F23492F"/>
    <w:rsid w:val="2F2D7153"/>
    <w:rsid w:val="2F3DEE06"/>
    <w:rsid w:val="2F4B4021"/>
    <w:rsid w:val="2F5045BC"/>
    <w:rsid w:val="3013AD3E"/>
    <w:rsid w:val="3041E07E"/>
    <w:rsid w:val="3062E084"/>
    <w:rsid w:val="3065FB5A"/>
    <w:rsid w:val="30BAAA3A"/>
    <w:rsid w:val="30EA696F"/>
    <w:rsid w:val="3165B42C"/>
    <w:rsid w:val="3189BA41"/>
    <w:rsid w:val="3191D819"/>
    <w:rsid w:val="319262C3"/>
    <w:rsid w:val="31D966DF"/>
    <w:rsid w:val="31F065A1"/>
    <w:rsid w:val="321D71FB"/>
    <w:rsid w:val="32327E5E"/>
    <w:rsid w:val="32337427"/>
    <w:rsid w:val="3247541E"/>
    <w:rsid w:val="3250F8D1"/>
    <w:rsid w:val="3270245C"/>
    <w:rsid w:val="32715447"/>
    <w:rsid w:val="3281218C"/>
    <w:rsid w:val="328BD91D"/>
    <w:rsid w:val="32C244D0"/>
    <w:rsid w:val="32CC17F3"/>
    <w:rsid w:val="33121E2D"/>
    <w:rsid w:val="3346B5A3"/>
    <w:rsid w:val="3347F618"/>
    <w:rsid w:val="337BF851"/>
    <w:rsid w:val="337F1C55"/>
    <w:rsid w:val="33954EB1"/>
    <w:rsid w:val="33BE0B5C"/>
    <w:rsid w:val="33C42AA6"/>
    <w:rsid w:val="33DE28CE"/>
    <w:rsid w:val="33E3247F"/>
    <w:rsid w:val="33E83C2C"/>
    <w:rsid w:val="342CC197"/>
    <w:rsid w:val="3451A602"/>
    <w:rsid w:val="34D7BB72"/>
    <w:rsid w:val="34F78083"/>
    <w:rsid w:val="3500581F"/>
    <w:rsid w:val="3512AC1C"/>
    <w:rsid w:val="3557B79B"/>
    <w:rsid w:val="355888F2"/>
    <w:rsid w:val="35E53C59"/>
    <w:rsid w:val="35F93198"/>
    <w:rsid w:val="362E7D0F"/>
    <w:rsid w:val="36D207AA"/>
    <w:rsid w:val="36EEA797"/>
    <w:rsid w:val="372A4EC7"/>
    <w:rsid w:val="375CAF0A"/>
    <w:rsid w:val="3791E82D"/>
    <w:rsid w:val="3799DC4D"/>
    <w:rsid w:val="37AE3C20"/>
    <w:rsid w:val="37B12513"/>
    <w:rsid w:val="37C1BA8D"/>
    <w:rsid w:val="37CCB38C"/>
    <w:rsid w:val="37D56B28"/>
    <w:rsid w:val="37FA5BAE"/>
    <w:rsid w:val="3846A223"/>
    <w:rsid w:val="38CF3703"/>
    <w:rsid w:val="38ED9E8A"/>
    <w:rsid w:val="392EACA4"/>
    <w:rsid w:val="393AC991"/>
    <w:rsid w:val="393FEA7C"/>
    <w:rsid w:val="394B73CC"/>
    <w:rsid w:val="396D3566"/>
    <w:rsid w:val="39791542"/>
    <w:rsid w:val="39819F12"/>
    <w:rsid w:val="39831772"/>
    <w:rsid w:val="398F6A25"/>
    <w:rsid w:val="39A67384"/>
    <w:rsid w:val="39BC367B"/>
    <w:rsid w:val="39E7A0F6"/>
    <w:rsid w:val="3A526603"/>
    <w:rsid w:val="3A6E72DD"/>
    <w:rsid w:val="3A8582E2"/>
    <w:rsid w:val="3A988D4A"/>
    <w:rsid w:val="3A99DB19"/>
    <w:rsid w:val="3ACA51EC"/>
    <w:rsid w:val="3AE0E934"/>
    <w:rsid w:val="3AF1CA6B"/>
    <w:rsid w:val="3B036BF0"/>
    <w:rsid w:val="3B142727"/>
    <w:rsid w:val="3B1BF3C2"/>
    <w:rsid w:val="3B6F1912"/>
    <w:rsid w:val="3BAF423D"/>
    <w:rsid w:val="3BD50E07"/>
    <w:rsid w:val="3BF1CC1F"/>
    <w:rsid w:val="3C0BED87"/>
    <w:rsid w:val="3C0CFF79"/>
    <w:rsid w:val="3C3833B3"/>
    <w:rsid w:val="3C42931E"/>
    <w:rsid w:val="3C7D8D33"/>
    <w:rsid w:val="3C8145D4"/>
    <w:rsid w:val="3CC6B772"/>
    <w:rsid w:val="3CC813F3"/>
    <w:rsid w:val="3CE51C49"/>
    <w:rsid w:val="3D39810F"/>
    <w:rsid w:val="3D3C1CD2"/>
    <w:rsid w:val="3D48738F"/>
    <w:rsid w:val="3D5C68B3"/>
    <w:rsid w:val="3D8D69D4"/>
    <w:rsid w:val="3DB33811"/>
    <w:rsid w:val="3DBEC3EC"/>
    <w:rsid w:val="3E2DB0EA"/>
    <w:rsid w:val="3E3CB5A9"/>
    <w:rsid w:val="3E3F3F28"/>
    <w:rsid w:val="3E45642E"/>
    <w:rsid w:val="3E466471"/>
    <w:rsid w:val="3E755388"/>
    <w:rsid w:val="3EA1932E"/>
    <w:rsid w:val="3EAF8A5C"/>
    <w:rsid w:val="3ED20B85"/>
    <w:rsid w:val="3EDC68A6"/>
    <w:rsid w:val="3EE2A3C8"/>
    <w:rsid w:val="3EF25B3D"/>
    <w:rsid w:val="3EF86B2C"/>
    <w:rsid w:val="3F96CB62"/>
    <w:rsid w:val="3F9BD8F9"/>
    <w:rsid w:val="3FA8FD33"/>
    <w:rsid w:val="3FB3BA17"/>
    <w:rsid w:val="3FDE8572"/>
    <w:rsid w:val="401F1EC9"/>
    <w:rsid w:val="402E3A69"/>
    <w:rsid w:val="403450B2"/>
    <w:rsid w:val="40613C5D"/>
    <w:rsid w:val="4066EEF8"/>
    <w:rsid w:val="407E6C5B"/>
    <w:rsid w:val="40899189"/>
    <w:rsid w:val="408A7877"/>
    <w:rsid w:val="408E196C"/>
    <w:rsid w:val="409354D1"/>
    <w:rsid w:val="40AF2DE1"/>
    <w:rsid w:val="40B2303B"/>
    <w:rsid w:val="40D542C2"/>
    <w:rsid w:val="410D8582"/>
    <w:rsid w:val="411D521B"/>
    <w:rsid w:val="411F463C"/>
    <w:rsid w:val="4131B7ED"/>
    <w:rsid w:val="4140825E"/>
    <w:rsid w:val="4142E668"/>
    <w:rsid w:val="414AF6DD"/>
    <w:rsid w:val="4150C2A6"/>
    <w:rsid w:val="41512544"/>
    <w:rsid w:val="41C43095"/>
    <w:rsid w:val="41E9BCF2"/>
    <w:rsid w:val="41EE5348"/>
    <w:rsid w:val="42033D9D"/>
    <w:rsid w:val="421C1216"/>
    <w:rsid w:val="423D4B44"/>
    <w:rsid w:val="426454F4"/>
    <w:rsid w:val="42AA80A8"/>
    <w:rsid w:val="42C8FF67"/>
    <w:rsid w:val="43262B65"/>
    <w:rsid w:val="43729286"/>
    <w:rsid w:val="43C00531"/>
    <w:rsid w:val="43DC03BA"/>
    <w:rsid w:val="44093AB6"/>
    <w:rsid w:val="4450333D"/>
    <w:rsid w:val="44587F91"/>
    <w:rsid w:val="4461B23E"/>
    <w:rsid w:val="446DA21E"/>
    <w:rsid w:val="448C3F7B"/>
    <w:rsid w:val="448EC62A"/>
    <w:rsid w:val="44AC4AE2"/>
    <w:rsid w:val="44ADF9AB"/>
    <w:rsid w:val="44AF6960"/>
    <w:rsid w:val="44B1DB23"/>
    <w:rsid w:val="44FD48E4"/>
    <w:rsid w:val="4533E38D"/>
    <w:rsid w:val="45425715"/>
    <w:rsid w:val="455F3D7E"/>
    <w:rsid w:val="457212C6"/>
    <w:rsid w:val="457A231B"/>
    <w:rsid w:val="45AB9F37"/>
    <w:rsid w:val="45ACD0B8"/>
    <w:rsid w:val="45BC9530"/>
    <w:rsid w:val="45C5D6FE"/>
    <w:rsid w:val="45D65DFA"/>
    <w:rsid w:val="462157CA"/>
    <w:rsid w:val="4654692C"/>
    <w:rsid w:val="46630522"/>
    <w:rsid w:val="46ED1F6D"/>
    <w:rsid w:val="4754BA2E"/>
    <w:rsid w:val="476F48D3"/>
    <w:rsid w:val="47DA553D"/>
    <w:rsid w:val="47DE39F3"/>
    <w:rsid w:val="481E2DFE"/>
    <w:rsid w:val="48563549"/>
    <w:rsid w:val="48623BC9"/>
    <w:rsid w:val="48D1A5BA"/>
    <w:rsid w:val="499902C8"/>
    <w:rsid w:val="4999C1F4"/>
    <w:rsid w:val="49C27513"/>
    <w:rsid w:val="49D4C4E0"/>
    <w:rsid w:val="4A20BC8B"/>
    <w:rsid w:val="4A7F3359"/>
    <w:rsid w:val="4AEE0EFB"/>
    <w:rsid w:val="4AF8586F"/>
    <w:rsid w:val="4B2018BF"/>
    <w:rsid w:val="4B294121"/>
    <w:rsid w:val="4B2AF003"/>
    <w:rsid w:val="4B333C0A"/>
    <w:rsid w:val="4B74B1F1"/>
    <w:rsid w:val="4B82A6E0"/>
    <w:rsid w:val="4BA55C76"/>
    <w:rsid w:val="4BA92131"/>
    <w:rsid w:val="4BAC61B3"/>
    <w:rsid w:val="4BC96B90"/>
    <w:rsid w:val="4BF0F4A4"/>
    <w:rsid w:val="4BF2B988"/>
    <w:rsid w:val="4BFB85EC"/>
    <w:rsid w:val="4BFDD8D1"/>
    <w:rsid w:val="4C013D99"/>
    <w:rsid w:val="4C151472"/>
    <w:rsid w:val="4C152348"/>
    <w:rsid w:val="4C1ABD42"/>
    <w:rsid w:val="4C1B4EF7"/>
    <w:rsid w:val="4C28875A"/>
    <w:rsid w:val="4C484253"/>
    <w:rsid w:val="4C5E2249"/>
    <w:rsid w:val="4C74F3DA"/>
    <w:rsid w:val="4C7547B0"/>
    <w:rsid w:val="4C857EB0"/>
    <w:rsid w:val="4CA04E4D"/>
    <w:rsid w:val="4CCE4A13"/>
    <w:rsid w:val="4CD2C9E5"/>
    <w:rsid w:val="4CE2E46B"/>
    <w:rsid w:val="4CE9D77D"/>
    <w:rsid w:val="4D0BF755"/>
    <w:rsid w:val="4D6CB03D"/>
    <w:rsid w:val="4D90DAED"/>
    <w:rsid w:val="4D9DF359"/>
    <w:rsid w:val="4DC0D64C"/>
    <w:rsid w:val="4DCACA31"/>
    <w:rsid w:val="4DD292BB"/>
    <w:rsid w:val="4DE9E19B"/>
    <w:rsid w:val="4E36DF71"/>
    <w:rsid w:val="4E533941"/>
    <w:rsid w:val="4E938DF4"/>
    <w:rsid w:val="4EA4DB6B"/>
    <w:rsid w:val="4EBEADEA"/>
    <w:rsid w:val="4F016AA6"/>
    <w:rsid w:val="4F0BE0A4"/>
    <w:rsid w:val="4F1AD0DF"/>
    <w:rsid w:val="4F1B4131"/>
    <w:rsid w:val="4F1E9FF0"/>
    <w:rsid w:val="4F345230"/>
    <w:rsid w:val="4F4E3D95"/>
    <w:rsid w:val="4F612A96"/>
    <w:rsid w:val="4F66A81D"/>
    <w:rsid w:val="4F6EED00"/>
    <w:rsid w:val="4F7054E3"/>
    <w:rsid w:val="4F8DEF61"/>
    <w:rsid w:val="4FB1D5CC"/>
    <w:rsid w:val="4FC1AAB3"/>
    <w:rsid w:val="4FC4A5D5"/>
    <w:rsid w:val="4FC6D3F0"/>
    <w:rsid w:val="4FC98465"/>
    <w:rsid w:val="4FCC81A2"/>
    <w:rsid w:val="4FEE8DAA"/>
    <w:rsid w:val="4FF46333"/>
    <w:rsid w:val="501698A3"/>
    <w:rsid w:val="501AB525"/>
    <w:rsid w:val="5042900C"/>
    <w:rsid w:val="505B9BEF"/>
    <w:rsid w:val="50786653"/>
    <w:rsid w:val="50909407"/>
    <w:rsid w:val="50C637C2"/>
    <w:rsid w:val="50D68EAF"/>
    <w:rsid w:val="510399B6"/>
    <w:rsid w:val="5114B298"/>
    <w:rsid w:val="5114D972"/>
    <w:rsid w:val="511EE2FC"/>
    <w:rsid w:val="515E8D94"/>
    <w:rsid w:val="5183899D"/>
    <w:rsid w:val="51A07CFD"/>
    <w:rsid w:val="51AB5B43"/>
    <w:rsid w:val="51AB784A"/>
    <w:rsid w:val="51E2A075"/>
    <w:rsid w:val="5227E451"/>
    <w:rsid w:val="5260A37A"/>
    <w:rsid w:val="527858AE"/>
    <w:rsid w:val="529A51B5"/>
    <w:rsid w:val="52DCEC57"/>
    <w:rsid w:val="52E20A78"/>
    <w:rsid w:val="52EDB7CE"/>
    <w:rsid w:val="52F3E9A2"/>
    <w:rsid w:val="5300BA80"/>
    <w:rsid w:val="5338FEC6"/>
    <w:rsid w:val="534A7B21"/>
    <w:rsid w:val="53786971"/>
    <w:rsid w:val="539F79AF"/>
    <w:rsid w:val="53A8C333"/>
    <w:rsid w:val="53AE257C"/>
    <w:rsid w:val="53AFF910"/>
    <w:rsid w:val="53D855FC"/>
    <w:rsid w:val="54102BBB"/>
    <w:rsid w:val="5417E597"/>
    <w:rsid w:val="542AD0BA"/>
    <w:rsid w:val="54739524"/>
    <w:rsid w:val="549E6DB6"/>
    <w:rsid w:val="54C29791"/>
    <w:rsid w:val="54D2E363"/>
    <w:rsid w:val="54E52B91"/>
    <w:rsid w:val="553572C0"/>
    <w:rsid w:val="55425723"/>
    <w:rsid w:val="5551BAD7"/>
    <w:rsid w:val="55814A67"/>
    <w:rsid w:val="55829C5F"/>
    <w:rsid w:val="55854DC9"/>
    <w:rsid w:val="55893F51"/>
    <w:rsid w:val="55A690E5"/>
    <w:rsid w:val="55AC3258"/>
    <w:rsid w:val="55F0FED3"/>
    <w:rsid w:val="55FFBB6A"/>
    <w:rsid w:val="5631FCB7"/>
    <w:rsid w:val="5649002A"/>
    <w:rsid w:val="564B666A"/>
    <w:rsid w:val="5650F8FC"/>
    <w:rsid w:val="5685D70A"/>
    <w:rsid w:val="56BEE47B"/>
    <w:rsid w:val="56D37C82"/>
    <w:rsid w:val="56FB7A5B"/>
    <w:rsid w:val="5704957C"/>
    <w:rsid w:val="57252487"/>
    <w:rsid w:val="573FBD65"/>
    <w:rsid w:val="5754003D"/>
    <w:rsid w:val="57A91464"/>
    <w:rsid w:val="57B596F0"/>
    <w:rsid w:val="57C010E9"/>
    <w:rsid w:val="57F0B13A"/>
    <w:rsid w:val="57F8884B"/>
    <w:rsid w:val="5810A7FB"/>
    <w:rsid w:val="58854ACA"/>
    <w:rsid w:val="588E1DBC"/>
    <w:rsid w:val="589E51A9"/>
    <w:rsid w:val="58A5A1CF"/>
    <w:rsid w:val="58BF7E8F"/>
    <w:rsid w:val="58D11D10"/>
    <w:rsid w:val="591DA5F7"/>
    <w:rsid w:val="593C9C0B"/>
    <w:rsid w:val="59450BA5"/>
    <w:rsid w:val="59A1D819"/>
    <w:rsid w:val="59A62952"/>
    <w:rsid w:val="59D29A73"/>
    <w:rsid w:val="5A3B3D72"/>
    <w:rsid w:val="5A547712"/>
    <w:rsid w:val="5A5765B4"/>
    <w:rsid w:val="5A608A52"/>
    <w:rsid w:val="5A6BF96B"/>
    <w:rsid w:val="5ACE0226"/>
    <w:rsid w:val="5AD30B66"/>
    <w:rsid w:val="5AE032E7"/>
    <w:rsid w:val="5AF67989"/>
    <w:rsid w:val="5AFC5D93"/>
    <w:rsid w:val="5B0CADBD"/>
    <w:rsid w:val="5B1BD477"/>
    <w:rsid w:val="5B34A940"/>
    <w:rsid w:val="5B3CBC34"/>
    <w:rsid w:val="5B479A91"/>
    <w:rsid w:val="5B6B1C0B"/>
    <w:rsid w:val="5B8B9273"/>
    <w:rsid w:val="5B9552B4"/>
    <w:rsid w:val="5B9BCFB2"/>
    <w:rsid w:val="5BA6C30D"/>
    <w:rsid w:val="5BF1A1A8"/>
    <w:rsid w:val="5C074950"/>
    <w:rsid w:val="5C0F6944"/>
    <w:rsid w:val="5C1E52AD"/>
    <w:rsid w:val="5C279ADE"/>
    <w:rsid w:val="5C2CA87F"/>
    <w:rsid w:val="5C802255"/>
    <w:rsid w:val="5C95FBA0"/>
    <w:rsid w:val="5CBDA970"/>
    <w:rsid w:val="5CE75AD4"/>
    <w:rsid w:val="5D1143F1"/>
    <w:rsid w:val="5D14D07B"/>
    <w:rsid w:val="5D15EFAE"/>
    <w:rsid w:val="5D3CB020"/>
    <w:rsid w:val="5D3D4CB7"/>
    <w:rsid w:val="5D45E1E6"/>
    <w:rsid w:val="5D721E12"/>
    <w:rsid w:val="5DBCF645"/>
    <w:rsid w:val="5DC5EF3E"/>
    <w:rsid w:val="5DD50D32"/>
    <w:rsid w:val="5E05BEE2"/>
    <w:rsid w:val="5E4D7556"/>
    <w:rsid w:val="5E93744F"/>
    <w:rsid w:val="5EADF79E"/>
    <w:rsid w:val="5ED063DB"/>
    <w:rsid w:val="5EED8B1C"/>
    <w:rsid w:val="5F077203"/>
    <w:rsid w:val="5F5C75A3"/>
    <w:rsid w:val="5F64A861"/>
    <w:rsid w:val="5F6B8385"/>
    <w:rsid w:val="5FC6B4D3"/>
    <w:rsid w:val="5FE93973"/>
    <w:rsid w:val="5FFF3C5B"/>
    <w:rsid w:val="60102D57"/>
    <w:rsid w:val="6013CAE2"/>
    <w:rsid w:val="603FCCDC"/>
    <w:rsid w:val="6055F4EF"/>
    <w:rsid w:val="60691C1B"/>
    <w:rsid w:val="606F4F38"/>
    <w:rsid w:val="60749EE3"/>
    <w:rsid w:val="608D0C0C"/>
    <w:rsid w:val="60B0DCBF"/>
    <w:rsid w:val="60C0B2A1"/>
    <w:rsid w:val="60C89E4C"/>
    <w:rsid w:val="60D830AD"/>
    <w:rsid w:val="612EF466"/>
    <w:rsid w:val="613F5780"/>
    <w:rsid w:val="613FA92F"/>
    <w:rsid w:val="61480EDE"/>
    <w:rsid w:val="6154FF24"/>
    <w:rsid w:val="615D43CB"/>
    <w:rsid w:val="6177C3B6"/>
    <w:rsid w:val="618D73A3"/>
    <w:rsid w:val="61CBA94E"/>
    <w:rsid w:val="61D50A4B"/>
    <w:rsid w:val="61E38E6B"/>
    <w:rsid w:val="61EF435B"/>
    <w:rsid w:val="61FC1A4F"/>
    <w:rsid w:val="61FFBAED"/>
    <w:rsid w:val="620E8CE3"/>
    <w:rsid w:val="623234A6"/>
    <w:rsid w:val="6238A1E9"/>
    <w:rsid w:val="625F6BCF"/>
    <w:rsid w:val="6271F5E3"/>
    <w:rsid w:val="6291F2D8"/>
    <w:rsid w:val="62B19499"/>
    <w:rsid w:val="62E34240"/>
    <w:rsid w:val="62E8ADF1"/>
    <w:rsid w:val="631369CD"/>
    <w:rsid w:val="636866DF"/>
    <w:rsid w:val="63697763"/>
    <w:rsid w:val="637484D4"/>
    <w:rsid w:val="6385FACB"/>
    <w:rsid w:val="63BD03CC"/>
    <w:rsid w:val="63C95C62"/>
    <w:rsid w:val="63D584A9"/>
    <w:rsid w:val="63F25A68"/>
    <w:rsid w:val="6423A3BB"/>
    <w:rsid w:val="6453CA5C"/>
    <w:rsid w:val="6469BF1E"/>
    <w:rsid w:val="64BB89A3"/>
    <w:rsid w:val="64EBF9BC"/>
    <w:rsid w:val="65136B5D"/>
    <w:rsid w:val="652EF223"/>
    <w:rsid w:val="6571A362"/>
    <w:rsid w:val="6598C6CA"/>
    <w:rsid w:val="65B64B8A"/>
    <w:rsid w:val="660228BE"/>
    <w:rsid w:val="66061E08"/>
    <w:rsid w:val="664674B0"/>
    <w:rsid w:val="66491D16"/>
    <w:rsid w:val="66C5C93A"/>
    <w:rsid w:val="67185C2E"/>
    <w:rsid w:val="6766BEF2"/>
    <w:rsid w:val="6794F718"/>
    <w:rsid w:val="67C741B2"/>
    <w:rsid w:val="67DBB344"/>
    <w:rsid w:val="67EA68FD"/>
    <w:rsid w:val="68192BB6"/>
    <w:rsid w:val="681ECDC2"/>
    <w:rsid w:val="683F41B0"/>
    <w:rsid w:val="68505FAD"/>
    <w:rsid w:val="6864E497"/>
    <w:rsid w:val="6872D656"/>
    <w:rsid w:val="688F8371"/>
    <w:rsid w:val="68CFA108"/>
    <w:rsid w:val="68D66656"/>
    <w:rsid w:val="68DED953"/>
    <w:rsid w:val="68E8D0A2"/>
    <w:rsid w:val="69097355"/>
    <w:rsid w:val="69503CB5"/>
    <w:rsid w:val="6988FE6C"/>
    <w:rsid w:val="69CF24A3"/>
    <w:rsid w:val="6A1431E6"/>
    <w:rsid w:val="6A193EB8"/>
    <w:rsid w:val="6A3879B8"/>
    <w:rsid w:val="6A533F37"/>
    <w:rsid w:val="6A5F7E29"/>
    <w:rsid w:val="6AA4478D"/>
    <w:rsid w:val="6ACC319B"/>
    <w:rsid w:val="6B02A951"/>
    <w:rsid w:val="6B034432"/>
    <w:rsid w:val="6B27CF94"/>
    <w:rsid w:val="6B2A4A21"/>
    <w:rsid w:val="6B2C079F"/>
    <w:rsid w:val="6B535AEB"/>
    <w:rsid w:val="6B60F865"/>
    <w:rsid w:val="6B6C6DE6"/>
    <w:rsid w:val="6BAAACF8"/>
    <w:rsid w:val="6BFC3A73"/>
    <w:rsid w:val="6C02C22A"/>
    <w:rsid w:val="6C13AD22"/>
    <w:rsid w:val="6C377BDB"/>
    <w:rsid w:val="6C68CACA"/>
    <w:rsid w:val="6C738853"/>
    <w:rsid w:val="6C88EE1C"/>
    <w:rsid w:val="6C8FB4FA"/>
    <w:rsid w:val="6C95D93C"/>
    <w:rsid w:val="6CAD16AC"/>
    <w:rsid w:val="6CAEA437"/>
    <w:rsid w:val="6CF94A4D"/>
    <w:rsid w:val="6D1818C0"/>
    <w:rsid w:val="6D25ED8F"/>
    <w:rsid w:val="6D2EB88C"/>
    <w:rsid w:val="6D4F7319"/>
    <w:rsid w:val="6D7A4733"/>
    <w:rsid w:val="6D7F73EB"/>
    <w:rsid w:val="6D8D56FB"/>
    <w:rsid w:val="6DC60F0F"/>
    <w:rsid w:val="6DC62C11"/>
    <w:rsid w:val="6E8A9CFC"/>
    <w:rsid w:val="6EBFD9A3"/>
    <w:rsid w:val="6EC663B8"/>
    <w:rsid w:val="6EDDF499"/>
    <w:rsid w:val="6EE10BCB"/>
    <w:rsid w:val="6F0A1FC1"/>
    <w:rsid w:val="6F714918"/>
    <w:rsid w:val="6F9864A9"/>
    <w:rsid w:val="6FA898B4"/>
    <w:rsid w:val="6FB51CC1"/>
    <w:rsid w:val="6FFB4E22"/>
    <w:rsid w:val="70236B4D"/>
    <w:rsid w:val="70306C5E"/>
    <w:rsid w:val="7033C1BE"/>
    <w:rsid w:val="70751040"/>
    <w:rsid w:val="7099A06A"/>
    <w:rsid w:val="709D0AC2"/>
    <w:rsid w:val="70A7F750"/>
    <w:rsid w:val="70BC5DE9"/>
    <w:rsid w:val="70DEF9D2"/>
    <w:rsid w:val="70EFD0BB"/>
    <w:rsid w:val="712334F2"/>
    <w:rsid w:val="714DA66B"/>
    <w:rsid w:val="7169E583"/>
    <w:rsid w:val="71AFF625"/>
    <w:rsid w:val="71B18691"/>
    <w:rsid w:val="71F2712F"/>
    <w:rsid w:val="71F330E8"/>
    <w:rsid w:val="71F66270"/>
    <w:rsid w:val="71FDE754"/>
    <w:rsid w:val="7204FAE4"/>
    <w:rsid w:val="72554F6C"/>
    <w:rsid w:val="7274BD56"/>
    <w:rsid w:val="7282B172"/>
    <w:rsid w:val="7296F6D1"/>
    <w:rsid w:val="72A2D38E"/>
    <w:rsid w:val="72B4A14B"/>
    <w:rsid w:val="72C9FA7C"/>
    <w:rsid w:val="72CD1D67"/>
    <w:rsid w:val="72F6D279"/>
    <w:rsid w:val="7315B9A5"/>
    <w:rsid w:val="731DEA82"/>
    <w:rsid w:val="736EA7B3"/>
    <w:rsid w:val="7399D4DB"/>
    <w:rsid w:val="73C24C7C"/>
    <w:rsid w:val="73C94B2C"/>
    <w:rsid w:val="73F831CB"/>
    <w:rsid w:val="741DAE00"/>
    <w:rsid w:val="7459F34C"/>
    <w:rsid w:val="7469165F"/>
    <w:rsid w:val="746FD7FD"/>
    <w:rsid w:val="74735E20"/>
    <w:rsid w:val="74961428"/>
    <w:rsid w:val="74CF055D"/>
    <w:rsid w:val="75152E03"/>
    <w:rsid w:val="7535A53C"/>
    <w:rsid w:val="75750059"/>
    <w:rsid w:val="75B8E029"/>
    <w:rsid w:val="75D45CDA"/>
    <w:rsid w:val="75E56799"/>
    <w:rsid w:val="7610EAC0"/>
    <w:rsid w:val="76262086"/>
    <w:rsid w:val="76AE2BEB"/>
    <w:rsid w:val="76B877B9"/>
    <w:rsid w:val="76E0C263"/>
    <w:rsid w:val="7714BED7"/>
    <w:rsid w:val="772B937F"/>
    <w:rsid w:val="77311860"/>
    <w:rsid w:val="77631C96"/>
    <w:rsid w:val="77ABF4C6"/>
    <w:rsid w:val="77BEC929"/>
    <w:rsid w:val="77FBBDA0"/>
    <w:rsid w:val="780E877E"/>
    <w:rsid w:val="78422667"/>
    <w:rsid w:val="7854AFD4"/>
    <w:rsid w:val="787B0D3B"/>
    <w:rsid w:val="790D17FC"/>
    <w:rsid w:val="792C7FF0"/>
    <w:rsid w:val="793A5E8A"/>
    <w:rsid w:val="79607F48"/>
    <w:rsid w:val="798A9742"/>
    <w:rsid w:val="79DDB5F0"/>
    <w:rsid w:val="79DDEFD2"/>
    <w:rsid w:val="79E76138"/>
    <w:rsid w:val="79EBD3C7"/>
    <w:rsid w:val="79EDB9DE"/>
    <w:rsid w:val="7A1B0F81"/>
    <w:rsid w:val="7A1B7E0B"/>
    <w:rsid w:val="7A285552"/>
    <w:rsid w:val="7A4B9615"/>
    <w:rsid w:val="7A6BF240"/>
    <w:rsid w:val="7A86EA79"/>
    <w:rsid w:val="7AA7D42D"/>
    <w:rsid w:val="7AAE5C3A"/>
    <w:rsid w:val="7AB31F1F"/>
    <w:rsid w:val="7AC8C08A"/>
    <w:rsid w:val="7AD0B0D5"/>
    <w:rsid w:val="7ADD9DDC"/>
    <w:rsid w:val="7AF52B24"/>
    <w:rsid w:val="7B2DF64F"/>
    <w:rsid w:val="7B3C9CFA"/>
    <w:rsid w:val="7B5C9002"/>
    <w:rsid w:val="7B7D3E5C"/>
    <w:rsid w:val="7BA0ED71"/>
    <w:rsid w:val="7BAAEA38"/>
    <w:rsid w:val="7BB59BD6"/>
    <w:rsid w:val="7BF18895"/>
    <w:rsid w:val="7C067966"/>
    <w:rsid w:val="7C0C6998"/>
    <w:rsid w:val="7C315FCF"/>
    <w:rsid w:val="7C395A9A"/>
    <w:rsid w:val="7C86A817"/>
    <w:rsid w:val="7CDDD95F"/>
    <w:rsid w:val="7D1E0B92"/>
    <w:rsid w:val="7D1E8C63"/>
    <w:rsid w:val="7D2E1FB1"/>
    <w:rsid w:val="7D529F79"/>
    <w:rsid w:val="7D6116E7"/>
    <w:rsid w:val="7D8E7239"/>
    <w:rsid w:val="7D94EBE7"/>
    <w:rsid w:val="7DB1165C"/>
    <w:rsid w:val="7DBD3418"/>
    <w:rsid w:val="7DC185A8"/>
    <w:rsid w:val="7DD07C3A"/>
    <w:rsid w:val="7DD8560F"/>
    <w:rsid w:val="7E03E83E"/>
    <w:rsid w:val="7E529221"/>
    <w:rsid w:val="7E664B76"/>
    <w:rsid w:val="7E69A984"/>
    <w:rsid w:val="7E9C628C"/>
    <w:rsid w:val="7EA6AC95"/>
    <w:rsid w:val="7EBC12E8"/>
    <w:rsid w:val="7ED5A2BD"/>
    <w:rsid w:val="7EDB1A30"/>
    <w:rsid w:val="7F0018D4"/>
    <w:rsid w:val="7F0EB1A1"/>
    <w:rsid w:val="7F27EEF1"/>
    <w:rsid w:val="7F517C4C"/>
    <w:rsid w:val="7F5561DE"/>
    <w:rsid w:val="7F80EC9C"/>
    <w:rsid w:val="7FB5F55A"/>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6D47B6"/>
  <w15:docId w15:val="{F58F4A44-3FB4-453A-91D3-F357E5F41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739"/>
    <w:pPr>
      <w:spacing w:after="160" w:line="256" w:lineRule="auto"/>
    </w:pPr>
    <w:rPr>
      <w:rFonts w:ascii="Arial" w:hAnsi="Arial"/>
      <w:sz w:val="24"/>
    </w:rPr>
  </w:style>
  <w:style w:type="paragraph" w:styleId="Heading1">
    <w:name w:val="heading 1"/>
    <w:basedOn w:val="Normal"/>
    <w:next w:val="Normal"/>
    <w:link w:val="Heading1Char"/>
    <w:uiPriority w:val="9"/>
    <w:qFormat/>
    <w:rsid w:val="00356739"/>
    <w:pPr>
      <w:keepNext/>
      <w:keepLines/>
      <w:spacing w:before="120" w:after="120" w:line="240" w:lineRule="auto"/>
      <w:outlineLvl w:val="0"/>
    </w:pPr>
    <w:rPr>
      <w:rFonts w:ascii="Calibri" w:eastAsiaTheme="majorEastAsia" w:hAnsi="Calibri" w:cstheme="majorBidi"/>
      <w:b/>
      <w:sz w:val="36"/>
      <w:szCs w:val="32"/>
    </w:rPr>
  </w:style>
  <w:style w:type="paragraph" w:styleId="Heading2">
    <w:name w:val="heading 2"/>
    <w:basedOn w:val="Normal"/>
    <w:next w:val="Normal"/>
    <w:link w:val="Heading2Char"/>
    <w:uiPriority w:val="9"/>
    <w:unhideWhenUsed/>
    <w:qFormat/>
    <w:rsid w:val="00790F6C"/>
    <w:pPr>
      <w:keepNext/>
      <w:keepLines/>
      <w:spacing w:before="120" w:after="120" w:line="240" w:lineRule="auto"/>
      <w:outlineLvl w:val="1"/>
    </w:pPr>
    <w:rPr>
      <w:rFonts w:ascii="Calibri" w:eastAsiaTheme="majorEastAsia" w:hAnsi="Calibri" w:cstheme="majorBidi"/>
      <w:b/>
      <w:color w:val="000000" w:themeColor="text1"/>
      <w:sz w:val="32"/>
      <w:szCs w:val="26"/>
    </w:rPr>
  </w:style>
  <w:style w:type="paragraph" w:styleId="Heading3">
    <w:name w:val="heading 3"/>
    <w:basedOn w:val="Normal"/>
    <w:next w:val="Normal"/>
    <w:link w:val="Heading3Char"/>
    <w:uiPriority w:val="9"/>
    <w:semiHidden/>
    <w:unhideWhenUsed/>
    <w:qFormat/>
    <w:rsid w:val="002F3680"/>
    <w:pPr>
      <w:keepNext/>
      <w:keepLines/>
      <w:spacing w:before="40" w:after="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
    <w:basedOn w:val="Normal"/>
    <w:link w:val="ListParagraphChar"/>
    <w:uiPriority w:val="34"/>
    <w:qFormat/>
    <w:rsid w:val="00536452"/>
    <w:pPr>
      <w:ind w:left="720"/>
      <w:contextualSpacing/>
    </w:pPr>
  </w:style>
  <w:style w:type="table" w:styleId="TableGrid">
    <w:name w:val="Table Grid"/>
    <w:basedOn w:val="TableNormal"/>
    <w:uiPriority w:val="39"/>
    <w:rsid w:val="00536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1F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1F61"/>
    <w:rPr>
      <w:rFonts w:ascii="Segoe UI" w:hAnsi="Segoe UI" w:cs="Segoe UI"/>
      <w:sz w:val="18"/>
      <w:szCs w:val="18"/>
    </w:rPr>
  </w:style>
  <w:style w:type="paragraph" w:styleId="Header">
    <w:name w:val="header"/>
    <w:basedOn w:val="Normal"/>
    <w:link w:val="HeaderChar"/>
    <w:uiPriority w:val="99"/>
    <w:unhideWhenUsed/>
    <w:rsid w:val="00E82A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2A3C"/>
  </w:style>
  <w:style w:type="paragraph" w:styleId="Footer">
    <w:name w:val="footer"/>
    <w:basedOn w:val="Normal"/>
    <w:link w:val="FooterChar"/>
    <w:uiPriority w:val="99"/>
    <w:unhideWhenUsed/>
    <w:rsid w:val="00E82A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2A3C"/>
  </w:style>
  <w:style w:type="character" w:styleId="CommentReference">
    <w:name w:val="annotation reference"/>
    <w:basedOn w:val="DefaultParagraphFont"/>
    <w:uiPriority w:val="99"/>
    <w:semiHidden/>
    <w:unhideWhenUsed/>
    <w:rsid w:val="00500636"/>
    <w:rPr>
      <w:sz w:val="18"/>
      <w:szCs w:val="18"/>
    </w:rPr>
  </w:style>
  <w:style w:type="paragraph" w:styleId="CommentText">
    <w:name w:val="annotation text"/>
    <w:basedOn w:val="Normal"/>
    <w:link w:val="CommentTextChar"/>
    <w:uiPriority w:val="99"/>
    <w:unhideWhenUsed/>
    <w:rsid w:val="00500636"/>
    <w:pPr>
      <w:spacing w:line="240" w:lineRule="auto"/>
    </w:pPr>
    <w:rPr>
      <w:szCs w:val="24"/>
    </w:rPr>
  </w:style>
  <w:style w:type="character" w:customStyle="1" w:styleId="CommentTextChar">
    <w:name w:val="Comment Text Char"/>
    <w:basedOn w:val="DefaultParagraphFont"/>
    <w:link w:val="CommentText"/>
    <w:uiPriority w:val="99"/>
    <w:rsid w:val="00500636"/>
    <w:rPr>
      <w:sz w:val="24"/>
      <w:szCs w:val="24"/>
    </w:rPr>
  </w:style>
  <w:style w:type="paragraph" w:styleId="CommentSubject">
    <w:name w:val="annotation subject"/>
    <w:basedOn w:val="CommentText"/>
    <w:next w:val="CommentText"/>
    <w:link w:val="CommentSubjectChar"/>
    <w:uiPriority w:val="99"/>
    <w:semiHidden/>
    <w:unhideWhenUsed/>
    <w:rsid w:val="00500636"/>
    <w:rPr>
      <w:b/>
      <w:bCs/>
      <w:sz w:val="20"/>
      <w:szCs w:val="20"/>
    </w:rPr>
  </w:style>
  <w:style w:type="character" w:customStyle="1" w:styleId="CommentSubjectChar">
    <w:name w:val="Comment Subject Char"/>
    <w:basedOn w:val="CommentTextChar"/>
    <w:link w:val="CommentSubject"/>
    <w:uiPriority w:val="99"/>
    <w:semiHidden/>
    <w:rsid w:val="00500636"/>
    <w:rPr>
      <w:b/>
      <w:bCs/>
      <w:sz w:val="20"/>
      <w:szCs w:val="20"/>
    </w:rPr>
  </w:style>
  <w:style w:type="character" w:styleId="Hyperlink">
    <w:name w:val="Hyperlink"/>
    <w:basedOn w:val="DefaultParagraphFont"/>
    <w:uiPriority w:val="99"/>
    <w:unhideWhenUsed/>
    <w:rsid w:val="00A55B29"/>
    <w:rPr>
      <w:color w:val="0000FF" w:themeColor="hyperlink"/>
      <w:u w:val="single"/>
    </w:rPr>
  </w:style>
  <w:style w:type="paragraph" w:customStyle="1" w:styleId="Default">
    <w:name w:val="Default"/>
    <w:rsid w:val="00530E2D"/>
    <w:pPr>
      <w:autoSpaceDE w:val="0"/>
      <w:autoSpaceDN w:val="0"/>
      <w:adjustRightInd w:val="0"/>
      <w:spacing w:after="0" w:line="240" w:lineRule="auto"/>
    </w:pPr>
    <w:rPr>
      <w:rFonts w:ascii="Arial" w:hAnsi="Arial" w:cs="Arial"/>
      <w:color w:val="000000"/>
      <w:sz w:val="24"/>
      <w:szCs w:val="24"/>
    </w:rPr>
  </w:style>
  <w:style w:type="paragraph" w:customStyle="1" w:styleId="MillerNormal">
    <w:name w:val="Miller Normal"/>
    <w:link w:val="MillerNormalChar"/>
    <w:qFormat/>
    <w:rsid w:val="00A065FE"/>
    <w:pPr>
      <w:tabs>
        <w:tab w:val="left" w:pos="9356"/>
      </w:tabs>
      <w:spacing w:after="120"/>
      <w:ind w:right="4"/>
      <w:jc w:val="both"/>
    </w:pPr>
    <w:rPr>
      <w:rFonts w:ascii="Arial" w:eastAsia="Calibri" w:hAnsi="Arial" w:cs="Calibri"/>
      <w:lang w:eastAsia="ar-SA"/>
    </w:rPr>
  </w:style>
  <w:style w:type="character" w:customStyle="1" w:styleId="MillerNormalChar">
    <w:name w:val="Miller Normal Char"/>
    <w:basedOn w:val="DefaultParagraphFont"/>
    <w:link w:val="MillerNormal"/>
    <w:rsid w:val="00A065FE"/>
    <w:rPr>
      <w:rFonts w:ascii="Arial" w:eastAsia="Calibri" w:hAnsi="Arial" w:cs="Calibri"/>
      <w:lang w:eastAsia="ar-SA"/>
    </w:rPr>
  </w:style>
  <w:style w:type="table" w:styleId="GridTable1Light-Accent1">
    <w:name w:val="Grid Table 1 Light Accent 1"/>
    <w:basedOn w:val="TableNormal"/>
    <w:uiPriority w:val="46"/>
    <w:rsid w:val="00D8326F"/>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D8326F"/>
    <w:rPr>
      <w:color w:val="800080" w:themeColor="followedHyperlink"/>
      <w:u w:val="single"/>
    </w:rPr>
  </w:style>
  <w:style w:type="paragraph" w:customStyle="1" w:styleId="Pa2">
    <w:name w:val="Pa2"/>
    <w:basedOn w:val="Default"/>
    <w:next w:val="Default"/>
    <w:uiPriority w:val="99"/>
    <w:rsid w:val="00B83AC8"/>
    <w:pPr>
      <w:spacing w:line="241" w:lineRule="atLeast"/>
    </w:pPr>
    <w:rPr>
      <w:color w:val="auto"/>
    </w:rPr>
  </w:style>
  <w:style w:type="character" w:customStyle="1" w:styleId="A3">
    <w:name w:val="A3"/>
    <w:uiPriority w:val="99"/>
    <w:rsid w:val="00B83AC8"/>
    <w:rPr>
      <w:color w:val="000000"/>
      <w:sz w:val="28"/>
      <w:szCs w:val="28"/>
    </w:rPr>
  </w:style>
  <w:style w:type="paragraph" w:customStyle="1" w:styleId="Pa1">
    <w:name w:val="Pa1"/>
    <w:basedOn w:val="Default"/>
    <w:next w:val="Default"/>
    <w:uiPriority w:val="99"/>
    <w:rsid w:val="00B83AC8"/>
    <w:pPr>
      <w:spacing w:line="241" w:lineRule="atLeast"/>
    </w:pPr>
    <w:rPr>
      <w:color w:val="auto"/>
    </w:rPr>
  </w:style>
  <w:style w:type="paragraph" w:customStyle="1" w:styleId="IPCBullet1">
    <w:name w:val="IPC Bullet 1"/>
    <w:basedOn w:val="Normal"/>
    <w:qFormat/>
    <w:rsid w:val="004B543A"/>
    <w:pPr>
      <w:tabs>
        <w:tab w:val="left" w:pos="426"/>
      </w:tabs>
      <w:spacing w:after="60" w:line="240" w:lineRule="auto"/>
    </w:pPr>
    <w:rPr>
      <w:rFonts w:eastAsia="Times New Roman" w:cs="Helvetica"/>
      <w:szCs w:val="24"/>
    </w:rPr>
  </w:style>
  <w:style w:type="table" w:customStyle="1" w:styleId="TableGrid1">
    <w:name w:val="Table Grid1"/>
    <w:basedOn w:val="TableNormal"/>
    <w:next w:val="TableGrid"/>
    <w:uiPriority w:val="59"/>
    <w:rsid w:val="007530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5173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D1E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34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7B7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B58C9"/>
    <w:rPr>
      <w:b/>
      <w:b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
    <w:link w:val="ListParagraph"/>
    <w:uiPriority w:val="34"/>
    <w:qFormat/>
    <w:rsid w:val="00DC3BC2"/>
  </w:style>
  <w:style w:type="character" w:customStyle="1" w:styleId="Heading1Char">
    <w:name w:val="Heading 1 Char"/>
    <w:basedOn w:val="DefaultParagraphFont"/>
    <w:link w:val="Heading1"/>
    <w:uiPriority w:val="9"/>
    <w:rsid w:val="00356739"/>
    <w:rPr>
      <w:rFonts w:ascii="Calibri" w:eastAsiaTheme="majorEastAsia" w:hAnsi="Calibri" w:cstheme="majorBidi"/>
      <w:b/>
      <w:sz w:val="36"/>
      <w:szCs w:val="32"/>
    </w:rPr>
  </w:style>
  <w:style w:type="paragraph" w:styleId="TOCHeading">
    <w:name w:val="TOC Heading"/>
    <w:basedOn w:val="Heading1"/>
    <w:next w:val="Normal"/>
    <w:uiPriority w:val="39"/>
    <w:unhideWhenUsed/>
    <w:qFormat/>
    <w:rsid w:val="00C75F5D"/>
    <w:pPr>
      <w:spacing w:before="240" w:after="0" w:line="259" w:lineRule="auto"/>
      <w:outlineLvl w:val="9"/>
    </w:pPr>
    <w:rPr>
      <w:rFonts w:asciiTheme="majorHAnsi" w:hAnsiTheme="majorHAnsi"/>
      <w:b w:val="0"/>
      <w:color w:val="365F91" w:themeColor="accent1" w:themeShade="BF"/>
      <w:sz w:val="32"/>
      <w:lang w:val="en-US"/>
    </w:rPr>
  </w:style>
  <w:style w:type="paragraph" w:styleId="TOC1">
    <w:name w:val="toc 1"/>
    <w:basedOn w:val="Normal"/>
    <w:next w:val="Normal"/>
    <w:autoRedefine/>
    <w:uiPriority w:val="39"/>
    <w:unhideWhenUsed/>
    <w:rsid w:val="003260DE"/>
    <w:pPr>
      <w:tabs>
        <w:tab w:val="left" w:pos="440"/>
        <w:tab w:val="right" w:leader="dot" w:pos="10762"/>
      </w:tabs>
      <w:spacing w:after="100"/>
      <w:ind w:left="426" w:hanging="426"/>
    </w:pPr>
  </w:style>
  <w:style w:type="character" w:customStyle="1" w:styleId="Heading2Char">
    <w:name w:val="Heading 2 Char"/>
    <w:basedOn w:val="DefaultParagraphFont"/>
    <w:link w:val="Heading2"/>
    <w:uiPriority w:val="9"/>
    <w:rsid w:val="00790F6C"/>
    <w:rPr>
      <w:rFonts w:ascii="Calibri" w:eastAsiaTheme="majorEastAsia" w:hAnsi="Calibri" w:cstheme="majorBidi"/>
      <w:b/>
      <w:color w:val="000000" w:themeColor="text1"/>
      <w:sz w:val="32"/>
      <w:szCs w:val="26"/>
    </w:rPr>
  </w:style>
  <w:style w:type="character" w:customStyle="1" w:styleId="Heading3Char">
    <w:name w:val="Heading 3 Char"/>
    <w:basedOn w:val="DefaultParagraphFont"/>
    <w:link w:val="Heading3"/>
    <w:uiPriority w:val="9"/>
    <w:semiHidden/>
    <w:rsid w:val="002F3680"/>
    <w:rPr>
      <w:rFonts w:asciiTheme="majorHAnsi" w:eastAsiaTheme="majorEastAsia" w:hAnsiTheme="majorHAnsi" w:cstheme="majorBidi"/>
      <w:color w:val="243F60" w:themeColor="accent1" w:themeShade="7F"/>
      <w:sz w:val="24"/>
      <w:szCs w:val="24"/>
    </w:rPr>
  </w:style>
  <w:style w:type="paragraph" w:customStyle="1" w:styleId="Pa10">
    <w:name w:val="Pa10"/>
    <w:basedOn w:val="Normal"/>
    <w:next w:val="Normal"/>
    <w:uiPriority w:val="99"/>
    <w:rsid w:val="002F3680"/>
    <w:pPr>
      <w:autoSpaceDE w:val="0"/>
      <w:autoSpaceDN w:val="0"/>
      <w:adjustRightInd w:val="0"/>
      <w:spacing w:after="0" w:line="241" w:lineRule="atLeast"/>
    </w:pPr>
    <w:rPr>
      <w:rFonts w:ascii="Museo Slab 700" w:hAnsi="Museo Slab 700"/>
      <w:szCs w:val="24"/>
    </w:rPr>
  </w:style>
  <w:style w:type="paragraph" w:customStyle="1" w:styleId="Pa8">
    <w:name w:val="Pa8"/>
    <w:basedOn w:val="Normal"/>
    <w:next w:val="Normal"/>
    <w:uiPriority w:val="99"/>
    <w:rsid w:val="002F3680"/>
    <w:pPr>
      <w:autoSpaceDE w:val="0"/>
      <w:autoSpaceDN w:val="0"/>
      <w:adjustRightInd w:val="0"/>
      <w:spacing w:after="0" w:line="241" w:lineRule="atLeast"/>
    </w:pPr>
    <w:rPr>
      <w:rFonts w:ascii="Museo Slab 300" w:hAnsi="Museo Slab 300"/>
      <w:szCs w:val="24"/>
    </w:rPr>
  </w:style>
  <w:style w:type="paragraph" w:styleId="TOC2">
    <w:name w:val="toc 2"/>
    <w:basedOn w:val="Normal"/>
    <w:next w:val="Normal"/>
    <w:autoRedefine/>
    <w:uiPriority w:val="39"/>
    <w:unhideWhenUsed/>
    <w:rsid w:val="002F3680"/>
    <w:pPr>
      <w:tabs>
        <w:tab w:val="right" w:leader="dot" w:pos="15694"/>
      </w:tabs>
      <w:spacing w:before="60" w:after="60" w:line="240" w:lineRule="auto"/>
      <w:ind w:left="221"/>
    </w:pPr>
  </w:style>
  <w:style w:type="character" w:customStyle="1" w:styleId="normaltextrun1">
    <w:name w:val="normaltextrun1"/>
    <w:basedOn w:val="DefaultParagraphFont"/>
    <w:rsid w:val="00E77529"/>
  </w:style>
  <w:style w:type="character" w:customStyle="1" w:styleId="eop">
    <w:name w:val="eop"/>
    <w:basedOn w:val="DefaultParagraphFont"/>
    <w:rsid w:val="00E77529"/>
  </w:style>
  <w:style w:type="paragraph" w:styleId="Revision">
    <w:name w:val="Revision"/>
    <w:hidden/>
    <w:uiPriority w:val="99"/>
    <w:semiHidden/>
    <w:rsid w:val="00660E0F"/>
    <w:pPr>
      <w:spacing w:after="0" w:line="240" w:lineRule="auto"/>
    </w:pPr>
  </w:style>
  <w:style w:type="paragraph" w:customStyle="1" w:styleId="paragraph">
    <w:name w:val="paragraph"/>
    <w:basedOn w:val="Normal"/>
    <w:rsid w:val="00A66313"/>
    <w:pPr>
      <w:spacing w:after="0" w:line="240" w:lineRule="auto"/>
    </w:pPr>
    <w:rPr>
      <w:rFonts w:ascii="Times New Roman" w:eastAsia="Times New Roman" w:hAnsi="Times New Roman" w:cs="Times New Roman"/>
      <w:szCs w:val="24"/>
      <w:lang w:eastAsia="en-GB"/>
    </w:rPr>
  </w:style>
  <w:style w:type="paragraph" w:styleId="BodyText">
    <w:name w:val="Body Text"/>
    <w:aliases w:val="Body Text Char1 Char,Body Text Char Char Char,Body Text Char1 Char Char Char,Body Text Char Char Char Char Char,Body Text Char1 Char Char Char Char Char,Body Text Char Char Char Char Char Char Char,Body Text Char2"/>
    <w:basedOn w:val="Normal"/>
    <w:link w:val="BodyTextChar"/>
    <w:rsid w:val="006B46B7"/>
    <w:pPr>
      <w:spacing w:before="120" w:after="0" w:line="240" w:lineRule="auto"/>
      <w:ind w:left="567"/>
      <w:jc w:val="both"/>
    </w:pPr>
    <w:rPr>
      <w:rFonts w:eastAsia="Calibri" w:cs="Times New Roman"/>
      <w:szCs w:val="24"/>
      <w:lang w:val="x-none"/>
    </w:rPr>
  </w:style>
  <w:style w:type="character" w:customStyle="1" w:styleId="BodyTextChar">
    <w:name w:val="Body Text Char"/>
    <w:aliases w:val="Body Text Char1 Char Char,Body Text Char Char Char Char,Body Text Char1 Char Char Char Char,Body Text Char Char Char Char Char Char,Body Text Char1 Char Char Char Char Char Char,Body Text Char Char Char Char Char Char Char Char"/>
    <w:basedOn w:val="DefaultParagraphFont"/>
    <w:link w:val="BodyText"/>
    <w:rsid w:val="006B46B7"/>
    <w:rPr>
      <w:rFonts w:ascii="Arial" w:eastAsia="Calibri" w:hAnsi="Arial" w:cs="Times New Roman"/>
      <w:szCs w:val="24"/>
      <w:lang w:val="x-none"/>
    </w:rPr>
  </w:style>
  <w:style w:type="paragraph" w:styleId="NormalWeb">
    <w:name w:val="Normal (Web)"/>
    <w:basedOn w:val="Normal"/>
    <w:uiPriority w:val="99"/>
    <w:unhideWhenUsed/>
    <w:rsid w:val="00C6667B"/>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contextualspellingandgrammarerror">
    <w:name w:val="contextualspellingandgrammarerror"/>
    <w:basedOn w:val="DefaultParagraphFont"/>
    <w:rsid w:val="00500ED6"/>
  </w:style>
  <w:style w:type="table" w:customStyle="1" w:styleId="TableGrid6">
    <w:name w:val="Table Grid6"/>
    <w:basedOn w:val="TableNormal"/>
    <w:next w:val="TableGrid"/>
    <w:uiPriority w:val="59"/>
    <w:rsid w:val="002A0C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Text">
    <w:name w:val="Default Text"/>
    <w:basedOn w:val="Normal"/>
    <w:rsid w:val="005806C6"/>
    <w:pPr>
      <w:spacing w:after="0" w:line="240" w:lineRule="auto"/>
    </w:pPr>
    <w:rPr>
      <w:rFonts w:ascii="Times New Roman" w:eastAsia="Times New Roman" w:hAnsi="Times New Roman" w:cs="Times New Roman"/>
      <w:szCs w:val="20"/>
    </w:rPr>
  </w:style>
  <w:style w:type="character" w:customStyle="1" w:styleId="e24kjd">
    <w:name w:val="e24kjd"/>
    <w:rsid w:val="005806C6"/>
  </w:style>
  <w:style w:type="character" w:customStyle="1" w:styleId="Mention1">
    <w:name w:val="Mention1"/>
    <w:basedOn w:val="DefaultParagraphFont"/>
    <w:uiPriority w:val="99"/>
    <w:unhideWhenUsed/>
    <w:rsid w:val="00A6091C"/>
    <w:rPr>
      <w:color w:val="2B579A"/>
      <w:shd w:val="clear" w:color="auto" w:fill="E6E6E6"/>
    </w:rPr>
  </w:style>
  <w:style w:type="paragraph" w:styleId="Title">
    <w:name w:val="Title"/>
    <w:basedOn w:val="Normal"/>
    <w:next w:val="Normal"/>
    <w:link w:val="TitleChar"/>
    <w:uiPriority w:val="10"/>
    <w:qFormat/>
    <w:rsid w:val="0035673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6739"/>
    <w:rPr>
      <w:rFonts w:asciiTheme="majorHAnsi" w:eastAsiaTheme="majorEastAsia" w:hAnsiTheme="majorHAnsi" w:cstheme="majorBidi"/>
      <w:spacing w:val="-10"/>
      <w:kern w:val="28"/>
      <w:sz w:val="56"/>
      <w:szCs w:val="56"/>
    </w:rPr>
  </w:style>
  <w:style w:type="table" w:styleId="GridTable4-Accent1">
    <w:name w:val="Grid Table 4 Accent 1"/>
    <w:basedOn w:val="TableNormal"/>
    <w:uiPriority w:val="49"/>
    <w:rsid w:val="00FE77AA"/>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normaltextrun">
    <w:name w:val="normaltextrun"/>
    <w:basedOn w:val="DefaultParagraphFont"/>
    <w:rsid w:val="009417A2"/>
  </w:style>
  <w:style w:type="character" w:styleId="UnresolvedMention">
    <w:name w:val="Unresolved Mention"/>
    <w:basedOn w:val="DefaultParagraphFont"/>
    <w:uiPriority w:val="99"/>
    <w:semiHidden/>
    <w:unhideWhenUsed/>
    <w:rsid w:val="00871755"/>
    <w:rPr>
      <w:color w:val="605E5C"/>
      <w:shd w:val="clear" w:color="auto" w:fill="E1DFDD"/>
    </w:rPr>
  </w:style>
  <w:style w:type="character" w:styleId="Mention">
    <w:name w:val="Mention"/>
    <w:basedOn w:val="DefaultParagraphFont"/>
    <w:uiPriority w:val="99"/>
    <w:unhideWhenUsed/>
    <w:rsid w:val="0014002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311084">
      <w:bodyDiv w:val="1"/>
      <w:marLeft w:val="0"/>
      <w:marRight w:val="0"/>
      <w:marTop w:val="0"/>
      <w:marBottom w:val="0"/>
      <w:divBdr>
        <w:top w:val="none" w:sz="0" w:space="0" w:color="auto"/>
        <w:left w:val="none" w:sz="0" w:space="0" w:color="auto"/>
        <w:bottom w:val="none" w:sz="0" w:space="0" w:color="auto"/>
        <w:right w:val="none" w:sz="0" w:space="0" w:color="auto"/>
      </w:divBdr>
    </w:div>
    <w:div w:id="87585524">
      <w:bodyDiv w:val="1"/>
      <w:marLeft w:val="0"/>
      <w:marRight w:val="0"/>
      <w:marTop w:val="0"/>
      <w:marBottom w:val="0"/>
      <w:divBdr>
        <w:top w:val="none" w:sz="0" w:space="0" w:color="auto"/>
        <w:left w:val="none" w:sz="0" w:space="0" w:color="auto"/>
        <w:bottom w:val="none" w:sz="0" w:space="0" w:color="auto"/>
        <w:right w:val="none" w:sz="0" w:space="0" w:color="auto"/>
      </w:divBdr>
    </w:div>
    <w:div w:id="93668071">
      <w:bodyDiv w:val="1"/>
      <w:marLeft w:val="0"/>
      <w:marRight w:val="0"/>
      <w:marTop w:val="0"/>
      <w:marBottom w:val="0"/>
      <w:divBdr>
        <w:top w:val="none" w:sz="0" w:space="0" w:color="auto"/>
        <w:left w:val="none" w:sz="0" w:space="0" w:color="auto"/>
        <w:bottom w:val="none" w:sz="0" w:space="0" w:color="auto"/>
        <w:right w:val="none" w:sz="0" w:space="0" w:color="auto"/>
      </w:divBdr>
    </w:div>
    <w:div w:id="126170113">
      <w:bodyDiv w:val="1"/>
      <w:marLeft w:val="0"/>
      <w:marRight w:val="0"/>
      <w:marTop w:val="0"/>
      <w:marBottom w:val="0"/>
      <w:divBdr>
        <w:top w:val="none" w:sz="0" w:space="0" w:color="auto"/>
        <w:left w:val="none" w:sz="0" w:space="0" w:color="auto"/>
        <w:bottom w:val="none" w:sz="0" w:space="0" w:color="auto"/>
        <w:right w:val="none" w:sz="0" w:space="0" w:color="auto"/>
      </w:divBdr>
      <w:divsChild>
        <w:div w:id="1417046651">
          <w:marLeft w:val="0"/>
          <w:marRight w:val="0"/>
          <w:marTop w:val="0"/>
          <w:marBottom w:val="0"/>
          <w:divBdr>
            <w:top w:val="none" w:sz="0" w:space="0" w:color="auto"/>
            <w:left w:val="none" w:sz="0" w:space="0" w:color="auto"/>
            <w:bottom w:val="none" w:sz="0" w:space="0" w:color="auto"/>
            <w:right w:val="none" w:sz="0" w:space="0" w:color="auto"/>
          </w:divBdr>
          <w:divsChild>
            <w:div w:id="356155223">
              <w:marLeft w:val="0"/>
              <w:marRight w:val="0"/>
              <w:marTop w:val="0"/>
              <w:marBottom w:val="0"/>
              <w:divBdr>
                <w:top w:val="none" w:sz="0" w:space="0" w:color="auto"/>
                <w:left w:val="none" w:sz="0" w:space="0" w:color="auto"/>
                <w:bottom w:val="none" w:sz="0" w:space="0" w:color="auto"/>
                <w:right w:val="none" w:sz="0" w:space="0" w:color="auto"/>
              </w:divBdr>
              <w:divsChild>
                <w:div w:id="623271383">
                  <w:marLeft w:val="0"/>
                  <w:marRight w:val="0"/>
                  <w:marTop w:val="0"/>
                  <w:marBottom w:val="0"/>
                  <w:divBdr>
                    <w:top w:val="none" w:sz="0" w:space="0" w:color="auto"/>
                    <w:left w:val="none" w:sz="0" w:space="0" w:color="auto"/>
                    <w:bottom w:val="none" w:sz="0" w:space="0" w:color="auto"/>
                    <w:right w:val="none" w:sz="0" w:space="0" w:color="auto"/>
                  </w:divBdr>
                  <w:divsChild>
                    <w:div w:id="286619250">
                      <w:marLeft w:val="0"/>
                      <w:marRight w:val="0"/>
                      <w:marTop w:val="0"/>
                      <w:marBottom w:val="0"/>
                      <w:divBdr>
                        <w:top w:val="none" w:sz="0" w:space="0" w:color="auto"/>
                        <w:left w:val="none" w:sz="0" w:space="0" w:color="auto"/>
                        <w:bottom w:val="none" w:sz="0" w:space="0" w:color="auto"/>
                        <w:right w:val="none" w:sz="0" w:space="0" w:color="auto"/>
                      </w:divBdr>
                      <w:divsChild>
                        <w:div w:id="1764764235">
                          <w:marLeft w:val="0"/>
                          <w:marRight w:val="0"/>
                          <w:marTop w:val="0"/>
                          <w:marBottom w:val="0"/>
                          <w:divBdr>
                            <w:top w:val="none" w:sz="0" w:space="0" w:color="auto"/>
                            <w:left w:val="none" w:sz="0" w:space="0" w:color="auto"/>
                            <w:bottom w:val="none" w:sz="0" w:space="0" w:color="auto"/>
                            <w:right w:val="none" w:sz="0" w:space="0" w:color="auto"/>
                          </w:divBdr>
                          <w:divsChild>
                            <w:div w:id="2056923058">
                              <w:marLeft w:val="0"/>
                              <w:marRight w:val="0"/>
                              <w:marTop w:val="0"/>
                              <w:marBottom w:val="0"/>
                              <w:divBdr>
                                <w:top w:val="none" w:sz="0" w:space="0" w:color="auto"/>
                                <w:left w:val="none" w:sz="0" w:space="0" w:color="auto"/>
                                <w:bottom w:val="none" w:sz="0" w:space="0" w:color="auto"/>
                                <w:right w:val="none" w:sz="0" w:space="0" w:color="auto"/>
                              </w:divBdr>
                              <w:divsChild>
                                <w:div w:id="19479009">
                                  <w:marLeft w:val="0"/>
                                  <w:marRight w:val="0"/>
                                  <w:marTop w:val="0"/>
                                  <w:marBottom w:val="0"/>
                                  <w:divBdr>
                                    <w:top w:val="none" w:sz="0" w:space="0" w:color="auto"/>
                                    <w:left w:val="none" w:sz="0" w:space="0" w:color="auto"/>
                                    <w:bottom w:val="none" w:sz="0" w:space="0" w:color="auto"/>
                                    <w:right w:val="none" w:sz="0" w:space="0" w:color="auto"/>
                                  </w:divBdr>
                                  <w:divsChild>
                                    <w:div w:id="1069353227">
                                      <w:marLeft w:val="0"/>
                                      <w:marRight w:val="0"/>
                                      <w:marTop w:val="0"/>
                                      <w:marBottom w:val="0"/>
                                      <w:divBdr>
                                        <w:top w:val="none" w:sz="0" w:space="0" w:color="auto"/>
                                        <w:left w:val="none" w:sz="0" w:space="0" w:color="auto"/>
                                        <w:bottom w:val="none" w:sz="0" w:space="0" w:color="auto"/>
                                        <w:right w:val="none" w:sz="0" w:space="0" w:color="auto"/>
                                      </w:divBdr>
                                      <w:divsChild>
                                        <w:div w:id="268199424">
                                          <w:marLeft w:val="0"/>
                                          <w:marRight w:val="0"/>
                                          <w:marTop w:val="0"/>
                                          <w:marBottom w:val="0"/>
                                          <w:divBdr>
                                            <w:top w:val="none" w:sz="0" w:space="0" w:color="auto"/>
                                            <w:left w:val="none" w:sz="0" w:space="0" w:color="auto"/>
                                            <w:bottom w:val="none" w:sz="0" w:space="0" w:color="auto"/>
                                            <w:right w:val="none" w:sz="0" w:space="0" w:color="auto"/>
                                          </w:divBdr>
                                          <w:divsChild>
                                            <w:div w:id="1308778570">
                                              <w:marLeft w:val="0"/>
                                              <w:marRight w:val="0"/>
                                              <w:marTop w:val="0"/>
                                              <w:marBottom w:val="0"/>
                                              <w:divBdr>
                                                <w:top w:val="none" w:sz="0" w:space="0" w:color="auto"/>
                                                <w:left w:val="none" w:sz="0" w:space="0" w:color="auto"/>
                                                <w:bottom w:val="none" w:sz="0" w:space="0" w:color="auto"/>
                                                <w:right w:val="none" w:sz="0" w:space="0" w:color="auto"/>
                                              </w:divBdr>
                                              <w:divsChild>
                                                <w:div w:id="585699181">
                                                  <w:marLeft w:val="0"/>
                                                  <w:marRight w:val="0"/>
                                                  <w:marTop w:val="0"/>
                                                  <w:marBottom w:val="0"/>
                                                  <w:divBdr>
                                                    <w:top w:val="none" w:sz="0" w:space="0" w:color="auto"/>
                                                    <w:left w:val="none" w:sz="0" w:space="0" w:color="auto"/>
                                                    <w:bottom w:val="none" w:sz="0" w:space="0" w:color="auto"/>
                                                    <w:right w:val="none" w:sz="0" w:space="0" w:color="auto"/>
                                                  </w:divBdr>
                                                  <w:divsChild>
                                                    <w:div w:id="236327424">
                                                      <w:marLeft w:val="0"/>
                                                      <w:marRight w:val="0"/>
                                                      <w:marTop w:val="0"/>
                                                      <w:marBottom w:val="0"/>
                                                      <w:divBdr>
                                                        <w:top w:val="single" w:sz="12" w:space="0" w:color="ABABAB"/>
                                                        <w:left w:val="single" w:sz="6" w:space="0" w:color="ABABAB"/>
                                                        <w:bottom w:val="none" w:sz="0" w:space="0" w:color="auto"/>
                                                        <w:right w:val="single" w:sz="6" w:space="0" w:color="ABABAB"/>
                                                      </w:divBdr>
                                                      <w:divsChild>
                                                        <w:div w:id="789010809">
                                                          <w:marLeft w:val="0"/>
                                                          <w:marRight w:val="0"/>
                                                          <w:marTop w:val="0"/>
                                                          <w:marBottom w:val="0"/>
                                                          <w:divBdr>
                                                            <w:top w:val="none" w:sz="0" w:space="0" w:color="auto"/>
                                                            <w:left w:val="none" w:sz="0" w:space="0" w:color="auto"/>
                                                            <w:bottom w:val="none" w:sz="0" w:space="0" w:color="auto"/>
                                                            <w:right w:val="none" w:sz="0" w:space="0" w:color="auto"/>
                                                          </w:divBdr>
                                                          <w:divsChild>
                                                            <w:div w:id="1415396207">
                                                              <w:marLeft w:val="0"/>
                                                              <w:marRight w:val="0"/>
                                                              <w:marTop w:val="0"/>
                                                              <w:marBottom w:val="0"/>
                                                              <w:divBdr>
                                                                <w:top w:val="none" w:sz="0" w:space="0" w:color="auto"/>
                                                                <w:left w:val="none" w:sz="0" w:space="0" w:color="auto"/>
                                                                <w:bottom w:val="none" w:sz="0" w:space="0" w:color="auto"/>
                                                                <w:right w:val="none" w:sz="0" w:space="0" w:color="auto"/>
                                                              </w:divBdr>
                                                              <w:divsChild>
                                                                <w:div w:id="1183937590">
                                                                  <w:marLeft w:val="0"/>
                                                                  <w:marRight w:val="0"/>
                                                                  <w:marTop w:val="0"/>
                                                                  <w:marBottom w:val="0"/>
                                                                  <w:divBdr>
                                                                    <w:top w:val="none" w:sz="0" w:space="0" w:color="auto"/>
                                                                    <w:left w:val="none" w:sz="0" w:space="0" w:color="auto"/>
                                                                    <w:bottom w:val="none" w:sz="0" w:space="0" w:color="auto"/>
                                                                    <w:right w:val="none" w:sz="0" w:space="0" w:color="auto"/>
                                                                  </w:divBdr>
                                                                  <w:divsChild>
                                                                    <w:div w:id="788427015">
                                                                      <w:marLeft w:val="0"/>
                                                                      <w:marRight w:val="0"/>
                                                                      <w:marTop w:val="0"/>
                                                                      <w:marBottom w:val="0"/>
                                                                      <w:divBdr>
                                                                        <w:top w:val="none" w:sz="0" w:space="0" w:color="auto"/>
                                                                        <w:left w:val="none" w:sz="0" w:space="0" w:color="auto"/>
                                                                        <w:bottom w:val="none" w:sz="0" w:space="0" w:color="auto"/>
                                                                        <w:right w:val="none" w:sz="0" w:space="0" w:color="auto"/>
                                                                      </w:divBdr>
                                                                      <w:divsChild>
                                                                        <w:div w:id="3409174">
                                                                          <w:marLeft w:val="0"/>
                                                                          <w:marRight w:val="0"/>
                                                                          <w:marTop w:val="0"/>
                                                                          <w:marBottom w:val="0"/>
                                                                          <w:divBdr>
                                                                            <w:top w:val="none" w:sz="0" w:space="0" w:color="auto"/>
                                                                            <w:left w:val="none" w:sz="0" w:space="0" w:color="auto"/>
                                                                            <w:bottom w:val="none" w:sz="0" w:space="0" w:color="auto"/>
                                                                            <w:right w:val="none" w:sz="0" w:space="0" w:color="auto"/>
                                                                          </w:divBdr>
                                                                          <w:divsChild>
                                                                            <w:div w:id="1751345329">
                                                                              <w:marLeft w:val="0"/>
                                                                              <w:marRight w:val="0"/>
                                                                              <w:marTop w:val="0"/>
                                                                              <w:marBottom w:val="0"/>
                                                                              <w:divBdr>
                                                                                <w:top w:val="none" w:sz="0" w:space="0" w:color="auto"/>
                                                                                <w:left w:val="none" w:sz="0" w:space="0" w:color="auto"/>
                                                                                <w:bottom w:val="none" w:sz="0" w:space="0" w:color="auto"/>
                                                                                <w:right w:val="none" w:sz="0" w:space="0" w:color="auto"/>
                                                                              </w:divBdr>
                                                                              <w:divsChild>
                                                                                <w:div w:id="175659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576177">
      <w:bodyDiv w:val="1"/>
      <w:marLeft w:val="0"/>
      <w:marRight w:val="0"/>
      <w:marTop w:val="0"/>
      <w:marBottom w:val="0"/>
      <w:divBdr>
        <w:top w:val="none" w:sz="0" w:space="0" w:color="auto"/>
        <w:left w:val="none" w:sz="0" w:space="0" w:color="auto"/>
        <w:bottom w:val="none" w:sz="0" w:space="0" w:color="auto"/>
        <w:right w:val="none" w:sz="0" w:space="0" w:color="auto"/>
      </w:divBdr>
    </w:div>
    <w:div w:id="224341377">
      <w:bodyDiv w:val="1"/>
      <w:marLeft w:val="0"/>
      <w:marRight w:val="0"/>
      <w:marTop w:val="0"/>
      <w:marBottom w:val="0"/>
      <w:divBdr>
        <w:top w:val="none" w:sz="0" w:space="0" w:color="auto"/>
        <w:left w:val="none" w:sz="0" w:space="0" w:color="auto"/>
        <w:bottom w:val="none" w:sz="0" w:space="0" w:color="auto"/>
        <w:right w:val="none" w:sz="0" w:space="0" w:color="auto"/>
      </w:divBdr>
    </w:div>
    <w:div w:id="236326122">
      <w:bodyDiv w:val="1"/>
      <w:marLeft w:val="0"/>
      <w:marRight w:val="0"/>
      <w:marTop w:val="0"/>
      <w:marBottom w:val="0"/>
      <w:divBdr>
        <w:top w:val="none" w:sz="0" w:space="0" w:color="auto"/>
        <w:left w:val="none" w:sz="0" w:space="0" w:color="auto"/>
        <w:bottom w:val="none" w:sz="0" w:space="0" w:color="auto"/>
        <w:right w:val="none" w:sz="0" w:space="0" w:color="auto"/>
      </w:divBdr>
    </w:div>
    <w:div w:id="236328647">
      <w:bodyDiv w:val="1"/>
      <w:marLeft w:val="0"/>
      <w:marRight w:val="0"/>
      <w:marTop w:val="0"/>
      <w:marBottom w:val="0"/>
      <w:divBdr>
        <w:top w:val="none" w:sz="0" w:space="0" w:color="auto"/>
        <w:left w:val="none" w:sz="0" w:space="0" w:color="auto"/>
        <w:bottom w:val="none" w:sz="0" w:space="0" w:color="auto"/>
        <w:right w:val="none" w:sz="0" w:space="0" w:color="auto"/>
      </w:divBdr>
    </w:div>
    <w:div w:id="293026749">
      <w:bodyDiv w:val="1"/>
      <w:marLeft w:val="0"/>
      <w:marRight w:val="0"/>
      <w:marTop w:val="0"/>
      <w:marBottom w:val="0"/>
      <w:divBdr>
        <w:top w:val="none" w:sz="0" w:space="0" w:color="auto"/>
        <w:left w:val="none" w:sz="0" w:space="0" w:color="auto"/>
        <w:bottom w:val="none" w:sz="0" w:space="0" w:color="auto"/>
        <w:right w:val="none" w:sz="0" w:space="0" w:color="auto"/>
      </w:divBdr>
    </w:div>
    <w:div w:id="366106203">
      <w:bodyDiv w:val="1"/>
      <w:marLeft w:val="0"/>
      <w:marRight w:val="0"/>
      <w:marTop w:val="0"/>
      <w:marBottom w:val="0"/>
      <w:divBdr>
        <w:top w:val="none" w:sz="0" w:space="0" w:color="auto"/>
        <w:left w:val="none" w:sz="0" w:space="0" w:color="auto"/>
        <w:bottom w:val="none" w:sz="0" w:space="0" w:color="auto"/>
        <w:right w:val="none" w:sz="0" w:space="0" w:color="auto"/>
      </w:divBdr>
    </w:div>
    <w:div w:id="369183400">
      <w:bodyDiv w:val="1"/>
      <w:marLeft w:val="0"/>
      <w:marRight w:val="0"/>
      <w:marTop w:val="0"/>
      <w:marBottom w:val="0"/>
      <w:divBdr>
        <w:top w:val="none" w:sz="0" w:space="0" w:color="auto"/>
        <w:left w:val="none" w:sz="0" w:space="0" w:color="auto"/>
        <w:bottom w:val="none" w:sz="0" w:space="0" w:color="auto"/>
        <w:right w:val="none" w:sz="0" w:space="0" w:color="auto"/>
      </w:divBdr>
      <w:divsChild>
        <w:div w:id="223414799">
          <w:marLeft w:val="547"/>
          <w:marRight w:val="0"/>
          <w:marTop w:val="96"/>
          <w:marBottom w:val="0"/>
          <w:divBdr>
            <w:top w:val="none" w:sz="0" w:space="0" w:color="auto"/>
            <w:left w:val="none" w:sz="0" w:space="0" w:color="auto"/>
            <w:bottom w:val="none" w:sz="0" w:space="0" w:color="auto"/>
            <w:right w:val="none" w:sz="0" w:space="0" w:color="auto"/>
          </w:divBdr>
        </w:div>
        <w:div w:id="447815087">
          <w:marLeft w:val="547"/>
          <w:marRight w:val="0"/>
          <w:marTop w:val="96"/>
          <w:marBottom w:val="0"/>
          <w:divBdr>
            <w:top w:val="none" w:sz="0" w:space="0" w:color="auto"/>
            <w:left w:val="none" w:sz="0" w:space="0" w:color="auto"/>
            <w:bottom w:val="none" w:sz="0" w:space="0" w:color="auto"/>
            <w:right w:val="none" w:sz="0" w:space="0" w:color="auto"/>
          </w:divBdr>
        </w:div>
        <w:div w:id="1389957121">
          <w:marLeft w:val="547"/>
          <w:marRight w:val="0"/>
          <w:marTop w:val="96"/>
          <w:marBottom w:val="0"/>
          <w:divBdr>
            <w:top w:val="none" w:sz="0" w:space="0" w:color="auto"/>
            <w:left w:val="none" w:sz="0" w:space="0" w:color="auto"/>
            <w:bottom w:val="none" w:sz="0" w:space="0" w:color="auto"/>
            <w:right w:val="none" w:sz="0" w:space="0" w:color="auto"/>
          </w:divBdr>
        </w:div>
      </w:divsChild>
    </w:div>
    <w:div w:id="406078320">
      <w:bodyDiv w:val="1"/>
      <w:marLeft w:val="0"/>
      <w:marRight w:val="0"/>
      <w:marTop w:val="0"/>
      <w:marBottom w:val="0"/>
      <w:divBdr>
        <w:top w:val="none" w:sz="0" w:space="0" w:color="auto"/>
        <w:left w:val="none" w:sz="0" w:space="0" w:color="auto"/>
        <w:bottom w:val="none" w:sz="0" w:space="0" w:color="auto"/>
        <w:right w:val="none" w:sz="0" w:space="0" w:color="auto"/>
      </w:divBdr>
    </w:div>
    <w:div w:id="469707631">
      <w:bodyDiv w:val="1"/>
      <w:marLeft w:val="0"/>
      <w:marRight w:val="0"/>
      <w:marTop w:val="0"/>
      <w:marBottom w:val="0"/>
      <w:divBdr>
        <w:top w:val="none" w:sz="0" w:space="0" w:color="auto"/>
        <w:left w:val="none" w:sz="0" w:space="0" w:color="auto"/>
        <w:bottom w:val="none" w:sz="0" w:space="0" w:color="auto"/>
        <w:right w:val="none" w:sz="0" w:space="0" w:color="auto"/>
      </w:divBdr>
    </w:div>
    <w:div w:id="477649583">
      <w:bodyDiv w:val="1"/>
      <w:marLeft w:val="0"/>
      <w:marRight w:val="0"/>
      <w:marTop w:val="0"/>
      <w:marBottom w:val="0"/>
      <w:divBdr>
        <w:top w:val="none" w:sz="0" w:space="0" w:color="auto"/>
        <w:left w:val="none" w:sz="0" w:space="0" w:color="auto"/>
        <w:bottom w:val="none" w:sz="0" w:space="0" w:color="auto"/>
        <w:right w:val="none" w:sz="0" w:space="0" w:color="auto"/>
      </w:divBdr>
    </w:div>
    <w:div w:id="492991883">
      <w:bodyDiv w:val="1"/>
      <w:marLeft w:val="0"/>
      <w:marRight w:val="0"/>
      <w:marTop w:val="0"/>
      <w:marBottom w:val="0"/>
      <w:divBdr>
        <w:top w:val="none" w:sz="0" w:space="0" w:color="auto"/>
        <w:left w:val="none" w:sz="0" w:space="0" w:color="auto"/>
        <w:bottom w:val="none" w:sz="0" w:space="0" w:color="auto"/>
        <w:right w:val="none" w:sz="0" w:space="0" w:color="auto"/>
      </w:divBdr>
    </w:div>
    <w:div w:id="496074544">
      <w:bodyDiv w:val="1"/>
      <w:marLeft w:val="0"/>
      <w:marRight w:val="0"/>
      <w:marTop w:val="0"/>
      <w:marBottom w:val="0"/>
      <w:divBdr>
        <w:top w:val="none" w:sz="0" w:space="0" w:color="auto"/>
        <w:left w:val="none" w:sz="0" w:space="0" w:color="auto"/>
        <w:bottom w:val="none" w:sz="0" w:space="0" w:color="auto"/>
        <w:right w:val="none" w:sz="0" w:space="0" w:color="auto"/>
      </w:divBdr>
    </w:div>
    <w:div w:id="599292340">
      <w:bodyDiv w:val="1"/>
      <w:marLeft w:val="0"/>
      <w:marRight w:val="0"/>
      <w:marTop w:val="0"/>
      <w:marBottom w:val="0"/>
      <w:divBdr>
        <w:top w:val="none" w:sz="0" w:space="0" w:color="auto"/>
        <w:left w:val="none" w:sz="0" w:space="0" w:color="auto"/>
        <w:bottom w:val="none" w:sz="0" w:space="0" w:color="auto"/>
        <w:right w:val="none" w:sz="0" w:space="0" w:color="auto"/>
      </w:divBdr>
    </w:div>
    <w:div w:id="630404175">
      <w:bodyDiv w:val="1"/>
      <w:marLeft w:val="0"/>
      <w:marRight w:val="0"/>
      <w:marTop w:val="0"/>
      <w:marBottom w:val="0"/>
      <w:divBdr>
        <w:top w:val="none" w:sz="0" w:space="0" w:color="auto"/>
        <w:left w:val="none" w:sz="0" w:space="0" w:color="auto"/>
        <w:bottom w:val="none" w:sz="0" w:space="0" w:color="auto"/>
        <w:right w:val="none" w:sz="0" w:space="0" w:color="auto"/>
      </w:divBdr>
    </w:div>
    <w:div w:id="716666452">
      <w:bodyDiv w:val="1"/>
      <w:marLeft w:val="0"/>
      <w:marRight w:val="0"/>
      <w:marTop w:val="0"/>
      <w:marBottom w:val="0"/>
      <w:divBdr>
        <w:top w:val="none" w:sz="0" w:space="0" w:color="auto"/>
        <w:left w:val="none" w:sz="0" w:space="0" w:color="auto"/>
        <w:bottom w:val="none" w:sz="0" w:space="0" w:color="auto"/>
        <w:right w:val="none" w:sz="0" w:space="0" w:color="auto"/>
      </w:divBdr>
    </w:div>
    <w:div w:id="720514866">
      <w:bodyDiv w:val="1"/>
      <w:marLeft w:val="0"/>
      <w:marRight w:val="0"/>
      <w:marTop w:val="0"/>
      <w:marBottom w:val="0"/>
      <w:divBdr>
        <w:top w:val="none" w:sz="0" w:space="0" w:color="auto"/>
        <w:left w:val="none" w:sz="0" w:space="0" w:color="auto"/>
        <w:bottom w:val="none" w:sz="0" w:space="0" w:color="auto"/>
        <w:right w:val="none" w:sz="0" w:space="0" w:color="auto"/>
      </w:divBdr>
      <w:divsChild>
        <w:div w:id="304049058">
          <w:marLeft w:val="0"/>
          <w:marRight w:val="0"/>
          <w:marTop w:val="0"/>
          <w:marBottom w:val="0"/>
          <w:divBdr>
            <w:top w:val="none" w:sz="0" w:space="0" w:color="auto"/>
            <w:left w:val="none" w:sz="0" w:space="0" w:color="auto"/>
            <w:bottom w:val="none" w:sz="0" w:space="0" w:color="auto"/>
            <w:right w:val="none" w:sz="0" w:space="0" w:color="auto"/>
          </w:divBdr>
        </w:div>
        <w:div w:id="332878421">
          <w:marLeft w:val="0"/>
          <w:marRight w:val="0"/>
          <w:marTop w:val="0"/>
          <w:marBottom w:val="0"/>
          <w:divBdr>
            <w:top w:val="none" w:sz="0" w:space="0" w:color="auto"/>
            <w:left w:val="none" w:sz="0" w:space="0" w:color="auto"/>
            <w:bottom w:val="none" w:sz="0" w:space="0" w:color="auto"/>
            <w:right w:val="none" w:sz="0" w:space="0" w:color="auto"/>
          </w:divBdr>
        </w:div>
        <w:div w:id="517085924">
          <w:marLeft w:val="0"/>
          <w:marRight w:val="0"/>
          <w:marTop w:val="0"/>
          <w:marBottom w:val="0"/>
          <w:divBdr>
            <w:top w:val="none" w:sz="0" w:space="0" w:color="auto"/>
            <w:left w:val="none" w:sz="0" w:space="0" w:color="auto"/>
            <w:bottom w:val="none" w:sz="0" w:space="0" w:color="auto"/>
            <w:right w:val="none" w:sz="0" w:space="0" w:color="auto"/>
          </w:divBdr>
        </w:div>
        <w:div w:id="876503229">
          <w:marLeft w:val="0"/>
          <w:marRight w:val="0"/>
          <w:marTop w:val="0"/>
          <w:marBottom w:val="0"/>
          <w:divBdr>
            <w:top w:val="none" w:sz="0" w:space="0" w:color="auto"/>
            <w:left w:val="none" w:sz="0" w:space="0" w:color="auto"/>
            <w:bottom w:val="none" w:sz="0" w:space="0" w:color="auto"/>
            <w:right w:val="none" w:sz="0" w:space="0" w:color="auto"/>
          </w:divBdr>
        </w:div>
        <w:div w:id="1271157139">
          <w:marLeft w:val="0"/>
          <w:marRight w:val="0"/>
          <w:marTop w:val="0"/>
          <w:marBottom w:val="0"/>
          <w:divBdr>
            <w:top w:val="none" w:sz="0" w:space="0" w:color="auto"/>
            <w:left w:val="none" w:sz="0" w:space="0" w:color="auto"/>
            <w:bottom w:val="none" w:sz="0" w:space="0" w:color="auto"/>
            <w:right w:val="none" w:sz="0" w:space="0" w:color="auto"/>
          </w:divBdr>
        </w:div>
        <w:div w:id="1773277496">
          <w:marLeft w:val="0"/>
          <w:marRight w:val="0"/>
          <w:marTop w:val="0"/>
          <w:marBottom w:val="0"/>
          <w:divBdr>
            <w:top w:val="none" w:sz="0" w:space="0" w:color="auto"/>
            <w:left w:val="none" w:sz="0" w:space="0" w:color="auto"/>
            <w:bottom w:val="none" w:sz="0" w:space="0" w:color="auto"/>
            <w:right w:val="none" w:sz="0" w:space="0" w:color="auto"/>
          </w:divBdr>
        </w:div>
      </w:divsChild>
    </w:div>
    <w:div w:id="742146079">
      <w:bodyDiv w:val="1"/>
      <w:marLeft w:val="0"/>
      <w:marRight w:val="0"/>
      <w:marTop w:val="0"/>
      <w:marBottom w:val="0"/>
      <w:divBdr>
        <w:top w:val="none" w:sz="0" w:space="0" w:color="auto"/>
        <w:left w:val="none" w:sz="0" w:space="0" w:color="auto"/>
        <w:bottom w:val="none" w:sz="0" w:space="0" w:color="auto"/>
        <w:right w:val="none" w:sz="0" w:space="0" w:color="auto"/>
      </w:divBdr>
    </w:div>
    <w:div w:id="765812734">
      <w:bodyDiv w:val="1"/>
      <w:marLeft w:val="0"/>
      <w:marRight w:val="0"/>
      <w:marTop w:val="0"/>
      <w:marBottom w:val="0"/>
      <w:divBdr>
        <w:top w:val="none" w:sz="0" w:space="0" w:color="auto"/>
        <w:left w:val="none" w:sz="0" w:space="0" w:color="auto"/>
        <w:bottom w:val="none" w:sz="0" w:space="0" w:color="auto"/>
        <w:right w:val="none" w:sz="0" w:space="0" w:color="auto"/>
      </w:divBdr>
      <w:divsChild>
        <w:div w:id="203369007">
          <w:marLeft w:val="0"/>
          <w:marRight w:val="0"/>
          <w:marTop w:val="0"/>
          <w:marBottom w:val="0"/>
          <w:divBdr>
            <w:top w:val="none" w:sz="0" w:space="0" w:color="auto"/>
            <w:left w:val="none" w:sz="0" w:space="0" w:color="auto"/>
            <w:bottom w:val="none" w:sz="0" w:space="0" w:color="auto"/>
            <w:right w:val="none" w:sz="0" w:space="0" w:color="auto"/>
          </w:divBdr>
          <w:divsChild>
            <w:div w:id="158155190">
              <w:marLeft w:val="0"/>
              <w:marRight w:val="0"/>
              <w:marTop w:val="0"/>
              <w:marBottom w:val="0"/>
              <w:divBdr>
                <w:top w:val="none" w:sz="0" w:space="0" w:color="auto"/>
                <w:left w:val="none" w:sz="0" w:space="0" w:color="auto"/>
                <w:bottom w:val="none" w:sz="0" w:space="0" w:color="auto"/>
                <w:right w:val="none" w:sz="0" w:space="0" w:color="auto"/>
              </w:divBdr>
            </w:div>
          </w:divsChild>
        </w:div>
        <w:div w:id="789516172">
          <w:marLeft w:val="0"/>
          <w:marRight w:val="0"/>
          <w:marTop w:val="0"/>
          <w:marBottom w:val="0"/>
          <w:divBdr>
            <w:top w:val="none" w:sz="0" w:space="0" w:color="auto"/>
            <w:left w:val="none" w:sz="0" w:space="0" w:color="auto"/>
            <w:bottom w:val="none" w:sz="0" w:space="0" w:color="auto"/>
            <w:right w:val="none" w:sz="0" w:space="0" w:color="auto"/>
          </w:divBdr>
          <w:divsChild>
            <w:div w:id="202535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658166">
      <w:bodyDiv w:val="1"/>
      <w:marLeft w:val="0"/>
      <w:marRight w:val="0"/>
      <w:marTop w:val="0"/>
      <w:marBottom w:val="0"/>
      <w:divBdr>
        <w:top w:val="none" w:sz="0" w:space="0" w:color="auto"/>
        <w:left w:val="none" w:sz="0" w:space="0" w:color="auto"/>
        <w:bottom w:val="none" w:sz="0" w:space="0" w:color="auto"/>
        <w:right w:val="none" w:sz="0" w:space="0" w:color="auto"/>
      </w:divBdr>
      <w:divsChild>
        <w:div w:id="2558979">
          <w:marLeft w:val="0"/>
          <w:marRight w:val="0"/>
          <w:marTop w:val="0"/>
          <w:marBottom w:val="0"/>
          <w:divBdr>
            <w:top w:val="none" w:sz="0" w:space="0" w:color="auto"/>
            <w:left w:val="none" w:sz="0" w:space="0" w:color="auto"/>
            <w:bottom w:val="none" w:sz="0" w:space="0" w:color="auto"/>
            <w:right w:val="none" w:sz="0" w:space="0" w:color="auto"/>
          </w:divBdr>
        </w:div>
        <w:div w:id="572085838">
          <w:marLeft w:val="0"/>
          <w:marRight w:val="0"/>
          <w:marTop w:val="0"/>
          <w:marBottom w:val="0"/>
          <w:divBdr>
            <w:top w:val="none" w:sz="0" w:space="0" w:color="auto"/>
            <w:left w:val="none" w:sz="0" w:space="0" w:color="auto"/>
            <w:bottom w:val="none" w:sz="0" w:space="0" w:color="auto"/>
            <w:right w:val="none" w:sz="0" w:space="0" w:color="auto"/>
          </w:divBdr>
        </w:div>
        <w:div w:id="600450409">
          <w:marLeft w:val="0"/>
          <w:marRight w:val="0"/>
          <w:marTop w:val="0"/>
          <w:marBottom w:val="0"/>
          <w:divBdr>
            <w:top w:val="none" w:sz="0" w:space="0" w:color="auto"/>
            <w:left w:val="none" w:sz="0" w:space="0" w:color="auto"/>
            <w:bottom w:val="none" w:sz="0" w:space="0" w:color="auto"/>
            <w:right w:val="none" w:sz="0" w:space="0" w:color="auto"/>
          </w:divBdr>
        </w:div>
        <w:div w:id="867332647">
          <w:marLeft w:val="0"/>
          <w:marRight w:val="0"/>
          <w:marTop w:val="0"/>
          <w:marBottom w:val="0"/>
          <w:divBdr>
            <w:top w:val="none" w:sz="0" w:space="0" w:color="auto"/>
            <w:left w:val="none" w:sz="0" w:space="0" w:color="auto"/>
            <w:bottom w:val="none" w:sz="0" w:space="0" w:color="auto"/>
            <w:right w:val="none" w:sz="0" w:space="0" w:color="auto"/>
          </w:divBdr>
        </w:div>
        <w:div w:id="1459179073">
          <w:marLeft w:val="0"/>
          <w:marRight w:val="0"/>
          <w:marTop w:val="0"/>
          <w:marBottom w:val="0"/>
          <w:divBdr>
            <w:top w:val="none" w:sz="0" w:space="0" w:color="auto"/>
            <w:left w:val="none" w:sz="0" w:space="0" w:color="auto"/>
            <w:bottom w:val="none" w:sz="0" w:space="0" w:color="auto"/>
            <w:right w:val="none" w:sz="0" w:space="0" w:color="auto"/>
          </w:divBdr>
        </w:div>
        <w:div w:id="1993093338">
          <w:marLeft w:val="0"/>
          <w:marRight w:val="0"/>
          <w:marTop w:val="0"/>
          <w:marBottom w:val="0"/>
          <w:divBdr>
            <w:top w:val="none" w:sz="0" w:space="0" w:color="auto"/>
            <w:left w:val="none" w:sz="0" w:space="0" w:color="auto"/>
            <w:bottom w:val="none" w:sz="0" w:space="0" w:color="auto"/>
            <w:right w:val="none" w:sz="0" w:space="0" w:color="auto"/>
          </w:divBdr>
        </w:div>
      </w:divsChild>
    </w:div>
    <w:div w:id="782457882">
      <w:bodyDiv w:val="1"/>
      <w:marLeft w:val="0"/>
      <w:marRight w:val="0"/>
      <w:marTop w:val="0"/>
      <w:marBottom w:val="0"/>
      <w:divBdr>
        <w:top w:val="none" w:sz="0" w:space="0" w:color="auto"/>
        <w:left w:val="none" w:sz="0" w:space="0" w:color="auto"/>
        <w:bottom w:val="none" w:sz="0" w:space="0" w:color="auto"/>
        <w:right w:val="none" w:sz="0" w:space="0" w:color="auto"/>
      </w:divBdr>
    </w:div>
    <w:div w:id="859314972">
      <w:bodyDiv w:val="1"/>
      <w:marLeft w:val="0"/>
      <w:marRight w:val="0"/>
      <w:marTop w:val="0"/>
      <w:marBottom w:val="0"/>
      <w:divBdr>
        <w:top w:val="none" w:sz="0" w:space="0" w:color="auto"/>
        <w:left w:val="none" w:sz="0" w:space="0" w:color="auto"/>
        <w:bottom w:val="none" w:sz="0" w:space="0" w:color="auto"/>
        <w:right w:val="none" w:sz="0" w:space="0" w:color="auto"/>
      </w:divBdr>
    </w:div>
    <w:div w:id="945888236">
      <w:bodyDiv w:val="1"/>
      <w:marLeft w:val="0"/>
      <w:marRight w:val="0"/>
      <w:marTop w:val="0"/>
      <w:marBottom w:val="0"/>
      <w:divBdr>
        <w:top w:val="none" w:sz="0" w:space="0" w:color="auto"/>
        <w:left w:val="none" w:sz="0" w:space="0" w:color="auto"/>
        <w:bottom w:val="none" w:sz="0" w:space="0" w:color="auto"/>
        <w:right w:val="none" w:sz="0" w:space="0" w:color="auto"/>
      </w:divBdr>
    </w:div>
    <w:div w:id="1049113537">
      <w:bodyDiv w:val="1"/>
      <w:marLeft w:val="0"/>
      <w:marRight w:val="0"/>
      <w:marTop w:val="0"/>
      <w:marBottom w:val="0"/>
      <w:divBdr>
        <w:top w:val="none" w:sz="0" w:space="0" w:color="auto"/>
        <w:left w:val="none" w:sz="0" w:space="0" w:color="auto"/>
        <w:bottom w:val="none" w:sz="0" w:space="0" w:color="auto"/>
        <w:right w:val="none" w:sz="0" w:space="0" w:color="auto"/>
      </w:divBdr>
      <w:divsChild>
        <w:div w:id="220143394">
          <w:marLeft w:val="0"/>
          <w:marRight w:val="0"/>
          <w:marTop w:val="0"/>
          <w:marBottom w:val="0"/>
          <w:divBdr>
            <w:top w:val="none" w:sz="0" w:space="0" w:color="auto"/>
            <w:left w:val="none" w:sz="0" w:space="0" w:color="auto"/>
            <w:bottom w:val="none" w:sz="0" w:space="0" w:color="auto"/>
            <w:right w:val="none" w:sz="0" w:space="0" w:color="auto"/>
          </w:divBdr>
        </w:div>
        <w:div w:id="417217013">
          <w:marLeft w:val="0"/>
          <w:marRight w:val="0"/>
          <w:marTop w:val="0"/>
          <w:marBottom w:val="0"/>
          <w:divBdr>
            <w:top w:val="none" w:sz="0" w:space="0" w:color="auto"/>
            <w:left w:val="none" w:sz="0" w:space="0" w:color="auto"/>
            <w:bottom w:val="none" w:sz="0" w:space="0" w:color="auto"/>
            <w:right w:val="none" w:sz="0" w:space="0" w:color="auto"/>
          </w:divBdr>
        </w:div>
        <w:div w:id="420689451">
          <w:marLeft w:val="0"/>
          <w:marRight w:val="0"/>
          <w:marTop w:val="0"/>
          <w:marBottom w:val="0"/>
          <w:divBdr>
            <w:top w:val="none" w:sz="0" w:space="0" w:color="auto"/>
            <w:left w:val="none" w:sz="0" w:space="0" w:color="auto"/>
            <w:bottom w:val="none" w:sz="0" w:space="0" w:color="auto"/>
            <w:right w:val="none" w:sz="0" w:space="0" w:color="auto"/>
          </w:divBdr>
        </w:div>
        <w:div w:id="1036807062">
          <w:marLeft w:val="0"/>
          <w:marRight w:val="0"/>
          <w:marTop w:val="0"/>
          <w:marBottom w:val="0"/>
          <w:divBdr>
            <w:top w:val="none" w:sz="0" w:space="0" w:color="auto"/>
            <w:left w:val="none" w:sz="0" w:space="0" w:color="auto"/>
            <w:bottom w:val="none" w:sz="0" w:space="0" w:color="auto"/>
            <w:right w:val="none" w:sz="0" w:space="0" w:color="auto"/>
          </w:divBdr>
        </w:div>
        <w:div w:id="1855142867">
          <w:marLeft w:val="0"/>
          <w:marRight w:val="0"/>
          <w:marTop w:val="0"/>
          <w:marBottom w:val="0"/>
          <w:divBdr>
            <w:top w:val="none" w:sz="0" w:space="0" w:color="auto"/>
            <w:left w:val="none" w:sz="0" w:space="0" w:color="auto"/>
            <w:bottom w:val="none" w:sz="0" w:space="0" w:color="auto"/>
            <w:right w:val="none" w:sz="0" w:space="0" w:color="auto"/>
          </w:divBdr>
        </w:div>
        <w:div w:id="2109038624">
          <w:marLeft w:val="0"/>
          <w:marRight w:val="0"/>
          <w:marTop w:val="0"/>
          <w:marBottom w:val="0"/>
          <w:divBdr>
            <w:top w:val="none" w:sz="0" w:space="0" w:color="auto"/>
            <w:left w:val="none" w:sz="0" w:space="0" w:color="auto"/>
            <w:bottom w:val="none" w:sz="0" w:space="0" w:color="auto"/>
            <w:right w:val="none" w:sz="0" w:space="0" w:color="auto"/>
          </w:divBdr>
        </w:div>
      </w:divsChild>
    </w:div>
    <w:div w:id="1063603529">
      <w:bodyDiv w:val="1"/>
      <w:marLeft w:val="0"/>
      <w:marRight w:val="0"/>
      <w:marTop w:val="0"/>
      <w:marBottom w:val="0"/>
      <w:divBdr>
        <w:top w:val="none" w:sz="0" w:space="0" w:color="auto"/>
        <w:left w:val="none" w:sz="0" w:space="0" w:color="auto"/>
        <w:bottom w:val="none" w:sz="0" w:space="0" w:color="auto"/>
        <w:right w:val="none" w:sz="0" w:space="0" w:color="auto"/>
      </w:divBdr>
      <w:divsChild>
        <w:div w:id="321354411">
          <w:marLeft w:val="0"/>
          <w:marRight w:val="0"/>
          <w:marTop w:val="0"/>
          <w:marBottom w:val="0"/>
          <w:divBdr>
            <w:top w:val="none" w:sz="0" w:space="0" w:color="auto"/>
            <w:left w:val="none" w:sz="0" w:space="0" w:color="auto"/>
            <w:bottom w:val="none" w:sz="0" w:space="0" w:color="auto"/>
            <w:right w:val="none" w:sz="0" w:space="0" w:color="auto"/>
          </w:divBdr>
        </w:div>
        <w:div w:id="549003262">
          <w:marLeft w:val="0"/>
          <w:marRight w:val="0"/>
          <w:marTop w:val="0"/>
          <w:marBottom w:val="0"/>
          <w:divBdr>
            <w:top w:val="none" w:sz="0" w:space="0" w:color="auto"/>
            <w:left w:val="none" w:sz="0" w:space="0" w:color="auto"/>
            <w:bottom w:val="none" w:sz="0" w:space="0" w:color="auto"/>
            <w:right w:val="none" w:sz="0" w:space="0" w:color="auto"/>
          </w:divBdr>
        </w:div>
        <w:div w:id="1427530826">
          <w:marLeft w:val="0"/>
          <w:marRight w:val="0"/>
          <w:marTop w:val="0"/>
          <w:marBottom w:val="0"/>
          <w:divBdr>
            <w:top w:val="none" w:sz="0" w:space="0" w:color="auto"/>
            <w:left w:val="none" w:sz="0" w:space="0" w:color="auto"/>
            <w:bottom w:val="none" w:sz="0" w:space="0" w:color="auto"/>
            <w:right w:val="none" w:sz="0" w:space="0" w:color="auto"/>
          </w:divBdr>
        </w:div>
        <w:div w:id="1572734484">
          <w:marLeft w:val="0"/>
          <w:marRight w:val="0"/>
          <w:marTop w:val="0"/>
          <w:marBottom w:val="0"/>
          <w:divBdr>
            <w:top w:val="none" w:sz="0" w:space="0" w:color="auto"/>
            <w:left w:val="none" w:sz="0" w:space="0" w:color="auto"/>
            <w:bottom w:val="none" w:sz="0" w:space="0" w:color="auto"/>
            <w:right w:val="none" w:sz="0" w:space="0" w:color="auto"/>
          </w:divBdr>
        </w:div>
        <w:div w:id="1795293446">
          <w:marLeft w:val="0"/>
          <w:marRight w:val="0"/>
          <w:marTop w:val="0"/>
          <w:marBottom w:val="0"/>
          <w:divBdr>
            <w:top w:val="none" w:sz="0" w:space="0" w:color="auto"/>
            <w:left w:val="none" w:sz="0" w:space="0" w:color="auto"/>
            <w:bottom w:val="none" w:sz="0" w:space="0" w:color="auto"/>
            <w:right w:val="none" w:sz="0" w:space="0" w:color="auto"/>
          </w:divBdr>
        </w:div>
      </w:divsChild>
    </w:div>
    <w:div w:id="1075249879">
      <w:bodyDiv w:val="1"/>
      <w:marLeft w:val="0"/>
      <w:marRight w:val="0"/>
      <w:marTop w:val="0"/>
      <w:marBottom w:val="0"/>
      <w:divBdr>
        <w:top w:val="none" w:sz="0" w:space="0" w:color="auto"/>
        <w:left w:val="none" w:sz="0" w:space="0" w:color="auto"/>
        <w:bottom w:val="none" w:sz="0" w:space="0" w:color="auto"/>
        <w:right w:val="none" w:sz="0" w:space="0" w:color="auto"/>
      </w:divBdr>
    </w:div>
    <w:div w:id="1082339871">
      <w:bodyDiv w:val="1"/>
      <w:marLeft w:val="0"/>
      <w:marRight w:val="0"/>
      <w:marTop w:val="0"/>
      <w:marBottom w:val="0"/>
      <w:divBdr>
        <w:top w:val="none" w:sz="0" w:space="0" w:color="auto"/>
        <w:left w:val="none" w:sz="0" w:space="0" w:color="auto"/>
        <w:bottom w:val="none" w:sz="0" w:space="0" w:color="auto"/>
        <w:right w:val="none" w:sz="0" w:space="0" w:color="auto"/>
      </w:divBdr>
    </w:div>
    <w:div w:id="1126894567">
      <w:bodyDiv w:val="1"/>
      <w:marLeft w:val="0"/>
      <w:marRight w:val="0"/>
      <w:marTop w:val="0"/>
      <w:marBottom w:val="0"/>
      <w:divBdr>
        <w:top w:val="none" w:sz="0" w:space="0" w:color="auto"/>
        <w:left w:val="none" w:sz="0" w:space="0" w:color="auto"/>
        <w:bottom w:val="none" w:sz="0" w:space="0" w:color="auto"/>
        <w:right w:val="none" w:sz="0" w:space="0" w:color="auto"/>
      </w:divBdr>
    </w:div>
    <w:div w:id="1132020173">
      <w:bodyDiv w:val="1"/>
      <w:marLeft w:val="0"/>
      <w:marRight w:val="0"/>
      <w:marTop w:val="0"/>
      <w:marBottom w:val="0"/>
      <w:divBdr>
        <w:top w:val="none" w:sz="0" w:space="0" w:color="auto"/>
        <w:left w:val="none" w:sz="0" w:space="0" w:color="auto"/>
        <w:bottom w:val="none" w:sz="0" w:space="0" w:color="auto"/>
        <w:right w:val="none" w:sz="0" w:space="0" w:color="auto"/>
      </w:divBdr>
      <w:divsChild>
        <w:div w:id="2035765919">
          <w:marLeft w:val="0"/>
          <w:marRight w:val="0"/>
          <w:marTop w:val="0"/>
          <w:marBottom w:val="0"/>
          <w:divBdr>
            <w:top w:val="none" w:sz="0" w:space="0" w:color="auto"/>
            <w:left w:val="none" w:sz="0" w:space="0" w:color="auto"/>
            <w:bottom w:val="none" w:sz="0" w:space="0" w:color="auto"/>
            <w:right w:val="none" w:sz="0" w:space="0" w:color="auto"/>
          </w:divBdr>
          <w:divsChild>
            <w:div w:id="384333835">
              <w:marLeft w:val="0"/>
              <w:marRight w:val="0"/>
              <w:marTop w:val="0"/>
              <w:marBottom w:val="0"/>
              <w:divBdr>
                <w:top w:val="none" w:sz="0" w:space="0" w:color="auto"/>
                <w:left w:val="none" w:sz="0" w:space="0" w:color="auto"/>
                <w:bottom w:val="none" w:sz="0" w:space="0" w:color="auto"/>
                <w:right w:val="none" w:sz="0" w:space="0" w:color="auto"/>
              </w:divBdr>
              <w:divsChild>
                <w:div w:id="2078015592">
                  <w:marLeft w:val="0"/>
                  <w:marRight w:val="0"/>
                  <w:marTop w:val="0"/>
                  <w:marBottom w:val="0"/>
                  <w:divBdr>
                    <w:top w:val="none" w:sz="0" w:space="0" w:color="auto"/>
                    <w:left w:val="none" w:sz="0" w:space="0" w:color="auto"/>
                    <w:bottom w:val="none" w:sz="0" w:space="0" w:color="auto"/>
                    <w:right w:val="none" w:sz="0" w:space="0" w:color="auto"/>
                  </w:divBdr>
                  <w:divsChild>
                    <w:div w:id="170879921">
                      <w:marLeft w:val="0"/>
                      <w:marRight w:val="0"/>
                      <w:marTop w:val="0"/>
                      <w:marBottom w:val="0"/>
                      <w:divBdr>
                        <w:top w:val="none" w:sz="0" w:space="0" w:color="auto"/>
                        <w:left w:val="none" w:sz="0" w:space="0" w:color="auto"/>
                        <w:bottom w:val="none" w:sz="0" w:space="0" w:color="auto"/>
                        <w:right w:val="none" w:sz="0" w:space="0" w:color="auto"/>
                      </w:divBdr>
                      <w:divsChild>
                        <w:div w:id="77096727">
                          <w:marLeft w:val="0"/>
                          <w:marRight w:val="0"/>
                          <w:marTop w:val="0"/>
                          <w:marBottom w:val="0"/>
                          <w:divBdr>
                            <w:top w:val="none" w:sz="0" w:space="0" w:color="auto"/>
                            <w:left w:val="none" w:sz="0" w:space="0" w:color="auto"/>
                            <w:bottom w:val="none" w:sz="0" w:space="0" w:color="auto"/>
                            <w:right w:val="none" w:sz="0" w:space="0" w:color="auto"/>
                          </w:divBdr>
                          <w:divsChild>
                            <w:div w:id="1609462659">
                              <w:marLeft w:val="0"/>
                              <w:marRight w:val="0"/>
                              <w:marTop w:val="0"/>
                              <w:marBottom w:val="0"/>
                              <w:divBdr>
                                <w:top w:val="none" w:sz="0" w:space="0" w:color="auto"/>
                                <w:left w:val="none" w:sz="0" w:space="0" w:color="auto"/>
                                <w:bottom w:val="none" w:sz="0" w:space="0" w:color="auto"/>
                                <w:right w:val="none" w:sz="0" w:space="0" w:color="auto"/>
                              </w:divBdr>
                              <w:divsChild>
                                <w:div w:id="1821968263">
                                  <w:marLeft w:val="0"/>
                                  <w:marRight w:val="0"/>
                                  <w:marTop w:val="0"/>
                                  <w:marBottom w:val="0"/>
                                  <w:divBdr>
                                    <w:top w:val="none" w:sz="0" w:space="0" w:color="auto"/>
                                    <w:left w:val="none" w:sz="0" w:space="0" w:color="auto"/>
                                    <w:bottom w:val="none" w:sz="0" w:space="0" w:color="auto"/>
                                    <w:right w:val="none" w:sz="0" w:space="0" w:color="auto"/>
                                  </w:divBdr>
                                  <w:divsChild>
                                    <w:div w:id="450174290">
                                      <w:marLeft w:val="0"/>
                                      <w:marRight w:val="0"/>
                                      <w:marTop w:val="0"/>
                                      <w:marBottom w:val="0"/>
                                      <w:divBdr>
                                        <w:top w:val="none" w:sz="0" w:space="0" w:color="auto"/>
                                        <w:left w:val="none" w:sz="0" w:space="0" w:color="auto"/>
                                        <w:bottom w:val="none" w:sz="0" w:space="0" w:color="auto"/>
                                        <w:right w:val="none" w:sz="0" w:space="0" w:color="auto"/>
                                      </w:divBdr>
                                      <w:divsChild>
                                        <w:div w:id="1006636497">
                                          <w:marLeft w:val="0"/>
                                          <w:marRight w:val="0"/>
                                          <w:marTop w:val="0"/>
                                          <w:marBottom w:val="0"/>
                                          <w:divBdr>
                                            <w:top w:val="none" w:sz="0" w:space="0" w:color="auto"/>
                                            <w:left w:val="none" w:sz="0" w:space="0" w:color="auto"/>
                                            <w:bottom w:val="none" w:sz="0" w:space="0" w:color="auto"/>
                                            <w:right w:val="none" w:sz="0" w:space="0" w:color="auto"/>
                                          </w:divBdr>
                                          <w:divsChild>
                                            <w:div w:id="950283442">
                                              <w:marLeft w:val="0"/>
                                              <w:marRight w:val="0"/>
                                              <w:marTop w:val="0"/>
                                              <w:marBottom w:val="0"/>
                                              <w:divBdr>
                                                <w:top w:val="none" w:sz="0" w:space="0" w:color="auto"/>
                                                <w:left w:val="none" w:sz="0" w:space="0" w:color="auto"/>
                                                <w:bottom w:val="none" w:sz="0" w:space="0" w:color="auto"/>
                                                <w:right w:val="none" w:sz="0" w:space="0" w:color="auto"/>
                                              </w:divBdr>
                                              <w:divsChild>
                                                <w:div w:id="1938248281">
                                                  <w:marLeft w:val="0"/>
                                                  <w:marRight w:val="0"/>
                                                  <w:marTop w:val="0"/>
                                                  <w:marBottom w:val="0"/>
                                                  <w:divBdr>
                                                    <w:top w:val="none" w:sz="0" w:space="0" w:color="auto"/>
                                                    <w:left w:val="none" w:sz="0" w:space="0" w:color="auto"/>
                                                    <w:bottom w:val="none" w:sz="0" w:space="0" w:color="auto"/>
                                                    <w:right w:val="none" w:sz="0" w:space="0" w:color="auto"/>
                                                  </w:divBdr>
                                                  <w:divsChild>
                                                    <w:div w:id="1708019253">
                                                      <w:marLeft w:val="0"/>
                                                      <w:marRight w:val="0"/>
                                                      <w:marTop w:val="0"/>
                                                      <w:marBottom w:val="0"/>
                                                      <w:divBdr>
                                                        <w:top w:val="single" w:sz="6" w:space="0" w:color="ABABAB"/>
                                                        <w:left w:val="single" w:sz="6" w:space="0" w:color="ABABAB"/>
                                                        <w:bottom w:val="none" w:sz="0" w:space="0" w:color="auto"/>
                                                        <w:right w:val="single" w:sz="6" w:space="0" w:color="ABABAB"/>
                                                      </w:divBdr>
                                                      <w:divsChild>
                                                        <w:div w:id="2144694946">
                                                          <w:marLeft w:val="0"/>
                                                          <w:marRight w:val="0"/>
                                                          <w:marTop w:val="0"/>
                                                          <w:marBottom w:val="0"/>
                                                          <w:divBdr>
                                                            <w:top w:val="none" w:sz="0" w:space="0" w:color="auto"/>
                                                            <w:left w:val="none" w:sz="0" w:space="0" w:color="auto"/>
                                                            <w:bottom w:val="none" w:sz="0" w:space="0" w:color="auto"/>
                                                            <w:right w:val="none" w:sz="0" w:space="0" w:color="auto"/>
                                                          </w:divBdr>
                                                          <w:divsChild>
                                                            <w:div w:id="2134060482">
                                                              <w:marLeft w:val="0"/>
                                                              <w:marRight w:val="0"/>
                                                              <w:marTop w:val="0"/>
                                                              <w:marBottom w:val="0"/>
                                                              <w:divBdr>
                                                                <w:top w:val="none" w:sz="0" w:space="0" w:color="auto"/>
                                                                <w:left w:val="none" w:sz="0" w:space="0" w:color="auto"/>
                                                                <w:bottom w:val="none" w:sz="0" w:space="0" w:color="auto"/>
                                                                <w:right w:val="none" w:sz="0" w:space="0" w:color="auto"/>
                                                              </w:divBdr>
                                                              <w:divsChild>
                                                                <w:div w:id="1528329111">
                                                                  <w:marLeft w:val="0"/>
                                                                  <w:marRight w:val="0"/>
                                                                  <w:marTop w:val="0"/>
                                                                  <w:marBottom w:val="0"/>
                                                                  <w:divBdr>
                                                                    <w:top w:val="none" w:sz="0" w:space="0" w:color="auto"/>
                                                                    <w:left w:val="none" w:sz="0" w:space="0" w:color="auto"/>
                                                                    <w:bottom w:val="none" w:sz="0" w:space="0" w:color="auto"/>
                                                                    <w:right w:val="none" w:sz="0" w:space="0" w:color="auto"/>
                                                                  </w:divBdr>
                                                                  <w:divsChild>
                                                                    <w:div w:id="396099866">
                                                                      <w:marLeft w:val="0"/>
                                                                      <w:marRight w:val="0"/>
                                                                      <w:marTop w:val="0"/>
                                                                      <w:marBottom w:val="0"/>
                                                                      <w:divBdr>
                                                                        <w:top w:val="none" w:sz="0" w:space="0" w:color="auto"/>
                                                                        <w:left w:val="none" w:sz="0" w:space="0" w:color="auto"/>
                                                                        <w:bottom w:val="none" w:sz="0" w:space="0" w:color="auto"/>
                                                                        <w:right w:val="none" w:sz="0" w:space="0" w:color="auto"/>
                                                                      </w:divBdr>
                                                                      <w:divsChild>
                                                                        <w:div w:id="1869371342">
                                                                          <w:marLeft w:val="0"/>
                                                                          <w:marRight w:val="0"/>
                                                                          <w:marTop w:val="0"/>
                                                                          <w:marBottom w:val="0"/>
                                                                          <w:divBdr>
                                                                            <w:top w:val="none" w:sz="0" w:space="0" w:color="auto"/>
                                                                            <w:left w:val="none" w:sz="0" w:space="0" w:color="auto"/>
                                                                            <w:bottom w:val="none" w:sz="0" w:space="0" w:color="auto"/>
                                                                            <w:right w:val="none" w:sz="0" w:space="0" w:color="auto"/>
                                                                          </w:divBdr>
                                                                          <w:divsChild>
                                                                            <w:div w:id="455880580">
                                                                              <w:marLeft w:val="0"/>
                                                                              <w:marRight w:val="0"/>
                                                                              <w:marTop w:val="0"/>
                                                                              <w:marBottom w:val="0"/>
                                                                              <w:divBdr>
                                                                                <w:top w:val="none" w:sz="0" w:space="0" w:color="auto"/>
                                                                                <w:left w:val="none" w:sz="0" w:space="0" w:color="auto"/>
                                                                                <w:bottom w:val="none" w:sz="0" w:space="0" w:color="auto"/>
                                                                                <w:right w:val="none" w:sz="0" w:space="0" w:color="auto"/>
                                                                              </w:divBdr>
                                                                              <w:divsChild>
                                                                                <w:div w:id="546531286">
                                                                                  <w:marLeft w:val="0"/>
                                                                                  <w:marRight w:val="0"/>
                                                                                  <w:marTop w:val="0"/>
                                                                                  <w:marBottom w:val="0"/>
                                                                                  <w:divBdr>
                                                                                    <w:top w:val="none" w:sz="0" w:space="0" w:color="auto"/>
                                                                                    <w:left w:val="none" w:sz="0" w:space="0" w:color="auto"/>
                                                                                    <w:bottom w:val="none" w:sz="0" w:space="0" w:color="auto"/>
                                                                                    <w:right w:val="none" w:sz="0" w:space="0" w:color="auto"/>
                                                                                  </w:divBdr>
                                                                                </w:div>
                                                                                <w:div w:id="1395809180">
                                                                                  <w:marLeft w:val="0"/>
                                                                                  <w:marRight w:val="0"/>
                                                                                  <w:marTop w:val="0"/>
                                                                                  <w:marBottom w:val="0"/>
                                                                                  <w:divBdr>
                                                                                    <w:top w:val="none" w:sz="0" w:space="0" w:color="auto"/>
                                                                                    <w:left w:val="none" w:sz="0" w:space="0" w:color="auto"/>
                                                                                    <w:bottom w:val="none" w:sz="0" w:space="0" w:color="auto"/>
                                                                                    <w:right w:val="none" w:sz="0" w:space="0" w:color="auto"/>
                                                                                  </w:divBdr>
                                                                                </w:div>
                                                                              </w:divsChild>
                                                                            </w:div>
                                                                            <w:div w:id="179032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47816029">
      <w:bodyDiv w:val="1"/>
      <w:marLeft w:val="0"/>
      <w:marRight w:val="0"/>
      <w:marTop w:val="0"/>
      <w:marBottom w:val="0"/>
      <w:divBdr>
        <w:top w:val="none" w:sz="0" w:space="0" w:color="auto"/>
        <w:left w:val="none" w:sz="0" w:space="0" w:color="auto"/>
        <w:bottom w:val="none" w:sz="0" w:space="0" w:color="auto"/>
        <w:right w:val="none" w:sz="0" w:space="0" w:color="auto"/>
      </w:divBdr>
    </w:div>
    <w:div w:id="1160735801">
      <w:bodyDiv w:val="1"/>
      <w:marLeft w:val="0"/>
      <w:marRight w:val="0"/>
      <w:marTop w:val="0"/>
      <w:marBottom w:val="0"/>
      <w:divBdr>
        <w:top w:val="none" w:sz="0" w:space="0" w:color="auto"/>
        <w:left w:val="none" w:sz="0" w:space="0" w:color="auto"/>
        <w:bottom w:val="none" w:sz="0" w:space="0" w:color="auto"/>
        <w:right w:val="none" w:sz="0" w:space="0" w:color="auto"/>
      </w:divBdr>
    </w:div>
    <w:div w:id="1184251320">
      <w:bodyDiv w:val="1"/>
      <w:marLeft w:val="0"/>
      <w:marRight w:val="0"/>
      <w:marTop w:val="0"/>
      <w:marBottom w:val="0"/>
      <w:divBdr>
        <w:top w:val="none" w:sz="0" w:space="0" w:color="auto"/>
        <w:left w:val="none" w:sz="0" w:space="0" w:color="auto"/>
        <w:bottom w:val="none" w:sz="0" w:space="0" w:color="auto"/>
        <w:right w:val="none" w:sz="0" w:space="0" w:color="auto"/>
      </w:divBdr>
      <w:divsChild>
        <w:div w:id="420300138">
          <w:marLeft w:val="562"/>
          <w:marRight w:val="0"/>
          <w:marTop w:val="0"/>
          <w:marBottom w:val="120"/>
          <w:divBdr>
            <w:top w:val="none" w:sz="0" w:space="0" w:color="auto"/>
            <w:left w:val="none" w:sz="0" w:space="0" w:color="auto"/>
            <w:bottom w:val="none" w:sz="0" w:space="0" w:color="auto"/>
            <w:right w:val="none" w:sz="0" w:space="0" w:color="auto"/>
          </w:divBdr>
        </w:div>
        <w:div w:id="899707206">
          <w:marLeft w:val="562"/>
          <w:marRight w:val="0"/>
          <w:marTop w:val="0"/>
          <w:marBottom w:val="120"/>
          <w:divBdr>
            <w:top w:val="none" w:sz="0" w:space="0" w:color="auto"/>
            <w:left w:val="none" w:sz="0" w:space="0" w:color="auto"/>
            <w:bottom w:val="none" w:sz="0" w:space="0" w:color="auto"/>
            <w:right w:val="none" w:sz="0" w:space="0" w:color="auto"/>
          </w:divBdr>
        </w:div>
        <w:div w:id="1394886436">
          <w:marLeft w:val="562"/>
          <w:marRight w:val="0"/>
          <w:marTop w:val="0"/>
          <w:marBottom w:val="120"/>
          <w:divBdr>
            <w:top w:val="none" w:sz="0" w:space="0" w:color="auto"/>
            <w:left w:val="none" w:sz="0" w:space="0" w:color="auto"/>
            <w:bottom w:val="none" w:sz="0" w:space="0" w:color="auto"/>
            <w:right w:val="none" w:sz="0" w:space="0" w:color="auto"/>
          </w:divBdr>
        </w:div>
        <w:div w:id="1450976813">
          <w:marLeft w:val="562"/>
          <w:marRight w:val="0"/>
          <w:marTop w:val="0"/>
          <w:marBottom w:val="120"/>
          <w:divBdr>
            <w:top w:val="none" w:sz="0" w:space="0" w:color="auto"/>
            <w:left w:val="none" w:sz="0" w:space="0" w:color="auto"/>
            <w:bottom w:val="none" w:sz="0" w:space="0" w:color="auto"/>
            <w:right w:val="none" w:sz="0" w:space="0" w:color="auto"/>
          </w:divBdr>
        </w:div>
        <w:div w:id="1855613070">
          <w:marLeft w:val="562"/>
          <w:marRight w:val="0"/>
          <w:marTop w:val="0"/>
          <w:marBottom w:val="120"/>
          <w:divBdr>
            <w:top w:val="none" w:sz="0" w:space="0" w:color="auto"/>
            <w:left w:val="none" w:sz="0" w:space="0" w:color="auto"/>
            <w:bottom w:val="none" w:sz="0" w:space="0" w:color="auto"/>
            <w:right w:val="none" w:sz="0" w:space="0" w:color="auto"/>
          </w:divBdr>
        </w:div>
        <w:div w:id="2012029170">
          <w:marLeft w:val="562"/>
          <w:marRight w:val="0"/>
          <w:marTop w:val="0"/>
          <w:marBottom w:val="120"/>
          <w:divBdr>
            <w:top w:val="none" w:sz="0" w:space="0" w:color="auto"/>
            <w:left w:val="none" w:sz="0" w:space="0" w:color="auto"/>
            <w:bottom w:val="none" w:sz="0" w:space="0" w:color="auto"/>
            <w:right w:val="none" w:sz="0" w:space="0" w:color="auto"/>
          </w:divBdr>
        </w:div>
      </w:divsChild>
    </w:div>
    <w:div w:id="1205101688">
      <w:bodyDiv w:val="1"/>
      <w:marLeft w:val="0"/>
      <w:marRight w:val="0"/>
      <w:marTop w:val="0"/>
      <w:marBottom w:val="0"/>
      <w:divBdr>
        <w:top w:val="none" w:sz="0" w:space="0" w:color="auto"/>
        <w:left w:val="none" w:sz="0" w:space="0" w:color="auto"/>
        <w:bottom w:val="none" w:sz="0" w:space="0" w:color="auto"/>
        <w:right w:val="none" w:sz="0" w:space="0" w:color="auto"/>
      </w:divBdr>
      <w:divsChild>
        <w:div w:id="182911261">
          <w:marLeft w:val="547"/>
          <w:marRight w:val="0"/>
          <w:marTop w:val="0"/>
          <w:marBottom w:val="0"/>
          <w:divBdr>
            <w:top w:val="none" w:sz="0" w:space="0" w:color="auto"/>
            <w:left w:val="none" w:sz="0" w:space="0" w:color="auto"/>
            <w:bottom w:val="none" w:sz="0" w:space="0" w:color="auto"/>
            <w:right w:val="none" w:sz="0" w:space="0" w:color="auto"/>
          </w:divBdr>
        </w:div>
        <w:div w:id="1028528477">
          <w:marLeft w:val="547"/>
          <w:marRight w:val="0"/>
          <w:marTop w:val="0"/>
          <w:marBottom w:val="0"/>
          <w:divBdr>
            <w:top w:val="none" w:sz="0" w:space="0" w:color="auto"/>
            <w:left w:val="none" w:sz="0" w:space="0" w:color="auto"/>
            <w:bottom w:val="none" w:sz="0" w:space="0" w:color="auto"/>
            <w:right w:val="none" w:sz="0" w:space="0" w:color="auto"/>
          </w:divBdr>
        </w:div>
        <w:div w:id="1145588965">
          <w:marLeft w:val="547"/>
          <w:marRight w:val="0"/>
          <w:marTop w:val="0"/>
          <w:marBottom w:val="0"/>
          <w:divBdr>
            <w:top w:val="none" w:sz="0" w:space="0" w:color="auto"/>
            <w:left w:val="none" w:sz="0" w:space="0" w:color="auto"/>
            <w:bottom w:val="none" w:sz="0" w:space="0" w:color="auto"/>
            <w:right w:val="none" w:sz="0" w:space="0" w:color="auto"/>
          </w:divBdr>
        </w:div>
        <w:div w:id="1538542542">
          <w:marLeft w:val="547"/>
          <w:marRight w:val="0"/>
          <w:marTop w:val="0"/>
          <w:marBottom w:val="0"/>
          <w:divBdr>
            <w:top w:val="none" w:sz="0" w:space="0" w:color="auto"/>
            <w:left w:val="none" w:sz="0" w:space="0" w:color="auto"/>
            <w:bottom w:val="none" w:sz="0" w:space="0" w:color="auto"/>
            <w:right w:val="none" w:sz="0" w:space="0" w:color="auto"/>
          </w:divBdr>
        </w:div>
        <w:div w:id="1619945866">
          <w:marLeft w:val="547"/>
          <w:marRight w:val="0"/>
          <w:marTop w:val="0"/>
          <w:marBottom w:val="0"/>
          <w:divBdr>
            <w:top w:val="none" w:sz="0" w:space="0" w:color="auto"/>
            <w:left w:val="none" w:sz="0" w:space="0" w:color="auto"/>
            <w:bottom w:val="none" w:sz="0" w:space="0" w:color="auto"/>
            <w:right w:val="none" w:sz="0" w:space="0" w:color="auto"/>
          </w:divBdr>
        </w:div>
        <w:div w:id="1663392372">
          <w:marLeft w:val="547"/>
          <w:marRight w:val="0"/>
          <w:marTop w:val="0"/>
          <w:marBottom w:val="0"/>
          <w:divBdr>
            <w:top w:val="none" w:sz="0" w:space="0" w:color="auto"/>
            <w:left w:val="none" w:sz="0" w:space="0" w:color="auto"/>
            <w:bottom w:val="none" w:sz="0" w:space="0" w:color="auto"/>
            <w:right w:val="none" w:sz="0" w:space="0" w:color="auto"/>
          </w:divBdr>
        </w:div>
        <w:div w:id="2022471547">
          <w:marLeft w:val="547"/>
          <w:marRight w:val="0"/>
          <w:marTop w:val="0"/>
          <w:marBottom w:val="0"/>
          <w:divBdr>
            <w:top w:val="none" w:sz="0" w:space="0" w:color="auto"/>
            <w:left w:val="none" w:sz="0" w:space="0" w:color="auto"/>
            <w:bottom w:val="none" w:sz="0" w:space="0" w:color="auto"/>
            <w:right w:val="none" w:sz="0" w:space="0" w:color="auto"/>
          </w:divBdr>
        </w:div>
      </w:divsChild>
    </w:div>
    <w:div w:id="1243445964">
      <w:bodyDiv w:val="1"/>
      <w:marLeft w:val="0"/>
      <w:marRight w:val="0"/>
      <w:marTop w:val="0"/>
      <w:marBottom w:val="0"/>
      <w:divBdr>
        <w:top w:val="none" w:sz="0" w:space="0" w:color="auto"/>
        <w:left w:val="none" w:sz="0" w:space="0" w:color="auto"/>
        <w:bottom w:val="none" w:sz="0" w:space="0" w:color="auto"/>
        <w:right w:val="none" w:sz="0" w:space="0" w:color="auto"/>
      </w:divBdr>
    </w:div>
    <w:div w:id="1245646814">
      <w:bodyDiv w:val="1"/>
      <w:marLeft w:val="0"/>
      <w:marRight w:val="0"/>
      <w:marTop w:val="0"/>
      <w:marBottom w:val="0"/>
      <w:divBdr>
        <w:top w:val="none" w:sz="0" w:space="0" w:color="auto"/>
        <w:left w:val="none" w:sz="0" w:space="0" w:color="auto"/>
        <w:bottom w:val="none" w:sz="0" w:space="0" w:color="auto"/>
        <w:right w:val="none" w:sz="0" w:space="0" w:color="auto"/>
      </w:divBdr>
      <w:divsChild>
        <w:div w:id="461459686">
          <w:marLeft w:val="1714"/>
          <w:marRight w:val="0"/>
          <w:marTop w:val="0"/>
          <w:marBottom w:val="0"/>
          <w:divBdr>
            <w:top w:val="none" w:sz="0" w:space="0" w:color="auto"/>
            <w:left w:val="none" w:sz="0" w:space="0" w:color="auto"/>
            <w:bottom w:val="none" w:sz="0" w:space="0" w:color="auto"/>
            <w:right w:val="none" w:sz="0" w:space="0" w:color="auto"/>
          </w:divBdr>
        </w:div>
        <w:div w:id="1050878477">
          <w:marLeft w:val="547"/>
          <w:marRight w:val="0"/>
          <w:marTop w:val="0"/>
          <w:marBottom w:val="0"/>
          <w:divBdr>
            <w:top w:val="none" w:sz="0" w:space="0" w:color="auto"/>
            <w:left w:val="none" w:sz="0" w:space="0" w:color="auto"/>
            <w:bottom w:val="none" w:sz="0" w:space="0" w:color="auto"/>
            <w:right w:val="none" w:sz="0" w:space="0" w:color="auto"/>
          </w:divBdr>
        </w:div>
        <w:div w:id="1267426955">
          <w:marLeft w:val="1714"/>
          <w:marRight w:val="0"/>
          <w:marTop w:val="0"/>
          <w:marBottom w:val="0"/>
          <w:divBdr>
            <w:top w:val="none" w:sz="0" w:space="0" w:color="auto"/>
            <w:left w:val="none" w:sz="0" w:space="0" w:color="auto"/>
            <w:bottom w:val="none" w:sz="0" w:space="0" w:color="auto"/>
            <w:right w:val="none" w:sz="0" w:space="0" w:color="auto"/>
          </w:divBdr>
        </w:div>
        <w:div w:id="1280643794">
          <w:marLeft w:val="1714"/>
          <w:marRight w:val="0"/>
          <w:marTop w:val="0"/>
          <w:marBottom w:val="0"/>
          <w:divBdr>
            <w:top w:val="none" w:sz="0" w:space="0" w:color="auto"/>
            <w:left w:val="none" w:sz="0" w:space="0" w:color="auto"/>
            <w:bottom w:val="none" w:sz="0" w:space="0" w:color="auto"/>
            <w:right w:val="none" w:sz="0" w:space="0" w:color="auto"/>
          </w:divBdr>
        </w:div>
        <w:div w:id="1525052406">
          <w:marLeft w:val="547"/>
          <w:marRight w:val="0"/>
          <w:marTop w:val="0"/>
          <w:marBottom w:val="0"/>
          <w:divBdr>
            <w:top w:val="none" w:sz="0" w:space="0" w:color="auto"/>
            <w:left w:val="none" w:sz="0" w:space="0" w:color="auto"/>
            <w:bottom w:val="none" w:sz="0" w:space="0" w:color="auto"/>
            <w:right w:val="none" w:sz="0" w:space="0" w:color="auto"/>
          </w:divBdr>
        </w:div>
        <w:div w:id="1680506197">
          <w:marLeft w:val="547"/>
          <w:marRight w:val="0"/>
          <w:marTop w:val="0"/>
          <w:marBottom w:val="0"/>
          <w:divBdr>
            <w:top w:val="none" w:sz="0" w:space="0" w:color="auto"/>
            <w:left w:val="none" w:sz="0" w:space="0" w:color="auto"/>
            <w:bottom w:val="none" w:sz="0" w:space="0" w:color="auto"/>
            <w:right w:val="none" w:sz="0" w:space="0" w:color="auto"/>
          </w:divBdr>
        </w:div>
        <w:div w:id="2020741444">
          <w:marLeft w:val="547"/>
          <w:marRight w:val="0"/>
          <w:marTop w:val="0"/>
          <w:marBottom w:val="0"/>
          <w:divBdr>
            <w:top w:val="none" w:sz="0" w:space="0" w:color="auto"/>
            <w:left w:val="none" w:sz="0" w:space="0" w:color="auto"/>
            <w:bottom w:val="none" w:sz="0" w:space="0" w:color="auto"/>
            <w:right w:val="none" w:sz="0" w:space="0" w:color="auto"/>
          </w:divBdr>
        </w:div>
        <w:div w:id="2141532428">
          <w:marLeft w:val="547"/>
          <w:marRight w:val="0"/>
          <w:marTop w:val="0"/>
          <w:marBottom w:val="0"/>
          <w:divBdr>
            <w:top w:val="none" w:sz="0" w:space="0" w:color="auto"/>
            <w:left w:val="none" w:sz="0" w:space="0" w:color="auto"/>
            <w:bottom w:val="none" w:sz="0" w:space="0" w:color="auto"/>
            <w:right w:val="none" w:sz="0" w:space="0" w:color="auto"/>
          </w:divBdr>
        </w:div>
      </w:divsChild>
    </w:div>
    <w:div w:id="1262377680">
      <w:bodyDiv w:val="1"/>
      <w:marLeft w:val="0"/>
      <w:marRight w:val="0"/>
      <w:marTop w:val="0"/>
      <w:marBottom w:val="0"/>
      <w:divBdr>
        <w:top w:val="none" w:sz="0" w:space="0" w:color="auto"/>
        <w:left w:val="none" w:sz="0" w:space="0" w:color="auto"/>
        <w:bottom w:val="none" w:sz="0" w:space="0" w:color="auto"/>
        <w:right w:val="none" w:sz="0" w:space="0" w:color="auto"/>
      </w:divBdr>
    </w:div>
    <w:div w:id="1281573109">
      <w:bodyDiv w:val="1"/>
      <w:marLeft w:val="0"/>
      <w:marRight w:val="0"/>
      <w:marTop w:val="0"/>
      <w:marBottom w:val="0"/>
      <w:divBdr>
        <w:top w:val="none" w:sz="0" w:space="0" w:color="auto"/>
        <w:left w:val="none" w:sz="0" w:space="0" w:color="auto"/>
        <w:bottom w:val="none" w:sz="0" w:space="0" w:color="auto"/>
        <w:right w:val="none" w:sz="0" w:space="0" w:color="auto"/>
      </w:divBdr>
    </w:div>
    <w:div w:id="1287783029">
      <w:bodyDiv w:val="1"/>
      <w:marLeft w:val="0"/>
      <w:marRight w:val="0"/>
      <w:marTop w:val="0"/>
      <w:marBottom w:val="0"/>
      <w:divBdr>
        <w:top w:val="none" w:sz="0" w:space="0" w:color="auto"/>
        <w:left w:val="none" w:sz="0" w:space="0" w:color="auto"/>
        <w:bottom w:val="none" w:sz="0" w:space="0" w:color="auto"/>
        <w:right w:val="none" w:sz="0" w:space="0" w:color="auto"/>
      </w:divBdr>
    </w:div>
    <w:div w:id="1322470767">
      <w:bodyDiv w:val="1"/>
      <w:marLeft w:val="0"/>
      <w:marRight w:val="0"/>
      <w:marTop w:val="0"/>
      <w:marBottom w:val="0"/>
      <w:divBdr>
        <w:top w:val="none" w:sz="0" w:space="0" w:color="auto"/>
        <w:left w:val="none" w:sz="0" w:space="0" w:color="auto"/>
        <w:bottom w:val="none" w:sz="0" w:space="0" w:color="auto"/>
        <w:right w:val="none" w:sz="0" w:space="0" w:color="auto"/>
      </w:divBdr>
      <w:divsChild>
        <w:div w:id="22367013">
          <w:marLeft w:val="907"/>
          <w:marRight w:val="0"/>
          <w:marTop w:val="0"/>
          <w:marBottom w:val="0"/>
          <w:divBdr>
            <w:top w:val="none" w:sz="0" w:space="0" w:color="auto"/>
            <w:left w:val="none" w:sz="0" w:space="0" w:color="auto"/>
            <w:bottom w:val="none" w:sz="0" w:space="0" w:color="auto"/>
            <w:right w:val="none" w:sz="0" w:space="0" w:color="auto"/>
          </w:divBdr>
        </w:div>
        <w:div w:id="96600563">
          <w:marLeft w:val="907"/>
          <w:marRight w:val="0"/>
          <w:marTop w:val="0"/>
          <w:marBottom w:val="0"/>
          <w:divBdr>
            <w:top w:val="none" w:sz="0" w:space="0" w:color="auto"/>
            <w:left w:val="none" w:sz="0" w:space="0" w:color="auto"/>
            <w:bottom w:val="none" w:sz="0" w:space="0" w:color="auto"/>
            <w:right w:val="none" w:sz="0" w:space="0" w:color="auto"/>
          </w:divBdr>
        </w:div>
        <w:div w:id="170267551">
          <w:marLeft w:val="907"/>
          <w:marRight w:val="0"/>
          <w:marTop w:val="0"/>
          <w:marBottom w:val="0"/>
          <w:divBdr>
            <w:top w:val="none" w:sz="0" w:space="0" w:color="auto"/>
            <w:left w:val="none" w:sz="0" w:space="0" w:color="auto"/>
            <w:bottom w:val="none" w:sz="0" w:space="0" w:color="auto"/>
            <w:right w:val="none" w:sz="0" w:space="0" w:color="auto"/>
          </w:divBdr>
        </w:div>
        <w:div w:id="323752261">
          <w:marLeft w:val="907"/>
          <w:marRight w:val="0"/>
          <w:marTop w:val="0"/>
          <w:marBottom w:val="0"/>
          <w:divBdr>
            <w:top w:val="none" w:sz="0" w:space="0" w:color="auto"/>
            <w:left w:val="none" w:sz="0" w:space="0" w:color="auto"/>
            <w:bottom w:val="none" w:sz="0" w:space="0" w:color="auto"/>
            <w:right w:val="none" w:sz="0" w:space="0" w:color="auto"/>
          </w:divBdr>
        </w:div>
        <w:div w:id="824392610">
          <w:marLeft w:val="907"/>
          <w:marRight w:val="0"/>
          <w:marTop w:val="0"/>
          <w:marBottom w:val="0"/>
          <w:divBdr>
            <w:top w:val="none" w:sz="0" w:space="0" w:color="auto"/>
            <w:left w:val="none" w:sz="0" w:space="0" w:color="auto"/>
            <w:bottom w:val="none" w:sz="0" w:space="0" w:color="auto"/>
            <w:right w:val="none" w:sz="0" w:space="0" w:color="auto"/>
          </w:divBdr>
        </w:div>
        <w:div w:id="1301155093">
          <w:marLeft w:val="907"/>
          <w:marRight w:val="0"/>
          <w:marTop w:val="0"/>
          <w:marBottom w:val="0"/>
          <w:divBdr>
            <w:top w:val="none" w:sz="0" w:space="0" w:color="auto"/>
            <w:left w:val="none" w:sz="0" w:space="0" w:color="auto"/>
            <w:bottom w:val="none" w:sz="0" w:space="0" w:color="auto"/>
            <w:right w:val="none" w:sz="0" w:space="0" w:color="auto"/>
          </w:divBdr>
        </w:div>
        <w:div w:id="1480227089">
          <w:marLeft w:val="907"/>
          <w:marRight w:val="0"/>
          <w:marTop w:val="0"/>
          <w:marBottom w:val="0"/>
          <w:divBdr>
            <w:top w:val="none" w:sz="0" w:space="0" w:color="auto"/>
            <w:left w:val="none" w:sz="0" w:space="0" w:color="auto"/>
            <w:bottom w:val="none" w:sz="0" w:space="0" w:color="auto"/>
            <w:right w:val="none" w:sz="0" w:space="0" w:color="auto"/>
          </w:divBdr>
        </w:div>
        <w:div w:id="1552838494">
          <w:marLeft w:val="907"/>
          <w:marRight w:val="0"/>
          <w:marTop w:val="0"/>
          <w:marBottom w:val="0"/>
          <w:divBdr>
            <w:top w:val="none" w:sz="0" w:space="0" w:color="auto"/>
            <w:left w:val="none" w:sz="0" w:space="0" w:color="auto"/>
            <w:bottom w:val="none" w:sz="0" w:space="0" w:color="auto"/>
            <w:right w:val="none" w:sz="0" w:space="0" w:color="auto"/>
          </w:divBdr>
        </w:div>
        <w:div w:id="1716810563">
          <w:marLeft w:val="907"/>
          <w:marRight w:val="0"/>
          <w:marTop w:val="0"/>
          <w:marBottom w:val="0"/>
          <w:divBdr>
            <w:top w:val="none" w:sz="0" w:space="0" w:color="auto"/>
            <w:left w:val="none" w:sz="0" w:space="0" w:color="auto"/>
            <w:bottom w:val="none" w:sz="0" w:space="0" w:color="auto"/>
            <w:right w:val="none" w:sz="0" w:space="0" w:color="auto"/>
          </w:divBdr>
        </w:div>
        <w:div w:id="1850218287">
          <w:marLeft w:val="907"/>
          <w:marRight w:val="0"/>
          <w:marTop w:val="0"/>
          <w:marBottom w:val="0"/>
          <w:divBdr>
            <w:top w:val="none" w:sz="0" w:space="0" w:color="auto"/>
            <w:left w:val="none" w:sz="0" w:space="0" w:color="auto"/>
            <w:bottom w:val="none" w:sz="0" w:space="0" w:color="auto"/>
            <w:right w:val="none" w:sz="0" w:space="0" w:color="auto"/>
          </w:divBdr>
        </w:div>
      </w:divsChild>
    </w:div>
    <w:div w:id="1327171530">
      <w:bodyDiv w:val="1"/>
      <w:marLeft w:val="0"/>
      <w:marRight w:val="0"/>
      <w:marTop w:val="0"/>
      <w:marBottom w:val="0"/>
      <w:divBdr>
        <w:top w:val="none" w:sz="0" w:space="0" w:color="auto"/>
        <w:left w:val="none" w:sz="0" w:space="0" w:color="auto"/>
        <w:bottom w:val="none" w:sz="0" w:space="0" w:color="auto"/>
        <w:right w:val="none" w:sz="0" w:space="0" w:color="auto"/>
      </w:divBdr>
    </w:div>
    <w:div w:id="1353726514">
      <w:bodyDiv w:val="1"/>
      <w:marLeft w:val="0"/>
      <w:marRight w:val="0"/>
      <w:marTop w:val="0"/>
      <w:marBottom w:val="0"/>
      <w:divBdr>
        <w:top w:val="none" w:sz="0" w:space="0" w:color="auto"/>
        <w:left w:val="none" w:sz="0" w:space="0" w:color="auto"/>
        <w:bottom w:val="none" w:sz="0" w:space="0" w:color="auto"/>
        <w:right w:val="none" w:sz="0" w:space="0" w:color="auto"/>
      </w:divBdr>
    </w:div>
    <w:div w:id="1494030563">
      <w:bodyDiv w:val="1"/>
      <w:marLeft w:val="0"/>
      <w:marRight w:val="0"/>
      <w:marTop w:val="0"/>
      <w:marBottom w:val="0"/>
      <w:divBdr>
        <w:top w:val="none" w:sz="0" w:space="0" w:color="auto"/>
        <w:left w:val="none" w:sz="0" w:space="0" w:color="auto"/>
        <w:bottom w:val="none" w:sz="0" w:space="0" w:color="auto"/>
        <w:right w:val="none" w:sz="0" w:space="0" w:color="auto"/>
      </w:divBdr>
      <w:divsChild>
        <w:div w:id="1175143855">
          <w:marLeft w:val="0"/>
          <w:marRight w:val="0"/>
          <w:marTop w:val="0"/>
          <w:marBottom w:val="0"/>
          <w:divBdr>
            <w:top w:val="none" w:sz="0" w:space="0" w:color="auto"/>
            <w:left w:val="none" w:sz="0" w:space="0" w:color="auto"/>
            <w:bottom w:val="none" w:sz="0" w:space="0" w:color="auto"/>
            <w:right w:val="none" w:sz="0" w:space="0" w:color="auto"/>
          </w:divBdr>
          <w:divsChild>
            <w:div w:id="1593128819">
              <w:marLeft w:val="0"/>
              <w:marRight w:val="0"/>
              <w:marTop w:val="0"/>
              <w:marBottom w:val="0"/>
              <w:divBdr>
                <w:top w:val="none" w:sz="0" w:space="0" w:color="auto"/>
                <w:left w:val="none" w:sz="0" w:space="0" w:color="auto"/>
                <w:bottom w:val="none" w:sz="0" w:space="0" w:color="auto"/>
                <w:right w:val="none" w:sz="0" w:space="0" w:color="auto"/>
              </w:divBdr>
              <w:divsChild>
                <w:div w:id="746806244">
                  <w:marLeft w:val="0"/>
                  <w:marRight w:val="0"/>
                  <w:marTop w:val="0"/>
                  <w:marBottom w:val="0"/>
                  <w:divBdr>
                    <w:top w:val="none" w:sz="0" w:space="0" w:color="auto"/>
                    <w:left w:val="none" w:sz="0" w:space="0" w:color="auto"/>
                    <w:bottom w:val="none" w:sz="0" w:space="0" w:color="auto"/>
                    <w:right w:val="none" w:sz="0" w:space="0" w:color="auto"/>
                  </w:divBdr>
                  <w:divsChild>
                    <w:div w:id="2014067017">
                      <w:marLeft w:val="0"/>
                      <w:marRight w:val="0"/>
                      <w:marTop w:val="0"/>
                      <w:marBottom w:val="0"/>
                      <w:divBdr>
                        <w:top w:val="none" w:sz="0" w:space="0" w:color="auto"/>
                        <w:left w:val="none" w:sz="0" w:space="0" w:color="auto"/>
                        <w:bottom w:val="none" w:sz="0" w:space="0" w:color="auto"/>
                        <w:right w:val="none" w:sz="0" w:space="0" w:color="auto"/>
                      </w:divBdr>
                      <w:divsChild>
                        <w:div w:id="1342396085">
                          <w:marLeft w:val="0"/>
                          <w:marRight w:val="0"/>
                          <w:marTop w:val="0"/>
                          <w:marBottom w:val="0"/>
                          <w:divBdr>
                            <w:top w:val="none" w:sz="0" w:space="0" w:color="auto"/>
                            <w:left w:val="none" w:sz="0" w:space="0" w:color="auto"/>
                            <w:bottom w:val="none" w:sz="0" w:space="0" w:color="auto"/>
                            <w:right w:val="none" w:sz="0" w:space="0" w:color="auto"/>
                          </w:divBdr>
                          <w:divsChild>
                            <w:div w:id="511144016">
                              <w:marLeft w:val="0"/>
                              <w:marRight w:val="0"/>
                              <w:marTop w:val="0"/>
                              <w:marBottom w:val="0"/>
                              <w:divBdr>
                                <w:top w:val="none" w:sz="0" w:space="0" w:color="auto"/>
                                <w:left w:val="none" w:sz="0" w:space="0" w:color="auto"/>
                                <w:bottom w:val="none" w:sz="0" w:space="0" w:color="auto"/>
                                <w:right w:val="none" w:sz="0" w:space="0" w:color="auto"/>
                              </w:divBdr>
                              <w:divsChild>
                                <w:div w:id="1982231698">
                                  <w:marLeft w:val="0"/>
                                  <w:marRight w:val="0"/>
                                  <w:marTop w:val="0"/>
                                  <w:marBottom w:val="0"/>
                                  <w:divBdr>
                                    <w:top w:val="none" w:sz="0" w:space="0" w:color="auto"/>
                                    <w:left w:val="none" w:sz="0" w:space="0" w:color="auto"/>
                                    <w:bottom w:val="none" w:sz="0" w:space="0" w:color="auto"/>
                                    <w:right w:val="none" w:sz="0" w:space="0" w:color="auto"/>
                                  </w:divBdr>
                                  <w:divsChild>
                                    <w:div w:id="752966896">
                                      <w:marLeft w:val="0"/>
                                      <w:marRight w:val="0"/>
                                      <w:marTop w:val="0"/>
                                      <w:marBottom w:val="0"/>
                                      <w:divBdr>
                                        <w:top w:val="none" w:sz="0" w:space="0" w:color="auto"/>
                                        <w:left w:val="none" w:sz="0" w:space="0" w:color="auto"/>
                                        <w:bottom w:val="none" w:sz="0" w:space="0" w:color="auto"/>
                                        <w:right w:val="none" w:sz="0" w:space="0" w:color="auto"/>
                                      </w:divBdr>
                                      <w:divsChild>
                                        <w:div w:id="1787112656">
                                          <w:marLeft w:val="0"/>
                                          <w:marRight w:val="0"/>
                                          <w:marTop w:val="0"/>
                                          <w:marBottom w:val="0"/>
                                          <w:divBdr>
                                            <w:top w:val="none" w:sz="0" w:space="0" w:color="auto"/>
                                            <w:left w:val="none" w:sz="0" w:space="0" w:color="auto"/>
                                            <w:bottom w:val="none" w:sz="0" w:space="0" w:color="auto"/>
                                            <w:right w:val="none" w:sz="0" w:space="0" w:color="auto"/>
                                          </w:divBdr>
                                          <w:divsChild>
                                            <w:div w:id="89590070">
                                              <w:marLeft w:val="0"/>
                                              <w:marRight w:val="0"/>
                                              <w:marTop w:val="0"/>
                                              <w:marBottom w:val="0"/>
                                              <w:divBdr>
                                                <w:top w:val="none" w:sz="0" w:space="0" w:color="auto"/>
                                                <w:left w:val="none" w:sz="0" w:space="0" w:color="auto"/>
                                                <w:bottom w:val="none" w:sz="0" w:space="0" w:color="auto"/>
                                                <w:right w:val="none" w:sz="0" w:space="0" w:color="auto"/>
                                              </w:divBdr>
                                              <w:divsChild>
                                                <w:div w:id="1716733083">
                                                  <w:marLeft w:val="0"/>
                                                  <w:marRight w:val="0"/>
                                                  <w:marTop w:val="0"/>
                                                  <w:marBottom w:val="0"/>
                                                  <w:divBdr>
                                                    <w:top w:val="none" w:sz="0" w:space="0" w:color="auto"/>
                                                    <w:left w:val="none" w:sz="0" w:space="0" w:color="auto"/>
                                                    <w:bottom w:val="none" w:sz="0" w:space="0" w:color="auto"/>
                                                    <w:right w:val="none" w:sz="0" w:space="0" w:color="auto"/>
                                                  </w:divBdr>
                                                  <w:divsChild>
                                                    <w:div w:id="1110664689">
                                                      <w:marLeft w:val="0"/>
                                                      <w:marRight w:val="0"/>
                                                      <w:marTop w:val="0"/>
                                                      <w:marBottom w:val="0"/>
                                                      <w:divBdr>
                                                        <w:top w:val="single" w:sz="12" w:space="0" w:color="ABABAB"/>
                                                        <w:left w:val="single" w:sz="6" w:space="0" w:color="ABABAB"/>
                                                        <w:bottom w:val="none" w:sz="0" w:space="0" w:color="auto"/>
                                                        <w:right w:val="single" w:sz="6" w:space="0" w:color="ABABAB"/>
                                                      </w:divBdr>
                                                      <w:divsChild>
                                                        <w:div w:id="2105372581">
                                                          <w:marLeft w:val="0"/>
                                                          <w:marRight w:val="0"/>
                                                          <w:marTop w:val="0"/>
                                                          <w:marBottom w:val="0"/>
                                                          <w:divBdr>
                                                            <w:top w:val="none" w:sz="0" w:space="0" w:color="auto"/>
                                                            <w:left w:val="none" w:sz="0" w:space="0" w:color="auto"/>
                                                            <w:bottom w:val="none" w:sz="0" w:space="0" w:color="auto"/>
                                                            <w:right w:val="none" w:sz="0" w:space="0" w:color="auto"/>
                                                          </w:divBdr>
                                                          <w:divsChild>
                                                            <w:div w:id="1496916954">
                                                              <w:marLeft w:val="0"/>
                                                              <w:marRight w:val="0"/>
                                                              <w:marTop w:val="0"/>
                                                              <w:marBottom w:val="0"/>
                                                              <w:divBdr>
                                                                <w:top w:val="none" w:sz="0" w:space="0" w:color="auto"/>
                                                                <w:left w:val="none" w:sz="0" w:space="0" w:color="auto"/>
                                                                <w:bottom w:val="none" w:sz="0" w:space="0" w:color="auto"/>
                                                                <w:right w:val="none" w:sz="0" w:space="0" w:color="auto"/>
                                                              </w:divBdr>
                                                              <w:divsChild>
                                                                <w:div w:id="2070109880">
                                                                  <w:marLeft w:val="0"/>
                                                                  <w:marRight w:val="0"/>
                                                                  <w:marTop w:val="0"/>
                                                                  <w:marBottom w:val="0"/>
                                                                  <w:divBdr>
                                                                    <w:top w:val="none" w:sz="0" w:space="0" w:color="auto"/>
                                                                    <w:left w:val="none" w:sz="0" w:space="0" w:color="auto"/>
                                                                    <w:bottom w:val="none" w:sz="0" w:space="0" w:color="auto"/>
                                                                    <w:right w:val="none" w:sz="0" w:space="0" w:color="auto"/>
                                                                  </w:divBdr>
                                                                  <w:divsChild>
                                                                    <w:div w:id="1682395915">
                                                                      <w:marLeft w:val="0"/>
                                                                      <w:marRight w:val="0"/>
                                                                      <w:marTop w:val="0"/>
                                                                      <w:marBottom w:val="0"/>
                                                                      <w:divBdr>
                                                                        <w:top w:val="none" w:sz="0" w:space="0" w:color="auto"/>
                                                                        <w:left w:val="none" w:sz="0" w:space="0" w:color="auto"/>
                                                                        <w:bottom w:val="none" w:sz="0" w:space="0" w:color="auto"/>
                                                                        <w:right w:val="none" w:sz="0" w:space="0" w:color="auto"/>
                                                                      </w:divBdr>
                                                                      <w:divsChild>
                                                                        <w:div w:id="2125418541">
                                                                          <w:marLeft w:val="0"/>
                                                                          <w:marRight w:val="0"/>
                                                                          <w:marTop w:val="0"/>
                                                                          <w:marBottom w:val="0"/>
                                                                          <w:divBdr>
                                                                            <w:top w:val="none" w:sz="0" w:space="0" w:color="auto"/>
                                                                            <w:left w:val="none" w:sz="0" w:space="0" w:color="auto"/>
                                                                            <w:bottom w:val="none" w:sz="0" w:space="0" w:color="auto"/>
                                                                            <w:right w:val="none" w:sz="0" w:space="0" w:color="auto"/>
                                                                          </w:divBdr>
                                                                          <w:divsChild>
                                                                            <w:div w:id="1764062600">
                                                                              <w:marLeft w:val="0"/>
                                                                              <w:marRight w:val="0"/>
                                                                              <w:marTop w:val="0"/>
                                                                              <w:marBottom w:val="0"/>
                                                                              <w:divBdr>
                                                                                <w:top w:val="none" w:sz="0" w:space="0" w:color="auto"/>
                                                                                <w:left w:val="none" w:sz="0" w:space="0" w:color="auto"/>
                                                                                <w:bottom w:val="none" w:sz="0" w:space="0" w:color="auto"/>
                                                                                <w:right w:val="none" w:sz="0" w:space="0" w:color="auto"/>
                                                                              </w:divBdr>
                                                                              <w:divsChild>
                                                                                <w:div w:id="109278355">
                                                                                  <w:marLeft w:val="0"/>
                                                                                  <w:marRight w:val="0"/>
                                                                                  <w:marTop w:val="0"/>
                                                                                  <w:marBottom w:val="0"/>
                                                                                  <w:divBdr>
                                                                                    <w:top w:val="none" w:sz="0" w:space="0" w:color="auto"/>
                                                                                    <w:left w:val="none" w:sz="0" w:space="0" w:color="auto"/>
                                                                                    <w:bottom w:val="none" w:sz="0" w:space="0" w:color="auto"/>
                                                                                    <w:right w:val="none" w:sz="0" w:space="0" w:color="auto"/>
                                                                                  </w:divBdr>
                                                                                </w:div>
                                                                                <w:div w:id="418255410">
                                                                                  <w:marLeft w:val="0"/>
                                                                                  <w:marRight w:val="0"/>
                                                                                  <w:marTop w:val="0"/>
                                                                                  <w:marBottom w:val="0"/>
                                                                                  <w:divBdr>
                                                                                    <w:top w:val="none" w:sz="0" w:space="0" w:color="auto"/>
                                                                                    <w:left w:val="none" w:sz="0" w:space="0" w:color="auto"/>
                                                                                    <w:bottom w:val="none" w:sz="0" w:space="0" w:color="auto"/>
                                                                                    <w:right w:val="none" w:sz="0" w:space="0" w:color="auto"/>
                                                                                  </w:divBdr>
                                                                                </w:div>
                                                                                <w:div w:id="429355443">
                                                                                  <w:marLeft w:val="0"/>
                                                                                  <w:marRight w:val="0"/>
                                                                                  <w:marTop w:val="0"/>
                                                                                  <w:marBottom w:val="0"/>
                                                                                  <w:divBdr>
                                                                                    <w:top w:val="none" w:sz="0" w:space="0" w:color="auto"/>
                                                                                    <w:left w:val="none" w:sz="0" w:space="0" w:color="auto"/>
                                                                                    <w:bottom w:val="none" w:sz="0" w:space="0" w:color="auto"/>
                                                                                    <w:right w:val="none" w:sz="0" w:space="0" w:color="auto"/>
                                                                                  </w:divBdr>
                                                                                </w:div>
                                                                                <w:div w:id="752557002">
                                                                                  <w:marLeft w:val="0"/>
                                                                                  <w:marRight w:val="0"/>
                                                                                  <w:marTop w:val="0"/>
                                                                                  <w:marBottom w:val="0"/>
                                                                                  <w:divBdr>
                                                                                    <w:top w:val="none" w:sz="0" w:space="0" w:color="auto"/>
                                                                                    <w:left w:val="none" w:sz="0" w:space="0" w:color="auto"/>
                                                                                    <w:bottom w:val="none" w:sz="0" w:space="0" w:color="auto"/>
                                                                                    <w:right w:val="none" w:sz="0" w:space="0" w:color="auto"/>
                                                                                  </w:divBdr>
                                                                                </w:div>
                                                                                <w:div w:id="144318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7068806">
      <w:bodyDiv w:val="1"/>
      <w:marLeft w:val="0"/>
      <w:marRight w:val="0"/>
      <w:marTop w:val="0"/>
      <w:marBottom w:val="0"/>
      <w:divBdr>
        <w:top w:val="none" w:sz="0" w:space="0" w:color="auto"/>
        <w:left w:val="none" w:sz="0" w:space="0" w:color="auto"/>
        <w:bottom w:val="none" w:sz="0" w:space="0" w:color="auto"/>
        <w:right w:val="none" w:sz="0" w:space="0" w:color="auto"/>
      </w:divBdr>
    </w:div>
    <w:div w:id="1521700786">
      <w:bodyDiv w:val="1"/>
      <w:marLeft w:val="0"/>
      <w:marRight w:val="0"/>
      <w:marTop w:val="0"/>
      <w:marBottom w:val="0"/>
      <w:divBdr>
        <w:top w:val="none" w:sz="0" w:space="0" w:color="auto"/>
        <w:left w:val="none" w:sz="0" w:space="0" w:color="auto"/>
        <w:bottom w:val="none" w:sz="0" w:space="0" w:color="auto"/>
        <w:right w:val="none" w:sz="0" w:space="0" w:color="auto"/>
      </w:divBdr>
      <w:divsChild>
        <w:div w:id="138233309">
          <w:marLeft w:val="0"/>
          <w:marRight w:val="0"/>
          <w:marTop w:val="0"/>
          <w:marBottom w:val="0"/>
          <w:divBdr>
            <w:top w:val="none" w:sz="0" w:space="0" w:color="auto"/>
            <w:left w:val="none" w:sz="0" w:space="0" w:color="auto"/>
            <w:bottom w:val="none" w:sz="0" w:space="0" w:color="auto"/>
            <w:right w:val="none" w:sz="0" w:space="0" w:color="auto"/>
          </w:divBdr>
        </w:div>
        <w:div w:id="545260698">
          <w:marLeft w:val="0"/>
          <w:marRight w:val="0"/>
          <w:marTop w:val="0"/>
          <w:marBottom w:val="0"/>
          <w:divBdr>
            <w:top w:val="none" w:sz="0" w:space="0" w:color="auto"/>
            <w:left w:val="none" w:sz="0" w:space="0" w:color="auto"/>
            <w:bottom w:val="none" w:sz="0" w:space="0" w:color="auto"/>
            <w:right w:val="none" w:sz="0" w:space="0" w:color="auto"/>
          </w:divBdr>
        </w:div>
        <w:div w:id="1153791047">
          <w:marLeft w:val="0"/>
          <w:marRight w:val="0"/>
          <w:marTop w:val="0"/>
          <w:marBottom w:val="0"/>
          <w:divBdr>
            <w:top w:val="none" w:sz="0" w:space="0" w:color="auto"/>
            <w:left w:val="none" w:sz="0" w:space="0" w:color="auto"/>
            <w:bottom w:val="none" w:sz="0" w:space="0" w:color="auto"/>
            <w:right w:val="none" w:sz="0" w:space="0" w:color="auto"/>
          </w:divBdr>
        </w:div>
        <w:div w:id="1781798537">
          <w:marLeft w:val="0"/>
          <w:marRight w:val="0"/>
          <w:marTop w:val="0"/>
          <w:marBottom w:val="0"/>
          <w:divBdr>
            <w:top w:val="none" w:sz="0" w:space="0" w:color="auto"/>
            <w:left w:val="none" w:sz="0" w:space="0" w:color="auto"/>
            <w:bottom w:val="none" w:sz="0" w:space="0" w:color="auto"/>
            <w:right w:val="none" w:sz="0" w:space="0" w:color="auto"/>
          </w:divBdr>
        </w:div>
        <w:div w:id="1961493424">
          <w:marLeft w:val="0"/>
          <w:marRight w:val="0"/>
          <w:marTop w:val="0"/>
          <w:marBottom w:val="0"/>
          <w:divBdr>
            <w:top w:val="none" w:sz="0" w:space="0" w:color="auto"/>
            <w:left w:val="none" w:sz="0" w:space="0" w:color="auto"/>
            <w:bottom w:val="none" w:sz="0" w:space="0" w:color="auto"/>
            <w:right w:val="none" w:sz="0" w:space="0" w:color="auto"/>
          </w:divBdr>
        </w:div>
        <w:div w:id="2068451845">
          <w:marLeft w:val="0"/>
          <w:marRight w:val="0"/>
          <w:marTop w:val="0"/>
          <w:marBottom w:val="0"/>
          <w:divBdr>
            <w:top w:val="none" w:sz="0" w:space="0" w:color="auto"/>
            <w:left w:val="none" w:sz="0" w:space="0" w:color="auto"/>
            <w:bottom w:val="none" w:sz="0" w:space="0" w:color="auto"/>
            <w:right w:val="none" w:sz="0" w:space="0" w:color="auto"/>
          </w:divBdr>
        </w:div>
      </w:divsChild>
    </w:div>
    <w:div w:id="1539656584">
      <w:bodyDiv w:val="1"/>
      <w:marLeft w:val="0"/>
      <w:marRight w:val="0"/>
      <w:marTop w:val="0"/>
      <w:marBottom w:val="0"/>
      <w:divBdr>
        <w:top w:val="none" w:sz="0" w:space="0" w:color="auto"/>
        <w:left w:val="none" w:sz="0" w:space="0" w:color="auto"/>
        <w:bottom w:val="none" w:sz="0" w:space="0" w:color="auto"/>
        <w:right w:val="none" w:sz="0" w:space="0" w:color="auto"/>
      </w:divBdr>
      <w:divsChild>
        <w:div w:id="887886000">
          <w:marLeft w:val="360"/>
          <w:marRight w:val="0"/>
          <w:marTop w:val="200"/>
          <w:marBottom w:val="0"/>
          <w:divBdr>
            <w:top w:val="none" w:sz="0" w:space="0" w:color="auto"/>
            <w:left w:val="none" w:sz="0" w:space="0" w:color="auto"/>
            <w:bottom w:val="none" w:sz="0" w:space="0" w:color="auto"/>
            <w:right w:val="none" w:sz="0" w:space="0" w:color="auto"/>
          </w:divBdr>
        </w:div>
        <w:div w:id="1226985975">
          <w:marLeft w:val="360"/>
          <w:marRight w:val="0"/>
          <w:marTop w:val="200"/>
          <w:marBottom w:val="0"/>
          <w:divBdr>
            <w:top w:val="none" w:sz="0" w:space="0" w:color="auto"/>
            <w:left w:val="none" w:sz="0" w:space="0" w:color="auto"/>
            <w:bottom w:val="none" w:sz="0" w:space="0" w:color="auto"/>
            <w:right w:val="none" w:sz="0" w:space="0" w:color="auto"/>
          </w:divBdr>
        </w:div>
        <w:div w:id="1620991352">
          <w:marLeft w:val="360"/>
          <w:marRight w:val="0"/>
          <w:marTop w:val="200"/>
          <w:marBottom w:val="0"/>
          <w:divBdr>
            <w:top w:val="none" w:sz="0" w:space="0" w:color="auto"/>
            <w:left w:val="none" w:sz="0" w:space="0" w:color="auto"/>
            <w:bottom w:val="none" w:sz="0" w:space="0" w:color="auto"/>
            <w:right w:val="none" w:sz="0" w:space="0" w:color="auto"/>
          </w:divBdr>
        </w:div>
      </w:divsChild>
    </w:div>
    <w:div w:id="1557012300">
      <w:bodyDiv w:val="1"/>
      <w:marLeft w:val="0"/>
      <w:marRight w:val="0"/>
      <w:marTop w:val="0"/>
      <w:marBottom w:val="0"/>
      <w:divBdr>
        <w:top w:val="none" w:sz="0" w:space="0" w:color="auto"/>
        <w:left w:val="none" w:sz="0" w:space="0" w:color="auto"/>
        <w:bottom w:val="none" w:sz="0" w:space="0" w:color="auto"/>
        <w:right w:val="none" w:sz="0" w:space="0" w:color="auto"/>
      </w:divBdr>
    </w:div>
    <w:div w:id="1559322863">
      <w:bodyDiv w:val="1"/>
      <w:marLeft w:val="0"/>
      <w:marRight w:val="0"/>
      <w:marTop w:val="0"/>
      <w:marBottom w:val="0"/>
      <w:divBdr>
        <w:top w:val="none" w:sz="0" w:space="0" w:color="auto"/>
        <w:left w:val="none" w:sz="0" w:space="0" w:color="auto"/>
        <w:bottom w:val="none" w:sz="0" w:space="0" w:color="auto"/>
        <w:right w:val="none" w:sz="0" w:space="0" w:color="auto"/>
      </w:divBdr>
    </w:div>
    <w:div w:id="1580288972">
      <w:bodyDiv w:val="1"/>
      <w:marLeft w:val="0"/>
      <w:marRight w:val="0"/>
      <w:marTop w:val="0"/>
      <w:marBottom w:val="0"/>
      <w:divBdr>
        <w:top w:val="none" w:sz="0" w:space="0" w:color="auto"/>
        <w:left w:val="none" w:sz="0" w:space="0" w:color="auto"/>
        <w:bottom w:val="none" w:sz="0" w:space="0" w:color="auto"/>
        <w:right w:val="none" w:sz="0" w:space="0" w:color="auto"/>
      </w:divBdr>
    </w:div>
    <w:div w:id="1630627028">
      <w:bodyDiv w:val="1"/>
      <w:marLeft w:val="0"/>
      <w:marRight w:val="0"/>
      <w:marTop w:val="0"/>
      <w:marBottom w:val="0"/>
      <w:divBdr>
        <w:top w:val="none" w:sz="0" w:space="0" w:color="auto"/>
        <w:left w:val="none" w:sz="0" w:space="0" w:color="auto"/>
        <w:bottom w:val="none" w:sz="0" w:space="0" w:color="auto"/>
        <w:right w:val="none" w:sz="0" w:space="0" w:color="auto"/>
      </w:divBdr>
    </w:div>
    <w:div w:id="1662856084">
      <w:bodyDiv w:val="1"/>
      <w:marLeft w:val="0"/>
      <w:marRight w:val="0"/>
      <w:marTop w:val="0"/>
      <w:marBottom w:val="0"/>
      <w:divBdr>
        <w:top w:val="none" w:sz="0" w:space="0" w:color="auto"/>
        <w:left w:val="none" w:sz="0" w:space="0" w:color="auto"/>
        <w:bottom w:val="none" w:sz="0" w:space="0" w:color="auto"/>
        <w:right w:val="none" w:sz="0" w:space="0" w:color="auto"/>
      </w:divBdr>
    </w:div>
    <w:div w:id="1685861187">
      <w:bodyDiv w:val="1"/>
      <w:marLeft w:val="0"/>
      <w:marRight w:val="0"/>
      <w:marTop w:val="0"/>
      <w:marBottom w:val="0"/>
      <w:divBdr>
        <w:top w:val="none" w:sz="0" w:space="0" w:color="auto"/>
        <w:left w:val="none" w:sz="0" w:space="0" w:color="auto"/>
        <w:bottom w:val="none" w:sz="0" w:space="0" w:color="auto"/>
        <w:right w:val="none" w:sz="0" w:space="0" w:color="auto"/>
      </w:divBdr>
      <w:divsChild>
        <w:div w:id="637956551">
          <w:marLeft w:val="446"/>
          <w:marRight w:val="0"/>
          <w:marTop w:val="0"/>
          <w:marBottom w:val="0"/>
          <w:divBdr>
            <w:top w:val="none" w:sz="0" w:space="0" w:color="auto"/>
            <w:left w:val="none" w:sz="0" w:space="0" w:color="auto"/>
            <w:bottom w:val="none" w:sz="0" w:space="0" w:color="auto"/>
            <w:right w:val="none" w:sz="0" w:space="0" w:color="auto"/>
          </w:divBdr>
        </w:div>
        <w:div w:id="1104231047">
          <w:marLeft w:val="446"/>
          <w:marRight w:val="0"/>
          <w:marTop w:val="0"/>
          <w:marBottom w:val="0"/>
          <w:divBdr>
            <w:top w:val="none" w:sz="0" w:space="0" w:color="auto"/>
            <w:left w:val="none" w:sz="0" w:space="0" w:color="auto"/>
            <w:bottom w:val="none" w:sz="0" w:space="0" w:color="auto"/>
            <w:right w:val="none" w:sz="0" w:space="0" w:color="auto"/>
          </w:divBdr>
        </w:div>
        <w:div w:id="1528178760">
          <w:marLeft w:val="446"/>
          <w:marRight w:val="0"/>
          <w:marTop w:val="0"/>
          <w:marBottom w:val="0"/>
          <w:divBdr>
            <w:top w:val="none" w:sz="0" w:space="0" w:color="auto"/>
            <w:left w:val="none" w:sz="0" w:space="0" w:color="auto"/>
            <w:bottom w:val="none" w:sz="0" w:space="0" w:color="auto"/>
            <w:right w:val="none" w:sz="0" w:space="0" w:color="auto"/>
          </w:divBdr>
        </w:div>
        <w:div w:id="1609199075">
          <w:marLeft w:val="446"/>
          <w:marRight w:val="0"/>
          <w:marTop w:val="0"/>
          <w:marBottom w:val="0"/>
          <w:divBdr>
            <w:top w:val="none" w:sz="0" w:space="0" w:color="auto"/>
            <w:left w:val="none" w:sz="0" w:space="0" w:color="auto"/>
            <w:bottom w:val="none" w:sz="0" w:space="0" w:color="auto"/>
            <w:right w:val="none" w:sz="0" w:space="0" w:color="auto"/>
          </w:divBdr>
        </w:div>
      </w:divsChild>
    </w:div>
    <w:div w:id="1690986739">
      <w:bodyDiv w:val="1"/>
      <w:marLeft w:val="0"/>
      <w:marRight w:val="0"/>
      <w:marTop w:val="0"/>
      <w:marBottom w:val="0"/>
      <w:divBdr>
        <w:top w:val="none" w:sz="0" w:space="0" w:color="auto"/>
        <w:left w:val="none" w:sz="0" w:space="0" w:color="auto"/>
        <w:bottom w:val="none" w:sz="0" w:space="0" w:color="auto"/>
        <w:right w:val="none" w:sz="0" w:space="0" w:color="auto"/>
      </w:divBdr>
    </w:div>
    <w:div w:id="1721399595">
      <w:bodyDiv w:val="1"/>
      <w:marLeft w:val="0"/>
      <w:marRight w:val="0"/>
      <w:marTop w:val="0"/>
      <w:marBottom w:val="0"/>
      <w:divBdr>
        <w:top w:val="none" w:sz="0" w:space="0" w:color="auto"/>
        <w:left w:val="none" w:sz="0" w:space="0" w:color="auto"/>
        <w:bottom w:val="none" w:sz="0" w:space="0" w:color="auto"/>
        <w:right w:val="none" w:sz="0" w:space="0" w:color="auto"/>
      </w:divBdr>
    </w:div>
    <w:div w:id="1741560108">
      <w:bodyDiv w:val="1"/>
      <w:marLeft w:val="0"/>
      <w:marRight w:val="0"/>
      <w:marTop w:val="0"/>
      <w:marBottom w:val="0"/>
      <w:divBdr>
        <w:top w:val="none" w:sz="0" w:space="0" w:color="auto"/>
        <w:left w:val="none" w:sz="0" w:space="0" w:color="auto"/>
        <w:bottom w:val="none" w:sz="0" w:space="0" w:color="auto"/>
        <w:right w:val="none" w:sz="0" w:space="0" w:color="auto"/>
      </w:divBdr>
    </w:div>
    <w:div w:id="1758289332">
      <w:bodyDiv w:val="1"/>
      <w:marLeft w:val="0"/>
      <w:marRight w:val="0"/>
      <w:marTop w:val="0"/>
      <w:marBottom w:val="0"/>
      <w:divBdr>
        <w:top w:val="none" w:sz="0" w:space="0" w:color="auto"/>
        <w:left w:val="none" w:sz="0" w:space="0" w:color="auto"/>
        <w:bottom w:val="none" w:sz="0" w:space="0" w:color="auto"/>
        <w:right w:val="none" w:sz="0" w:space="0" w:color="auto"/>
      </w:divBdr>
    </w:div>
    <w:div w:id="1817838429">
      <w:bodyDiv w:val="1"/>
      <w:marLeft w:val="0"/>
      <w:marRight w:val="0"/>
      <w:marTop w:val="0"/>
      <w:marBottom w:val="0"/>
      <w:divBdr>
        <w:top w:val="none" w:sz="0" w:space="0" w:color="auto"/>
        <w:left w:val="none" w:sz="0" w:space="0" w:color="auto"/>
        <w:bottom w:val="none" w:sz="0" w:space="0" w:color="auto"/>
        <w:right w:val="none" w:sz="0" w:space="0" w:color="auto"/>
      </w:divBdr>
    </w:div>
    <w:div w:id="1822578665">
      <w:bodyDiv w:val="1"/>
      <w:marLeft w:val="0"/>
      <w:marRight w:val="0"/>
      <w:marTop w:val="0"/>
      <w:marBottom w:val="0"/>
      <w:divBdr>
        <w:top w:val="none" w:sz="0" w:space="0" w:color="auto"/>
        <w:left w:val="none" w:sz="0" w:space="0" w:color="auto"/>
        <w:bottom w:val="none" w:sz="0" w:space="0" w:color="auto"/>
        <w:right w:val="none" w:sz="0" w:space="0" w:color="auto"/>
      </w:divBdr>
    </w:div>
    <w:div w:id="1827626149">
      <w:bodyDiv w:val="1"/>
      <w:marLeft w:val="0"/>
      <w:marRight w:val="0"/>
      <w:marTop w:val="0"/>
      <w:marBottom w:val="0"/>
      <w:divBdr>
        <w:top w:val="none" w:sz="0" w:space="0" w:color="auto"/>
        <w:left w:val="none" w:sz="0" w:space="0" w:color="auto"/>
        <w:bottom w:val="none" w:sz="0" w:space="0" w:color="auto"/>
        <w:right w:val="none" w:sz="0" w:space="0" w:color="auto"/>
      </w:divBdr>
    </w:div>
    <w:div w:id="1983458682">
      <w:bodyDiv w:val="1"/>
      <w:marLeft w:val="0"/>
      <w:marRight w:val="0"/>
      <w:marTop w:val="0"/>
      <w:marBottom w:val="0"/>
      <w:divBdr>
        <w:top w:val="none" w:sz="0" w:space="0" w:color="auto"/>
        <w:left w:val="none" w:sz="0" w:space="0" w:color="auto"/>
        <w:bottom w:val="none" w:sz="0" w:space="0" w:color="auto"/>
        <w:right w:val="none" w:sz="0" w:space="0" w:color="auto"/>
      </w:divBdr>
    </w:div>
    <w:div w:id="1986469931">
      <w:bodyDiv w:val="1"/>
      <w:marLeft w:val="0"/>
      <w:marRight w:val="0"/>
      <w:marTop w:val="0"/>
      <w:marBottom w:val="0"/>
      <w:divBdr>
        <w:top w:val="none" w:sz="0" w:space="0" w:color="auto"/>
        <w:left w:val="none" w:sz="0" w:space="0" w:color="auto"/>
        <w:bottom w:val="none" w:sz="0" w:space="0" w:color="auto"/>
        <w:right w:val="none" w:sz="0" w:space="0" w:color="auto"/>
      </w:divBdr>
    </w:div>
    <w:div w:id="1989241915">
      <w:bodyDiv w:val="1"/>
      <w:marLeft w:val="0"/>
      <w:marRight w:val="0"/>
      <w:marTop w:val="0"/>
      <w:marBottom w:val="0"/>
      <w:divBdr>
        <w:top w:val="none" w:sz="0" w:space="0" w:color="auto"/>
        <w:left w:val="none" w:sz="0" w:space="0" w:color="auto"/>
        <w:bottom w:val="none" w:sz="0" w:space="0" w:color="auto"/>
        <w:right w:val="none" w:sz="0" w:space="0" w:color="auto"/>
      </w:divBdr>
    </w:div>
    <w:div w:id="2004238731">
      <w:bodyDiv w:val="1"/>
      <w:marLeft w:val="0"/>
      <w:marRight w:val="0"/>
      <w:marTop w:val="0"/>
      <w:marBottom w:val="0"/>
      <w:divBdr>
        <w:top w:val="none" w:sz="0" w:space="0" w:color="auto"/>
        <w:left w:val="none" w:sz="0" w:space="0" w:color="auto"/>
        <w:bottom w:val="none" w:sz="0" w:space="0" w:color="auto"/>
        <w:right w:val="none" w:sz="0" w:space="0" w:color="auto"/>
      </w:divBdr>
    </w:div>
    <w:div w:id="2023243334">
      <w:bodyDiv w:val="1"/>
      <w:marLeft w:val="0"/>
      <w:marRight w:val="0"/>
      <w:marTop w:val="0"/>
      <w:marBottom w:val="0"/>
      <w:divBdr>
        <w:top w:val="none" w:sz="0" w:space="0" w:color="auto"/>
        <w:left w:val="none" w:sz="0" w:space="0" w:color="auto"/>
        <w:bottom w:val="none" w:sz="0" w:space="0" w:color="auto"/>
        <w:right w:val="none" w:sz="0" w:space="0" w:color="auto"/>
      </w:divBdr>
    </w:div>
    <w:div w:id="2089451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westglamorgan.org.uk" TargetMode="External"/><Relationship Id="rId18" Type="http://schemas.openxmlformats.org/officeDocument/2006/relationships/footer" Target="footer1.xml"/><Relationship Id="rId26"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footer" Target="footer3.xml"/><Relationship Id="rId34"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mailto:west.glamorgan@swansea.gov.uk" TargetMode="External"/><Relationship Id="rId17" Type="http://schemas.openxmlformats.org/officeDocument/2006/relationships/header" Target="header2.xml"/><Relationship Id="rId25" Type="http://schemas.openxmlformats.org/officeDocument/2006/relationships/diagramColors" Target="diagrams/colors1.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yperlink" Target="https://www.gov.wales/nest-framework-mental-health-and-wellbe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diagramQuickStyle" Target="diagrams/quickStyle1.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westglamorgan.org.uk" TargetMode="External"/><Relationship Id="rId23" Type="http://schemas.openxmlformats.org/officeDocument/2006/relationships/diagramLayout" Target="diagrams/layout1.xml"/><Relationship Id="rId28" Type="http://schemas.openxmlformats.org/officeDocument/2006/relationships/hyperlink" Target="http://www.sortedsupported.org.uk/" TargetMode="Externa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est.glamorgan@swansea.gov.uk" TargetMode="External"/><Relationship Id="rId22" Type="http://schemas.openxmlformats.org/officeDocument/2006/relationships/diagramData" Target="diagrams/data1.xml"/><Relationship Id="rId27" Type="http://schemas.openxmlformats.org/officeDocument/2006/relationships/footer" Target="footer4.xml"/><Relationship Id="rId30" Type="http://schemas.openxmlformats.org/officeDocument/2006/relationships/header" Target="header4.xml"/><Relationship Id="rId8" Type="http://schemas.openxmlformats.org/officeDocument/2006/relationships/webSettings" Target="webSetting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2B8DD14-A51F-4F7C-890F-83F82E8E0CAB}"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GB"/>
        </a:p>
      </dgm:t>
    </dgm:pt>
    <dgm:pt modelId="{F9D559D6-30B7-4FBF-8EA6-091737CCB09F}">
      <dgm:prSet phldrT="[Text]"/>
      <dgm:spPr>
        <a:solidFill>
          <a:schemeClr val="tx1"/>
        </a:solidFill>
      </dgm:spPr>
      <dgm:t>
        <a:bodyPr/>
        <a:lstStyle/>
        <a:p>
          <a:r>
            <a:rPr lang="en-GB">
              <a:solidFill>
                <a:schemeClr val="bg1"/>
              </a:solidFill>
            </a:rPr>
            <a:t>Regional Integration</a:t>
          </a:r>
        </a:p>
      </dgm:t>
    </dgm:pt>
    <dgm:pt modelId="{48B27FCD-4941-4446-993E-23EC6EC61766}" type="parTrans" cxnId="{5216E37C-0828-496F-B970-5F01D050FBF3}">
      <dgm:prSet/>
      <dgm:spPr/>
      <dgm:t>
        <a:bodyPr/>
        <a:lstStyle/>
        <a:p>
          <a:endParaRPr lang="en-GB"/>
        </a:p>
      </dgm:t>
    </dgm:pt>
    <dgm:pt modelId="{179DCCE5-4F13-4DE6-B552-DAF5CE49A9F2}" type="sibTrans" cxnId="{5216E37C-0828-496F-B970-5F01D050FBF3}">
      <dgm:prSet/>
      <dgm:spPr/>
      <dgm:t>
        <a:bodyPr/>
        <a:lstStyle/>
        <a:p>
          <a:endParaRPr lang="en-GB"/>
        </a:p>
      </dgm:t>
    </dgm:pt>
    <dgm:pt modelId="{437EDD53-2422-44FA-8B6F-8A8B5A5AC83B}">
      <dgm:prSet phldrT="[Text]">
        <dgm:style>
          <a:lnRef idx="2">
            <a:schemeClr val="accent3">
              <a:shade val="50000"/>
            </a:schemeClr>
          </a:lnRef>
          <a:fillRef idx="1">
            <a:schemeClr val="accent3"/>
          </a:fillRef>
          <a:effectRef idx="0">
            <a:schemeClr val="accent3"/>
          </a:effectRef>
          <a:fontRef idx="minor">
            <a:schemeClr val="lt1"/>
          </a:fontRef>
        </dgm:style>
      </dgm:prSet>
      <dgm:spPr/>
      <dgm:t>
        <a:bodyPr/>
        <a:lstStyle/>
        <a:p>
          <a:endParaRPr lang="en-GB" b="1">
            <a:solidFill>
              <a:sysClr val="windowText" lastClr="000000"/>
            </a:solidFill>
          </a:endParaRPr>
        </a:p>
        <a:p>
          <a:r>
            <a:rPr lang="en-GB" b="1">
              <a:solidFill>
                <a:sysClr val="windowText" lastClr="000000"/>
              </a:solidFill>
            </a:rPr>
            <a:t>Strengthening Communities</a:t>
          </a:r>
        </a:p>
      </dgm:t>
    </dgm:pt>
    <dgm:pt modelId="{A20B3DEE-E51F-4321-A095-54E836449C6E}" type="parTrans" cxnId="{F0F81518-385D-4083-B78A-2A8CB93BDCDB}">
      <dgm:prSet/>
      <dgm:spPr/>
      <dgm:t>
        <a:bodyPr/>
        <a:lstStyle/>
        <a:p>
          <a:endParaRPr lang="en-GB"/>
        </a:p>
      </dgm:t>
    </dgm:pt>
    <dgm:pt modelId="{E0B6026A-E76F-4EAF-9DD0-F5B447CBC805}" type="sibTrans" cxnId="{F0F81518-385D-4083-B78A-2A8CB93BDCDB}">
      <dgm:prSet/>
      <dgm:spPr/>
      <dgm:t>
        <a:bodyPr/>
        <a:lstStyle/>
        <a:p>
          <a:endParaRPr lang="en-GB"/>
        </a:p>
      </dgm:t>
    </dgm:pt>
    <dgm:pt modelId="{2A15E746-61F8-4F16-A683-F19377424CBA}">
      <dgm:prSet phldrT="[Text]">
        <dgm:style>
          <a:lnRef idx="2">
            <a:schemeClr val="accent5">
              <a:shade val="50000"/>
            </a:schemeClr>
          </a:lnRef>
          <a:fillRef idx="1">
            <a:schemeClr val="accent5"/>
          </a:fillRef>
          <a:effectRef idx="0">
            <a:schemeClr val="accent5"/>
          </a:effectRef>
          <a:fontRef idx="minor">
            <a:schemeClr val="lt1"/>
          </a:fontRef>
        </dgm:style>
      </dgm:prSet>
      <dgm:spPr/>
      <dgm:t>
        <a:bodyPr/>
        <a:lstStyle/>
        <a:p>
          <a:r>
            <a:rPr lang="en-GB" b="1">
              <a:solidFill>
                <a:sysClr val="windowText" lastClr="000000"/>
              </a:solidFill>
            </a:rPr>
            <a:t>Transforming Health and Care Services at Home</a:t>
          </a:r>
        </a:p>
      </dgm:t>
    </dgm:pt>
    <dgm:pt modelId="{EA5FD9EC-012A-4281-B390-7A3545F5C928}" type="parTrans" cxnId="{7C6411DF-2026-44C4-9954-7ED349194A3E}">
      <dgm:prSet/>
      <dgm:spPr/>
      <dgm:t>
        <a:bodyPr/>
        <a:lstStyle/>
        <a:p>
          <a:endParaRPr lang="en-GB"/>
        </a:p>
      </dgm:t>
    </dgm:pt>
    <dgm:pt modelId="{178B6E64-645A-424E-80B4-255CE6A3B9DB}" type="sibTrans" cxnId="{7C6411DF-2026-44C4-9954-7ED349194A3E}">
      <dgm:prSet/>
      <dgm:spPr/>
      <dgm:t>
        <a:bodyPr/>
        <a:lstStyle/>
        <a:p>
          <a:endParaRPr lang="en-GB"/>
        </a:p>
      </dgm:t>
    </dgm:pt>
    <dgm:pt modelId="{F5AC5F38-7E90-4285-9DC8-9D31554771BD}">
      <dgm:prSet phldrT="[Text]">
        <dgm:style>
          <a:lnRef idx="2">
            <a:schemeClr val="accent6">
              <a:shade val="50000"/>
            </a:schemeClr>
          </a:lnRef>
          <a:fillRef idx="1">
            <a:schemeClr val="accent6"/>
          </a:fillRef>
          <a:effectRef idx="0">
            <a:schemeClr val="accent6"/>
          </a:effectRef>
          <a:fontRef idx="minor">
            <a:schemeClr val="lt1"/>
          </a:fontRef>
        </dgm:style>
      </dgm:prSet>
      <dgm:spPr/>
      <dgm:t>
        <a:bodyPr/>
        <a:lstStyle/>
        <a:p>
          <a:r>
            <a:rPr lang="en-GB" b="1">
              <a:solidFill>
                <a:sysClr val="windowText" lastClr="000000"/>
              </a:solidFill>
            </a:rPr>
            <a:t>Transforming Complex Care</a:t>
          </a:r>
        </a:p>
      </dgm:t>
    </dgm:pt>
    <dgm:pt modelId="{5B915479-7A11-460F-8855-5132FE97398A}" type="parTrans" cxnId="{750FD64D-FFE0-4698-B76E-2BCE7FEAC61B}">
      <dgm:prSet/>
      <dgm:spPr/>
      <dgm:t>
        <a:bodyPr/>
        <a:lstStyle/>
        <a:p>
          <a:endParaRPr lang="en-GB"/>
        </a:p>
      </dgm:t>
    </dgm:pt>
    <dgm:pt modelId="{1931C5AC-1DAF-467A-AB96-CD3ED69DA912}" type="sibTrans" cxnId="{750FD64D-FFE0-4698-B76E-2BCE7FEAC61B}">
      <dgm:prSet/>
      <dgm:spPr/>
      <dgm:t>
        <a:bodyPr/>
        <a:lstStyle/>
        <a:p>
          <a:endParaRPr lang="en-GB"/>
        </a:p>
      </dgm:t>
    </dgm:pt>
    <dgm:pt modelId="{FD213035-71F6-4707-8082-D8E1C5BACCC8}">
      <dgm:prSet phldrT="[Text]">
        <dgm:style>
          <a:lnRef idx="2">
            <a:schemeClr val="accent4">
              <a:shade val="50000"/>
            </a:schemeClr>
          </a:lnRef>
          <a:fillRef idx="1">
            <a:schemeClr val="accent4"/>
          </a:fillRef>
          <a:effectRef idx="0">
            <a:schemeClr val="accent4"/>
          </a:effectRef>
          <a:fontRef idx="minor">
            <a:schemeClr val="lt1"/>
          </a:fontRef>
        </dgm:style>
      </dgm:prSet>
      <dgm:spPr/>
      <dgm:t>
        <a:bodyPr/>
        <a:lstStyle/>
        <a:p>
          <a:r>
            <a:rPr lang="en-GB" b="1">
              <a:solidFill>
                <a:sysClr val="windowText" lastClr="000000"/>
              </a:solidFill>
            </a:rPr>
            <a:t>Transforming Emotional Wellbeing and Mental Health Services</a:t>
          </a:r>
        </a:p>
      </dgm:t>
    </dgm:pt>
    <dgm:pt modelId="{A8314A44-40A9-454A-833D-04BFFD2ED8F8}" type="parTrans" cxnId="{1DDD0D97-F37D-47D1-ADF9-A5977E7CCD8F}">
      <dgm:prSet/>
      <dgm:spPr/>
      <dgm:t>
        <a:bodyPr/>
        <a:lstStyle/>
        <a:p>
          <a:endParaRPr lang="en-GB"/>
        </a:p>
      </dgm:t>
    </dgm:pt>
    <dgm:pt modelId="{FF880111-F48D-47FF-A2F9-F298ABD49EFF}" type="sibTrans" cxnId="{1DDD0D97-F37D-47D1-ADF9-A5977E7CCD8F}">
      <dgm:prSet/>
      <dgm:spPr/>
      <dgm:t>
        <a:bodyPr/>
        <a:lstStyle/>
        <a:p>
          <a:endParaRPr lang="en-GB"/>
        </a:p>
      </dgm:t>
    </dgm:pt>
    <dgm:pt modelId="{FACEA6C0-6E44-4BBD-AD9A-340DF3E214C9}" type="pres">
      <dgm:prSet presAssocID="{B2B8DD14-A51F-4F7C-890F-83F82E8E0CAB}" presName="diagram" presStyleCnt="0">
        <dgm:presLayoutVars>
          <dgm:chMax val="1"/>
          <dgm:dir/>
          <dgm:animLvl val="ctr"/>
          <dgm:resizeHandles val="exact"/>
        </dgm:presLayoutVars>
      </dgm:prSet>
      <dgm:spPr/>
    </dgm:pt>
    <dgm:pt modelId="{6B4201E3-0531-4E8F-A1C9-46AD7052D08A}" type="pres">
      <dgm:prSet presAssocID="{B2B8DD14-A51F-4F7C-890F-83F82E8E0CAB}" presName="matrix" presStyleCnt="0"/>
      <dgm:spPr/>
    </dgm:pt>
    <dgm:pt modelId="{CE81FA82-0456-4480-97A5-AB63F07D0336}" type="pres">
      <dgm:prSet presAssocID="{B2B8DD14-A51F-4F7C-890F-83F82E8E0CAB}" presName="tile1" presStyleLbl="node1" presStyleIdx="0" presStyleCnt="4" custLinFactNeighborX="0" custLinFactNeighborY="-1117"/>
      <dgm:spPr/>
    </dgm:pt>
    <dgm:pt modelId="{370223A6-66EB-444F-8ED4-678D4FEBAFB7}" type="pres">
      <dgm:prSet presAssocID="{B2B8DD14-A51F-4F7C-890F-83F82E8E0CAB}" presName="tile1text" presStyleLbl="node1" presStyleIdx="0" presStyleCnt="4">
        <dgm:presLayoutVars>
          <dgm:chMax val="0"/>
          <dgm:chPref val="0"/>
          <dgm:bulletEnabled val="1"/>
        </dgm:presLayoutVars>
      </dgm:prSet>
      <dgm:spPr/>
    </dgm:pt>
    <dgm:pt modelId="{4EFFD2AF-3347-480F-B02F-B493881F8B30}" type="pres">
      <dgm:prSet presAssocID="{B2B8DD14-A51F-4F7C-890F-83F82E8E0CAB}" presName="tile2" presStyleLbl="node1" presStyleIdx="1" presStyleCnt="4"/>
      <dgm:spPr/>
    </dgm:pt>
    <dgm:pt modelId="{75790ABE-0B5A-4F9B-B102-8D3C32CC35CA}" type="pres">
      <dgm:prSet presAssocID="{B2B8DD14-A51F-4F7C-890F-83F82E8E0CAB}" presName="tile2text" presStyleLbl="node1" presStyleIdx="1" presStyleCnt="4">
        <dgm:presLayoutVars>
          <dgm:chMax val="0"/>
          <dgm:chPref val="0"/>
          <dgm:bulletEnabled val="1"/>
        </dgm:presLayoutVars>
      </dgm:prSet>
      <dgm:spPr/>
    </dgm:pt>
    <dgm:pt modelId="{82DE57B1-EA44-4146-9B2F-AC90D1ACD8FD}" type="pres">
      <dgm:prSet presAssocID="{B2B8DD14-A51F-4F7C-890F-83F82E8E0CAB}" presName="tile3" presStyleLbl="node1" presStyleIdx="2" presStyleCnt="4"/>
      <dgm:spPr/>
    </dgm:pt>
    <dgm:pt modelId="{EAD1531C-1239-4D23-A6B6-894F71F9853E}" type="pres">
      <dgm:prSet presAssocID="{B2B8DD14-A51F-4F7C-890F-83F82E8E0CAB}" presName="tile3text" presStyleLbl="node1" presStyleIdx="2" presStyleCnt="4">
        <dgm:presLayoutVars>
          <dgm:chMax val="0"/>
          <dgm:chPref val="0"/>
          <dgm:bulletEnabled val="1"/>
        </dgm:presLayoutVars>
      </dgm:prSet>
      <dgm:spPr/>
    </dgm:pt>
    <dgm:pt modelId="{A6670E51-85C8-4FFE-8C2F-8D2A55345AD6}" type="pres">
      <dgm:prSet presAssocID="{B2B8DD14-A51F-4F7C-890F-83F82E8E0CAB}" presName="tile4" presStyleLbl="node1" presStyleIdx="3" presStyleCnt="4"/>
      <dgm:spPr/>
    </dgm:pt>
    <dgm:pt modelId="{ECE0D2DA-295F-4031-AFBD-CD702DA6CE6C}" type="pres">
      <dgm:prSet presAssocID="{B2B8DD14-A51F-4F7C-890F-83F82E8E0CAB}" presName="tile4text" presStyleLbl="node1" presStyleIdx="3" presStyleCnt="4">
        <dgm:presLayoutVars>
          <dgm:chMax val="0"/>
          <dgm:chPref val="0"/>
          <dgm:bulletEnabled val="1"/>
        </dgm:presLayoutVars>
      </dgm:prSet>
      <dgm:spPr/>
    </dgm:pt>
    <dgm:pt modelId="{9E7B8067-EB2B-45F9-A869-F3B7F68C6328}" type="pres">
      <dgm:prSet presAssocID="{B2B8DD14-A51F-4F7C-890F-83F82E8E0CAB}" presName="centerTile" presStyleLbl="fgShp" presStyleIdx="0" presStyleCnt="1" custScaleX="140600" custScaleY="128604">
        <dgm:presLayoutVars>
          <dgm:chMax val="0"/>
          <dgm:chPref val="0"/>
        </dgm:presLayoutVars>
      </dgm:prSet>
      <dgm:spPr/>
    </dgm:pt>
  </dgm:ptLst>
  <dgm:cxnLst>
    <dgm:cxn modelId="{F0F81518-385D-4083-B78A-2A8CB93BDCDB}" srcId="{F9D559D6-30B7-4FBF-8EA6-091737CCB09F}" destId="{437EDD53-2422-44FA-8B6F-8A8B5A5AC83B}" srcOrd="0" destOrd="0" parTransId="{A20B3DEE-E51F-4321-A095-54E836449C6E}" sibTransId="{E0B6026A-E76F-4EAF-9DD0-F5B447CBC805}"/>
    <dgm:cxn modelId="{ABB7A530-D09D-489D-9F64-84ACFB9CF9A3}" type="presOf" srcId="{FD213035-71F6-4707-8082-D8E1C5BACCC8}" destId="{ECE0D2DA-295F-4031-AFBD-CD702DA6CE6C}" srcOrd="1" destOrd="0" presId="urn:microsoft.com/office/officeart/2005/8/layout/matrix1"/>
    <dgm:cxn modelId="{98D8035C-EAF5-4AC7-B04C-1A0349BF2EDF}" type="presOf" srcId="{437EDD53-2422-44FA-8B6F-8A8B5A5AC83B}" destId="{CE81FA82-0456-4480-97A5-AB63F07D0336}" srcOrd="0" destOrd="0" presId="urn:microsoft.com/office/officeart/2005/8/layout/matrix1"/>
    <dgm:cxn modelId="{540EBA4B-4A2C-4E84-8912-F8214015C872}" type="presOf" srcId="{F5AC5F38-7E90-4285-9DC8-9D31554771BD}" destId="{82DE57B1-EA44-4146-9B2F-AC90D1ACD8FD}" srcOrd="0" destOrd="0" presId="urn:microsoft.com/office/officeart/2005/8/layout/matrix1"/>
    <dgm:cxn modelId="{5D6B694C-93FD-4EA4-BA90-253951CC62B4}" type="presOf" srcId="{F9D559D6-30B7-4FBF-8EA6-091737CCB09F}" destId="{9E7B8067-EB2B-45F9-A869-F3B7F68C6328}" srcOrd="0" destOrd="0" presId="urn:microsoft.com/office/officeart/2005/8/layout/matrix1"/>
    <dgm:cxn modelId="{750FD64D-FFE0-4698-B76E-2BCE7FEAC61B}" srcId="{F9D559D6-30B7-4FBF-8EA6-091737CCB09F}" destId="{F5AC5F38-7E90-4285-9DC8-9D31554771BD}" srcOrd="2" destOrd="0" parTransId="{5B915479-7A11-460F-8855-5132FE97398A}" sibTransId="{1931C5AC-1DAF-467A-AB96-CD3ED69DA912}"/>
    <dgm:cxn modelId="{5216E37C-0828-496F-B970-5F01D050FBF3}" srcId="{B2B8DD14-A51F-4F7C-890F-83F82E8E0CAB}" destId="{F9D559D6-30B7-4FBF-8EA6-091737CCB09F}" srcOrd="0" destOrd="0" parTransId="{48B27FCD-4941-4446-993E-23EC6EC61766}" sibTransId="{179DCCE5-4F13-4DE6-B552-DAF5CE49A9F2}"/>
    <dgm:cxn modelId="{E98F0791-6293-42A2-A42C-5E3C58C4D836}" type="presOf" srcId="{B2B8DD14-A51F-4F7C-890F-83F82E8E0CAB}" destId="{FACEA6C0-6E44-4BBD-AD9A-340DF3E214C9}" srcOrd="0" destOrd="0" presId="urn:microsoft.com/office/officeart/2005/8/layout/matrix1"/>
    <dgm:cxn modelId="{0D437996-102C-426D-8B18-99B06FD6994E}" type="presOf" srcId="{FD213035-71F6-4707-8082-D8E1C5BACCC8}" destId="{A6670E51-85C8-4FFE-8C2F-8D2A55345AD6}" srcOrd="0" destOrd="0" presId="urn:microsoft.com/office/officeart/2005/8/layout/matrix1"/>
    <dgm:cxn modelId="{1DDD0D97-F37D-47D1-ADF9-A5977E7CCD8F}" srcId="{F9D559D6-30B7-4FBF-8EA6-091737CCB09F}" destId="{FD213035-71F6-4707-8082-D8E1C5BACCC8}" srcOrd="3" destOrd="0" parTransId="{A8314A44-40A9-454A-833D-04BFFD2ED8F8}" sibTransId="{FF880111-F48D-47FF-A2F9-F298ABD49EFF}"/>
    <dgm:cxn modelId="{66C2759E-55E6-4A66-AE81-D24A24138293}" type="presOf" srcId="{F5AC5F38-7E90-4285-9DC8-9D31554771BD}" destId="{EAD1531C-1239-4D23-A6B6-894F71F9853E}" srcOrd="1" destOrd="0" presId="urn:microsoft.com/office/officeart/2005/8/layout/matrix1"/>
    <dgm:cxn modelId="{26BCCFA7-4C69-4753-B523-B3C214F6B81E}" type="presOf" srcId="{437EDD53-2422-44FA-8B6F-8A8B5A5AC83B}" destId="{370223A6-66EB-444F-8ED4-678D4FEBAFB7}" srcOrd="1" destOrd="0" presId="urn:microsoft.com/office/officeart/2005/8/layout/matrix1"/>
    <dgm:cxn modelId="{D45958D1-3288-4860-8CF8-C32BFE6AC474}" type="presOf" srcId="{2A15E746-61F8-4F16-A683-F19377424CBA}" destId="{75790ABE-0B5A-4F9B-B102-8D3C32CC35CA}" srcOrd="1" destOrd="0" presId="urn:microsoft.com/office/officeart/2005/8/layout/matrix1"/>
    <dgm:cxn modelId="{7C6411DF-2026-44C4-9954-7ED349194A3E}" srcId="{F9D559D6-30B7-4FBF-8EA6-091737CCB09F}" destId="{2A15E746-61F8-4F16-A683-F19377424CBA}" srcOrd="1" destOrd="0" parTransId="{EA5FD9EC-012A-4281-B390-7A3545F5C928}" sibTransId="{178B6E64-645A-424E-80B4-255CE6A3B9DB}"/>
    <dgm:cxn modelId="{97877CEA-714C-42F4-8F2F-365117A72397}" type="presOf" srcId="{2A15E746-61F8-4F16-A683-F19377424CBA}" destId="{4EFFD2AF-3347-480F-B02F-B493881F8B30}" srcOrd="0" destOrd="0" presId="urn:microsoft.com/office/officeart/2005/8/layout/matrix1"/>
    <dgm:cxn modelId="{3DD3EE1B-3BBA-4F44-A46E-8E82A8AF8BEF}" type="presParOf" srcId="{FACEA6C0-6E44-4BBD-AD9A-340DF3E214C9}" destId="{6B4201E3-0531-4E8F-A1C9-46AD7052D08A}" srcOrd="0" destOrd="0" presId="urn:microsoft.com/office/officeart/2005/8/layout/matrix1"/>
    <dgm:cxn modelId="{FC3E094D-244C-4B62-A660-273FABA3322F}" type="presParOf" srcId="{6B4201E3-0531-4E8F-A1C9-46AD7052D08A}" destId="{CE81FA82-0456-4480-97A5-AB63F07D0336}" srcOrd="0" destOrd="0" presId="urn:microsoft.com/office/officeart/2005/8/layout/matrix1"/>
    <dgm:cxn modelId="{557CBBD8-A7B1-44D1-8B49-D478EAAF2BF6}" type="presParOf" srcId="{6B4201E3-0531-4E8F-A1C9-46AD7052D08A}" destId="{370223A6-66EB-444F-8ED4-678D4FEBAFB7}" srcOrd="1" destOrd="0" presId="urn:microsoft.com/office/officeart/2005/8/layout/matrix1"/>
    <dgm:cxn modelId="{60DED035-E73C-4D77-ABC5-CF652D5DFBFA}" type="presParOf" srcId="{6B4201E3-0531-4E8F-A1C9-46AD7052D08A}" destId="{4EFFD2AF-3347-480F-B02F-B493881F8B30}" srcOrd="2" destOrd="0" presId="urn:microsoft.com/office/officeart/2005/8/layout/matrix1"/>
    <dgm:cxn modelId="{B9F6617B-4B22-4B13-ABE6-542027D74479}" type="presParOf" srcId="{6B4201E3-0531-4E8F-A1C9-46AD7052D08A}" destId="{75790ABE-0B5A-4F9B-B102-8D3C32CC35CA}" srcOrd="3" destOrd="0" presId="urn:microsoft.com/office/officeart/2005/8/layout/matrix1"/>
    <dgm:cxn modelId="{9F7EAD42-20AB-4233-908C-6DACB892332E}" type="presParOf" srcId="{6B4201E3-0531-4E8F-A1C9-46AD7052D08A}" destId="{82DE57B1-EA44-4146-9B2F-AC90D1ACD8FD}" srcOrd="4" destOrd="0" presId="urn:microsoft.com/office/officeart/2005/8/layout/matrix1"/>
    <dgm:cxn modelId="{18E38593-F99B-422D-A131-2345A6776E66}" type="presParOf" srcId="{6B4201E3-0531-4E8F-A1C9-46AD7052D08A}" destId="{EAD1531C-1239-4D23-A6B6-894F71F9853E}" srcOrd="5" destOrd="0" presId="urn:microsoft.com/office/officeart/2005/8/layout/matrix1"/>
    <dgm:cxn modelId="{B0AD78CD-0A04-4427-A1F9-470825B01BDB}" type="presParOf" srcId="{6B4201E3-0531-4E8F-A1C9-46AD7052D08A}" destId="{A6670E51-85C8-4FFE-8C2F-8D2A55345AD6}" srcOrd="6" destOrd="0" presId="urn:microsoft.com/office/officeart/2005/8/layout/matrix1"/>
    <dgm:cxn modelId="{5E648C24-94B2-44AA-BF90-F95BC3C86870}" type="presParOf" srcId="{6B4201E3-0531-4E8F-A1C9-46AD7052D08A}" destId="{ECE0D2DA-295F-4031-AFBD-CD702DA6CE6C}" srcOrd="7" destOrd="0" presId="urn:microsoft.com/office/officeart/2005/8/layout/matrix1"/>
    <dgm:cxn modelId="{318754CA-AB66-42D6-B319-5A1133809131}" type="presParOf" srcId="{FACEA6C0-6E44-4BBD-AD9A-340DF3E214C9}" destId="{9E7B8067-EB2B-45F9-A869-F3B7F68C6328}" srcOrd="1" destOrd="0" presId="urn:microsoft.com/office/officeart/2005/8/layout/matrix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81FA82-0456-4480-97A5-AB63F07D0336}">
      <dsp:nvSpPr>
        <dsp:cNvPr id="0" name=""/>
        <dsp:cNvSpPr/>
      </dsp:nvSpPr>
      <dsp:spPr>
        <a:xfrm rot="16200000">
          <a:off x="223837" y="-223837"/>
          <a:ext cx="1571625" cy="2019300"/>
        </a:xfrm>
        <a:prstGeom prst="round1Rect">
          <a:avLst/>
        </a:prstGeom>
        <a:solidFill>
          <a:schemeClr val="accent3"/>
        </a:solidFill>
        <a:ln w="25400" cap="flat" cmpd="sng" algn="ctr">
          <a:solidFill>
            <a:schemeClr val="accent3">
              <a:shade val="50000"/>
            </a:schemeClr>
          </a:solidFill>
          <a:prstDash val="solid"/>
        </a:ln>
        <a:effectLst/>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endParaRPr lang="en-GB" sz="1600" b="1" kern="1200">
            <a:solidFill>
              <a:sysClr val="windowText" lastClr="000000"/>
            </a:solidFill>
          </a:endParaRPr>
        </a:p>
        <a:p>
          <a:pPr marL="0" lvl="0" indent="0" algn="ctr" defTabSz="711200">
            <a:lnSpc>
              <a:spcPct val="90000"/>
            </a:lnSpc>
            <a:spcBef>
              <a:spcPct val="0"/>
            </a:spcBef>
            <a:spcAft>
              <a:spcPct val="35000"/>
            </a:spcAft>
            <a:buNone/>
          </a:pPr>
          <a:r>
            <a:rPr lang="en-GB" sz="1600" b="1" kern="1200">
              <a:solidFill>
                <a:sysClr val="windowText" lastClr="000000"/>
              </a:solidFill>
            </a:rPr>
            <a:t>Strengthening Communities</a:t>
          </a:r>
        </a:p>
      </dsp:txBody>
      <dsp:txXfrm rot="5400000">
        <a:off x="-1" y="1"/>
        <a:ext cx="2019300" cy="1178718"/>
      </dsp:txXfrm>
    </dsp:sp>
    <dsp:sp modelId="{4EFFD2AF-3347-480F-B02F-B493881F8B30}">
      <dsp:nvSpPr>
        <dsp:cNvPr id="0" name=""/>
        <dsp:cNvSpPr/>
      </dsp:nvSpPr>
      <dsp:spPr>
        <a:xfrm>
          <a:off x="2019300" y="0"/>
          <a:ext cx="2019300" cy="1571625"/>
        </a:xfrm>
        <a:prstGeom prst="round1Rect">
          <a:avLst/>
        </a:prstGeom>
        <a:solidFill>
          <a:schemeClr val="accent5"/>
        </a:solidFill>
        <a:ln w="25400" cap="flat" cmpd="sng" algn="ctr">
          <a:solidFill>
            <a:schemeClr val="accent5">
              <a:shade val="50000"/>
            </a:schemeClr>
          </a:solidFill>
          <a:prstDash val="solid"/>
        </a:ln>
        <a:effectLst/>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Health and Care Services at Home</a:t>
          </a:r>
        </a:p>
      </dsp:txBody>
      <dsp:txXfrm>
        <a:off x="2019300" y="0"/>
        <a:ext cx="2019300" cy="1178718"/>
      </dsp:txXfrm>
    </dsp:sp>
    <dsp:sp modelId="{82DE57B1-EA44-4146-9B2F-AC90D1ACD8FD}">
      <dsp:nvSpPr>
        <dsp:cNvPr id="0" name=""/>
        <dsp:cNvSpPr/>
      </dsp:nvSpPr>
      <dsp:spPr>
        <a:xfrm rot="10800000">
          <a:off x="0" y="1571625"/>
          <a:ext cx="2019300" cy="1571625"/>
        </a:xfrm>
        <a:prstGeom prst="round1Rect">
          <a:avLst/>
        </a:prstGeom>
        <a:solidFill>
          <a:schemeClr val="accent6"/>
        </a:solidFill>
        <a:ln w="25400" cap="flat" cmpd="sng" algn="ctr">
          <a:solidFill>
            <a:schemeClr val="accent6">
              <a:shade val="50000"/>
            </a:schemeClr>
          </a:solidFill>
          <a:prstDash val="solid"/>
        </a:ln>
        <a:effectLst/>
      </dsp:spPr>
      <dsp:style>
        <a:lnRef idx="2">
          <a:schemeClr val="accent6">
            <a:shade val="50000"/>
          </a:schemeClr>
        </a:lnRef>
        <a:fillRef idx="1">
          <a:schemeClr val="accent6"/>
        </a:fillRef>
        <a:effectRef idx="0">
          <a:schemeClr val="accent6"/>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Complex Care</a:t>
          </a:r>
        </a:p>
      </dsp:txBody>
      <dsp:txXfrm rot="10800000">
        <a:off x="0" y="1964531"/>
        <a:ext cx="2019300" cy="1178718"/>
      </dsp:txXfrm>
    </dsp:sp>
    <dsp:sp modelId="{A6670E51-85C8-4FFE-8C2F-8D2A55345AD6}">
      <dsp:nvSpPr>
        <dsp:cNvPr id="0" name=""/>
        <dsp:cNvSpPr/>
      </dsp:nvSpPr>
      <dsp:spPr>
        <a:xfrm rot="5400000">
          <a:off x="2243137" y="1347787"/>
          <a:ext cx="1571625" cy="2019300"/>
        </a:xfrm>
        <a:prstGeom prst="round1Rect">
          <a:avLst/>
        </a:prstGeom>
        <a:solidFill>
          <a:schemeClr val="accent4"/>
        </a:solidFill>
        <a:ln w="25400" cap="flat" cmpd="sng" algn="ctr">
          <a:solidFill>
            <a:schemeClr val="accent4">
              <a:shade val="50000"/>
            </a:schemeClr>
          </a:solidFill>
          <a:prstDash val="solid"/>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Emotional Wellbeing and Mental Health Services</a:t>
          </a:r>
        </a:p>
      </dsp:txBody>
      <dsp:txXfrm rot="-5400000">
        <a:off x="2019299" y="1964531"/>
        <a:ext cx="2019300" cy="1178718"/>
      </dsp:txXfrm>
    </dsp:sp>
    <dsp:sp modelId="{9E7B8067-EB2B-45F9-A869-F3B7F68C6328}">
      <dsp:nvSpPr>
        <dsp:cNvPr id="0" name=""/>
        <dsp:cNvSpPr/>
      </dsp:nvSpPr>
      <dsp:spPr>
        <a:xfrm>
          <a:off x="1167559" y="1066331"/>
          <a:ext cx="1703481" cy="1010586"/>
        </a:xfrm>
        <a:prstGeom prst="roundRect">
          <a:avLst/>
        </a:prstGeom>
        <a:solidFill>
          <a:schemeClr val="tx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kern="1200">
              <a:solidFill>
                <a:schemeClr val="bg1"/>
              </a:solidFill>
            </a:rPr>
            <a:t>Regional Integration</a:t>
          </a:r>
        </a:p>
      </dsp:txBody>
      <dsp:txXfrm>
        <a:off x="1216892" y="1115664"/>
        <a:ext cx="1604815" cy="911920"/>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2D12107-12B5-4056-8810-285908FE90AB}">
  <ds:schemaRefs>
    <ds:schemaRef ds:uri="http://schemas.openxmlformats.org/officeDocument/2006/bibliography"/>
  </ds:schemaRefs>
</ds:datastoreItem>
</file>

<file path=customXml/itemProps2.xml><?xml version="1.0" encoding="utf-8"?>
<ds:datastoreItem xmlns:ds="http://schemas.openxmlformats.org/officeDocument/2006/customXml" ds:itemID="{A425D27C-B8A0-46BA-9E11-AAF115CF1C37}">
  <ds:schemaRefs>
    <ds:schemaRef ds:uri="http://schemas.microsoft.com/sharepoint/v3/contenttype/forms"/>
  </ds:schemaRefs>
</ds:datastoreItem>
</file>

<file path=customXml/itemProps3.xml><?xml version="1.0" encoding="utf-8"?>
<ds:datastoreItem xmlns:ds="http://schemas.openxmlformats.org/officeDocument/2006/customXml" ds:itemID="{EA82085B-41A4-4BEB-9704-32F0612494B9}">
  <ds:schemaRefs>
    <ds:schemaRef ds:uri="http://schemas.microsoft.com/office/2006/metadata/properties"/>
    <ds:schemaRef ds:uri="http://schemas.microsoft.com/office/infopath/2007/PartnerControls"/>
    <ds:schemaRef ds:uri="bced2708-2df0-4e4c-b040-0525db79a988"/>
    <ds:schemaRef ds:uri="23f1b622-73dc-4f6b-834e-3017fc851ed9"/>
  </ds:schemaRefs>
</ds:datastoreItem>
</file>

<file path=customXml/itemProps4.xml><?xml version="1.0" encoding="utf-8"?>
<ds:datastoreItem xmlns:ds="http://schemas.openxmlformats.org/officeDocument/2006/customXml" ds:itemID="{0417DFC7-2953-4DB2-8F41-1C8BB6D27CA5}"/>
</file>

<file path=docMetadata/LabelInfo.xml><?xml version="1.0" encoding="utf-8"?>
<clbl:labelList xmlns:clbl="http://schemas.microsoft.com/office/2020/mipLabelMetadata">
  <clbl:label id="{4c2e0b76-d452-4d35-8392-187fac002efe}" enabled="0" method="" siteId="{4c2e0b76-d452-4d35-8392-187fac002efe}" removed="1"/>
</clbl:labelList>
</file>

<file path=docProps/app.xml><?xml version="1.0" encoding="utf-8"?>
<Properties xmlns="http://schemas.openxmlformats.org/officeDocument/2006/extended-properties" xmlns:vt="http://schemas.openxmlformats.org/officeDocument/2006/docPropsVTypes">
  <Template>Normal</Template>
  <TotalTime>2</TotalTime>
  <Pages>23</Pages>
  <Words>7691</Words>
  <Characters>43844</Characters>
  <Application>Microsoft Office Word</Application>
  <DocSecurity>0</DocSecurity>
  <Lines>365</Lines>
  <Paragraphs>102</Paragraphs>
  <ScaleCrop>false</ScaleCrop>
  <Company>Care Council for Wales</Company>
  <LinksUpToDate>false</LinksUpToDate>
  <CharactersWithSpaces>51433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dc:creator>
  <cp:keywords/>
  <dc:description/>
  <cp:lastModifiedBy>Kelly Gillings</cp:lastModifiedBy>
  <cp:revision>174</cp:revision>
  <cp:lastPrinted>2020-01-08T17:12:00Z</cp:lastPrinted>
  <dcterms:created xsi:type="dcterms:W3CDTF">2025-04-18T05:39:00Z</dcterms:created>
  <dcterms:modified xsi:type="dcterms:W3CDTF">2025-06-27T15:23:00Z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MyDocuments">
    <vt:bool>true</vt:bool>
  </property>
  <property fmtid="{D5CDD505-2E9C-101B-9397-08002B2CF9AE}" pid="3" name="SharedWithUsers">
    <vt:lpwstr>18;#Lucy Jones (West Glam - People);#22;#Jessie Williams;#20;#Kirsty Roderick;#14;#Adele Rose-Morgan;#21;#Tanya Spriggs (Swansea Bay UHB - Primary Care and Community Services);#13;#Melanie Blake;#15;#Kate Kinsman;#12;#Nicola Trotman;#16;#Colin Goddard;#3;#Lee Cambule;#23;#Megan Crombie;#9;#Kelly Gillings;#36;#Milena Llewellyn;#37;#Katie Kinevane;#25;#Emma Jones (West - Glam People);#24;#Rebecca Jenkins</vt:lpwstr>
  </property>
  <property fmtid="{D5CDD505-2E9C-101B-9397-08002B2CF9AE}" pid="4" name="xd_Signature">
    <vt:bool>false</vt:bool>
  </property>
  <property fmtid="{D5CDD505-2E9C-101B-9397-08002B2CF9AE}" pid="5" name="xd_ProgID">
    <vt:lpwstr/>
  </property>
  <property fmtid="{D5CDD505-2E9C-101B-9397-08002B2CF9AE}" pid="6" name="TemplateUrl">
    <vt:lpwstr/>
  </property>
  <property fmtid="{D5CDD505-2E9C-101B-9397-08002B2CF9AE}" pid="7" name="ComplianceAssetId">
    <vt:lpwstr/>
  </property>
  <property fmtid="{D5CDD505-2E9C-101B-9397-08002B2CF9AE}" pid="8" name="_ExtendedDescription">
    <vt:lpwstr/>
  </property>
  <property fmtid="{D5CDD505-2E9C-101B-9397-08002B2CF9AE}" pid="9" name="TriggerFlowInfo">
    <vt:lpwstr/>
  </property>
  <property fmtid="{D5CDD505-2E9C-101B-9397-08002B2CF9AE}" pid="10" name="ContentTypeId">
    <vt:lpwstr>0x01010001C022EFBB18C64ABE3B9933434D2554</vt:lpwstr>
  </property>
  <property fmtid="{D5CDD505-2E9C-101B-9397-08002B2CF9AE}" pid="11" name="MediaServiceImageTags">
    <vt:lpwstr/>
  </property>
</Properties>
</file>