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048" w:type="dxa"/>
        <w:jc w:val="center"/>
        <w:tblCellMar>
          <w:left w:w="10" w:type="dxa"/>
          <w:right w:w="10" w:type="dxa"/>
        </w:tblCellMar>
        <w:tblLook w:val="04A0" w:firstRow="1" w:lastRow="0" w:firstColumn="1" w:lastColumn="0" w:noHBand="0" w:noVBand="1"/>
      </w:tblPr>
      <w:tblGrid>
        <w:gridCol w:w="2547"/>
        <w:gridCol w:w="1696"/>
        <w:gridCol w:w="1596"/>
        <w:gridCol w:w="1661"/>
        <w:gridCol w:w="707"/>
        <w:gridCol w:w="841"/>
      </w:tblGrid>
      <w:tr w:rsidR="008249B0" w:rsidRPr="005828B5" w14:paraId="12604995" w14:textId="77777777" w:rsidTr="77C84980">
        <w:trPr>
          <w:jc w:val="center"/>
        </w:trPr>
        <w:tc>
          <w:tcPr>
            <w:tcW w:w="2547" w:type="dxa"/>
            <w:tcBorders>
              <w:top w:val="single" w:sz="4" w:space="0" w:color="auto"/>
              <w:left w:val="single" w:sz="4" w:space="0" w:color="auto"/>
              <w:bottom w:val="single" w:sz="4" w:space="0" w:color="auto"/>
              <w:right w:val="single" w:sz="4" w:space="0" w:color="auto"/>
            </w:tcBorders>
          </w:tcPr>
          <w:p w14:paraId="1E4762C5" w14:textId="77777777" w:rsidR="008249B0" w:rsidRPr="005828B5" w:rsidRDefault="008249B0" w:rsidP="005828B5">
            <w:pPr>
              <w:spacing w:after="120"/>
              <w:rPr>
                <w:rFonts w:ascii="Verdana" w:hAnsi="Verdana" w:cs="Arial"/>
                <w:b/>
                <w:sz w:val="24"/>
                <w:szCs w:val="24"/>
              </w:rPr>
            </w:pPr>
            <w:r w:rsidRPr="005828B5">
              <w:rPr>
                <w:rFonts w:ascii="Verdana" w:hAnsi="Verdana" w:cs="Arial"/>
                <w:b/>
                <w:sz w:val="24"/>
                <w:szCs w:val="24"/>
              </w:rPr>
              <w:t>Meeting Date</w:t>
            </w:r>
          </w:p>
        </w:tc>
        <w:sdt>
          <w:sdtPr>
            <w:rPr>
              <w:rFonts w:ascii="Verdana" w:hAnsi="Verdana" w:cs="Arial"/>
              <w:b/>
              <w:sz w:val="24"/>
              <w:szCs w:val="24"/>
            </w:rPr>
            <w:id w:val="-1682499800"/>
            <w:date w:fullDate="2025-11-27T00:00:00Z">
              <w:dateFormat w:val="dd MMMM yyyy"/>
              <w:lid w:val="en-GB"/>
              <w:storeMappedDataAs w:val="dateTime"/>
              <w:calendar w:val="gregorian"/>
            </w:date>
          </w:sdtPr>
          <w:sdtEndPr/>
          <w:sdtContent>
            <w:tc>
              <w:tcPr>
                <w:tcW w:w="3292" w:type="dxa"/>
                <w:gridSpan w:val="2"/>
                <w:tcBorders>
                  <w:top w:val="single" w:sz="4" w:space="0" w:color="auto"/>
                  <w:left w:val="single" w:sz="4" w:space="0" w:color="auto"/>
                  <w:bottom w:val="single" w:sz="4" w:space="0" w:color="auto"/>
                  <w:right w:val="single" w:sz="4" w:space="0" w:color="auto"/>
                </w:tcBorders>
              </w:tcPr>
              <w:p w14:paraId="33A4ED31" w14:textId="48B14E6D" w:rsidR="008249B0" w:rsidRPr="005828B5" w:rsidRDefault="005828B5" w:rsidP="005828B5">
                <w:pPr>
                  <w:spacing w:after="120"/>
                  <w:rPr>
                    <w:rFonts w:ascii="Verdana" w:hAnsi="Verdana" w:cs="Arial"/>
                    <w:b/>
                    <w:sz w:val="24"/>
                    <w:szCs w:val="24"/>
                  </w:rPr>
                </w:pPr>
                <w:r w:rsidRPr="005828B5">
                  <w:rPr>
                    <w:rFonts w:ascii="Verdana" w:hAnsi="Verdana" w:cs="Arial"/>
                    <w:b/>
                    <w:sz w:val="24"/>
                    <w:szCs w:val="24"/>
                  </w:rPr>
                  <w:t>27 November 2025</w:t>
                </w:r>
              </w:p>
            </w:tc>
          </w:sdtContent>
        </w:sdt>
        <w:tc>
          <w:tcPr>
            <w:tcW w:w="2368" w:type="dxa"/>
            <w:gridSpan w:val="2"/>
            <w:tcBorders>
              <w:top w:val="single" w:sz="4" w:space="0" w:color="auto"/>
              <w:left w:val="single" w:sz="4" w:space="0" w:color="auto"/>
              <w:bottom w:val="single" w:sz="4" w:space="0" w:color="auto"/>
              <w:right w:val="single" w:sz="4" w:space="0" w:color="auto"/>
            </w:tcBorders>
          </w:tcPr>
          <w:p w14:paraId="592C5188" w14:textId="77777777" w:rsidR="008249B0" w:rsidRPr="005828B5" w:rsidRDefault="008249B0" w:rsidP="005828B5">
            <w:pPr>
              <w:spacing w:after="120"/>
              <w:rPr>
                <w:rFonts w:ascii="Verdana" w:hAnsi="Verdana" w:cs="Arial"/>
                <w:b/>
                <w:sz w:val="24"/>
                <w:szCs w:val="24"/>
              </w:rPr>
            </w:pPr>
            <w:r w:rsidRPr="005828B5">
              <w:rPr>
                <w:rFonts w:ascii="Verdana" w:hAnsi="Verdana" w:cs="Arial"/>
                <w:b/>
                <w:sz w:val="24"/>
                <w:szCs w:val="24"/>
              </w:rPr>
              <w:t>Agenda Item</w:t>
            </w:r>
          </w:p>
        </w:tc>
        <w:tc>
          <w:tcPr>
            <w:tcW w:w="841" w:type="dxa"/>
            <w:tcBorders>
              <w:top w:val="single" w:sz="4" w:space="0" w:color="auto"/>
              <w:left w:val="single" w:sz="4" w:space="0" w:color="auto"/>
              <w:bottom w:val="single" w:sz="4" w:space="0" w:color="auto"/>
              <w:right w:val="single" w:sz="4" w:space="0" w:color="auto"/>
            </w:tcBorders>
          </w:tcPr>
          <w:p w14:paraId="1440BB5B" w14:textId="497B24B8" w:rsidR="008249B0" w:rsidRPr="005828B5" w:rsidRDefault="005828B5" w:rsidP="005828B5">
            <w:pPr>
              <w:spacing w:after="120"/>
              <w:rPr>
                <w:rFonts w:ascii="Verdana" w:hAnsi="Verdana" w:cs="Arial"/>
                <w:b/>
                <w:bCs/>
                <w:sz w:val="24"/>
                <w:szCs w:val="24"/>
              </w:rPr>
            </w:pPr>
            <w:r w:rsidRPr="005828B5">
              <w:rPr>
                <w:rFonts w:ascii="Verdana" w:hAnsi="Verdana" w:cs="Arial"/>
                <w:b/>
                <w:bCs/>
                <w:sz w:val="24"/>
                <w:szCs w:val="24"/>
              </w:rPr>
              <w:t>1.4</w:t>
            </w:r>
          </w:p>
        </w:tc>
      </w:tr>
      <w:tr w:rsidR="008249B0" w:rsidRPr="005828B5" w14:paraId="56658A39" w14:textId="77777777" w:rsidTr="77C84980">
        <w:trPr>
          <w:jc w:val="center"/>
        </w:trPr>
        <w:tc>
          <w:tcPr>
            <w:tcW w:w="2547" w:type="dxa"/>
            <w:tcBorders>
              <w:top w:val="single" w:sz="4" w:space="0" w:color="auto"/>
              <w:left w:val="single" w:sz="4" w:space="0" w:color="auto"/>
              <w:bottom w:val="single" w:sz="4" w:space="0" w:color="auto"/>
              <w:right w:val="single" w:sz="4" w:space="0" w:color="auto"/>
            </w:tcBorders>
          </w:tcPr>
          <w:p w14:paraId="12F3A376" w14:textId="77777777" w:rsidR="008249B0" w:rsidRPr="005828B5" w:rsidRDefault="008249B0" w:rsidP="005828B5">
            <w:pPr>
              <w:spacing w:after="120"/>
              <w:rPr>
                <w:rFonts w:ascii="Verdana" w:hAnsi="Verdana" w:cs="Arial"/>
                <w:b/>
                <w:sz w:val="24"/>
                <w:szCs w:val="24"/>
              </w:rPr>
            </w:pPr>
            <w:r w:rsidRPr="005828B5">
              <w:rPr>
                <w:rFonts w:ascii="Verdana" w:hAnsi="Verdana" w:cs="Arial"/>
                <w:b/>
                <w:sz w:val="24"/>
                <w:szCs w:val="24"/>
              </w:rPr>
              <w:t>Name of Meeting</w:t>
            </w:r>
          </w:p>
        </w:tc>
        <w:tc>
          <w:tcPr>
            <w:tcW w:w="6501" w:type="dxa"/>
            <w:gridSpan w:val="5"/>
            <w:tcBorders>
              <w:top w:val="single" w:sz="4" w:space="0" w:color="auto"/>
              <w:left w:val="single" w:sz="4" w:space="0" w:color="auto"/>
              <w:bottom w:val="single" w:sz="4" w:space="0" w:color="auto"/>
              <w:right w:val="single" w:sz="4" w:space="0" w:color="auto"/>
            </w:tcBorders>
          </w:tcPr>
          <w:p w14:paraId="27D2A08A" w14:textId="2FDE1764" w:rsidR="008249B0" w:rsidRPr="005828B5" w:rsidRDefault="005828B5" w:rsidP="005828B5">
            <w:pPr>
              <w:spacing w:after="120"/>
              <w:rPr>
                <w:rFonts w:ascii="Verdana" w:hAnsi="Verdana" w:cs="Arial"/>
                <w:b/>
                <w:sz w:val="24"/>
                <w:szCs w:val="24"/>
              </w:rPr>
            </w:pPr>
            <w:r w:rsidRPr="005828B5">
              <w:rPr>
                <w:rFonts w:ascii="Verdana" w:hAnsi="Verdana" w:cs="Arial"/>
                <w:b/>
                <w:sz w:val="24"/>
                <w:szCs w:val="24"/>
              </w:rPr>
              <w:t>SBUHB</w:t>
            </w:r>
            <w:r w:rsidR="003B5F5D" w:rsidRPr="005828B5">
              <w:rPr>
                <w:rFonts w:ascii="Verdana" w:hAnsi="Verdana" w:cs="Arial"/>
                <w:b/>
                <w:sz w:val="24"/>
                <w:szCs w:val="24"/>
              </w:rPr>
              <w:t xml:space="preserve"> </w:t>
            </w:r>
            <w:r w:rsidR="008249B0" w:rsidRPr="005828B5">
              <w:rPr>
                <w:rFonts w:ascii="Verdana" w:hAnsi="Verdana" w:cs="Arial"/>
                <w:b/>
                <w:sz w:val="24"/>
                <w:szCs w:val="24"/>
              </w:rPr>
              <w:t>Board</w:t>
            </w:r>
          </w:p>
        </w:tc>
      </w:tr>
      <w:tr w:rsidR="008249B0" w:rsidRPr="005828B5" w14:paraId="7246AAF6" w14:textId="77777777" w:rsidTr="77C84980">
        <w:trPr>
          <w:jc w:val="center"/>
        </w:trPr>
        <w:tc>
          <w:tcPr>
            <w:tcW w:w="2547" w:type="dxa"/>
            <w:tcBorders>
              <w:top w:val="single" w:sz="4" w:space="0" w:color="auto"/>
              <w:left w:val="single" w:sz="4" w:space="0" w:color="auto"/>
              <w:bottom w:val="single" w:sz="4" w:space="0" w:color="auto"/>
              <w:right w:val="single" w:sz="4" w:space="0" w:color="auto"/>
            </w:tcBorders>
          </w:tcPr>
          <w:p w14:paraId="1074A079" w14:textId="77777777" w:rsidR="008249B0" w:rsidRPr="005828B5" w:rsidRDefault="008249B0" w:rsidP="005828B5">
            <w:pPr>
              <w:spacing w:after="120"/>
              <w:rPr>
                <w:rFonts w:ascii="Verdana" w:hAnsi="Verdana" w:cs="Arial"/>
                <w:b/>
                <w:sz w:val="24"/>
                <w:szCs w:val="24"/>
              </w:rPr>
            </w:pPr>
            <w:r w:rsidRPr="005828B5">
              <w:rPr>
                <w:rFonts w:ascii="Verdana" w:hAnsi="Verdana" w:cs="Arial"/>
                <w:b/>
                <w:sz w:val="24"/>
                <w:szCs w:val="24"/>
              </w:rPr>
              <w:t>Report Title</w:t>
            </w:r>
          </w:p>
        </w:tc>
        <w:tc>
          <w:tcPr>
            <w:tcW w:w="6501" w:type="dxa"/>
            <w:gridSpan w:val="5"/>
            <w:tcBorders>
              <w:top w:val="single" w:sz="4" w:space="0" w:color="auto"/>
              <w:left w:val="single" w:sz="4" w:space="0" w:color="auto"/>
              <w:bottom w:val="single" w:sz="4" w:space="0" w:color="auto"/>
              <w:right w:val="single" w:sz="4" w:space="0" w:color="auto"/>
            </w:tcBorders>
          </w:tcPr>
          <w:p w14:paraId="653D0DC8" w14:textId="77777777" w:rsidR="008249B0" w:rsidRPr="005828B5" w:rsidRDefault="008249B0" w:rsidP="005828B5">
            <w:pPr>
              <w:spacing w:after="120"/>
              <w:rPr>
                <w:rFonts w:ascii="Verdana" w:hAnsi="Verdana" w:cs="Arial"/>
                <w:b/>
                <w:sz w:val="24"/>
                <w:szCs w:val="24"/>
              </w:rPr>
            </w:pPr>
            <w:r w:rsidRPr="005828B5">
              <w:rPr>
                <w:rFonts w:ascii="Verdana" w:hAnsi="Verdana" w:cs="Arial"/>
                <w:b/>
                <w:sz w:val="24"/>
                <w:szCs w:val="24"/>
              </w:rPr>
              <w:t>Chief Executive’s Report</w:t>
            </w:r>
          </w:p>
        </w:tc>
      </w:tr>
      <w:tr w:rsidR="008249B0" w:rsidRPr="005828B5" w14:paraId="056F81FD" w14:textId="77777777" w:rsidTr="77C84980">
        <w:trPr>
          <w:jc w:val="center"/>
        </w:trPr>
        <w:tc>
          <w:tcPr>
            <w:tcW w:w="2547" w:type="dxa"/>
            <w:tcBorders>
              <w:top w:val="single" w:sz="4" w:space="0" w:color="auto"/>
              <w:left w:val="single" w:sz="4" w:space="0" w:color="auto"/>
              <w:bottom w:val="single" w:sz="4" w:space="0" w:color="auto"/>
              <w:right w:val="single" w:sz="4" w:space="0" w:color="auto"/>
            </w:tcBorders>
          </w:tcPr>
          <w:p w14:paraId="1C19A27F" w14:textId="77777777" w:rsidR="008249B0" w:rsidRPr="005828B5" w:rsidRDefault="008249B0" w:rsidP="005828B5">
            <w:pPr>
              <w:spacing w:after="120"/>
              <w:rPr>
                <w:rFonts w:ascii="Verdana" w:hAnsi="Verdana" w:cs="Arial"/>
                <w:b/>
                <w:sz w:val="24"/>
                <w:szCs w:val="24"/>
              </w:rPr>
            </w:pPr>
            <w:r w:rsidRPr="005828B5">
              <w:rPr>
                <w:rFonts w:ascii="Verdana" w:hAnsi="Verdana" w:cs="Arial"/>
                <w:b/>
                <w:sz w:val="24"/>
                <w:szCs w:val="24"/>
              </w:rPr>
              <w:t>Report Author</w:t>
            </w:r>
          </w:p>
        </w:tc>
        <w:tc>
          <w:tcPr>
            <w:tcW w:w="6501" w:type="dxa"/>
            <w:gridSpan w:val="5"/>
            <w:tcBorders>
              <w:top w:val="single" w:sz="4" w:space="0" w:color="auto"/>
              <w:left w:val="single" w:sz="4" w:space="0" w:color="auto"/>
              <w:bottom w:val="single" w:sz="4" w:space="0" w:color="auto"/>
              <w:right w:val="single" w:sz="4" w:space="0" w:color="auto"/>
            </w:tcBorders>
          </w:tcPr>
          <w:p w14:paraId="1E7B90D2" w14:textId="77777777" w:rsidR="008249B0" w:rsidRPr="005828B5" w:rsidRDefault="008249B0" w:rsidP="005828B5">
            <w:pPr>
              <w:spacing w:after="120"/>
              <w:rPr>
                <w:rFonts w:ascii="Verdana" w:hAnsi="Verdana" w:cs="Arial"/>
                <w:sz w:val="24"/>
                <w:szCs w:val="24"/>
              </w:rPr>
            </w:pPr>
            <w:r w:rsidRPr="005828B5">
              <w:rPr>
                <w:rFonts w:ascii="Verdana" w:hAnsi="Verdana" w:cs="Arial"/>
                <w:sz w:val="24"/>
                <w:szCs w:val="24"/>
              </w:rPr>
              <w:t>Abigail Harris, Chief Executive</w:t>
            </w:r>
          </w:p>
        </w:tc>
      </w:tr>
      <w:tr w:rsidR="008249B0" w:rsidRPr="005828B5" w14:paraId="4E55C742" w14:textId="77777777" w:rsidTr="77C84980">
        <w:trPr>
          <w:jc w:val="center"/>
        </w:trPr>
        <w:tc>
          <w:tcPr>
            <w:tcW w:w="2547" w:type="dxa"/>
            <w:tcBorders>
              <w:top w:val="single" w:sz="4" w:space="0" w:color="auto"/>
              <w:left w:val="single" w:sz="4" w:space="0" w:color="auto"/>
              <w:bottom w:val="single" w:sz="4" w:space="0" w:color="auto"/>
              <w:right w:val="single" w:sz="4" w:space="0" w:color="auto"/>
            </w:tcBorders>
          </w:tcPr>
          <w:p w14:paraId="21DA7525" w14:textId="77777777" w:rsidR="008249B0" w:rsidRPr="005828B5" w:rsidRDefault="008249B0" w:rsidP="005828B5">
            <w:pPr>
              <w:spacing w:after="120"/>
              <w:rPr>
                <w:rFonts w:ascii="Verdana" w:hAnsi="Verdana" w:cs="Arial"/>
                <w:b/>
                <w:sz w:val="24"/>
                <w:szCs w:val="24"/>
              </w:rPr>
            </w:pPr>
            <w:r w:rsidRPr="005828B5">
              <w:rPr>
                <w:rFonts w:ascii="Verdana" w:hAnsi="Verdana" w:cs="Arial"/>
                <w:b/>
                <w:sz w:val="24"/>
                <w:szCs w:val="24"/>
              </w:rPr>
              <w:t>Report Sponsor</w:t>
            </w:r>
          </w:p>
        </w:tc>
        <w:tc>
          <w:tcPr>
            <w:tcW w:w="6501" w:type="dxa"/>
            <w:gridSpan w:val="5"/>
            <w:tcBorders>
              <w:top w:val="single" w:sz="4" w:space="0" w:color="auto"/>
              <w:left w:val="single" w:sz="4" w:space="0" w:color="auto"/>
              <w:bottom w:val="single" w:sz="4" w:space="0" w:color="auto"/>
              <w:right w:val="single" w:sz="4" w:space="0" w:color="auto"/>
            </w:tcBorders>
          </w:tcPr>
          <w:p w14:paraId="54CCC2B0" w14:textId="77777777" w:rsidR="008249B0" w:rsidRPr="005828B5" w:rsidRDefault="008249B0" w:rsidP="005828B5">
            <w:pPr>
              <w:spacing w:after="120"/>
              <w:rPr>
                <w:rFonts w:ascii="Verdana" w:hAnsi="Verdana" w:cs="Arial"/>
                <w:sz w:val="24"/>
                <w:szCs w:val="24"/>
              </w:rPr>
            </w:pPr>
            <w:r w:rsidRPr="005828B5">
              <w:rPr>
                <w:rFonts w:ascii="Verdana" w:hAnsi="Verdana" w:cs="Arial"/>
                <w:sz w:val="24"/>
                <w:szCs w:val="24"/>
              </w:rPr>
              <w:t>Abigail Harris, Chief Executive</w:t>
            </w:r>
          </w:p>
        </w:tc>
      </w:tr>
      <w:tr w:rsidR="008249B0" w:rsidRPr="005828B5" w14:paraId="2CD3AB35" w14:textId="77777777" w:rsidTr="77C84980">
        <w:trPr>
          <w:jc w:val="center"/>
        </w:trPr>
        <w:tc>
          <w:tcPr>
            <w:tcW w:w="2547" w:type="dxa"/>
            <w:tcBorders>
              <w:top w:val="single" w:sz="4" w:space="0" w:color="auto"/>
              <w:left w:val="single" w:sz="4" w:space="0" w:color="auto"/>
              <w:bottom w:val="single" w:sz="4" w:space="0" w:color="auto"/>
              <w:right w:val="single" w:sz="4" w:space="0" w:color="auto"/>
            </w:tcBorders>
          </w:tcPr>
          <w:p w14:paraId="4BCA0957" w14:textId="77777777" w:rsidR="008249B0" w:rsidRPr="005828B5" w:rsidRDefault="008249B0" w:rsidP="005828B5">
            <w:pPr>
              <w:spacing w:after="120"/>
              <w:rPr>
                <w:rFonts w:ascii="Verdana" w:hAnsi="Verdana" w:cs="Arial"/>
                <w:b/>
                <w:sz w:val="24"/>
                <w:szCs w:val="24"/>
              </w:rPr>
            </w:pPr>
            <w:r w:rsidRPr="005828B5">
              <w:rPr>
                <w:rFonts w:ascii="Verdana" w:hAnsi="Verdana" w:cs="Arial"/>
                <w:b/>
                <w:sz w:val="24"/>
                <w:szCs w:val="24"/>
              </w:rPr>
              <w:t>Presented by</w:t>
            </w:r>
          </w:p>
        </w:tc>
        <w:tc>
          <w:tcPr>
            <w:tcW w:w="6501" w:type="dxa"/>
            <w:gridSpan w:val="5"/>
            <w:tcBorders>
              <w:top w:val="single" w:sz="4" w:space="0" w:color="auto"/>
              <w:left w:val="single" w:sz="4" w:space="0" w:color="auto"/>
              <w:bottom w:val="single" w:sz="4" w:space="0" w:color="auto"/>
              <w:right w:val="single" w:sz="4" w:space="0" w:color="auto"/>
            </w:tcBorders>
          </w:tcPr>
          <w:p w14:paraId="20D52AB2" w14:textId="77777777" w:rsidR="008249B0" w:rsidRPr="005828B5" w:rsidRDefault="008249B0" w:rsidP="005828B5">
            <w:pPr>
              <w:spacing w:after="120"/>
              <w:rPr>
                <w:rFonts w:ascii="Verdana" w:hAnsi="Verdana" w:cs="Arial"/>
                <w:sz w:val="24"/>
                <w:szCs w:val="24"/>
              </w:rPr>
            </w:pPr>
            <w:r w:rsidRPr="005828B5">
              <w:rPr>
                <w:rFonts w:ascii="Verdana" w:hAnsi="Verdana" w:cs="Arial"/>
                <w:sz w:val="24"/>
                <w:szCs w:val="24"/>
              </w:rPr>
              <w:t>Abigail Harris, Chief Executive</w:t>
            </w:r>
          </w:p>
        </w:tc>
      </w:tr>
      <w:tr w:rsidR="008249B0" w:rsidRPr="005828B5" w14:paraId="6FB96ED6" w14:textId="77777777" w:rsidTr="77C84980">
        <w:trPr>
          <w:jc w:val="center"/>
        </w:trPr>
        <w:tc>
          <w:tcPr>
            <w:tcW w:w="2547" w:type="dxa"/>
            <w:tcBorders>
              <w:top w:val="single" w:sz="4" w:space="0" w:color="auto"/>
              <w:left w:val="single" w:sz="4" w:space="0" w:color="auto"/>
              <w:bottom w:val="single" w:sz="4" w:space="0" w:color="auto"/>
              <w:right w:val="single" w:sz="4" w:space="0" w:color="auto"/>
            </w:tcBorders>
          </w:tcPr>
          <w:p w14:paraId="4F5BE11A" w14:textId="77777777" w:rsidR="008249B0" w:rsidRPr="005828B5" w:rsidRDefault="008249B0" w:rsidP="005828B5">
            <w:pPr>
              <w:spacing w:after="120"/>
              <w:rPr>
                <w:rFonts w:ascii="Verdana" w:hAnsi="Verdana" w:cs="Arial"/>
                <w:b/>
                <w:sz w:val="24"/>
                <w:szCs w:val="24"/>
              </w:rPr>
            </w:pPr>
            <w:r w:rsidRPr="005828B5">
              <w:rPr>
                <w:rFonts w:ascii="Verdana" w:hAnsi="Verdana" w:cs="Arial"/>
                <w:b/>
                <w:sz w:val="24"/>
                <w:szCs w:val="24"/>
              </w:rPr>
              <w:t xml:space="preserve">Freedom of Information </w:t>
            </w:r>
          </w:p>
        </w:tc>
        <w:tc>
          <w:tcPr>
            <w:tcW w:w="6501" w:type="dxa"/>
            <w:gridSpan w:val="5"/>
            <w:tcBorders>
              <w:top w:val="single" w:sz="4" w:space="0" w:color="auto"/>
              <w:left w:val="single" w:sz="4" w:space="0" w:color="auto"/>
              <w:bottom w:val="single" w:sz="4" w:space="0" w:color="auto"/>
              <w:right w:val="single" w:sz="4" w:space="0" w:color="auto"/>
            </w:tcBorders>
          </w:tcPr>
          <w:p w14:paraId="12D77BEA" w14:textId="77777777" w:rsidR="008249B0" w:rsidRPr="005828B5" w:rsidRDefault="008249B0" w:rsidP="005828B5">
            <w:pPr>
              <w:spacing w:after="120"/>
              <w:rPr>
                <w:rFonts w:ascii="Verdana" w:hAnsi="Verdana" w:cs="Arial"/>
                <w:sz w:val="24"/>
                <w:szCs w:val="24"/>
              </w:rPr>
            </w:pPr>
            <w:r w:rsidRPr="005828B5">
              <w:rPr>
                <w:rFonts w:ascii="Verdana" w:hAnsi="Verdana" w:cs="Arial"/>
                <w:sz w:val="24"/>
                <w:szCs w:val="24"/>
              </w:rPr>
              <w:t>Open</w:t>
            </w:r>
          </w:p>
        </w:tc>
      </w:tr>
      <w:tr w:rsidR="008249B0" w:rsidRPr="005828B5" w14:paraId="26BE520E" w14:textId="77777777" w:rsidTr="77C84980">
        <w:trPr>
          <w:jc w:val="center"/>
        </w:trPr>
        <w:tc>
          <w:tcPr>
            <w:tcW w:w="2547" w:type="dxa"/>
            <w:tcBorders>
              <w:top w:val="single" w:sz="4" w:space="0" w:color="auto"/>
              <w:left w:val="single" w:sz="4" w:space="0" w:color="auto"/>
              <w:bottom w:val="single" w:sz="4" w:space="0" w:color="auto"/>
              <w:right w:val="single" w:sz="4" w:space="0" w:color="auto"/>
            </w:tcBorders>
          </w:tcPr>
          <w:p w14:paraId="37DDF5BD" w14:textId="77777777" w:rsidR="008249B0" w:rsidRPr="005828B5" w:rsidRDefault="008249B0" w:rsidP="005828B5">
            <w:pPr>
              <w:spacing w:after="120"/>
              <w:rPr>
                <w:rFonts w:ascii="Verdana" w:hAnsi="Verdana" w:cs="Arial"/>
                <w:b/>
                <w:sz w:val="24"/>
                <w:szCs w:val="24"/>
              </w:rPr>
            </w:pPr>
            <w:r w:rsidRPr="005828B5">
              <w:rPr>
                <w:rFonts w:ascii="Verdana" w:hAnsi="Verdana" w:cs="Arial"/>
                <w:b/>
                <w:sz w:val="24"/>
                <w:szCs w:val="24"/>
              </w:rPr>
              <w:t>Purpose of the Report</w:t>
            </w:r>
          </w:p>
        </w:tc>
        <w:tc>
          <w:tcPr>
            <w:tcW w:w="6501" w:type="dxa"/>
            <w:gridSpan w:val="5"/>
            <w:tcBorders>
              <w:top w:val="single" w:sz="4" w:space="0" w:color="auto"/>
              <w:left w:val="single" w:sz="4" w:space="0" w:color="auto"/>
              <w:bottom w:val="single" w:sz="4" w:space="0" w:color="auto"/>
              <w:right w:val="single" w:sz="4" w:space="0" w:color="auto"/>
            </w:tcBorders>
          </w:tcPr>
          <w:p w14:paraId="59292003" w14:textId="77777777" w:rsidR="008249B0" w:rsidRPr="005828B5" w:rsidRDefault="008249B0" w:rsidP="005828B5">
            <w:pPr>
              <w:spacing w:after="120"/>
              <w:ind w:right="96"/>
              <w:rPr>
                <w:rFonts w:ascii="Verdana" w:hAnsi="Verdana" w:cs="Arial"/>
                <w:sz w:val="24"/>
                <w:szCs w:val="24"/>
              </w:rPr>
            </w:pPr>
            <w:r w:rsidRPr="005828B5">
              <w:rPr>
                <w:rFonts w:ascii="Verdana" w:hAnsi="Verdana" w:cs="Arial"/>
                <w:sz w:val="24"/>
                <w:szCs w:val="24"/>
              </w:rPr>
              <w:t>To update the Board on current key issues and interactions since the last full Board meeting.</w:t>
            </w:r>
          </w:p>
          <w:p w14:paraId="19BDF074" w14:textId="77777777" w:rsidR="008249B0" w:rsidRPr="005828B5" w:rsidRDefault="008249B0" w:rsidP="005828B5">
            <w:pPr>
              <w:spacing w:after="120"/>
              <w:ind w:right="96"/>
              <w:rPr>
                <w:rFonts w:ascii="Verdana" w:hAnsi="Verdana" w:cs="Arial"/>
                <w:sz w:val="24"/>
                <w:szCs w:val="24"/>
              </w:rPr>
            </w:pPr>
          </w:p>
        </w:tc>
      </w:tr>
      <w:tr w:rsidR="008249B0" w:rsidRPr="005828B5" w14:paraId="4817208F" w14:textId="77777777" w:rsidTr="77C84980">
        <w:trPr>
          <w:jc w:val="center"/>
        </w:trPr>
        <w:tc>
          <w:tcPr>
            <w:tcW w:w="2547" w:type="dxa"/>
            <w:tcBorders>
              <w:top w:val="single" w:sz="4" w:space="0" w:color="auto"/>
              <w:left w:val="single" w:sz="4" w:space="0" w:color="auto"/>
              <w:bottom w:val="single" w:sz="4" w:space="0" w:color="auto"/>
              <w:right w:val="single" w:sz="4" w:space="0" w:color="auto"/>
            </w:tcBorders>
          </w:tcPr>
          <w:p w14:paraId="2AFE096C" w14:textId="5A96413E" w:rsidR="008249B0" w:rsidRPr="005828B5" w:rsidRDefault="008249B0" w:rsidP="005828B5">
            <w:pPr>
              <w:spacing w:after="120"/>
              <w:rPr>
                <w:rFonts w:ascii="Verdana" w:hAnsi="Verdana" w:cs="Arial"/>
                <w:b/>
                <w:sz w:val="24"/>
                <w:szCs w:val="24"/>
              </w:rPr>
            </w:pPr>
            <w:r w:rsidRPr="005828B5">
              <w:rPr>
                <w:rFonts w:ascii="Verdana" w:hAnsi="Verdana" w:cs="Arial"/>
                <w:b/>
                <w:sz w:val="24"/>
                <w:szCs w:val="24"/>
              </w:rPr>
              <w:t>Key Issues</w:t>
            </w:r>
          </w:p>
          <w:p w14:paraId="6EBC3DD0" w14:textId="77777777" w:rsidR="008249B0" w:rsidRPr="005828B5" w:rsidRDefault="008249B0" w:rsidP="005828B5">
            <w:pPr>
              <w:spacing w:after="120"/>
              <w:rPr>
                <w:rFonts w:ascii="Verdana" w:hAnsi="Verdana" w:cs="Arial"/>
                <w:b/>
                <w:sz w:val="24"/>
                <w:szCs w:val="24"/>
              </w:rPr>
            </w:pPr>
          </w:p>
        </w:tc>
        <w:tc>
          <w:tcPr>
            <w:tcW w:w="6501" w:type="dxa"/>
            <w:gridSpan w:val="5"/>
            <w:tcBorders>
              <w:top w:val="single" w:sz="4" w:space="0" w:color="auto"/>
              <w:left w:val="single" w:sz="4" w:space="0" w:color="auto"/>
              <w:bottom w:val="single" w:sz="4" w:space="0" w:color="auto"/>
              <w:right w:val="single" w:sz="4" w:space="0" w:color="auto"/>
            </w:tcBorders>
          </w:tcPr>
          <w:p w14:paraId="469C3CA3" w14:textId="77777777" w:rsidR="008249B0" w:rsidRPr="005828B5" w:rsidRDefault="008249B0" w:rsidP="005828B5">
            <w:pPr>
              <w:spacing w:after="120"/>
              <w:rPr>
                <w:rFonts w:ascii="Verdana" w:hAnsi="Verdana" w:cs="Arial"/>
                <w:sz w:val="24"/>
                <w:szCs w:val="24"/>
              </w:rPr>
            </w:pPr>
            <w:r w:rsidRPr="005828B5">
              <w:rPr>
                <w:rFonts w:ascii="Verdana" w:hAnsi="Verdana" w:cs="Arial"/>
                <w:sz w:val="24"/>
                <w:szCs w:val="24"/>
              </w:rPr>
              <w:t>This report includes updates on:</w:t>
            </w:r>
          </w:p>
          <w:p w14:paraId="5CF3DC8A" w14:textId="3AA37BDC" w:rsidR="00F67D0D" w:rsidRPr="005828B5" w:rsidRDefault="00A260A9" w:rsidP="005828B5">
            <w:pPr>
              <w:pStyle w:val="ListParagraph"/>
              <w:numPr>
                <w:ilvl w:val="0"/>
                <w:numId w:val="2"/>
              </w:numPr>
              <w:spacing w:after="120"/>
              <w:rPr>
                <w:rFonts w:ascii="Verdana" w:hAnsi="Verdana" w:cs="Arial"/>
                <w:sz w:val="24"/>
                <w:szCs w:val="24"/>
              </w:rPr>
            </w:pPr>
            <w:r w:rsidRPr="005828B5">
              <w:rPr>
                <w:rFonts w:ascii="Verdana" w:hAnsi="Verdana" w:cs="Arial"/>
                <w:sz w:val="24"/>
                <w:szCs w:val="24"/>
              </w:rPr>
              <w:t>Prog</w:t>
            </w:r>
            <w:r w:rsidR="004874A2" w:rsidRPr="005828B5">
              <w:rPr>
                <w:rFonts w:ascii="Verdana" w:hAnsi="Verdana" w:cs="Arial"/>
                <w:sz w:val="24"/>
                <w:szCs w:val="24"/>
              </w:rPr>
              <w:t>ress with key work programmes in our priority areas</w:t>
            </w:r>
            <w:r w:rsidR="0040159D" w:rsidRPr="005828B5">
              <w:rPr>
                <w:rFonts w:ascii="Verdana" w:hAnsi="Verdana" w:cs="Arial"/>
                <w:sz w:val="24"/>
                <w:szCs w:val="24"/>
              </w:rPr>
              <w:t xml:space="preserve"> and performance highlights</w:t>
            </w:r>
          </w:p>
          <w:p w14:paraId="6CA7221C" w14:textId="3FDEAF32" w:rsidR="00F67D0D" w:rsidRPr="005828B5" w:rsidRDefault="00F67D0D" w:rsidP="005828B5">
            <w:pPr>
              <w:pStyle w:val="ListParagraph"/>
              <w:numPr>
                <w:ilvl w:val="0"/>
                <w:numId w:val="2"/>
              </w:numPr>
              <w:spacing w:after="120"/>
              <w:rPr>
                <w:rFonts w:ascii="Verdana" w:hAnsi="Verdana" w:cs="Arial"/>
                <w:sz w:val="24"/>
                <w:szCs w:val="24"/>
              </w:rPr>
            </w:pPr>
            <w:r w:rsidRPr="005828B5">
              <w:rPr>
                <w:rFonts w:ascii="Verdana" w:hAnsi="Verdana" w:cs="Arial"/>
                <w:sz w:val="24"/>
                <w:szCs w:val="24"/>
              </w:rPr>
              <w:t xml:space="preserve">Key accountability arrangements with Welsh Government, including the Escalation Framework and upcoming Public Accountability Meetings </w:t>
            </w:r>
          </w:p>
          <w:p w14:paraId="78C26AF3" w14:textId="298A927A" w:rsidR="00F67D0D" w:rsidRPr="005828B5" w:rsidRDefault="004874A2" w:rsidP="005828B5">
            <w:pPr>
              <w:pStyle w:val="ListParagraph"/>
              <w:numPr>
                <w:ilvl w:val="0"/>
                <w:numId w:val="2"/>
              </w:numPr>
              <w:spacing w:after="120"/>
              <w:rPr>
                <w:rFonts w:ascii="Verdana" w:hAnsi="Verdana" w:cs="Arial"/>
                <w:sz w:val="24"/>
                <w:szCs w:val="24"/>
              </w:rPr>
            </w:pPr>
            <w:r w:rsidRPr="005828B5">
              <w:rPr>
                <w:rFonts w:ascii="Verdana" w:hAnsi="Verdana" w:cs="Arial"/>
                <w:sz w:val="24"/>
                <w:szCs w:val="24"/>
              </w:rPr>
              <w:t>Key service pr</w:t>
            </w:r>
            <w:r w:rsidR="00415444" w:rsidRPr="005828B5">
              <w:rPr>
                <w:rFonts w:ascii="Verdana" w:hAnsi="Verdana" w:cs="Arial"/>
                <w:sz w:val="24"/>
                <w:szCs w:val="24"/>
              </w:rPr>
              <w:t>essures</w:t>
            </w:r>
          </w:p>
          <w:p w14:paraId="618F0DF3" w14:textId="3CD9BE23" w:rsidR="002A60E6" w:rsidRPr="005828B5" w:rsidRDefault="002A60E6" w:rsidP="005828B5">
            <w:pPr>
              <w:pStyle w:val="ListParagraph"/>
              <w:numPr>
                <w:ilvl w:val="0"/>
                <w:numId w:val="2"/>
              </w:numPr>
              <w:spacing w:after="120"/>
              <w:rPr>
                <w:rFonts w:ascii="Verdana" w:hAnsi="Verdana" w:cs="Arial"/>
                <w:sz w:val="24"/>
                <w:szCs w:val="24"/>
              </w:rPr>
            </w:pPr>
            <w:r w:rsidRPr="005828B5">
              <w:rPr>
                <w:rFonts w:ascii="Verdana" w:hAnsi="Verdana" w:cs="Arial"/>
                <w:sz w:val="24"/>
                <w:szCs w:val="24"/>
              </w:rPr>
              <w:t>Participation in Ministerial Summits</w:t>
            </w:r>
          </w:p>
        </w:tc>
      </w:tr>
      <w:tr w:rsidR="008249B0" w:rsidRPr="005828B5" w14:paraId="68E8935D" w14:textId="77777777" w:rsidTr="77C84980">
        <w:trPr>
          <w:trHeight w:val="97"/>
          <w:jc w:val="center"/>
        </w:trPr>
        <w:tc>
          <w:tcPr>
            <w:tcW w:w="2547" w:type="dxa"/>
            <w:vMerge w:val="restart"/>
            <w:tcBorders>
              <w:top w:val="single" w:sz="4" w:space="0" w:color="auto"/>
              <w:left w:val="single" w:sz="4" w:space="0" w:color="auto"/>
              <w:bottom w:val="single" w:sz="4" w:space="0" w:color="auto"/>
              <w:right w:val="single" w:sz="4" w:space="0" w:color="auto"/>
            </w:tcBorders>
          </w:tcPr>
          <w:p w14:paraId="3A48DC66" w14:textId="77777777" w:rsidR="008249B0" w:rsidRPr="005828B5" w:rsidRDefault="008249B0" w:rsidP="005828B5">
            <w:pPr>
              <w:spacing w:after="120"/>
              <w:rPr>
                <w:rFonts w:ascii="Verdana" w:hAnsi="Verdana" w:cs="Arial"/>
                <w:b/>
                <w:sz w:val="24"/>
                <w:szCs w:val="24"/>
              </w:rPr>
            </w:pPr>
            <w:r w:rsidRPr="005828B5">
              <w:rPr>
                <w:rFonts w:ascii="Verdana" w:hAnsi="Verdana" w:cs="Arial"/>
                <w:b/>
                <w:sz w:val="24"/>
                <w:szCs w:val="24"/>
              </w:rPr>
              <w:t xml:space="preserve">Specific Action Required </w:t>
            </w:r>
          </w:p>
          <w:p w14:paraId="183C15B7" w14:textId="77777777" w:rsidR="008249B0" w:rsidRPr="005828B5" w:rsidRDefault="008249B0" w:rsidP="005828B5">
            <w:pPr>
              <w:spacing w:after="120"/>
              <w:rPr>
                <w:rFonts w:ascii="Verdana" w:hAnsi="Verdana" w:cs="Arial"/>
                <w:b/>
                <w:i/>
                <w:sz w:val="24"/>
                <w:szCs w:val="24"/>
              </w:rPr>
            </w:pPr>
            <w:r w:rsidRPr="005828B5">
              <w:rPr>
                <w:rFonts w:ascii="Verdana" w:hAnsi="Verdana" w:cs="Arial"/>
                <w:b/>
                <w:i/>
                <w:sz w:val="24"/>
                <w:szCs w:val="24"/>
              </w:rPr>
              <w:t>(please choose one only)</w:t>
            </w:r>
          </w:p>
        </w:tc>
        <w:tc>
          <w:tcPr>
            <w:tcW w:w="1696"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5419CD18" w14:textId="77777777" w:rsidR="008249B0" w:rsidRPr="005828B5" w:rsidRDefault="008249B0" w:rsidP="005828B5">
            <w:pPr>
              <w:spacing w:after="120"/>
              <w:rPr>
                <w:rFonts w:ascii="Verdana" w:hAnsi="Verdana" w:cs="Arial"/>
                <w:b/>
                <w:sz w:val="24"/>
                <w:szCs w:val="24"/>
              </w:rPr>
            </w:pPr>
            <w:r w:rsidRPr="005828B5">
              <w:rPr>
                <w:rFonts w:ascii="Verdana" w:hAnsi="Verdana" w:cs="Arial"/>
                <w:b/>
                <w:sz w:val="24"/>
                <w:szCs w:val="24"/>
              </w:rPr>
              <w:t>Information</w:t>
            </w:r>
          </w:p>
        </w:tc>
        <w:tc>
          <w:tcPr>
            <w:tcW w:w="1596"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7CDDF3B9" w14:textId="77777777" w:rsidR="008249B0" w:rsidRPr="005828B5" w:rsidRDefault="008249B0" w:rsidP="005828B5">
            <w:pPr>
              <w:spacing w:after="120"/>
              <w:rPr>
                <w:rFonts w:ascii="Verdana" w:hAnsi="Verdana" w:cs="Arial"/>
                <w:b/>
                <w:sz w:val="24"/>
                <w:szCs w:val="24"/>
              </w:rPr>
            </w:pPr>
            <w:r w:rsidRPr="005828B5">
              <w:rPr>
                <w:rFonts w:ascii="Verdana" w:hAnsi="Verdana" w:cs="Arial"/>
                <w:b/>
                <w:sz w:val="24"/>
                <w:szCs w:val="24"/>
              </w:rPr>
              <w:t>Discussion</w:t>
            </w:r>
          </w:p>
        </w:tc>
        <w:tc>
          <w:tcPr>
            <w:tcW w:w="1661"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69DBF086" w14:textId="77777777" w:rsidR="008249B0" w:rsidRPr="005828B5" w:rsidRDefault="008249B0" w:rsidP="005828B5">
            <w:pPr>
              <w:spacing w:after="120"/>
              <w:rPr>
                <w:rFonts w:ascii="Verdana" w:hAnsi="Verdana" w:cs="Arial"/>
                <w:b/>
                <w:sz w:val="24"/>
                <w:szCs w:val="24"/>
              </w:rPr>
            </w:pPr>
            <w:r w:rsidRPr="005828B5">
              <w:rPr>
                <w:rFonts w:ascii="Verdana" w:hAnsi="Verdana" w:cs="Arial"/>
                <w:b/>
                <w:sz w:val="24"/>
                <w:szCs w:val="24"/>
              </w:rPr>
              <w:t>Assurance</w:t>
            </w:r>
          </w:p>
        </w:tc>
        <w:tc>
          <w:tcPr>
            <w:tcW w:w="1548" w:type="dxa"/>
            <w:gridSpan w:val="2"/>
            <w:tcBorders>
              <w:top w:val="single" w:sz="4" w:space="0" w:color="auto"/>
              <w:left w:val="single" w:sz="4" w:space="0" w:color="auto"/>
              <w:bottom w:val="single" w:sz="4" w:space="0" w:color="auto"/>
              <w:right w:val="single" w:sz="4" w:space="0" w:color="auto"/>
            </w:tcBorders>
            <w:shd w:val="clear" w:color="auto" w:fill="D5DCE4" w:themeFill="text2" w:themeFillTint="33"/>
          </w:tcPr>
          <w:p w14:paraId="35A7294F" w14:textId="77777777" w:rsidR="008249B0" w:rsidRPr="005828B5" w:rsidRDefault="008249B0" w:rsidP="005828B5">
            <w:pPr>
              <w:spacing w:after="120"/>
              <w:rPr>
                <w:rFonts w:ascii="Verdana" w:hAnsi="Verdana" w:cs="Arial"/>
                <w:b/>
                <w:sz w:val="24"/>
                <w:szCs w:val="24"/>
              </w:rPr>
            </w:pPr>
            <w:r w:rsidRPr="005828B5">
              <w:rPr>
                <w:rFonts w:ascii="Verdana" w:hAnsi="Verdana" w:cs="Arial"/>
                <w:b/>
                <w:sz w:val="24"/>
                <w:szCs w:val="24"/>
              </w:rPr>
              <w:t>Approval</w:t>
            </w:r>
          </w:p>
        </w:tc>
      </w:tr>
      <w:tr w:rsidR="008249B0" w:rsidRPr="005828B5" w14:paraId="1B67BDFD" w14:textId="77777777" w:rsidTr="77C84980">
        <w:trPr>
          <w:trHeight w:val="96"/>
          <w:jc w:val="center"/>
        </w:trPr>
        <w:tc>
          <w:tcPr>
            <w:tcW w:w="2547" w:type="dxa"/>
            <w:vMerge/>
          </w:tcPr>
          <w:p w14:paraId="3D6A448E" w14:textId="77777777" w:rsidR="008249B0" w:rsidRPr="005828B5" w:rsidRDefault="008249B0" w:rsidP="005828B5">
            <w:pPr>
              <w:spacing w:after="120"/>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696" w:type="dxa"/>
                <w:tcBorders>
                  <w:top w:val="single" w:sz="4" w:space="0" w:color="auto"/>
                  <w:left w:val="single" w:sz="4" w:space="0" w:color="auto"/>
                  <w:bottom w:val="single" w:sz="4" w:space="0" w:color="auto"/>
                  <w:right w:val="single" w:sz="4" w:space="0" w:color="auto"/>
                </w:tcBorders>
              </w:tcPr>
              <w:p w14:paraId="30D4D966" w14:textId="77777777" w:rsidR="008249B0" w:rsidRPr="005828B5" w:rsidRDefault="008249B0" w:rsidP="005828B5">
                <w:pPr>
                  <w:spacing w:after="120"/>
                  <w:ind w:right="96"/>
                  <w:rPr>
                    <w:rFonts w:ascii="Verdana" w:hAnsi="Verdana" w:cs="Arial"/>
                    <w:sz w:val="24"/>
                    <w:szCs w:val="24"/>
                  </w:rPr>
                </w:pPr>
                <w:r w:rsidRPr="005828B5">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sdtContent>
            <w:tc>
              <w:tcPr>
                <w:tcW w:w="1596" w:type="dxa"/>
                <w:tcBorders>
                  <w:top w:val="single" w:sz="4" w:space="0" w:color="auto"/>
                  <w:left w:val="single" w:sz="4" w:space="0" w:color="auto"/>
                  <w:bottom w:val="single" w:sz="4" w:space="0" w:color="auto"/>
                  <w:right w:val="single" w:sz="4" w:space="0" w:color="auto"/>
                </w:tcBorders>
              </w:tcPr>
              <w:p w14:paraId="70A4E16A" w14:textId="77777777" w:rsidR="008249B0" w:rsidRPr="005828B5" w:rsidRDefault="008249B0" w:rsidP="005828B5">
                <w:pPr>
                  <w:spacing w:after="120"/>
                  <w:ind w:right="96"/>
                  <w:rPr>
                    <w:rFonts w:ascii="Verdana" w:hAnsi="Verdana" w:cs="Arial"/>
                    <w:sz w:val="24"/>
                    <w:szCs w:val="24"/>
                  </w:rPr>
                </w:pPr>
                <w:r w:rsidRPr="005828B5">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Borders>
                  <w:top w:val="single" w:sz="4" w:space="0" w:color="auto"/>
                  <w:left w:val="single" w:sz="4" w:space="0" w:color="auto"/>
                  <w:bottom w:val="single" w:sz="4" w:space="0" w:color="auto"/>
                  <w:right w:val="single" w:sz="4" w:space="0" w:color="auto"/>
                </w:tcBorders>
              </w:tcPr>
              <w:p w14:paraId="006884AA" w14:textId="76FA8143" w:rsidR="008249B0" w:rsidRPr="005828B5" w:rsidRDefault="7979A49F" w:rsidP="005828B5">
                <w:pPr>
                  <w:spacing w:after="120"/>
                  <w:ind w:right="96"/>
                  <w:rPr>
                    <w:rFonts w:ascii="Verdana" w:hAnsi="Verdana" w:cs="Arial"/>
                    <w:sz w:val="24"/>
                    <w:szCs w:val="24"/>
                  </w:rPr>
                </w:pPr>
                <w:r w:rsidRPr="005828B5">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48" w:type="dxa"/>
                <w:gridSpan w:val="2"/>
                <w:tcBorders>
                  <w:top w:val="single" w:sz="4" w:space="0" w:color="auto"/>
                  <w:left w:val="single" w:sz="4" w:space="0" w:color="auto"/>
                  <w:bottom w:val="single" w:sz="4" w:space="0" w:color="auto"/>
                  <w:right w:val="single" w:sz="4" w:space="0" w:color="auto"/>
                </w:tcBorders>
              </w:tcPr>
              <w:p w14:paraId="44B629A0" w14:textId="77777777" w:rsidR="008249B0" w:rsidRPr="005828B5" w:rsidRDefault="008249B0" w:rsidP="005828B5">
                <w:pPr>
                  <w:spacing w:after="120"/>
                  <w:ind w:right="96"/>
                  <w:rPr>
                    <w:rFonts w:ascii="Verdana" w:hAnsi="Verdana" w:cs="Arial"/>
                    <w:sz w:val="24"/>
                    <w:szCs w:val="24"/>
                  </w:rPr>
                </w:pPr>
                <w:r w:rsidRPr="005828B5">
                  <w:rPr>
                    <w:rFonts w:ascii="Segoe UI Symbol" w:eastAsia="MS Gothic" w:hAnsi="Segoe UI Symbol" w:cs="Segoe UI Symbol"/>
                    <w:sz w:val="24"/>
                    <w:szCs w:val="24"/>
                  </w:rPr>
                  <w:t>☐</w:t>
                </w:r>
              </w:p>
            </w:tc>
          </w:sdtContent>
        </w:sdt>
      </w:tr>
      <w:tr w:rsidR="008249B0" w:rsidRPr="005828B5" w14:paraId="0EB04C42" w14:textId="77777777" w:rsidTr="77C84980">
        <w:trPr>
          <w:jc w:val="center"/>
        </w:trPr>
        <w:tc>
          <w:tcPr>
            <w:tcW w:w="2547" w:type="dxa"/>
            <w:tcBorders>
              <w:top w:val="single" w:sz="4" w:space="0" w:color="auto"/>
              <w:left w:val="single" w:sz="4" w:space="0" w:color="auto"/>
              <w:bottom w:val="single" w:sz="4" w:space="0" w:color="auto"/>
              <w:right w:val="single" w:sz="4" w:space="0" w:color="auto"/>
            </w:tcBorders>
          </w:tcPr>
          <w:p w14:paraId="75F0531F" w14:textId="77777777" w:rsidR="008249B0" w:rsidRPr="005828B5" w:rsidRDefault="008249B0" w:rsidP="005828B5">
            <w:pPr>
              <w:spacing w:after="120"/>
              <w:rPr>
                <w:rFonts w:ascii="Verdana" w:hAnsi="Verdana" w:cs="Arial"/>
                <w:b/>
                <w:sz w:val="24"/>
                <w:szCs w:val="24"/>
              </w:rPr>
            </w:pPr>
            <w:r w:rsidRPr="005828B5">
              <w:rPr>
                <w:rFonts w:ascii="Verdana" w:hAnsi="Verdana" w:cs="Arial"/>
                <w:b/>
                <w:sz w:val="24"/>
                <w:szCs w:val="24"/>
              </w:rPr>
              <w:t>Recommendations</w:t>
            </w:r>
          </w:p>
          <w:p w14:paraId="1FB1BFA7" w14:textId="77777777" w:rsidR="008249B0" w:rsidRPr="005828B5" w:rsidRDefault="008249B0" w:rsidP="005828B5">
            <w:pPr>
              <w:spacing w:after="120"/>
              <w:rPr>
                <w:rFonts w:ascii="Verdana" w:hAnsi="Verdana" w:cs="Arial"/>
                <w:b/>
                <w:sz w:val="24"/>
                <w:szCs w:val="24"/>
              </w:rPr>
            </w:pPr>
          </w:p>
        </w:tc>
        <w:tc>
          <w:tcPr>
            <w:tcW w:w="6501" w:type="dxa"/>
            <w:gridSpan w:val="5"/>
            <w:tcBorders>
              <w:top w:val="single" w:sz="4" w:space="0" w:color="auto"/>
              <w:left w:val="single" w:sz="4" w:space="0" w:color="auto"/>
              <w:bottom w:val="single" w:sz="4" w:space="0" w:color="auto"/>
              <w:right w:val="single" w:sz="4" w:space="0" w:color="auto"/>
            </w:tcBorders>
          </w:tcPr>
          <w:p w14:paraId="01123905" w14:textId="77777777" w:rsidR="008249B0" w:rsidRPr="005828B5" w:rsidRDefault="008249B0" w:rsidP="005828B5">
            <w:pPr>
              <w:spacing w:after="120"/>
              <w:ind w:right="96"/>
              <w:rPr>
                <w:rFonts w:ascii="Verdana" w:hAnsi="Verdana" w:cs="Arial"/>
                <w:sz w:val="24"/>
                <w:szCs w:val="24"/>
              </w:rPr>
            </w:pPr>
            <w:r w:rsidRPr="005828B5">
              <w:rPr>
                <w:rFonts w:ascii="Verdana" w:hAnsi="Verdana" w:cs="Arial"/>
                <w:sz w:val="24"/>
                <w:szCs w:val="24"/>
              </w:rPr>
              <w:t>Members are asked to:</w:t>
            </w:r>
          </w:p>
          <w:p w14:paraId="33223601" w14:textId="77777777" w:rsidR="008249B0" w:rsidRPr="005828B5" w:rsidRDefault="008249B0" w:rsidP="005828B5">
            <w:pPr>
              <w:spacing w:after="120"/>
              <w:ind w:right="96"/>
              <w:rPr>
                <w:rFonts w:ascii="Verdana" w:hAnsi="Verdana" w:cs="Arial"/>
                <w:bCs/>
                <w:sz w:val="24"/>
                <w:szCs w:val="24"/>
              </w:rPr>
            </w:pPr>
            <w:r w:rsidRPr="005828B5">
              <w:rPr>
                <w:rFonts w:ascii="Verdana" w:hAnsi="Verdana" w:cs="Arial"/>
                <w:b/>
                <w:sz w:val="24"/>
                <w:szCs w:val="24"/>
              </w:rPr>
              <w:t xml:space="preserve">CONSIDER </w:t>
            </w:r>
            <w:r w:rsidRPr="005828B5">
              <w:rPr>
                <w:rFonts w:ascii="Verdana" w:hAnsi="Verdana" w:cs="Arial"/>
                <w:bCs/>
                <w:sz w:val="24"/>
                <w:szCs w:val="24"/>
              </w:rPr>
              <w:t>the contents of the report.</w:t>
            </w:r>
          </w:p>
          <w:p w14:paraId="427E9F41" w14:textId="77777777" w:rsidR="008249B0" w:rsidRPr="005828B5" w:rsidRDefault="008249B0" w:rsidP="005828B5">
            <w:pPr>
              <w:spacing w:after="120"/>
              <w:ind w:right="96"/>
              <w:rPr>
                <w:rFonts w:ascii="Verdana" w:hAnsi="Verdana" w:cs="Arial"/>
                <w:sz w:val="24"/>
                <w:szCs w:val="24"/>
              </w:rPr>
            </w:pPr>
          </w:p>
        </w:tc>
      </w:tr>
    </w:tbl>
    <w:p w14:paraId="2D9DA316" w14:textId="44830588" w:rsidR="00AC39F8" w:rsidRPr="005828B5" w:rsidRDefault="00AC39F8" w:rsidP="005828B5">
      <w:pPr>
        <w:spacing w:after="120" w:line="240" w:lineRule="auto"/>
        <w:rPr>
          <w:rFonts w:ascii="Verdana" w:hAnsi="Verdana" w:cs="Arial"/>
          <w:b/>
          <w:bCs/>
          <w:sz w:val="24"/>
          <w:szCs w:val="24"/>
        </w:rPr>
      </w:pPr>
    </w:p>
    <w:p w14:paraId="7177FE88" w14:textId="77777777" w:rsidR="00AC39F8" w:rsidRPr="005828B5" w:rsidRDefault="00AC39F8" w:rsidP="005828B5">
      <w:pPr>
        <w:rPr>
          <w:rFonts w:ascii="Verdana" w:hAnsi="Verdana" w:cs="Arial"/>
          <w:b/>
          <w:bCs/>
          <w:sz w:val="24"/>
          <w:szCs w:val="24"/>
        </w:rPr>
      </w:pPr>
      <w:r w:rsidRPr="005828B5">
        <w:rPr>
          <w:rFonts w:ascii="Verdana" w:hAnsi="Verdana" w:cs="Arial"/>
          <w:b/>
          <w:bCs/>
          <w:sz w:val="24"/>
          <w:szCs w:val="24"/>
        </w:rPr>
        <w:br w:type="page"/>
      </w:r>
    </w:p>
    <w:p w14:paraId="37630A4C" w14:textId="734EA892" w:rsidR="004241E2" w:rsidRPr="005828B5" w:rsidRDefault="00DC3FB6" w:rsidP="005828B5">
      <w:pPr>
        <w:spacing w:after="120" w:line="240" w:lineRule="auto"/>
        <w:jc w:val="center"/>
        <w:rPr>
          <w:rFonts w:ascii="Verdana" w:hAnsi="Verdana" w:cs="Arial"/>
          <w:b/>
          <w:sz w:val="24"/>
          <w:szCs w:val="24"/>
        </w:rPr>
      </w:pPr>
      <w:r w:rsidRPr="005828B5">
        <w:rPr>
          <w:rFonts w:ascii="Verdana" w:hAnsi="Verdana" w:cs="Arial"/>
          <w:b/>
          <w:sz w:val="24"/>
          <w:szCs w:val="24"/>
        </w:rPr>
        <w:lastRenderedPageBreak/>
        <w:t>CHIEF EXECUTIVE’S REPORT</w:t>
      </w:r>
    </w:p>
    <w:p w14:paraId="7F0458D7" w14:textId="77777777" w:rsidR="003B5F5D" w:rsidRPr="005828B5" w:rsidRDefault="003B5F5D" w:rsidP="005828B5">
      <w:pPr>
        <w:spacing w:after="120" w:line="240" w:lineRule="auto"/>
        <w:rPr>
          <w:rFonts w:ascii="Verdana" w:hAnsi="Verdana" w:cs="Arial"/>
          <w:b/>
          <w:sz w:val="24"/>
          <w:szCs w:val="24"/>
        </w:rPr>
      </w:pPr>
    </w:p>
    <w:p w14:paraId="354A88CE" w14:textId="7B72D28D" w:rsidR="00C81ADC" w:rsidRPr="005828B5" w:rsidRDefault="00C81ADC" w:rsidP="005828B5">
      <w:pPr>
        <w:spacing w:after="120" w:line="240" w:lineRule="auto"/>
        <w:rPr>
          <w:rFonts w:ascii="Verdana" w:hAnsi="Verdana" w:cs="Arial"/>
          <w:bCs/>
          <w:sz w:val="24"/>
          <w:szCs w:val="24"/>
        </w:rPr>
      </w:pPr>
      <w:r w:rsidRPr="005828B5">
        <w:rPr>
          <w:rFonts w:ascii="Verdana" w:hAnsi="Verdana" w:cs="Arial"/>
          <w:b/>
          <w:sz w:val="24"/>
          <w:szCs w:val="24"/>
        </w:rPr>
        <w:t>INTRODUCTION</w:t>
      </w:r>
    </w:p>
    <w:p w14:paraId="29EAE28B" w14:textId="7FF98C5A" w:rsidR="001353B5" w:rsidRPr="005828B5" w:rsidRDefault="00A13500" w:rsidP="005828B5">
      <w:pPr>
        <w:spacing w:after="120" w:line="240" w:lineRule="auto"/>
        <w:rPr>
          <w:rFonts w:ascii="Verdana" w:eastAsia="Times New Roman" w:hAnsi="Verdana" w:cs="Arial"/>
          <w:sz w:val="24"/>
          <w:szCs w:val="24"/>
        </w:rPr>
      </w:pPr>
      <w:r w:rsidRPr="005828B5">
        <w:rPr>
          <w:rFonts w:ascii="Verdana" w:eastAsia="Times New Roman" w:hAnsi="Verdana" w:cs="Arial"/>
          <w:sz w:val="24"/>
          <w:szCs w:val="24"/>
        </w:rPr>
        <w:t>This report provides the Board with an overview of key developments and strategic priorities since our last meeting. It reflects on the progress made across our core workstreams and highlights areas requiring continued attention and action.</w:t>
      </w:r>
    </w:p>
    <w:p w14:paraId="0776DAC5" w14:textId="77777777" w:rsidR="006C3B24" w:rsidRPr="005828B5" w:rsidRDefault="006C3B24" w:rsidP="005828B5">
      <w:pPr>
        <w:spacing w:after="120" w:line="240" w:lineRule="auto"/>
        <w:rPr>
          <w:rFonts w:ascii="Verdana" w:eastAsia="Times New Roman" w:hAnsi="Verdana" w:cs="Arial"/>
          <w:sz w:val="24"/>
          <w:szCs w:val="24"/>
        </w:rPr>
      </w:pPr>
    </w:p>
    <w:p w14:paraId="49AA94BB" w14:textId="2E5D448B" w:rsidR="001353B5" w:rsidRPr="005828B5" w:rsidRDefault="00D017AB" w:rsidP="005828B5">
      <w:pPr>
        <w:pStyle w:val="ListParagraph"/>
        <w:numPr>
          <w:ilvl w:val="0"/>
          <w:numId w:val="22"/>
        </w:numPr>
        <w:spacing w:after="120" w:line="240" w:lineRule="auto"/>
        <w:rPr>
          <w:rFonts w:ascii="Verdana" w:hAnsi="Verdana"/>
          <w:b/>
          <w:bCs/>
          <w:sz w:val="24"/>
          <w:szCs w:val="24"/>
        </w:rPr>
      </w:pPr>
      <w:r w:rsidRPr="005828B5">
        <w:rPr>
          <w:rFonts w:ascii="Verdana" w:hAnsi="Verdana"/>
          <w:b/>
          <w:bCs/>
          <w:sz w:val="24"/>
          <w:szCs w:val="24"/>
        </w:rPr>
        <w:t xml:space="preserve">Reflections: </w:t>
      </w:r>
      <w:r w:rsidR="001353B5" w:rsidRPr="005828B5">
        <w:rPr>
          <w:rFonts w:ascii="Verdana" w:hAnsi="Verdana"/>
          <w:b/>
          <w:bCs/>
          <w:sz w:val="24"/>
          <w:szCs w:val="24"/>
        </w:rPr>
        <w:t xml:space="preserve">One Year </w:t>
      </w:r>
      <w:r w:rsidR="00B012B8" w:rsidRPr="005828B5">
        <w:rPr>
          <w:rFonts w:ascii="Verdana" w:hAnsi="Verdana"/>
          <w:b/>
          <w:bCs/>
          <w:sz w:val="24"/>
          <w:szCs w:val="24"/>
        </w:rPr>
        <w:t>in Post</w:t>
      </w:r>
    </w:p>
    <w:p w14:paraId="64529871" w14:textId="15739C72" w:rsidR="57F493F8" w:rsidRPr="005828B5" w:rsidRDefault="00570D09" w:rsidP="005828B5">
      <w:pPr>
        <w:spacing w:before="100" w:beforeAutospacing="1" w:after="100" w:afterAutospacing="1" w:line="240" w:lineRule="auto"/>
        <w:rPr>
          <w:rFonts w:ascii="Verdana" w:eastAsia="Times New Roman" w:hAnsi="Verdana" w:cs="Arial"/>
          <w:sz w:val="24"/>
          <w:szCs w:val="24"/>
        </w:rPr>
      </w:pPr>
      <w:r w:rsidRPr="005828B5">
        <w:rPr>
          <w:rFonts w:ascii="Verdana" w:eastAsia="Times New Roman" w:hAnsi="Verdana" w:cs="Arial"/>
          <w:sz w:val="24"/>
          <w:szCs w:val="24"/>
        </w:rPr>
        <w:t>On 28th October I celebrated my one-year anniversary in post. Time has certainly flown, and the last 12 months have been enlightening, challenging and rewarding, with so much achieved across our organisation against the backdrop of the significant pressures we are facing.</w:t>
      </w:r>
    </w:p>
    <w:p w14:paraId="59003124" w14:textId="0E074931" w:rsidR="00570D09" w:rsidRPr="005828B5" w:rsidRDefault="00570D09" w:rsidP="005828B5">
      <w:pPr>
        <w:spacing w:before="100" w:beforeAutospacing="1" w:after="100" w:afterAutospacing="1" w:line="240" w:lineRule="auto"/>
        <w:rPr>
          <w:rFonts w:ascii="Verdana" w:eastAsia="Times New Roman" w:hAnsi="Verdana" w:cs="Arial"/>
          <w:sz w:val="24"/>
          <w:szCs w:val="24"/>
        </w:rPr>
      </w:pPr>
      <w:r w:rsidRPr="005828B5">
        <w:rPr>
          <w:rFonts w:ascii="Verdana" w:eastAsia="Times New Roman" w:hAnsi="Verdana" w:cs="Arial"/>
          <w:sz w:val="24"/>
          <w:szCs w:val="24"/>
        </w:rPr>
        <w:t xml:space="preserve">To mark the occasion, I recorded a video message with reflections on my first 12 months, available on the intranet for </w:t>
      </w:r>
      <w:r w:rsidR="005B4D4F" w:rsidRPr="005828B5">
        <w:rPr>
          <w:rFonts w:ascii="Verdana" w:eastAsia="Times New Roman" w:hAnsi="Verdana" w:cs="Arial"/>
          <w:sz w:val="24"/>
          <w:szCs w:val="24"/>
        </w:rPr>
        <w:t>colleagues</w:t>
      </w:r>
      <w:r w:rsidRPr="005828B5">
        <w:rPr>
          <w:rFonts w:ascii="Verdana" w:eastAsia="Times New Roman" w:hAnsi="Verdana" w:cs="Arial"/>
          <w:sz w:val="24"/>
          <w:szCs w:val="24"/>
        </w:rPr>
        <w:t xml:space="preserve"> to view. </w:t>
      </w:r>
      <w:r w:rsidR="517B0908" w:rsidRPr="005828B5">
        <w:rPr>
          <w:rFonts w:ascii="Verdana" w:eastAsia="Times New Roman" w:hAnsi="Verdana" w:cs="Arial"/>
          <w:sz w:val="24"/>
          <w:szCs w:val="24"/>
        </w:rPr>
        <w:t>Annex 1 provides a transcript of this message.</w:t>
      </w:r>
    </w:p>
    <w:p w14:paraId="121B4CA2" w14:textId="1705126A" w:rsidR="5940228D" w:rsidRPr="005828B5" w:rsidRDefault="5940228D" w:rsidP="005828B5">
      <w:pPr>
        <w:spacing w:beforeAutospacing="1" w:afterAutospacing="1" w:line="240" w:lineRule="auto"/>
        <w:rPr>
          <w:rFonts w:ascii="Verdana" w:eastAsia="Times New Roman" w:hAnsi="Verdana" w:cs="Arial"/>
          <w:sz w:val="24"/>
          <w:szCs w:val="24"/>
        </w:rPr>
      </w:pPr>
    </w:p>
    <w:p w14:paraId="2CF1C69D" w14:textId="0B28D315" w:rsidR="000B006F" w:rsidRPr="005828B5" w:rsidRDefault="000B006F" w:rsidP="005828B5">
      <w:pPr>
        <w:pStyle w:val="ListParagraph"/>
        <w:numPr>
          <w:ilvl w:val="0"/>
          <w:numId w:val="22"/>
        </w:numPr>
        <w:spacing w:after="120" w:line="240" w:lineRule="auto"/>
        <w:rPr>
          <w:rFonts w:ascii="Verdana" w:hAnsi="Verdana" w:cs="Arial"/>
          <w:b/>
          <w:sz w:val="24"/>
          <w:szCs w:val="24"/>
        </w:rPr>
      </w:pPr>
      <w:r w:rsidRPr="005828B5">
        <w:rPr>
          <w:rFonts w:ascii="Verdana" w:hAnsi="Verdana" w:cs="Arial"/>
          <w:b/>
          <w:bCs/>
          <w:sz w:val="24"/>
          <w:szCs w:val="24"/>
        </w:rPr>
        <w:t>Escalation and Intervention Framework </w:t>
      </w:r>
      <w:r w:rsidRPr="005828B5">
        <w:rPr>
          <w:rFonts w:ascii="Verdana" w:hAnsi="Verdana" w:cs="Arial"/>
          <w:b/>
          <w:sz w:val="24"/>
          <w:szCs w:val="24"/>
        </w:rPr>
        <w:t> </w:t>
      </w:r>
    </w:p>
    <w:p w14:paraId="47408366" w14:textId="5E47616F" w:rsidR="000B5F39" w:rsidRPr="005828B5" w:rsidRDefault="1AD93211" w:rsidP="005828B5">
      <w:pPr>
        <w:spacing w:after="120" w:line="240" w:lineRule="auto"/>
        <w:rPr>
          <w:rFonts w:ascii="Verdana" w:hAnsi="Verdana" w:cs="Arial"/>
          <w:sz w:val="24"/>
          <w:szCs w:val="24"/>
        </w:rPr>
      </w:pPr>
      <w:r w:rsidRPr="005828B5">
        <w:rPr>
          <w:rFonts w:ascii="Verdana" w:hAnsi="Verdana" w:cs="Arial"/>
          <w:sz w:val="24"/>
          <w:szCs w:val="24"/>
        </w:rPr>
        <w:t xml:space="preserve">The final version of the </w:t>
      </w:r>
      <w:r w:rsidR="000138C0" w:rsidRPr="005828B5">
        <w:rPr>
          <w:rFonts w:ascii="Verdana" w:hAnsi="Verdana" w:cs="Arial"/>
          <w:sz w:val="24"/>
          <w:szCs w:val="24"/>
        </w:rPr>
        <w:t xml:space="preserve">Swansea Bay University Health Board </w:t>
      </w:r>
      <w:r w:rsidRPr="005828B5">
        <w:rPr>
          <w:rFonts w:ascii="Verdana" w:hAnsi="Verdana" w:cs="Arial"/>
          <w:sz w:val="24"/>
          <w:szCs w:val="24"/>
        </w:rPr>
        <w:t xml:space="preserve">Escalation Framework </w:t>
      </w:r>
      <w:r w:rsidR="009D4572" w:rsidRPr="005828B5">
        <w:rPr>
          <w:rFonts w:ascii="Verdana" w:hAnsi="Verdana" w:cs="Arial"/>
          <w:sz w:val="24"/>
          <w:szCs w:val="24"/>
        </w:rPr>
        <w:t>was</w:t>
      </w:r>
      <w:r w:rsidRPr="005828B5">
        <w:rPr>
          <w:rFonts w:ascii="Verdana" w:hAnsi="Verdana" w:cs="Arial"/>
          <w:sz w:val="24"/>
          <w:szCs w:val="24"/>
        </w:rPr>
        <w:t xml:space="preserve"> </w:t>
      </w:r>
      <w:r w:rsidR="00936F61" w:rsidRPr="005828B5">
        <w:rPr>
          <w:rFonts w:ascii="Verdana" w:hAnsi="Verdana" w:cs="Arial"/>
          <w:sz w:val="24"/>
          <w:szCs w:val="24"/>
        </w:rPr>
        <w:t>published on the Welsh</w:t>
      </w:r>
      <w:r w:rsidR="00016C50" w:rsidRPr="005828B5">
        <w:rPr>
          <w:rFonts w:ascii="Verdana" w:hAnsi="Verdana" w:cs="Arial"/>
          <w:sz w:val="24"/>
          <w:szCs w:val="24"/>
        </w:rPr>
        <w:t xml:space="preserve"> Government website</w:t>
      </w:r>
      <w:r w:rsidR="009D4572" w:rsidRPr="005828B5">
        <w:rPr>
          <w:rFonts w:ascii="Verdana" w:hAnsi="Verdana" w:cs="Arial"/>
          <w:sz w:val="24"/>
          <w:szCs w:val="24"/>
        </w:rPr>
        <w:t xml:space="preserve"> on the 24</w:t>
      </w:r>
      <w:r w:rsidR="009D4572" w:rsidRPr="005828B5">
        <w:rPr>
          <w:rFonts w:ascii="Verdana" w:hAnsi="Verdana" w:cs="Arial"/>
          <w:sz w:val="24"/>
          <w:szCs w:val="24"/>
          <w:vertAlign w:val="superscript"/>
        </w:rPr>
        <w:t>th</w:t>
      </w:r>
      <w:r w:rsidR="009D4572" w:rsidRPr="005828B5">
        <w:rPr>
          <w:rFonts w:ascii="Verdana" w:hAnsi="Verdana" w:cs="Arial"/>
          <w:sz w:val="24"/>
          <w:szCs w:val="24"/>
        </w:rPr>
        <w:t xml:space="preserve"> Octobe</w:t>
      </w:r>
      <w:r w:rsidR="00DD1A9F" w:rsidRPr="005828B5">
        <w:rPr>
          <w:rFonts w:ascii="Verdana" w:hAnsi="Verdana" w:cs="Arial"/>
          <w:sz w:val="24"/>
          <w:szCs w:val="24"/>
        </w:rPr>
        <w:t xml:space="preserve">r. </w:t>
      </w:r>
      <w:hyperlink r:id="rId11" w:history="1">
        <w:r w:rsidR="00690DCB" w:rsidRPr="005828B5">
          <w:rPr>
            <w:rStyle w:val="Hyperlink"/>
            <w:rFonts w:ascii="Verdana" w:hAnsi="Verdana" w:cs="Arial"/>
            <w:sz w:val="24"/>
            <w:szCs w:val="24"/>
          </w:rPr>
          <w:t>https://www.gov.wales/swansea-bay-university-health-board-escalation-framework-september-2025</w:t>
        </w:r>
      </w:hyperlink>
      <w:r w:rsidR="00690DCB" w:rsidRPr="005828B5">
        <w:rPr>
          <w:rFonts w:ascii="Verdana" w:hAnsi="Verdana" w:cs="Arial"/>
          <w:sz w:val="24"/>
          <w:szCs w:val="24"/>
        </w:rPr>
        <w:t xml:space="preserve"> </w:t>
      </w:r>
    </w:p>
    <w:p w14:paraId="52A72BCF" w14:textId="3C7C072D" w:rsidR="0048764A" w:rsidRPr="005828B5" w:rsidRDefault="00506385" w:rsidP="005828B5">
      <w:pPr>
        <w:spacing w:after="120" w:line="240" w:lineRule="auto"/>
        <w:rPr>
          <w:rFonts w:ascii="Verdana" w:hAnsi="Verdana" w:cs="Arial"/>
          <w:sz w:val="24"/>
          <w:szCs w:val="24"/>
        </w:rPr>
      </w:pPr>
      <w:r w:rsidRPr="005828B5">
        <w:rPr>
          <w:rFonts w:ascii="Verdana" w:hAnsi="Verdana" w:cs="Arial"/>
          <w:sz w:val="24"/>
          <w:szCs w:val="24"/>
        </w:rPr>
        <w:t>The Framework sets out the criteria for reaching the threshold for de-escalation. Regular escalation meetings will form part of the monthly Integrated Quality, Planning and Delivery (IQPD) Meetings held between W</w:t>
      </w:r>
      <w:r w:rsidR="003A57A0" w:rsidRPr="005828B5">
        <w:rPr>
          <w:rFonts w:ascii="Verdana" w:hAnsi="Verdana" w:cs="Arial"/>
          <w:sz w:val="24"/>
          <w:szCs w:val="24"/>
        </w:rPr>
        <w:t xml:space="preserve">elsh Government </w:t>
      </w:r>
      <w:r w:rsidRPr="005828B5">
        <w:rPr>
          <w:rFonts w:ascii="Verdana" w:hAnsi="Verdana" w:cs="Arial"/>
          <w:sz w:val="24"/>
          <w:szCs w:val="24"/>
        </w:rPr>
        <w:t>and</w:t>
      </w:r>
      <w:r w:rsidR="007C4485" w:rsidRPr="005828B5">
        <w:rPr>
          <w:rFonts w:ascii="Verdana" w:hAnsi="Verdana" w:cs="Arial"/>
          <w:sz w:val="24"/>
          <w:szCs w:val="24"/>
        </w:rPr>
        <w:t xml:space="preserve"> the</w:t>
      </w:r>
      <w:r w:rsidRPr="005828B5">
        <w:rPr>
          <w:rFonts w:ascii="Verdana" w:hAnsi="Verdana" w:cs="Arial"/>
          <w:sz w:val="24"/>
          <w:szCs w:val="24"/>
        </w:rPr>
        <w:t xml:space="preserve"> H</w:t>
      </w:r>
      <w:r w:rsidR="003A57A0" w:rsidRPr="005828B5">
        <w:rPr>
          <w:rFonts w:ascii="Verdana" w:hAnsi="Verdana" w:cs="Arial"/>
          <w:sz w:val="24"/>
          <w:szCs w:val="24"/>
        </w:rPr>
        <w:t xml:space="preserve">ealth </w:t>
      </w:r>
      <w:r w:rsidRPr="005828B5">
        <w:rPr>
          <w:rFonts w:ascii="Verdana" w:hAnsi="Verdana" w:cs="Arial"/>
          <w:sz w:val="24"/>
          <w:szCs w:val="24"/>
        </w:rPr>
        <w:t>B</w:t>
      </w:r>
      <w:r w:rsidR="00DD3347" w:rsidRPr="005828B5">
        <w:rPr>
          <w:rFonts w:ascii="Verdana" w:hAnsi="Verdana" w:cs="Arial"/>
          <w:sz w:val="24"/>
          <w:szCs w:val="24"/>
        </w:rPr>
        <w:t>o</w:t>
      </w:r>
      <w:r w:rsidR="003A57A0" w:rsidRPr="005828B5">
        <w:rPr>
          <w:rFonts w:ascii="Verdana" w:hAnsi="Verdana" w:cs="Arial"/>
          <w:sz w:val="24"/>
          <w:szCs w:val="24"/>
        </w:rPr>
        <w:t>ard</w:t>
      </w:r>
      <w:r w:rsidRPr="005828B5">
        <w:rPr>
          <w:rFonts w:ascii="Verdana" w:hAnsi="Verdana" w:cs="Arial"/>
          <w:sz w:val="24"/>
          <w:szCs w:val="24"/>
        </w:rPr>
        <w:t xml:space="preserve"> executive team.</w:t>
      </w:r>
    </w:p>
    <w:p w14:paraId="64821B7F" w14:textId="42CF8AF6" w:rsidR="0048764A" w:rsidRPr="005828B5" w:rsidRDefault="001F7493" w:rsidP="005828B5">
      <w:pPr>
        <w:spacing w:after="120" w:line="240" w:lineRule="auto"/>
        <w:rPr>
          <w:rFonts w:ascii="Verdana" w:hAnsi="Verdana" w:cs="Arial"/>
          <w:sz w:val="24"/>
          <w:szCs w:val="24"/>
        </w:rPr>
      </w:pPr>
      <w:r w:rsidRPr="005828B5">
        <w:rPr>
          <w:rFonts w:ascii="Verdana" w:hAnsi="Verdana" w:cs="Arial"/>
          <w:sz w:val="24"/>
          <w:szCs w:val="24"/>
        </w:rPr>
        <w:t>We will continue to</w:t>
      </w:r>
      <w:r w:rsidR="00C12020" w:rsidRPr="005828B5">
        <w:rPr>
          <w:rFonts w:ascii="Verdana" w:hAnsi="Verdana" w:cs="Arial"/>
          <w:sz w:val="24"/>
          <w:szCs w:val="24"/>
        </w:rPr>
        <w:t xml:space="preserve"> </w:t>
      </w:r>
      <w:r w:rsidRPr="005828B5">
        <w:rPr>
          <w:rFonts w:ascii="Verdana" w:hAnsi="Verdana" w:cs="Arial"/>
          <w:sz w:val="24"/>
          <w:szCs w:val="24"/>
        </w:rPr>
        <w:t>monitor progress</w:t>
      </w:r>
      <w:r w:rsidR="00A005A9" w:rsidRPr="005828B5">
        <w:rPr>
          <w:rFonts w:ascii="Verdana" w:hAnsi="Verdana" w:cs="Arial"/>
          <w:sz w:val="24"/>
          <w:szCs w:val="24"/>
        </w:rPr>
        <w:t xml:space="preserve"> against the </w:t>
      </w:r>
      <w:r w:rsidR="005A6CC7" w:rsidRPr="005828B5">
        <w:rPr>
          <w:rFonts w:ascii="Verdana" w:hAnsi="Verdana" w:cs="Arial"/>
          <w:sz w:val="24"/>
          <w:szCs w:val="24"/>
        </w:rPr>
        <w:t>de-escalation criteria through</w:t>
      </w:r>
      <w:r w:rsidRPr="005828B5">
        <w:rPr>
          <w:rFonts w:ascii="Verdana" w:hAnsi="Verdana" w:cs="Arial"/>
          <w:sz w:val="24"/>
          <w:szCs w:val="24"/>
        </w:rPr>
        <w:t xml:space="preserve"> our Integrated Performance Report</w:t>
      </w:r>
      <w:r w:rsidR="00E046BC" w:rsidRPr="005828B5">
        <w:rPr>
          <w:rFonts w:ascii="Verdana" w:hAnsi="Verdana" w:cs="Arial"/>
          <w:sz w:val="24"/>
          <w:szCs w:val="24"/>
        </w:rPr>
        <w:t xml:space="preserve"> and Monthly Escalation Report</w:t>
      </w:r>
      <w:r w:rsidR="00854FBA" w:rsidRPr="005828B5">
        <w:rPr>
          <w:rFonts w:ascii="Verdana" w:hAnsi="Verdana" w:cs="Arial"/>
          <w:sz w:val="24"/>
          <w:szCs w:val="24"/>
        </w:rPr>
        <w:t xml:space="preserve">. </w:t>
      </w:r>
      <w:r w:rsidR="00A34E4B" w:rsidRPr="005828B5">
        <w:rPr>
          <w:rFonts w:ascii="Verdana" w:hAnsi="Verdana" w:cs="Arial"/>
          <w:sz w:val="24"/>
          <w:szCs w:val="24"/>
        </w:rPr>
        <w:t xml:space="preserve">Internal Audit has provided some reflections on our Escalation </w:t>
      </w:r>
      <w:r w:rsidR="00781B48" w:rsidRPr="005828B5">
        <w:rPr>
          <w:rFonts w:ascii="Verdana" w:hAnsi="Verdana" w:cs="Arial"/>
          <w:sz w:val="24"/>
          <w:szCs w:val="24"/>
        </w:rPr>
        <w:t xml:space="preserve">arrangements that we will reflect on as we continue to develop our performance and accountability framework as part of Organised for Success. </w:t>
      </w:r>
    </w:p>
    <w:p w14:paraId="46B9BFE7" w14:textId="405F9A51" w:rsidR="32FE4A6B" w:rsidRPr="005828B5" w:rsidRDefault="32FE4A6B" w:rsidP="005828B5">
      <w:pPr>
        <w:spacing w:after="120" w:line="240" w:lineRule="auto"/>
        <w:rPr>
          <w:rFonts w:ascii="Verdana" w:hAnsi="Verdana" w:cs="Arial"/>
          <w:sz w:val="24"/>
          <w:szCs w:val="24"/>
        </w:rPr>
      </w:pPr>
    </w:p>
    <w:p w14:paraId="0BEC2A50" w14:textId="13AD985E" w:rsidR="32FE4A6B" w:rsidRPr="005828B5" w:rsidRDefault="32FE4A6B" w:rsidP="005828B5">
      <w:pPr>
        <w:spacing w:after="120" w:line="240" w:lineRule="auto"/>
        <w:rPr>
          <w:rFonts w:ascii="Verdana" w:hAnsi="Verdana" w:cs="Arial"/>
          <w:sz w:val="24"/>
          <w:szCs w:val="24"/>
        </w:rPr>
      </w:pPr>
    </w:p>
    <w:p w14:paraId="0E571160" w14:textId="2527B958" w:rsidR="32FE4A6B" w:rsidRPr="005828B5" w:rsidRDefault="32FE4A6B" w:rsidP="005828B5">
      <w:pPr>
        <w:spacing w:after="120" w:line="240" w:lineRule="auto"/>
        <w:rPr>
          <w:rFonts w:ascii="Verdana" w:hAnsi="Verdana" w:cs="Arial"/>
          <w:sz w:val="24"/>
          <w:szCs w:val="24"/>
        </w:rPr>
      </w:pPr>
    </w:p>
    <w:p w14:paraId="5739E7DA" w14:textId="77777777" w:rsidR="0048764A" w:rsidRPr="005828B5" w:rsidRDefault="0048764A" w:rsidP="005828B5">
      <w:pPr>
        <w:pStyle w:val="ListParagraph"/>
        <w:spacing w:after="120" w:line="240" w:lineRule="auto"/>
        <w:ind w:left="360"/>
        <w:rPr>
          <w:rFonts w:ascii="Verdana" w:hAnsi="Verdana" w:cs="Arial"/>
          <w:b/>
          <w:bCs/>
          <w:sz w:val="24"/>
          <w:szCs w:val="24"/>
        </w:rPr>
      </w:pPr>
    </w:p>
    <w:p w14:paraId="727AC4B8" w14:textId="50E0B2D8" w:rsidR="000B5F39" w:rsidRPr="005828B5" w:rsidRDefault="000B5F39" w:rsidP="005828B5">
      <w:pPr>
        <w:pStyle w:val="ListParagraph"/>
        <w:numPr>
          <w:ilvl w:val="0"/>
          <w:numId w:val="22"/>
        </w:numPr>
        <w:spacing w:after="120" w:line="240" w:lineRule="auto"/>
        <w:rPr>
          <w:rFonts w:ascii="Verdana" w:hAnsi="Verdana" w:cs="Arial"/>
          <w:b/>
          <w:bCs/>
          <w:sz w:val="24"/>
          <w:szCs w:val="24"/>
        </w:rPr>
      </w:pPr>
      <w:r w:rsidRPr="005828B5">
        <w:rPr>
          <w:rFonts w:ascii="Verdana" w:hAnsi="Verdana" w:cs="Arial"/>
          <w:b/>
          <w:bCs/>
          <w:sz w:val="24"/>
          <w:szCs w:val="24"/>
        </w:rPr>
        <w:lastRenderedPageBreak/>
        <w:t xml:space="preserve">Public Accountability Meetings </w:t>
      </w:r>
    </w:p>
    <w:p w14:paraId="15F63F43" w14:textId="77777777" w:rsidR="000B5F39" w:rsidRPr="005828B5" w:rsidRDefault="000B5F39" w:rsidP="005828B5">
      <w:pPr>
        <w:spacing w:after="120" w:line="240" w:lineRule="auto"/>
        <w:rPr>
          <w:rFonts w:ascii="Verdana" w:hAnsi="Verdana" w:cs="Arial"/>
          <w:sz w:val="24"/>
          <w:szCs w:val="24"/>
        </w:rPr>
      </w:pPr>
    </w:p>
    <w:p w14:paraId="1CBD41B1" w14:textId="008623CF" w:rsidR="000B5F39" w:rsidRPr="005828B5" w:rsidRDefault="000B5F39" w:rsidP="005828B5">
      <w:pPr>
        <w:spacing w:after="120" w:line="240" w:lineRule="auto"/>
        <w:rPr>
          <w:rFonts w:ascii="Verdana" w:hAnsi="Verdana" w:cs="Arial"/>
          <w:bCs/>
          <w:sz w:val="24"/>
          <w:szCs w:val="24"/>
        </w:rPr>
      </w:pPr>
      <w:r w:rsidRPr="005828B5">
        <w:rPr>
          <w:rFonts w:ascii="Verdana" w:hAnsi="Verdana" w:cs="Arial"/>
          <w:bCs/>
          <w:sz w:val="24"/>
          <w:szCs w:val="24"/>
        </w:rPr>
        <w:t xml:space="preserve">On </w:t>
      </w:r>
      <w:r w:rsidR="00974C8F" w:rsidRPr="005828B5">
        <w:rPr>
          <w:rFonts w:ascii="Verdana" w:hAnsi="Verdana" w:cs="Arial"/>
          <w:bCs/>
          <w:sz w:val="24"/>
          <w:szCs w:val="24"/>
        </w:rPr>
        <w:t>Thursday</w:t>
      </w:r>
      <w:r w:rsidRPr="005828B5">
        <w:rPr>
          <w:rFonts w:ascii="Verdana" w:hAnsi="Verdana" w:cs="Arial"/>
          <w:bCs/>
          <w:sz w:val="24"/>
          <w:szCs w:val="24"/>
        </w:rPr>
        <w:t xml:space="preserve"> 18</w:t>
      </w:r>
      <w:r w:rsidRPr="005828B5">
        <w:rPr>
          <w:rFonts w:ascii="Verdana" w:hAnsi="Verdana" w:cs="Arial"/>
          <w:bCs/>
          <w:sz w:val="24"/>
          <w:szCs w:val="24"/>
          <w:vertAlign w:val="superscript"/>
        </w:rPr>
        <w:t>th</w:t>
      </w:r>
      <w:r w:rsidR="000103CD" w:rsidRPr="005828B5">
        <w:rPr>
          <w:rFonts w:ascii="Verdana" w:hAnsi="Verdana" w:cs="Arial"/>
          <w:bCs/>
          <w:sz w:val="24"/>
          <w:szCs w:val="24"/>
        </w:rPr>
        <w:t xml:space="preserve"> </w:t>
      </w:r>
      <w:r w:rsidRPr="005828B5">
        <w:rPr>
          <w:rFonts w:ascii="Verdana" w:hAnsi="Verdana" w:cs="Arial"/>
          <w:bCs/>
          <w:sz w:val="24"/>
          <w:szCs w:val="24"/>
        </w:rPr>
        <w:t>December, the Health Board will participate in our first Public Accountability Meeting with the Cabinet Secretary</w:t>
      </w:r>
      <w:r w:rsidR="003F20A5" w:rsidRPr="005828B5">
        <w:rPr>
          <w:rFonts w:ascii="Verdana" w:hAnsi="Verdana" w:cs="Arial"/>
          <w:bCs/>
          <w:sz w:val="24"/>
          <w:szCs w:val="24"/>
        </w:rPr>
        <w:t xml:space="preserve"> for Health and Social Care. </w:t>
      </w:r>
      <w:r w:rsidR="00F824A4" w:rsidRPr="005828B5">
        <w:rPr>
          <w:rFonts w:ascii="Verdana" w:hAnsi="Verdana" w:cs="Arial"/>
          <w:bCs/>
          <w:sz w:val="24"/>
          <w:szCs w:val="24"/>
        </w:rPr>
        <w:t>These meetings, alongside the regular meetings the Cabinet Secretary holds with NHS Chairs, will form an important element of how Welsh Ministers hold the NHS to account for delivering against our priorities and represent a key first step in the Cabinet Secretar</w:t>
      </w:r>
      <w:r w:rsidR="00654BE8" w:rsidRPr="005828B5">
        <w:rPr>
          <w:rFonts w:ascii="Verdana" w:hAnsi="Verdana" w:cs="Arial"/>
          <w:bCs/>
          <w:sz w:val="24"/>
          <w:szCs w:val="24"/>
        </w:rPr>
        <w:t>y’s</w:t>
      </w:r>
      <w:r w:rsidR="00F824A4" w:rsidRPr="005828B5">
        <w:rPr>
          <w:rFonts w:ascii="Verdana" w:hAnsi="Verdana" w:cs="Arial"/>
          <w:bCs/>
          <w:sz w:val="24"/>
          <w:szCs w:val="24"/>
        </w:rPr>
        <w:t xml:space="preserve"> determination to provide greater public transparency in accountability arrangements. The meetings will focus on in-year operational delivery and will cover delivery against </w:t>
      </w:r>
      <w:r w:rsidR="00CC3D0A" w:rsidRPr="005828B5">
        <w:rPr>
          <w:rFonts w:ascii="Verdana" w:hAnsi="Verdana" w:cs="Arial"/>
          <w:bCs/>
          <w:sz w:val="24"/>
          <w:szCs w:val="24"/>
        </w:rPr>
        <w:t>the</w:t>
      </w:r>
      <w:r w:rsidR="00F824A4" w:rsidRPr="005828B5">
        <w:rPr>
          <w:rFonts w:ascii="Verdana" w:hAnsi="Verdana" w:cs="Arial"/>
          <w:bCs/>
          <w:sz w:val="24"/>
          <w:szCs w:val="24"/>
        </w:rPr>
        <w:t xml:space="preserve"> plan, financial position and outlook, quality and safety, and risks to delivery. </w:t>
      </w:r>
    </w:p>
    <w:p w14:paraId="6788E903" w14:textId="003423E6" w:rsidR="00CC3D0A" w:rsidRPr="005828B5" w:rsidRDefault="000F2820" w:rsidP="005828B5">
      <w:pPr>
        <w:spacing w:after="120" w:line="240" w:lineRule="auto"/>
        <w:rPr>
          <w:rFonts w:ascii="Verdana" w:hAnsi="Verdana" w:cs="Arial"/>
          <w:sz w:val="24"/>
          <w:szCs w:val="24"/>
        </w:rPr>
      </w:pPr>
      <w:r w:rsidRPr="005828B5">
        <w:rPr>
          <w:rFonts w:ascii="Verdana" w:hAnsi="Verdana" w:cs="Arial"/>
          <w:sz w:val="24"/>
          <w:szCs w:val="24"/>
        </w:rPr>
        <w:t xml:space="preserve">Meetings will </w:t>
      </w:r>
      <w:r w:rsidR="00595EE5" w:rsidRPr="005828B5">
        <w:rPr>
          <w:rFonts w:ascii="Verdana" w:hAnsi="Verdana" w:cs="Arial"/>
          <w:sz w:val="24"/>
          <w:szCs w:val="24"/>
        </w:rPr>
        <w:t xml:space="preserve">take the form of questioning by the Cabinet Secretary and his senior officials on key areas </w:t>
      </w:r>
      <w:r w:rsidR="00305B33" w:rsidRPr="005828B5">
        <w:rPr>
          <w:rFonts w:ascii="Verdana" w:hAnsi="Verdana" w:cs="Arial"/>
          <w:sz w:val="24"/>
          <w:szCs w:val="24"/>
        </w:rPr>
        <w:t>of performance</w:t>
      </w:r>
      <w:r w:rsidRPr="005828B5">
        <w:rPr>
          <w:rFonts w:ascii="Verdana" w:hAnsi="Verdana" w:cs="Arial"/>
          <w:sz w:val="24"/>
          <w:szCs w:val="24"/>
        </w:rPr>
        <w:t>, supported by a bilingual written evidence paper submitted in advance of the meeting.</w:t>
      </w:r>
      <w:r w:rsidR="005470C0" w:rsidRPr="005828B5">
        <w:rPr>
          <w:rFonts w:ascii="Verdana" w:hAnsi="Verdana" w:cs="Arial"/>
          <w:sz w:val="24"/>
          <w:szCs w:val="24"/>
        </w:rPr>
        <w:t xml:space="preserve"> </w:t>
      </w:r>
      <w:r w:rsidR="00305B33" w:rsidRPr="005828B5">
        <w:rPr>
          <w:rFonts w:ascii="Verdana" w:hAnsi="Verdana" w:cs="Arial"/>
          <w:sz w:val="24"/>
          <w:szCs w:val="24"/>
        </w:rPr>
        <w:t xml:space="preserve">The meetings will be accessible for anyone to watch live on the day. </w:t>
      </w:r>
      <w:r w:rsidR="005470C0" w:rsidRPr="005828B5">
        <w:rPr>
          <w:rFonts w:ascii="Verdana" w:hAnsi="Verdana" w:cs="Arial"/>
          <w:sz w:val="24"/>
          <w:szCs w:val="24"/>
        </w:rPr>
        <w:t>Following the meeting, a recording of the meeting will be made available on the health organisation and Welsh Government website and a letter will be issued summaris</w:t>
      </w:r>
      <w:r w:rsidR="2D219DBF" w:rsidRPr="005828B5">
        <w:rPr>
          <w:rFonts w:ascii="Verdana" w:hAnsi="Verdana" w:cs="Arial"/>
          <w:sz w:val="24"/>
          <w:szCs w:val="24"/>
        </w:rPr>
        <w:t>ing</w:t>
      </w:r>
      <w:r w:rsidR="005470C0" w:rsidRPr="005828B5">
        <w:rPr>
          <w:rFonts w:ascii="Verdana" w:hAnsi="Verdana" w:cs="Arial"/>
          <w:sz w:val="24"/>
          <w:szCs w:val="24"/>
        </w:rPr>
        <w:t xml:space="preserve"> discussion and agreed actions.</w:t>
      </w:r>
    </w:p>
    <w:p w14:paraId="126C0D5D" w14:textId="77777777" w:rsidR="00564EF1" w:rsidRPr="005828B5" w:rsidRDefault="00564EF1" w:rsidP="005828B5">
      <w:pPr>
        <w:spacing w:after="120" w:line="240" w:lineRule="auto"/>
        <w:rPr>
          <w:rFonts w:ascii="Verdana" w:hAnsi="Verdana" w:cs="Arial"/>
          <w:bCs/>
          <w:sz w:val="24"/>
          <w:szCs w:val="24"/>
        </w:rPr>
      </w:pPr>
      <w:r w:rsidRPr="005828B5">
        <w:rPr>
          <w:rFonts w:ascii="Verdana" w:hAnsi="Verdana" w:cs="Arial"/>
          <w:bCs/>
          <w:sz w:val="24"/>
          <w:szCs w:val="24"/>
        </w:rPr>
        <w:t xml:space="preserve">Swansea Bay University Health Board will be represented by ten Board members, comprising a balanced mix of independent and executive members. </w:t>
      </w:r>
    </w:p>
    <w:p w14:paraId="235FDDC4" w14:textId="368E76B0" w:rsidR="00974C8F" w:rsidRPr="005828B5" w:rsidRDefault="002B6099" w:rsidP="005828B5">
      <w:pPr>
        <w:spacing w:after="120" w:line="240" w:lineRule="auto"/>
        <w:rPr>
          <w:rFonts w:ascii="Verdana" w:hAnsi="Verdana" w:cs="Arial"/>
          <w:bCs/>
          <w:sz w:val="24"/>
          <w:szCs w:val="24"/>
        </w:rPr>
      </w:pPr>
      <w:r w:rsidRPr="005828B5">
        <w:rPr>
          <w:rFonts w:ascii="Verdana" w:hAnsi="Verdana" w:cs="Arial"/>
          <w:bCs/>
          <w:sz w:val="24"/>
          <w:szCs w:val="24"/>
        </w:rPr>
        <w:t>We welcome this opportunity to engage constructively with Welsh Government, demonstrate our progress, and contribute to a more transparent and accountable health system in Wales.</w:t>
      </w:r>
    </w:p>
    <w:p w14:paraId="76D01E6D" w14:textId="77777777" w:rsidR="00CD57D5" w:rsidRPr="005828B5" w:rsidRDefault="00CD57D5" w:rsidP="005828B5">
      <w:pPr>
        <w:spacing w:after="120" w:line="240" w:lineRule="auto"/>
        <w:rPr>
          <w:rFonts w:ascii="Verdana" w:hAnsi="Verdana" w:cs="Arial"/>
          <w:bCs/>
          <w:sz w:val="24"/>
          <w:szCs w:val="24"/>
        </w:rPr>
      </w:pPr>
    </w:p>
    <w:p w14:paraId="228BA760" w14:textId="61BA16DB" w:rsidR="00CD57D5" w:rsidRPr="005828B5" w:rsidRDefault="000A6E33" w:rsidP="005828B5">
      <w:pPr>
        <w:pStyle w:val="ListParagraph"/>
        <w:numPr>
          <w:ilvl w:val="0"/>
          <w:numId w:val="22"/>
        </w:numPr>
        <w:spacing w:after="120" w:line="240" w:lineRule="auto"/>
        <w:rPr>
          <w:rFonts w:ascii="Verdana" w:hAnsi="Verdana" w:cs="Arial"/>
          <w:b/>
          <w:sz w:val="24"/>
          <w:szCs w:val="24"/>
        </w:rPr>
      </w:pPr>
      <w:r w:rsidRPr="005828B5">
        <w:rPr>
          <w:rFonts w:ascii="Verdana" w:hAnsi="Verdana" w:cs="Arial"/>
          <w:b/>
          <w:sz w:val="24"/>
          <w:szCs w:val="24"/>
        </w:rPr>
        <w:t>Our Priority Programmes</w:t>
      </w:r>
      <w:r w:rsidR="00A16F05" w:rsidRPr="005828B5">
        <w:rPr>
          <w:rFonts w:ascii="Verdana" w:hAnsi="Verdana" w:cs="Arial"/>
          <w:b/>
          <w:sz w:val="24"/>
          <w:szCs w:val="24"/>
        </w:rPr>
        <w:t xml:space="preserve"> – key updates</w:t>
      </w:r>
    </w:p>
    <w:p w14:paraId="4CE6B7C4" w14:textId="77777777" w:rsidR="00A16F05" w:rsidRPr="005828B5" w:rsidRDefault="00A16F05" w:rsidP="005828B5">
      <w:pPr>
        <w:pStyle w:val="ListParagraph"/>
        <w:spacing w:after="120" w:line="240" w:lineRule="auto"/>
        <w:ind w:left="360"/>
        <w:rPr>
          <w:rFonts w:ascii="Verdana" w:hAnsi="Verdana" w:cs="Arial"/>
          <w:b/>
          <w:sz w:val="24"/>
          <w:szCs w:val="24"/>
        </w:rPr>
      </w:pPr>
    </w:p>
    <w:p w14:paraId="3F55867D" w14:textId="7D55FFC3" w:rsidR="000A6E33" w:rsidRPr="005828B5" w:rsidRDefault="00F2283D" w:rsidP="005828B5">
      <w:pPr>
        <w:pStyle w:val="ListParagraph"/>
        <w:numPr>
          <w:ilvl w:val="1"/>
          <w:numId w:val="22"/>
        </w:numPr>
        <w:spacing w:after="120" w:line="240" w:lineRule="auto"/>
        <w:rPr>
          <w:rFonts w:ascii="Verdana" w:hAnsi="Verdana" w:cs="Arial"/>
          <w:b/>
          <w:bCs/>
          <w:sz w:val="24"/>
          <w:szCs w:val="24"/>
        </w:rPr>
      </w:pPr>
      <w:r w:rsidRPr="005828B5">
        <w:rPr>
          <w:rFonts w:ascii="Verdana" w:hAnsi="Verdana" w:cs="Arial"/>
          <w:b/>
          <w:bCs/>
          <w:sz w:val="24"/>
          <w:szCs w:val="24"/>
        </w:rPr>
        <w:t>Improving maternity and neonatal services</w:t>
      </w:r>
      <w:r w:rsidR="007C4485" w:rsidRPr="005828B5">
        <w:rPr>
          <w:rFonts w:ascii="Verdana" w:hAnsi="Verdana" w:cs="Arial"/>
          <w:b/>
          <w:bCs/>
          <w:sz w:val="24"/>
          <w:szCs w:val="24"/>
        </w:rPr>
        <w:t xml:space="preserve"> (service in Targeted Intervention – level </w:t>
      </w:r>
      <w:r w:rsidR="00094715" w:rsidRPr="005828B5">
        <w:rPr>
          <w:rFonts w:ascii="Verdana" w:hAnsi="Verdana" w:cs="Arial"/>
          <w:b/>
          <w:bCs/>
          <w:sz w:val="24"/>
          <w:szCs w:val="24"/>
        </w:rPr>
        <w:t>4</w:t>
      </w:r>
      <w:r w:rsidR="007C4485" w:rsidRPr="005828B5">
        <w:rPr>
          <w:rFonts w:ascii="Verdana" w:hAnsi="Verdana" w:cs="Arial"/>
          <w:b/>
          <w:bCs/>
          <w:sz w:val="24"/>
          <w:szCs w:val="24"/>
        </w:rPr>
        <w:t xml:space="preserve">) </w:t>
      </w:r>
    </w:p>
    <w:p w14:paraId="3C543582" w14:textId="0342AD4F" w:rsidR="00F2283D" w:rsidRPr="005828B5" w:rsidRDefault="00F2283D" w:rsidP="005828B5">
      <w:pPr>
        <w:pStyle w:val="ListParagraph"/>
        <w:numPr>
          <w:ilvl w:val="2"/>
          <w:numId w:val="22"/>
        </w:numPr>
        <w:spacing w:after="120" w:line="240" w:lineRule="auto"/>
        <w:rPr>
          <w:rFonts w:ascii="Verdana" w:hAnsi="Verdana" w:cs="Arial"/>
          <w:sz w:val="24"/>
          <w:szCs w:val="24"/>
        </w:rPr>
      </w:pPr>
      <w:r w:rsidRPr="005828B5">
        <w:rPr>
          <w:rFonts w:ascii="Verdana" w:hAnsi="Verdana" w:cs="Arial"/>
          <w:sz w:val="24"/>
          <w:szCs w:val="24"/>
        </w:rPr>
        <w:t xml:space="preserve">We </w:t>
      </w:r>
      <w:r w:rsidR="006E5669" w:rsidRPr="005828B5">
        <w:rPr>
          <w:rFonts w:ascii="Verdana" w:hAnsi="Verdana" w:cs="Arial"/>
          <w:sz w:val="24"/>
          <w:szCs w:val="24"/>
        </w:rPr>
        <w:t xml:space="preserve">held a successful learning event attended by around 150 people, which involved </w:t>
      </w:r>
      <w:r w:rsidR="00295DD5" w:rsidRPr="005828B5">
        <w:rPr>
          <w:rFonts w:ascii="Verdana" w:hAnsi="Verdana" w:cs="Arial"/>
          <w:sz w:val="24"/>
          <w:szCs w:val="24"/>
        </w:rPr>
        <w:t xml:space="preserve">contributions from women and families; experts in the field and leaders from within Wales. The event was a joint initiative with the Independent Oversight Panel and I would like to thank everyone who participated in the event and those involved in the planning required to make it such a success. </w:t>
      </w:r>
    </w:p>
    <w:p w14:paraId="42ECE764" w14:textId="6AB8E438" w:rsidR="000E5EE0" w:rsidRPr="005828B5" w:rsidRDefault="281B8B6A" w:rsidP="005828B5">
      <w:pPr>
        <w:pStyle w:val="ListParagraph"/>
        <w:numPr>
          <w:ilvl w:val="2"/>
          <w:numId w:val="22"/>
        </w:numPr>
        <w:spacing w:after="120" w:line="240" w:lineRule="auto"/>
        <w:rPr>
          <w:rFonts w:ascii="Verdana" w:hAnsi="Verdana" w:cs="Arial"/>
          <w:sz w:val="24"/>
          <w:szCs w:val="24"/>
        </w:rPr>
      </w:pPr>
      <w:r w:rsidRPr="005828B5">
        <w:rPr>
          <w:rFonts w:ascii="Verdana" w:hAnsi="Verdana" w:cs="Arial"/>
          <w:sz w:val="24"/>
          <w:szCs w:val="24"/>
        </w:rPr>
        <w:t xml:space="preserve">We welcome the report from the Independent Oversight Panel being presented to the Board today. We also acknowledge and support their terms of reference as they continue in their role as an independent critical friend. Their ongoing involvement will be invaluable as we further develop </w:t>
      </w:r>
      <w:r w:rsidRPr="005828B5">
        <w:rPr>
          <w:rFonts w:ascii="Verdana" w:hAnsi="Verdana" w:cs="Arial"/>
          <w:sz w:val="24"/>
          <w:szCs w:val="24"/>
        </w:rPr>
        <w:lastRenderedPageBreak/>
        <w:t xml:space="preserve">and implement our Perinatal Improvement Programme and the associated draft improvement plan </w:t>
      </w:r>
      <w:r w:rsidR="000E5EE0" w:rsidRPr="005828B5">
        <w:rPr>
          <w:rFonts w:ascii="Verdana" w:hAnsi="Verdana" w:cs="Arial"/>
          <w:sz w:val="24"/>
          <w:szCs w:val="24"/>
        </w:rPr>
        <w:t xml:space="preserve">which is in draft. </w:t>
      </w:r>
      <w:r w:rsidR="00302CE2" w:rsidRPr="005828B5">
        <w:rPr>
          <w:rFonts w:ascii="Verdana" w:hAnsi="Verdana" w:cs="Arial"/>
          <w:sz w:val="24"/>
          <w:szCs w:val="24"/>
        </w:rPr>
        <w:t xml:space="preserve">Ann Gow, the Welsh Government oversight member has now taken up post and introductory meetings and a site visit have taken place. </w:t>
      </w:r>
    </w:p>
    <w:p w14:paraId="38C34669" w14:textId="601852D4" w:rsidR="000E5EE0" w:rsidRPr="005828B5" w:rsidRDefault="000E5EE0" w:rsidP="005828B5">
      <w:pPr>
        <w:pStyle w:val="ListParagraph"/>
        <w:numPr>
          <w:ilvl w:val="2"/>
          <w:numId w:val="22"/>
        </w:numPr>
        <w:spacing w:after="120" w:line="240" w:lineRule="auto"/>
        <w:rPr>
          <w:rFonts w:ascii="Verdana" w:hAnsi="Verdana" w:cs="Arial"/>
          <w:bCs/>
          <w:sz w:val="24"/>
          <w:szCs w:val="24"/>
        </w:rPr>
      </w:pPr>
      <w:r w:rsidRPr="005828B5">
        <w:rPr>
          <w:rFonts w:ascii="Verdana" w:hAnsi="Verdana" w:cs="Arial"/>
          <w:bCs/>
          <w:sz w:val="24"/>
          <w:szCs w:val="24"/>
        </w:rPr>
        <w:t>We are continuing the engagement fieldwork to listen to women, families and communities</w:t>
      </w:r>
      <w:r w:rsidR="00A16F05" w:rsidRPr="005828B5">
        <w:rPr>
          <w:rFonts w:ascii="Verdana" w:hAnsi="Verdana" w:cs="Arial"/>
          <w:bCs/>
          <w:sz w:val="24"/>
          <w:szCs w:val="24"/>
        </w:rPr>
        <w:t xml:space="preserve">. This work is helping to inform our health board wide approach to engagement. </w:t>
      </w:r>
    </w:p>
    <w:p w14:paraId="7BEE093E" w14:textId="0F0E54E5" w:rsidR="00A16F05" w:rsidRPr="005828B5" w:rsidRDefault="00A16F05" w:rsidP="005828B5">
      <w:pPr>
        <w:pStyle w:val="ListParagraph"/>
        <w:numPr>
          <w:ilvl w:val="2"/>
          <w:numId w:val="22"/>
        </w:numPr>
        <w:spacing w:after="120" w:line="240" w:lineRule="auto"/>
        <w:rPr>
          <w:rFonts w:ascii="Verdana" w:hAnsi="Verdana" w:cs="Arial"/>
          <w:sz w:val="24"/>
          <w:szCs w:val="24"/>
        </w:rPr>
      </w:pPr>
      <w:r w:rsidRPr="005828B5">
        <w:rPr>
          <w:rFonts w:ascii="Verdana" w:hAnsi="Verdana" w:cs="Arial"/>
          <w:sz w:val="24"/>
          <w:szCs w:val="24"/>
        </w:rPr>
        <w:t xml:space="preserve">We have submitted our return for the self-assessment </w:t>
      </w:r>
      <w:r w:rsidR="00302CE2" w:rsidRPr="005828B5">
        <w:rPr>
          <w:rFonts w:ascii="Verdana" w:hAnsi="Verdana" w:cs="Arial"/>
          <w:sz w:val="24"/>
          <w:szCs w:val="24"/>
        </w:rPr>
        <w:t>as p</w:t>
      </w:r>
      <w:r w:rsidR="2BF12AB4" w:rsidRPr="005828B5">
        <w:rPr>
          <w:rFonts w:ascii="Verdana" w:hAnsi="Verdana" w:cs="Arial"/>
          <w:sz w:val="24"/>
          <w:szCs w:val="24"/>
        </w:rPr>
        <w:t>e</w:t>
      </w:r>
      <w:r w:rsidR="00302CE2" w:rsidRPr="005828B5">
        <w:rPr>
          <w:rFonts w:ascii="Verdana" w:hAnsi="Verdana" w:cs="Arial"/>
          <w:sz w:val="24"/>
          <w:szCs w:val="24"/>
        </w:rPr>
        <w:t>r to the Welsh Government assurance assessment. The submission deadline was 7</w:t>
      </w:r>
      <w:r w:rsidR="00302CE2" w:rsidRPr="005828B5">
        <w:rPr>
          <w:rFonts w:ascii="Verdana" w:hAnsi="Verdana" w:cs="Arial"/>
          <w:sz w:val="24"/>
          <w:szCs w:val="24"/>
          <w:vertAlign w:val="superscript"/>
        </w:rPr>
        <w:t>th</w:t>
      </w:r>
      <w:r w:rsidR="00302CE2" w:rsidRPr="005828B5">
        <w:rPr>
          <w:rFonts w:ascii="Verdana" w:hAnsi="Verdana" w:cs="Arial"/>
          <w:sz w:val="24"/>
          <w:szCs w:val="24"/>
        </w:rPr>
        <w:t xml:space="preserve"> November. Any recommendations from the national work will feed into our Perinatal Improvement Programme. </w:t>
      </w:r>
    </w:p>
    <w:p w14:paraId="679EEEE2" w14:textId="29577030" w:rsidR="00571559" w:rsidRPr="005828B5" w:rsidRDefault="00571559" w:rsidP="005828B5">
      <w:pPr>
        <w:pStyle w:val="ListParagraph"/>
        <w:numPr>
          <w:ilvl w:val="2"/>
          <w:numId w:val="22"/>
        </w:numPr>
        <w:spacing w:after="120" w:line="240" w:lineRule="auto"/>
        <w:rPr>
          <w:rFonts w:ascii="Verdana" w:hAnsi="Verdana" w:cs="Arial"/>
          <w:bCs/>
          <w:sz w:val="24"/>
          <w:szCs w:val="24"/>
        </w:rPr>
      </w:pPr>
      <w:r w:rsidRPr="005828B5">
        <w:rPr>
          <w:rFonts w:ascii="Verdana" w:hAnsi="Verdana" w:cs="Arial"/>
          <w:bCs/>
          <w:sz w:val="24"/>
          <w:szCs w:val="24"/>
        </w:rPr>
        <w:t xml:space="preserve">The Perinatal Committee is now established and is reporting </w:t>
      </w:r>
      <w:r w:rsidR="007F2BD9" w:rsidRPr="005828B5">
        <w:rPr>
          <w:rFonts w:ascii="Verdana" w:hAnsi="Verdana" w:cs="Arial"/>
          <w:bCs/>
          <w:sz w:val="24"/>
          <w:szCs w:val="24"/>
        </w:rPr>
        <w:t>into</w:t>
      </w:r>
      <w:r w:rsidRPr="005828B5">
        <w:rPr>
          <w:rFonts w:ascii="Verdana" w:hAnsi="Verdana" w:cs="Arial"/>
          <w:bCs/>
          <w:sz w:val="24"/>
          <w:szCs w:val="24"/>
        </w:rPr>
        <w:t xml:space="preserve"> Quality and Safety Committee and into Board (see separate report).</w:t>
      </w:r>
    </w:p>
    <w:p w14:paraId="3131F40F" w14:textId="77777777" w:rsidR="00DD3347" w:rsidRPr="005828B5" w:rsidRDefault="00DD3347" w:rsidP="005828B5">
      <w:pPr>
        <w:pStyle w:val="ListParagraph"/>
        <w:spacing w:after="120" w:line="240" w:lineRule="auto"/>
        <w:ind w:left="1800"/>
        <w:rPr>
          <w:rFonts w:ascii="Verdana" w:hAnsi="Verdana" w:cs="Arial"/>
          <w:bCs/>
          <w:sz w:val="24"/>
          <w:szCs w:val="24"/>
        </w:rPr>
      </w:pPr>
    </w:p>
    <w:p w14:paraId="7B8F8489" w14:textId="27ED047D" w:rsidR="00C851AA" w:rsidRPr="005828B5" w:rsidRDefault="00E73F7D" w:rsidP="005828B5">
      <w:pPr>
        <w:pStyle w:val="ListParagraph"/>
        <w:numPr>
          <w:ilvl w:val="1"/>
          <w:numId w:val="22"/>
        </w:numPr>
        <w:spacing w:after="120" w:line="240" w:lineRule="auto"/>
        <w:rPr>
          <w:rFonts w:ascii="Verdana" w:hAnsi="Verdana" w:cs="Arial"/>
          <w:b/>
          <w:bCs/>
          <w:sz w:val="24"/>
          <w:szCs w:val="24"/>
        </w:rPr>
      </w:pPr>
      <w:r w:rsidRPr="005828B5">
        <w:rPr>
          <w:rFonts w:ascii="Verdana" w:hAnsi="Verdana" w:cs="Arial"/>
          <w:b/>
          <w:bCs/>
          <w:sz w:val="24"/>
          <w:szCs w:val="24"/>
        </w:rPr>
        <w:t>M</w:t>
      </w:r>
      <w:r w:rsidR="00DD3347" w:rsidRPr="005828B5">
        <w:rPr>
          <w:rFonts w:ascii="Verdana" w:hAnsi="Verdana" w:cs="Arial"/>
          <w:b/>
          <w:bCs/>
          <w:sz w:val="24"/>
          <w:szCs w:val="24"/>
        </w:rPr>
        <w:t xml:space="preserve">ental Health </w:t>
      </w:r>
      <w:r w:rsidR="00E664C2" w:rsidRPr="005828B5">
        <w:rPr>
          <w:rFonts w:ascii="Verdana" w:hAnsi="Verdana" w:cs="Arial"/>
          <w:b/>
          <w:bCs/>
          <w:sz w:val="24"/>
          <w:szCs w:val="24"/>
        </w:rPr>
        <w:t xml:space="preserve">Services </w:t>
      </w:r>
      <w:r w:rsidR="007C4485" w:rsidRPr="005828B5">
        <w:rPr>
          <w:rFonts w:ascii="Verdana" w:hAnsi="Verdana" w:cs="Arial"/>
          <w:b/>
          <w:bCs/>
          <w:sz w:val="24"/>
          <w:szCs w:val="24"/>
        </w:rPr>
        <w:t>(</w:t>
      </w:r>
      <w:r w:rsidR="00410AF2" w:rsidRPr="005828B5">
        <w:rPr>
          <w:rFonts w:ascii="Verdana" w:hAnsi="Verdana" w:cs="Arial"/>
          <w:b/>
          <w:bCs/>
          <w:sz w:val="24"/>
          <w:szCs w:val="24"/>
        </w:rPr>
        <w:t>s</w:t>
      </w:r>
      <w:r w:rsidR="007C4485" w:rsidRPr="005828B5">
        <w:rPr>
          <w:rFonts w:ascii="Verdana" w:hAnsi="Verdana" w:cs="Arial"/>
          <w:b/>
          <w:bCs/>
          <w:sz w:val="24"/>
          <w:szCs w:val="24"/>
        </w:rPr>
        <w:t>ervice of concern – level 2 escalation)</w:t>
      </w:r>
    </w:p>
    <w:p w14:paraId="664CD09A" w14:textId="00D4E607" w:rsidR="00094715" w:rsidRPr="005828B5" w:rsidRDefault="00094715" w:rsidP="005828B5">
      <w:pPr>
        <w:pStyle w:val="ListParagraph"/>
        <w:numPr>
          <w:ilvl w:val="2"/>
          <w:numId w:val="22"/>
        </w:numPr>
        <w:spacing w:after="120" w:line="240" w:lineRule="auto"/>
        <w:rPr>
          <w:rFonts w:ascii="Verdana" w:hAnsi="Verdana" w:cs="Arial"/>
          <w:bCs/>
          <w:sz w:val="24"/>
          <w:szCs w:val="24"/>
        </w:rPr>
      </w:pPr>
      <w:r w:rsidRPr="005828B5">
        <w:rPr>
          <w:rFonts w:ascii="Verdana" w:hAnsi="Verdana" w:cs="Arial"/>
          <w:bCs/>
          <w:sz w:val="24"/>
          <w:szCs w:val="24"/>
        </w:rPr>
        <w:t xml:space="preserve">The Transformation Programme is now established overseen by a Transformation Board which is currently chaired by our External Specialist Advisory, supported by a dedicated Programme Director. </w:t>
      </w:r>
      <w:r w:rsidR="00E664C2" w:rsidRPr="005828B5">
        <w:rPr>
          <w:rFonts w:ascii="Verdana" w:hAnsi="Verdana" w:cs="Arial"/>
          <w:bCs/>
          <w:sz w:val="24"/>
          <w:szCs w:val="24"/>
        </w:rPr>
        <w:t>A report on the progress of the Transformation Programme is include</w:t>
      </w:r>
      <w:r w:rsidR="005F3355" w:rsidRPr="005828B5">
        <w:rPr>
          <w:rFonts w:ascii="Verdana" w:hAnsi="Verdana" w:cs="Arial"/>
          <w:bCs/>
          <w:sz w:val="24"/>
          <w:szCs w:val="24"/>
        </w:rPr>
        <w:t>d</w:t>
      </w:r>
      <w:r w:rsidR="00E664C2" w:rsidRPr="005828B5">
        <w:rPr>
          <w:rFonts w:ascii="Verdana" w:hAnsi="Verdana" w:cs="Arial"/>
          <w:bCs/>
          <w:sz w:val="24"/>
          <w:szCs w:val="24"/>
        </w:rPr>
        <w:t xml:space="preserve"> on the Board agenda. </w:t>
      </w:r>
    </w:p>
    <w:p w14:paraId="05D09051" w14:textId="1E2921D0" w:rsidR="00E664C2" w:rsidRPr="005828B5" w:rsidRDefault="00E664C2" w:rsidP="005828B5">
      <w:pPr>
        <w:pStyle w:val="ListParagraph"/>
        <w:numPr>
          <w:ilvl w:val="2"/>
          <w:numId w:val="22"/>
        </w:numPr>
        <w:spacing w:after="120" w:line="240" w:lineRule="auto"/>
        <w:rPr>
          <w:rFonts w:ascii="Verdana" w:hAnsi="Verdana" w:cs="Arial"/>
          <w:sz w:val="24"/>
          <w:szCs w:val="24"/>
        </w:rPr>
      </w:pPr>
      <w:r w:rsidRPr="005828B5">
        <w:rPr>
          <w:rFonts w:ascii="Verdana" w:hAnsi="Verdana" w:cs="Arial"/>
          <w:sz w:val="24"/>
          <w:szCs w:val="24"/>
        </w:rPr>
        <w:t xml:space="preserve">HIW has undertaken an inspection of the adult mental health wards </w:t>
      </w:r>
      <w:r w:rsidR="005F3355" w:rsidRPr="005828B5">
        <w:rPr>
          <w:rFonts w:ascii="Verdana" w:hAnsi="Verdana" w:cs="Arial"/>
          <w:sz w:val="24"/>
          <w:szCs w:val="24"/>
        </w:rPr>
        <w:t xml:space="preserve">at Cefn Coed </w:t>
      </w:r>
      <w:r w:rsidR="44FCA918" w:rsidRPr="005828B5">
        <w:rPr>
          <w:rFonts w:ascii="Verdana" w:hAnsi="Verdana" w:cs="Arial"/>
          <w:sz w:val="24"/>
          <w:szCs w:val="24"/>
        </w:rPr>
        <w:t>Hospital</w:t>
      </w:r>
      <w:r w:rsidR="005F3355" w:rsidRPr="005828B5">
        <w:rPr>
          <w:rFonts w:ascii="Verdana" w:hAnsi="Verdana" w:cs="Arial"/>
          <w:sz w:val="24"/>
          <w:szCs w:val="24"/>
        </w:rPr>
        <w:t xml:space="preserve">. An action plan has been developed, but </w:t>
      </w:r>
      <w:r w:rsidR="00292609" w:rsidRPr="005828B5">
        <w:rPr>
          <w:rFonts w:ascii="Verdana" w:hAnsi="Verdana" w:cs="Arial"/>
          <w:sz w:val="24"/>
          <w:szCs w:val="24"/>
        </w:rPr>
        <w:t>a</w:t>
      </w:r>
      <w:r w:rsidR="005F3355" w:rsidRPr="005828B5">
        <w:rPr>
          <w:rFonts w:ascii="Verdana" w:hAnsi="Verdana" w:cs="Arial"/>
          <w:sz w:val="24"/>
          <w:szCs w:val="24"/>
        </w:rPr>
        <w:t xml:space="preserve"> key finding relate</w:t>
      </w:r>
      <w:r w:rsidR="40126B5D" w:rsidRPr="005828B5">
        <w:rPr>
          <w:rFonts w:ascii="Verdana" w:hAnsi="Verdana" w:cs="Arial"/>
          <w:sz w:val="24"/>
          <w:szCs w:val="24"/>
        </w:rPr>
        <w:t>s</w:t>
      </w:r>
      <w:r w:rsidR="005F3355" w:rsidRPr="005828B5">
        <w:rPr>
          <w:rFonts w:ascii="Verdana" w:hAnsi="Verdana" w:cs="Arial"/>
          <w:sz w:val="24"/>
          <w:szCs w:val="24"/>
        </w:rPr>
        <w:t xml:space="preserve"> to </w:t>
      </w:r>
      <w:r w:rsidR="007C49F8" w:rsidRPr="005828B5">
        <w:rPr>
          <w:rFonts w:ascii="Verdana" w:hAnsi="Verdana" w:cs="Arial"/>
          <w:sz w:val="24"/>
          <w:szCs w:val="24"/>
        </w:rPr>
        <w:t xml:space="preserve">unsuitability of the environment for providing the right therapeutic environments for </w:t>
      </w:r>
      <w:r w:rsidR="00292609" w:rsidRPr="005828B5">
        <w:rPr>
          <w:rFonts w:ascii="Verdana" w:hAnsi="Verdana" w:cs="Arial"/>
          <w:sz w:val="24"/>
          <w:szCs w:val="24"/>
        </w:rPr>
        <w:t xml:space="preserve">safe and effective patient care. </w:t>
      </w:r>
    </w:p>
    <w:p w14:paraId="4B1DD3B8" w14:textId="755B226C" w:rsidR="00292609" w:rsidRPr="005828B5" w:rsidRDefault="00292609" w:rsidP="005828B5">
      <w:pPr>
        <w:pStyle w:val="ListParagraph"/>
        <w:numPr>
          <w:ilvl w:val="2"/>
          <w:numId w:val="22"/>
        </w:numPr>
        <w:spacing w:after="120" w:line="240" w:lineRule="auto"/>
        <w:rPr>
          <w:rFonts w:ascii="Verdana" w:hAnsi="Verdana" w:cs="Arial"/>
          <w:bCs/>
          <w:sz w:val="24"/>
          <w:szCs w:val="24"/>
        </w:rPr>
      </w:pPr>
      <w:r w:rsidRPr="005828B5">
        <w:rPr>
          <w:rFonts w:ascii="Verdana" w:hAnsi="Verdana" w:cs="Arial"/>
          <w:bCs/>
          <w:sz w:val="24"/>
          <w:szCs w:val="24"/>
        </w:rPr>
        <w:t xml:space="preserve">The JCC </w:t>
      </w:r>
      <w:r w:rsidR="00B83270" w:rsidRPr="005828B5">
        <w:rPr>
          <w:rFonts w:ascii="Verdana" w:hAnsi="Verdana" w:cs="Arial"/>
          <w:bCs/>
          <w:sz w:val="24"/>
          <w:szCs w:val="24"/>
        </w:rPr>
        <w:t xml:space="preserve">undertook a service visit to the medium secure unit and in response to some of the challenges experienced by the service we have agreed to temporarily </w:t>
      </w:r>
      <w:r w:rsidR="00E5697E" w:rsidRPr="005828B5">
        <w:rPr>
          <w:rFonts w:ascii="Verdana" w:hAnsi="Verdana" w:cs="Arial"/>
          <w:bCs/>
          <w:sz w:val="24"/>
          <w:szCs w:val="24"/>
        </w:rPr>
        <w:t xml:space="preserve">cease new admissions whilst we address an agreed set of actions. </w:t>
      </w:r>
      <w:r w:rsidR="00D74BB3" w:rsidRPr="005828B5">
        <w:rPr>
          <w:rFonts w:ascii="Verdana" w:hAnsi="Verdana" w:cs="Arial"/>
          <w:bCs/>
          <w:sz w:val="24"/>
          <w:szCs w:val="24"/>
        </w:rPr>
        <w:t xml:space="preserve">One of our Low Secure Wards remains located in the medium secure facility following the fire </w:t>
      </w:r>
      <w:r w:rsidR="00404C39" w:rsidRPr="005828B5">
        <w:rPr>
          <w:rFonts w:ascii="Verdana" w:hAnsi="Verdana" w:cs="Arial"/>
          <w:bCs/>
          <w:sz w:val="24"/>
          <w:szCs w:val="24"/>
        </w:rPr>
        <w:t xml:space="preserve">– the work required to repair the facility is extensive and has yet to commence. </w:t>
      </w:r>
    </w:p>
    <w:p w14:paraId="375461CB" w14:textId="02385C64" w:rsidR="00265E11" w:rsidRPr="005828B5" w:rsidRDefault="00265E11" w:rsidP="005828B5">
      <w:pPr>
        <w:pStyle w:val="ListParagraph"/>
        <w:numPr>
          <w:ilvl w:val="2"/>
          <w:numId w:val="22"/>
        </w:numPr>
        <w:spacing w:after="120" w:line="240" w:lineRule="auto"/>
        <w:rPr>
          <w:rFonts w:ascii="Verdana" w:hAnsi="Verdana" w:cs="Arial"/>
          <w:sz w:val="24"/>
          <w:szCs w:val="24"/>
        </w:rPr>
      </w:pPr>
      <w:r w:rsidRPr="005828B5">
        <w:rPr>
          <w:rFonts w:ascii="Verdana" w:hAnsi="Verdana" w:cs="Arial"/>
          <w:sz w:val="24"/>
          <w:szCs w:val="24"/>
        </w:rPr>
        <w:t>We have provided a report</w:t>
      </w:r>
      <w:r w:rsidR="37F58D66" w:rsidRPr="005828B5">
        <w:rPr>
          <w:rFonts w:ascii="Verdana" w:hAnsi="Verdana" w:cs="Arial"/>
          <w:sz w:val="24"/>
          <w:szCs w:val="24"/>
        </w:rPr>
        <w:t xml:space="preserve"> </w:t>
      </w:r>
      <w:r w:rsidRPr="005828B5">
        <w:rPr>
          <w:rFonts w:ascii="Verdana" w:hAnsi="Verdana" w:cs="Arial"/>
          <w:sz w:val="24"/>
          <w:szCs w:val="24"/>
        </w:rPr>
        <w:t xml:space="preserve">to the NHS Performance and Improvement service review (which was undertaken as part of the escalation arrangements). The report from P&amp;I </w:t>
      </w:r>
      <w:r w:rsidR="007A0A52" w:rsidRPr="005828B5">
        <w:rPr>
          <w:rFonts w:ascii="Verdana" w:hAnsi="Verdana" w:cs="Arial"/>
          <w:sz w:val="24"/>
          <w:szCs w:val="24"/>
        </w:rPr>
        <w:t xml:space="preserve">did not highlight anything new. </w:t>
      </w:r>
    </w:p>
    <w:p w14:paraId="46609516" w14:textId="2F0FE8FC" w:rsidR="007A0A52" w:rsidRPr="005828B5" w:rsidRDefault="007A0A52" w:rsidP="005828B5">
      <w:pPr>
        <w:pStyle w:val="ListParagraph"/>
        <w:numPr>
          <w:ilvl w:val="2"/>
          <w:numId w:val="22"/>
        </w:numPr>
        <w:spacing w:after="120" w:line="240" w:lineRule="auto"/>
        <w:rPr>
          <w:rFonts w:ascii="Verdana" w:hAnsi="Verdana" w:cs="Arial"/>
          <w:bCs/>
          <w:sz w:val="24"/>
          <w:szCs w:val="24"/>
        </w:rPr>
      </w:pPr>
      <w:r w:rsidRPr="005828B5">
        <w:rPr>
          <w:rFonts w:ascii="Verdana" w:hAnsi="Verdana" w:cs="Arial"/>
          <w:bCs/>
          <w:sz w:val="24"/>
          <w:szCs w:val="24"/>
        </w:rPr>
        <w:t>We are continuing to link with other mental health providers to inform the development of our service mode</w:t>
      </w:r>
      <w:r w:rsidR="00EE1DFC" w:rsidRPr="005828B5">
        <w:rPr>
          <w:rFonts w:ascii="Verdana" w:hAnsi="Verdana" w:cs="Arial"/>
          <w:bCs/>
          <w:sz w:val="24"/>
          <w:szCs w:val="24"/>
        </w:rPr>
        <w:t xml:space="preserve">l. </w:t>
      </w:r>
    </w:p>
    <w:p w14:paraId="651C1468" w14:textId="77777777" w:rsidR="00410AF2" w:rsidRPr="005828B5" w:rsidRDefault="00410AF2" w:rsidP="005828B5">
      <w:pPr>
        <w:pStyle w:val="ListParagraph"/>
        <w:spacing w:after="120" w:line="240" w:lineRule="auto"/>
        <w:ind w:left="1080"/>
        <w:rPr>
          <w:rFonts w:ascii="Verdana" w:hAnsi="Verdana" w:cs="Arial"/>
          <w:bCs/>
          <w:sz w:val="24"/>
          <w:szCs w:val="24"/>
        </w:rPr>
      </w:pPr>
    </w:p>
    <w:p w14:paraId="3FFB9209" w14:textId="3B0572AD" w:rsidR="00EE435E" w:rsidRPr="005828B5" w:rsidRDefault="00EE1DFC" w:rsidP="005828B5">
      <w:pPr>
        <w:pStyle w:val="ListParagraph"/>
        <w:numPr>
          <w:ilvl w:val="1"/>
          <w:numId w:val="22"/>
        </w:numPr>
        <w:spacing w:after="120" w:line="240" w:lineRule="auto"/>
        <w:rPr>
          <w:rFonts w:ascii="Verdana" w:hAnsi="Verdana" w:cs="Arial"/>
          <w:b/>
          <w:bCs/>
          <w:sz w:val="24"/>
          <w:szCs w:val="24"/>
        </w:rPr>
      </w:pPr>
      <w:r w:rsidRPr="005828B5">
        <w:rPr>
          <w:rFonts w:ascii="Verdana" w:hAnsi="Verdana" w:cs="Arial"/>
          <w:b/>
          <w:bCs/>
          <w:sz w:val="24"/>
          <w:szCs w:val="24"/>
        </w:rPr>
        <w:t>Maintaining momentum with our planned care improvement</w:t>
      </w:r>
      <w:r w:rsidR="00410AF2" w:rsidRPr="005828B5">
        <w:rPr>
          <w:rFonts w:ascii="Verdana" w:hAnsi="Verdana" w:cs="Arial"/>
          <w:b/>
          <w:bCs/>
          <w:sz w:val="24"/>
          <w:szCs w:val="24"/>
        </w:rPr>
        <w:t xml:space="preserve"> (</w:t>
      </w:r>
      <w:r w:rsidR="00EE435E" w:rsidRPr="005828B5">
        <w:rPr>
          <w:rFonts w:ascii="Verdana" w:hAnsi="Verdana" w:cs="Arial"/>
          <w:b/>
          <w:bCs/>
          <w:sz w:val="24"/>
          <w:szCs w:val="24"/>
        </w:rPr>
        <w:t>Enhanced Monitoring – level 3)</w:t>
      </w:r>
    </w:p>
    <w:p w14:paraId="240BE1DF" w14:textId="182C1D7D" w:rsidR="00EE435E" w:rsidRPr="005828B5" w:rsidRDefault="00EE435E" w:rsidP="005828B5">
      <w:pPr>
        <w:pStyle w:val="ListParagraph"/>
        <w:numPr>
          <w:ilvl w:val="2"/>
          <w:numId w:val="22"/>
        </w:numPr>
        <w:spacing w:after="120" w:line="240" w:lineRule="auto"/>
        <w:rPr>
          <w:rFonts w:ascii="Verdana" w:hAnsi="Verdana" w:cs="Arial"/>
          <w:bCs/>
          <w:sz w:val="24"/>
          <w:szCs w:val="24"/>
        </w:rPr>
      </w:pPr>
      <w:r w:rsidRPr="005828B5">
        <w:rPr>
          <w:rFonts w:ascii="Verdana" w:hAnsi="Verdana" w:cs="Arial"/>
          <w:bCs/>
          <w:sz w:val="24"/>
          <w:szCs w:val="24"/>
        </w:rPr>
        <w:lastRenderedPageBreak/>
        <w:t xml:space="preserve">As reported in our Integrated Performance Report we remain on track to deliver the Ministerial requirements as set out in our plan. We are maintaining 0 patients waiting over 52 weeks for an outpatient and 0 patients over 104 weeks for total wait. </w:t>
      </w:r>
      <w:r w:rsidR="00532891" w:rsidRPr="005828B5">
        <w:rPr>
          <w:rFonts w:ascii="Verdana" w:hAnsi="Verdana" w:cs="Arial"/>
          <w:bCs/>
          <w:sz w:val="24"/>
          <w:szCs w:val="24"/>
        </w:rPr>
        <w:t xml:space="preserve">This is despite continued increases in referrals. </w:t>
      </w:r>
    </w:p>
    <w:p w14:paraId="415D0748" w14:textId="525F2E64" w:rsidR="006E6C92" w:rsidRPr="005828B5" w:rsidRDefault="006E6C92" w:rsidP="005828B5">
      <w:pPr>
        <w:pStyle w:val="ListParagraph"/>
        <w:numPr>
          <w:ilvl w:val="2"/>
          <w:numId w:val="22"/>
        </w:numPr>
        <w:spacing w:after="120" w:line="240" w:lineRule="auto"/>
        <w:rPr>
          <w:rFonts w:ascii="Verdana" w:hAnsi="Verdana" w:cs="Arial"/>
          <w:bCs/>
          <w:sz w:val="24"/>
          <w:szCs w:val="24"/>
        </w:rPr>
      </w:pPr>
      <w:r w:rsidRPr="005828B5">
        <w:rPr>
          <w:rFonts w:ascii="Verdana" w:hAnsi="Verdana" w:cs="Arial"/>
          <w:bCs/>
          <w:sz w:val="24"/>
          <w:szCs w:val="24"/>
        </w:rPr>
        <w:t xml:space="preserve">Timely access to definitive diagnosis and commencement of treatment continues to be challenging, although overall we continue to make improvements. Further improvements actions are required to ensure we meet our end of year improvements. </w:t>
      </w:r>
    </w:p>
    <w:p w14:paraId="2B86AA4A" w14:textId="3982EB25" w:rsidR="00532891" w:rsidRPr="005828B5" w:rsidRDefault="00532891" w:rsidP="005828B5">
      <w:pPr>
        <w:pStyle w:val="ListParagraph"/>
        <w:numPr>
          <w:ilvl w:val="2"/>
          <w:numId w:val="22"/>
        </w:numPr>
        <w:spacing w:after="120" w:line="240" w:lineRule="auto"/>
        <w:rPr>
          <w:rFonts w:ascii="Verdana" w:hAnsi="Verdana" w:cs="Arial"/>
          <w:bCs/>
          <w:sz w:val="24"/>
          <w:szCs w:val="24"/>
        </w:rPr>
      </w:pPr>
      <w:r w:rsidRPr="005828B5">
        <w:rPr>
          <w:rFonts w:ascii="Verdana" w:hAnsi="Verdana" w:cs="Arial"/>
          <w:bCs/>
          <w:sz w:val="24"/>
          <w:szCs w:val="24"/>
        </w:rPr>
        <w:t xml:space="preserve">Further improvement work is </w:t>
      </w:r>
      <w:r w:rsidR="00EB1BF2" w:rsidRPr="005828B5">
        <w:rPr>
          <w:rFonts w:ascii="Verdana" w:hAnsi="Verdana" w:cs="Arial"/>
          <w:bCs/>
          <w:sz w:val="24"/>
          <w:szCs w:val="24"/>
        </w:rPr>
        <w:t>ongoing in relation to improving our efficiency and productivity, including theatre utilisation, same day a</w:t>
      </w:r>
      <w:r w:rsidR="00E07C02" w:rsidRPr="005828B5">
        <w:rPr>
          <w:rFonts w:ascii="Verdana" w:hAnsi="Verdana" w:cs="Arial"/>
          <w:bCs/>
          <w:sz w:val="24"/>
          <w:szCs w:val="24"/>
        </w:rPr>
        <w:t xml:space="preserve">dmissions and day case rates, and outpatient efficiency and modernisation. </w:t>
      </w:r>
    </w:p>
    <w:p w14:paraId="5152A137" w14:textId="1BFB3D31" w:rsidR="00330CC5" w:rsidRPr="005828B5" w:rsidRDefault="00330CC5" w:rsidP="005828B5">
      <w:pPr>
        <w:pStyle w:val="ListParagraph"/>
        <w:numPr>
          <w:ilvl w:val="2"/>
          <w:numId w:val="22"/>
        </w:numPr>
        <w:spacing w:after="120" w:line="240" w:lineRule="auto"/>
        <w:rPr>
          <w:rFonts w:ascii="Verdana" w:hAnsi="Verdana" w:cs="Arial"/>
          <w:sz w:val="24"/>
          <w:szCs w:val="24"/>
        </w:rPr>
      </w:pPr>
      <w:r w:rsidRPr="005828B5">
        <w:rPr>
          <w:rFonts w:ascii="Verdana" w:hAnsi="Verdana" w:cs="Arial"/>
          <w:sz w:val="24"/>
          <w:szCs w:val="24"/>
        </w:rPr>
        <w:t>Our S</w:t>
      </w:r>
      <w:r w:rsidR="2CC07EBC" w:rsidRPr="005828B5">
        <w:rPr>
          <w:rFonts w:ascii="Verdana" w:hAnsi="Verdana" w:cs="Arial"/>
          <w:sz w:val="24"/>
          <w:szCs w:val="24"/>
        </w:rPr>
        <w:t xml:space="preserve">outh </w:t>
      </w:r>
      <w:r w:rsidRPr="005828B5">
        <w:rPr>
          <w:rFonts w:ascii="Verdana" w:hAnsi="Verdana" w:cs="Arial"/>
          <w:sz w:val="24"/>
          <w:szCs w:val="24"/>
        </w:rPr>
        <w:t>W</w:t>
      </w:r>
      <w:r w:rsidR="350543C6" w:rsidRPr="005828B5">
        <w:rPr>
          <w:rFonts w:ascii="Verdana" w:hAnsi="Verdana" w:cs="Arial"/>
          <w:sz w:val="24"/>
          <w:szCs w:val="24"/>
        </w:rPr>
        <w:t>est Wales</w:t>
      </w:r>
      <w:r w:rsidRPr="005828B5">
        <w:rPr>
          <w:rFonts w:ascii="Verdana" w:hAnsi="Verdana" w:cs="Arial"/>
          <w:sz w:val="24"/>
          <w:szCs w:val="24"/>
        </w:rPr>
        <w:t xml:space="preserve"> Regional Joint Committee actions in relation to planned care are also progressing in orthopaedics and cataracts</w:t>
      </w:r>
      <w:r w:rsidR="00D27A01" w:rsidRPr="005828B5">
        <w:rPr>
          <w:rFonts w:ascii="Verdana" w:hAnsi="Verdana" w:cs="Arial"/>
          <w:sz w:val="24"/>
          <w:szCs w:val="24"/>
        </w:rPr>
        <w:t xml:space="preserve"> surgery. </w:t>
      </w:r>
    </w:p>
    <w:p w14:paraId="75C7C465" w14:textId="77777777" w:rsidR="00D27A01" w:rsidRPr="005828B5" w:rsidRDefault="00D27A01" w:rsidP="005828B5">
      <w:pPr>
        <w:pStyle w:val="ListParagraph"/>
        <w:spacing w:after="120" w:line="240" w:lineRule="auto"/>
        <w:ind w:left="1800"/>
        <w:rPr>
          <w:rFonts w:ascii="Verdana" w:hAnsi="Verdana" w:cs="Arial"/>
          <w:bCs/>
          <w:sz w:val="24"/>
          <w:szCs w:val="24"/>
        </w:rPr>
      </w:pPr>
    </w:p>
    <w:p w14:paraId="13867490" w14:textId="341C9C1C" w:rsidR="00D27A01" w:rsidRPr="005828B5" w:rsidRDefault="00D27A01" w:rsidP="005828B5">
      <w:pPr>
        <w:pStyle w:val="ListParagraph"/>
        <w:numPr>
          <w:ilvl w:val="1"/>
          <w:numId w:val="22"/>
        </w:numPr>
        <w:spacing w:after="120" w:line="240" w:lineRule="auto"/>
        <w:rPr>
          <w:rFonts w:ascii="Verdana" w:hAnsi="Verdana" w:cs="Arial"/>
          <w:b/>
          <w:bCs/>
          <w:sz w:val="24"/>
          <w:szCs w:val="24"/>
        </w:rPr>
      </w:pPr>
      <w:r w:rsidRPr="005828B5">
        <w:rPr>
          <w:rFonts w:ascii="Verdana" w:hAnsi="Verdana" w:cs="Arial"/>
          <w:b/>
          <w:bCs/>
          <w:sz w:val="24"/>
          <w:szCs w:val="24"/>
        </w:rPr>
        <w:t>Emergency and urgent care (targeted intervention – level 4)</w:t>
      </w:r>
    </w:p>
    <w:p w14:paraId="61EEC7B2" w14:textId="46EA59A8" w:rsidR="00D27A01" w:rsidRPr="005828B5" w:rsidRDefault="00433657" w:rsidP="005828B5">
      <w:pPr>
        <w:pStyle w:val="ListParagraph"/>
        <w:numPr>
          <w:ilvl w:val="2"/>
          <w:numId w:val="22"/>
        </w:numPr>
        <w:spacing w:after="120" w:line="240" w:lineRule="auto"/>
        <w:rPr>
          <w:rFonts w:ascii="Verdana" w:hAnsi="Verdana" w:cs="Arial"/>
          <w:sz w:val="24"/>
          <w:szCs w:val="24"/>
        </w:rPr>
      </w:pPr>
      <w:r w:rsidRPr="005828B5">
        <w:rPr>
          <w:rFonts w:ascii="Verdana" w:hAnsi="Verdana" w:cs="Arial"/>
          <w:sz w:val="24"/>
          <w:szCs w:val="24"/>
        </w:rPr>
        <w:t>As reported in the Integrated Performance Report, we have seen some of the highest levels of ambulance conveyance to Morriston and high E</w:t>
      </w:r>
      <w:r w:rsidR="67906525" w:rsidRPr="005828B5">
        <w:rPr>
          <w:rFonts w:ascii="Verdana" w:hAnsi="Verdana" w:cs="Arial"/>
          <w:sz w:val="24"/>
          <w:szCs w:val="24"/>
        </w:rPr>
        <w:t xml:space="preserve">mergency </w:t>
      </w:r>
      <w:r w:rsidRPr="005828B5">
        <w:rPr>
          <w:rFonts w:ascii="Verdana" w:hAnsi="Verdana" w:cs="Arial"/>
          <w:sz w:val="24"/>
          <w:szCs w:val="24"/>
        </w:rPr>
        <w:t>D</w:t>
      </w:r>
      <w:r w:rsidR="04B2633A" w:rsidRPr="005828B5">
        <w:rPr>
          <w:rFonts w:ascii="Verdana" w:hAnsi="Verdana" w:cs="Arial"/>
          <w:sz w:val="24"/>
          <w:szCs w:val="24"/>
        </w:rPr>
        <w:t>epartment</w:t>
      </w:r>
      <w:r w:rsidRPr="005828B5">
        <w:rPr>
          <w:rFonts w:ascii="Verdana" w:hAnsi="Verdana" w:cs="Arial"/>
          <w:sz w:val="24"/>
          <w:szCs w:val="24"/>
        </w:rPr>
        <w:t xml:space="preserve"> attendances and emergency admissions. </w:t>
      </w:r>
    </w:p>
    <w:p w14:paraId="0A082671" w14:textId="3FF783C9" w:rsidR="00433657" w:rsidRPr="005828B5" w:rsidRDefault="00433657" w:rsidP="005828B5">
      <w:pPr>
        <w:pStyle w:val="ListParagraph"/>
        <w:numPr>
          <w:ilvl w:val="2"/>
          <w:numId w:val="22"/>
        </w:numPr>
        <w:spacing w:after="120" w:line="240" w:lineRule="auto"/>
        <w:rPr>
          <w:rFonts w:ascii="Verdana" w:hAnsi="Verdana" w:cs="Arial"/>
          <w:sz w:val="24"/>
          <w:szCs w:val="24"/>
        </w:rPr>
      </w:pPr>
      <w:r w:rsidRPr="005828B5">
        <w:rPr>
          <w:rFonts w:ascii="Verdana" w:hAnsi="Verdana" w:cs="Arial"/>
          <w:sz w:val="24"/>
          <w:szCs w:val="24"/>
        </w:rPr>
        <w:t xml:space="preserve">Despite this demand, we have continued to manage the </w:t>
      </w:r>
      <w:r w:rsidR="00187B43" w:rsidRPr="005828B5">
        <w:rPr>
          <w:rFonts w:ascii="Verdana" w:hAnsi="Verdana" w:cs="Arial"/>
          <w:sz w:val="24"/>
          <w:szCs w:val="24"/>
        </w:rPr>
        <w:t xml:space="preserve">patient flow across the system to ensure that patients are transferred to into the emergency department to ensure timely assessment and treatment and to release ambulance crews to attend </w:t>
      </w:r>
      <w:r w:rsidR="6876EA68" w:rsidRPr="005828B5">
        <w:rPr>
          <w:rFonts w:ascii="Verdana" w:hAnsi="Verdana" w:cs="Arial"/>
          <w:sz w:val="24"/>
          <w:szCs w:val="24"/>
        </w:rPr>
        <w:t xml:space="preserve">to </w:t>
      </w:r>
      <w:r w:rsidR="00187B43" w:rsidRPr="005828B5">
        <w:rPr>
          <w:rFonts w:ascii="Verdana" w:hAnsi="Verdana" w:cs="Arial"/>
          <w:sz w:val="24"/>
          <w:szCs w:val="24"/>
        </w:rPr>
        <w:t xml:space="preserve">the next patient. </w:t>
      </w:r>
      <w:r w:rsidR="00594F1F" w:rsidRPr="005828B5">
        <w:rPr>
          <w:rFonts w:ascii="Verdana" w:hAnsi="Verdana" w:cs="Arial"/>
          <w:sz w:val="24"/>
          <w:szCs w:val="24"/>
        </w:rPr>
        <w:t xml:space="preserve">This is a significant patient safety and quality </w:t>
      </w:r>
      <w:r w:rsidR="00EF110F" w:rsidRPr="005828B5">
        <w:rPr>
          <w:rFonts w:ascii="Verdana" w:hAnsi="Verdana" w:cs="Arial"/>
          <w:sz w:val="24"/>
          <w:szCs w:val="24"/>
        </w:rPr>
        <w:t>improvement,</w:t>
      </w:r>
      <w:r w:rsidR="00594F1F" w:rsidRPr="005828B5">
        <w:rPr>
          <w:rFonts w:ascii="Verdana" w:hAnsi="Verdana" w:cs="Arial"/>
          <w:sz w:val="24"/>
          <w:szCs w:val="24"/>
        </w:rPr>
        <w:t xml:space="preserve"> and we are </w:t>
      </w:r>
      <w:r w:rsidR="00EF110F" w:rsidRPr="005828B5">
        <w:rPr>
          <w:rFonts w:ascii="Verdana" w:hAnsi="Verdana" w:cs="Arial"/>
          <w:sz w:val="24"/>
          <w:szCs w:val="24"/>
        </w:rPr>
        <w:t xml:space="preserve">maintaining good performance in respect to the 45 minute hand over target. </w:t>
      </w:r>
    </w:p>
    <w:p w14:paraId="63E0D16C" w14:textId="016B1BDD" w:rsidR="00EF110F" w:rsidRPr="005828B5" w:rsidRDefault="00EF110F" w:rsidP="005828B5">
      <w:pPr>
        <w:pStyle w:val="ListParagraph"/>
        <w:numPr>
          <w:ilvl w:val="2"/>
          <w:numId w:val="22"/>
        </w:numPr>
        <w:spacing w:after="120" w:line="240" w:lineRule="auto"/>
        <w:rPr>
          <w:rFonts w:ascii="Verdana" w:hAnsi="Verdana" w:cs="Arial"/>
          <w:bCs/>
          <w:sz w:val="24"/>
          <w:szCs w:val="24"/>
        </w:rPr>
      </w:pPr>
      <w:r w:rsidRPr="005828B5">
        <w:rPr>
          <w:rFonts w:ascii="Verdana" w:hAnsi="Verdana" w:cs="Arial"/>
          <w:bCs/>
          <w:sz w:val="24"/>
          <w:szCs w:val="24"/>
        </w:rPr>
        <w:t>We are working hard</w:t>
      </w:r>
      <w:r w:rsidR="002E150A" w:rsidRPr="005828B5">
        <w:rPr>
          <w:rFonts w:ascii="Verdana" w:hAnsi="Verdana" w:cs="Arial"/>
          <w:bCs/>
          <w:sz w:val="24"/>
          <w:szCs w:val="24"/>
        </w:rPr>
        <w:t>,</w:t>
      </w:r>
      <w:r w:rsidRPr="005828B5">
        <w:rPr>
          <w:rFonts w:ascii="Verdana" w:hAnsi="Verdana" w:cs="Arial"/>
          <w:bCs/>
          <w:sz w:val="24"/>
          <w:szCs w:val="24"/>
        </w:rPr>
        <w:t xml:space="preserve"> with further changes</w:t>
      </w:r>
      <w:r w:rsidR="002E150A" w:rsidRPr="005828B5">
        <w:rPr>
          <w:rFonts w:ascii="Verdana" w:hAnsi="Verdana" w:cs="Arial"/>
          <w:bCs/>
          <w:sz w:val="24"/>
          <w:szCs w:val="24"/>
        </w:rPr>
        <w:t>,</w:t>
      </w:r>
      <w:r w:rsidRPr="005828B5">
        <w:rPr>
          <w:rFonts w:ascii="Verdana" w:hAnsi="Verdana" w:cs="Arial"/>
          <w:bCs/>
          <w:sz w:val="24"/>
          <w:szCs w:val="24"/>
        </w:rPr>
        <w:t xml:space="preserve"> to ensure the improvement is sustainable as we go into the winter. </w:t>
      </w:r>
    </w:p>
    <w:p w14:paraId="76E02176" w14:textId="055BD106" w:rsidR="00EF110F" w:rsidRPr="005828B5" w:rsidRDefault="000314BB" w:rsidP="005828B5">
      <w:pPr>
        <w:pStyle w:val="ListParagraph"/>
        <w:numPr>
          <w:ilvl w:val="2"/>
          <w:numId w:val="22"/>
        </w:numPr>
        <w:spacing w:after="120" w:line="240" w:lineRule="auto"/>
        <w:rPr>
          <w:rFonts w:ascii="Verdana" w:hAnsi="Verdana" w:cs="Arial"/>
          <w:bCs/>
          <w:sz w:val="24"/>
          <w:szCs w:val="24"/>
        </w:rPr>
      </w:pPr>
      <w:r w:rsidRPr="005828B5">
        <w:rPr>
          <w:rFonts w:ascii="Verdana" w:hAnsi="Verdana" w:cs="Arial"/>
          <w:bCs/>
          <w:sz w:val="24"/>
          <w:szCs w:val="24"/>
        </w:rPr>
        <w:t xml:space="preserve">Pathway of care delays continue on a downward trend both in terms of </w:t>
      </w:r>
      <w:r w:rsidR="00A20082" w:rsidRPr="005828B5">
        <w:rPr>
          <w:rFonts w:ascii="Verdana" w:hAnsi="Verdana" w:cs="Arial"/>
          <w:bCs/>
          <w:sz w:val="24"/>
          <w:szCs w:val="24"/>
        </w:rPr>
        <w:t xml:space="preserve">the number of patients delayed and the number of bed days lost </w:t>
      </w:r>
      <w:r w:rsidR="00932990" w:rsidRPr="005828B5">
        <w:rPr>
          <w:rFonts w:ascii="Verdana" w:hAnsi="Verdana" w:cs="Arial"/>
          <w:bCs/>
          <w:sz w:val="24"/>
          <w:szCs w:val="24"/>
        </w:rPr>
        <w:t>because of</w:t>
      </w:r>
      <w:r w:rsidR="00A20082" w:rsidRPr="005828B5">
        <w:rPr>
          <w:rFonts w:ascii="Verdana" w:hAnsi="Verdana" w:cs="Arial"/>
          <w:bCs/>
          <w:sz w:val="24"/>
          <w:szCs w:val="24"/>
        </w:rPr>
        <w:t xml:space="preserve"> the delays. An additional £30m has been provided to Local Authorities across Wales to support provision of care to support continued improvement in the pathway of care delays. On </w:t>
      </w:r>
      <w:r w:rsidR="00EF09EA" w:rsidRPr="005828B5">
        <w:rPr>
          <w:rFonts w:ascii="Verdana" w:hAnsi="Verdana" w:cs="Arial"/>
          <w:bCs/>
          <w:sz w:val="24"/>
          <w:szCs w:val="24"/>
        </w:rPr>
        <w:t>11</w:t>
      </w:r>
      <w:r w:rsidR="00EF09EA" w:rsidRPr="005828B5">
        <w:rPr>
          <w:rFonts w:ascii="Verdana" w:hAnsi="Verdana" w:cs="Arial"/>
          <w:bCs/>
          <w:sz w:val="24"/>
          <w:szCs w:val="24"/>
          <w:vertAlign w:val="superscript"/>
        </w:rPr>
        <w:t>th</w:t>
      </w:r>
      <w:r w:rsidR="00EF09EA" w:rsidRPr="005828B5">
        <w:rPr>
          <w:rFonts w:ascii="Verdana" w:hAnsi="Verdana" w:cs="Arial"/>
          <w:bCs/>
          <w:sz w:val="24"/>
          <w:szCs w:val="24"/>
        </w:rPr>
        <w:t xml:space="preserve"> – 13</w:t>
      </w:r>
      <w:r w:rsidR="00EF09EA" w:rsidRPr="005828B5">
        <w:rPr>
          <w:rFonts w:ascii="Verdana" w:hAnsi="Verdana" w:cs="Arial"/>
          <w:bCs/>
          <w:sz w:val="24"/>
          <w:szCs w:val="24"/>
          <w:vertAlign w:val="superscript"/>
        </w:rPr>
        <w:t>th</w:t>
      </w:r>
      <w:r w:rsidR="00EF09EA" w:rsidRPr="005828B5">
        <w:rPr>
          <w:rFonts w:ascii="Verdana" w:hAnsi="Verdana" w:cs="Arial"/>
          <w:bCs/>
          <w:sz w:val="24"/>
          <w:szCs w:val="24"/>
        </w:rPr>
        <w:t xml:space="preserve"> November, the NHS P&amp;I Six Goals Team, with WG social care colleagues and DHSC colleagues undertook a </w:t>
      </w:r>
      <w:r w:rsidR="006D3476" w:rsidRPr="005828B5">
        <w:rPr>
          <w:rFonts w:ascii="Verdana" w:hAnsi="Verdana" w:cs="Arial"/>
          <w:bCs/>
          <w:sz w:val="24"/>
          <w:szCs w:val="24"/>
        </w:rPr>
        <w:t>Discharge to Assess and Pathways of Care Delay visit which invol</w:t>
      </w:r>
      <w:r w:rsidR="004A307E" w:rsidRPr="005828B5">
        <w:rPr>
          <w:rFonts w:ascii="Verdana" w:hAnsi="Verdana" w:cs="Arial"/>
          <w:bCs/>
          <w:sz w:val="24"/>
          <w:szCs w:val="24"/>
        </w:rPr>
        <w:t xml:space="preserve">ved health and care system partners. </w:t>
      </w:r>
    </w:p>
    <w:p w14:paraId="274C2626" w14:textId="77777777" w:rsidR="00714E69" w:rsidRPr="005828B5" w:rsidRDefault="00714E69" w:rsidP="005828B5">
      <w:pPr>
        <w:spacing w:after="120" w:line="240" w:lineRule="auto"/>
        <w:rPr>
          <w:rFonts w:ascii="Verdana" w:hAnsi="Verdana" w:cs="Arial"/>
          <w:bCs/>
          <w:sz w:val="24"/>
          <w:szCs w:val="24"/>
        </w:rPr>
      </w:pPr>
    </w:p>
    <w:p w14:paraId="63762017" w14:textId="77777777" w:rsidR="00714E69" w:rsidRPr="005828B5" w:rsidRDefault="00714E69" w:rsidP="005828B5">
      <w:pPr>
        <w:spacing w:after="120" w:line="240" w:lineRule="auto"/>
        <w:rPr>
          <w:rFonts w:ascii="Verdana" w:hAnsi="Verdana" w:cs="Arial"/>
          <w:bCs/>
          <w:sz w:val="24"/>
          <w:szCs w:val="24"/>
        </w:rPr>
      </w:pPr>
    </w:p>
    <w:p w14:paraId="355CAD71" w14:textId="77777777" w:rsidR="004A307E" w:rsidRPr="005828B5" w:rsidRDefault="004A307E" w:rsidP="005828B5">
      <w:pPr>
        <w:pStyle w:val="ListParagraph"/>
        <w:spacing w:after="120" w:line="240" w:lineRule="auto"/>
        <w:ind w:left="1800"/>
        <w:rPr>
          <w:rFonts w:ascii="Verdana" w:hAnsi="Verdana" w:cs="Arial"/>
          <w:bCs/>
          <w:sz w:val="24"/>
          <w:szCs w:val="24"/>
        </w:rPr>
      </w:pPr>
    </w:p>
    <w:p w14:paraId="03F4DBB3" w14:textId="3606E049" w:rsidR="004A307E" w:rsidRPr="005828B5" w:rsidRDefault="004A307E" w:rsidP="005828B5">
      <w:pPr>
        <w:pStyle w:val="ListParagraph"/>
        <w:numPr>
          <w:ilvl w:val="1"/>
          <w:numId w:val="22"/>
        </w:numPr>
        <w:spacing w:after="120" w:line="240" w:lineRule="auto"/>
        <w:rPr>
          <w:rFonts w:ascii="Verdana" w:hAnsi="Verdana" w:cs="Arial"/>
          <w:b/>
          <w:bCs/>
          <w:sz w:val="24"/>
          <w:szCs w:val="24"/>
        </w:rPr>
      </w:pPr>
      <w:r w:rsidRPr="005828B5">
        <w:rPr>
          <w:rFonts w:ascii="Verdana" w:hAnsi="Verdana" w:cs="Arial"/>
          <w:b/>
          <w:bCs/>
          <w:sz w:val="24"/>
          <w:szCs w:val="24"/>
        </w:rPr>
        <w:t>Financial Recovery and Sustainability (targeted intervention</w:t>
      </w:r>
      <w:r w:rsidR="004A088A" w:rsidRPr="005828B5">
        <w:rPr>
          <w:rFonts w:ascii="Verdana" w:hAnsi="Verdana" w:cs="Arial"/>
          <w:b/>
          <w:bCs/>
          <w:sz w:val="24"/>
          <w:szCs w:val="24"/>
        </w:rPr>
        <w:t xml:space="preserve"> – level 4) </w:t>
      </w:r>
    </w:p>
    <w:p w14:paraId="2CB0EC02" w14:textId="05772D39" w:rsidR="004A307E" w:rsidRPr="005828B5" w:rsidRDefault="004A088A" w:rsidP="005828B5">
      <w:pPr>
        <w:pStyle w:val="ListParagraph"/>
        <w:numPr>
          <w:ilvl w:val="2"/>
          <w:numId w:val="22"/>
        </w:numPr>
        <w:spacing w:after="120" w:line="240" w:lineRule="auto"/>
        <w:rPr>
          <w:rFonts w:ascii="Verdana" w:hAnsi="Verdana" w:cs="Arial"/>
          <w:bCs/>
          <w:sz w:val="24"/>
          <w:szCs w:val="24"/>
        </w:rPr>
      </w:pPr>
      <w:r w:rsidRPr="005828B5">
        <w:rPr>
          <w:rFonts w:ascii="Verdana" w:hAnsi="Verdana" w:cs="Arial"/>
          <w:bCs/>
          <w:sz w:val="24"/>
          <w:szCs w:val="24"/>
        </w:rPr>
        <w:t xml:space="preserve">Recovery and </w:t>
      </w:r>
      <w:r w:rsidR="006E728D" w:rsidRPr="005828B5">
        <w:rPr>
          <w:rFonts w:ascii="Verdana" w:hAnsi="Verdana" w:cs="Arial"/>
          <w:bCs/>
          <w:sz w:val="24"/>
          <w:szCs w:val="24"/>
        </w:rPr>
        <w:t>Sustainability</w:t>
      </w:r>
      <w:r w:rsidRPr="005828B5">
        <w:rPr>
          <w:rFonts w:ascii="Verdana" w:hAnsi="Verdana" w:cs="Arial"/>
          <w:bCs/>
          <w:sz w:val="24"/>
          <w:szCs w:val="24"/>
        </w:rPr>
        <w:t xml:space="preserve"> Board continues to meet fortnightly to oversee and direct the financial recovery and sustainability programme. </w:t>
      </w:r>
    </w:p>
    <w:p w14:paraId="71A4F935" w14:textId="0CB88E98" w:rsidR="004A088A" w:rsidRPr="005828B5" w:rsidRDefault="006E728D" w:rsidP="005828B5">
      <w:pPr>
        <w:pStyle w:val="ListParagraph"/>
        <w:numPr>
          <w:ilvl w:val="2"/>
          <w:numId w:val="22"/>
        </w:numPr>
        <w:spacing w:after="120" w:line="240" w:lineRule="auto"/>
        <w:rPr>
          <w:rFonts w:ascii="Verdana" w:hAnsi="Verdana" w:cs="Arial"/>
          <w:sz w:val="24"/>
          <w:szCs w:val="24"/>
        </w:rPr>
      </w:pPr>
      <w:r w:rsidRPr="005828B5">
        <w:rPr>
          <w:rFonts w:ascii="Verdana" w:hAnsi="Verdana" w:cs="Arial"/>
          <w:sz w:val="24"/>
          <w:szCs w:val="24"/>
        </w:rPr>
        <w:t>With WG support, we have commissioned</w:t>
      </w:r>
      <w:r w:rsidR="08D67385" w:rsidRPr="005828B5">
        <w:rPr>
          <w:rFonts w:ascii="Verdana" w:hAnsi="Verdana" w:cs="Arial"/>
          <w:sz w:val="24"/>
          <w:szCs w:val="24"/>
        </w:rPr>
        <w:t xml:space="preserve"> Deloitte to</w:t>
      </w:r>
      <w:r w:rsidRPr="005828B5">
        <w:rPr>
          <w:rFonts w:ascii="Verdana" w:hAnsi="Verdana" w:cs="Arial"/>
          <w:sz w:val="24"/>
          <w:szCs w:val="24"/>
        </w:rPr>
        <w:t xml:space="preserve"> continue to support</w:t>
      </w:r>
      <w:r w:rsidR="1B4BD78F" w:rsidRPr="005828B5">
        <w:rPr>
          <w:rFonts w:ascii="Verdana" w:hAnsi="Verdana" w:cs="Arial"/>
          <w:sz w:val="24"/>
          <w:szCs w:val="24"/>
        </w:rPr>
        <w:t xml:space="preserve"> </w:t>
      </w:r>
      <w:r w:rsidRPr="005828B5">
        <w:rPr>
          <w:rFonts w:ascii="Verdana" w:hAnsi="Verdana" w:cs="Arial"/>
          <w:sz w:val="24"/>
          <w:szCs w:val="24"/>
        </w:rPr>
        <w:t>us</w:t>
      </w:r>
      <w:r w:rsidR="767CB3E5" w:rsidRPr="005828B5">
        <w:rPr>
          <w:rFonts w:ascii="Verdana" w:hAnsi="Verdana" w:cs="Arial"/>
          <w:sz w:val="24"/>
          <w:szCs w:val="24"/>
        </w:rPr>
        <w:t xml:space="preserve"> to</w:t>
      </w:r>
      <w:r w:rsidRPr="005828B5">
        <w:rPr>
          <w:rFonts w:ascii="Verdana" w:hAnsi="Verdana" w:cs="Arial"/>
          <w:sz w:val="24"/>
          <w:szCs w:val="24"/>
        </w:rPr>
        <w:t xml:space="preserve"> drive forward our </w:t>
      </w:r>
      <w:r w:rsidR="00EB4B73" w:rsidRPr="005828B5">
        <w:rPr>
          <w:rFonts w:ascii="Verdana" w:hAnsi="Verdana" w:cs="Arial"/>
          <w:sz w:val="24"/>
          <w:szCs w:val="24"/>
        </w:rPr>
        <w:t xml:space="preserve">financial recovery plan for the year, assist us with developing our recovery and sustainability plan for the next three years and to </w:t>
      </w:r>
      <w:r w:rsidR="002B4134" w:rsidRPr="005828B5">
        <w:rPr>
          <w:rFonts w:ascii="Verdana" w:hAnsi="Verdana" w:cs="Arial"/>
          <w:sz w:val="24"/>
          <w:szCs w:val="24"/>
        </w:rPr>
        <w:t>help us with establishing a delivery unit</w:t>
      </w:r>
      <w:r w:rsidR="280A0F35" w:rsidRPr="005828B5">
        <w:rPr>
          <w:rFonts w:ascii="Verdana" w:hAnsi="Verdana" w:cs="Arial"/>
          <w:sz w:val="24"/>
          <w:szCs w:val="24"/>
        </w:rPr>
        <w:t>,</w:t>
      </w:r>
      <w:r w:rsidR="002B4134" w:rsidRPr="005828B5">
        <w:rPr>
          <w:rFonts w:ascii="Verdana" w:hAnsi="Verdana" w:cs="Arial"/>
          <w:sz w:val="24"/>
          <w:szCs w:val="24"/>
        </w:rPr>
        <w:t xml:space="preserve"> bringing together capability and capacity we have current sitting in different part</w:t>
      </w:r>
      <w:r w:rsidR="07BA9BBD" w:rsidRPr="005828B5">
        <w:rPr>
          <w:rFonts w:ascii="Verdana" w:hAnsi="Verdana" w:cs="Arial"/>
          <w:sz w:val="24"/>
          <w:szCs w:val="24"/>
        </w:rPr>
        <w:t>s</w:t>
      </w:r>
      <w:r w:rsidR="002B4134" w:rsidRPr="005828B5">
        <w:rPr>
          <w:rFonts w:ascii="Verdana" w:hAnsi="Verdana" w:cs="Arial"/>
          <w:sz w:val="24"/>
          <w:szCs w:val="24"/>
        </w:rPr>
        <w:t xml:space="preserve"> of the organisation. This unit will enable us to drive forward the changes we need to make to deliver high quality care within the resources available to us</w:t>
      </w:r>
      <w:r w:rsidR="00E7701C" w:rsidRPr="005828B5">
        <w:rPr>
          <w:rFonts w:ascii="Verdana" w:hAnsi="Verdana" w:cs="Arial"/>
          <w:sz w:val="24"/>
          <w:szCs w:val="24"/>
        </w:rPr>
        <w:t xml:space="preserve">, through the delivery of a robust plan for years ’26 – ’29. </w:t>
      </w:r>
    </w:p>
    <w:p w14:paraId="37428166" w14:textId="79FA70F5" w:rsidR="006320F4" w:rsidRPr="005828B5" w:rsidRDefault="048A1D39" w:rsidP="005828B5">
      <w:pPr>
        <w:pStyle w:val="ListParagraph"/>
        <w:numPr>
          <w:ilvl w:val="2"/>
          <w:numId w:val="22"/>
        </w:numPr>
        <w:spacing w:after="120" w:line="240" w:lineRule="auto"/>
        <w:rPr>
          <w:rFonts w:ascii="Verdana" w:hAnsi="Verdana" w:cs="Arial"/>
          <w:sz w:val="24"/>
          <w:szCs w:val="24"/>
        </w:rPr>
      </w:pPr>
      <w:r w:rsidRPr="005828B5">
        <w:rPr>
          <w:rFonts w:ascii="Verdana" w:hAnsi="Verdana" w:cs="Arial"/>
          <w:sz w:val="24"/>
          <w:szCs w:val="24"/>
        </w:rPr>
        <w:t xml:space="preserve">On </w:t>
      </w:r>
      <w:r w:rsidR="00932990" w:rsidRPr="005828B5">
        <w:rPr>
          <w:rFonts w:ascii="Verdana" w:hAnsi="Verdana" w:cs="Arial"/>
          <w:sz w:val="24"/>
          <w:szCs w:val="24"/>
        </w:rPr>
        <w:t>1</w:t>
      </w:r>
      <w:r w:rsidR="000B0FF8" w:rsidRPr="005828B5">
        <w:rPr>
          <w:rFonts w:ascii="Verdana" w:hAnsi="Verdana" w:cs="Arial"/>
          <w:sz w:val="24"/>
          <w:szCs w:val="24"/>
        </w:rPr>
        <w:t>3</w:t>
      </w:r>
      <w:r w:rsidR="000B0FF8" w:rsidRPr="005828B5">
        <w:rPr>
          <w:rFonts w:ascii="Verdana" w:hAnsi="Verdana" w:cs="Arial"/>
          <w:sz w:val="24"/>
          <w:szCs w:val="24"/>
          <w:vertAlign w:val="superscript"/>
        </w:rPr>
        <w:t>th</w:t>
      </w:r>
      <w:r w:rsidR="000B0FF8" w:rsidRPr="005828B5">
        <w:rPr>
          <w:rFonts w:ascii="Verdana" w:hAnsi="Verdana" w:cs="Arial"/>
          <w:sz w:val="24"/>
          <w:szCs w:val="24"/>
        </w:rPr>
        <w:t xml:space="preserve"> November, t</w:t>
      </w:r>
      <w:r w:rsidR="006320F4" w:rsidRPr="005828B5">
        <w:rPr>
          <w:rFonts w:ascii="Verdana" w:hAnsi="Verdana" w:cs="Arial"/>
          <w:sz w:val="24"/>
          <w:szCs w:val="24"/>
        </w:rPr>
        <w:t xml:space="preserve">he CEO and Executive Director of Finance attended a meeting with the WG Director General/NHS Wales CEO and WG Director of Finance to review our plan and to </w:t>
      </w:r>
      <w:r w:rsidR="000B02AA" w:rsidRPr="005828B5">
        <w:rPr>
          <w:rFonts w:ascii="Verdana" w:hAnsi="Verdana" w:cs="Arial"/>
          <w:sz w:val="24"/>
          <w:szCs w:val="24"/>
        </w:rPr>
        <w:t xml:space="preserve">provide assurances regarding levels of confidence in delivery of the savings targets set out in our plan, and to manage operational risks and overruns. </w:t>
      </w:r>
    </w:p>
    <w:p w14:paraId="4AAEB71D" w14:textId="77777777" w:rsidR="0040159D" w:rsidRPr="005828B5" w:rsidRDefault="0040159D" w:rsidP="005828B5">
      <w:pPr>
        <w:spacing w:after="120" w:line="240" w:lineRule="auto"/>
        <w:rPr>
          <w:rFonts w:ascii="Verdana" w:hAnsi="Verdana" w:cs="Arial"/>
          <w:bCs/>
          <w:sz w:val="24"/>
          <w:szCs w:val="24"/>
        </w:rPr>
      </w:pPr>
    </w:p>
    <w:p w14:paraId="1B1146D2" w14:textId="0DB95327" w:rsidR="0040159D" w:rsidRPr="005828B5" w:rsidRDefault="0040159D" w:rsidP="005828B5">
      <w:pPr>
        <w:pStyle w:val="ListParagraph"/>
        <w:numPr>
          <w:ilvl w:val="0"/>
          <w:numId w:val="22"/>
        </w:numPr>
        <w:spacing w:after="120" w:line="240" w:lineRule="auto"/>
        <w:rPr>
          <w:rFonts w:ascii="Verdana" w:hAnsi="Verdana" w:cs="Arial"/>
          <w:b/>
          <w:sz w:val="24"/>
          <w:szCs w:val="24"/>
        </w:rPr>
      </w:pPr>
      <w:r w:rsidRPr="005828B5">
        <w:rPr>
          <w:rFonts w:ascii="Verdana" w:hAnsi="Verdana" w:cs="Arial"/>
          <w:b/>
          <w:sz w:val="24"/>
          <w:szCs w:val="24"/>
        </w:rPr>
        <w:t xml:space="preserve">Research and Development Highlights </w:t>
      </w:r>
    </w:p>
    <w:p w14:paraId="3AAB8ED1" w14:textId="77777777" w:rsidR="0040159D" w:rsidRPr="005828B5" w:rsidRDefault="0040159D" w:rsidP="005828B5">
      <w:pPr>
        <w:pStyle w:val="ListParagraph"/>
        <w:spacing w:after="120" w:line="240" w:lineRule="auto"/>
        <w:ind w:left="360"/>
        <w:rPr>
          <w:rFonts w:ascii="Verdana" w:hAnsi="Verdana" w:cs="Arial"/>
          <w:b/>
          <w:sz w:val="24"/>
          <w:szCs w:val="24"/>
        </w:rPr>
      </w:pPr>
    </w:p>
    <w:p w14:paraId="5A7519D5" w14:textId="384AED7C" w:rsidR="005C11C8" w:rsidRPr="005828B5" w:rsidRDefault="005C11C8" w:rsidP="005828B5">
      <w:pPr>
        <w:spacing w:after="120" w:line="240" w:lineRule="auto"/>
        <w:rPr>
          <w:rFonts w:ascii="Verdana" w:hAnsi="Verdana" w:cs="Arial"/>
          <w:bCs/>
          <w:sz w:val="24"/>
          <w:szCs w:val="24"/>
        </w:rPr>
      </w:pPr>
      <w:r w:rsidRPr="005828B5">
        <w:rPr>
          <w:rFonts w:ascii="Verdana" w:hAnsi="Verdana" w:cs="Arial"/>
          <w:bCs/>
          <w:sz w:val="24"/>
          <w:szCs w:val="24"/>
        </w:rPr>
        <w:t>We continue to progress our research and development programme recognising the benefits to both patients</w:t>
      </w:r>
      <w:r w:rsidR="00765B7C" w:rsidRPr="005828B5">
        <w:rPr>
          <w:rFonts w:ascii="Verdana" w:hAnsi="Verdana" w:cs="Arial"/>
          <w:bCs/>
          <w:sz w:val="24"/>
          <w:szCs w:val="24"/>
        </w:rPr>
        <w:t xml:space="preserve"> and </w:t>
      </w:r>
      <w:r w:rsidR="00017D08" w:rsidRPr="005828B5">
        <w:rPr>
          <w:rFonts w:ascii="Verdana" w:hAnsi="Verdana" w:cs="Arial"/>
          <w:bCs/>
          <w:sz w:val="24"/>
          <w:szCs w:val="24"/>
        </w:rPr>
        <w:t xml:space="preserve">clinicians </w:t>
      </w:r>
      <w:r w:rsidR="00BA47CF" w:rsidRPr="005828B5">
        <w:rPr>
          <w:rFonts w:ascii="Verdana" w:hAnsi="Verdana" w:cs="Arial"/>
          <w:bCs/>
          <w:sz w:val="24"/>
          <w:szCs w:val="24"/>
        </w:rPr>
        <w:t>and</w:t>
      </w:r>
      <w:r w:rsidR="00765B7C" w:rsidRPr="005828B5">
        <w:rPr>
          <w:rFonts w:ascii="Verdana" w:hAnsi="Verdana" w:cs="Arial"/>
          <w:bCs/>
          <w:sz w:val="24"/>
          <w:szCs w:val="24"/>
        </w:rPr>
        <w:t xml:space="preserve"> supporting recruitment and retention and income generation and investment. We </w:t>
      </w:r>
      <w:r w:rsidR="00A34C42" w:rsidRPr="005828B5">
        <w:rPr>
          <w:rFonts w:ascii="Verdana" w:hAnsi="Verdana" w:cs="Arial"/>
          <w:bCs/>
          <w:sz w:val="24"/>
          <w:szCs w:val="24"/>
        </w:rPr>
        <w:t xml:space="preserve">aspire to be </w:t>
      </w:r>
      <w:r w:rsidR="00BA47CF" w:rsidRPr="005828B5">
        <w:rPr>
          <w:rFonts w:ascii="Verdana" w:hAnsi="Verdana" w:cs="Arial"/>
          <w:bCs/>
          <w:sz w:val="24"/>
          <w:szCs w:val="24"/>
        </w:rPr>
        <w:t>a</w:t>
      </w:r>
      <w:r w:rsidR="00A34C42" w:rsidRPr="005828B5">
        <w:rPr>
          <w:rFonts w:ascii="Verdana" w:hAnsi="Verdana" w:cs="Arial"/>
          <w:bCs/>
          <w:sz w:val="24"/>
          <w:szCs w:val="24"/>
        </w:rPr>
        <w:t xml:space="preserve"> research active organisation, and through the </w:t>
      </w:r>
      <w:r w:rsidR="00912E2D" w:rsidRPr="005828B5">
        <w:rPr>
          <w:rFonts w:ascii="Verdana" w:hAnsi="Verdana" w:cs="Arial"/>
          <w:bCs/>
          <w:sz w:val="24"/>
          <w:szCs w:val="24"/>
        </w:rPr>
        <w:t xml:space="preserve">SW RJC, we are pushing forward our ambitions to increase the amount of research and clinical trials undertaken across our region. The new Chief Medical Officer has identified research and development as a priority for NHS Wales. </w:t>
      </w:r>
    </w:p>
    <w:p w14:paraId="45E92D38" w14:textId="365F14A0" w:rsidR="00912E2D" w:rsidRPr="005828B5" w:rsidRDefault="00244C38" w:rsidP="005828B5">
      <w:pPr>
        <w:spacing w:after="120" w:line="240" w:lineRule="auto"/>
        <w:rPr>
          <w:rFonts w:ascii="Verdana" w:hAnsi="Verdana" w:cs="Arial"/>
          <w:bCs/>
          <w:sz w:val="24"/>
          <w:szCs w:val="24"/>
        </w:rPr>
      </w:pPr>
      <w:r w:rsidRPr="005828B5">
        <w:rPr>
          <w:rFonts w:ascii="Verdana" w:hAnsi="Verdana" w:cs="Arial"/>
          <w:bCs/>
          <w:sz w:val="24"/>
          <w:szCs w:val="24"/>
        </w:rPr>
        <w:t xml:space="preserve">Around one third of the clinical research undertaken in NHS Wales relates to cancer treatment which continues to evolve rapidly due to this research, bring significant benefits to patient treatment and improving outcomes. </w:t>
      </w:r>
    </w:p>
    <w:p w14:paraId="01D157EA" w14:textId="3D936421" w:rsidR="004B3EFE" w:rsidRPr="005828B5" w:rsidRDefault="004B3EFE" w:rsidP="005828B5">
      <w:pPr>
        <w:spacing w:after="120" w:line="240" w:lineRule="auto"/>
        <w:rPr>
          <w:rFonts w:ascii="Verdana" w:hAnsi="Verdana" w:cs="Arial"/>
          <w:bCs/>
          <w:sz w:val="24"/>
          <w:szCs w:val="24"/>
        </w:rPr>
      </w:pPr>
      <w:r w:rsidRPr="005828B5">
        <w:rPr>
          <w:rFonts w:ascii="Verdana" w:hAnsi="Verdana" w:cs="Arial"/>
          <w:bCs/>
          <w:sz w:val="24"/>
          <w:szCs w:val="24"/>
        </w:rPr>
        <w:t xml:space="preserve">Patients treated in centres that are research active have better quality treatment and outcomes. This holds </w:t>
      </w:r>
      <w:r w:rsidR="007A0A52" w:rsidRPr="005828B5">
        <w:rPr>
          <w:rFonts w:ascii="Verdana" w:hAnsi="Verdana" w:cs="Arial"/>
          <w:bCs/>
          <w:sz w:val="24"/>
          <w:szCs w:val="24"/>
        </w:rPr>
        <w:t>whether</w:t>
      </w:r>
      <w:r w:rsidRPr="005828B5">
        <w:rPr>
          <w:rFonts w:ascii="Verdana" w:hAnsi="Verdana" w:cs="Arial"/>
          <w:bCs/>
          <w:sz w:val="24"/>
          <w:szCs w:val="24"/>
        </w:rPr>
        <w:t xml:space="preserve"> they themselves are participating in a research study, which is one reason why 2025 has been a big year for the radiotherapy team in the </w:t>
      </w:r>
      <w:r w:rsidR="000B02AA" w:rsidRPr="005828B5">
        <w:rPr>
          <w:rFonts w:ascii="Verdana" w:hAnsi="Verdana" w:cs="Arial"/>
          <w:bCs/>
          <w:sz w:val="24"/>
          <w:szCs w:val="24"/>
        </w:rPr>
        <w:t>Southwest</w:t>
      </w:r>
      <w:r w:rsidRPr="005828B5">
        <w:rPr>
          <w:rFonts w:ascii="Verdana" w:hAnsi="Verdana" w:cs="Arial"/>
          <w:bCs/>
          <w:sz w:val="24"/>
          <w:szCs w:val="24"/>
        </w:rPr>
        <w:t xml:space="preserve"> Wales Cancer Centre, with 8 clinical trials open in a range of tumour sites. For head and neck cancer, Swansea</w:t>
      </w:r>
      <w:r w:rsidR="00AB075C" w:rsidRPr="005828B5">
        <w:rPr>
          <w:rFonts w:ascii="Verdana" w:hAnsi="Verdana" w:cs="Arial"/>
          <w:bCs/>
          <w:sz w:val="24"/>
          <w:szCs w:val="24"/>
        </w:rPr>
        <w:t xml:space="preserve"> Bay</w:t>
      </w:r>
      <w:r w:rsidRPr="005828B5">
        <w:rPr>
          <w:rFonts w:ascii="Verdana" w:hAnsi="Verdana" w:cs="Arial"/>
          <w:bCs/>
          <w:sz w:val="24"/>
          <w:szCs w:val="24"/>
        </w:rPr>
        <w:t xml:space="preserve"> is the 6th UK highest recruiter to the PETNECK 2 study, having so far recruited 31 patients. This trial is looking to safely </w:t>
      </w:r>
      <w:r w:rsidRPr="005828B5">
        <w:rPr>
          <w:rFonts w:ascii="Verdana" w:hAnsi="Verdana" w:cs="Arial"/>
          <w:bCs/>
          <w:sz w:val="24"/>
          <w:szCs w:val="24"/>
        </w:rPr>
        <w:lastRenderedPageBreak/>
        <w:t xml:space="preserve">improve ways of following up patients after completing their radiotherapy treatment, which could mean patients not needing to come to clinic for follow up every few months for several years after treatment, which is better for patient, the environment and the NHS. </w:t>
      </w:r>
    </w:p>
    <w:p w14:paraId="7552536B" w14:textId="10051D65" w:rsidR="004B3EFE" w:rsidRPr="005828B5" w:rsidRDefault="004B3EFE" w:rsidP="005828B5">
      <w:pPr>
        <w:spacing w:after="120" w:line="240" w:lineRule="auto"/>
        <w:rPr>
          <w:rFonts w:ascii="Verdana" w:hAnsi="Verdana" w:cs="Arial"/>
          <w:bCs/>
          <w:sz w:val="24"/>
          <w:szCs w:val="24"/>
        </w:rPr>
      </w:pPr>
      <w:r w:rsidRPr="005828B5">
        <w:rPr>
          <w:rFonts w:ascii="Verdana" w:hAnsi="Verdana" w:cs="Arial"/>
          <w:bCs/>
          <w:sz w:val="24"/>
          <w:szCs w:val="24"/>
        </w:rPr>
        <w:t>Other successes have been in proton beam radiotherapy studies, (with proton therapy given in Manchester and London), to see if it would reduce the side effects compared to standard X-ray radiotherapy available locally. Swansea</w:t>
      </w:r>
      <w:r w:rsidR="00AB075C" w:rsidRPr="005828B5">
        <w:rPr>
          <w:rFonts w:ascii="Verdana" w:hAnsi="Verdana" w:cs="Arial"/>
          <w:bCs/>
          <w:sz w:val="24"/>
          <w:szCs w:val="24"/>
        </w:rPr>
        <w:t xml:space="preserve"> Bay</w:t>
      </w:r>
      <w:r w:rsidRPr="005828B5">
        <w:rPr>
          <w:rFonts w:ascii="Verdana" w:hAnsi="Verdana" w:cs="Arial"/>
          <w:bCs/>
          <w:sz w:val="24"/>
          <w:szCs w:val="24"/>
        </w:rPr>
        <w:t xml:space="preserve"> has been open to trials in breast, oesophagus and head and neck cancers, the latter being the first ever proton beam trial in the UK. Results reported recently showed that the advanced X-ray treatment received locally matches the quality-of-life and cancer treatment outcomes achieved with protons. Swansea</w:t>
      </w:r>
      <w:r w:rsidR="00AB075C" w:rsidRPr="005828B5">
        <w:rPr>
          <w:rFonts w:ascii="Verdana" w:hAnsi="Verdana" w:cs="Arial"/>
          <w:bCs/>
          <w:sz w:val="24"/>
          <w:szCs w:val="24"/>
        </w:rPr>
        <w:t xml:space="preserve"> Bay</w:t>
      </w:r>
      <w:r w:rsidRPr="005828B5">
        <w:rPr>
          <w:rFonts w:ascii="Verdana" w:hAnsi="Verdana" w:cs="Arial"/>
          <w:bCs/>
          <w:sz w:val="24"/>
          <w:szCs w:val="24"/>
        </w:rPr>
        <w:t xml:space="preserve"> was one of the top recruiters to the breast trial (which has recently </w:t>
      </w:r>
      <w:r w:rsidR="00997F9D" w:rsidRPr="005828B5">
        <w:rPr>
          <w:rFonts w:ascii="Verdana" w:hAnsi="Verdana" w:cs="Arial"/>
          <w:bCs/>
          <w:sz w:val="24"/>
          <w:szCs w:val="24"/>
        </w:rPr>
        <w:t>closed,</w:t>
      </w:r>
      <w:r w:rsidRPr="005828B5">
        <w:rPr>
          <w:rFonts w:ascii="Verdana" w:hAnsi="Verdana" w:cs="Arial"/>
          <w:bCs/>
          <w:sz w:val="24"/>
          <w:szCs w:val="24"/>
        </w:rPr>
        <w:t xml:space="preserve"> and results awaited) and is currently joint top recruiter for the oesophagus trial, alongside Manchester and Liverpool. Consultants from Swansea</w:t>
      </w:r>
      <w:r w:rsidR="00AB075C" w:rsidRPr="005828B5">
        <w:rPr>
          <w:rFonts w:ascii="Verdana" w:hAnsi="Verdana" w:cs="Arial"/>
          <w:bCs/>
          <w:sz w:val="24"/>
          <w:szCs w:val="24"/>
        </w:rPr>
        <w:t xml:space="preserve"> Bay</w:t>
      </w:r>
      <w:r w:rsidRPr="005828B5">
        <w:rPr>
          <w:rFonts w:ascii="Verdana" w:hAnsi="Verdana" w:cs="Arial"/>
          <w:bCs/>
          <w:sz w:val="24"/>
          <w:szCs w:val="24"/>
        </w:rPr>
        <w:t xml:space="preserve"> are part of the trial management group of the head and neck and oesophagus trials. The team here will continue to seek out and recruit patients to clinical trials in radiotherapy to improve their own care and those of all patients treated at the </w:t>
      </w:r>
      <w:r w:rsidR="00997F9D" w:rsidRPr="005828B5">
        <w:rPr>
          <w:rFonts w:ascii="Verdana" w:hAnsi="Verdana" w:cs="Arial"/>
          <w:bCs/>
          <w:sz w:val="24"/>
          <w:szCs w:val="24"/>
        </w:rPr>
        <w:t>Southwest</w:t>
      </w:r>
      <w:r w:rsidRPr="005828B5">
        <w:rPr>
          <w:rFonts w:ascii="Verdana" w:hAnsi="Verdana" w:cs="Arial"/>
          <w:bCs/>
          <w:sz w:val="24"/>
          <w:szCs w:val="24"/>
        </w:rPr>
        <w:t xml:space="preserve"> Wales Cancer Centre.</w:t>
      </w:r>
    </w:p>
    <w:p w14:paraId="505D24CA" w14:textId="77777777" w:rsidR="00591B33" w:rsidRPr="005828B5" w:rsidRDefault="00591B33" w:rsidP="005828B5">
      <w:pPr>
        <w:spacing w:after="120" w:line="240" w:lineRule="auto"/>
        <w:rPr>
          <w:rFonts w:ascii="Verdana" w:hAnsi="Verdana" w:cs="Arial"/>
          <w:sz w:val="24"/>
          <w:szCs w:val="24"/>
        </w:rPr>
      </w:pPr>
    </w:p>
    <w:p w14:paraId="6AF85AA5" w14:textId="143F32C8" w:rsidR="47B9EDB3" w:rsidRPr="005828B5" w:rsidRDefault="47B9EDB3" w:rsidP="005828B5">
      <w:pPr>
        <w:spacing w:after="0"/>
        <w:rPr>
          <w:rFonts w:ascii="Verdana" w:hAnsi="Verdana" w:cs="Arial"/>
          <w:bCs/>
          <w:sz w:val="24"/>
          <w:szCs w:val="24"/>
        </w:rPr>
      </w:pPr>
      <w:r w:rsidRPr="005828B5">
        <w:rPr>
          <w:rFonts w:ascii="Verdana" w:hAnsi="Verdana" w:cs="Arial"/>
          <w:bCs/>
          <w:sz w:val="24"/>
          <w:szCs w:val="24"/>
        </w:rPr>
        <w:t>A joint regional research, development and innovation symposium took place at the end of October 2025. This was an opportunity for Swansea Bay and Hywel Dda university health boards to celebrate the research and innovation work across the two organisations, and was one of the first steps in the scoping of a regional approach to research, innovation and excellence. Led by the Executive Medical Directors, the day began with research active staff from both organisations showcasing examples of current activity. The topics and staffing groups varied and included lymphoedema, midwifery, rehabilitation engineering and emergency medicine. In the afternoon, the three local universities for the regions presented examples of research collaborations, demonstrating how the partnerships between the sectors are key to developing high-quality, sustainable health services for the future. CGI (Consultants to Government and Industry Incorporated) also participated by sharing some of ongoing work around artificial intelligence with Hywel Dda University Health Board. Break-out sessions made up the final part of the day, giving participants chance to spend time in small groups reflecting on regional research priorities, barriers to innovation adoption and building sustainable partnerships. The thoughts from these sessions are now being collated and will be used by the regional workstream for research, innovation and excellence as part of the scoping work.</w:t>
      </w:r>
    </w:p>
    <w:p w14:paraId="4491C436" w14:textId="39613535" w:rsidR="32FE4A6B" w:rsidRPr="005828B5" w:rsidRDefault="32FE4A6B" w:rsidP="005828B5">
      <w:pPr>
        <w:spacing w:after="120" w:line="240" w:lineRule="auto"/>
        <w:rPr>
          <w:rFonts w:ascii="Verdana" w:hAnsi="Verdana" w:cs="Arial"/>
          <w:bCs/>
          <w:sz w:val="24"/>
          <w:szCs w:val="24"/>
        </w:rPr>
      </w:pPr>
    </w:p>
    <w:p w14:paraId="2A9C9073" w14:textId="39D90A86" w:rsidR="00974C8F" w:rsidRPr="005828B5" w:rsidRDefault="00974C8F" w:rsidP="005828B5">
      <w:pPr>
        <w:pStyle w:val="ListParagraph"/>
        <w:numPr>
          <w:ilvl w:val="0"/>
          <w:numId w:val="22"/>
        </w:numPr>
        <w:spacing w:after="120" w:line="240" w:lineRule="auto"/>
        <w:rPr>
          <w:rFonts w:ascii="Verdana" w:hAnsi="Verdana" w:cs="Arial"/>
          <w:b/>
          <w:bCs/>
          <w:sz w:val="24"/>
          <w:szCs w:val="24"/>
        </w:rPr>
      </w:pPr>
      <w:r w:rsidRPr="005828B5">
        <w:rPr>
          <w:rFonts w:ascii="Verdana" w:hAnsi="Verdana" w:cs="Arial"/>
          <w:b/>
          <w:bCs/>
          <w:sz w:val="24"/>
          <w:szCs w:val="24"/>
        </w:rPr>
        <w:lastRenderedPageBreak/>
        <w:t xml:space="preserve">Band 2/3 </w:t>
      </w:r>
      <w:r w:rsidR="008A726A" w:rsidRPr="005828B5">
        <w:rPr>
          <w:rFonts w:ascii="Verdana" w:hAnsi="Verdana" w:cs="Arial"/>
          <w:b/>
          <w:bCs/>
          <w:sz w:val="24"/>
          <w:szCs w:val="24"/>
        </w:rPr>
        <w:t>Update</w:t>
      </w:r>
    </w:p>
    <w:p w14:paraId="70652026" w14:textId="47839DFB" w:rsidR="002D4CF7" w:rsidRPr="005828B5" w:rsidRDefault="002D4CF7" w:rsidP="005828B5">
      <w:pPr>
        <w:spacing w:after="0" w:line="240" w:lineRule="auto"/>
        <w:rPr>
          <w:rFonts w:ascii="Verdana" w:hAnsi="Verdana"/>
          <w:sz w:val="24"/>
          <w:szCs w:val="24"/>
        </w:rPr>
      </w:pPr>
      <w:r w:rsidRPr="005828B5">
        <w:rPr>
          <w:rFonts w:ascii="Verdana" w:hAnsi="Verdana"/>
          <w:sz w:val="24"/>
          <w:szCs w:val="24"/>
        </w:rPr>
        <w:t xml:space="preserve">Following the approval by Board to make payments to the members of staff who have been validated as working at band 3 level we have agreed an assimilation date of 1st December 2025. We are on track for payments to be made in the December payroll with a pay date of 19th December 2025. For staff in scope the payments will include the </w:t>
      </w:r>
      <w:r w:rsidR="0423D04C" w:rsidRPr="005828B5">
        <w:rPr>
          <w:rFonts w:ascii="Verdana" w:hAnsi="Verdana"/>
          <w:sz w:val="24"/>
          <w:szCs w:val="24"/>
        </w:rPr>
        <w:t>one-off</w:t>
      </w:r>
      <w:r w:rsidRPr="005828B5">
        <w:rPr>
          <w:rFonts w:ascii="Verdana" w:hAnsi="Verdana"/>
          <w:sz w:val="24"/>
          <w:szCs w:val="24"/>
        </w:rPr>
        <w:t xml:space="preserve"> </w:t>
      </w:r>
      <w:r w:rsidR="07A0A446" w:rsidRPr="005828B5">
        <w:rPr>
          <w:rFonts w:ascii="Verdana" w:hAnsi="Verdana"/>
          <w:sz w:val="24"/>
          <w:szCs w:val="24"/>
        </w:rPr>
        <w:t>recognition</w:t>
      </w:r>
      <w:r w:rsidRPr="005828B5">
        <w:rPr>
          <w:rFonts w:ascii="Verdana" w:hAnsi="Verdana"/>
          <w:sz w:val="24"/>
          <w:szCs w:val="24"/>
        </w:rPr>
        <w:t xml:space="preserve"> payment, arrears to 1st January 2025 and assimilation to the appropriate incremental point on the band 3 pay scale.</w:t>
      </w:r>
    </w:p>
    <w:p w14:paraId="600D24D4" w14:textId="77777777" w:rsidR="002D4CF7" w:rsidRPr="005828B5" w:rsidRDefault="002D4CF7" w:rsidP="005828B5">
      <w:pPr>
        <w:spacing w:after="0" w:line="240" w:lineRule="auto"/>
        <w:rPr>
          <w:rFonts w:ascii="Verdana" w:hAnsi="Verdana"/>
          <w:sz w:val="24"/>
          <w:szCs w:val="24"/>
        </w:rPr>
      </w:pPr>
    </w:p>
    <w:p w14:paraId="7F9D44A5" w14:textId="2F456C6E" w:rsidR="002D4CF7" w:rsidRPr="005828B5" w:rsidRDefault="3FCD189A" w:rsidP="005828B5">
      <w:pPr>
        <w:spacing w:after="0" w:line="240" w:lineRule="auto"/>
        <w:rPr>
          <w:rFonts w:ascii="Verdana" w:hAnsi="Verdana"/>
          <w:sz w:val="24"/>
          <w:szCs w:val="24"/>
        </w:rPr>
      </w:pPr>
      <w:r w:rsidRPr="005828B5">
        <w:rPr>
          <w:rFonts w:ascii="Verdana" w:hAnsi="Verdana"/>
          <w:sz w:val="24"/>
          <w:szCs w:val="24"/>
        </w:rPr>
        <w:t xml:space="preserve">A </w:t>
      </w:r>
      <w:r w:rsidR="002D4CF7" w:rsidRPr="005828B5">
        <w:rPr>
          <w:rFonts w:ascii="Verdana" w:hAnsi="Verdana"/>
          <w:sz w:val="24"/>
          <w:szCs w:val="24"/>
        </w:rPr>
        <w:t xml:space="preserve">task and finish group </w:t>
      </w:r>
      <w:r w:rsidR="7FA93FAC" w:rsidRPr="005828B5">
        <w:rPr>
          <w:rFonts w:ascii="Verdana" w:hAnsi="Verdana"/>
          <w:sz w:val="24"/>
          <w:szCs w:val="24"/>
        </w:rPr>
        <w:t xml:space="preserve">was set up to </w:t>
      </w:r>
      <w:r w:rsidR="002D4CF7" w:rsidRPr="005828B5">
        <w:rPr>
          <w:rFonts w:ascii="Verdana" w:hAnsi="Verdana"/>
          <w:sz w:val="24"/>
          <w:szCs w:val="24"/>
        </w:rPr>
        <w:t>oversee the assimilation plan which includes briefings for manager</w:t>
      </w:r>
      <w:r w:rsidR="18402DD9" w:rsidRPr="005828B5">
        <w:rPr>
          <w:rFonts w:ascii="Verdana" w:hAnsi="Verdana"/>
          <w:sz w:val="24"/>
          <w:szCs w:val="24"/>
        </w:rPr>
        <w:t>s</w:t>
      </w:r>
      <w:r w:rsidR="002D4CF7" w:rsidRPr="005828B5">
        <w:rPr>
          <w:rFonts w:ascii="Verdana" w:hAnsi="Verdana"/>
          <w:sz w:val="24"/>
          <w:szCs w:val="24"/>
        </w:rPr>
        <w:t xml:space="preserve"> and staff, the development of F</w:t>
      </w:r>
      <w:r w:rsidR="00A32D69" w:rsidRPr="005828B5">
        <w:rPr>
          <w:rFonts w:ascii="Verdana" w:hAnsi="Verdana"/>
          <w:sz w:val="24"/>
          <w:szCs w:val="24"/>
        </w:rPr>
        <w:t xml:space="preserve">requently Asked </w:t>
      </w:r>
      <w:r w:rsidR="002D4CF7" w:rsidRPr="005828B5">
        <w:rPr>
          <w:rFonts w:ascii="Verdana" w:hAnsi="Verdana"/>
          <w:sz w:val="24"/>
          <w:szCs w:val="24"/>
        </w:rPr>
        <w:t>Q</w:t>
      </w:r>
      <w:r w:rsidR="00A32D69" w:rsidRPr="005828B5">
        <w:rPr>
          <w:rFonts w:ascii="Verdana" w:hAnsi="Verdana"/>
          <w:sz w:val="24"/>
          <w:szCs w:val="24"/>
        </w:rPr>
        <w:t>uestion</w:t>
      </w:r>
      <w:r w:rsidR="002D4CF7" w:rsidRPr="005828B5">
        <w:rPr>
          <w:rFonts w:ascii="Verdana" w:hAnsi="Verdana"/>
          <w:sz w:val="24"/>
          <w:szCs w:val="24"/>
        </w:rPr>
        <w:t xml:space="preserve">s, a </w:t>
      </w:r>
      <w:r w:rsidR="01CEBD37" w:rsidRPr="005828B5">
        <w:rPr>
          <w:rFonts w:ascii="Verdana" w:hAnsi="Verdana"/>
          <w:sz w:val="24"/>
          <w:szCs w:val="24"/>
        </w:rPr>
        <w:t>mocked-up</w:t>
      </w:r>
      <w:r w:rsidR="002D4CF7" w:rsidRPr="005828B5">
        <w:rPr>
          <w:rFonts w:ascii="Verdana" w:hAnsi="Verdana"/>
          <w:sz w:val="24"/>
          <w:szCs w:val="24"/>
        </w:rPr>
        <w:t xml:space="preserve"> payslip and a central contact point for colleagues who may have queries regarding their pay</w:t>
      </w:r>
      <w:r w:rsidR="00997F9D" w:rsidRPr="005828B5">
        <w:rPr>
          <w:rFonts w:ascii="Verdana" w:hAnsi="Verdana"/>
          <w:sz w:val="24"/>
          <w:szCs w:val="24"/>
        </w:rPr>
        <w:t>.</w:t>
      </w:r>
    </w:p>
    <w:p w14:paraId="3AE042A6" w14:textId="77777777" w:rsidR="00006E62" w:rsidRPr="005828B5" w:rsidRDefault="00006E62" w:rsidP="005828B5">
      <w:pPr>
        <w:spacing w:after="0" w:line="240" w:lineRule="auto"/>
        <w:rPr>
          <w:rFonts w:ascii="Verdana" w:hAnsi="Verdana"/>
          <w:sz w:val="24"/>
          <w:szCs w:val="24"/>
        </w:rPr>
      </w:pPr>
    </w:p>
    <w:p w14:paraId="2F6A4274" w14:textId="77777777" w:rsidR="00006E62" w:rsidRPr="005828B5" w:rsidRDefault="00006E62" w:rsidP="005828B5">
      <w:pPr>
        <w:spacing w:after="0" w:line="240" w:lineRule="auto"/>
        <w:rPr>
          <w:rFonts w:ascii="Verdana" w:hAnsi="Verdana"/>
          <w:sz w:val="24"/>
          <w:szCs w:val="24"/>
        </w:rPr>
      </w:pPr>
    </w:p>
    <w:p w14:paraId="16B5A935" w14:textId="44FF007F" w:rsidR="00006E62" w:rsidRPr="005828B5" w:rsidRDefault="00006E62" w:rsidP="005828B5">
      <w:pPr>
        <w:pStyle w:val="ListParagraph"/>
        <w:numPr>
          <w:ilvl w:val="0"/>
          <w:numId w:val="22"/>
        </w:numPr>
        <w:spacing w:after="0" w:line="240" w:lineRule="auto"/>
        <w:rPr>
          <w:rFonts w:ascii="Verdana" w:hAnsi="Verdana"/>
          <w:b/>
          <w:bCs/>
          <w:sz w:val="24"/>
          <w:szCs w:val="24"/>
        </w:rPr>
      </w:pPr>
      <w:r w:rsidRPr="005828B5">
        <w:rPr>
          <w:rFonts w:ascii="Verdana" w:hAnsi="Verdana"/>
          <w:b/>
          <w:bCs/>
          <w:sz w:val="24"/>
          <w:szCs w:val="24"/>
        </w:rPr>
        <w:t xml:space="preserve">Wales Fertility Institute </w:t>
      </w:r>
    </w:p>
    <w:p w14:paraId="5AD2DBF0" w14:textId="77777777" w:rsidR="0059036E" w:rsidRPr="005828B5" w:rsidRDefault="0059036E" w:rsidP="005828B5">
      <w:pPr>
        <w:spacing w:after="0" w:line="240" w:lineRule="auto"/>
        <w:rPr>
          <w:rFonts w:ascii="Verdana" w:eastAsia="Verdana" w:hAnsi="Verdana" w:cs="Verdana"/>
          <w:sz w:val="24"/>
          <w:szCs w:val="24"/>
        </w:rPr>
      </w:pPr>
    </w:p>
    <w:p w14:paraId="36085458" w14:textId="1EFB9A72" w:rsidR="0059036E" w:rsidRPr="005828B5" w:rsidRDefault="0059036E" w:rsidP="005828B5">
      <w:pPr>
        <w:pStyle w:val="paragraph"/>
        <w:spacing w:before="0" w:beforeAutospacing="0" w:after="0" w:afterAutospacing="0"/>
        <w:textAlignment w:val="baseline"/>
        <w:rPr>
          <w:rFonts w:ascii="Verdana" w:eastAsiaTheme="minorEastAsia" w:hAnsi="Verdana" w:cstheme="minorBidi"/>
        </w:rPr>
      </w:pPr>
      <w:r w:rsidRPr="005828B5">
        <w:rPr>
          <w:rFonts w:ascii="Verdana" w:eastAsiaTheme="minorEastAsia" w:hAnsi="Verdana" w:cstheme="minorBidi"/>
        </w:rPr>
        <w:t>The Wales Fertility Institute (WFI) provides In Vitro Fertilisation (IVF) and other specialist services related to fertility treatment for South and West Wales.  The service has been managed by Swansea Bay University Health Board (SBUHB) (and prior to this before the boundary changes it was managed by A</w:t>
      </w:r>
      <w:r w:rsidR="008061C6" w:rsidRPr="005828B5">
        <w:rPr>
          <w:rFonts w:ascii="Verdana" w:eastAsiaTheme="minorEastAsia" w:hAnsi="Verdana" w:cstheme="minorBidi"/>
        </w:rPr>
        <w:t xml:space="preserve">bertawe </w:t>
      </w:r>
      <w:r w:rsidRPr="005828B5">
        <w:rPr>
          <w:rFonts w:ascii="Verdana" w:eastAsiaTheme="minorEastAsia" w:hAnsi="Verdana" w:cstheme="minorBidi"/>
        </w:rPr>
        <w:t>B</w:t>
      </w:r>
      <w:r w:rsidR="008061C6" w:rsidRPr="005828B5">
        <w:rPr>
          <w:rFonts w:ascii="Verdana" w:eastAsiaTheme="minorEastAsia" w:hAnsi="Verdana" w:cstheme="minorBidi"/>
        </w:rPr>
        <w:t xml:space="preserve">ro Morgannwg </w:t>
      </w:r>
      <w:r w:rsidRPr="005828B5">
        <w:rPr>
          <w:rFonts w:ascii="Verdana" w:eastAsiaTheme="minorEastAsia" w:hAnsi="Verdana" w:cstheme="minorBidi"/>
        </w:rPr>
        <w:t>U</w:t>
      </w:r>
      <w:r w:rsidR="009140AF" w:rsidRPr="005828B5">
        <w:rPr>
          <w:rFonts w:ascii="Verdana" w:eastAsiaTheme="minorEastAsia" w:hAnsi="Verdana" w:cstheme="minorBidi"/>
        </w:rPr>
        <w:t>niversity Health Board</w:t>
      </w:r>
      <w:r w:rsidRPr="005828B5">
        <w:rPr>
          <w:rFonts w:ascii="Verdana" w:eastAsiaTheme="minorEastAsia" w:hAnsi="Verdana" w:cstheme="minorBidi"/>
        </w:rPr>
        <w:t>) since 2013/</w:t>
      </w:r>
      <w:r w:rsidR="009140AF" w:rsidRPr="005828B5">
        <w:rPr>
          <w:rFonts w:ascii="Verdana" w:eastAsiaTheme="minorEastAsia" w:hAnsi="Verdana" w:cstheme="minorBidi"/>
        </w:rPr>
        <w:t>20</w:t>
      </w:r>
      <w:r w:rsidRPr="005828B5">
        <w:rPr>
          <w:rFonts w:ascii="Verdana" w:eastAsiaTheme="minorEastAsia" w:hAnsi="Verdana" w:cstheme="minorBidi"/>
        </w:rPr>
        <w:t>14</w:t>
      </w:r>
      <w:r w:rsidR="00B1229F" w:rsidRPr="005828B5">
        <w:rPr>
          <w:rFonts w:ascii="Verdana" w:eastAsiaTheme="minorEastAsia" w:hAnsi="Verdana" w:cstheme="minorBidi"/>
        </w:rPr>
        <w:t>, and is commissioned by the Joint Co</w:t>
      </w:r>
      <w:r w:rsidR="007739D9" w:rsidRPr="005828B5">
        <w:rPr>
          <w:rFonts w:ascii="Verdana" w:eastAsiaTheme="minorEastAsia" w:hAnsi="Verdana" w:cstheme="minorBidi"/>
        </w:rPr>
        <w:t>mmissioning</w:t>
      </w:r>
      <w:r w:rsidR="00B1229F" w:rsidRPr="005828B5">
        <w:rPr>
          <w:rFonts w:ascii="Verdana" w:eastAsiaTheme="minorEastAsia" w:hAnsi="Verdana" w:cstheme="minorBidi"/>
        </w:rPr>
        <w:t xml:space="preserve"> Committee </w:t>
      </w:r>
      <w:r w:rsidR="007739D9" w:rsidRPr="005828B5">
        <w:rPr>
          <w:rFonts w:ascii="Verdana" w:eastAsiaTheme="minorEastAsia" w:hAnsi="Verdana" w:cstheme="minorBidi"/>
        </w:rPr>
        <w:t>(JCC).</w:t>
      </w:r>
    </w:p>
    <w:p w14:paraId="7A9DB3BE" w14:textId="77777777" w:rsidR="0059036E" w:rsidRPr="005828B5" w:rsidRDefault="0059036E" w:rsidP="005828B5">
      <w:pPr>
        <w:pStyle w:val="paragraph"/>
        <w:spacing w:before="0" w:beforeAutospacing="0" w:after="0" w:afterAutospacing="0"/>
        <w:textAlignment w:val="baseline"/>
        <w:rPr>
          <w:rFonts w:ascii="Verdana" w:eastAsiaTheme="minorEastAsia" w:hAnsi="Verdana" w:cstheme="minorBidi"/>
        </w:rPr>
      </w:pPr>
    </w:p>
    <w:p w14:paraId="789895F9" w14:textId="7FC0988F" w:rsidR="0059036E" w:rsidRPr="005828B5" w:rsidRDefault="0059036E" w:rsidP="005828B5">
      <w:pPr>
        <w:pStyle w:val="paragraph"/>
        <w:spacing w:before="0" w:beforeAutospacing="0" w:after="0" w:afterAutospacing="0"/>
        <w:textAlignment w:val="baseline"/>
        <w:rPr>
          <w:rFonts w:ascii="Verdana" w:eastAsiaTheme="minorEastAsia" w:hAnsi="Verdana" w:cstheme="minorBidi"/>
        </w:rPr>
      </w:pPr>
      <w:r w:rsidRPr="005828B5">
        <w:rPr>
          <w:rFonts w:ascii="Verdana" w:eastAsiaTheme="minorEastAsia" w:hAnsi="Verdana" w:cstheme="minorBidi"/>
        </w:rPr>
        <w:t xml:space="preserve">The WFI is regulated by the Human Fertilisation and Embryology Authority (HFEA) which is an independent regulator for fertility treatment and research involving human embryos. Since 1990, the HFEA licenses, monitors, and inspects fertility clinics to ensure high quality care and safety is delivered by </w:t>
      </w:r>
      <w:r w:rsidR="03214386" w:rsidRPr="005828B5">
        <w:rPr>
          <w:rFonts w:ascii="Verdana" w:eastAsiaTheme="minorEastAsia" w:hAnsi="Verdana" w:cstheme="minorBidi"/>
        </w:rPr>
        <w:t>specialist</w:t>
      </w:r>
      <w:r w:rsidRPr="005828B5">
        <w:rPr>
          <w:rFonts w:ascii="Verdana" w:eastAsiaTheme="minorEastAsia" w:hAnsi="Verdana" w:cstheme="minorBidi"/>
        </w:rPr>
        <w:t xml:space="preserve"> staff, provides impartial information on treatments and donation, and collects data on all treatments taking place in licensed clinics.   </w:t>
      </w:r>
    </w:p>
    <w:p w14:paraId="60A73DA9" w14:textId="77777777" w:rsidR="009140AF" w:rsidRPr="005828B5" w:rsidRDefault="009140AF" w:rsidP="005828B5">
      <w:pPr>
        <w:pStyle w:val="paragraph"/>
        <w:spacing w:before="0" w:beforeAutospacing="0" w:after="0" w:afterAutospacing="0"/>
        <w:textAlignment w:val="baseline"/>
        <w:rPr>
          <w:rFonts w:ascii="Verdana" w:eastAsiaTheme="minorEastAsia" w:hAnsi="Verdana" w:cstheme="minorBidi"/>
        </w:rPr>
      </w:pPr>
    </w:p>
    <w:p w14:paraId="3623255F" w14:textId="07B98FEB" w:rsidR="000C5696" w:rsidRPr="005828B5" w:rsidRDefault="00577264" w:rsidP="005828B5">
      <w:pPr>
        <w:pStyle w:val="paragraph"/>
        <w:spacing w:before="0" w:beforeAutospacing="0" w:after="0" w:afterAutospacing="0"/>
        <w:textAlignment w:val="baseline"/>
        <w:rPr>
          <w:rFonts w:ascii="Verdana" w:eastAsiaTheme="minorEastAsia" w:hAnsi="Verdana" w:cstheme="minorBidi"/>
        </w:rPr>
      </w:pPr>
      <w:r w:rsidRPr="005828B5">
        <w:rPr>
          <w:rFonts w:ascii="Verdana" w:eastAsiaTheme="minorEastAsia" w:hAnsi="Verdana" w:cstheme="minorBidi"/>
        </w:rPr>
        <w:t xml:space="preserve">While the service has historically faced challenges in workforce sustainability, which have impacted its ability to consistently meet regulatory requirements, the Health Board has taken immediate and proactive steps to mitigate risk and ensure continuity of care. Following the resignation of the current Person Responsible for Regulatory Compliance (PRRC)—a legally mandated role under HFEA regulations—the Health Board is actively progressing recruitment to secure a suitably qualified individual. Interim arrangements </w:t>
      </w:r>
      <w:r w:rsidR="0045433E" w:rsidRPr="005828B5">
        <w:rPr>
          <w:rFonts w:ascii="Verdana" w:eastAsiaTheme="minorEastAsia" w:hAnsi="Verdana" w:cstheme="minorBidi"/>
        </w:rPr>
        <w:t xml:space="preserve">are </w:t>
      </w:r>
      <w:r w:rsidR="4C74A321" w:rsidRPr="005828B5">
        <w:rPr>
          <w:rFonts w:ascii="Verdana" w:eastAsiaTheme="minorEastAsia" w:hAnsi="Verdana" w:cstheme="minorBidi"/>
        </w:rPr>
        <w:t>in place</w:t>
      </w:r>
      <w:r w:rsidRPr="005828B5">
        <w:rPr>
          <w:rFonts w:ascii="Verdana" w:eastAsiaTheme="minorEastAsia" w:hAnsi="Verdana" w:cstheme="minorBidi"/>
        </w:rPr>
        <w:t xml:space="preserve"> to ensure regulatory responsibilities are maintained during this transition.</w:t>
      </w:r>
    </w:p>
    <w:p w14:paraId="002E5A8C" w14:textId="77777777" w:rsidR="00577264" w:rsidRPr="005828B5" w:rsidRDefault="00577264" w:rsidP="005828B5">
      <w:pPr>
        <w:pStyle w:val="paragraph"/>
        <w:spacing w:before="0" w:beforeAutospacing="0" w:after="0" w:afterAutospacing="0"/>
        <w:textAlignment w:val="baseline"/>
        <w:rPr>
          <w:rFonts w:ascii="Verdana" w:hAnsi="Verdana"/>
        </w:rPr>
      </w:pPr>
    </w:p>
    <w:p w14:paraId="7B4AFA88" w14:textId="1D4A7340" w:rsidR="00577264" w:rsidRPr="005828B5" w:rsidRDefault="008836F2" w:rsidP="005828B5">
      <w:pPr>
        <w:pStyle w:val="paragraph"/>
        <w:spacing w:before="0" w:beforeAutospacing="0" w:after="0" w:afterAutospacing="0"/>
        <w:textAlignment w:val="baseline"/>
        <w:rPr>
          <w:rFonts w:ascii="Verdana" w:eastAsiaTheme="minorEastAsia" w:hAnsi="Verdana" w:cstheme="minorBidi"/>
        </w:rPr>
      </w:pPr>
      <w:r w:rsidRPr="005828B5">
        <w:rPr>
          <w:rFonts w:ascii="Verdana" w:eastAsiaTheme="minorEastAsia" w:hAnsi="Verdana" w:cstheme="minorBidi"/>
        </w:rPr>
        <w:t>In response to an anonymous concern raised with the HFEA, the Health Board has provided a full and appropriate response.</w:t>
      </w:r>
    </w:p>
    <w:p w14:paraId="4F045C0B" w14:textId="2D2530F3" w:rsidR="000C5696" w:rsidRDefault="000C5696" w:rsidP="005828B5">
      <w:pPr>
        <w:pStyle w:val="paragraph"/>
        <w:spacing w:before="0" w:beforeAutospacing="0" w:after="0" w:afterAutospacing="0"/>
        <w:textAlignment w:val="baseline"/>
        <w:rPr>
          <w:rFonts w:ascii="Verdana" w:eastAsiaTheme="minorEastAsia" w:hAnsi="Verdana" w:cstheme="minorBidi"/>
        </w:rPr>
      </w:pPr>
      <w:r w:rsidRPr="005828B5">
        <w:rPr>
          <w:rFonts w:ascii="Verdana" w:eastAsiaTheme="minorEastAsia" w:hAnsi="Verdana" w:cstheme="minorBidi"/>
        </w:rPr>
        <w:lastRenderedPageBreak/>
        <w:t xml:space="preserve">Immediate business continuity planning is </w:t>
      </w:r>
      <w:r w:rsidR="002C6CC8" w:rsidRPr="005828B5">
        <w:rPr>
          <w:rFonts w:ascii="Verdana" w:eastAsiaTheme="minorEastAsia" w:hAnsi="Verdana" w:cstheme="minorBidi"/>
        </w:rPr>
        <w:t>underway,</w:t>
      </w:r>
      <w:r w:rsidRPr="005828B5">
        <w:rPr>
          <w:rFonts w:ascii="Verdana" w:eastAsiaTheme="minorEastAsia" w:hAnsi="Verdana" w:cstheme="minorBidi"/>
        </w:rPr>
        <w:t xml:space="preserve"> </w:t>
      </w:r>
      <w:r w:rsidR="00C553E0" w:rsidRPr="005828B5">
        <w:rPr>
          <w:rFonts w:ascii="Verdana" w:eastAsiaTheme="minorEastAsia" w:hAnsi="Verdana" w:cstheme="minorBidi"/>
        </w:rPr>
        <w:t xml:space="preserve">and we are in discussion with the JCC </w:t>
      </w:r>
      <w:r w:rsidR="008836F2" w:rsidRPr="005828B5">
        <w:rPr>
          <w:rFonts w:ascii="Verdana" w:eastAsiaTheme="minorEastAsia" w:hAnsi="Verdana" w:cstheme="minorBidi"/>
        </w:rPr>
        <w:t xml:space="preserve">to explore and implement options that will </w:t>
      </w:r>
      <w:r w:rsidR="00092188" w:rsidRPr="005828B5">
        <w:rPr>
          <w:rFonts w:ascii="Verdana" w:eastAsiaTheme="minorEastAsia" w:hAnsi="Verdana" w:cstheme="minorBidi"/>
        </w:rPr>
        <w:t>ensure the ongoing delivery</w:t>
      </w:r>
      <w:r w:rsidR="00C553E0" w:rsidRPr="005828B5">
        <w:rPr>
          <w:rFonts w:ascii="Verdana" w:eastAsiaTheme="minorEastAsia" w:hAnsi="Verdana" w:cstheme="minorBidi"/>
        </w:rPr>
        <w:t xml:space="preserve"> </w:t>
      </w:r>
      <w:r w:rsidR="00092188" w:rsidRPr="005828B5">
        <w:rPr>
          <w:rFonts w:ascii="Verdana" w:eastAsiaTheme="minorEastAsia" w:hAnsi="Verdana" w:cstheme="minorBidi"/>
        </w:rPr>
        <w:t>of</w:t>
      </w:r>
      <w:r w:rsidR="00C553E0" w:rsidRPr="005828B5">
        <w:rPr>
          <w:rFonts w:ascii="Verdana" w:eastAsiaTheme="minorEastAsia" w:hAnsi="Verdana" w:cstheme="minorBidi"/>
        </w:rPr>
        <w:t xml:space="preserve"> a safe an</w:t>
      </w:r>
      <w:r w:rsidR="00186C63" w:rsidRPr="005828B5">
        <w:rPr>
          <w:rFonts w:ascii="Verdana" w:eastAsiaTheme="minorEastAsia" w:hAnsi="Verdana" w:cstheme="minorBidi"/>
        </w:rPr>
        <w:t>d</w:t>
      </w:r>
      <w:r w:rsidR="00C553E0" w:rsidRPr="005828B5">
        <w:rPr>
          <w:rFonts w:ascii="Verdana" w:eastAsiaTheme="minorEastAsia" w:hAnsi="Verdana" w:cstheme="minorBidi"/>
        </w:rPr>
        <w:t xml:space="preserve"> sustainable service.</w:t>
      </w:r>
      <w:r w:rsidR="00CF7A45" w:rsidRPr="005828B5">
        <w:rPr>
          <w:rFonts w:ascii="Verdana" w:eastAsiaTheme="minorEastAsia" w:hAnsi="Verdana" w:cstheme="minorBidi"/>
        </w:rPr>
        <w:t xml:space="preserve"> The Health Board remains committed to maintaining high standards of care and regulatory </w:t>
      </w:r>
      <w:r w:rsidR="006511D7" w:rsidRPr="005828B5">
        <w:rPr>
          <w:rFonts w:ascii="Verdana" w:eastAsiaTheme="minorEastAsia" w:hAnsi="Verdana" w:cstheme="minorBidi"/>
        </w:rPr>
        <w:t>compliance and</w:t>
      </w:r>
      <w:r w:rsidR="00CF7A45" w:rsidRPr="005828B5">
        <w:rPr>
          <w:rFonts w:ascii="Verdana" w:eastAsiaTheme="minorEastAsia" w:hAnsi="Verdana" w:cstheme="minorBidi"/>
        </w:rPr>
        <w:t xml:space="preserve"> will continue to keep the Board informed of progress and any emerging risks.</w:t>
      </w:r>
    </w:p>
    <w:p w14:paraId="47FB2354" w14:textId="77777777" w:rsidR="00B210BA" w:rsidRDefault="00B210BA" w:rsidP="005828B5">
      <w:pPr>
        <w:pStyle w:val="paragraph"/>
        <w:spacing w:before="0" w:beforeAutospacing="0" w:after="0" w:afterAutospacing="0"/>
        <w:textAlignment w:val="baseline"/>
        <w:rPr>
          <w:rFonts w:ascii="Verdana" w:eastAsiaTheme="minorEastAsia" w:hAnsi="Verdana" w:cstheme="minorBidi"/>
        </w:rPr>
      </w:pPr>
    </w:p>
    <w:p w14:paraId="462586E6" w14:textId="0A446539" w:rsidR="00B210BA" w:rsidRDefault="00B210BA" w:rsidP="00B210BA">
      <w:pPr>
        <w:pStyle w:val="paragraph"/>
        <w:numPr>
          <w:ilvl w:val="0"/>
          <w:numId w:val="22"/>
        </w:numPr>
        <w:spacing w:before="0" w:beforeAutospacing="0" w:after="0" w:afterAutospacing="0"/>
        <w:textAlignment w:val="baseline"/>
        <w:rPr>
          <w:rFonts w:ascii="Verdana" w:eastAsiaTheme="minorEastAsia" w:hAnsi="Verdana" w:cstheme="minorBidi"/>
          <w:b/>
          <w:bCs/>
        </w:rPr>
      </w:pPr>
      <w:r w:rsidRPr="00B210BA">
        <w:rPr>
          <w:rFonts w:ascii="Verdana" w:eastAsiaTheme="minorEastAsia" w:hAnsi="Verdana" w:cstheme="minorBidi"/>
          <w:b/>
          <w:bCs/>
        </w:rPr>
        <w:t xml:space="preserve">NHS Awards </w:t>
      </w:r>
    </w:p>
    <w:p w14:paraId="3F92EBA5" w14:textId="77777777" w:rsidR="009253EF" w:rsidRPr="00FB4427" w:rsidRDefault="009253EF" w:rsidP="00FB4427">
      <w:pPr>
        <w:spacing w:line="257" w:lineRule="auto"/>
        <w:rPr>
          <w:rFonts w:ascii="Verdana" w:eastAsia="Verdana" w:hAnsi="Verdana" w:cs="Verdana"/>
          <w:sz w:val="24"/>
          <w:szCs w:val="24"/>
        </w:rPr>
      </w:pPr>
    </w:p>
    <w:p w14:paraId="7B14DF90" w14:textId="2FC298D6" w:rsidR="00BF0998" w:rsidRPr="00FB4427" w:rsidRDefault="009253EF" w:rsidP="00FB4427">
      <w:pPr>
        <w:spacing w:line="257" w:lineRule="auto"/>
        <w:rPr>
          <w:rFonts w:ascii="Verdana" w:eastAsia="Verdana" w:hAnsi="Verdana" w:cs="Verdana"/>
          <w:sz w:val="24"/>
          <w:szCs w:val="24"/>
        </w:rPr>
      </w:pPr>
      <w:r w:rsidRPr="00FB4427">
        <w:rPr>
          <w:rFonts w:ascii="Verdana" w:eastAsia="Verdana" w:hAnsi="Verdana" w:cs="Verdana"/>
          <w:sz w:val="24"/>
          <w:szCs w:val="24"/>
        </w:rPr>
        <w:t xml:space="preserve">On Tuesday, 18th November, I attended the NHS Wales Awards and </w:t>
      </w:r>
      <w:r w:rsidR="009A1487">
        <w:rPr>
          <w:rFonts w:ascii="Verdana" w:eastAsia="Verdana" w:hAnsi="Verdana" w:cs="Verdana"/>
          <w:sz w:val="24"/>
          <w:szCs w:val="24"/>
        </w:rPr>
        <w:t xml:space="preserve">I am </w:t>
      </w:r>
      <w:r w:rsidRPr="00FB4427">
        <w:rPr>
          <w:rFonts w:ascii="Verdana" w:eastAsia="Verdana" w:hAnsi="Verdana" w:cs="Verdana"/>
          <w:sz w:val="24"/>
          <w:szCs w:val="24"/>
        </w:rPr>
        <w:t xml:space="preserve">delighted to report that </w:t>
      </w:r>
      <w:r w:rsidR="003D5CA0" w:rsidRPr="00FB4427">
        <w:rPr>
          <w:rFonts w:ascii="Verdana" w:eastAsia="Verdana" w:hAnsi="Verdana" w:cs="Verdana"/>
          <w:sz w:val="24"/>
          <w:szCs w:val="24"/>
        </w:rPr>
        <w:t xml:space="preserve">we picked up three accolades. </w:t>
      </w:r>
    </w:p>
    <w:p w14:paraId="252C351C" w14:textId="263E2581" w:rsidR="00740700" w:rsidRPr="00FB4427" w:rsidRDefault="00740700" w:rsidP="00FB4427">
      <w:pPr>
        <w:spacing w:line="257" w:lineRule="auto"/>
        <w:rPr>
          <w:rFonts w:ascii="Verdana" w:eastAsia="Verdana" w:hAnsi="Verdana" w:cs="Verdana"/>
          <w:sz w:val="24"/>
          <w:szCs w:val="24"/>
        </w:rPr>
      </w:pPr>
      <w:r w:rsidRPr="00FB4427">
        <w:rPr>
          <w:rFonts w:ascii="Verdana" w:eastAsia="Verdana" w:hAnsi="Verdana" w:cs="Verdana"/>
          <w:sz w:val="24"/>
          <w:szCs w:val="24"/>
        </w:rPr>
        <w:t xml:space="preserve">Our team colleagues who work in the field of perinatal care have been awarded both the NHS Wales Team Culture Award and the Outstanding Contribution to Healthcare Improvement Award for a fantastic, Wales-wide project which is improving outcomes for babies born earlier than 34 weeks, called </w:t>
      </w:r>
      <w:proofErr w:type="spellStart"/>
      <w:r w:rsidRPr="00FB4427">
        <w:rPr>
          <w:rFonts w:ascii="Verdana" w:eastAsia="Verdana" w:hAnsi="Verdana" w:cs="Verdana"/>
          <w:sz w:val="24"/>
          <w:szCs w:val="24"/>
        </w:rPr>
        <w:t>PERIPrem</w:t>
      </w:r>
      <w:proofErr w:type="spellEnd"/>
      <w:r w:rsidRPr="00FB4427">
        <w:rPr>
          <w:rFonts w:ascii="Verdana" w:eastAsia="Verdana" w:hAnsi="Verdana" w:cs="Verdana"/>
          <w:sz w:val="24"/>
          <w:szCs w:val="24"/>
        </w:rPr>
        <w:t xml:space="preserve"> Cymru.</w:t>
      </w:r>
    </w:p>
    <w:p w14:paraId="50963A8B" w14:textId="2202A7DE" w:rsidR="00740700" w:rsidRPr="00FB4427" w:rsidRDefault="00740700" w:rsidP="00FB4427">
      <w:pPr>
        <w:spacing w:line="257" w:lineRule="auto"/>
        <w:rPr>
          <w:rFonts w:ascii="Verdana" w:eastAsia="Verdana" w:hAnsi="Verdana" w:cs="Verdana"/>
          <w:sz w:val="24"/>
          <w:szCs w:val="24"/>
        </w:rPr>
      </w:pPr>
      <w:r w:rsidRPr="00FB4427">
        <w:rPr>
          <w:rFonts w:ascii="Verdana" w:eastAsia="Verdana" w:hAnsi="Verdana" w:cs="Verdana"/>
          <w:sz w:val="24"/>
          <w:szCs w:val="24"/>
        </w:rPr>
        <w:t>We also won the Whole Systems Approach Award for our falls response project which has empowered domiciliary and care home staff to reduce the harm caused by ‘long lies’, or when a person who has suffered fall remains on the floor for an extended period.</w:t>
      </w:r>
    </w:p>
    <w:p w14:paraId="6DACD55B" w14:textId="136FDF31" w:rsidR="00740700" w:rsidRPr="00FB4427" w:rsidRDefault="00740700" w:rsidP="00FB4427">
      <w:pPr>
        <w:spacing w:line="257" w:lineRule="auto"/>
        <w:rPr>
          <w:rFonts w:ascii="Verdana" w:eastAsia="Verdana" w:hAnsi="Verdana" w:cs="Verdana"/>
          <w:sz w:val="24"/>
          <w:szCs w:val="24"/>
        </w:rPr>
      </w:pPr>
      <w:r w:rsidRPr="00FB4427">
        <w:rPr>
          <w:rFonts w:ascii="Verdana" w:eastAsia="Verdana" w:hAnsi="Verdana" w:cs="Verdana"/>
          <w:sz w:val="24"/>
          <w:szCs w:val="24"/>
        </w:rPr>
        <w:t xml:space="preserve">Both projects have made a really positive difference to outcomes – in the case of </w:t>
      </w:r>
      <w:proofErr w:type="spellStart"/>
      <w:r w:rsidRPr="00FB4427">
        <w:rPr>
          <w:rFonts w:ascii="Verdana" w:eastAsia="Verdana" w:hAnsi="Verdana" w:cs="Verdana"/>
          <w:sz w:val="24"/>
          <w:szCs w:val="24"/>
        </w:rPr>
        <w:t>PERIPrem</w:t>
      </w:r>
      <w:proofErr w:type="spellEnd"/>
      <w:r w:rsidRPr="00FB4427">
        <w:rPr>
          <w:rFonts w:ascii="Verdana" w:eastAsia="Verdana" w:hAnsi="Verdana" w:cs="Verdana"/>
          <w:sz w:val="24"/>
          <w:szCs w:val="24"/>
        </w:rPr>
        <w:t xml:space="preserve"> Cymru, eight out of ten interventions have improved results while preterm mortality fell from 7.8 per cent to 6.6 per cent.</w:t>
      </w:r>
    </w:p>
    <w:p w14:paraId="0B8F5BB0" w14:textId="6C5C17DB" w:rsidR="00740700" w:rsidRPr="00FB4427" w:rsidRDefault="00740700" w:rsidP="00FB4427">
      <w:pPr>
        <w:spacing w:line="257" w:lineRule="auto"/>
        <w:rPr>
          <w:rFonts w:ascii="Verdana" w:eastAsia="Verdana" w:hAnsi="Verdana" w:cs="Verdana"/>
          <w:sz w:val="24"/>
          <w:szCs w:val="24"/>
        </w:rPr>
      </w:pPr>
      <w:r w:rsidRPr="00FB4427">
        <w:rPr>
          <w:rFonts w:ascii="Verdana" w:eastAsia="Verdana" w:hAnsi="Verdana" w:cs="Verdana"/>
          <w:sz w:val="24"/>
          <w:szCs w:val="24"/>
        </w:rPr>
        <w:t xml:space="preserve">With regards the falls project, which included the use of an app called </w:t>
      </w:r>
      <w:proofErr w:type="spellStart"/>
      <w:r w:rsidRPr="00FB4427">
        <w:rPr>
          <w:rFonts w:ascii="Verdana" w:eastAsia="Verdana" w:hAnsi="Verdana" w:cs="Verdana"/>
          <w:sz w:val="24"/>
          <w:szCs w:val="24"/>
        </w:rPr>
        <w:t>istumble</w:t>
      </w:r>
      <w:proofErr w:type="spellEnd"/>
      <w:r w:rsidRPr="00FB4427">
        <w:rPr>
          <w:rFonts w:ascii="Verdana" w:eastAsia="Verdana" w:hAnsi="Verdana" w:cs="Verdana"/>
          <w:sz w:val="24"/>
          <w:szCs w:val="24"/>
        </w:rPr>
        <w:t>, which guides domiciliary and care home staff through how to respond to a fall, ambulance falls response call outs reduced from 100 per cent to 20 per cent, while hospital conveyance went from 60 per cent to 8 per cent.</w:t>
      </w:r>
    </w:p>
    <w:p w14:paraId="1084F2D3" w14:textId="67D38868" w:rsidR="00740700" w:rsidRPr="00FB4427" w:rsidRDefault="00740700" w:rsidP="00FB4427">
      <w:pPr>
        <w:spacing w:line="257" w:lineRule="auto"/>
        <w:rPr>
          <w:rFonts w:ascii="Verdana" w:eastAsia="Verdana" w:hAnsi="Verdana" w:cs="Verdana"/>
          <w:sz w:val="24"/>
          <w:szCs w:val="24"/>
        </w:rPr>
      </w:pPr>
      <w:r w:rsidRPr="00FB4427">
        <w:rPr>
          <w:rFonts w:ascii="Verdana" w:eastAsia="Verdana" w:hAnsi="Verdana" w:cs="Verdana"/>
          <w:sz w:val="24"/>
          <w:szCs w:val="24"/>
        </w:rPr>
        <w:t xml:space="preserve">In addition to our winners, we also had finalists in four of the </w:t>
      </w:r>
      <w:proofErr w:type="spellStart"/>
      <w:r w:rsidR="00FB4427">
        <w:rPr>
          <w:rFonts w:ascii="Verdana" w:eastAsia="Verdana" w:hAnsi="Verdana" w:cs="Verdana"/>
          <w:sz w:val="24"/>
          <w:szCs w:val="24"/>
        </w:rPr>
        <w:t>twleve</w:t>
      </w:r>
      <w:proofErr w:type="spellEnd"/>
      <w:r w:rsidRPr="00FB4427">
        <w:rPr>
          <w:rFonts w:ascii="Verdana" w:eastAsia="Verdana" w:hAnsi="Verdana" w:cs="Verdana"/>
          <w:sz w:val="24"/>
          <w:szCs w:val="24"/>
        </w:rPr>
        <w:t xml:space="preserve"> categories at this years’ awards</w:t>
      </w:r>
      <w:r w:rsidRPr="00FB4427">
        <w:rPr>
          <w:rFonts w:ascii="Verdana" w:eastAsia="Verdana" w:hAnsi="Verdana" w:cs="Verdana"/>
          <w:sz w:val="24"/>
          <w:szCs w:val="24"/>
        </w:rPr>
        <w:t>.</w:t>
      </w:r>
    </w:p>
    <w:p w14:paraId="5764529B" w14:textId="77777777" w:rsidR="00740700" w:rsidRPr="00FB4427" w:rsidRDefault="00740700" w:rsidP="00FB4427">
      <w:pPr>
        <w:spacing w:line="257" w:lineRule="auto"/>
        <w:rPr>
          <w:rFonts w:ascii="Verdana" w:eastAsia="Verdana" w:hAnsi="Verdana" w:cs="Verdana"/>
          <w:sz w:val="24"/>
          <w:szCs w:val="24"/>
        </w:rPr>
      </w:pPr>
      <w:r w:rsidRPr="00FB4427">
        <w:rPr>
          <w:rFonts w:ascii="Verdana" w:eastAsia="Verdana" w:hAnsi="Verdana" w:cs="Verdana"/>
          <w:sz w:val="24"/>
          <w:szCs w:val="24"/>
        </w:rPr>
        <w:t xml:space="preserve">These achievements reflect the dedication and innovation of our teams in improving safety, reducing harm, and delivering high-quality care across the Health Board. They also demonstrate the impact of collaborative working and evidence-based practice in driving better outcomes for patients and families.  </w:t>
      </w:r>
    </w:p>
    <w:p w14:paraId="04E81DB4" w14:textId="77777777" w:rsidR="00BF0998" w:rsidRDefault="00BF0998" w:rsidP="005828B5">
      <w:pPr>
        <w:pStyle w:val="paragraph"/>
        <w:spacing w:before="0" w:beforeAutospacing="0" w:after="0" w:afterAutospacing="0"/>
        <w:textAlignment w:val="baseline"/>
        <w:rPr>
          <w:rFonts w:ascii="Verdana" w:hAnsi="Verdana"/>
        </w:rPr>
      </w:pPr>
    </w:p>
    <w:p w14:paraId="356E66D7" w14:textId="77777777" w:rsidR="00BF0998" w:rsidRDefault="00BF0998" w:rsidP="005828B5">
      <w:pPr>
        <w:pStyle w:val="paragraph"/>
        <w:spacing w:before="0" w:beforeAutospacing="0" w:after="0" w:afterAutospacing="0"/>
        <w:textAlignment w:val="baseline"/>
        <w:rPr>
          <w:rFonts w:ascii="Verdana" w:eastAsiaTheme="minorEastAsia" w:hAnsi="Verdana" w:cstheme="minorBidi"/>
        </w:rPr>
      </w:pPr>
    </w:p>
    <w:p w14:paraId="54713706" w14:textId="77777777" w:rsidR="009A1487" w:rsidRPr="005828B5" w:rsidRDefault="009A1487" w:rsidP="005828B5">
      <w:pPr>
        <w:pStyle w:val="paragraph"/>
        <w:spacing w:before="0" w:beforeAutospacing="0" w:after="0" w:afterAutospacing="0"/>
        <w:textAlignment w:val="baseline"/>
        <w:rPr>
          <w:rFonts w:ascii="Verdana" w:eastAsiaTheme="minorEastAsia" w:hAnsi="Verdana" w:cstheme="minorBidi"/>
        </w:rPr>
      </w:pPr>
    </w:p>
    <w:p w14:paraId="53AAC129" w14:textId="1FA86CFB" w:rsidR="63664548" w:rsidRPr="005828B5" w:rsidRDefault="63664548" w:rsidP="005A6E86">
      <w:pPr>
        <w:pStyle w:val="ListParagraph"/>
        <w:spacing w:after="0" w:line="240" w:lineRule="auto"/>
        <w:ind w:left="360"/>
        <w:rPr>
          <w:rFonts w:ascii="Verdana" w:hAnsi="Verdana"/>
        </w:rPr>
      </w:pPr>
    </w:p>
    <w:p w14:paraId="3B2E0A4B" w14:textId="6A90AFC7" w:rsidR="000B006F" w:rsidRPr="005A6E86" w:rsidRDefault="000B006F" w:rsidP="005A6E86">
      <w:pPr>
        <w:pStyle w:val="ListParagraph"/>
        <w:numPr>
          <w:ilvl w:val="0"/>
          <w:numId w:val="22"/>
        </w:numPr>
        <w:spacing w:after="0" w:line="240" w:lineRule="auto"/>
        <w:rPr>
          <w:rFonts w:ascii="Verdana" w:hAnsi="Verdana" w:cs="Arial"/>
          <w:sz w:val="24"/>
          <w:szCs w:val="24"/>
        </w:rPr>
      </w:pPr>
      <w:r w:rsidRPr="005828B5">
        <w:rPr>
          <w:rFonts w:ascii="Verdana" w:hAnsi="Verdana" w:cs="Arial"/>
          <w:b/>
          <w:bCs/>
          <w:sz w:val="24"/>
          <w:szCs w:val="24"/>
        </w:rPr>
        <w:lastRenderedPageBreak/>
        <w:t xml:space="preserve">Ministerial </w:t>
      </w:r>
      <w:r w:rsidR="00B0625D" w:rsidRPr="005828B5">
        <w:rPr>
          <w:rFonts w:ascii="Verdana" w:hAnsi="Verdana" w:cs="Arial"/>
          <w:b/>
          <w:bCs/>
          <w:sz w:val="24"/>
          <w:szCs w:val="24"/>
        </w:rPr>
        <w:t>Summits</w:t>
      </w:r>
    </w:p>
    <w:p w14:paraId="3B942332" w14:textId="77777777" w:rsidR="005A6E86" w:rsidRPr="005828B5" w:rsidRDefault="005A6E86" w:rsidP="005A6E86">
      <w:pPr>
        <w:pStyle w:val="ListParagraph"/>
        <w:spacing w:after="0" w:line="240" w:lineRule="auto"/>
        <w:ind w:left="360"/>
        <w:rPr>
          <w:rFonts w:ascii="Verdana" w:hAnsi="Verdana" w:cs="Arial"/>
          <w:sz w:val="24"/>
          <w:szCs w:val="24"/>
        </w:rPr>
      </w:pPr>
    </w:p>
    <w:p w14:paraId="33B7BF5F" w14:textId="75B39EA5" w:rsidR="00D811F9" w:rsidRPr="005828B5" w:rsidRDefault="00B0625D" w:rsidP="005828B5">
      <w:pPr>
        <w:spacing w:after="120" w:line="240" w:lineRule="auto"/>
        <w:rPr>
          <w:rFonts w:ascii="Verdana" w:hAnsi="Verdana"/>
          <w:sz w:val="24"/>
          <w:szCs w:val="24"/>
        </w:rPr>
      </w:pPr>
      <w:r w:rsidRPr="005828B5">
        <w:rPr>
          <w:rFonts w:ascii="Verdana" w:hAnsi="Verdana"/>
          <w:sz w:val="24"/>
          <w:szCs w:val="24"/>
        </w:rPr>
        <w:t xml:space="preserve">As part of the </w:t>
      </w:r>
      <w:r w:rsidR="000B006F" w:rsidRPr="005828B5">
        <w:rPr>
          <w:rFonts w:ascii="Verdana" w:hAnsi="Verdana"/>
          <w:i/>
          <w:sz w:val="24"/>
          <w:szCs w:val="24"/>
        </w:rPr>
        <w:t xml:space="preserve">Improving Performance Together </w:t>
      </w:r>
      <w:r w:rsidR="000B006F" w:rsidRPr="005828B5">
        <w:rPr>
          <w:rFonts w:ascii="Verdana" w:hAnsi="Verdana"/>
          <w:sz w:val="24"/>
          <w:szCs w:val="24"/>
        </w:rPr>
        <w:t xml:space="preserve">approach </w:t>
      </w:r>
      <w:r w:rsidR="130F862B" w:rsidRPr="005828B5">
        <w:rPr>
          <w:rFonts w:ascii="Verdana" w:hAnsi="Verdana"/>
          <w:sz w:val="24"/>
          <w:szCs w:val="24"/>
        </w:rPr>
        <w:t xml:space="preserve">led by </w:t>
      </w:r>
      <w:r w:rsidR="000B006F" w:rsidRPr="005828B5">
        <w:rPr>
          <w:rFonts w:ascii="Verdana" w:hAnsi="Verdana"/>
          <w:sz w:val="24"/>
          <w:szCs w:val="24"/>
        </w:rPr>
        <w:t xml:space="preserve">the Cabinet Secretary to </w:t>
      </w:r>
      <w:r w:rsidR="130F862B" w:rsidRPr="005828B5">
        <w:rPr>
          <w:rFonts w:ascii="Verdana" w:hAnsi="Verdana"/>
          <w:sz w:val="24"/>
          <w:szCs w:val="24"/>
        </w:rPr>
        <w:t>support</w:t>
      </w:r>
      <w:r w:rsidR="000B006F" w:rsidRPr="005828B5">
        <w:rPr>
          <w:rFonts w:ascii="Verdana" w:hAnsi="Verdana"/>
          <w:sz w:val="24"/>
          <w:szCs w:val="24"/>
        </w:rPr>
        <w:t xml:space="preserve"> delivery of the Ministerial Advisory Group recommendations</w:t>
      </w:r>
      <w:r w:rsidR="130F862B" w:rsidRPr="005828B5">
        <w:rPr>
          <w:rFonts w:ascii="Verdana" w:hAnsi="Verdana"/>
          <w:sz w:val="24"/>
          <w:szCs w:val="24"/>
        </w:rPr>
        <w:t>,</w:t>
      </w:r>
      <w:r w:rsidRPr="005828B5">
        <w:rPr>
          <w:rFonts w:ascii="Verdana" w:hAnsi="Verdana"/>
          <w:sz w:val="24"/>
          <w:szCs w:val="24"/>
        </w:rPr>
        <w:t xml:space="preserve"> a series of summits </w:t>
      </w:r>
      <w:r w:rsidR="00A82D0A" w:rsidRPr="005828B5">
        <w:rPr>
          <w:rFonts w:ascii="Verdana" w:hAnsi="Verdana"/>
          <w:sz w:val="24"/>
          <w:szCs w:val="24"/>
        </w:rPr>
        <w:t>are taking</w:t>
      </w:r>
      <w:r w:rsidRPr="005828B5">
        <w:rPr>
          <w:rFonts w:ascii="Verdana" w:hAnsi="Verdana"/>
          <w:sz w:val="24"/>
          <w:szCs w:val="24"/>
        </w:rPr>
        <w:t xml:space="preserve"> place over the coming months</w:t>
      </w:r>
      <w:r w:rsidR="000B006F" w:rsidRPr="005828B5">
        <w:rPr>
          <w:rFonts w:ascii="Verdana" w:hAnsi="Verdana"/>
          <w:sz w:val="24"/>
          <w:szCs w:val="24"/>
        </w:rPr>
        <w:t>.</w:t>
      </w:r>
      <w:r w:rsidR="000F6FD8" w:rsidRPr="005828B5">
        <w:rPr>
          <w:rFonts w:ascii="Verdana" w:hAnsi="Verdana"/>
          <w:sz w:val="24"/>
          <w:szCs w:val="24"/>
        </w:rPr>
        <w:t xml:space="preserve"> Key </w:t>
      </w:r>
      <w:r w:rsidR="130F862B" w:rsidRPr="005828B5">
        <w:rPr>
          <w:rFonts w:ascii="Verdana" w:hAnsi="Verdana"/>
          <w:sz w:val="24"/>
          <w:szCs w:val="24"/>
        </w:rPr>
        <w:t xml:space="preserve">members of the </w:t>
      </w:r>
      <w:r w:rsidR="000F6FD8" w:rsidRPr="005828B5">
        <w:rPr>
          <w:rFonts w:ascii="Verdana" w:hAnsi="Verdana"/>
          <w:sz w:val="24"/>
          <w:szCs w:val="24"/>
        </w:rPr>
        <w:t xml:space="preserve">Executive </w:t>
      </w:r>
      <w:r w:rsidR="130F862B" w:rsidRPr="005828B5">
        <w:rPr>
          <w:rFonts w:ascii="Verdana" w:hAnsi="Verdana"/>
          <w:sz w:val="24"/>
          <w:szCs w:val="24"/>
        </w:rPr>
        <w:t xml:space="preserve">Team, </w:t>
      </w:r>
      <w:r w:rsidR="000F6FD8" w:rsidRPr="005828B5">
        <w:rPr>
          <w:rFonts w:ascii="Verdana" w:hAnsi="Verdana"/>
          <w:sz w:val="24"/>
          <w:szCs w:val="24"/>
        </w:rPr>
        <w:t xml:space="preserve">along </w:t>
      </w:r>
      <w:r w:rsidR="130F862B" w:rsidRPr="005828B5">
        <w:rPr>
          <w:rFonts w:ascii="Verdana" w:hAnsi="Verdana"/>
          <w:sz w:val="24"/>
          <w:szCs w:val="24"/>
        </w:rPr>
        <w:t xml:space="preserve">with </w:t>
      </w:r>
      <w:r w:rsidR="000F6FD8" w:rsidRPr="005828B5">
        <w:rPr>
          <w:rFonts w:ascii="Verdana" w:hAnsi="Verdana"/>
          <w:sz w:val="24"/>
          <w:szCs w:val="24"/>
        </w:rPr>
        <w:t>senior clinical and managerial leads</w:t>
      </w:r>
      <w:r w:rsidR="130F862B" w:rsidRPr="005828B5">
        <w:rPr>
          <w:rFonts w:ascii="Verdana" w:hAnsi="Verdana"/>
          <w:sz w:val="24"/>
          <w:szCs w:val="24"/>
        </w:rPr>
        <w:t>, will participate in these sessions.</w:t>
      </w:r>
      <w:r w:rsidR="000F6FD8" w:rsidRPr="005828B5">
        <w:rPr>
          <w:rFonts w:ascii="Verdana" w:hAnsi="Verdana"/>
          <w:sz w:val="24"/>
          <w:szCs w:val="24"/>
        </w:rPr>
        <w:t xml:space="preserve"> These </w:t>
      </w:r>
      <w:r w:rsidR="130F862B" w:rsidRPr="005828B5">
        <w:rPr>
          <w:rFonts w:ascii="Verdana" w:hAnsi="Verdana"/>
          <w:sz w:val="24"/>
          <w:szCs w:val="24"/>
        </w:rPr>
        <w:t xml:space="preserve">summits </w:t>
      </w:r>
      <w:r w:rsidR="000F6FD8" w:rsidRPr="005828B5">
        <w:rPr>
          <w:rFonts w:ascii="Verdana" w:hAnsi="Verdana"/>
          <w:sz w:val="24"/>
          <w:szCs w:val="24"/>
        </w:rPr>
        <w:t xml:space="preserve">are in addition to the regular meetings the Cabinet Secretary </w:t>
      </w:r>
      <w:r w:rsidR="130F862B" w:rsidRPr="005828B5">
        <w:rPr>
          <w:rFonts w:ascii="Verdana" w:hAnsi="Verdana"/>
          <w:sz w:val="24"/>
          <w:szCs w:val="24"/>
        </w:rPr>
        <w:t>continues to hold with Health Board Chief Executives.</w:t>
      </w:r>
    </w:p>
    <w:p w14:paraId="03B6F1DE" w14:textId="77777777" w:rsidR="00A01D4B" w:rsidRPr="005828B5" w:rsidRDefault="00A01D4B" w:rsidP="005828B5">
      <w:pPr>
        <w:spacing w:after="120" w:line="240" w:lineRule="auto"/>
        <w:ind w:left="360"/>
        <w:rPr>
          <w:rFonts w:ascii="Verdana" w:hAnsi="Verdana"/>
          <w:sz w:val="24"/>
          <w:szCs w:val="24"/>
        </w:rPr>
      </w:pPr>
    </w:p>
    <w:p w14:paraId="60A78EC6" w14:textId="79021D97" w:rsidR="00B20E45" w:rsidRPr="005828B5" w:rsidRDefault="00C34F26" w:rsidP="005828B5">
      <w:pPr>
        <w:rPr>
          <w:rFonts w:ascii="Verdana" w:hAnsi="Verdana"/>
          <w:sz w:val="24"/>
          <w:szCs w:val="24"/>
        </w:rPr>
      </w:pPr>
      <w:r w:rsidRPr="005828B5">
        <w:rPr>
          <w:rFonts w:ascii="Verdana" w:hAnsi="Verdana"/>
          <w:sz w:val="24"/>
          <w:szCs w:val="24"/>
        </w:rPr>
        <w:t xml:space="preserve">We are </w:t>
      </w:r>
      <w:r w:rsidR="002303A0" w:rsidRPr="005828B5">
        <w:rPr>
          <w:rFonts w:ascii="Verdana" w:hAnsi="Verdana"/>
          <w:sz w:val="24"/>
          <w:szCs w:val="24"/>
        </w:rPr>
        <w:t xml:space="preserve">pleased </w:t>
      </w:r>
      <w:r w:rsidRPr="005828B5">
        <w:rPr>
          <w:rFonts w:ascii="Verdana" w:hAnsi="Verdana"/>
          <w:sz w:val="24"/>
          <w:szCs w:val="24"/>
        </w:rPr>
        <w:t xml:space="preserve">to have been </w:t>
      </w:r>
      <w:r w:rsidR="002303A0" w:rsidRPr="005828B5">
        <w:rPr>
          <w:rFonts w:ascii="Verdana" w:hAnsi="Verdana"/>
          <w:sz w:val="24"/>
          <w:szCs w:val="24"/>
        </w:rPr>
        <w:t>invited</w:t>
      </w:r>
      <w:r w:rsidRPr="005828B5">
        <w:rPr>
          <w:rFonts w:ascii="Verdana" w:hAnsi="Verdana"/>
          <w:sz w:val="24"/>
          <w:szCs w:val="24"/>
        </w:rPr>
        <w:t xml:space="preserve"> to showcase our work at two of the summits</w:t>
      </w:r>
      <w:r w:rsidR="001A3C73" w:rsidRPr="005828B5">
        <w:rPr>
          <w:rFonts w:ascii="Verdana" w:hAnsi="Verdana"/>
          <w:sz w:val="24"/>
          <w:szCs w:val="24"/>
        </w:rPr>
        <w:t xml:space="preserve"> so far</w:t>
      </w:r>
      <w:r w:rsidRPr="005828B5">
        <w:rPr>
          <w:rFonts w:ascii="Verdana" w:hAnsi="Verdana"/>
          <w:sz w:val="24"/>
          <w:szCs w:val="24"/>
        </w:rPr>
        <w:t xml:space="preserve">, with Dr Iestyn Davies delivering a session on </w:t>
      </w:r>
      <w:r w:rsidR="00B33333" w:rsidRPr="005828B5">
        <w:rPr>
          <w:rFonts w:ascii="Verdana" w:hAnsi="Verdana"/>
          <w:i/>
          <w:iCs/>
          <w:sz w:val="24"/>
          <w:szCs w:val="24"/>
        </w:rPr>
        <w:t xml:space="preserve">‘Delivering Integrated Services: Cwmtawe Cluster’ </w:t>
      </w:r>
      <w:r w:rsidR="000D0FA8" w:rsidRPr="005828B5">
        <w:rPr>
          <w:rFonts w:ascii="Verdana" w:hAnsi="Verdana"/>
          <w:sz w:val="24"/>
          <w:szCs w:val="24"/>
        </w:rPr>
        <w:t xml:space="preserve">at the Ministerial Summit on </w:t>
      </w:r>
      <w:r w:rsidR="002303A0" w:rsidRPr="005828B5">
        <w:rPr>
          <w:rFonts w:ascii="Verdana" w:hAnsi="Verdana"/>
          <w:sz w:val="24"/>
          <w:szCs w:val="24"/>
        </w:rPr>
        <w:t>Primary Care on Tuesday 14</w:t>
      </w:r>
      <w:r w:rsidR="002303A0" w:rsidRPr="005828B5">
        <w:rPr>
          <w:rFonts w:ascii="Verdana" w:hAnsi="Verdana"/>
          <w:sz w:val="24"/>
          <w:szCs w:val="24"/>
          <w:vertAlign w:val="superscript"/>
        </w:rPr>
        <w:t>th</w:t>
      </w:r>
      <w:r w:rsidR="002303A0" w:rsidRPr="005828B5">
        <w:rPr>
          <w:rFonts w:ascii="Verdana" w:hAnsi="Verdana"/>
          <w:sz w:val="24"/>
          <w:szCs w:val="24"/>
        </w:rPr>
        <w:t xml:space="preserve"> October</w:t>
      </w:r>
      <w:r w:rsidR="0010044E" w:rsidRPr="005828B5">
        <w:rPr>
          <w:rFonts w:ascii="Verdana" w:hAnsi="Verdana"/>
          <w:sz w:val="24"/>
          <w:szCs w:val="24"/>
        </w:rPr>
        <w:t xml:space="preserve"> and Dr Gordon</w:t>
      </w:r>
      <w:r w:rsidR="00E06F9D" w:rsidRPr="005828B5">
        <w:rPr>
          <w:rFonts w:ascii="Verdana" w:hAnsi="Verdana"/>
          <w:sz w:val="24"/>
          <w:szCs w:val="24"/>
        </w:rPr>
        <w:t xml:space="preserve"> Staple</w:t>
      </w:r>
      <w:r w:rsidR="003676DB" w:rsidRPr="005828B5">
        <w:rPr>
          <w:rFonts w:ascii="Verdana" w:hAnsi="Verdana"/>
          <w:sz w:val="24"/>
          <w:szCs w:val="24"/>
        </w:rPr>
        <w:t>, A</w:t>
      </w:r>
      <w:r w:rsidR="0053341D" w:rsidRPr="005828B5">
        <w:rPr>
          <w:rFonts w:ascii="Verdana" w:hAnsi="Verdana"/>
          <w:sz w:val="24"/>
          <w:szCs w:val="24"/>
        </w:rPr>
        <w:t xml:space="preserve">ssistant </w:t>
      </w:r>
      <w:r w:rsidR="003676DB" w:rsidRPr="005828B5">
        <w:rPr>
          <w:rFonts w:ascii="Verdana" w:hAnsi="Verdana"/>
          <w:sz w:val="24"/>
          <w:szCs w:val="24"/>
        </w:rPr>
        <w:t>M</w:t>
      </w:r>
      <w:r w:rsidR="0053341D" w:rsidRPr="005828B5">
        <w:rPr>
          <w:rFonts w:ascii="Verdana" w:hAnsi="Verdana"/>
          <w:sz w:val="24"/>
          <w:szCs w:val="24"/>
        </w:rPr>
        <w:t xml:space="preserve">edical </w:t>
      </w:r>
      <w:r w:rsidR="003676DB" w:rsidRPr="005828B5">
        <w:rPr>
          <w:rFonts w:ascii="Verdana" w:hAnsi="Verdana"/>
          <w:sz w:val="24"/>
          <w:szCs w:val="24"/>
        </w:rPr>
        <w:t>D</w:t>
      </w:r>
      <w:r w:rsidR="0053341D" w:rsidRPr="005828B5">
        <w:rPr>
          <w:rFonts w:ascii="Verdana" w:hAnsi="Verdana"/>
          <w:sz w:val="24"/>
          <w:szCs w:val="24"/>
        </w:rPr>
        <w:t>irector</w:t>
      </w:r>
      <w:r w:rsidR="003676DB" w:rsidRPr="005828B5">
        <w:rPr>
          <w:rFonts w:ascii="Verdana" w:hAnsi="Verdana"/>
          <w:sz w:val="24"/>
          <w:szCs w:val="24"/>
        </w:rPr>
        <w:t xml:space="preserve"> H</w:t>
      </w:r>
      <w:r w:rsidR="0053341D" w:rsidRPr="005828B5">
        <w:rPr>
          <w:rFonts w:ascii="Verdana" w:hAnsi="Verdana"/>
          <w:sz w:val="24"/>
          <w:szCs w:val="24"/>
        </w:rPr>
        <w:t xml:space="preserve">ealth </w:t>
      </w:r>
      <w:r w:rsidR="003676DB" w:rsidRPr="005828B5">
        <w:rPr>
          <w:rFonts w:ascii="Verdana" w:hAnsi="Verdana"/>
          <w:sz w:val="24"/>
          <w:szCs w:val="24"/>
        </w:rPr>
        <w:t>C</w:t>
      </w:r>
      <w:r w:rsidR="0053341D" w:rsidRPr="005828B5">
        <w:rPr>
          <w:rFonts w:ascii="Verdana" w:hAnsi="Verdana"/>
          <w:sz w:val="24"/>
          <w:szCs w:val="24"/>
        </w:rPr>
        <w:t xml:space="preserve">are </w:t>
      </w:r>
      <w:r w:rsidR="003676DB" w:rsidRPr="005828B5">
        <w:rPr>
          <w:rFonts w:ascii="Verdana" w:hAnsi="Verdana"/>
          <w:sz w:val="24"/>
          <w:szCs w:val="24"/>
        </w:rPr>
        <w:t>S</w:t>
      </w:r>
      <w:r w:rsidR="0053341D" w:rsidRPr="005828B5">
        <w:rPr>
          <w:rFonts w:ascii="Verdana" w:hAnsi="Verdana"/>
          <w:sz w:val="24"/>
          <w:szCs w:val="24"/>
        </w:rPr>
        <w:t xml:space="preserve">ystems </w:t>
      </w:r>
      <w:r w:rsidR="003676DB" w:rsidRPr="005828B5">
        <w:rPr>
          <w:rFonts w:ascii="Verdana" w:hAnsi="Verdana"/>
          <w:sz w:val="24"/>
          <w:szCs w:val="24"/>
        </w:rPr>
        <w:t>E</w:t>
      </w:r>
      <w:r w:rsidR="0053341D" w:rsidRPr="005828B5">
        <w:rPr>
          <w:rFonts w:ascii="Verdana" w:hAnsi="Verdana"/>
          <w:sz w:val="24"/>
          <w:szCs w:val="24"/>
        </w:rPr>
        <w:t>ngineering</w:t>
      </w:r>
      <w:r w:rsidR="003676DB" w:rsidRPr="005828B5">
        <w:rPr>
          <w:rFonts w:ascii="Verdana" w:hAnsi="Verdana"/>
          <w:sz w:val="24"/>
          <w:szCs w:val="24"/>
        </w:rPr>
        <w:t xml:space="preserve"> and Transformation</w:t>
      </w:r>
      <w:r w:rsidR="00B20E45" w:rsidRPr="005828B5">
        <w:rPr>
          <w:rFonts w:ascii="Verdana" w:hAnsi="Verdana"/>
          <w:sz w:val="24"/>
          <w:szCs w:val="24"/>
        </w:rPr>
        <w:t xml:space="preserve">, Deb </w:t>
      </w:r>
      <w:r w:rsidR="00E06F9D" w:rsidRPr="005828B5">
        <w:rPr>
          <w:rFonts w:ascii="Verdana" w:hAnsi="Verdana"/>
          <w:sz w:val="24"/>
          <w:szCs w:val="24"/>
        </w:rPr>
        <w:t>Lewis, Chief Operating Officer</w:t>
      </w:r>
      <w:r w:rsidR="005415D8" w:rsidRPr="005828B5">
        <w:rPr>
          <w:rFonts w:ascii="Verdana" w:hAnsi="Verdana"/>
          <w:sz w:val="24"/>
          <w:szCs w:val="24"/>
        </w:rPr>
        <w:t xml:space="preserve">, </w:t>
      </w:r>
      <w:r w:rsidR="00E06F9D" w:rsidRPr="005828B5">
        <w:rPr>
          <w:rFonts w:ascii="Verdana" w:hAnsi="Verdana"/>
          <w:sz w:val="24"/>
          <w:szCs w:val="24"/>
        </w:rPr>
        <w:t>Hannah Parson</w:t>
      </w:r>
      <w:r w:rsidR="005415D8" w:rsidRPr="005828B5">
        <w:rPr>
          <w:rFonts w:ascii="Verdana" w:hAnsi="Verdana"/>
          <w:sz w:val="24"/>
          <w:szCs w:val="24"/>
        </w:rPr>
        <w:t xml:space="preserve">s, Assistant Director of Operations for Planned Care and Christopher Jones, Deputy Director of Transformation and Health Care Systems Engineering. </w:t>
      </w:r>
    </w:p>
    <w:p w14:paraId="55090DE3" w14:textId="5DC3ECE3" w:rsidR="002A032B" w:rsidRPr="005828B5" w:rsidRDefault="002A032B" w:rsidP="005828B5">
      <w:pPr>
        <w:rPr>
          <w:rFonts w:ascii="Verdana" w:hAnsi="Verdana"/>
          <w:sz w:val="24"/>
          <w:szCs w:val="24"/>
        </w:rPr>
      </w:pPr>
      <w:r w:rsidRPr="005828B5">
        <w:rPr>
          <w:rFonts w:ascii="Verdana" w:hAnsi="Verdana"/>
          <w:sz w:val="24"/>
          <w:szCs w:val="24"/>
        </w:rPr>
        <w:t>These opportunities not only allow us to share the progress we’re making locally, but also to contribute to the wider conversation about improving healthcare delivery across Wales. We look forward to continuing to engage in these important discussions and to learning from the experiences of others as we work together to shape a more integrated, effective, and patient-centred health system.</w:t>
      </w:r>
    </w:p>
    <w:p w14:paraId="075024EB" w14:textId="346F4692" w:rsidR="000B0FF8" w:rsidRPr="005828B5" w:rsidRDefault="000B0FF8" w:rsidP="005828B5">
      <w:pPr>
        <w:rPr>
          <w:rFonts w:ascii="Verdana" w:eastAsia="Verdana" w:hAnsi="Verdana" w:cs="Verdana"/>
          <w:sz w:val="24"/>
          <w:szCs w:val="24"/>
        </w:rPr>
      </w:pPr>
      <w:r w:rsidRPr="005828B5">
        <w:rPr>
          <w:rFonts w:ascii="Verdana" w:hAnsi="Verdana"/>
          <w:sz w:val="24"/>
          <w:szCs w:val="24"/>
        </w:rPr>
        <w:t xml:space="preserve">In addition to the summits, the Cabinet Secretary is continuing to meet with NHS CEOs monthly in a meeting focused on </w:t>
      </w:r>
      <w:r w:rsidR="00B54815" w:rsidRPr="005828B5">
        <w:rPr>
          <w:rFonts w:ascii="Verdana" w:hAnsi="Verdana"/>
          <w:sz w:val="24"/>
          <w:szCs w:val="24"/>
        </w:rPr>
        <w:t xml:space="preserve">delivery of the </w:t>
      </w:r>
      <w:r w:rsidR="00B54815" w:rsidRPr="005828B5">
        <w:rPr>
          <w:rFonts w:ascii="Verdana" w:hAnsi="Verdana"/>
          <w:i/>
          <w:iCs/>
          <w:sz w:val="24"/>
          <w:szCs w:val="24"/>
        </w:rPr>
        <w:t>Improving Performance Together priorities</w:t>
      </w:r>
      <w:r w:rsidR="00B54815" w:rsidRPr="005828B5">
        <w:rPr>
          <w:rFonts w:ascii="Verdana" w:hAnsi="Verdana"/>
          <w:sz w:val="24"/>
          <w:szCs w:val="24"/>
        </w:rPr>
        <w:t>.</w:t>
      </w:r>
      <w:r w:rsidR="6A9DFA30" w:rsidRPr="005828B5">
        <w:rPr>
          <w:rFonts w:ascii="Verdana" w:hAnsi="Verdana"/>
          <w:sz w:val="24"/>
          <w:szCs w:val="24"/>
        </w:rPr>
        <w:t xml:space="preserve"> </w:t>
      </w:r>
      <w:hyperlink r:id="rId12">
        <w:r w:rsidR="6A567E10" w:rsidRPr="005828B5">
          <w:rPr>
            <w:rStyle w:val="Hyperlink"/>
            <w:rFonts w:ascii="Verdana" w:eastAsia="Verdana" w:hAnsi="Verdana" w:cs="Verdana"/>
            <w:sz w:val="24"/>
            <w:szCs w:val="24"/>
          </w:rPr>
          <w:t>Improving performance together: priority delivery actions for better health and care 2025 to 2026</w:t>
        </w:r>
      </w:hyperlink>
    </w:p>
    <w:p w14:paraId="08C3A19E" w14:textId="77777777" w:rsidR="00ED60FB" w:rsidRPr="005828B5" w:rsidRDefault="00ED60FB" w:rsidP="005828B5">
      <w:pPr>
        <w:spacing w:after="120" w:line="240" w:lineRule="auto"/>
        <w:ind w:left="360"/>
        <w:rPr>
          <w:rFonts w:ascii="Verdana" w:hAnsi="Verdana"/>
          <w:sz w:val="24"/>
          <w:szCs w:val="24"/>
        </w:rPr>
      </w:pPr>
    </w:p>
    <w:p w14:paraId="4CD0C3E6" w14:textId="1BCA7974" w:rsidR="00ED60FB" w:rsidRDefault="00E87DFB" w:rsidP="005A6E86">
      <w:pPr>
        <w:pStyle w:val="ListParagraph"/>
        <w:numPr>
          <w:ilvl w:val="0"/>
          <w:numId w:val="22"/>
        </w:numPr>
        <w:spacing w:after="0" w:line="240" w:lineRule="auto"/>
        <w:rPr>
          <w:rFonts w:ascii="Verdana" w:hAnsi="Verdana"/>
          <w:b/>
          <w:bCs/>
          <w:sz w:val="24"/>
          <w:szCs w:val="24"/>
        </w:rPr>
      </w:pPr>
      <w:r w:rsidRPr="005828B5">
        <w:rPr>
          <w:rFonts w:ascii="Verdana" w:hAnsi="Verdana"/>
          <w:b/>
          <w:bCs/>
          <w:sz w:val="24"/>
          <w:szCs w:val="24"/>
        </w:rPr>
        <w:t xml:space="preserve">Ministerial Advisory Group Recommendations </w:t>
      </w:r>
    </w:p>
    <w:p w14:paraId="71673107" w14:textId="77777777" w:rsidR="005A6E86" w:rsidRPr="005828B5" w:rsidRDefault="005A6E86" w:rsidP="005A6E86">
      <w:pPr>
        <w:pStyle w:val="ListParagraph"/>
        <w:spacing w:after="0" w:line="240" w:lineRule="auto"/>
        <w:ind w:left="360"/>
        <w:rPr>
          <w:rFonts w:ascii="Verdana" w:hAnsi="Verdana"/>
          <w:b/>
          <w:bCs/>
          <w:sz w:val="24"/>
          <w:szCs w:val="24"/>
        </w:rPr>
      </w:pPr>
    </w:p>
    <w:p w14:paraId="372D939A" w14:textId="1EB42DEB" w:rsidR="002031A1" w:rsidRPr="005828B5" w:rsidRDefault="00475A72" w:rsidP="005828B5">
      <w:pPr>
        <w:spacing w:after="120" w:line="240" w:lineRule="auto"/>
        <w:rPr>
          <w:rFonts w:ascii="Verdana" w:hAnsi="Verdana"/>
          <w:sz w:val="24"/>
          <w:szCs w:val="24"/>
        </w:rPr>
      </w:pPr>
      <w:r w:rsidRPr="005828B5">
        <w:rPr>
          <w:rFonts w:ascii="Verdana" w:hAnsi="Verdana"/>
          <w:sz w:val="24"/>
          <w:szCs w:val="24"/>
        </w:rPr>
        <w:t xml:space="preserve">The Cabinet Secretary remains focused on ensuring the MAG recommendations are implemented. Some of the recommendations fell to Welsh Government, whilst others were the responsibility of health boards or other NHS organisations. Annex 2 provides a six-months update on our progress against the MAG recommendations. </w:t>
      </w:r>
    </w:p>
    <w:p w14:paraId="77EF0902" w14:textId="77777777" w:rsidR="003975C7" w:rsidRDefault="003975C7" w:rsidP="005828B5">
      <w:pPr>
        <w:spacing w:after="120" w:line="240" w:lineRule="auto"/>
        <w:rPr>
          <w:rFonts w:ascii="Verdana" w:hAnsi="Verdana" w:cs="Arial"/>
          <w:sz w:val="24"/>
          <w:szCs w:val="24"/>
        </w:rPr>
      </w:pPr>
    </w:p>
    <w:p w14:paraId="3569730C" w14:textId="77777777" w:rsidR="009A1487" w:rsidRDefault="009A1487" w:rsidP="005828B5">
      <w:pPr>
        <w:spacing w:after="120" w:line="240" w:lineRule="auto"/>
        <w:rPr>
          <w:rFonts w:ascii="Verdana" w:hAnsi="Verdana" w:cs="Arial"/>
          <w:sz w:val="24"/>
          <w:szCs w:val="24"/>
        </w:rPr>
      </w:pPr>
    </w:p>
    <w:p w14:paraId="2FA972A3" w14:textId="77777777" w:rsidR="009A1487" w:rsidRPr="005828B5" w:rsidRDefault="009A1487" w:rsidP="005828B5">
      <w:pPr>
        <w:spacing w:after="120" w:line="240" w:lineRule="auto"/>
        <w:rPr>
          <w:rFonts w:ascii="Verdana" w:hAnsi="Verdana" w:cs="Arial"/>
          <w:sz w:val="24"/>
          <w:szCs w:val="24"/>
        </w:rPr>
      </w:pPr>
    </w:p>
    <w:p w14:paraId="1B3679F5" w14:textId="1DE5A99B" w:rsidR="054FA755" w:rsidRPr="005828B5" w:rsidRDefault="054FA755" w:rsidP="005828B5">
      <w:pPr>
        <w:spacing w:after="120" w:line="240" w:lineRule="auto"/>
        <w:rPr>
          <w:rFonts w:ascii="Verdana" w:hAnsi="Verdana" w:cs="Arial"/>
          <w:b/>
          <w:bCs/>
          <w:sz w:val="24"/>
          <w:szCs w:val="24"/>
        </w:rPr>
      </w:pPr>
      <w:r w:rsidRPr="005828B5">
        <w:rPr>
          <w:rFonts w:ascii="Verdana" w:hAnsi="Verdana" w:cs="Arial"/>
          <w:b/>
          <w:bCs/>
          <w:sz w:val="24"/>
          <w:szCs w:val="24"/>
        </w:rPr>
        <w:lastRenderedPageBreak/>
        <w:t>Annex 1</w:t>
      </w:r>
    </w:p>
    <w:p w14:paraId="283C3C1D" w14:textId="55773AA5" w:rsidR="57F493F8" w:rsidRPr="005828B5" w:rsidRDefault="57F493F8" w:rsidP="005828B5">
      <w:pPr>
        <w:spacing w:after="120" w:line="240" w:lineRule="auto"/>
        <w:rPr>
          <w:rFonts w:ascii="Verdana" w:hAnsi="Verdana" w:cs="Arial"/>
          <w:b/>
          <w:bCs/>
          <w:sz w:val="24"/>
          <w:szCs w:val="24"/>
        </w:rPr>
      </w:pPr>
    </w:p>
    <w:p w14:paraId="498E9C93" w14:textId="3E3438DF" w:rsidR="322C228F" w:rsidRPr="005828B5" w:rsidRDefault="322C228F" w:rsidP="005828B5">
      <w:pPr>
        <w:spacing w:line="257" w:lineRule="auto"/>
        <w:rPr>
          <w:rFonts w:ascii="Verdana" w:eastAsia="Verdana" w:hAnsi="Verdana" w:cs="Verdana"/>
          <w:b/>
          <w:bCs/>
          <w:sz w:val="24"/>
          <w:szCs w:val="24"/>
        </w:rPr>
      </w:pPr>
      <w:r w:rsidRPr="005828B5">
        <w:rPr>
          <w:rFonts w:ascii="Verdana" w:eastAsia="Verdana" w:hAnsi="Verdana" w:cs="Verdana"/>
          <w:b/>
          <w:bCs/>
          <w:sz w:val="24"/>
          <w:szCs w:val="24"/>
        </w:rPr>
        <w:t>First anniversary message from CEO, Abi Harris</w:t>
      </w:r>
    </w:p>
    <w:p w14:paraId="09F291D6" w14:textId="4C15E8DF"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 xml:space="preserve"> </w:t>
      </w:r>
    </w:p>
    <w:p w14:paraId="38DBD4EF" w14:textId="21FACE54"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It’s now a year since I joined Swansea Bay as your chief executive, and how that time has flown.</w:t>
      </w:r>
    </w:p>
    <w:p w14:paraId="1DF0ECBE" w14:textId="7E3BCEB3"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I wanted to take a moment to reflect on the year – the scale and complexity of the challenges which have been considerable; and how we have responded to these, together with improvements to patient care.</w:t>
      </w:r>
    </w:p>
    <w:p w14:paraId="19EAF78F" w14:textId="33456EA0"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 xml:space="preserve">I would like to start with a thank you – to colleagues right across the organisation who have welcomed me, and shown great enthusiasm and openness about how we continue to improve care – both to our local communities and the populations we serve right across south west Wales and beyond. </w:t>
      </w:r>
    </w:p>
    <w:p w14:paraId="6286490E" w14:textId="1A8D8E8B"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 xml:space="preserve">The challenges we face are multifaceted. We are seeing deprivation in our communities increase, with growing health inequities between the least and most well-off. This is driving premature death which is avoidable and raising demand for our services as people live with the impact of ill-health. </w:t>
      </w:r>
    </w:p>
    <w:p w14:paraId="68B09494" w14:textId="167CD8CB"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 xml:space="preserve">And we are still addressing the backlog of planned care demand built up during the covid years. </w:t>
      </w:r>
    </w:p>
    <w:p w14:paraId="07E8D569" w14:textId="71823617"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 xml:space="preserve">We’ve prioritised a number of areas identified as needing improvement - our Maternity and Neonatal services, Unscheduled and Emergency care, Mental Health and Learning Disabilities - and financial sustainability. </w:t>
      </w:r>
    </w:p>
    <w:p w14:paraId="6F3F4038" w14:textId="58FB33D4"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We are under enormous financial pressure. We are not yet able to provide services within the funding we receive through the national funding formula and income for commissioned services. In a nutshell, our services are costing proportionately more to delivery compared with other health boards in Wales.</w:t>
      </w:r>
    </w:p>
    <w:p w14:paraId="3167131A" w14:textId="60197946"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 xml:space="preserve">Despite huge efforts in the last financial year which delivered over £50m in financial savings, this year we are significantly off where we need to be in terms of our financial plan. We are taking urgent action to address this, and I will go into this in more detail later in this message. </w:t>
      </w:r>
    </w:p>
    <w:p w14:paraId="43DF6EA4" w14:textId="795CA98A"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 xml:space="preserve">Yet despite the pressures, so much has been achieved during the past year. I am grateful to everyone who has worked so hard to lift performance – our progress has been significant in a number of areas, but it is important to </w:t>
      </w:r>
      <w:r w:rsidRPr="005828B5">
        <w:rPr>
          <w:rFonts w:ascii="Verdana" w:eastAsia="Verdana" w:hAnsi="Verdana" w:cs="Verdana"/>
          <w:sz w:val="24"/>
          <w:szCs w:val="24"/>
        </w:rPr>
        <w:lastRenderedPageBreak/>
        <w:t xml:space="preserve">recognise that there is still more for us to do to meet all of the key measures of high-quality care. </w:t>
      </w:r>
    </w:p>
    <w:p w14:paraId="7AB55D9D" w14:textId="54128C92"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 xml:space="preserve">Where we have improved our performance, this has been the result of a huge amount of work by countless individuals, both inside the health board and beyond, driven by a genuine willingness to work together to find practical and sustainable ways forward. </w:t>
      </w:r>
    </w:p>
    <w:p w14:paraId="3D8FFED0" w14:textId="1099128C"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 xml:space="preserve">Everyone I speak to in our services talks about wanting to provide the very best services we can for our patients, and I am confident that together we can achieve this. But we do need to address the areas where our services are not currently of the </w:t>
      </w:r>
      <w:proofErr w:type="gramStart"/>
      <w:r w:rsidRPr="005828B5">
        <w:rPr>
          <w:rFonts w:ascii="Verdana" w:eastAsia="Verdana" w:hAnsi="Verdana" w:cs="Verdana"/>
          <w:sz w:val="24"/>
          <w:szCs w:val="24"/>
        </w:rPr>
        <w:t>quality</w:t>
      </w:r>
      <w:proofErr w:type="gramEnd"/>
      <w:r w:rsidRPr="005828B5">
        <w:rPr>
          <w:rFonts w:ascii="Verdana" w:eastAsia="Verdana" w:hAnsi="Verdana" w:cs="Verdana"/>
          <w:sz w:val="24"/>
          <w:szCs w:val="24"/>
        </w:rPr>
        <w:t xml:space="preserve"> we all want them to be. </w:t>
      </w:r>
    </w:p>
    <w:p w14:paraId="37E01D34" w14:textId="787BDF74"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 xml:space="preserve">Over the last year we focused hard on improving our maternity and neonatal services. </w:t>
      </w:r>
    </w:p>
    <w:p w14:paraId="16142164" w14:textId="66783351"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 xml:space="preserve">We received the outcome of the independent review of our maternity and neonatal services, and also the family-led review, in July. </w:t>
      </w:r>
    </w:p>
    <w:p w14:paraId="165C3719" w14:textId="1A5E9FE0"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 xml:space="preserve">Like all of us who are totally invested in improving the care we offer, I’ve found it very difficult at times listening to individual stories about how we’ve let some families down badly. </w:t>
      </w:r>
    </w:p>
    <w:p w14:paraId="34D32FBD" w14:textId="79F70099"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 xml:space="preserve">Many women and their families tell us that their experience of our services is positive, but the independent review confirmed what our own findings told us – that too many women and families had poor experiences and outcomes, with devasting impacts for some. We are learning, and will continue to learn, from what women and families are telling us, as well as listening to our teams who provide the care to our patients. </w:t>
      </w:r>
    </w:p>
    <w:p w14:paraId="61EBDA2A" w14:textId="0B6D2DEB"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Hearing about people’s experience has made me even more determined to drive forward improvements, and an update on our response to these reviews will be discussed at the November Board meeting. We are also holding a learning conference on 19</w:t>
      </w:r>
      <w:r w:rsidRPr="005828B5">
        <w:rPr>
          <w:rFonts w:ascii="Verdana" w:eastAsia="Verdana" w:hAnsi="Verdana" w:cs="Verdana"/>
          <w:sz w:val="24"/>
          <w:szCs w:val="24"/>
          <w:vertAlign w:val="superscript"/>
        </w:rPr>
        <w:t>th</w:t>
      </w:r>
      <w:r w:rsidRPr="005828B5">
        <w:rPr>
          <w:rFonts w:ascii="Verdana" w:eastAsia="Verdana" w:hAnsi="Verdana" w:cs="Verdana"/>
          <w:sz w:val="24"/>
          <w:szCs w:val="24"/>
        </w:rPr>
        <w:t xml:space="preserve"> November – at the heart of which will be listening to the experience of women and families. </w:t>
      </w:r>
    </w:p>
    <w:p w14:paraId="04AB346D" w14:textId="505812A8"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 xml:space="preserve">We are also closely monitoring quality data. It alerts us to any issues we might need to address, in addition to listen to people’s experience. You will see from the national media that providing safe maternity care is a national priority – and having an open, learning culture, where people speak up – both patients and staff – when things are not as they should be is critical to this. </w:t>
      </w:r>
    </w:p>
    <w:p w14:paraId="287CE743" w14:textId="7A4353EB"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Mental Health and Learning Disability Services have also been an area of focus. At the start of the year we sought the advice of an external expert to help us identify what was needed to improve this service, both straight away and in the longer term.</w:t>
      </w:r>
    </w:p>
    <w:p w14:paraId="08BAE8FA" w14:textId="5835907A"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lastRenderedPageBreak/>
        <w:t xml:space="preserve">For too long evidence has been growing that we are not providing a safe enough service and we are changing this. We have established a transformation board which is driving through the improvements. </w:t>
      </w:r>
    </w:p>
    <w:p w14:paraId="5C904F86" w14:textId="24889855"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 xml:space="preserve">Some of our buildings and estate are not appropriate for modern inpatient mental health care, and our service models do not reflect the latest standards and requirements, as set out in the new Welsh Government Strategy. </w:t>
      </w:r>
    </w:p>
    <w:p w14:paraId="7ED88EEA" w14:textId="6E0B8151"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But the full extent of the work needed will take time to come to fruition, so we are first taking action to improve the current environment for staff and patients in the short term. In parallel we are starting work on the longer-term solution.</w:t>
      </w:r>
    </w:p>
    <w:p w14:paraId="172D7B00" w14:textId="0502AAFB"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An update on this work and the options available will also be going to our November Board.</w:t>
      </w:r>
    </w:p>
    <w:p w14:paraId="5D80B83C" w14:textId="4C721EE8"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 xml:space="preserve">Another priority area for improvement has been our unscheduled and emergency care system, which has been characterised by ambulance delays – both in getting ambulances to our patients in the community, and transferring patients into our care once arriving at Morriston. We have had some of the longest ambulance transfer delays in Wales. </w:t>
      </w:r>
    </w:p>
    <w:p w14:paraId="3F58C6C3" w14:textId="0D6753BF"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 xml:space="preserve">Back in January it was harrowing to hear first-hand from two members of the Emergency Department about what it was like working in the emergency department at that time, which was significantly overcrowded. They described how they felt they were not able to give patients the care they needed - care that they desperately wanted to give. </w:t>
      </w:r>
    </w:p>
    <w:p w14:paraId="3B4CD418" w14:textId="63D83F2E"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 xml:space="preserve">You may recall we also invited the BBC in at that time, and they filmed the visual impact of the pressures - with patients on trolleys shoe-horned into the ED in a totally unacceptable way. </w:t>
      </w:r>
    </w:p>
    <w:p w14:paraId="6A84A1FF" w14:textId="4D7F66D3"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Since then, a huge programme of clinically-led quality improvement work has taken place.  We’ve concentrated on a whole system approach and focused on frailty - including virtual wards, A</w:t>
      </w:r>
      <w:r w:rsidR="35FF6A6E" w:rsidRPr="005828B5">
        <w:rPr>
          <w:rFonts w:ascii="Verdana" w:eastAsia="Verdana" w:hAnsi="Verdana" w:cs="Verdana"/>
          <w:sz w:val="24"/>
          <w:szCs w:val="24"/>
        </w:rPr>
        <w:t xml:space="preserve">cute </w:t>
      </w:r>
      <w:r w:rsidRPr="005828B5">
        <w:rPr>
          <w:rFonts w:ascii="Verdana" w:eastAsia="Verdana" w:hAnsi="Verdana" w:cs="Verdana"/>
          <w:sz w:val="24"/>
          <w:szCs w:val="24"/>
        </w:rPr>
        <w:t>C</w:t>
      </w:r>
      <w:r w:rsidR="2CB3FB06" w:rsidRPr="005828B5">
        <w:rPr>
          <w:rFonts w:ascii="Verdana" w:eastAsia="Verdana" w:hAnsi="Verdana" w:cs="Verdana"/>
          <w:sz w:val="24"/>
          <w:szCs w:val="24"/>
        </w:rPr>
        <w:t xml:space="preserve">are </w:t>
      </w:r>
      <w:r w:rsidRPr="005828B5">
        <w:rPr>
          <w:rFonts w:ascii="Verdana" w:eastAsia="Verdana" w:hAnsi="Verdana" w:cs="Verdana"/>
          <w:sz w:val="24"/>
          <w:szCs w:val="24"/>
        </w:rPr>
        <w:t>T</w:t>
      </w:r>
      <w:r w:rsidR="15A8E630" w:rsidRPr="005828B5">
        <w:rPr>
          <w:rFonts w:ascii="Verdana" w:eastAsia="Verdana" w:hAnsi="Verdana" w:cs="Verdana"/>
          <w:sz w:val="24"/>
          <w:szCs w:val="24"/>
        </w:rPr>
        <w:t>eams</w:t>
      </w:r>
      <w:r w:rsidRPr="005828B5">
        <w:rPr>
          <w:rFonts w:ascii="Verdana" w:eastAsia="Verdana" w:hAnsi="Verdana" w:cs="Verdana"/>
          <w:sz w:val="24"/>
          <w:szCs w:val="24"/>
        </w:rPr>
        <w:t xml:space="preserve">, working with local authorities and having senior decision-makers at the front door. Despite a 9% increase in ambulances – over 50 a day – handover delays are now much reduced. </w:t>
      </w:r>
    </w:p>
    <w:p w14:paraId="67DD9FD4" w14:textId="5B809B12"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 xml:space="preserve">It’s fair to say that these changes have made a significant improvement, although it’s not perfect and there is still plenty to do. And it was amazing to invite the two nurses back to the Board last month to tell us how it feels working in the ED today. </w:t>
      </w:r>
    </w:p>
    <w:p w14:paraId="3D30F67D" w14:textId="06429031"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lastRenderedPageBreak/>
        <w:t xml:space="preserve">I visited the department last week and saw the difference these changes are making to patients and our team colleagues. A massive thank you to everyone involved in making this happen. </w:t>
      </w:r>
    </w:p>
    <w:p w14:paraId="0DC067AB" w14:textId="569CAE26"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Despite the enormous pressures of the past year, there have been many other really encouraging improvements in service delivery.</w:t>
      </w:r>
    </w:p>
    <w:p w14:paraId="0805933D" w14:textId="5CFB3E84"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 xml:space="preserve">Planned care is an excellent example. We continue to perform well and at the end of the financial year had delivered against all of our targets. </w:t>
      </w:r>
    </w:p>
    <w:p w14:paraId="3FBFDBC0" w14:textId="2B721BB4"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We reached, and have maintained, a situation where no patient is waiting more than 52 weeks for their outpatient appointment, and no-one is waiting more than 104 weeks for their treatment. This is still longer than before the pandemic, but we’re performing well compared to the rest of Wales and continuing to improve.</w:t>
      </w:r>
    </w:p>
    <w:p w14:paraId="16B3C624" w14:textId="76178999"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 xml:space="preserve">We’ve also achieved therapy and radiology targets and made significant improvements with endoscopy waits. This is important for our patients – but it is also an important priority for Welsh Government. </w:t>
      </w:r>
    </w:p>
    <w:p w14:paraId="7D094245" w14:textId="28EC6F90"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 xml:space="preserve">Delivering the cancer targets has remained a little more challenging, and whilst we are making progress, we have more to do to get to where we want to be by the end of this year. We are revisiting our plans for cancer services ensuring we have the right capacity and specialist equipment to deliver the treatments needed by patients in south west Wales – treatments which continue to evolve very rapidly. </w:t>
      </w:r>
    </w:p>
    <w:p w14:paraId="3645D879" w14:textId="51EF5FCA"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 xml:space="preserve">Using the systematic approach to quality improving is seeing benefits in other important areas of patient safety. Our falls rate in hospital is now around half the Welsh average, and we’ve seen a 50% reduction in pressure ulcers. </w:t>
      </w:r>
    </w:p>
    <w:p w14:paraId="2784C8EB" w14:textId="5C61878E"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Advancing our digital systems is also improving how we deliver care, as well as enabling us to use of our resources more efficiently. It also supports patient safety, and one example is electronic prescribing, which is now available right across all our wards, with Mental Health and LD now on board.</w:t>
      </w:r>
    </w:p>
    <w:p w14:paraId="5ED8C34A" w14:textId="65EF6C96"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The Swansea Bay Patient Portal is now coupled with the new NHS Wales app, with over 20K of our patients are now using it, giving them access to their appointment and clinic letters on their phones, as well as blood test results.</w:t>
      </w:r>
    </w:p>
    <w:p w14:paraId="25263965" w14:textId="382204BE"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 xml:space="preserve">Outside of our hospitals, Primary Care annually delivers an enormous amount of patient care and continues to develop a range of services we deliver close to home. </w:t>
      </w:r>
    </w:p>
    <w:p w14:paraId="6196698C" w14:textId="6CB287E9"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lastRenderedPageBreak/>
        <w:t>Last year we provided over two million GP/GMS appointments, nearly 130K optometry consultations, and over 190K dental treatments, along with 10.8 million prescriptions dispensed by our local pharmacies.</w:t>
      </w:r>
    </w:p>
    <w:p w14:paraId="1FE6031E" w14:textId="5360B4AB"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 xml:space="preserve">There are also now 35 independent prescribers in community pharmacies, plus another 10 in local optometrists enabling patients to access the right services to meet their needs. </w:t>
      </w:r>
    </w:p>
    <w:p w14:paraId="6C88930D" w14:textId="35159312"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 xml:space="preserve">The new dental access portal opened and has already had over 6,500 people register on the waiting list for an NHS dentist, and whilst we know there remain challenges in accessing dental care, this is a significant step forward. </w:t>
      </w:r>
    </w:p>
    <w:p w14:paraId="0355C4B5" w14:textId="0EDE33D5"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 xml:space="preserve">I was also really pleased to see the refresh of our health board organisational strategy – the blueprint, if you like, of what we are all about. It’s our North Star – </w:t>
      </w:r>
      <w:hyperlink r:id="rId13">
        <w:r w:rsidRPr="005828B5">
          <w:rPr>
            <w:rStyle w:val="Hyperlink"/>
            <w:rFonts w:ascii="Verdana" w:eastAsia="Verdana" w:hAnsi="Verdana" w:cs="Verdana"/>
            <w:color w:val="0563C1"/>
            <w:sz w:val="24"/>
            <w:szCs w:val="24"/>
          </w:rPr>
          <w:t>A Healthier Swansea Bay</w:t>
        </w:r>
      </w:hyperlink>
      <w:r w:rsidRPr="005828B5">
        <w:rPr>
          <w:rFonts w:ascii="Verdana" w:eastAsia="Verdana" w:hAnsi="Verdana" w:cs="Verdana"/>
          <w:sz w:val="24"/>
          <w:szCs w:val="24"/>
        </w:rPr>
        <w:t xml:space="preserve"> is what we aspire to achieve. </w:t>
      </w:r>
    </w:p>
    <w:p w14:paraId="748D82C9" w14:textId="3B49E7E8"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 xml:space="preserve">It articulates in a crisper way what we are aspiring to achieve, what our mission is – which is to create a healthier future for everyone in our communities, where people live well and age well. It also sets out key milestones we need to achieve on our journey over the next ten years if we are to realise our vision. </w:t>
      </w:r>
    </w:p>
    <w:p w14:paraId="5582BDA0" w14:textId="592568A0"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 xml:space="preserve">This includes having a greater focus on preventing ill health in the first place and reducing health inequities that exist in our communities. </w:t>
      </w:r>
    </w:p>
    <w:p w14:paraId="6CE28ACE" w14:textId="2C7804C7"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All this is being done against the backdrop of our extremely challenging financial position, which once more I cannot emphasise enough how important it is that we get this under control.</w:t>
      </w:r>
    </w:p>
    <w:p w14:paraId="79AE32E5" w14:textId="04FD96A0"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 xml:space="preserve">The scale of the health board’s spend has increased significantly over the last five years. It’s currently costing £1.8 billion a year to deliver our services - we spend £4.5 million every single day. </w:t>
      </w:r>
    </w:p>
    <w:p w14:paraId="22DFDB16" w14:textId="31ACBE12"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 xml:space="preserve">Proportionately we are spending more than other health boards in Wales, and our costs also look high when we compare ourselves to English peers. It is critical that we deliver savings of at least £55 million by the end of March. </w:t>
      </w:r>
    </w:p>
    <w:p w14:paraId="2847BBF1" w14:textId="3B1D7F07"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 xml:space="preserve">We must demonstrate that we are eliminating the waste that exists in our system and that we are optimising the value we gain from the public finances invested in our health board. </w:t>
      </w:r>
    </w:p>
    <w:p w14:paraId="1CC71866" w14:textId="55649041"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 xml:space="preserve">We are not on track with our plan for this year, so we need to redouble our efforts during the second half of the year – and it is going to take every one of us to play our part in this. This is why restrictions on things like recruitment and procurement have been brought in.  </w:t>
      </w:r>
    </w:p>
    <w:p w14:paraId="0F77CCF0" w14:textId="3BFC8132"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lastRenderedPageBreak/>
        <w:t xml:space="preserve">When we look at our staffing, the hard truth is that we have recruited over and above our establishment and budgets in a number of key areas.  In other words, we have taken on more team colleagues than we can afford.  </w:t>
      </w:r>
    </w:p>
    <w:p w14:paraId="44CCBC40" w14:textId="7BD24341"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 xml:space="preserve">Next year promises to be just as challenging, if not more so. We must ensure that we provide the very best value from the public money we receive, and we cannot keep relying on an overdraft which isn’t approved. </w:t>
      </w:r>
    </w:p>
    <w:p w14:paraId="440B813F" w14:textId="4320306B"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 xml:space="preserve">Over the next three years, we must get to a position where we achieve a balanced financial position and where we can deliver the high-quality care our patients need within the funding available to us. </w:t>
      </w:r>
    </w:p>
    <w:p w14:paraId="607735C7" w14:textId="412D39AB"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 xml:space="preserve">Our focus over the next year will be a planned reduction in our head count overall, alongside redesigning how we deliver our services so that we can deliver safe care with a workforce that is affordable and available.   </w:t>
      </w:r>
    </w:p>
    <w:p w14:paraId="5A2FE82D" w14:textId="508A82A6"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 xml:space="preserve">We’ll achieve this through careful management of staff turnover, only recruiting where we absolutely need to when vacancies arise due to individuals leaving for another job or retiring.   </w:t>
      </w:r>
    </w:p>
    <w:p w14:paraId="337F986D" w14:textId="3149EBE8"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We must also ensure that you, our team colleagues, are supported to do your jobs properly, and we must continue to improve efficiency and reduce waste.</w:t>
      </w:r>
    </w:p>
    <w:p w14:paraId="4B3152A2" w14:textId="228754A9"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It is also vital that we continue to improve access for patients, not only to secondary care, but primary care as well.</w:t>
      </w:r>
    </w:p>
    <w:p w14:paraId="14757B88" w14:textId="250E988D"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 xml:space="preserve">There are many challenges ahead. But if there is one thing my first year with Swansea Bay has taught me, is that our teams are up for it. </w:t>
      </w:r>
    </w:p>
    <w:p w14:paraId="641A7212" w14:textId="31361B0B"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The collaborative way people embrace issues and challenges, working together to find ways forward, is truly heartening.</w:t>
      </w:r>
    </w:p>
    <w:p w14:paraId="0E642ABC" w14:textId="24854011"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 xml:space="preserve">Thank you all for everything you have done during my first 12 months here – everything you have done for one another, for our patients and for our population.  </w:t>
      </w:r>
    </w:p>
    <w:p w14:paraId="0C6C9AD2" w14:textId="081D85CD" w:rsidR="322C228F" w:rsidRPr="005828B5" w:rsidRDefault="322C228F" w:rsidP="005828B5">
      <w:pPr>
        <w:spacing w:line="257" w:lineRule="auto"/>
        <w:rPr>
          <w:rFonts w:ascii="Verdana" w:eastAsia="Verdana" w:hAnsi="Verdana" w:cs="Verdana"/>
          <w:sz w:val="24"/>
          <w:szCs w:val="24"/>
        </w:rPr>
      </w:pPr>
      <w:r w:rsidRPr="005828B5">
        <w:rPr>
          <w:rFonts w:ascii="Verdana" w:eastAsia="Verdana" w:hAnsi="Verdana" w:cs="Verdana"/>
          <w:sz w:val="24"/>
          <w:szCs w:val="24"/>
        </w:rPr>
        <w:t xml:space="preserve">I am hearted by the letters I receive from patients who tell me about the kind, compassionate care they have received – care that you have provided for them and their families at their time of need.  </w:t>
      </w:r>
    </w:p>
    <w:p w14:paraId="3925A928" w14:textId="786614D8" w:rsidR="322C228F" w:rsidRPr="005828B5" w:rsidRDefault="322C228F" w:rsidP="005828B5">
      <w:pPr>
        <w:spacing w:line="257" w:lineRule="auto"/>
        <w:rPr>
          <w:rFonts w:ascii="Verdana" w:eastAsia="Verdana" w:hAnsi="Verdana" w:cs="Verdana"/>
          <w:sz w:val="24"/>
          <w:szCs w:val="24"/>
        </w:rPr>
      </w:pPr>
      <w:proofErr w:type="spellStart"/>
      <w:r w:rsidRPr="005828B5">
        <w:rPr>
          <w:rFonts w:ascii="Verdana" w:eastAsia="Verdana" w:hAnsi="Verdana" w:cs="Verdana"/>
          <w:sz w:val="24"/>
          <w:szCs w:val="24"/>
        </w:rPr>
        <w:t>Diolch</w:t>
      </w:r>
      <w:proofErr w:type="spellEnd"/>
      <w:r w:rsidRPr="005828B5">
        <w:rPr>
          <w:rFonts w:ascii="Verdana" w:eastAsia="Verdana" w:hAnsi="Verdana" w:cs="Verdana"/>
          <w:sz w:val="24"/>
          <w:szCs w:val="24"/>
        </w:rPr>
        <w:t xml:space="preserve"> </w:t>
      </w:r>
      <w:proofErr w:type="spellStart"/>
      <w:r w:rsidRPr="005828B5">
        <w:rPr>
          <w:rFonts w:ascii="Verdana" w:eastAsia="Verdana" w:hAnsi="Verdana" w:cs="Verdana"/>
          <w:sz w:val="24"/>
          <w:szCs w:val="24"/>
        </w:rPr>
        <w:t>yn</w:t>
      </w:r>
      <w:proofErr w:type="spellEnd"/>
      <w:r w:rsidRPr="005828B5">
        <w:rPr>
          <w:rFonts w:ascii="Verdana" w:eastAsia="Verdana" w:hAnsi="Verdana" w:cs="Verdana"/>
          <w:sz w:val="24"/>
          <w:szCs w:val="24"/>
        </w:rPr>
        <w:t xml:space="preserve"> </w:t>
      </w:r>
      <w:proofErr w:type="spellStart"/>
      <w:r w:rsidRPr="005828B5">
        <w:rPr>
          <w:rFonts w:ascii="Verdana" w:eastAsia="Verdana" w:hAnsi="Verdana" w:cs="Verdana"/>
          <w:sz w:val="24"/>
          <w:szCs w:val="24"/>
        </w:rPr>
        <w:t>fawr</w:t>
      </w:r>
      <w:proofErr w:type="spellEnd"/>
      <w:r w:rsidRPr="005828B5">
        <w:rPr>
          <w:rFonts w:ascii="Verdana" w:eastAsia="Verdana" w:hAnsi="Verdana" w:cs="Verdana"/>
          <w:sz w:val="24"/>
          <w:szCs w:val="24"/>
        </w:rPr>
        <w:t xml:space="preserve"> I chi </w:t>
      </w:r>
      <w:proofErr w:type="spellStart"/>
      <w:r w:rsidRPr="005828B5">
        <w:rPr>
          <w:rFonts w:ascii="Verdana" w:eastAsia="Verdana" w:hAnsi="Verdana" w:cs="Verdana"/>
          <w:sz w:val="24"/>
          <w:szCs w:val="24"/>
        </w:rPr>
        <w:t>gyd</w:t>
      </w:r>
      <w:proofErr w:type="spellEnd"/>
      <w:r w:rsidRPr="005828B5">
        <w:rPr>
          <w:rFonts w:ascii="Verdana" w:eastAsia="Verdana" w:hAnsi="Verdana" w:cs="Verdana"/>
          <w:sz w:val="24"/>
          <w:szCs w:val="24"/>
        </w:rPr>
        <w:t>.</w:t>
      </w:r>
    </w:p>
    <w:p w14:paraId="69454EC7" w14:textId="3A749DC2" w:rsidR="57F493F8" w:rsidRPr="005828B5" w:rsidRDefault="57F493F8" w:rsidP="005828B5">
      <w:pPr>
        <w:spacing w:after="120" w:line="240" w:lineRule="auto"/>
        <w:rPr>
          <w:rFonts w:ascii="Verdana" w:eastAsia="Verdana" w:hAnsi="Verdana" w:cs="Verdana"/>
          <w:b/>
          <w:bCs/>
          <w:sz w:val="24"/>
          <w:szCs w:val="24"/>
        </w:rPr>
      </w:pPr>
    </w:p>
    <w:sectPr w:rsidR="57F493F8" w:rsidRPr="005828B5" w:rsidSect="008F3003">
      <w:headerReference w:type="default" r:id="rId14"/>
      <w:footerReference w:type="default" r:id="rId15"/>
      <w:pgSz w:w="11906" w:h="16838"/>
      <w:pgMar w:top="1843" w:right="1440" w:bottom="1440" w:left="1247" w:header="283" w:footer="92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41DC5B" w14:textId="77777777" w:rsidR="00C664D6" w:rsidRDefault="00C664D6">
      <w:pPr>
        <w:spacing w:after="0" w:line="240" w:lineRule="auto"/>
      </w:pPr>
      <w:r>
        <w:separator/>
      </w:r>
    </w:p>
  </w:endnote>
  <w:endnote w:type="continuationSeparator" w:id="0">
    <w:p w14:paraId="061F6D5E" w14:textId="77777777" w:rsidR="00C664D6" w:rsidRDefault="00C664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7C0D6D" w14:textId="3B408301" w:rsidR="004241E2" w:rsidRDefault="008F3003" w:rsidP="008249B0">
    <w:pPr>
      <w:spacing w:after="0"/>
      <w:jc w:val="right"/>
    </w:pPr>
    <w:r w:rsidRPr="00767E3E">
      <w:rPr>
        <w:noProof/>
      </w:rPr>
      <w:drawing>
        <wp:anchor distT="0" distB="0" distL="114300" distR="114300" simplePos="0" relativeHeight="251658241" behindDoc="1" locked="0" layoutInCell="1" allowOverlap="1" wp14:anchorId="30EDCC5A" wp14:editId="21546696">
          <wp:simplePos x="0" y="0"/>
          <wp:positionH relativeFrom="margin">
            <wp:posOffset>0</wp:posOffset>
          </wp:positionH>
          <wp:positionV relativeFrom="paragraph">
            <wp:posOffset>57150</wp:posOffset>
          </wp:positionV>
          <wp:extent cx="1933575" cy="590550"/>
          <wp:effectExtent l="0" t="0" r="9525" b="0"/>
          <wp:wrapTight wrapText="bothSides">
            <wp:wrapPolygon edited="0">
              <wp:start x="0" y="0"/>
              <wp:lineTo x="0" y="20903"/>
              <wp:lineTo x="21494" y="20903"/>
              <wp:lineTo x="21494" y="0"/>
              <wp:lineTo x="0" y="0"/>
            </wp:wrapPolygon>
          </wp:wrapTight>
          <wp:docPr id="1875527942" name="Picture 187552794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sdt>
      <w:sdtPr>
        <w:rPr>
          <w:noProof/>
        </w:rPr>
        <w:id w:val="-58025003"/>
        <w:docPartObj>
          <w:docPartGallery w:val="Page Numbers (Bottom of Page)"/>
          <w:docPartUnique/>
        </w:docPartObj>
      </w:sdtPr>
      <w:sdtEndPr/>
      <w:sdtContent>
        <w:r w:rsidR="00DC3FB6" w:rsidRPr="1B275680">
          <w:rPr>
            <w:noProof/>
          </w:rPr>
          <w:fldChar w:fldCharType="begin"/>
        </w:r>
        <w:r w:rsidR="00DC3FB6">
          <w:instrText xml:space="preserve"> PAGE   \* MERGEFORMAT </w:instrText>
        </w:r>
        <w:r w:rsidR="00DC3FB6" w:rsidRPr="1B275680">
          <w:fldChar w:fldCharType="separate"/>
        </w:r>
        <w:r w:rsidR="1B275680" w:rsidRPr="1B275680">
          <w:rPr>
            <w:noProof/>
          </w:rPr>
          <w:t>8</w:t>
        </w:r>
        <w:r w:rsidR="00DC3FB6" w:rsidRPr="1B275680">
          <w:rPr>
            <w:noProof/>
          </w:rPr>
          <w:fldChar w:fldCharType="end"/>
        </w:r>
      </w:sdtContent>
    </w:sdt>
  </w:p>
  <w:p w14:paraId="721BD2C8" w14:textId="0E0F3E87" w:rsidR="004241E2" w:rsidRDefault="5940228D" w:rsidP="008249B0">
    <w:pPr>
      <w:jc w:val="right"/>
    </w:pPr>
    <w:r>
      <w:t>Board –27 November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B474C1" w14:textId="77777777" w:rsidR="00C664D6" w:rsidRDefault="00C664D6">
      <w:pPr>
        <w:spacing w:after="0" w:line="240" w:lineRule="auto"/>
      </w:pPr>
      <w:r>
        <w:separator/>
      </w:r>
    </w:p>
  </w:footnote>
  <w:footnote w:type="continuationSeparator" w:id="0">
    <w:p w14:paraId="0BE0A7F6" w14:textId="77777777" w:rsidR="00C664D6" w:rsidRDefault="00C664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72B027" w14:textId="1E6D66F0" w:rsidR="00D956D8" w:rsidRDefault="00D956D8">
    <w:pPr>
      <w:pStyle w:val="Header"/>
    </w:pPr>
    <w:r>
      <w:rPr>
        <w:noProof/>
      </w:rPr>
      <w:drawing>
        <wp:anchor distT="0" distB="0" distL="114300" distR="114300" simplePos="0" relativeHeight="251658240" behindDoc="1" locked="0" layoutInCell="1" allowOverlap="1" wp14:anchorId="6612B597" wp14:editId="55511381">
          <wp:simplePos x="0" y="0"/>
          <wp:positionH relativeFrom="page">
            <wp:posOffset>2132330</wp:posOffset>
          </wp:positionH>
          <wp:positionV relativeFrom="paragraph">
            <wp:posOffset>-40344</wp:posOffset>
          </wp:positionV>
          <wp:extent cx="3016885" cy="725170"/>
          <wp:effectExtent l="0" t="0" r="0" b="0"/>
          <wp:wrapTight wrapText="bothSides">
            <wp:wrapPolygon edited="0">
              <wp:start x="0" y="0"/>
              <wp:lineTo x="0" y="20995"/>
              <wp:lineTo x="21414" y="20995"/>
              <wp:lineTo x="21414" y="0"/>
              <wp:lineTo x="0" y="0"/>
            </wp:wrapPolygon>
          </wp:wrapTight>
          <wp:docPr id="949290244" name="Picture 94929024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016885" cy="72517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textHash int2:hashCode="A3xs37ZaWqOO9B" int2:id="ak8FYx2a">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F595F"/>
    <w:multiLevelType w:val="multilevel"/>
    <w:tmpl w:val="981AA4E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CE3B74"/>
    <w:multiLevelType w:val="hybridMultilevel"/>
    <w:tmpl w:val="5C082F32"/>
    <w:lvl w:ilvl="0" w:tplc="FFE6ACA0">
      <w:start w:val="1"/>
      <w:numFmt w:val="bullet"/>
      <w:lvlText w:val="·"/>
      <w:lvlJc w:val="left"/>
      <w:pPr>
        <w:ind w:left="720" w:hanging="360"/>
      </w:pPr>
      <w:rPr>
        <w:rFonts w:ascii="Symbol" w:hAnsi="Symbol" w:hint="default"/>
      </w:rPr>
    </w:lvl>
    <w:lvl w:ilvl="1" w:tplc="06AA10A2">
      <w:start w:val="1"/>
      <w:numFmt w:val="bullet"/>
      <w:lvlText w:val="o"/>
      <w:lvlJc w:val="left"/>
      <w:pPr>
        <w:ind w:left="1440" w:hanging="360"/>
      </w:pPr>
      <w:rPr>
        <w:rFonts w:ascii="Courier New" w:hAnsi="Courier New" w:hint="default"/>
      </w:rPr>
    </w:lvl>
    <w:lvl w:ilvl="2" w:tplc="67B65208">
      <w:start w:val="1"/>
      <w:numFmt w:val="bullet"/>
      <w:lvlText w:val=""/>
      <w:lvlJc w:val="left"/>
      <w:pPr>
        <w:ind w:left="2160" w:hanging="360"/>
      </w:pPr>
      <w:rPr>
        <w:rFonts w:ascii="Wingdings" w:hAnsi="Wingdings" w:hint="default"/>
      </w:rPr>
    </w:lvl>
    <w:lvl w:ilvl="3" w:tplc="53B22BDE">
      <w:start w:val="1"/>
      <w:numFmt w:val="bullet"/>
      <w:lvlText w:val=""/>
      <w:lvlJc w:val="left"/>
      <w:pPr>
        <w:ind w:left="2880" w:hanging="360"/>
      </w:pPr>
      <w:rPr>
        <w:rFonts w:ascii="Symbol" w:hAnsi="Symbol" w:hint="default"/>
      </w:rPr>
    </w:lvl>
    <w:lvl w:ilvl="4" w:tplc="55B09740">
      <w:start w:val="1"/>
      <w:numFmt w:val="bullet"/>
      <w:lvlText w:val="o"/>
      <w:lvlJc w:val="left"/>
      <w:pPr>
        <w:ind w:left="3600" w:hanging="360"/>
      </w:pPr>
      <w:rPr>
        <w:rFonts w:ascii="Courier New" w:hAnsi="Courier New" w:hint="default"/>
      </w:rPr>
    </w:lvl>
    <w:lvl w:ilvl="5" w:tplc="0C3E266E">
      <w:start w:val="1"/>
      <w:numFmt w:val="bullet"/>
      <w:lvlText w:val=""/>
      <w:lvlJc w:val="left"/>
      <w:pPr>
        <w:ind w:left="4320" w:hanging="360"/>
      </w:pPr>
      <w:rPr>
        <w:rFonts w:ascii="Wingdings" w:hAnsi="Wingdings" w:hint="default"/>
      </w:rPr>
    </w:lvl>
    <w:lvl w:ilvl="6" w:tplc="9CF02E7A">
      <w:start w:val="1"/>
      <w:numFmt w:val="bullet"/>
      <w:lvlText w:val=""/>
      <w:lvlJc w:val="left"/>
      <w:pPr>
        <w:ind w:left="5040" w:hanging="360"/>
      </w:pPr>
      <w:rPr>
        <w:rFonts w:ascii="Symbol" w:hAnsi="Symbol" w:hint="default"/>
      </w:rPr>
    </w:lvl>
    <w:lvl w:ilvl="7" w:tplc="8E025008">
      <w:start w:val="1"/>
      <w:numFmt w:val="bullet"/>
      <w:lvlText w:val="o"/>
      <w:lvlJc w:val="left"/>
      <w:pPr>
        <w:ind w:left="5760" w:hanging="360"/>
      </w:pPr>
      <w:rPr>
        <w:rFonts w:ascii="Courier New" w:hAnsi="Courier New" w:hint="default"/>
      </w:rPr>
    </w:lvl>
    <w:lvl w:ilvl="8" w:tplc="BCB87B1A">
      <w:start w:val="1"/>
      <w:numFmt w:val="bullet"/>
      <w:lvlText w:val=""/>
      <w:lvlJc w:val="left"/>
      <w:pPr>
        <w:ind w:left="6480" w:hanging="360"/>
      </w:pPr>
      <w:rPr>
        <w:rFonts w:ascii="Wingdings" w:hAnsi="Wingdings" w:hint="default"/>
      </w:rPr>
    </w:lvl>
  </w:abstractNum>
  <w:abstractNum w:abstractNumId="2" w15:restartNumberingAfterBreak="0">
    <w:nsid w:val="0F196042"/>
    <w:multiLevelType w:val="multilevel"/>
    <w:tmpl w:val="10341752"/>
    <w:lvl w:ilvl="0">
      <w:start w:val="1"/>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3" w15:restartNumberingAfterBreak="0">
    <w:nsid w:val="15807C5E"/>
    <w:multiLevelType w:val="multilevel"/>
    <w:tmpl w:val="EADCBB82"/>
    <w:lvl w:ilvl="0">
      <w:start w:val="3"/>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4" w15:restartNumberingAfterBreak="0">
    <w:nsid w:val="174C690C"/>
    <w:multiLevelType w:val="multilevel"/>
    <w:tmpl w:val="9B16000A"/>
    <w:lvl w:ilvl="0">
      <w:start w:val="9"/>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5" w15:restartNumberingAfterBreak="0">
    <w:nsid w:val="181D55A8"/>
    <w:multiLevelType w:val="multilevel"/>
    <w:tmpl w:val="52A26300"/>
    <w:lvl w:ilvl="0">
      <w:start w:val="3"/>
      <w:numFmt w:val="decimal"/>
      <w:lvlText w:val="%1."/>
      <w:lvlJc w:val="left"/>
      <w:pPr>
        <w:tabs>
          <w:tab w:val="num" w:pos="360"/>
        </w:tabs>
        <w:ind w:left="360" w:hanging="360"/>
      </w:pPr>
      <w:rPr>
        <w:b/>
        <w:bCs w:val="0"/>
      </w:r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6" w15:restartNumberingAfterBreak="0">
    <w:nsid w:val="19F61731"/>
    <w:multiLevelType w:val="multilevel"/>
    <w:tmpl w:val="C6C2895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A7404B9"/>
    <w:multiLevelType w:val="multilevel"/>
    <w:tmpl w:val="9E885C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B56742C"/>
    <w:multiLevelType w:val="hybridMultilevel"/>
    <w:tmpl w:val="8A1012E4"/>
    <w:lvl w:ilvl="0" w:tplc="2086119C">
      <w:start w:val="1"/>
      <w:numFmt w:val="decimal"/>
      <w:lvlText w:val="%1."/>
      <w:lvlJc w:val="left"/>
      <w:pPr>
        <w:ind w:left="360" w:hanging="360"/>
      </w:pPr>
      <w:rPr>
        <w:rFonts w:hint="default"/>
        <w:b/>
        <w:bCs/>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1E4D26B9"/>
    <w:multiLevelType w:val="multilevel"/>
    <w:tmpl w:val="2FE61494"/>
    <w:lvl w:ilvl="0">
      <w:start w:val="6"/>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0" w15:restartNumberingAfterBreak="0">
    <w:nsid w:val="1E65412E"/>
    <w:multiLevelType w:val="multilevel"/>
    <w:tmpl w:val="2FE61494"/>
    <w:lvl w:ilvl="0">
      <w:start w:val="6"/>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1" w15:restartNumberingAfterBreak="0">
    <w:nsid w:val="20687499"/>
    <w:multiLevelType w:val="multilevel"/>
    <w:tmpl w:val="B310DCCE"/>
    <w:lvl w:ilvl="0">
      <w:start w:val="2"/>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12" w15:restartNumberingAfterBreak="0">
    <w:nsid w:val="292B04E8"/>
    <w:multiLevelType w:val="multilevel"/>
    <w:tmpl w:val="D9763A0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B5403E8"/>
    <w:multiLevelType w:val="multilevel"/>
    <w:tmpl w:val="5C4E9E70"/>
    <w:lvl w:ilvl="0">
      <w:start w:val="6"/>
      <w:numFmt w:val="decimal"/>
      <w:lvlText w:val="%1."/>
      <w:lvlJc w:val="left"/>
      <w:pPr>
        <w:tabs>
          <w:tab w:val="num" w:pos="360"/>
        </w:tabs>
        <w:ind w:left="360" w:hanging="360"/>
      </w:pPr>
      <w:rPr>
        <w:b/>
        <w:bCs/>
      </w:r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4" w15:restartNumberingAfterBreak="0">
    <w:nsid w:val="2D74081A"/>
    <w:multiLevelType w:val="multilevel"/>
    <w:tmpl w:val="06DCA780"/>
    <w:lvl w:ilvl="0">
      <w:start w:val="2"/>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15" w15:restartNumberingAfterBreak="0">
    <w:nsid w:val="31FB8D7B"/>
    <w:multiLevelType w:val="hybridMultilevel"/>
    <w:tmpl w:val="3588054E"/>
    <w:lvl w:ilvl="0" w:tplc="E9F62180">
      <w:start w:val="1"/>
      <w:numFmt w:val="decimal"/>
      <w:lvlText w:val="%1."/>
      <w:lvlJc w:val="left"/>
      <w:pPr>
        <w:ind w:left="360" w:hanging="360"/>
      </w:pPr>
    </w:lvl>
    <w:lvl w:ilvl="1" w:tplc="90A8F558">
      <w:start w:val="1"/>
      <w:numFmt w:val="lowerLetter"/>
      <w:lvlText w:val="%2."/>
      <w:lvlJc w:val="left"/>
      <w:pPr>
        <w:ind w:left="1080" w:hanging="360"/>
      </w:pPr>
    </w:lvl>
    <w:lvl w:ilvl="2" w:tplc="C366AA94">
      <w:start w:val="1"/>
      <w:numFmt w:val="lowerRoman"/>
      <w:lvlText w:val="%3."/>
      <w:lvlJc w:val="right"/>
      <w:pPr>
        <w:ind w:left="1800" w:hanging="180"/>
      </w:pPr>
    </w:lvl>
    <w:lvl w:ilvl="3" w:tplc="915E4CCE">
      <w:start w:val="1"/>
      <w:numFmt w:val="decimal"/>
      <w:lvlText w:val="%4."/>
      <w:lvlJc w:val="left"/>
      <w:pPr>
        <w:ind w:left="2520" w:hanging="360"/>
      </w:pPr>
    </w:lvl>
    <w:lvl w:ilvl="4" w:tplc="E3C48EAE">
      <w:start w:val="1"/>
      <w:numFmt w:val="lowerLetter"/>
      <w:lvlText w:val="%5."/>
      <w:lvlJc w:val="left"/>
      <w:pPr>
        <w:ind w:left="3240" w:hanging="360"/>
      </w:pPr>
    </w:lvl>
    <w:lvl w:ilvl="5" w:tplc="174630A0">
      <w:start w:val="1"/>
      <w:numFmt w:val="lowerRoman"/>
      <w:lvlText w:val="%6."/>
      <w:lvlJc w:val="right"/>
      <w:pPr>
        <w:ind w:left="3960" w:hanging="180"/>
      </w:pPr>
    </w:lvl>
    <w:lvl w:ilvl="6" w:tplc="C9C29EE4">
      <w:start w:val="1"/>
      <w:numFmt w:val="decimal"/>
      <w:lvlText w:val="%7."/>
      <w:lvlJc w:val="left"/>
      <w:pPr>
        <w:ind w:left="4680" w:hanging="360"/>
      </w:pPr>
    </w:lvl>
    <w:lvl w:ilvl="7" w:tplc="1E948B9A">
      <w:start w:val="1"/>
      <w:numFmt w:val="lowerLetter"/>
      <w:lvlText w:val="%8."/>
      <w:lvlJc w:val="left"/>
      <w:pPr>
        <w:ind w:left="5400" w:hanging="360"/>
      </w:pPr>
    </w:lvl>
    <w:lvl w:ilvl="8" w:tplc="FE2EAEE6">
      <w:start w:val="1"/>
      <w:numFmt w:val="lowerRoman"/>
      <w:lvlText w:val="%9."/>
      <w:lvlJc w:val="right"/>
      <w:pPr>
        <w:ind w:left="6120" w:hanging="180"/>
      </w:pPr>
    </w:lvl>
  </w:abstractNum>
  <w:abstractNum w:abstractNumId="16" w15:restartNumberingAfterBreak="0">
    <w:nsid w:val="34B713C3"/>
    <w:multiLevelType w:val="multilevel"/>
    <w:tmpl w:val="8E668130"/>
    <w:lvl w:ilvl="0">
      <w:start w:val="1"/>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17" w15:restartNumberingAfterBreak="0">
    <w:nsid w:val="36727DA9"/>
    <w:multiLevelType w:val="multilevel"/>
    <w:tmpl w:val="024C8482"/>
    <w:lvl w:ilvl="0">
      <w:start w:val="2"/>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8" w15:restartNumberingAfterBreak="0">
    <w:nsid w:val="37590ED2"/>
    <w:multiLevelType w:val="multilevel"/>
    <w:tmpl w:val="A23C736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C99017B"/>
    <w:multiLevelType w:val="hybridMultilevel"/>
    <w:tmpl w:val="7A6E5C20"/>
    <w:lvl w:ilvl="0" w:tplc="9DC4F3AE">
      <w:start w:val="1"/>
      <w:numFmt w:val="decimal"/>
      <w:lvlText w:val="%1."/>
      <w:lvlJc w:val="left"/>
      <w:pPr>
        <w:ind w:left="360" w:hanging="360"/>
      </w:pPr>
    </w:lvl>
    <w:lvl w:ilvl="1" w:tplc="EA381C10">
      <w:start w:val="1"/>
      <w:numFmt w:val="lowerLetter"/>
      <w:lvlText w:val="%2."/>
      <w:lvlJc w:val="left"/>
      <w:pPr>
        <w:ind w:left="1080" w:hanging="360"/>
      </w:pPr>
    </w:lvl>
    <w:lvl w:ilvl="2" w:tplc="E3C0DAAC">
      <w:start w:val="1"/>
      <w:numFmt w:val="lowerRoman"/>
      <w:lvlText w:val="%3."/>
      <w:lvlJc w:val="right"/>
      <w:pPr>
        <w:ind w:left="1800" w:hanging="180"/>
      </w:pPr>
    </w:lvl>
    <w:lvl w:ilvl="3" w:tplc="A5F4F538">
      <w:start w:val="1"/>
      <w:numFmt w:val="decimal"/>
      <w:lvlText w:val="%4."/>
      <w:lvlJc w:val="left"/>
      <w:pPr>
        <w:ind w:left="2520" w:hanging="360"/>
      </w:pPr>
    </w:lvl>
    <w:lvl w:ilvl="4" w:tplc="FB28DE92">
      <w:start w:val="1"/>
      <w:numFmt w:val="lowerLetter"/>
      <w:lvlText w:val="%5."/>
      <w:lvlJc w:val="left"/>
      <w:pPr>
        <w:ind w:left="3240" w:hanging="360"/>
      </w:pPr>
    </w:lvl>
    <w:lvl w:ilvl="5" w:tplc="2132DF4A">
      <w:start w:val="1"/>
      <w:numFmt w:val="lowerRoman"/>
      <w:lvlText w:val="%6."/>
      <w:lvlJc w:val="right"/>
      <w:pPr>
        <w:ind w:left="3960" w:hanging="180"/>
      </w:pPr>
    </w:lvl>
    <w:lvl w:ilvl="6" w:tplc="D6AC1A10">
      <w:start w:val="1"/>
      <w:numFmt w:val="decimal"/>
      <w:lvlText w:val="%7."/>
      <w:lvlJc w:val="left"/>
      <w:pPr>
        <w:ind w:left="4680" w:hanging="360"/>
      </w:pPr>
    </w:lvl>
    <w:lvl w:ilvl="7" w:tplc="2F02BAA4">
      <w:start w:val="1"/>
      <w:numFmt w:val="lowerLetter"/>
      <w:lvlText w:val="%8."/>
      <w:lvlJc w:val="left"/>
      <w:pPr>
        <w:ind w:left="5400" w:hanging="360"/>
      </w:pPr>
    </w:lvl>
    <w:lvl w:ilvl="8" w:tplc="A5FAF82C">
      <w:start w:val="1"/>
      <w:numFmt w:val="lowerRoman"/>
      <w:lvlText w:val="%9."/>
      <w:lvlJc w:val="right"/>
      <w:pPr>
        <w:ind w:left="6120" w:hanging="180"/>
      </w:pPr>
    </w:lvl>
  </w:abstractNum>
  <w:abstractNum w:abstractNumId="20" w15:restartNumberingAfterBreak="0">
    <w:nsid w:val="4C5D0C01"/>
    <w:multiLevelType w:val="hybridMultilevel"/>
    <w:tmpl w:val="BE763036"/>
    <w:lvl w:ilvl="0" w:tplc="EAF439CC">
      <w:start w:val="1"/>
      <w:numFmt w:val="decimal"/>
      <w:lvlText w:val="%1."/>
      <w:lvlJc w:val="left"/>
      <w:pPr>
        <w:ind w:left="360" w:hanging="360"/>
      </w:pPr>
    </w:lvl>
    <w:lvl w:ilvl="1" w:tplc="CE46D90E">
      <w:start w:val="1"/>
      <w:numFmt w:val="lowerLetter"/>
      <w:lvlText w:val="%2."/>
      <w:lvlJc w:val="left"/>
      <w:pPr>
        <w:ind w:left="1080" w:hanging="360"/>
      </w:pPr>
    </w:lvl>
    <w:lvl w:ilvl="2" w:tplc="68F617A4">
      <w:start w:val="1"/>
      <w:numFmt w:val="lowerRoman"/>
      <w:lvlText w:val="%3."/>
      <w:lvlJc w:val="right"/>
      <w:pPr>
        <w:ind w:left="1800" w:hanging="180"/>
      </w:pPr>
    </w:lvl>
    <w:lvl w:ilvl="3" w:tplc="76F8A944">
      <w:start w:val="1"/>
      <w:numFmt w:val="decimal"/>
      <w:lvlText w:val="%4."/>
      <w:lvlJc w:val="left"/>
      <w:pPr>
        <w:ind w:left="2520" w:hanging="360"/>
      </w:pPr>
    </w:lvl>
    <w:lvl w:ilvl="4" w:tplc="259AFA7C">
      <w:start w:val="1"/>
      <w:numFmt w:val="lowerLetter"/>
      <w:lvlText w:val="%5."/>
      <w:lvlJc w:val="left"/>
      <w:pPr>
        <w:ind w:left="3240" w:hanging="360"/>
      </w:pPr>
    </w:lvl>
    <w:lvl w:ilvl="5" w:tplc="FAC85ADC">
      <w:start w:val="1"/>
      <w:numFmt w:val="lowerRoman"/>
      <w:lvlText w:val="%6."/>
      <w:lvlJc w:val="right"/>
      <w:pPr>
        <w:ind w:left="3960" w:hanging="180"/>
      </w:pPr>
    </w:lvl>
    <w:lvl w:ilvl="6" w:tplc="259C3928">
      <w:start w:val="1"/>
      <w:numFmt w:val="decimal"/>
      <w:lvlText w:val="%7."/>
      <w:lvlJc w:val="left"/>
      <w:pPr>
        <w:ind w:left="4680" w:hanging="360"/>
      </w:pPr>
    </w:lvl>
    <w:lvl w:ilvl="7" w:tplc="3B14C23A">
      <w:start w:val="1"/>
      <w:numFmt w:val="lowerLetter"/>
      <w:lvlText w:val="%8."/>
      <w:lvlJc w:val="left"/>
      <w:pPr>
        <w:ind w:left="5400" w:hanging="360"/>
      </w:pPr>
    </w:lvl>
    <w:lvl w:ilvl="8" w:tplc="BC743ECA">
      <w:start w:val="1"/>
      <w:numFmt w:val="lowerRoman"/>
      <w:lvlText w:val="%9."/>
      <w:lvlJc w:val="right"/>
      <w:pPr>
        <w:ind w:left="6120" w:hanging="180"/>
      </w:pPr>
    </w:lvl>
  </w:abstractNum>
  <w:abstractNum w:abstractNumId="21" w15:restartNumberingAfterBreak="0">
    <w:nsid w:val="4D0F6C4D"/>
    <w:multiLevelType w:val="multilevel"/>
    <w:tmpl w:val="38AEF5A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D3662D4"/>
    <w:multiLevelType w:val="multilevel"/>
    <w:tmpl w:val="43069E1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094795D"/>
    <w:multiLevelType w:val="multilevel"/>
    <w:tmpl w:val="8968D5A6"/>
    <w:lvl w:ilvl="0">
      <w:start w:val="5"/>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4" w15:restartNumberingAfterBreak="0">
    <w:nsid w:val="557644AD"/>
    <w:multiLevelType w:val="multilevel"/>
    <w:tmpl w:val="B40496E6"/>
    <w:lvl w:ilvl="0">
      <w:start w:val="2"/>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25" w15:restartNumberingAfterBreak="0">
    <w:nsid w:val="571E57FA"/>
    <w:multiLevelType w:val="multilevel"/>
    <w:tmpl w:val="C6D69852"/>
    <w:lvl w:ilvl="0">
      <w:start w:val="7"/>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6" w15:restartNumberingAfterBreak="0">
    <w:nsid w:val="59EE5F48"/>
    <w:multiLevelType w:val="hybridMultilevel"/>
    <w:tmpl w:val="0EC27D12"/>
    <w:lvl w:ilvl="0" w:tplc="C2AAB0EA">
      <w:start w:val="1"/>
      <w:numFmt w:val="decimal"/>
      <w:lvlText w:val="%1."/>
      <w:lvlJc w:val="left"/>
      <w:pPr>
        <w:ind w:left="360" w:hanging="360"/>
      </w:pPr>
    </w:lvl>
    <w:lvl w:ilvl="1" w:tplc="A84CDDF8">
      <w:start w:val="1"/>
      <w:numFmt w:val="lowerLetter"/>
      <w:lvlText w:val="%2."/>
      <w:lvlJc w:val="left"/>
      <w:pPr>
        <w:ind w:left="1080" w:hanging="360"/>
      </w:pPr>
    </w:lvl>
    <w:lvl w:ilvl="2" w:tplc="28B4FBF6">
      <w:start w:val="1"/>
      <w:numFmt w:val="lowerRoman"/>
      <w:lvlText w:val="%3."/>
      <w:lvlJc w:val="right"/>
      <w:pPr>
        <w:ind w:left="1800" w:hanging="180"/>
      </w:pPr>
    </w:lvl>
    <w:lvl w:ilvl="3" w:tplc="B3DA305A">
      <w:start w:val="1"/>
      <w:numFmt w:val="decimal"/>
      <w:lvlText w:val="%4."/>
      <w:lvlJc w:val="left"/>
      <w:pPr>
        <w:ind w:left="2520" w:hanging="360"/>
      </w:pPr>
    </w:lvl>
    <w:lvl w:ilvl="4" w:tplc="5C242B16">
      <w:start w:val="1"/>
      <w:numFmt w:val="lowerLetter"/>
      <w:lvlText w:val="%5."/>
      <w:lvlJc w:val="left"/>
      <w:pPr>
        <w:ind w:left="3240" w:hanging="360"/>
      </w:pPr>
    </w:lvl>
    <w:lvl w:ilvl="5" w:tplc="5100D1F2">
      <w:start w:val="1"/>
      <w:numFmt w:val="lowerRoman"/>
      <w:lvlText w:val="%6."/>
      <w:lvlJc w:val="right"/>
      <w:pPr>
        <w:ind w:left="3960" w:hanging="180"/>
      </w:pPr>
    </w:lvl>
    <w:lvl w:ilvl="6" w:tplc="BDC24578">
      <w:start w:val="1"/>
      <w:numFmt w:val="decimal"/>
      <w:lvlText w:val="%7."/>
      <w:lvlJc w:val="left"/>
      <w:pPr>
        <w:ind w:left="4680" w:hanging="360"/>
      </w:pPr>
    </w:lvl>
    <w:lvl w:ilvl="7" w:tplc="98F8F30C">
      <w:start w:val="1"/>
      <w:numFmt w:val="lowerLetter"/>
      <w:lvlText w:val="%8."/>
      <w:lvlJc w:val="left"/>
      <w:pPr>
        <w:ind w:left="5400" w:hanging="360"/>
      </w:pPr>
    </w:lvl>
    <w:lvl w:ilvl="8" w:tplc="AB7C2826">
      <w:start w:val="1"/>
      <w:numFmt w:val="lowerRoman"/>
      <w:lvlText w:val="%9."/>
      <w:lvlJc w:val="right"/>
      <w:pPr>
        <w:ind w:left="6120" w:hanging="180"/>
      </w:pPr>
    </w:lvl>
  </w:abstractNum>
  <w:abstractNum w:abstractNumId="27" w15:restartNumberingAfterBreak="0">
    <w:nsid w:val="64F437F0"/>
    <w:multiLevelType w:val="multilevel"/>
    <w:tmpl w:val="2FE61494"/>
    <w:lvl w:ilvl="0">
      <w:start w:val="6"/>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8" w15:restartNumberingAfterBreak="0">
    <w:nsid w:val="6BAC6D9A"/>
    <w:multiLevelType w:val="multilevel"/>
    <w:tmpl w:val="E7485BC8"/>
    <w:lvl w:ilvl="0">
      <w:start w:val="3"/>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29" w15:restartNumberingAfterBreak="0">
    <w:nsid w:val="6E1A2DF6"/>
    <w:multiLevelType w:val="multilevel"/>
    <w:tmpl w:val="EAFC7EAA"/>
    <w:lvl w:ilvl="0">
      <w:start w:val="4"/>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0" w15:restartNumberingAfterBreak="0">
    <w:nsid w:val="73B940FD"/>
    <w:multiLevelType w:val="multilevel"/>
    <w:tmpl w:val="BF00E824"/>
    <w:lvl w:ilvl="0">
      <w:start w:val="3"/>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31" w15:restartNumberingAfterBreak="0">
    <w:nsid w:val="74B76278"/>
    <w:multiLevelType w:val="multilevel"/>
    <w:tmpl w:val="072C8038"/>
    <w:lvl w:ilvl="0">
      <w:start w:val="1"/>
      <w:numFmt w:val="bullet"/>
      <w:lvlText w:val=""/>
      <w:lvlJc w:val="left"/>
      <w:pPr>
        <w:tabs>
          <w:tab w:val="num" w:pos="720"/>
        </w:tabs>
        <w:ind w:left="720" w:hanging="360"/>
      </w:pPr>
      <w:rPr>
        <w:rFonts w:ascii="Symbol" w:hAnsi="Symbol" w:hint="default"/>
        <w:sz w:val="20"/>
      </w:rPr>
    </w:lvl>
    <w:lvl w:ilvl="1">
      <w:start w:val="4"/>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789416C2"/>
    <w:multiLevelType w:val="hybridMultilevel"/>
    <w:tmpl w:val="9704EF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8D842B7"/>
    <w:multiLevelType w:val="hybridMultilevel"/>
    <w:tmpl w:val="E7B242B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4" w15:restartNumberingAfterBreak="0">
    <w:nsid w:val="7B1A7A0F"/>
    <w:multiLevelType w:val="multilevel"/>
    <w:tmpl w:val="BA921236"/>
    <w:lvl w:ilvl="0">
      <w:start w:val="1"/>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35" w15:restartNumberingAfterBreak="0">
    <w:nsid w:val="7E90405A"/>
    <w:multiLevelType w:val="hybridMultilevel"/>
    <w:tmpl w:val="DF1E3980"/>
    <w:lvl w:ilvl="0" w:tplc="736202A8">
      <w:start w:val="1"/>
      <w:numFmt w:val="decimal"/>
      <w:lvlText w:val="%1."/>
      <w:lvlJc w:val="left"/>
      <w:pPr>
        <w:ind w:left="360" w:hanging="360"/>
      </w:pPr>
    </w:lvl>
    <w:lvl w:ilvl="1" w:tplc="204A016C">
      <w:start w:val="1"/>
      <w:numFmt w:val="lowerLetter"/>
      <w:lvlText w:val="%2."/>
      <w:lvlJc w:val="left"/>
      <w:pPr>
        <w:ind w:left="1080" w:hanging="360"/>
      </w:pPr>
    </w:lvl>
    <w:lvl w:ilvl="2" w:tplc="CA14EFF4">
      <w:start w:val="1"/>
      <w:numFmt w:val="lowerRoman"/>
      <w:lvlText w:val="%3."/>
      <w:lvlJc w:val="right"/>
      <w:pPr>
        <w:ind w:left="1800" w:hanging="180"/>
      </w:pPr>
    </w:lvl>
    <w:lvl w:ilvl="3" w:tplc="0A9A253E">
      <w:start w:val="1"/>
      <w:numFmt w:val="decimal"/>
      <w:lvlText w:val="%4."/>
      <w:lvlJc w:val="left"/>
      <w:pPr>
        <w:ind w:left="2520" w:hanging="360"/>
      </w:pPr>
    </w:lvl>
    <w:lvl w:ilvl="4" w:tplc="15E68AE2">
      <w:start w:val="1"/>
      <w:numFmt w:val="lowerLetter"/>
      <w:lvlText w:val="%5."/>
      <w:lvlJc w:val="left"/>
      <w:pPr>
        <w:ind w:left="3240" w:hanging="360"/>
      </w:pPr>
    </w:lvl>
    <w:lvl w:ilvl="5" w:tplc="899218B6">
      <w:start w:val="1"/>
      <w:numFmt w:val="lowerRoman"/>
      <w:lvlText w:val="%6."/>
      <w:lvlJc w:val="right"/>
      <w:pPr>
        <w:ind w:left="3960" w:hanging="180"/>
      </w:pPr>
    </w:lvl>
    <w:lvl w:ilvl="6" w:tplc="5CD2452E">
      <w:start w:val="1"/>
      <w:numFmt w:val="decimal"/>
      <w:lvlText w:val="%7."/>
      <w:lvlJc w:val="left"/>
      <w:pPr>
        <w:ind w:left="4680" w:hanging="360"/>
      </w:pPr>
    </w:lvl>
    <w:lvl w:ilvl="7" w:tplc="6776AF72">
      <w:start w:val="1"/>
      <w:numFmt w:val="lowerLetter"/>
      <w:lvlText w:val="%8."/>
      <w:lvlJc w:val="left"/>
      <w:pPr>
        <w:ind w:left="5400" w:hanging="360"/>
      </w:pPr>
    </w:lvl>
    <w:lvl w:ilvl="8" w:tplc="474A5A82">
      <w:start w:val="1"/>
      <w:numFmt w:val="lowerRoman"/>
      <w:lvlText w:val="%9."/>
      <w:lvlJc w:val="right"/>
      <w:pPr>
        <w:ind w:left="6120" w:hanging="180"/>
      </w:pPr>
    </w:lvl>
  </w:abstractNum>
  <w:num w:numId="1">
    <w:abstractNumId w:val="1"/>
  </w:num>
  <w:num w:numId="2">
    <w:abstractNumId w:val="32"/>
  </w:num>
  <w:num w:numId="3">
    <w:abstractNumId w:val="17"/>
  </w:num>
  <w:num w:numId="4">
    <w:abstractNumId w:val="5"/>
  </w:num>
  <w:num w:numId="5">
    <w:abstractNumId w:val="29"/>
  </w:num>
  <w:num w:numId="6">
    <w:abstractNumId w:val="23"/>
  </w:num>
  <w:num w:numId="7">
    <w:abstractNumId w:val="13"/>
  </w:num>
  <w:num w:numId="8">
    <w:abstractNumId w:val="25"/>
  </w:num>
  <w:num w:numId="9">
    <w:abstractNumId w:val="7"/>
  </w:num>
  <w:num w:numId="10">
    <w:abstractNumId w:val="2"/>
  </w:num>
  <w:num w:numId="11">
    <w:abstractNumId w:val="14"/>
  </w:num>
  <w:num w:numId="12">
    <w:abstractNumId w:val="28"/>
  </w:num>
  <w:num w:numId="13">
    <w:abstractNumId w:val="22"/>
  </w:num>
  <w:num w:numId="14">
    <w:abstractNumId w:val="34"/>
  </w:num>
  <w:num w:numId="15">
    <w:abstractNumId w:val="11"/>
  </w:num>
  <w:num w:numId="16">
    <w:abstractNumId w:val="3"/>
  </w:num>
  <w:num w:numId="17">
    <w:abstractNumId w:val="12"/>
  </w:num>
  <w:num w:numId="18">
    <w:abstractNumId w:val="16"/>
  </w:num>
  <w:num w:numId="19">
    <w:abstractNumId w:val="24"/>
  </w:num>
  <w:num w:numId="20">
    <w:abstractNumId w:val="30"/>
  </w:num>
  <w:num w:numId="21">
    <w:abstractNumId w:val="4"/>
  </w:num>
  <w:num w:numId="22">
    <w:abstractNumId w:val="8"/>
  </w:num>
  <w:num w:numId="23">
    <w:abstractNumId w:val="33"/>
  </w:num>
  <w:num w:numId="24">
    <w:abstractNumId w:val="15"/>
  </w:num>
  <w:num w:numId="25">
    <w:abstractNumId w:val="20"/>
  </w:num>
  <w:num w:numId="26">
    <w:abstractNumId w:val="35"/>
  </w:num>
  <w:num w:numId="27">
    <w:abstractNumId w:val="26"/>
  </w:num>
  <w:num w:numId="28">
    <w:abstractNumId w:val="19"/>
  </w:num>
  <w:num w:numId="29">
    <w:abstractNumId w:val="27"/>
  </w:num>
  <w:num w:numId="30">
    <w:abstractNumId w:val="10"/>
  </w:num>
  <w:num w:numId="31">
    <w:abstractNumId w:val="9"/>
  </w:num>
  <w:num w:numId="32">
    <w:abstractNumId w:val="31"/>
  </w:num>
  <w:num w:numId="33">
    <w:abstractNumId w:val="21"/>
  </w:num>
  <w:num w:numId="34">
    <w:abstractNumId w:val="0"/>
  </w:num>
  <w:num w:numId="35">
    <w:abstractNumId w:val="18"/>
  </w:num>
  <w:num w:numId="36">
    <w:abstractNumId w:val="6"/>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3FB6"/>
    <w:rsid w:val="00000B0D"/>
    <w:rsid w:val="00000F8F"/>
    <w:rsid w:val="00006E62"/>
    <w:rsid w:val="000103CD"/>
    <w:rsid w:val="000138C0"/>
    <w:rsid w:val="00016C50"/>
    <w:rsid w:val="00017240"/>
    <w:rsid w:val="00017D08"/>
    <w:rsid w:val="000314BB"/>
    <w:rsid w:val="00036081"/>
    <w:rsid w:val="00041079"/>
    <w:rsid w:val="00044C59"/>
    <w:rsid w:val="0004635D"/>
    <w:rsid w:val="00052CA0"/>
    <w:rsid w:val="00055FB9"/>
    <w:rsid w:val="00072213"/>
    <w:rsid w:val="00073928"/>
    <w:rsid w:val="000764A9"/>
    <w:rsid w:val="00083C7E"/>
    <w:rsid w:val="00092188"/>
    <w:rsid w:val="00094715"/>
    <w:rsid w:val="00096EFD"/>
    <w:rsid w:val="000A6E33"/>
    <w:rsid w:val="000B006F"/>
    <w:rsid w:val="000B02AA"/>
    <w:rsid w:val="000B0FF8"/>
    <w:rsid w:val="000B5F39"/>
    <w:rsid w:val="000C5696"/>
    <w:rsid w:val="000D0FA8"/>
    <w:rsid w:val="000D2698"/>
    <w:rsid w:val="000E264F"/>
    <w:rsid w:val="000E2D3B"/>
    <w:rsid w:val="000E3660"/>
    <w:rsid w:val="000E5EE0"/>
    <w:rsid w:val="000F204F"/>
    <w:rsid w:val="000F2820"/>
    <w:rsid w:val="000F311C"/>
    <w:rsid w:val="000F316D"/>
    <w:rsid w:val="000F6FD8"/>
    <w:rsid w:val="0010044E"/>
    <w:rsid w:val="001024FB"/>
    <w:rsid w:val="001038AA"/>
    <w:rsid w:val="00105885"/>
    <w:rsid w:val="001159C5"/>
    <w:rsid w:val="00122F0A"/>
    <w:rsid w:val="001240D9"/>
    <w:rsid w:val="00124F54"/>
    <w:rsid w:val="00130ADD"/>
    <w:rsid w:val="001353B5"/>
    <w:rsid w:val="0015182C"/>
    <w:rsid w:val="00154F4D"/>
    <w:rsid w:val="00156F1D"/>
    <w:rsid w:val="00175E2A"/>
    <w:rsid w:val="001838A2"/>
    <w:rsid w:val="00186C63"/>
    <w:rsid w:val="00187B43"/>
    <w:rsid w:val="00196A92"/>
    <w:rsid w:val="001A00EF"/>
    <w:rsid w:val="001A077F"/>
    <w:rsid w:val="001A3C73"/>
    <w:rsid w:val="001B03DF"/>
    <w:rsid w:val="001B0A10"/>
    <w:rsid w:val="001D2E6C"/>
    <w:rsid w:val="001E79D8"/>
    <w:rsid w:val="001F003D"/>
    <w:rsid w:val="001F7493"/>
    <w:rsid w:val="002006A5"/>
    <w:rsid w:val="002031A1"/>
    <w:rsid w:val="00216430"/>
    <w:rsid w:val="00216571"/>
    <w:rsid w:val="002303A0"/>
    <w:rsid w:val="002309F2"/>
    <w:rsid w:val="00230AEC"/>
    <w:rsid w:val="0023478F"/>
    <w:rsid w:val="002353C6"/>
    <w:rsid w:val="002420C8"/>
    <w:rsid w:val="00244C38"/>
    <w:rsid w:val="00254C2A"/>
    <w:rsid w:val="00262DD8"/>
    <w:rsid w:val="0026569F"/>
    <w:rsid w:val="00265E11"/>
    <w:rsid w:val="00267DBC"/>
    <w:rsid w:val="0028282A"/>
    <w:rsid w:val="00292609"/>
    <w:rsid w:val="00295DD5"/>
    <w:rsid w:val="002A032B"/>
    <w:rsid w:val="002A4509"/>
    <w:rsid w:val="002A60E6"/>
    <w:rsid w:val="002B4134"/>
    <w:rsid w:val="002B6099"/>
    <w:rsid w:val="002C58C8"/>
    <w:rsid w:val="002C6C10"/>
    <w:rsid w:val="002C6CC8"/>
    <w:rsid w:val="002C721C"/>
    <w:rsid w:val="002D4CF7"/>
    <w:rsid w:val="002E150A"/>
    <w:rsid w:val="002E2060"/>
    <w:rsid w:val="00302CE2"/>
    <w:rsid w:val="00303F16"/>
    <w:rsid w:val="003059C5"/>
    <w:rsid w:val="00305B33"/>
    <w:rsid w:val="00307C4D"/>
    <w:rsid w:val="00316D4C"/>
    <w:rsid w:val="00330CC5"/>
    <w:rsid w:val="00361554"/>
    <w:rsid w:val="00362C93"/>
    <w:rsid w:val="00363D9A"/>
    <w:rsid w:val="0036734E"/>
    <w:rsid w:val="003676DB"/>
    <w:rsid w:val="0037334D"/>
    <w:rsid w:val="003765A9"/>
    <w:rsid w:val="003910CD"/>
    <w:rsid w:val="00392112"/>
    <w:rsid w:val="00395924"/>
    <w:rsid w:val="003975C7"/>
    <w:rsid w:val="003A57A0"/>
    <w:rsid w:val="003B4E3F"/>
    <w:rsid w:val="003B5F5D"/>
    <w:rsid w:val="003C7ED1"/>
    <w:rsid w:val="003D0249"/>
    <w:rsid w:val="003D5CA0"/>
    <w:rsid w:val="003E0FA5"/>
    <w:rsid w:val="003F20A5"/>
    <w:rsid w:val="003F606C"/>
    <w:rsid w:val="0040159D"/>
    <w:rsid w:val="00404C39"/>
    <w:rsid w:val="00410AF2"/>
    <w:rsid w:val="00414B1A"/>
    <w:rsid w:val="00415444"/>
    <w:rsid w:val="004209A3"/>
    <w:rsid w:val="004241E2"/>
    <w:rsid w:val="00425737"/>
    <w:rsid w:val="00433657"/>
    <w:rsid w:val="00443AD9"/>
    <w:rsid w:val="00444523"/>
    <w:rsid w:val="00447C33"/>
    <w:rsid w:val="0045433E"/>
    <w:rsid w:val="004565E3"/>
    <w:rsid w:val="00474735"/>
    <w:rsid w:val="00475A72"/>
    <w:rsid w:val="004772C2"/>
    <w:rsid w:val="00477E39"/>
    <w:rsid w:val="00486C73"/>
    <w:rsid w:val="004874A2"/>
    <w:rsid w:val="0048764A"/>
    <w:rsid w:val="0049526D"/>
    <w:rsid w:val="004A088A"/>
    <w:rsid w:val="004A162D"/>
    <w:rsid w:val="004A247F"/>
    <w:rsid w:val="004A307E"/>
    <w:rsid w:val="004A46B9"/>
    <w:rsid w:val="004A6935"/>
    <w:rsid w:val="004A79A9"/>
    <w:rsid w:val="004B03D8"/>
    <w:rsid w:val="004B2F20"/>
    <w:rsid w:val="004B329D"/>
    <w:rsid w:val="004B3EFE"/>
    <w:rsid w:val="004C5248"/>
    <w:rsid w:val="004C6C0E"/>
    <w:rsid w:val="004D6A82"/>
    <w:rsid w:val="004E060A"/>
    <w:rsid w:val="004E5856"/>
    <w:rsid w:val="004F4BBD"/>
    <w:rsid w:val="004F6AE2"/>
    <w:rsid w:val="00504A3B"/>
    <w:rsid w:val="00504C4A"/>
    <w:rsid w:val="00506385"/>
    <w:rsid w:val="005066FE"/>
    <w:rsid w:val="0052183F"/>
    <w:rsid w:val="00532891"/>
    <w:rsid w:val="0053341D"/>
    <w:rsid w:val="005415D8"/>
    <w:rsid w:val="00542EC1"/>
    <w:rsid w:val="00544DC5"/>
    <w:rsid w:val="005470C0"/>
    <w:rsid w:val="00547D4A"/>
    <w:rsid w:val="0055362B"/>
    <w:rsid w:val="00557838"/>
    <w:rsid w:val="00557BBA"/>
    <w:rsid w:val="005607EC"/>
    <w:rsid w:val="005629F4"/>
    <w:rsid w:val="00564EF1"/>
    <w:rsid w:val="005700AF"/>
    <w:rsid w:val="00570D09"/>
    <w:rsid w:val="00571559"/>
    <w:rsid w:val="005748DC"/>
    <w:rsid w:val="00577264"/>
    <w:rsid w:val="00581794"/>
    <w:rsid w:val="005828B5"/>
    <w:rsid w:val="0059036E"/>
    <w:rsid w:val="00591B33"/>
    <w:rsid w:val="00594F1F"/>
    <w:rsid w:val="00595EE5"/>
    <w:rsid w:val="00596CF2"/>
    <w:rsid w:val="005A6CC7"/>
    <w:rsid w:val="005A6E86"/>
    <w:rsid w:val="005A7514"/>
    <w:rsid w:val="005B0C64"/>
    <w:rsid w:val="005B4D4F"/>
    <w:rsid w:val="005B75AE"/>
    <w:rsid w:val="005C11C8"/>
    <w:rsid w:val="005C6C58"/>
    <w:rsid w:val="005E29B2"/>
    <w:rsid w:val="005E5271"/>
    <w:rsid w:val="005E577C"/>
    <w:rsid w:val="005E643E"/>
    <w:rsid w:val="005F3355"/>
    <w:rsid w:val="005F4DF8"/>
    <w:rsid w:val="0060092A"/>
    <w:rsid w:val="00602713"/>
    <w:rsid w:val="00614778"/>
    <w:rsid w:val="00616C0E"/>
    <w:rsid w:val="00630F7C"/>
    <w:rsid w:val="006320F4"/>
    <w:rsid w:val="006462DD"/>
    <w:rsid w:val="006511D7"/>
    <w:rsid w:val="00654BE8"/>
    <w:rsid w:val="00665270"/>
    <w:rsid w:val="00672F33"/>
    <w:rsid w:val="00687309"/>
    <w:rsid w:val="00690DCB"/>
    <w:rsid w:val="00692FE1"/>
    <w:rsid w:val="0069503D"/>
    <w:rsid w:val="00697912"/>
    <w:rsid w:val="006A6A5E"/>
    <w:rsid w:val="006C1632"/>
    <w:rsid w:val="006C3B24"/>
    <w:rsid w:val="006C561E"/>
    <w:rsid w:val="006D3476"/>
    <w:rsid w:val="006D7876"/>
    <w:rsid w:val="006E12D1"/>
    <w:rsid w:val="006E1A07"/>
    <w:rsid w:val="006E2090"/>
    <w:rsid w:val="006E5669"/>
    <w:rsid w:val="006E6C92"/>
    <w:rsid w:val="006E728D"/>
    <w:rsid w:val="006F39B1"/>
    <w:rsid w:val="00714E69"/>
    <w:rsid w:val="00727927"/>
    <w:rsid w:val="00727E9A"/>
    <w:rsid w:val="00740700"/>
    <w:rsid w:val="00741349"/>
    <w:rsid w:val="00750956"/>
    <w:rsid w:val="00765B7C"/>
    <w:rsid w:val="00771094"/>
    <w:rsid w:val="007739D9"/>
    <w:rsid w:val="00781B48"/>
    <w:rsid w:val="00784DEF"/>
    <w:rsid w:val="0078624E"/>
    <w:rsid w:val="007913CF"/>
    <w:rsid w:val="00791B47"/>
    <w:rsid w:val="007A0A52"/>
    <w:rsid w:val="007A3032"/>
    <w:rsid w:val="007B7D05"/>
    <w:rsid w:val="007C0A25"/>
    <w:rsid w:val="007C4485"/>
    <w:rsid w:val="007C49F8"/>
    <w:rsid w:val="007D1DE1"/>
    <w:rsid w:val="007F2BD9"/>
    <w:rsid w:val="007F3CEA"/>
    <w:rsid w:val="007F5B0A"/>
    <w:rsid w:val="008061C6"/>
    <w:rsid w:val="00822974"/>
    <w:rsid w:val="008249B0"/>
    <w:rsid w:val="00827B95"/>
    <w:rsid w:val="00840114"/>
    <w:rsid w:val="008454F1"/>
    <w:rsid w:val="00847248"/>
    <w:rsid w:val="00853576"/>
    <w:rsid w:val="008536A9"/>
    <w:rsid w:val="00854FBA"/>
    <w:rsid w:val="008836F2"/>
    <w:rsid w:val="00884EFD"/>
    <w:rsid w:val="00890550"/>
    <w:rsid w:val="008A332D"/>
    <w:rsid w:val="008A726A"/>
    <w:rsid w:val="008B257B"/>
    <w:rsid w:val="008B53A5"/>
    <w:rsid w:val="008C518F"/>
    <w:rsid w:val="008D76F8"/>
    <w:rsid w:val="008E2730"/>
    <w:rsid w:val="008E6CA6"/>
    <w:rsid w:val="008E7BCD"/>
    <w:rsid w:val="008F3003"/>
    <w:rsid w:val="008F4DA4"/>
    <w:rsid w:val="008F7276"/>
    <w:rsid w:val="0090403C"/>
    <w:rsid w:val="009127EF"/>
    <w:rsid w:val="00912D20"/>
    <w:rsid w:val="00912E2D"/>
    <w:rsid w:val="009140AF"/>
    <w:rsid w:val="00922559"/>
    <w:rsid w:val="009253EF"/>
    <w:rsid w:val="00930745"/>
    <w:rsid w:val="00930F06"/>
    <w:rsid w:val="00932990"/>
    <w:rsid w:val="0093301F"/>
    <w:rsid w:val="00935736"/>
    <w:rsid w:val="00936F61"/>
    <w:rsid w:val="00942D39"/>
    <w:rsid w:val="00944386"/>
    <w:rsid w:val="00954294"/>
    <w:rsid w:val="00960018"/>
    <w:rsid w:val="00963E9D"/>
    <w:rsid w:val="009647ED"/>
    <w:rsid w:val="00968F90"/>
    <w:rsid w:val="00974C8F"/>
    <w:rsid w:val="00997F9D"/>
    <w:rsid w:val="009A10D1"/>
    <w:rsid w:val="009A1487"/>
    <w:rsid w:val="009A45C7"/>
    <w:rsid w:val="009C06A1"/>
    <w:rsid w:val="009C3C45"/>
    <w:rsid w:val="009D21C2"/>
    <w:rsid w:val="009D4572"/>
    <w:rsid w:val="009E7074"/>
    <w:rsid w:val="009F3358"/>
    <w:rsid w:val="00A0029E"/>
    <w:rsid w:val="00A005A9"/>
    <w:rsid w:val="00A01D4B"/>
    <w:rsid w:val="00A13500"/>
    <w:rsid w:val="00A16F05"/>
    <w:rsid w:val="00A20082"/>
    <w:rsid w:val="00A260A9"/>
    <w:rsid w:val="00A27E3D"/>
    <w:rsid w:val="00A30109"/>
    <w:rsid w:val="00A31877"/>
    <w:rsid w:val="00A32D69"/>
    <w:rsid w:val="00A33E7D"/>
    <w:rsid w:val="00A347AE"/>
    <w:rsid w:val="00A34C42"/>
    <w:rsid w:val="00A34E4B"/>
    <w:rsid w:val="00A504C7"/>
    <w:rsid w:val="00A55791"/>
    <w:rsid w:val="00A5770F"/>
    <w:rsid w:val="00A60681"/>
    <w:rsid w:val="00A82A82"/>
    <w:rsid w:val="00A82D0A"/>
    <w:rsid w:val="00A83DD8"/>
    <w:rsid w:val="00A854E1"/>
    <w:rsid w:val="00A861CB"/>
    <w:rsid w:val="00A93D3E"/>
    <w:rsid w:val="00A96394"/>
    <w:rsid w:val="00A96545"/>
    <w:rsid w:val="00AA5A65"/>
    <w:rsid w:val="00AB075C"/>
    <w:rsid w:val="00AB21D0"/>
    <w:rsid w:val="00AC3589"/>
    <w:rsid w:val="00AC39F8"/>
    <w:rsid w:val="00AF3CE1"/>
    <w:rsid w:val="00AF48BE"/>
    <w:rsid w:val="00B012B8"/>
    <w:rsid w:val="00B017D1"/>
    <w:rsid w:val="00B027F3"/>
    <w:rsid w:val="00B0625D"/>
    <w:rsid w:val="00B06607"/>
    <w:rsid w:val="00B1229F"/>
    <w:rsid w:val="00B20E45"/>
    <w:rsid w:val="00B210BA"/>
    <w:rsid w:val="00B33333"/>
    <w:rsid w:val="00B43C42"/>
    <w:rsid w:val="00B54815"/>
    <w:rsid w:val="00B72853"/>
    <w:rsid w:val="00B77F27"/>
    <w:rsid w:val="00B83270"/>
    <w:rsid w:val="00B865A4"/>
    <w:rsid w:val="00B92511"/>
    <w:rsid w:val="00BA47CF"/>
    <w:rsid w:val="00BB07D6"/>
    <w:rsid w:val="00BB467D"/>
    <w:rsid w:val="00BB7489"/>
    <w:rsid w:val="00BC2281"/>
    <w:rsid w:val="00BC6194"/>
    <w:rsid w:val="00BC674F"/>
    <w:rsid w:val="00BC7A1D"/>
    <w:rsid w:val="00BE195C"/>
    <w:rsid w:val="00BE4652"/>
    <w:rsid w:val="00BF0998"/>
    <w:rsid w:val="00C12020"/>
    <w:rsid w:val="00C34F26"/>
    <w:rsid w:val="00C36E3D"/>
    <w:rsid w:val="00C5097D"/>
    <w:rsid w:val="00C513B7"/>
    <w:rsid w:val="00C5190F"/>
    <w:rsid w:val="00C553E0"/>
    <w:rsid w:val="00C573E4"/>
    <w:rsid w:val="00C664D6"/>
    <w:rsid w:val="00C7284F"/>
    <w:rsid w:val="00C81ADC"/>
    <w:rsid w:val="00C851AA"/>
    <w:rsid w:val="00C902C5"/>
    <w:rsid w:val="00C90C9B"/>
    <w:rsid w:val="00C952E6"/>
    <w:rsid w:val="00CA2ABA"/>
    <w:rsid w:val="00CB2F30"/>
    <w:rsid w:val="00CB5548"/>
    <w:rsid w:val="00CC3D0A"/>
    <w:rsid w:val="00CC49C3"/>
    <w:rsid w:val="00CC5C2F"/>
    <w:rsid w:val="00CC67C7"/>
    <w:rsid w:val="00CD57D5"/>
    <w:rsid w:val="00CE19EE"/>
    <w:rsid w:val="00CE65F8"/>
    <w:rsid w:val="00CF6D08"/>
    <w:rsid w:val="00CF7A45"/>
    <w:rsid w:val="00D00548"/>
    <w:rsid w:val="00D017AB"/>
    <w:rsid w:val="00D13C77"/>
    <w:rsid w:val="00D27A01"/>
    <w:rsid w:val="00D33A3B"/>
    <w:rsid w:val="00D356A8"/>
    <w:rsid w:val="00D37469"/>
    <w:rsid w:val="00D422C0"/>
    <w:rsid w:val="00D506EE"/>
    <w:rsid w:val="00D5267F"/>
    <w:rsid w:val="00D55546"/>
    <w:rsid w:val="00D71ADE"/>
    <w:rsid w:val="00D74BB3"/>
    <w:rsid w:val="00D74D67"/>
    <w:rsid w:val="00D80A0B"/>
    <w:rsid w:val="00D811F9"/>
    <w:rsid w:val="00D84602"/>
    <w:rsid w:val="00D956D8"/>
    <w:rsid w:val="00DA7509"/>
    <w:rsid w:val="00DB6DEC"/>
    <w:rsid w:val="00DB7643"/>
    <w:rsid w:val="00DC07C9"/>
    <w:rsid w:val="00DC23AC"/>
    <w:rsid w:val="00DC3FB6"/>
    <w:rsid w:val="00DC5297"/>
    <w:rsid w:val="00DD1A9F"/>
    <w:rsid w:val="00DD3347"/>
    <w:rsid w:val="00DE177F"/>
    <w:rsid w:val="00DE1FB2"/>
    <w:rsid w:val="00DE5859"/>
    <w:rsid w:val="00DF12D5"/>
    <w:rsid w:val="00DF41B4"/>
    <w:rsid w:val="00E0091E"/>
    <w:rsid w:val="00E046BC"/>
    <w:rsid w:val="00E06F9D"/>
    <w:rsid w:val="00E07C02"/>
    <w:rsid w:val="00E22E9B"/>
    <w:rsid w:val="00E24BA8"/>
    <w:rsid w:val="00E343B9"/>
    <w:rsid w:val="00E455CF"/>
    <w:rsid w:val="00E5265B"/>
    <w:rsid w:val="00E53017"/>
    <w:rsid w:val="00E5697E"/>
    <w:rsid w:val="00E5705F"/>
    <w:rsid w:val="00E664C2"/>
    <w:rsid w:val="00E70424"/>
    <w:rsid w:val="00E73F7D"/>
    <w:rsid w:val="00E74A88"/>
    <w:rsid w:val="00E7701C"/>
    <w:rsid w:val="00E87DFB"/>
    <w:rsid w:val="00E91CF7"/>
    <w:rsid w:val="00EA65D6"/>
    <w:rsid w:val="00EB1266"/>
    <w:rsid w:val="00EB1BF2"/>
    <w:rsid w:val="00EB3ECC"/>
    <w:rsid w:val="00EB4B73"/>
    <w:rsid w:val="00ED60FB"/>
    <w:rsid w:val="00EE1DFC"/>
    <w:rsid w:val="00EE435E"/>
    <w:rsid w:val="00EE7E96"/>
    <w:rsid w:val="00EECE72"/>
    <w:rsid w:val="00EF09EA"/>
    <w:rsid w:val="00EF110F"/>
    <w:rsid w:val="00EF1386"/>
    <w:rsid w:val="00EF6F39"/>
    <w:rsid w:val="00F15223"/>
    <w:rsid w:val="00F2283D"/>
    <w:rsid w:val="00F34377"/>
    <w:rsid w:val="00F51232"/>
    <w:rsid w:val="00F60974"/>
    <w:rsid w:val="00F61749"/>
    <w:rsid w:val="00F64D6D"/>
    <w:rsid w:val="00F67D0D"/>
    <w:rsid w:val="00F824A4"/>
    <w:rsid w:val="00F83897"/>
    <w:rsid w:val="00F91C26"/>
    <w:rsid w:val="00FA1414"/>
    <w:rsid w:val="00FA1B35"/>
    <w:rsid w:val="00FA2870"/>
    <w:rsid w:val="00FB4427"/>
    <w:rsid w:val="00FD5141"/>
    <w:rsid w:val="00FE1E82"/>
    <w:rsid w:val="00FE7E4F"/>
    <w:rsid w:val="00FF4D12"/>
    <w:rsid w:val="01517447"/>
    <w:rsid w:val="018292F4"/>
    <w:rsid w:val="01A22155"/>
    <w:rsid w:val="01CEBD37"/>
    <w:rsid w:val="026F9806"/>
    <w:rsid w:val="0281CF53"/>
    <w:rsid w:val="03214386"/>
    <w:rsid w:val="03280F65"/>
    <w:rsid w:val="0423D04C"/>
    <w:rsid w:val="0440A4DB"/>
    <w:rsid w:val="048A1D39"/>
    <w:rsid w:val="048CCD68"/>
    <w:rsid w:val="04B2633A"/>
    <w:rsid w:val="054B9F2C"/>
    <w:rsid w:val="054FA755"/>
    <w:rsid w:val="063DCFD5"/>
    <w:rsid w:val="066F3342"/>
    <w:rsid w:val="07454A48"/>
    <w:rsid w:val="07547A30"/>
    <w:rsid w:val="07838E7C"/>
    <w:rsid w:val="078EA4FD"/>
    <w:rsid w:val="07A0A446"/>
    <w:rsid w:val="07BA9BBD"/>
    <w:rsid w:val="07C8A888"/>
    <w:rsid w:val="07D90E17"/>
    <w:rsid w:val="08163CF7"/>
    <w:rsid w:val="0820F8D2"/>
    <w:rsid w:val="0859EC21"/>
    <w:rsid w:val="08D67385"/>
    <w:rsid w:val="08DCC638"/>
    <w:rsid w:val="08F6353D"/>
    <w:rsid w:val="0970B62D"/>
    <w:rsid w:val="09C2F654"/>
    <w:rsid w:val="0A2F6CB4"/>
    <w:rsid w:val="0A5DA076"/>
    <w:rsid w:val="0A731230"/>
    <w:rsid w:val="0A8044D2"/>
    <w:rsid w:val="0AB064CB"/>
    <w:rsid w:val="0ABEEE26"/>
    <w:rsid w:val="0ADDC955"/>
    <w:rsid w:val="0B3FBA13"/>
    <w:rsid w:val="0B4C28F5"/>
    <w:rsid w:val="0C32FA00"/>
    <w:rsid w:val="0C3A19F7"/>
    <w:rsid w:val="0C69F631"/>
    <w:rsid w:val="0C7F191E"/>
    <w:rsid w:val="0CE37D9E"/>
    <w:rsid w:val="0CE8A7E1"/>
    <w:rsid w:val="0F5E3EDD"/>
    <w:rsid w:val="0F772411"/>
    <w:rsid w:val="10BEEACE"/>
    <w:rsid w:val="1109732F"/>
    <w:rsid w:val="114A0FDD"/>
    <w:rsid w:val="1234A938"/>
    <w:rsid w:val="12700372"/>
    <w:rsid w:val="12AC54F5"/>
    <w:rsid w:val="130F862B"/>
    <w:rsid w:val="1366D3F4"/>
    <w:rsid w:val="1402FFB2"/>
    <w:rsid w:val="14AF5238"/>
    <w:rsid w:val="15442628"/>
    <w:rsid w:val="154E24B2"/>
    <w:rsid w:val="15A8E630"/>
    <w:rsid w:val="16050A6F"/>
    <w:rsid w:val="16C02135"/>
    <w:rsid w:val="17134BC7"/>
    <w:rsid w:val="17C6BD13"/>
    <w:rsid w:val="17DC0231"/>
    <w:rsid w:val="18110105"/>
    <w:rsid w:val="18339EF8"/>
    <w:rsid w:val="18402DD9"/>
    <w:rsid w:val="18AB4DA8"/>
    <w:rsid w:val="18AF3D0A"/>
    <w:rsid w:val="18E8BFFF"/>
    <w:rsid w:val="18ED034A"/>
    <w:rsid w:val="190B694F"/>
    <w:rsid w:val="1938A2E4"/>
    <w:rsid w:val="1988E627"/>
    <w:rsid w:val="19982C21"/>
    <w:rsid w:val="1A000E78"/>
    <w:rsid w:val="1A34CE72"/>
    <w:rsid w:val="1A68A821"/>
    <w:rsid w:val="1ACA9FAD"/>
    <w:rsid w:val="1AD93211"/>
    <w:rsid w:val="1AE0A971"/>
    <w:rsid w:val="1B1B1DD2"/>
    <w:rsid w:val="1B275680"/>
    <w:rsid w:val="1B4BD78F"/>
    <w:rsid w:val="1B6E2841"/>
    <w:rsid w:val="1B837C52"/>
    <w:rsid w:val="1B8B051D"/>
    <w:rsid w:val="1B9F1CC6"/>
    <w:rsid w:val="1BABBF5B"/>
    <w:rsid w:val="1CCD1D37"/>
    <w:rsid w:val="1CD6A92C"/>
    <w:rsid w:val="1D032BD8"/>
    <w:rsid w:val="1D06D3E6"/>
    <w:rsid w:val="1D30E3F7"/>
    <w:rsid w:val="1D46CB08"/>
    <w:rsid w:val="1D97B300"/>
    <w:rsid w:val="1DD5AA69"/>
    <w:rsid w:val="1E0169F8"/>
    <w:rsid w:val="1E4963D8"/>
    <w:rsid w:val="1E713641"/>
    <w:rsid w:val="1F273912"/>
    <w:rsid w:val="1F58BE64"/>
    <w:rsid w:val="20026EBB"/>
    <w:rsid w:val="2056D7FB"/>
    <w:rsid w:val="2059BD13"/>
    <w:rsid w:val="205A8EE0"/>
    <w:rsid w:val="214A0ACF"/>
    <w:rsid w:val="21A0470F"/>
    <w:rsid w:val="21C4087E"/>
    <w:rsid w:val="23480BEC"/>
    <w:rsid w:val="23B38929"/>
    <w:rsid w:val="23F0E111"/>
    <w:rsid w:val="2474E911"/>
    <w:rsid w:val="2576942C"/>
    <w:rsid w:val="26E48122"/>
    <w:rsid w:val="2708D2FF"/>
    <w:rsid w:val="27598D56"/>
    <w:rsid w:val="2771F5C1"/>
    <w:rsid w:val="27788C94"/>
    <w:rsid w:val="27BC756F"/>
    <w:rsid w:val="280A0F35"/>
    <w:rsid w:val="281B8B6A"/>
    <w:rsid w:val="2A87824F"/>
    <w:rsid w:val="2B80D83A"/>
    <w:rsid w:val="2BF12AB4"/>
    <w:rsid w:val="2CB3FB06"/>
    <w:rsid w:val="2CBD30C8"/>
    <w:rsid w:val="2CC07EBC"/>
    <w:rsid w:val="2CC4D423"/>
    <w:rsid w:val="2D219DBF"/>
    <w:rsid w:val="2D46D6DA"/>
    <w:rsid w:val="2D6B214B"/>
    <w:rsid w:val="2DDBF062"/>
    <w:rsid w:val="2EBF1BF9"/>
    <w:rsid w:val="2ECC706B"/>
    <w:rsid w:val="2EE540D7"/>
    <w:rsid w:val="2F0D3024"/>
    <w:rsid w:val="2F3A478B"/>
    <w:rsid w:val="2FCD3097"/>
    <w:rsid w:val="30A314A9"/>
    <w:rsid w:val="3116AC76"/>
    <w:rsid w:val="3158DAC3"/>
    <w:rsid w:val="3161F9FB"/>
    <w:rsid w:val="322C228F"/>
    <w:rsid w:val="322DCC16"/>
    <w:rsid w:val="32FE4A6B"/>
    <w:rsid w:val="3327F77B"/>
    <w:rsid w:val="34ECC107"/>
    <w:rsid w:val="350543C6"/>
    <w:rsid w:val="3574F641"/>
    <w:rsid w:val="35FF6A6E"/>
    <w:rsid w:val="36231507"/>
    <w:rsid w:val="3711B42A"/>
    <w:rsid w:val="37603FC4"/>
    <w:rsid w:val="37F58D66"/>
    <w:rsid w:val="3888BED8"/>
    <w:rsid w:val="390B714C"/>
    <w:rsid w:val="3985E2BC"/>
    <w:rsid w:val="39AD269A"/>
    <w:rsid w:val="39D15AF5"/>
    <w:rsid w:val="39F75596"/>
    <w:rsid w:val="3A14C898"/>
    <w:rsid w:val="3A1EB6BF"/>
    <w:rsid w:val="3C680DF6"/>
    <w:rsid w:val="3CBFC806"/>
    <w:rsid w:val="3D8B68D5"/>
    <w:rsid w:val="3F7B0D56"/>
    <w:rsid w:val="3F874099"/>
    <w:rsid w:val="3FA0261E"/>
    <w:rsid w:val="3FCD189A"/>
    <w:rsid w:val="4002BF0D"/>
    <w:rsid w:val="40126B5D"/>
    <w:rsid w:val="41661942"/>
    <w:rsid w:val="4188F4C2"/>
    <w:rsid w:val="41C8CF71"/>
    <w:rsid w:val="424C3A5F"/>
    <w:rsid w:val="425784A2"/>
    <w:rsid w:val="4340D846"/>
    <w:rsid w:val="44592B84"/>
    <w:rsid w:val="448ADB47"/>
    <w:rsid w:val="448D31A4"/>
    <w:rsid w:val="44A497E5"/>
    <w:rsid w:val="44FCA918"/>
    <w:rsid w:val="450E27DF"/>
    <w:rsid w:val="4513960A"/>
    <w:rsid w:val="4527FF5E"/>
    <w:rsid w:val="460CD606"/>
    <w:rsid w:val="460ED292"/>
    <w:rsid w:val="46E7E819"/>
    <w:rsid w:val="46EDF9B1"/>
    <w:rsid w:val="47B9EDB3"/>
    <w:rsid w:val="48568D3C"/>
    <w:rsid w:val="48C6104A"/>
    <w:rsid w:val="495902D5"/>
    <w:rsid w:val="4968A317"/>
    <w:rsid w:val="4A350B8D"/>
    <w:rsid w:val="4A731F9B"/>
    <w:rsid w:val="4A8483F6"/>
    <w:rsid w:val="4B0D3387"/>
    <w:rsid w:val="4C15510C"/>
    <w:rsid w:val="4C438BED"/>
    <w:rsid w:val="4C74A321"/>
    <w:rsid w:val="4C9586F4"/>
    <w:rsid w:val="4CD8B83C"/>
    <w:rsid w:val="4D2C5D19"/>
    <w:rsid w:val="4D511C87"/>
    <w:rsid w:val="4E22BBEE"/>
    <w:rsid w:val="4EC15731"/>
    <w:rsid w:val="4EE630C2"/>
    <w:rsid w:val="4F7E9212"/>
    <w:rsid w:val="4FAE5CC1"/>
    <w:rsid w:val="50085A31"/>
    <w:rsid w:val="50406CF0"/>
    <w:rsid w:val="50A9D3C4"/>
    <w:rsid w:val="50C542C5"/>
    <w:rsid w:val="51310807"/>
    <w:rsid w:val="51478596"/>
    <w:rsid w:val="516D55B9"/>
    <w:rsid w:val="517B0908"/>
    <w:rsid w:val="51C555CC"/>
    <w:rsid w:val="5270893D"/>
    <w:rsid w:val="52A70177"/>
    <w:rsid w:val="52F6EEF5"/>
    <w:rsid w:val="535A62DA"/>
    <w:rsid w:val="53BE91EC"/>
    <w:rsid w:val="54067A32"/>
    <w:rsid w:val="54A2CC6A"/>
    <w:rsid w:val="54C55578"/>
    <w:rsid w:val="54CC901C"/>
    <w:rsid w:val="5603F13D"/>
    <w:rsid w:val="5655C206"/>
    <w:rsid w:val="5664C462"/>
    <w:rsid w:val="5696AEF2"/>
    <w:rsid w:val="56D620EC"/>
    <w:rsid w:val="5739E53F"/>
    <w:rsid w:val="57E5D6C2"/>
    <w:rsid w:val="57F493F8"/>
    <w:rsid w:val="58A2F35D"/>
    <w:rsid w:val="58ADCA42"/>
    <w:rsid w:val="58B602B9"/>
    <w:rsid w:val="5940228D"/>
    <w:rsid w:val="59DEDAD7"/>
    <w:rsid w:val="59ECFA9D"/>
    <w:rsid w:val="5A18E5A1"/>
    <w:rsid w:val="5A33035F"/>
    <w:rsid w:val="5ADB615F"/>
    <w:rsid w:val="5B0AA123"/>
    <w:rsid w:val="5B2BE08F"/>
    <w:rsid w:val="5B2CCF3D"/>
    <w:rsid w:val="5B647645"/>
    <w:rsid w:val="5B8D2170"/>
    <w:rsid w:val="5C3FF3C9"/>
    <w:rsid w:val="5C5DD112"/>
    <w:rsid w:val="5C6FF965"/>
    <w:rsid w:val="5C8A831A"/>
    <w:rsid w:val="5C9E0B6B"/>
    <w:rsid w:val="5D172034"/>
    <w:rsid w:val="5D7FCD85"/>
    <w:rsid w:val="5E08A315"/>
    <w:rsid w:val="5ED780FA"/>
    <w:rsid w:val="5EF05DFF"/>
    <w:rsid w:val="5F61A5BA"/>
    <w:rsid w:val="5F9E5180"/>
    <w:rsid w:val="5FB0274E"/>
    <w:rsid w:val="5FE5854F"/>
    <w:rsid w:val="60388771"/>
    <w:rsid w:val="60DDD537"/>
    <w:rsid w:val="6103D80D"/>
    <w:rsid w:val="613A09E4"/>
    <w:rsid w:val="6164D446"/>
    <w:rsid w:val="61D9DD91"/>
    <w:rsid w:val="6287F475"/>
    <w:rsid w:val="62C26B7B"/>
    <w:rsid w:val="635DFBFB"/>
    <w:rsid w:val="63664548"/>
    <w:rsid w:val="63734173"/>
    <w:rsid w:val="63CC98D1"/>
    <w:rsid w:val="63E896CC"/>
    <w:rsid w:val="63F1652E"/>
    <w:rsid w:val="642BBEA0"/>
    <w:rsid w:val="64BA1078"/>
    <w:rsid w:val="65CE709D"/>
    <w:rsid w:val="663A6DAB"/>
    <w:rsid w:val="664B2C42"/>
    <w:rsid w:val="6721A623"/>
    <w:rsid w:val="676D8BA1"/>
    <w:rsid w:val="67906525"/>
    <w:rsid w:val="67ED2585"/>
    <w:rsid w:val="67FDDFD8"/>
    <w:rsid w:val="681D03E0"/>
    <w:rsid w:val="68302745"/>
    <w:rsid w:val="6876EA68"/>
    <w:rsid w:val="6A022711"/>
    <w:rsid w:val="6A1C48F4"/>
    <w:rsid w:val="6A567E10"/>
    <w:rsid w:val="6A6BA5CE"/>
    <w:rsid w:val="6A7EBCB0"/>
    <w:rsid w:val="6A9D7CAE"/>
    <w:rsid w:val="6A9DFA30"/>
    <w:rsid w:val="6AFDD3F5"/>
    <w:rsid w:val="6BB122A6"/>
    <w:rsid w:val="6C535ED5"/>
    <w:rsid w:val="6C5A2946"/>
    <w:rsid w:val="6C697BE9"/>
    <w:rsid w:val="6C9D762A"/>
    <w:rsid w:val="6CCDFA33"/>
    <w:rsid w:val="6CE36374"/>
    <w:rsid w:val="6D362363"/>
    <w:rsid w:val="6D947915"/>
    <w:rsid w:val="6DBCD0CA"/>
    <w:rsid w:val="6E5024E2"/>
    <w:rsid w:val="6E663DFE"/>
    <w:rsid w:val="6E84EA86"/>
    <w:rsid w:val="6E8795C9"/>
    <w:rsid w:val="6F48A184"/>
    <w:rsid w:val="6F81F2AD"/>
    <w:rsid w:val="6FA4C2D6"/>
    <w:rsid w:val="6FC386A1"/>
    <w:rsid w:val="6FC67DBB"/>
    <w:rsid w:val="703B7829"/>
    <w:rsid w:val="705BA584"/>
    <w:rsid w:val="70E0C110"/>
    <w:rsid w:val="70F911FD"/>
    <w:rsid w:val="71637CA3"/>
    <w:rsid w:val="719FE1CF"/>
    <w:rsid w:val="71C6078A"/>
    <w:rsid w:val="72125389"/>
    <w:rsid w:val="72F4B4EF"/>
    <w:rsid w:val="7315F558"/>
    <w:rsid w:val="73B49140"/>
    <w:rsid w:val="73CC11C2"/>
    <w:rsid w:val="74CCE7D9"/>
    <w:rsid w:val="7539EE77"/>
    <w:rsid w:val="75862010"/>
    <w:rsid w:val="7674C02C"/>
    <w:rsid w:val="7676DA97"/>
    <w:rsid w:val="767CB3E5"/>
    <w:rsid w:val="773AE07A"/>
    <w:rsid w:val="773FB5BD"/>
    <w:rsid w:val="77699D69"/>
    <w:rsid w:val="77C84980"/>
    <w:rsid w:val="78CCCDCC"/>
    <w:rsid w:val="792C4606"/>
    <w:rsid w:val="7959D019"/>
    <w:rsid w:val="7979A49F"/>
    <w:rsid w:val="79ABD6BD"/>
    <w:rsid w:val="79D24B99"/>
    <w:rsid w:val="7A32E6A6"/>
    <w:rsid w:val="7ACEC967"/>
    <w:rsid w:val="7B0365D8"/>
    <w:rsid w:val="7B2049AF"/>
    <w:rsid w:val="7B56EB26"/>
    <w:rsid w:val="7B5E94BF"/>
    <w:rsid w:val="7B6C1FD0"/>
    <w:rsid w:val="7BECE3E5"/>
    <w:rsid w:val="7C9B2629"/>
    <w:rsid w:val="7D13CFC4"/>
    <w:rsid w:val="7D51B133"/>
    <w:rsid w:val="7D983DEC"/>
    <w:rsid w:val="7DA45B85"/>
    <w:rsid w:val="7DA650A9"/>
    <w:rsid w:val="7DAA1408"/>
    <w:rsid w:val="7DE313C5"/>
    <w:rsid w:val="7E2E22C5"/>
    <w:rsid w:val="7ED8CBB5"/>
    <w:rsid w:val="7F324A4A"/>
    <w:rsid w:val="7F5D793B"/>
    <w:rsid w:val="7FA93FA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5811C84"/>
  <w15:docId w15:val="{9F5C81C5-BE4C-4945-83F8-57899A34FC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60092A"/>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B06607"/>
    <w:pPr>
      <w:ind w:left="720"/>
      <w:contextualSpacing/>
    </w:pPr>
  </w:style>
  <w:style w:type="paragraph" w:customStyle="1" w:styleId="nospacingabove">
    <w:name w:val="nospacingabove"/>
    <w:basedOn w:val="Normal"/>
    <w:rsid w:val="00697912"/>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697912"/>
    <w:rPr>
      <w:b/>
      <w:bCs/>
    </w:rPr>
  </w:style>
  <w:style w:type="paragraph" w:styleId="Revision">
    <w:name w:val="Revision"/>
    <w:hidden/>
    <w:uiPriority w:val="99"/>
    <w:semiHidden/>
    <w:rsid w:val="007913CF"/>
    <w:pPr>
      <w:spacing w:after="0" w:line="240" w:lineRule="auto"/>
    </w:pPr>
  </w:style>
  <w:style w:type="character" w:styleId="Hyperlink">
    <w:name w:val="Hyperlink"/>
    <w:basedOn w:val="DefaultParagraphFont"/>
    <w:uiPriority w:val="99"/>
    <w:unhideWhenUsed/>
    <w:rsid w:val="002E2060"/>
    <w:rPr>
      <w:color w:val="0000FF"/>
      <w:u w:val="single"/>
    </w:rPr>
  </w:style>
  <w:style w:type="table" w:styleId="TableGrid">
    <w:name w:val="Table Grid"/>
    <w:basedOn w:val="TableNormal"/>
    <w:uiPriority w:val="39"/>
    <w:rsid w:val="002E20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47248"/>
    <w:pPr>
      <w:tabs>
        <w:tab w:val="center" w:pos="4513"/>
        <w:tab w:val="right" w:pos="9026"/>
      </w:tabs>
      <w:spacing w:after="0" w:line="240" w:lineRule="auto"/>
    </w:pPr>
  </w:style>
  <w:style w:type="character" w:customStyle="1" w:styleId="HeaderChar">
    <w:name w:val="Header Char"/>
    <w:basedOn w:val="DefaultParagraphFont"/>
    <w:link w:val="Header"/>
    <w:uiPriority w:val="99"/>
    <w:rsid w:val="00847248"/>
  </w:style>
  <w:style w:type="paragraph" w:styleId="Footer">
    <w:name w:val="footer"/>
    <w:basedOn w:val="Normal"/>
    <w:link w:val="FooterChar"/>
    <w:uiPriority w:val="99"/>
    <w:unhideWhenUsed/>
    <w:rsid w:val="00847248"/>
    <w:pPr>
      <w:tabs>
        <w:tab w:val="center" w:pos="4513"/>
        <w:tab w:val="right" w:pos="9026"/>
      </w:tabs>
      <w:spacing w:after="0" w:line="240" w:lineRule="auto"/>
    </w:pPr>
  </w:style>
  <w:style w:type="character" w:customStyle="1" w:styleId="FooterChar">
    <w:name w:val="Footer Char"/>
    <w:basedOn w:val="DefaultParagraphFont"/>
    <w:link w:val="Footer"/>
    <w:uiPriority w:val="99"/>
    <w:rsid w:val="00847248"/>
  </w:style>
  <w:style w:type="character" w:styleId="UnresolvedMention">
    <w:name w:val="Unresolved Mention"/>
    <w:basedOn w:val="DefaultParagraphFont"/>
    <w:uiPriority w:val="99"/>
    <w:semiHidden/>
    <w:unhideWhenUsed/>
    <w:rsid w:val="000B5F39"/>
    <w:rPr>
      <w:color w:val="605E5C"/>
      <w:shd w:val="clear" w:color="auto" w:fill="E1DFDD"/>
    </w:rPr>
  </w:style>
  <w:style w:type="character" w:customStyle="1" w:styleId="normaltextrun">
    <w:name w:val="normaltextrun"/>
    <w:basedOn w:val="DefaultParagraphFont"/>
    <w:rsid w:val="00506385"/>
  </w:style>
  <w:style w:type="character" w:styleId="Emphasis">
    <w:name w:val="Emphasis"/>
    <w:basedOn w:val="DefaultParagraphFont"/>
    <w:uiPriority w:val="20"/>
    <w:qFormat/>
    <w:rsid w:val="00570D09"/>
    <w:rPr>
      <w:i/>
      <w:iCs/>
    </w:rPr>
  </w:style>
  <w:style w:type="character" w:styleId="CommentReference">
    <w:name w:val="annotation reference"/>
    <w:basedOn w:val="DefaultParagraphFont"/>
    <w:uiPriority w:val="99"/>
    <w:semiHidden/>
    <w:unhideWhenUsed/>
    <w:rsid w:val="001024FB"/>
    <w:rPr>
      <w:sz w:val="16"/>
      <w:szCs w:val="16"/>
    </w:rPr>
  </w:style>
  <w:style w:type="paragraph" w:styleId="CommentText">
    <w:name w:val="annotation text"/>
    <w:basedOn w:val="Normal"/>
    <w:link w:val="CommentTextChar"/>
    <w:uiPriority w:val="99"/>
    <w:unhideWhenUsed/>
    <w:rsid w:val="001024FB"/>
    <w:pPr>
      <w:spacing w:line="240" w:lineRule="auto"/>
    </w:pPr>
    <w:rPr>
      <w:sz w:val="20"/>
      <w:szCs w:val="20"/>
    </w:rPr>
  </w:style>
  <w:style w:type="character" w:customStyle="1" w:styleId="CommentTextChar">
    <w:name w:val="Comment Text Char"/>
    <w:basedOn w:val="DefaultParagraphFont"/>
    <w:link w:val="CommentText"/>
    <w:uiPriority w:val="99"/>
    <w:rsid w:val="001024FB"/>
    <w:rPr>
      <w:sz w:val="20"/>
      <w:szCs w:val="20"/>
    </w:rPr>
  </w:style>
  <w:style w:type="paragraph" w:styleId="CommentSubject">
    <w:name w:val="annotation subject"/>
    <w:basedOn w:val="CommentText"/>
    <w:next w:val="CommentText"/>
    <w:link w:val="CommentSubjectChar"/>
    <w:uiPriority w:val="99"/>
    <w:semiHidden/>
    <w:unhideWhenUsed/>
    <w:rsid w:val="001024FB"/>
    <w:rPr>
      <w:b/>
      <w:bCs/>
    </w:rPr>
  </w:style>
  <w:style w:type="character" w:customStyle="1" w:styleId="CommentSubjectChar">
    <w:name w:val="Comment Subject Char"/>
    <w:basedOn w:val="CommentTextChar"/>
    <w:link w:val="CommentSubject"/>
    <w:uiPriority w:val="99"/>
    <w:semiHidden/>
    <w:rsid w:val="001024FB"/>
    <w:rPr>
      <w:b/>
      <w:bCs/>
      <w:sz w:val="20"/>
      <w:szCs w:val="20"/>
    </w:rPr>
  </w:style>
  <w:style w:type="character" w:styleId="FollowedHyperlink">
    <w:name w:val="FollowedHyperlink"/>
    <w:basedOn w:val="DefaultParagraphFont"/>
    <w:uiPriority w:val="99"/>
    <w:semiHidden/>
    <w:unhideWhenUsed/>
    <w:rsid w:val="006E1A07"/>
    <w:rPr>
      <w:color w:val="954F72" w:themeColor="followedHyperlink"/>
      <w:u w:val="single"/>
    </w:rPr>
  </w:style>
  <w:style w:type="paragraph" w:customStyle="1" w:styleId="paragraph">
    <w:name w:val="paragraph"/>
    <w:basedOn w:val="Normal"/>
    <w:rsid w:val="0059036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eop">
    <w:name w:val="eop"/>
    <w:basedOn w:val="DefaultParagraphFont"/>
    <w:rsid w:val="0059036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4855502">
      <w:bodyDiv w:val="1"/>
      <w:marLeft w:val="0"/>
      <w:marRight w:val="0"/>
      <w:marTop w:val="0"/>
      <w:marBottom w:val="0"/>
      <w:divBdr>
        <w:top w:val="none" w:sz="0" w:space="0" w:color="auto"/>
        <w:left w:val="none" w:sz="0" w:space="0" w:color="auto"/>
        <w:bottom w:val="none" w:sz="0" w:space="0" w:color="auto"/>
        <w:right w:val="none" w:sz="0" w:space="0" w:color="auto"/>
      </w:divBdr>
    </w:div>
    <w:div w:id="397635974">
      <w:bodyDiv w:val="1"/>
      <w:marLeft w:val="0"/>
      <w:marRight w:val="0"/>
      <w:marTop w:val="0"/>
      <w:marBottom w:val="0"/>
      <w:divBdr>
        <w:top w:val="none" w:sz="0" w:space="0" w:color="auto"/>
        <w:left w:val="none" w:sz="0" w:space="0" w:color="auto"/>
        <w:bottom w:val="none" w:sz="0" w:space="0" w:color="auto"/>
        <w:right w:val="none" w:sz="0" w:space="0" w:color="auto"/>
      </w:divBdr>
    </w:div>
    <w:div w:id="507405346">
      <w:bodyDiv w:val="1"/>
      <w:marLeft w:val="0"/>
      <w:marRight w:val="0"/>
      <w:marTop w:val="0"/>
      <w:marBottom w:val="0"/>
      <w:divBdr>
        <w:top w:val="none" w:sz="0" w:space="0" w:color="auto"/>
        <w:left w:val="none" w:sz="0" w:space="0" w:color="auto"/>
        <w:bottom w:val="none" w:sz="0" w:space="0" w:color="auto"/>
        <w:right w:val="none" w:sz="0" w:space="0" w:color="auto"/>
      </w:divBdr>
    </w:div>
    <w:div w:id="561404908">
      <w:bodyDiv w:val="1"/>
      <w:marLeft w:val="0"/>
      <w:marRight w:val="0"/>
      <w:marTop w:val="0"/>
      <w:marBottom w:val="0"/>
      <w:divBdr>
        <w:top w:val="none" w:sz="0" w:space="0" w:color="auto"/>
        <w:left w:val="none" w:sz="0" w:space="0" w:color="auto"/>
        <w:bottom w:val="none" w:sz="0" w:space="0" w:color="auto"/>
        <w:right w:val="none" w:sz="0" w:space="0" w:color="auto"/>
      </w:divBdr>
      <w:divsChild>
        <w:div w:id="946430757">
          <w:marLeft w:val="0"/>
          <w:marRight w:val="0"/>
          <w:marTop w:val="0"/>
          <w:marBottom w:val="0"/>
          <w:divBdr>
            <w:top w:val="none" w:sz="0" w:space="0" w:color="auto"/>
            <w:left w:val="none" w:sz="0" w:space="0" w:color="auto"/>
            <w:bottom w:val="none" w:sz="0" w:space="0" w:color="auto"/>
            <w:right w:val="none" w:sz="0" w:space="0" w:color="auto"/>
          </w:divBdr>
        </w:div>
        <w:div w:id="2009940151">
          <w:marLeft w:val="0"/>
          <w:marRight w:val="0"/>
          <w:marTop w:val="0"/>
          <w:marBottom w:val="0"/>
          <w:divBdr>
            <w:top w:val="none" w:sz="0" w:space="0" w:color="auto"/>
            <w:left w:val="none" w:sz="0" w:space="0" w:color="auto"/>
            <w:bottom w:val="none" w:sz="0" w:space="0" w:color="auto"/>
            <w:right w:val="none" w:sz="0" w:space="0" w:color="auto"/>
          </w:divBdr>
          <w:divsChild>
            <w:div w:id="42750366">
              <w:marLeft w:val="0"/>
              <w:marRight w:val="0"/>
              <w:marTop w:val="0"/>
              <w:marBottom w:val="0"/>
              <w:divBdr>
                <w:top w:val="none" w:sz="0" w:space="0" w:color="auto"/>
                <w:left w:val="none" w:sz="0" w:space="0" w:color="auto"/>
                <w:bottom w:val="none" w:sz="0" w:space="0" w:color="auto"/>
                <w:right w:val="none" w:sz="0" w:space="0" w:color="auto"/>
              </w:divBdr>
            </w:div>
            <w:div w:id="43531048">
              <w:marLeft w:val="0"/>
              <w:marRight w:val="0"/>
              <w:marTop w:val="0"/>
              <w:marBottom w:val="0"/>
              <w:divBdr>
                <w:top w:val="none" w:sz="0" w:space="0" w:color="auto"/>
                <w:left w:val="none" w:sz="0" w:space="0" w:color="auto"/>
                <w:bottom w:val="none" w:sz="0" w:space="0" w:color="auto"/>
                <w:right w:val="none" w:sz="0" w:space="0" w:color="auto"/>
              </w:divBdr>
            </w:div>
            <w:div w:id="108597695">
              <w:marLeft w:val="0"/>
              <w:marRight w:val="0"/>
              <w:marTop w:val="0"/>
              <w:marBottom w:val="0"/>
              <w:divBdr>
                <w:top w:val="none" w:sz="0" w:space="0" w:color="auto"/>
                <w:left w:val="none" w:sz="0" w:space="0" w:color="auto"/>
                <w:bottom w:val="none" w:sz="0" w:space="0" w:color="auto"/>
                <w:right w:val="none" w:sz="0" w:space="0" w:color="auto"/>
              </w:divBdr>
            </w:div>
            <w:div w:id="141235000">
              <w:marLeft w:val="0"/>
              <w:marRight w:val="0"/>
              <w:marTop w:val="0"/>
              <w:marBottom w:val="0"/>
              <w:divBdr>
                <w:top w:val="none" w:sz="0" w:space="0" w:color="auto"/>
                <w:left w:val="none" w:sz="0" w:space="0" w:color="auto"/>
                <w:bottom w:val="none" w:sz="0" w:space="0" w:color="auto"/>
                <w:right w:val="none" w:sz="0" w:space="0" w:color="auto"/>
              </w:divBdr>
            </w:div>
            <w:div w:id="150028701">
              <w:marLeft w:val="0"/>
              <w:marRight w:val="0"/>
              <w:marTop w:val="0"/>
              <w:marBottom w:val="0"/>
              <w:divBdr>
                <w:top w:val="none" w:sz="0" w:space="0" w:color="auto"/>
                <w:left w:val="none" w:sz="0" w:space="0" w:color="auto"/>
                <w:bottom w:val="none" w:sz="0" w:space="0" w:color="auto"/>
                <w:right w:val="none" w:sz="0" w:space="0" w:color="auto"/>
              </w:divBdr>
            </w:div>
            <w:div w:id="182283276">
              <w:marLeft w:val="0"/>
              <w:marRight w:val="0"/>
              <w:marTop w:val="0"/>
              <w:marBottom w:val="0"/>
              <w:divBdr>
                <w:top w:val="none" w:sz="0" w:space="0" w:color="auto"/>
                <w:left w:val="none" w:sz="0" w:space="0" w:color="auto"/>
                <w:bottom w:val="none" w:sz="0" w:space="0" w:color="auto"/>
                <w:right w:val="none" w:sz="0" w:space="0" w:color="auto"/>
              </w:divBdr>
            </w:div>
            <w:div w:id="201018558">
              <w:marLeft w:val="0"/>
              <w:marRight w:val="0"/>
              <w:marTop w:val="0"/>
              <w:marBottom w:val="0"/>
              <w:divBdr>
                <w:top w:val="none" w:sz="0" w:space="0" w:color="auto"/>
                <w:left w:val="none" w:sz="0" w:space="0" w:color="auto"/>
                <w:bottom w:val="none" w:sz="0" w:space="0" w:color="auto"/>
                <w:right w:val="none" w:sz="0" w:space="0" w:color="auto"/>
              </w:divBdr>
            </w:div>
            <w:div w:id="220211546">
              <w:marLeft w:val="0"/>
              <w:marRight w:val="0"/>
              <w:marTop w:val="0"/>
              <w:marBottom w:val="0"/>
              <w:divBdr>
                <w:top w:val="none" w:sz="0" w:space="0" w:color="auto"/>
                <w:left w:val="none" w:sz="0" w:space="0" w:color="auto"/>
                <w:bottom w:val="none" w:sz="0" w:space="0" w:color="auto"/>
                <w:right w:val="none" w:sz="0" w:space="0" w:color="auto"/>
              </w:divBdr>
            </w:div>
            <w:div w:id="442112053">
              <w:marLeft w:val="0"/>
              <w:marRight w:val="0"/>
              <w:marTop w:val="0"/>
              <w:marBottom w:val="0"/>
              <w:divBdr>
                <w:top w:val="none" w:sz="0" w:space="0" w:color="auto"/>
                <w:left w:val="none" w:sz="0" w:space="0" w:color="auto"/>
                <w:bottom w:val="none" w:sz="0" w:space="0" w:color="auto"/>
                <w:right w:val="none" w:sz="0" w:space="0" w:color="auto"/>
              </w:divBdr>
            </w:div>
            <w:div w:id="478228849">
              <w:marLeft w:val="0"/>
              <w:marRight w:val="0"/>
              <w:marTop w:val="0"/>
              <w:marBottom w:val="0"/>
              <w:divBdr>
                <w:top w:val="none" w:sz="0" w:space="0" w:color="auto"/>
                <w:left w:val="none" w:sz="0" w:space="0" w:color="auto"/>
                <w:bottom w:val="none" w:sz="0" w:space="0" w:color="auto"/>
                <w:right w:val="none" w:sz="0" w:space="0" w:color="auto"/>
              </w:divBdr>
            </w:div>
            <w:div w:id="486825004">
              <w:marLeft w:val="0"/>
              <w:marRight w:val="0"/>
              <w:marTop w:val="0"/>
              <w:marBottom w:val="0"/>
              <w:divBdr>
                <w:top w:val="none" w:sz="0" w:space="0" w:color="auto"/>
                <w:left w:val="none" w:sz="0" w:space="0" w:color="auto"/>
                <w:bottom w:val="none" w:sz="0" w:space="0" w:color="auto"/>
                <w:right w:val="none" w:sz="0" w:space="0" w:color="auto"/>
              </w:divBdr>
            </w:div>
            <w:div w:id="521825858">
              <w:marLeft w:val="0"/>
              <w:marRight w:val="0"/>
              <w:marTop w:val="0"/>
              <w:marBottom w:val="0"/>
              <w:divBdr>
                <w:top w:val="none" w:sz="0" w:space="0" w:color="auto"/>
                <w:left w:val="none" w:sz="0" w:space="0" w:color="auto"/>
                <w:bottom w:val="none" w:sz="0" w:space="0" w:color="auto"/>
                <w:right w:val="none" w:sz="0" w:space="0" w:color="auto"/>
              </w:divBdr>
            </w:div>
            <w:div w:id="531191151">
              <w:marLeft w:val="0"/>
              <w:marRight w:val="0"/>
              <w:marTop w:val="0"/>
              <w:marBottom w:val="0"/>
              <w:divBdr>
                <w:top w:val="none" w:sz="0" w:space="0" w:color="auto"/>
                <w:left w:val="none" w:sz="0" w:space="0" w:color="auto"/>
                <w:bottom w:val="none" w:sz="0" w:space="0" w:color="auto"/>
                <w:right w:val="none" w:sz="0" w:space="0" w:color="auto"/>
              </w:divBdr>
            </w:div>
            <w:div w:id="532815007">
              <w:marLeft w:val="0"/>
              <w:marRight w:val="0"/>
              <w:marTop w:val="0"/>
              <w:marBottom w:val="0"/>
              <w:divBdr>
                <w:top w:val="none" w:sz="0" w:space="0" w:color="auto"/>
                <w:left w:val="none" w:sz="0" w:space="0" w:color="auto"/>
                <w:bottom w:val="none" w:sz="0" w:space="0" w:color="auto"/>
                <w:right w:val="none" w:sz="0" w:space="0" w:color="auto"/>
              </w:divBdr>
            </w:div>
            <w:div w:id="566962004">
              <w:marLeft w:val="0"/>
              <w:marRight w:val="0"/>
              <w:marTop w:val="0"/>
              <w:marBottom w:val="0"/>
              <w:divBdr>
                <w:top w:val="none" w:sz="0" w:space="0" w:color="auto"/>
                <w:left w:val="none" w:sz="0" w:space="0" w:color="auto"/>
                <w:bottom w:val="none" w:sz="0" w:space="0" w:color="auto"/>
                <w:right w:val="none" w:sz="0" w:space="0" w:color="auto"/>
              </w:divBdr>
            </w:div>
            <w:div w:id="571353384">
              <w:marLeft w:val="0"/>
              <w:marRight w:val="0"/>
              <w:marTop w:val="0"/>
              <w:marBottom w:val="0"/>
              <w:divBdr>
                <w:top w:val="none" w:sz="0" w:space="0" w:color="auto"/>
                <w:left w:val="none" w:sz="0" w:space="0" w:color="auto"/>
                <w:bottom w:val="none" w:sz="0" w:space="0" w:color="auto"/>
                <w:right w:val="none" w:sz="0" w:space="0" w:color="auto"/>
              </w:divBdr>
            </w:div>
            <w:div w:id="582227110">
              <w:marLeft w:val="0"/>
              <w:marRight w:val="0"/>
              <w:marTop w:val="0"/>
              <w:marBottom w:val="0"/>
              <w:divBdr>
                <w:top w:val="none" w:sz="0" w:space="0" w:color="auto"/>
                <w:left w:val="none" w:sz="0" w:space="0" w:color="auto"/>
                <w:bottom w:val="none" w:sz="0" w:space="0" w:color="auto"/>
                <w:right w:val="none" w:sz="0" w:space="0" w:color="auto"/>
              </w:divBdr>
            </w:div>
            <w:div w:id="709643799">
              <w:marLeft w:val="0"/>
              <w:marRight w:val="0"/>
              <w:marTop w:val="0"/>
              <w:marBottom w:val="0"/>
              <w:divBdr>
                <w:top w:val="none" w:sz="0" w:space="0" w:color="auto"/>
                <w:left w:val="none" w:sz="0" w:space="0" w:color="auto"/>
                <w:bottom w:val="none" w:sz="0" w:space="0" w:color="auto"/>
                <w:right w:val="none" w:sz="0" w:space="0" w:color="auto"/>
              </w:divBdr>
            </w:div>
            <w:div w:id="729690974">
              <w:marLeft w:val="0"/>
              <w:marRight w:val="0"/>
              <w:marTop w:val="0"/>
              <w:marBottom w:val="0"/>
              <w:divBdr>
                <w:top w:val="none" w:sz="0" w:space="0" w:color="auto"/>
                <w:left w:val="none" w:sz="0" w:space="0" w:color="auto"/>
                <w:bottom w:val="none" w:sz="0" w:space="0" w:color="auto"/>
                <w:right w:val="none" w:sz="0" w:space="0" w:color="auto"/>
              </w:divBdr>
            </w:div>
            <w:div w:id="786388777">
              <w:marLeft w:val="0"/>
              <w:marRight w:val="0"/>
              <w:marTop w:val="0"/>
              <w:marBottom w:val="0"/>
              <w:divBdr>
                <w:top w:val="none" w:sz="0" w:space="0" w:color="auto"/>
                <w:left w:val="none" w:sz="0" w:space="0" w:color="auto"/>
                <w:bottom w:val="none" w:sz="0" w:space="0" w:color="auto"/>
                <w:right w:val="none" w:sz="0" w:space="0" w:color="auto"/>
              </w:divBdr>
            </w:div>
            <w:div w:id="820926930">
              <w:marLeft w:val="0"/>
              <w:marRight w:val="0"/>
              <w:marTop w:val="0"/>
              <w:marBottom w:val="0"/>
              <w:divBdr>
                <w:top w:val="none" w:sz="0" w:space="0" w:color="auto"/>
                <w:left w:val="none" w:sz="0" w:space="0" w:color="auto"/>
                <w:bottom w:val="none" w:sz="0" w:space="0" w:color="auto"/>
                <w:right w:val="none" w:sz="0" w:space="0" w:color="auto"/>
              </w:divBdr>
            </w:div>
            <w:div w:id="886601336">
              <w:marLeft w:val="0"/>
              <w:marRight w:val="0"/>
              <w:marTop w:val="0"/>
              <w:marBottom w:val="0"/>
              <w:divBdr>
                <w:top w:val="none" w:sz="0" w:space="0" w:color="auto"/>
                <w:left w:val="none" w:sz="0" w:space="0" w:color="auto"/>
                <w:bottom w:val="none" w:sz="0" w:space="0" w:color="auto"/>
                <w:right w:val="none" w:sz="0" w:space="0" w:color="auto"/>
              </w:divBdr>
            </w:div>
            <w:div w:id="905412431">
              <w:marLeft w:val="0"/>
              <w:marRight w:val="0"/>
              <w:marTop w:val="0"/>
              <w:marBottom w:val="0"/>
              <w:divBdr>
                <w:top w:val="none" w:sz="0" w:space="0" w:color="auto"/>
                <w:left w:val="none" w:sz="0" w:space="0" w:color="auto"/>
                <w:bottom w:val="none" w:sz="0" w:space="0" w:color="auto"/>
                <w:right w:val="none" w:sz="0" w:space="0" w:color="auto"/>
              </w:divBdr>
            </w:div>
            <w:div w:id="946539821">
              <w:marLeft w:val="0"/>
              <w:marRight w:val="0"/>
              <w:marTop w:val="0"/>
              <w:marBottom w:val="0"/>
              <w:divBdr>
                <w:top w:val="none" w:sz="0" w:space="0" w:color="auto"/>
                <w:left w:val="none" w:sz="0" w:space="0" w:color="auto"/>
                <w:bottom w:val="none" w:sz="0" w:space="0" w:color="auto"/>
                <w:right w:val="none" w:sz="0" w:space="0" w:color="auto"/>
              </w:divBdr>
            </w:div>
            <w:div w:id="968899296">
              <w:marLeft w:val="0"/>
              <w:marRight w:val="0"/>
              <w:marTop w:val="0"/>
              <w:marBottom w:val="0"/>
              <w:divBdr>
                <w:top w:val="none" w:sz="0" w:space="0" w:color="auto"/>
                <w:left w:val="none" w:sz="0" w:space="0" w:color="auto"/>
                <w:bottom w:val="none" w:sz="0" w:space="0" w:color="auto"/>
                <w:right w:val="none" w:sz="0" w:space="0" w:color="auto"/>
              </w:divBdr>
            </w:div>
            <w:div w:id="1005786392">
              <w:marLeft w:val="0"/>
              <w:marRight w:val="0"/>
              <w:marTop w:val="0"/>
              <w:marBottom w:val="0"/>
              <w:divBdr>
                <w:top w:val="none" w:sz="0" w:space="0" w:color="auto"/>
                <w:left w:val="none" w:sz="0" w:space="0" w:color="auto"/>
                <w:bottom w:val="none" w:sz="0" w:space="0" w:color="auto"/>
                <w:right w:val="none" w:sz="0" w:space="0" w:color="auto"/>
              </w:divBdr>
            </w:div>
            <w:div w:id="1066101974">
              <w:marLeft w:val="0"/>
              <w:marRight w:val="0"/>
              <w:marTop w:val="0"/>
              <w:marBottom w:val="0"/>
              <w:divBdr>
                <w:top w:val="none" w:sz="0" w:space="0" w:color="auto"/>
                <w:left w:val="none" w:sz="0" w:space="0" w:color="auto"/>
                <w:bottom w:val="none" w:sz="0" w:space="0" w:color="auto"/>
                <w:right w:val="none" w:sz="0" w:space="0" w:color="auto"/>
              </w:divBdr>
            </w:div>
            <w:div w:id="1126510538">
              <w:marLeft w:val="0"/>
              <w:marRight w:val="0"/>
              <w:marTop w:val="0"/>
              <w:marBottom w:val="0"/>
              <w:divBdr>
                <w:top w:val="none" w:sz="0" w:space="0" w:color="auto"/>
                <w:left w:val="none" w:sz="0" w:space="0" w:color="auto"/>
                <w:bottom w:val="none" w:sz="0" w:space="0" w:color="auto"/>
                <w:right w:val="none" w:sz="0" w:space="0" w:color="auto"/>
              </w:divBdr>
            </w:div>
            <w:div w:id="1197740437">
              <w:marLeft w:val="0"/>
              <w:marRight w:val="0"/>
              <w:marTop w:val="0"/>
              <w:marBottom w:val="0"/>
              <w:divBdr>
                <w:top w:val="none" w:sz="0" w:space="0" w:color="auto"/>
                <w:left w:val="none" w:sz="0" w:space="0" w:color="auto"/>
                <w:bottom w:val="none" w:sz="0" w:space="0" w:color="auto"/>
                <w:right w:val="none" w:sz="0" w:space="0" w:color="auto"/>
              </w:divBdr>
            </w:div>
            <w:div w:id="1265765840">
              <w:marLeft w:val="0"/>
              <w:marRight w:val="0"/>
              <w:marTop w:val="0"/>
              <w:marBottom w:val="0"/>
              <w:divBdr>
                <w:top w:val="none" w:sz="0" w:space="0" w:color="auto"/>
                <w:left w:val="none" w:sz="0" w:space="0" w:color="auto"/>
                <w:bottom w:val="none" w:sz="0" w:space="0" w:color="auto"/>
                <w:right w:val="none" w:sz="0" w:space="0" w:color="auto"/>
              </w:divBdr>
            </w:div>
            <w:div w:id="1295524631">
              <w:marLeft w:val="0"/>
              <w:marRight w:val="0"/>
              <w:marTop w:val="0"/>
              <w:marBottom w:val="0"/>
              <w:divBdr>
                <w:top w:val="none" w:sz="0" w:space="0" w:color="auto"/>
                <w:left w:val="none" w:sz="0" w:space="0" w:color="auto"/>
                <w:bottom w:val="none" w:sz="0" w:space="0" w:color="auto"/>
                <w:right w:val="none" w:sz="0" w:space="0" w:color="auto"/>
              </w:divBdr>
            </w:div>
            <w:div w:id="1315448041">
              <w:marLeft w:val="0"/>
              <w:marRight w:val="0"/>
              <w:marTop w:val="0"/>
              <w:marBottom w:val="0"/>
              <w:divBdr>
                <w:top w:val="none" w:sz="0" w:space="0" w:color="auto"/>
                <w:left w:val="none" w:sz="0" w:space="0" w:color="auto"/>
                <w:bottom w:val="none" w:sz="0" w:space="0" w:color="auto"/>
                <w:right w:val="none" w:sz="0" w:space="0" w:color="auto"/>
              </w:divBdr>
            </w:div>
            <w:div w:id="1455251946">
              <w:marLeft w:val="0"/>
              <w:marRight w:val="0"/>
              <w:marTop w:val="0"/>
              <w:marBottom w:val="0"/>
              <w:divBdr>
                <w:top w:val="none" w:sz="0" w:space="0" w:color="auto"/>
                <w:left w:val="none" w:sz="0" w:space="0" w:color="auto"/>
                <w:bottom w:val="none" w:sz="0" w:space="0" w:color="auto"/>
                <w:right w:val="none" w:sz="0" w:space="0" w:color="auto"/>
              </w:divBdr>
            </w:div>
            <w:div w:id="1506825008">
              <w:marLeft w:val="0"/>
              <w:marRight w:val="0"/>
              <w:marTop w:val="0"/>
              <w:marBottom w:val="0"/>
              <w:divBdr>
                <w:top w:val="none" w:sz="0" w:space="0" w:color="auto"/>
                <w:left w:val="none" w:sz="0" w:space="0" w:color="auto"/>
                <w:bottom w:val="none" w:sz="0" w:space="0" w:color="auto"/>
                <w:right w:val="none" w:sz="0" w:space="0" w:color="auto"/>
              </w:divBdr>
            </w:div>
            <w:div w:id="1540434085">
              <w:marLeft w:val="0"/>
              <w:marRight w:val="0"/>
              <w:marTop w:val="0"/>
              <w:marBottom w:val="0"/>
              <w:divBdr>
                <w:top w:val="none" w:sz="0" w:space="0" w:color="auto"/>
                <w:left w:val="none" w:sz="0" w:space="0" w:color="auto"/>
                <w:bottom w:val="none" w:sz="0" w:space="0" w:color="auto"/>
                <w:right w:val="none" w:sz="0" w:space="0" w:color="auto"/>
              </w:divBdr>
            </w:div>
            <w:div w:id="1574507529">
              <w:marLeft w:val="0"/>
              <w:marRight w:val="0"/>
              <w:marTop w:val="0"/>
              <w:marBottom w:val="0"/>
              <w:divBdr>
                <w:top w:val="none" w:sz="0" w:space="0" w:color="auto"/>
                <w:left w:val="none" w:sz="0" w:space="0" w:color="auto"/>
                <w:bottom w:val="none" w:sz="0" w:space="0" w:color="auto"/>
                <w:right w:val="none" w:sz="0" w:space="0" w:color="auto"/>
              </w:divBdr>
            </w:div>
            <w:div w:id="1586963386">
              <w:marLeft w:val="0"/>
              <w:marRight w:val="0"/>
              <w:marTop w:val="0"/>
              <w:marBottom w:val="0"/>
              <w:divBdr>
                <w:top w:val="none" w:sz="0" w:space="0" w:color="auto"/>
                <w:left w:val="none" w:sz="0" w:space="0" w:color="auto"/>
                <w:bottom w:val="none" w:sz="0" w:space="0" w:color="auto"/>
                <w:right w:val="none" w:sz="0" w:space="0" w:color="auto"/>
              </w:divBdr>
            </w:div>
            <w:div w:id="1609237204">
              <w:marLeft w:val="0"/>
              <w:marRight w:val="0"/>
              <w:marTop w:val="0"/>
              <w:marBottom w:val="0"/>
              <w:divBdr>
                <w:top w:val="none" w:sz="0" w:space="0" w:color="auto"/>
                <w:left w:val="none" w:sz="0" w:space="0" w:color="auto"/>
                <w:bottom w:val="none" w:sz="0" w:space="0" w:color="auto"/>
                <w:right w:val="none" w:sz="0" w:space="0" w:color="auto"/>
              </w:divBdr>
            </w:div>
            <w:div w:id="1642542391">
              <w:marLeft w:val="0"/>
              <w:marRight w:val="0"/>
              <w:marTop w:val="0"/>
              <w:marBottom w:val="0"/>
              <w:divBdr>
                <w:top w:val="none" w:sz="0" w:space="0" w:color="auto"/>
                <w:left w:val="none" w:sz="0" w:space="0" w:color="auto"/>
                <w:bottom w:val="none" w:sz="0" w:space="0" w:color="auto"/>
                <w:right w:val="none" w:sz="0" w:space="0" w:color="auto"/>
              </w:divBdr>
            </w:div>
            <w:div w:id="1650671270">
              <w:marLeft w:val="0"/>
              <w:marRight w:val="0"/>
              <w:marTop w:val="0"/>
              <w:marBottom w:val="0"/>
              <w:divBdr>
                <w:top w:val="none" w:sz="0" w:space="0" w:color="auto"/>
                <w:left w:val="none" w:sz="0" w:space="0" w:color="auto"/>
                <w:bottom w:val="none" w:sz="0" w:space="0" w:color="auto"/>
                <w:right w:val="none" w:sz="0" w:space="0" w:color="auto"/>
              </w:divBdr>
            </w:div>
            <w:div w:id="1668485130">
              <w:marLeft w:val="0"/>
              <w:marRight w:val="0"/>
              <w:marTop w:val="0"/>
              <w:marBottom w:val="0"/>
              <w:divBdr>
                <w:top w:val="none" w:sz="0" w:space="0" w:color="auto"/>
                <w:left w:val="none" w:sz="0" w:space="0" w:color="auto"/>
                <w:bottom w:val="none" w:sz="0" w:space="0" w:color="auto"/>
                <w:right w:val="none" w:sz="0" w:space="0" w:color="auto"/>
              </w:divBdr>
            </w:div>
            <w:div w:id="1669823035">
              <w:marLeft w:val="0"/>
              <w:marRight w:val="0"/>
              <w:marTop w:val="0"/>
              <w:marBottom w:val="0"/>
              <w:divBdr>
                <w:top w:val="none" w:sz="0" w:space="0" w:color="auto"/>
                <w:left w:val="none" w:sz="0" w:space="0" w:color="auto"/>
                <w:bottom w:val="none" w:sz="0" w:space="0" w:color="auto"/>
                <w:right w:val="none" w:sz="0" w:space="0" w:color="auto"/>
              </w:divBdr>
            </w:div>
            <w:div w:id="1803232471">
              <w:marLeft w:val="0"/>
              <w:marRight w:val="0"/>
              <w:marTop w:val="0"/>
              <w:marBottom w:val="0"/>
              <w:divBdr>
                <w:top w:val="none" w:sz="0" w:space="0" w:color="auto"/>
                <w:left w:val="none" w:sz="0" w:space="0" w:color="auto"/>
                <w:bottom w:val="none" w:sz="0" w:space="0" w:color="auto"/>
                <w:right w:val="none" w:sz="0" w:space="0" w:color="auto"/>
              </w:divBdr>
            </w:div>
            <w:div w:id="1812096782">
              <w:marLeft w:val="0"/>
              <w:marRight w:val="0"/>
              <w:marTop w:val="0"/>
              <w:marBottom w:val="0"/>
              <w:divBdr>
                <w:top w:val="none" w:sz="0" w:space="0" w:color="auto"/>
                <w:left w:val="none" w:sz="0" w:space="0" w:color="auto"/>
                <w:bottom w:val="none" w:sz="0" w:space="0" w:color="auto"/>
                <w:right w:val="none" w:sz="0" w:space="0" w:color="auto"/>
              </w:divBdr>
            </w:div>
            <w:div w:id="1835337087">
              <w:marLeft w:val="0"/>
              <w:marRight w:val="0"/>
              <w:marTop w:val="0"/>
              <w:marBottom w:val="0"/>
              <w:divBdr>
                <w:top w:val="none" w:sz="0" w:space="0" w:color="auto"/>
                <w:left w:val="none" w:sz="0" w:space="0" w:color="auto"/>
                <w:bottom w:val="none" w:sz="0" w:space="0" w:color="auto"/>
                <w:right w:val="none" w:sz="0" w:space="0" w:color="auto"/>
              </w:divBdr>
            </w:div>
            <w:div w:id="1846941255">
              <w:marLeft w:val="0"/>
              <w:marRight w:val="0"/>
              <w:marTop w:val="0"/>
              <w:marBottom w:val="0"/>
              <w:divBdr>
                <w:top w:val="none" w:sz="0" w:space="0" w:color="auto"/>
                <w:left w:val="none" w:sz="0" w:space="0" w:color="auto"/>
                <w:bottom w:val="none" w:sz="0" w:space="0" w:color="auto"/>
                <w:right w:val="none" w:sz="0" w:space="0" w:color="auto"/>
              </w:divBdr>
            </w:div>
            <w:div w:id="1929843218">
              <w:marLeft w:val="0"/>
              <w:marRight w:val="0"/>
              <w:marTop w:val="0"/>
              <w:marBottom w:val="0"/>
              <w:divBdr>
                <w:top w:val="none" w:sz="0" w:space="0" w:color="auto"/>
                <w:left w:val="none" w:sz="0" w:space="0" w:color="auto"/>
                <w:bottom w:val="none" w:sz="0" w:space="0" w:color="auto"/>
                <w:right w:val="none" w:sz="0" w:space="0" w:color="auto"/>
              </w:divBdr>
            </w:div>
            <w:div w:id="1947929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4531276">
      <w:bodyDiv w:val="1"/>
      <w:marLeft w:val="0"/>
      <w:marRight w:val="0"/>
      <w:marTop w:val="0"/>
      <w:marBottom w:val="0"/>
      <w:divBdr>
        <w:top w:val="none" w:sz="0" w:space="0" w:color="auto"/>
        <w:left w:val="none" w:sz="0" w:space="0" w:color="auto"/>
        <w:bottom w:val="none" w:sz="0" w:space="0" w:color="auto"/>
        <w:right w:val="none" w:sz="0" w:space="0" w:color="auto"/>
      </w:divBdr>
    </w:div>
    <w:div w:id="642585669">
      <w:bodyDiv w:val="1"/>
      <w:marLeft w:val="0"/>
      <w:marRight w:val="0"/>
      <w:marTop w:val="0"/>
      <w:marBottom w:val="0"/>
      <w:divBdr>
        <w:top w:val="none" w:sz="0" w:space="0" w:color="auto"/>
        <w:left w:val="none" w:sz="0" w:space="0" w:color="auto"/>
        <w:bottom w:val="none" w:sz="0" w:space="0" w:color="auto"/>
        <w:right w:val="none" w:sz="0" w:space="0" w:color="auto"/>
      </w:divBdr>
      <w:divsChild>
        <w:div w:id="1895506911">
          <w:marLeft w:val="0"/>
          <w:marRight w:val="0"/>
          <w:marTop w:val="0"/>
          <w:marBottom w:val="0"/>
          <w:divBdr>
            <w:top w:val="none" w:sz="0" w:space="0" w:color="auto"/>
            <w:left w:val="none" w:sz="0" w:space="0" w:color="auto"/>
            <w:bottom w:val="none" w:sz="0" w:space="0" w:color="auto"/>
            <w:right w:val="none" w:sz="0" w:space="0" w:color="auto"/>
          </w:divBdr>
        </w:div>
        <w:div w:id="1940483409">
          <w:marLeft w:val="0"/>
          <w:marRight w:val="0"/>
          <w:marTop w:val="0"/>
          <w:marBottom w:val="0"/>
          <w:divBdr>
            <w:top w:val="none" w:sz="0" w:space="0" w:color="auto"/>
            <w:left w:val="none" w:sz="0" w:space="0" w:color="auto"/>
            <w:bottom w:val="none" w:sz="0" w:space="0" w:color="auto"/>
            <w:right w:val="none" w:sz="0" w:space="0" w:color="auto"/>
          </w:divBdr>
          <w:divsChild>
            <w:div w:id="116997478">
              <w:marLeft w:val="0"/>
              <w:marRight w:val="0"/>
              <w:marTop w:val="0"/>
              <w:marBottom w:val="0"/>
              <w:divBdr>
                <w:top w:val="none" w:sz="0" w:space="0" w:color="auto"/>
                <w:left w:val="none" w:sz="0" w:space="0" w:color="auto"/>
                <w:bottom w:val="none" w:sz="0" w:space="0" w:color="auto"/>
                <w:right w:val="none" w:sz="0" w:space="0" w:color="auto"/>
              </w:divBdr>
            </w:div>
            <w:div w:id="136729731">
              <w:marLeft w:val="0"/>
              <w:marRight w:val="0"/>
              <w:marTop w:val="0"/>
              <w:marBottom w:val="0"/>
              <w:divBdr>
                <w:top w:val="none" w:sz="0" w:space="0" w:color="auto"/>
                <w:left w:val="none" w:sz="0" w:space="0" w:color="auto"/>
                <w:bottom w:val="none" w:sz="0" w:space="0" w:color="auto"/>
                <w:right w:val="none" w:sz="0" w:space="0" w:color="auto"/>
              </w:divBdr>
            </w:div>
            <w:div w:id="143667820">
              <w:marLeft w:val="0"/>
              <w:marRight w:val="0"/>
              <w:marTop w:val="0"/>
              <w:marBottom w:val="0"/>
              <w:divBdr>
                <w:top w:val="none" w:sz="0" w:space="0" w:color="auto"/>
                <w:left w:val="none" w:sz="0" w:space="0" w:color="auto"/>
                <w:bottom w:val="none" w:sz="0" w:space="0" w:color="auto"/>
                <w:right w:val="none" w:sz="0" w:space="0" w:color="auto"/>
              </w:divBdr>
            </w:div>
            <w:div w:id="149950033">
              <w:marLeft w:val="0"/>
              <w:marRight w:val="0"/>
              <w:marTop w:val="0"/>
              <w:marBottom w:val="0"/>
              <w:divBdr>
                <w:top w:val="none" w:sz="0" w:space="0" w:color="auto"/>
                <w:left w:val="none" w:sz="0" w:space="0" w:color="auto"/>
                <w:bottom w:val="none" w:sz="0" w:space="0" w:color="auto"/>
                <w:right w:val="none" w:sz="0" w:space="0" w:color="auto"/>
              </w:divBdr>
            </w:div>
            <w:div w:id="237519904">
              <w:marLeft w:val="0"/>
              <w:marRight w:val="0"/>
              <w:marTop w:val="0"/>
              <w:marBottom w:val="0"/>
              <w:divBdr>
                <w:top w:val="none" w:sz="0" w:space="0" w:color="auto"/>
                <w:left w:val="none" w:sz="0" w:space="0" w:color="auto"/>
                <w:bottom w:val="none" w:sz="0" w:space="0" w:color="auto"/>
                <w:right w:val="none" w:sz="0" w:space="0" w:color="auto"/>
              </w:divBdr>
            </w:div>
            <w:div w:id="266890819">
              <w:marLeft w:val="0"/>
              <w:marRight w:val="0"/>
              <w:marTop w:val="0"/>
              <w:marBottom w:val="0"/>
              <w:divBdr>
                <w:top w:val="none" w:sz="0" w:space="0" w:color="auto"/>
                <w:left w:val="none" w:sz="0" w:space="0" w:color="auto"/>
                <w:bottom w:val="none" w:sz="0" w:space="0" w:color="auto"/>
                <w:right w:val="none" w:sz="0" w:space="0" w:color="auto"/>
              </w:divBdr>
            </w:div>
            <w:div w:id="338889513">
              <w:marLeft w:val="0"/>
              <w:marRight w:val="0"/>
              <w:marTop w:val="0"/>
              <w:marBottom w:val="0"/>
              <w:divBdr>
                <w:top w:val="none" w:sz="0" w:space="0" w:color="auto"/>
                <w:left w:val="none" w:sz="0" w:space="0" w:color="auto"/>
                <w:bottom w:val="none" w:sz="0" w:space="0" w:color="auto"/>
                <w:right w:val="none" w:sz="0" w:space="0" w:color="auto"/>
              </w:divBdr>
            </w:div>
            <w:div w:id="343437900">
              <w:marLeft w:val="0"/>
              <w:marRight w:val="0"/>
              <w:marTop w:val="0"/>
              <w:marBottom w:val="0"/>
              <w:divBdr>
                <w:top w:val="none" w:sz="0" w:space="0" w:color="auto"/>
                <w:left w:val="none" w:sz="0" w:space="0" w:color="auto"/>
                <w:bottom w:val="none" w:sz="0" w:space="0" w:color="auto"/>
                <w:right w:val="none" w:sz="0" w:space="0" w:color="auto"/>
              </w:divBdr>
            </w:div>
            <w:div w:id="382602626">
              <w:marLeft w:val="0"/>
              <w:marRight w:val="0"/>
              <w:marTop w:val="0"/>
              <w:marBottom w:val="0"/>
              <w:divBdr>
                <w:top w:val="none" w:sz="0" w:space="0" w:color="auto"/>
                <w:left w:val="none" w:sz="0" w:space="0" w:color="auto"/>
                <w:bottom w:val="none" w:sz="0" w:space="0" w:color="auto"/>
                <w:right w:val="none" w:sz="0" w:space="0" w:color="auto"/>
              </w:divBdr>
            </w:div>
            <w:div w:id="424032862">
              <w:marLeft w:val="0"/>
              <w:marRight w:val="0"/>
              <w:marTop w:val="0"/>
              <w:marBottom w:val="0"/>
              <w:divBdr>
                <w:top w:val="none" w:sz="0" w:space="0" w:color="auto"/>
                <w:left w:val="none" w:sz="0" w:space="0" w:color="auto"/>
                <w:bottom w:val="none" w:sz="0" w:space="0" w:color="auto"/>
                <w:right w:val="none" w:sz="0" w:space="0" w:color="auto"/>
              </w:divBdr>
            </w:div>
            <w:div w:id="467867753">
              <w:marLeft w:val="0"/>
              <w:marRight w:val="0"/>
              <w:marTop w:val="0"/>
              <w:marBottom w:val="0"/>
              <w:divBdr>
                <w:top w:val="none" w:sz="0" w:space="0" w:color="auto"/>
                <w:left w:val="none" w:sz="0" w:space="0" w:color="auto"/>
                <w:bottom w:val="none" w:sz="0" w:space="0" w:color="auto"/>
                <w:right w:val="none" w:sz="0" w:space="0" w:color="auto"/>
              </w:divBdr>
            </w:div>
            <w:div w:id="477721761">
              <w:marLeft w:val="0"/>
              <w:marRight w:val="0"/>
              <w:marTop w:val="0"/>
              <w:marBottom w:val="0"/>
              <w:divBdr>
                <w:top w:val="none" w:sz="0" w:space="0" w:color="auto"/>
                <w:left w:val="none" w:sz="0" w:space="0" w:color="auto"/>
                <w:bottom w:val="none" w:sz="0" w:space="0" w:color="auto"/>
                <w:right w:val="none" w:sz="0" w:space="0" w:color="auto"/>
              </w:divBdr>
            </w:div>
            <w:div w:id="512692444">
              <w:marLeft w:val="0"/>
              <w:marRight w:val="0"/>
              <w:marTop w:val="0"/>
              <w:marBottom w:val="0"/>
              <w:divBdr>
                <w:top w:val="none" w:sz="0" w:space="0" w:color="auto"/>
                <w:left w:val="none" w:sz="0" w:space="0" w:color="auto"/>
                <w:bottom w:val="none" w:sz="0" w:space="0" w:color="auto"/>
                <w:right w:val="none" w:sz="0" w:space="0" w:color="auto"/>
              </w:divBdr>
            </w:div>
            <w:div w:id="553393687">
              <w:marLeft w:val="0"/>
              <w:marRight w:val="0"/>
              <w:marTop w:val="0"/>
              <w:marBottom w:val="0"/>
              <w:divBdr>
                <w:top w:val="none" w:sz="0" w:space="0" w:color="auto"/>
                <w:left w:val="none" w:sz="0" w:space="0" w:color="auto"/>
                <w:bottom w:val="none" w:sz="0" w:space="0" w:color="auto"/>
                <w:right w:val="none" w:sz="0" w:space="0" w:color="auto"/>
              </w:divBdr>
            </w:div>
            <w:div w:id="564295247">
              <w:marLeft w:val="0"/>
              <w:marRight w:val="0"/>
              <w:marTop w:val="0"/>
              <w:marBottom w:val="0"/>
              <w:divBdr>
                <w:top w:val="none" w:sz="0" w:space="0" w:color="auto"/>
                <w:left w:val="none" w:sz="0" w:space="0" w:color="auto"/>
                <w:bottom w:val="none" w:sz="0" w:space="0" w:color="auto"/>
                <w:right w:val="none" w:sz="0" w:space="0" w:color="auto"/>
              </w:divBdr>
            </w:div>
            <w:div w:id="567493187">
              <w:marLeft w:val="0"/>
              <w:marRight w:val="0"/>
              <w:marTop w:val="0"/>
              <w:marBottom w:val="0"/>
              <w:divBdr>
                <w:top w:val="none" w:sz="0" w:space="0" w:color="auto"/>
                <w:left w:val="none" w:sz="0" w:space="0" w:color="auto"/>
                <w:bottom w:val="none" w:sz="0" w:space="0" w:color="auto"/>
                <w:right w:val="none" w:sz="0" w:space="0" w:color="auto"/>
              </w:divBdr>
            </w:div>
            <w:div w:id="572665768">
              <w:marLeft w:val="0"/>
              <w:marRight w:val="0"/>
              <w:marTop w:val="0"/>
              <w:marBottom w:val="0"/>
              <w:divBdr>
                <w:top w:val="none" w:sz="0" w:space="0" w:color="auto"/>
                <w:left w:val="none" w:sz="0" w:space="0" w:color="auto"/>
                <w:bottom w:val="none" w:sz="0" w:space="0" w:color="auto"/>
                <w:right w:val="none" w:sz="0" w:space="0" w:color="auto"/>
              </w:divBdr>
            </w:div>
            <w:div w:id="574977629">
              <w:marLeft w:val="0"/>
              <w:marRight w:val="0"/>
              <w:marTop w:val="0"/>
              <w:marBottom w:val="0"/>
              <w:divBdr>
                <w:top w:val="none" w:sz="0" w:space="0" w:color="auto"/>
                <w:left w:val="none" w:sz="0" w:space="0" w:color="auto"/>
                <w:bottom w:val="none" w:sz="0" w:space="0" w:color="auto"/>
                <w:right w:val="none" w:sz="0" w:space="0" w:color="auto"/>
              </w:divBdr>
            </w:div>
            <w:div w:id="576869002">
              <w:marLeft w:val="0"/>
              <w:marRight w:val="0"/>
              <w:marTop w:val="0"/>
              <w:marBottom w:val="0"/>
              <w:divBdr>
                <w:top w:val="none" w:sz="0" w:space="0" w:color="auto"/>
                <w:left w:val="none" w:sz="0" w:space="0" w:color="auto"/>
                <w:bottom w:val="none" w:sz="0" w:space="0" w:color="auto"/>
                <w:right w:val="none" w:sz="0" w:space="0" w:color="auto"/>
              </w:divBdr>
            </w:div>
            <w:div w:id="652829762">
              <w:marLeft w:val="0"/>
              <w:marRight w:val="0"/>
              <w:marTop w:val="0"/>
              <w:marBottom w:val="0"/>
              <w:divBdr>
                <w:top w:val="none" w:sz="0" w:space="0" w:color="auto"/>
                <w:left w:val="none" w:sz="0" w:space="0" w:color="auto"/>
                <w:bottom w:val="none" w:sz="0" w:space="0" w:color="auto"/>
                <w:right w:val="none" w:sz="0" w:space="0" w:color="auto"/>
              </w:divBdr>
            </w:div>
            <w:div w:id="710885984">
              <w:marLeft w:val="0"/>
              <w:marRight w:val="0"/>
              <w:marTop w:val="0"/>
              <w:marBottom w:val="0"/>
              <w:divBdr>
                <w:top w:val="none" w:sz="0" w:space="0" w:color="auto"/>
                <w:left w:val="none" w:sz="0" w:space="0" w:color="auto"/>
                <w:bottom w:val="none" w:sz="0" w:space="0" w:color="auto"/>
                <w:right w:val="none" w:sz="0" w:space="0" w:color="auto"/>
              </w:divBdr>
            </w:div>
            <w:div w:id="748385332">
              <w:marLeft w:val="0"/>
              <w:marRight w:val="0"/>
              <w:marTop w:val="0"/>
              <w:marBottom w:val="0"/>
              <w:divBdr>
                <w:top w:val="none" w:sz="0" w:space="0" w:color="auto"/>
                <w:left w:val="none" w:sz="0" w:space="0" w:color="auto"/>
                <w:bottom w:val="none" w:sz="0" w:space="0" w:color="auto"/>
                <w:right w:val="none" w:sz="0" w:space="0" w:color="auto"/>
              </w:divBdr>
            </w:div>
            <w:div w:id="763497708">
              <w:marLeft w:val="0"/>
              <w:marRight w:val="0"/>
              <w:marTop w:val="0"/>
              <w:marBottom w:val="0"/>
              <w:divBdr>
                <w:top w:val="none" w:sz="0" w:space="0" w:color="auto"/>
                <w:left w:val="none" w:sz="0" w:space="0" w:color="auto"/>
                <w:bottom w:val="none" w:sz="0" w:space="0" w:color="auto"/>
                <w:right w:val="none" w:sz="0" w:space="0" w:color="auto"/>
              </w:divBdr>
            </w:div>
            <w:div w:id="790515219">
              <w:marLeft w:val="0"/>
              <w:marRight w:val="0"/>
              <w:marTop w:val="0"/>
              <w:marBottom w:val="0"/>
              <w:divBdr>
                <w:top w:val="none" w:sz="0" w:space="0" w:color="auto"/>
                <w:left w:val="none" w:sz="0" w:space="0" w:color="auto"/>
                <w:bottom w:val="none" w:sz="0" w:space="0" w:color="auto"/>
                <w:right w:val="none" w:sz="0" w:space="0" w:color="auto"/>
              </w:divBdr>
            </w:div>
            <w:div w:id="806237531">
              <w:marLeft w:val="0"/>
              <w:marRight w:val="0"/>
              <w:marTop w:val="0"/>
              <w:marBottom w:val="0"/>
              <w:divBdr>
                <w:top w:val="none" w:sz="0" w:space="0" w:color="auto"/>
                <w:left w:val="none" w:sz="0" w:space="0" w:color="auto"/>
                <w:bottom w:val="none" w:sz="0" w:space="0" w:color="auto"/>
                <w:right w:val="none" w:sz="0" w:space="0" w:color="auto"/>
              </w:divBdr>
            </w:div>
            <w:div w:id="884368665">
              <w:marLeft w:val="0"/>
              <w:marRight w:val="0"/>
              <w:marTop w:val="0"/>
              <w:marBottom w:val="0"/>
              <w:divBdr>
                <w:top w:val="none" w:sz="0" w:space="0" w:color="auto"/>
                <w:left w:val="none" w:sz="0" w:space="0" w:color="auto"/>
                <w:bottom w:val="none" w:sz="0" w:space="0" w:color="auto"/>
                <w:right w:val="none" w:sz="0" w:space="0" w:color="auto"/>
              </w:divBdr>
            </w:div>
            <w:div w:id="911696355">
              <w:marLeft w:val="0"/>
              <w:marRight w:val="0"/>
              <w:marTop w:val="0"/>
              <w:marBottom w:val="0"/>
              <w:divBdr>
                <w:top w:val="none" w:sz="0" w:space="0" w:color="auto"/>
                <w:left w:val="none" w:sz="0" w:space="0" w:color="auto"/>
                <w:bottom w:val="none" w:sz="0" w:space="0" w:color="auto"/>
                <w:right w:val="none" w:sz="0" w:space="0" w:color="auto"/>
              </w:divBdr>
            </w:div>
            <w:div w:id="923152408">
              <w:marLeft w:val="0"/>
              <w:marRight w:val="0"/>
              <w:marTop w:val="0"/>
              <w:marBottom w:val="0"/>
              <w:divBdr>
                <w:top w:val="none" w:sz="0" w:space="0" w:color="auto"/>
                <w:left w:val="none" w:sz="0" w:space="0" w:color="auto"/>
                <w:bottom w:val="none" w:sz="0" w:space="0" w:color="auto"/>
                <w:right w:val="none" w:sz="0" w:space="0" w:color="auto"/>
              </w:divBdr>
            </w:div>
            <w:div w:id="1010446480">
              <w:marLeft w:val="0"/>
              <w:marRight w:val="0"/>
              <w:marTop w:val="0"/>
              <w:marBottom w:val="0"/>
              <w:divBdr>
                <w:top w:val="none" w:sz="0" w:space="0" w:color="auto"/>
                <w:left w:val="none" w:sz="0" w:space="0" w:color="auto"/>
                <w:bottom w:val="none" w:sz="0" w:space="0" w:color="auto"/>
                <w:right w:val="none" w:sz="0" w:space="0" w:color="auto"/>
              </w:divBdr>
            </w:div>
            <w:div w:id="1022702702">
              <w:marLeft w:val="0"/>
              <w:marRight w:val="0"/>
              <w:marTop w:val="0"/>
              <w:marBottom w:val="0"/>
              <w:divBdr>
                <w:top w:val="none" w:sz="0" w:space="0" w:color="auto"/>
                <w:left w:val="none" w:sz="0" w:space="0" w:color="auto"/>
                <w:bottom w:val="none" w:sz="0" w:space="0" w:color="auto"/>
                <w:right w:val="none" w:sz="0" w:space="0" w:color="auto"/>
              </w:divBdr>
            </w:div>
            <w:div w:id="1109349182">
              <w:marLeft w:val="0"/>
              <w:marRight w:val="0"/>
              <w:marTop w:val="0"/>
              <w:marBottom w:val="0"/>
              <w:divBdr>
                <w:top w:val="none" w:sz="0" w:space="0" w:color="auto"/>
                <w:left w:val="none" w:sz="0" w:space="0" w:color="auto"/>
                <w:bottom w:val="none" w:sz="0" w:space="0" w:color="auto"/>
                <w:right w:val="none" w:sz="0" w:space="0" w:color="auto"/>
              </w:divBdr>
            </w:div>
            <w:div w:id="1208565611">
              <w:marLeft w:val="0"/>
              <w:marRight w:val="0"/>
              <w:marTop w:val="0"/>
              <w:marBottom w:val="0"/>
              <w:divBdr>
                <w:top w:val="none" w:sz="0" w:space="0" w:color="auto"/>
                <w:left w:val="none" w:sz="0" w:space="0" w:color="auto"/>
                <w:bottom w:val="none" w:sz="0" w:space="0" w:color="auto"/>
                <w:right w:val="none" w:sz="0" w:space="0" w:color="auto"/>
              </w:divBdr>
            </w:div>
            <w:div w:id="1256094383">
              <w:marLeft w:val="0"/>
              <w:marRight w:val="0"/>
              <w:marTop w:val="0"/>
              <w:marBottom w:val="0"/>
              <w:divBdr>
                <w:top w:val="none" w:sz="0" w:space="0" w:color="auto"/>
                <w:left w:val="none" w:sz="0" w:space="0" w:color="auto"/>
                <w:bottom w:val="none" w:sz="0" w:space="0" w:color="auto"/>
                <w:right w:val="none" w:sz="0" w:space="0" w:color="auto"/>
              </w:divBdr>
            </w:div>
            <w:div w:id="1259370864">
              <w:marLeft w:val="0"/>
              <w:marRight w:val="0"/>
              <w:marTop w:val="0"/>
              <w:marBottom w:val="0"/>
              <w:divBdr>
                <w:top w:val="none" w:sz="0" w:space="0" w:color="auto"/>
                <w:left w:val="none" w:sz="0" w:space="0" w:color="auto"/>
                <w:bottom w:val="none" w:sz="0" w:space="0" w:color="auto"/>
                <w:right w:val="none" w:sz="0" w:space="0" w:color="auto"/>
              </w:divBdr>
            </w:div>
            <w:div w:id="1317758548">
              <w:marLeft w:val="0"/>
              <w:marRight w:val="0"/>
              <w:marTop w:val="0"/>
              <w:marBottom w:val="0"/>
              <w:divBdr>
                <w:top w:val="none" w:sz="0" w:space="0" w:color="auto"/>
                <w:left w:val="none" w:sz="0" w:space="0" w:color="auto"/>
                <w:bottom w:val="none" w:sz="0" w:space="0" w:color="auto"/>
                <w:right w:val="none" w:sz="0" w:space="0" w:color="auto"/>
              </w:divBdr>
            </w:div>
            <w:div w:id="1387686109">
              <w:marLeft w:val="0"/>
              <w:marRight w:val="0"/>
              <w:marTop w:val="0"/>
              <w:marBottom w:val="0"/>
              <w:divBdr>
                <w:top w:val="none" w:sz="0" w:space="0" w:color="auto"/>
                <w:left w:val="none" w:sz="0" w:space="0" w:color="auto"/>
                <w:bottom w:val="none" w:sz="0" w:space="0" w:color="auto"/>
                <w:right w:val="none" w:sz="0" w:space="0" w:color="auto"/>
              </w:divBdr>
            </w:div>
            <w:div w:id="1417173215">
              <w:marLeft w:val="0"/>
              <w:marRight w:val="0"/>
              <w:marTop w:val="0"/>
              <w:marBottom w:val="0"/>
              <w:divBdr>
                <w:top w:val="none" w:sz="0" w:space="0" w:color="auto"/>
                <w:left w:val="none" w:sz="0" w:space="0" w:color="auto"/>
                <w:bottom w:val="none" w:sz="0" w:space="0" w:color="auto"/>
                <w:right w:val="none" w:sz="0" w:space="0" w:color="auto"/>
              </w:divBdr>
            </w:div>
            <w:div w:id="1505971672">
              <w:marLeft w:val="0"/>
              <w:marRight w:val="0"/>
              <w:marTop w:val="0"/>
              <w:marBottom w:val="0"/>
              <w:divBdr>
                <w:top w:val="none" w:sz="0" w:space="0" w:color="auto"/>
                <w:left w:val="none" w:sz="0" w:space="0" w:color="auto"/>
                <w:bottom w:val="none" w:sz="0" w:space="0" w:color="auto"/>
                <w:right w:val="none" w:sz="0" w:space="0" w:color="auto"/>
              </w:divBdr>
            </w:div>
            <w:div w:id="1616867108">
              <w:marLeft w:val="0"/>
              <w:marRight w:val="0"/>
              <w:marTop w:val="0"/>
              <w:marBottom w:val="0"/>
              <w:divBdr>
                <w:top w:val="none" w:sz="0" w:space="0" w:color="auto"/>
                <w:left w:val="none" w:sz="0" w:space="0" w:color="auto"/>
                <w:bottom w:val="none" w:sz="0" w:space="0" w:color="auto"/>
                <w:right w:val="none" w:sz="0" w:space="0" w:color="auto"/>
              </w:divBdr>
            </w:div>
            <w:div w:id="1673755307">
              <w:marLeft w:val="0"/>
              <w:marRight w:val="0"/>
              <w:marTop w:val="0"/>
              <w:marBottom w:val="0"/>
              <w:divBdr>
                <w:top w:val="none" w:sz="0" w:space="0" w:color="auto"/>
                <w:left w:val="none" w:sz="0" w:space="0" w:color="auto"/>
                <w:bottom w:val="none" w:sz="0" w:space="0" w:color="auto"/>
                <w:right w:val="none" w:sz="0" w:space="0" w:color="auto"/>
              </w:divBdr>
            </w:div>
            <w:div w:id="1697390191">
              <w:marLeft w:val="0"/>
              <w:marRight w:val="0"/>
              <w:marTop w:val="0"/>
              <w:marBottom w:val="0"/>
              <w:divBdr>
                <w:top w:val="none" w:sz="0" w:space="0" w:color="auto"/>
                <w:left w:val="none" w:sz="0" w:space="0" w:color="auto"/>
                <w:bottom w:val="none" w:sz="0" w:space="0" w:color="auto"/>
                <w:right w:val="none" w:sz="0" w:space="0" w:color="auto"/>
              </w:divBdr>
            </w:div>
            <w:div w:id="1714234597">
              <w:marLeft w:val="0"/>
              <w:marRight w:val="0"/>
              <w:marTop w:val="0"/>
              <w:marBottom w:val="0"/>
              <w:divBdr>
                <w:top w:val="none" w:sz="0" w:space="0" w:color="auto"/>
                <w:left w:val="none" w:sz="0" w:space="0" w:color="auto"/>
                <w:bottom w:val="none" w:sz="0" w:space="0" w:color="auto"/>
                <w:right w:val="none" w:sz="0" w:space="0" w:color="auto"/>
              </w:divBdr>
            </w:div>
            <w:div w:id="1913586701">
              <w:marLeft w:val="0"/>
              <w:marRight w:val="0"/>
              <w:marTop w:val="0"/>
              <w:marBottom w:val="0"/>
              <w:divBdr>
                <w:top w:val="none" w:sz="0" w:space="0" w:color="auto"/>
                <w:left w:val="none" w:sz="0" w:space="0" w:color="auto"/>
                <w:bottom w:val="none" w:sz="0" w:space="0" w:color="auto"/>
                <w:right w:val="none" w:sz="0" w:space="0" w:color="auto"/>
              </w:divBdr>
            </w:div>
            <w:div w:id="1924218614">
              <w:marLeft w:val="0"/>
              <w:marRight w:val="0"/>
              <w:marTop w:val="0"/>
              <w:marBottom w:val="0"/>
              <w:divBdr>
                <w:top w:val="none" w:sz="0" w:space="0" w:color="auto"/>
                <w:left w:val="none" w:sz="0" w:space="0" w:color="auto"/>
                <w:bottom w:val="none" w:sz="0" w:space="0" w:color="auto"/>
                <w:right w:val="none" w:sz="0" w:space="0" w:color="auto"/>
              </w:divBdr>
            </w:div>
            <w:div w:id="1926377041">
              <w:marLeft w:val="0"/>
              <w:marRight w:val="0"/>
              <w:marTop w:val="0"/>
              <w:marBottom w:val="0"/>
              <w:divBdr>
                <w:top w:val="none" w:sz="0" w:space="0" w:color="auto"/>
                <w:left w:val="none" w:sz="0" w:space="0" w:color="auto"/>
                <w:bottom w:val="none" w:sz="0" w:space="0" w:color="auto"/>
                <w:right w:val="none" w:sz="0" w:space="0" w:color="auto"/>
              </w:divBdr>
            </w:div>
            <w:div w:id="2010061849">
              <w:marLeft w:val="0"/>
              <w:marRight w:val="0"/>
              <w:marTop w:val="0"/>
              <w:marBottom w:val="0"/>
              <w:divBdr>
                <w:top w:val="none" w:sz="0" w:space="0" w:color="auto"/>
                <w:left w:val="none" w:sz="0" w:space="0" w:color="auto"/>
                <w:bottom w:val="none" w:sz="0" w:space="0" w:color="auto"/>
                <w:right w:val="none" w:sz="0" w:space="0" w:color="auto"/>
              </w:divBdr>
            </w:div>
            <w:div w:id="2098204713">
              <w:marLeft w:val="0"/>
              <w:marRight w:val="0"/>
              <w:marTop w:val="0"/>
              <w:marBottom w:val="0"/>
              <w:divBdr>
                <w:top w:val="none" w:sz="0" w:space="0" w:color="auto"/>
                <w:left w:val="none" w:sz="0" w:space="0" w:color="auto"/>
                <w:bottom w:val="none" w:sz="0" w:space="0" w:color="auto"/>
                <w:right w:val="none" w:sz="0" w:space="0" w:color="auto"/>
              </w:divBdr>
            </w:div>
            <w:div w:id="2124692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5912629">
      <w:bodyDiv w:val="1"/>
      <w:marLeft w:val="0"/>
      <w:marRight w:val="0"/>
      <w:marTop w:val="0"/>
      <w:marBottom w:val="0"/>
      <w:divBdr>
        <w:top w:val="none" w:sz="0" w:space="0" w:color="auto"/>
        <w:left w:val="none" w:sz="0" w:space="0" w:color="auto"/>
        <w:bottom w:val="none" w:sz="0" w:space="0" w:color="auto"/>
        <w:right w:val="none" w:sz="0" w:space="0" w:color="auto"/>
      </w:divBdr>
    </w:div>
    <w:div w:id="794636797">
      <w:bodyDiv w:val="1"/>
      <w:marLeft w:val="0"/>
      <w:marRight w:val="0"/>
      <w:marTop w:val="0"/>
      <w:marBottom w:val="0"/>
      <w:divBdr>
        <w:top w:val="none" w:sz="0" w:space="0" w:color="auto"/>
        <w:left w:val="none" w:sz="0" w:space="0" w:color="auto"/>
        <w:bottom w:val="none" w:sz="0" w:space="0" w:color="auto"/>
        <w:right w:val="none" w:sz="0" w:space="0" w:color="auto"/>
      </w:divBdr>
    </w:div>
    <w:div w:id="849220396">
      <w:bodyDiv w:val="1"/>
      <w:marLeft w:val="0"/>
      <w:marRight w:val="0"/>
      <w:marTop w:val="0"/>
      <w:marBottom w:val="0"/>
      <w:divBdr>
        <w:top w:val="none" w:sz="0" w:space="0" w:color="auto"/>
        <w:left w:val="none" w:sz="0" w:space="0" w:color="auto"/>
        <w:bottom w:val="none" w:sz="0" w:space="0" w:color="auto"/>
        <w:right w:val="none" w:sz="0" w:space="0" w:color="auto"/>
      </w:divBdr>
    </w:div>
    <w:div w:id="1119298849">
      <w:bodyDiv w:val="1"/>
      <w:marLeft w:val="0"/>
      <w:marRight w:val="0"/>
      <w:marTop w:val="0"/>
      <w:marBottom w:val="0"/>
      <w:divBdr>
        <w:top w:val="none" w:sz="0" w:space="0" w:color="auto"/>
        <w:left w:val="none" w:sz="0" w:space="0" w:color="auto"/>
        <w:bottom w:val="none" w:sz="0" w:space="0" w:color="auto"/>
        <w:right w:val="none" w:sz="0" w:space="0" w:color="auto"/>
      </w:divBdr>
    </w:div>
    <w:div w:id="1256013308">
      <w:bodyDiv w:val="1"/>
      <w:marLeft w:val="0"/>
      <w:marRight w:val="0"/>
      <w:marTop w:val="0"/>
      <w:marBottom w:val="0"/>
      <w:divBdr>
        <w:top w:val="none" w:sz="0" w:space="0" w:color="auto"/>
        <w:left w:val="none" w:sz="0" w:space="0" w:color="auto"/>
        <w:bottom w:val="none" w:sz="0" w:space="0" w:color="auto"/>
        <w:right w:val="none" w:sz="0" w:space="0" w:color="auto"/>
      </w:divBdr>
    </w:div>
    <w:div w:id="1280919053">
      <w:bodyDiv w:val="1"/>
      <w:marLeft w:val="0"/>
      <w:marRight w:val="0"/>
      <w:marTop w:val="0"/>
      <w:marBottom w:val="0"/>
      <w:divBdr>
        <w:top w:val="none" w:sz="0" w:space="0" w:color="auto"/>
        <w:left w:val="none" w:sz="0" w:space="0" w:color="auto"/>
        <w:bottom w:val="none" w:sz="0" w:space="0" w:color="auto"/>
        <w:right w:val="none" w:sz="0" w:space="0" w:color="auto"/>
      </w:divBdr>
      <w:divsChild>
        <w:div w:id="86192361">
          <w:marLeft w:val="2160"/>
          <w:marRight w:val="0"/>
          <w:marTop w:val="0"/>
          <w:marBottom w:val="80"/>
          <w:divBdr>
            <w:top w:val="none" w:sz="0" w:space="0" w:color="auto"/>
            <w:left w:val="none" w:sz="0" w:space="0" w:color="auto"/>
            <w:bottom w:val="none" w:sz="0" w:space="0" w:color="auto"/>
            <w:right w:val="none" w:sz="0" w:space="0" w:color="auto"/>
          </w:divBdr>
        </w:div>
        <w:div w:id="344134729">
          <w:marLeft w:val="2160"/>
          <w:marRight w:val="0"/>
          <w:marTop w:val="0"/>
          <w:marBottom w:val="80"/>
          <w:divBdr>
            <w:top w:val="none" w:sz="0" w:space="0" w:color="auto"/>
            <w:left w:val="none" w:sz="0" w:space="0" w:color="auto"/>
            <w:bottom w:val="none" w:sz="0" w:space="0" w:color="auto"/>
            <w:right w:val="none" w:sz="0" w:space="0" w:color="auto"/>
          </w:divBdr>
        </w:div>
        <w:div w:id="715815598">
          <w:marLeft w:val="2160"/>
          <w:marRight w:val="0"/>
          <w:marTop w:val="0"/>
          <w:marBottom w:val="80"/>
          <w:divBdr>
            <w:top w:val="none" w:sz="0" w:space="0" w:color="auto"/>
            <w:left w:val="none" w:sz="0" w:space="0" w:color="auto"/>
            <w:bottom w:val="none" w:sz="0" w:space="0" w:color="auto"/>
            <w:right w:val="none" w:sz="0" w:space="0" w:color="auto"/>
          </w:divBdr>
        </w:div>
        <w:div w:id="1154832675">
          <w:marLeft w:val="2160"/>
          <w:marRight w:val="0"/>
          <w:marTop w:val="0"/>
          <w:marBottom w:val="80"/>
          <w:divBdr>
            <w:top w:val="none" w:sz="0" w:space="0" w:color="auto"/>
            <w:left w:val="none" w:sz="0" w:space="0" w:color="auto"/>
            <w:bottom w:val="none" w:sz="0" w:space="0" w:color="auto"/>
            <w:right w:val="none" w:sz="0" w:space="0" w:color="auto"/>
          </w:divBdr>
        </w:div>
        <w:div w:id="1185095408">
          <w:marLeft w:val="2160"/>
          <w:marRight w:val="0"/>
          <w:marTop w:val="0"/>
          <w:marBottom w:val="80"/>
          <w:divBdr>
            <w:top w:val="none" w:sz="0" w:space="0" w:color="auto"/>
            <w:left w:val="none" w:sz="0" w:space="0" w:color="auto"/>
            <w:bottom w:val="none" w:sz="0" w:space="0" w:color="auto"/>
            <w:right w:val="none" w:sz="0" w:space="0" w:color="auto"/>
          </w:divBdr>
        </w:div>
      </w:divsChild>
    </w:div>
    <w:div w:id="1284118593">
      <w:bodyDiv w:val="1"/>
      <w:marLeft w:val="0"/>
      <w:marRight w:val="0"/>
      <w:marTop w:val="0"/>
      <w:marBottom w:val="0"/>
      <w:divBdr>
        <w:top w:val="none" w:sz="0" w:space="0" w:color="auto"/>
        <w:left w:val="none" w:sz="0" w:space="0" w:color="auto"/>
        <w:bottom w:val="none" w:sz="0" w:space="0" w:color="auto"/>
        <w:right w:val="none" w:sz="0" w:space="0" w:color="auto"/>
      </w:divBdr>
    </w:div>
    <w:div w:id="1288857328">
      <w:bodyDiv w:val="1"/>
      <w:marLeft w:val="0"/>
      <w:marRight w:val="0"/>
      <w:marTop w:val="0"/>
      <w:marBottom w:val="0"/>
      <w:divBdr>
        <w:top w:val="none" w:sz="0" w:space="0" w:color="auto"/>
        <w:left w:val="none" w:sz="0" w:space="0" w:color="auto"/>
        <w:bottom w:val="none" w:sz="0" w:space="0" w:color="auto"/>
        <w:right w:val="none" w:sz="0" w:space="0" w:color="auto"/>
      </w:divBdr>
    </w:div>
    <w:div w:id="1419213929">
      <w:bodyDiv w:val="1"/>
      <w:marLeft w:val="0"/>
      <w:marRight w:val="0"/>
      <w:marTop w:val="0"/>
      <w:marBottom w:val="0"/>
      <w:divBdr>
        <w:top w:val="none" w:sz="0" w:space="0" w:color="auto"/>
        <w:left w:val="none" w:sz="0" w:space="0" w:color="auto"/>
        <w:bottom w:val="none" w:sz="0" w:space="0" w:color="auto"/>
        <w:right w:val="none" w:sz="0" w:space="0" w:color="auto"/>
      </w:divBdr>
    </w:div>
    <w:div w:id="1428693870">
      <w:bodyDiv w:val="1"/>
      <w:marLeft w:val="0"/>
      <w:marRight w:val="0"/>
      <w:marTop w:val="0"/>
      <w:marBottom w:val="0"/>
      <w:divBdr>
        <w:top w:val="none" w:sz="0" w:space="0" w:color="auto"/>
        <w:left w:val="none" w:sz="0" w:space="0" w:color="auto"/>
        <w:bottom w:val="none" w:sz="0" w:space="0" w:color="auto"/>
        <w:right w:val="none" w:sz="0" w:space="0" w:color="auto"/>
      </w:divBdr>
    </w:div>
    <w:div w:id="1659965023">
      <w:bodyDiv w:val="1"/>
      <w:marLeft w:val="0"/>
      <w:marRight w:val="0"/>
      <w:marTop w:val="0"/>
      <w:marBottom w:val="0"/>
      <w:divBdr>
        <w:top w:val="none" w:sz="0" w:space="0" w:color="auto"/>
        <w:left w:val="none" w:sz="0" w:space="0" w:color="auto"/>
        <w:bottom w:val="none" w:sz="0" w:space="0" w:color="auto"/>
        <w:right w:val="none" w:sz="0" w:space="0" w:color="auto"/>
      </w:divBdr>
    </w:div>
    <w:div w:id="1774857054">
      <w:bodyDiv w:val="1"/>
      <w:marLeft w:val="0"/>
      <w:marRight w:val="0"/>
      <w:marTop w:val="0"/>
      <w:marBottom w:val="0"/>
      <w:divBdr>
        <w:top w:val="none" w:sz="0" w:space="0" w:color="auto"/>
        <w:left w:val="none" w:sz="0" w:space="0" w:color="auto"/>
        <w:bottom w:val="none" w:sz="0" w:space="0" w:color="auto"/>
        <w:right w:val="none" w:sz="0" w:space="0" w:color="auto"/>
      </w:divBdr>
      <w:divsChild>
        <w:div w:id="1618174592">
          <w:marLeft w:val="0"/>
          <w:marRight w:val="0"/>
          <w:marTop w:val="0"/>
          <w:marBottom w:val="0"/>
          <w:divBdr>
            <w:top w:val="none" w:sz="0" w:space="0" w:color="auto"/>
            <w:left w:val="none" w:sz="0" w:space="0" w:color="auto"/>
            <w:bottom w:val="none" w:sz="0" w:space="0" w:color="auto"/>
            <w:right w:val="none" w:sz="0" w:space="0" w:color="auto"/>
          </w:divBdr>
        </w:div>
        <w:div w:id="1765221283">
          <w:marLeft w:val="0"/>
          <w:marRight w:val="0"/>
          <w:marTop w:val="0"/>
          <w:marBottom w:val="0"/>
          <w:divBdr>
            <w:top w:val="none" w:sz="0" w:space="0" w:color="auto"/>
            <w:left w:val="none" w:sz="0" w:space="0" w:color="auto"/>
            <w:bottom w:val="none" w:sz="0" w:space="0" w:color="auto"/>
            <w:right w:val="none" w:sz="0" w:space="0" w:color="auto"/>
          </w:divBdr>
        </w:div>
        <w:div w:id="1127509502">
          <w:marLeft w:val="0"/>
          <w:marRight w:val="0"/>
          <w:marTop w:val="0"/>
          <w:marBottom w:val="0"/>
          <w:divBdr>
            <w:top w:val="none" w:sz="0" w:space="0" w:color="auto"/>
            <w:left w:val="none" w:sz="0" w:space="0" w:color="auto"/>
            <w:bottom w:val="none" w:sz="0" w:space="0" w:color="auto"/>
            <w:right w:val="none" w:sz="0" w:space="0" w:color="auto"/>
          </w:divBdr>
        </w:div>
        <w:div w:id="1654093202">
          <w:marLeft w:val="0"/>
          <w:marRight w:val="0"/>
          <w:marTop w:val="0"/>
          <w:marBottom w:val="0"/>
          <w:divBdr>
            <w:top w:val="none" w:sz="0" w:space="0" w:color="auto"/>
            <w:left w:val="none" w:sz="0" w:space="0" w:color="auto"/>
            <w:bottom w:val="none" w:sz="0" w:space="0" w:color="auto"/>
            <w:right w:val="none" w:sz="0" w:space="0" w:color="auto"/>
          </w:divBdr>
        </w:div>
        <w:div w:id="46077952">
          <w:marLeft w:val="0"/>
          <w:marRight w:val="0"/>
          <w:marTop w:val="0"/>
          <w:marBottom w:val="0"/>
          <w:divBdr>
            <w:top w:val="none" w:sz="0" w:space="0" w:color="auto"/>
            <w:left w:val="none" w:sz="0" w:space="0" w:color="auto"/>
            <w:bottom w:val="none" w:sz="0" w:space="0" w:color="auto"/>
            <w:right w:val="none" w:sz="0" w:space="0" w:color="auto"/>
          </w:divBdr>
        </w:div>
        <w:div w:id="1349215768">
          <w:marLeft w:val="0"/>
          <w:marRight w:val="0"/>
          <w:marTop w:val="0"/>
          <w:marBottom w:val="0"/>
          <w:divBdr>
            <w:top w:val="none" w:sz="0" w:space="0" w:color="auto"/>
            <w:left w:val="none" w:sz="0" w:space="0" w:color="auto"/>
            <w:bottom w:val="none" w:sz="0" w:space="0" w:color="auto"/>
            <w:right w:val="none" w:sz="0" w:space="0" w:color="auto"/>
          </w:divBdr>
        </w:div>
        <w:div w:id="1144201576">
          <w:marLeft w:val="0"/>
          <w:marRight w:val="0"/>
          <w:marTop w:val="0"/>
          <w:marBottom w:val="0"/>
          <w:divBdr>
            <w:top w:val="none" w:sz="0" w:space="0" w:color="auto"/>
            <w:left w:val="none" w:sz="0" w:space="0" w:color="auto"/>
            <w:bottom w:val="none" w:sz="0" w:space="0" w:color="auto"/>
            <w:right w:val="none" w:sz="0" w:space="0" w:color="auto"/>
          </w:divBdr>
        </w:div>
        <w:div w:id="1513716817">
          <w:marLeft w:val="0"/>
          <w:marRight w:val="0"/>
          <w:marTop w:val="0"/>
          <w:marBottom w:val="0"/>
          <w:divBdr>
            <w:top w:val="none" w:sz="0" w:space="0" w:color="auto"/>
            <w:left w:val="none" w:sz="0" w:space="0" w:color="auto"/>
            <w:bottom w:val="none" w:sz="0" w:space="0" w:color="auto"/>
            <w:right w:val="none" w:sz="0" w:space="0" w:color="auto"/>
          </w:divBdr>
        </w:div>
      </w:divsChild>
    </w:div>
    <w:div w:id="1814250134">
      <w:bodyDiv w:val="1"/>
      <w:marLeft w:val="0"/>
      <w:marRight w:val="0"/>
      <w:marTop w:val="0"/>
      <w:marBottom w:val="0"/>
      <w:divBdr>
        <w:top w:val="none" w:sz="0" w:space="0" w:color="auto"/>
        <w:left w:val="none" w:sz="0" w:space="0" w:color="auto"/>
        <w:bottom w:val="none" w:sz="0" w:space="0" w:color="auto"/>
        <w:right w:val="none" w:sz="0" w:space="0" w:color="auto"/>
      </w:divBdr>
    </w:div>
    <w:div w:id="1837113879">
      <w:bodyDiv w:val="1"/>
      <w:marLeft w:val="0"/>
      <w:marRight w:val="0"/>
      <w:marTop w:val="0"/>
      <w:marBottom w:val="0"/>
      <w:divBdr>
        <w:top w:val="none" w:sz="0" w:space="0" w:color="auto"/>
        <w:left w:val="none" w:sz="0" w:space="0" w:color="auto"/>
        <w:bottom w:val="none" w:sz="0" w:space="0" w:color="auto"/>
        <w:right w:val="none" w:sz="0" w:space="0" w:color="auto"/>
      </w:divBdr>
    </w:div>
    <w:div w:id="1993020513">
      <w:bodyDiv w:val="1"/>
      <w:marLeft w:val="0"/>
      <w:marRight w:val="0"/>
      <w:marTop w:val="0"/>
      <w:marBottom w:val="0"/>
      <w:divBdr>
        <w:top w:val="none" w:sz="0" w:space="0" w:color="auto"/>
        <w:left w:val="none" w:sz="0" w:space="0" w:color="auto"/>
        <w:bottom w:val="none" w:sz="0" w:space="0" w:color="auto"/>
        <w:right w:val="none" w:sz="0" w:space="0" w:color="auto"/>
      </w:divBdr>
    </w:div>
    <w:div w:id="2083258431">
      <w:bodyDiv w:val="1"/>
      <w:marLeft w:val="0"/>
      <w:marRight w:val="0"/>
      <w:marTop w:val="0"/>
      <w:marBottom w:val="0"/>
      <w:divBdr>
        <w:top w:val="none" w:sz="0" w:space="0" w:color="auto"/>
        <w:left w:val="none" w:sz="0" w:space="0" w:color="auto"/>
        <w:bottom w:val="none" w:sz="0" w:space="0" w:color="auto"/>
        <w:right w:val="none" w:sz="0" w:space="0" w:color="auto"/>
      </w:divBdr>
    </w:div>
    <w:div w:id="210449615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sbuhb.nhs.wales/about-us/a-healthier-swansea-bay/" TargetMode="External"/><Relationship Id="rId18" Type="http://schemas.microsoft.com/office/2020/10/relationships/intelligence" Target="intelligence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gov.wales/sites/default/files/publications/2025-07/improving-performance-together-priority-delivery-actions-for-better-health-and-care-2025-2026.pdf"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wales/swansea-bay-university-health-board-escalation-framework-september-2025"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25DF18B-8864-48DC-9000-9A83693DA9F3}">
  <ds:schemaRefs>
    <ds:schemaRef ds:uri="http://schemas.openxmlformats.org/officeDocument/2006/bibliography"/>
  </ds:schemaRefs>
</ds:datastoreItem>
</file>

<file path=customXml/itemProps2.xml><?xml version="1.0" encoding="utf-8"?>
<ds:datastoreItem xmlns:ds="http://schemas.openxmlformats.org/officeDocument/2006/customXml" ds:itemID="{0EF5C398-8ACE-4927-A8AA-A49C4A3035C9}"/>
</file>

<file path=customXml/itemProps3.xml><?xml version="1.0" encoding="utf-8"?>
<ds:datastoreItem xmlns:ds="http://schemas.openxmlformats.org/officeDocument/2006/customXml" ds:itemID="{D28B0203-BE4A-4ACB-A1F3-165FE69908A3}">
  <ds:schemaRefs>
    <ds:schemaRef ds:uri="http://schemas.microsoft.com/sharepoint/v3/contenttype/forms"/>
  </ds:schemaRefs>
</ds:datastoreItem>
</file>

<file path=customXml/itemProps4.xml><?xml version="1.0" encoding="utf-8"?>
<ds:datastoreItem xmlns:ds="http://schemas.openxmlformats.org/officeDocument/2006/customXml" ds:itemID="{B37D7FBB-B640-43A1-8BC9-484F76B25C36}">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16</Pages>
  <Words>5185</Words>
  <Characters>29557</Characters>
  <Application>Microsoft Office Word</Application>
  <DocSecurity>0</DocSecurity>
  <Lines>246</Lines>
  <Paragraphs>69</Paragraphs>
  <ScaleCrop>false</ScaleCrop>
  <Company>Swansea Bay UHB</Company>
  <LinksUpToDate>false</LinksUpToDate>
  <CharactersWithSpaces>34673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Catrin Evans (Swansea Bay UHB - DICE)</dc:creator>
  <cp:keywords/>
  <cp:lastModifiedBy>Ashleigh OCallaghan (Swansea Bay UHB - Corporate)</cp:lastModifiedBy>
  <cp:revision>9</cp:revision>
  <cp:lastPrinted>2025-07-23T19:14:00Z</cp:lastPrinted>
  <dcterms:created xsi:type="dcterms:W3CDTF">2025-11-21T12:26:00Z</dcterms:created>
  <dcterms:modified xsi:type="dcterms:W3CDTF">2025-11-21T12:40:00Z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16820400</vt:r8>
  </property>
  <property fmtid="{D5CDD505-2E9C-101B-9397-08002B2CF9AE}" pid="4" name="MediaServiceImageTags">
    <vt:lpwstr/>
  </property>
  <property fmtid="{D5CDD505-2E9C-101B-9397-08002B2CF9AE}" pid="5" name="docLang">
    <vt:lpwstr>en</vt:lpwstr>
  </property>
</Properties>
</file>