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3FE5C0" w14:textId="77777777" w:rsidR="005C2910" w:rsidRDefault="005C2910" w:rsidP="004941D6">
      <w:pPr>
        <w:spacing w:before="100" w:beforeAutospacing="1" w:after="100" w:afterAutospacing="1" w:line="240" w:lineRule="auto"/>
        <w:textAlignment w:val="baseline"/>
        <w:rPr>
          <w:rFonts w:ascii="Arial" w:eastAsiaTheme="majorEastAsia" w:hAnsi="Arial" w:cs="Arial"/>
          <w:b/>
          <w:bCs/>
          <w:kern w:val="0"/>
          <w:sz w:val="36"/>
          <w:szCs w:val="36"/>
          <w:lang w:eastAsia="en-GB"/>
          <w14:ligatures w14:val="none"/>
        </w:rPr>
      </w:pPr>
      <w:r>
        <w:rPr>
          <w:rFonts w:ascii="Arial" w:eastAsiaTheme="majorEastAsia" w:hAnsi="Arial" w:cs="Arial"/>
          <w:b/>
          <w:bCs/>
          <w:kern w:val="0"/>
          <w:sz w:val="36"/>
          <w:szCs w:val="36"/>
          <w:lang w:eastAsia="en-GB"/>
          <w14:ligatures w14:val="none"/>
        </w:rPr>
        <w:t xml:space="preserve">Resilient Swansea </w:t>
      </w:r>
    </w:p>
    <w:p w14:paraId="58B8A0EE" w14:textId="560C059B" w:rsidR="00A924B4" w:rsidRPr="00A924B4" w:rsidRDefault="00A924B4" w:rsidP="0ADCDCC7">
      <w:pPr>
        <w:spacing w:beforeAutospacing="1" w:after="0" w:afterAutospacing="1" w:line="240" w:lineRule="auto"/>
        <w:textAlignment w:val="baseline"/>
        <w:rPr>
          <w:rFonts w:ascii="Arial" w:eastAsiaTheme="majorEastAsia" w:hAnsi="Arial" w:cs="Arial"/>
          <w:b/>
          <w:bCs/>
          <w:kern w:val="0"/>
          <w:sz w:val="36"/>
          <w:szCs w:val="36"/>
          <w:lang w:eastAsia="en-GB"/>
          <w14:ligatures w14:val="none"/>
        </w:rPr>
      </w:pPr>
      <w:r w:rsidRPr="0ADCDCC7">
        <w:rPr>
          <w:rFonts w:ascii="Arial" w:eastAsiaTheme="majorEastAsia" w:hAnsi="Arial" w:cs="Arial"/>
          <w:b/>
          <w:bCs/>
          <w:kern w:val="0"/>
          <w:sz w:val="36"/>
          <w:szCs w:val="36"/>
          <w:lang w:eastAsia="en-GB"/>
          <w14:ligatures w14:val="none"/>
        </w:rPr>
        <w:t xml:space="preserve">Climate Change Adaptation Strategy for Swansea </w:t>
      </w:r>
    </w:p>
    <w:p w14:paraId="3E02A786" w14:textId="573747AB" w:rsidR="00A924B4" w:rsidRPr="00A924B4" w:rsidRDefault="00A924B4" w:rsidP="0C3B877A">
      <w:pPr>
        <w:spacing w:beforeAutospacing="1" w:after="0" w:afterAutospacing="1" w:line="240" w:lineRule="auto"/>
        <w:textAlignment w:val="baseline"/>
        <w:rPr>
          <w:rFonts w:ascii="Arial" w:eastAsiaTheme="majorEastAsia" w:hAnsi="Arial" w:cs="Arial"/>
          <w:b/>
          <w:bCs/>
          <w:kern w:val="0"/>
          <w:sz w:val="32"/>
          <w:szCs w:val="32"/>
          <w:lang w:eastAsia="en-GB"/>
          <w14:ligatures w14:val="none"/>
        </w:rPr>
      </w:pPr>
      <w:r w:rsidRPr="0C3B877A">
        <w:rPr>
          <w:rFonts w:ascii="Arial" w:eastAsiaTheme="majorEastAsia" w:hAnsi="Arial" w:cs="Arial"/>
          <w:b/>
          <w:bCs/>
          <w:kern w:val="0"/>
          <w:sz w:val="32"/>
          <w:szCs w:val="32"/>
          <w:lang w:eastAsia="en-GB"/>
          <w14:ligatures w14:val="none"/>
        </w:rPr>
        <w:t>May 2025</w:t>
      </w:r>
      <w:r w:rsidR="3720729A" w:rsidRPr="0C3B877A">
        <w:rPr>
          <w:rFonts w:ascii="Arial" w:eastAsiaTheme="majorEastAsia" w:hAnsi="Arial" w:cs="Arial"/>
          <w:b/>
          <w:bCs/>
          <w:kern w:val="0"/>
          <w:sz w:val="32"/>
          <w:szCs w:val="32"/>
          <w:lang w:eastAsia="en-GB"/>
          <w14:ligatures w14:val="none"/>
        </w:rPr>
        <w:t xml:space="preserve"> - 2040</w:t>
      </w:r>
    </w:p>
    <w:p w14:paraId="2DA8E022" w14:textId="77777777" w:rsidR="00F17497" w:rsidRDefault="00F17497" w:rsidP="0C3B877A">
      <w:pPr>
        <w:spacing w:beforeAutospacing="1" w:after="0" w:afterAutospacing="1" w:line="240" w:lineRule="auto"/>
        <w:textAlignment w:val="baseline"/>
        <w:rPr>
          <w:rFonts w:ascii="Arial" w:eastAsiaTheme="majorEastAsia" w:hAnsi="Arial" w:cs="Arial"/>
          <w:b/>
          <w:bCs/>
          <w:kern w:val="0"/>
          <w:sz w:val="40"/>
          <w:szCs w:val="40"/>
          <w:lang w:eastAsia="en-GB"/>
          <w14:ligatures w14:val="none"/>
        </w:rPr>
      </w:pPr>
    </w:p>
    <w:p w14:paraId="392E7377" w14:textId="77777777" w:rsidR="00F17497" w:rsidRDefault="00F17497" w:rsidP="0C3B877A">
      <w:pPr>
        <w:spacing w:beforeAutospacing="1" w:after="0" w:afterAutospacing="1" w:line="240" w:lineRule="auto"/>
        <w:textAlignment w:val="baseline"/>
        <w:rPr>
          <w:rFonts w:ascii="Arial" w:eastAsiaTheme="majorEastAsia" w:hAnsi="Arial" w:cs="Arial"/>
          <w:b/>
          <w:bCs/>
          <w:kern w:val="0"/>
          <w:sz w:val="40"/>
          <w:szCs w:val="40"/>
          <w:lang w:eastAsia="en-GB"/>
          <w14:ligatures w14:val="none"/>
        </w:rPr>
      </w:pPr>
    </w:p>
    <w:p w14:paraId="358C200A" w14:textId="77368FEE" w:rsidR="00F17497" w:rsidRDefault="00F17497" w:rsidP="3896CC59">
      <w:pPr>
        <w:spacing w:beforeAutospacing="1" w:after="0" w:afterAutospacing="1" w:line="240" w:lineRule="auto"/>
        <w:textAlignment w:val="baseline"/>
        <w:rPr>
          <w:rFonts w:ascii="Arial" w:eastAsiaTheme="majorEastAsia" w:hAnsi="Arial" w:cs="Arial"/>
          <w:b/>
          <w:bCs/>
          <w:kern w:val="0"/>
          <w:sz w:val="40"/>
          <w:szCs w:val="40"/>
          <w:lang w:eastAsia="en-GB"/>
          <w14:ligatures w14:val="none"/>
        </w:rPr>
      </w:pPr>
    </w:p>
    <w:p w14:paraId="0B24A38C" w14:textId="77777777" w:rsidR="00F17497" w:rsidRDefault="00F17497" w:rsidP="3896CC59">
      <w:pPr>
        <w:spacing w:beforeAutospacing="1" w:after="0" w:afterAutospacing="1" w:line="240" w:lineRule="auto"/>
        <w:textAlignment w:val="baseline"/>
        <w:rPr>
          <w:rFonts w:ascii="Arial" w:eastAsiaTheme="majorEastAsia" w:hAnsi="Arial" w:cs="Arial"/>
          <w:b/>
          <w:bCs/>
          <w:kern w:val="0"/>
          <w:sz w:val="40"/>
          <w:szCs w:val="40"/>
          <w:lang w:eastAsia="en-GB"/>
          <w14:ligatures w14:val="none"/>
        </w:rPr>
      </w:pPr>
    </w:p>
    <w:p w14:paraId="6FE41831" w14:textId="77777777" w:rsidR="008C5858" w:rsidRDefault="008C5858" w:rsidP="3896CC59">
      <w:pPr>
        <w:spacing w:beforeAutospacing="1" w:after="0" w:afterAutospacing="1" w:line="240" w:lineRule="auto"/>
        <w:textAlignment w:val="baseline"/>
        <w:rPr>
          <w:rFonts w:ascii="Arial" w:eastAsiaTheme="majorEastAsia" w:hAnsi="Arial" w:cs="Arial"/>
          <w:b/>
          <w:bCs/>
          <w:kern w:val="0"/>
          <w:sz w:val="40"/>
          <w:szCs w:val="40"/>
          <w:lang w:eastAsia="en-GB"/>
          <w14:ligatures w14:val="none"/>
        </w:rPr>
      </w:pPr>
    </w:p>
    <w:p w14:paraId="1F275E7D" w14:textId="77777777" w:rsidR="008C5858" w:rsidRDefault="008C5858" w:rsidP="3896CC59">
      <w:pPr>
        <w:spacing w:beforeAutospacing="1" w:after="0" w:afterAutospacing="1" w:line="240" w:lineRule="auto"/>
        <w:textAlignment w:val="baseline"/>
        <w:rPr>
          <w:rFonts w:ascii="Arial" w:eastAsiaTheme="majorEastAsia" w:hAnsi="Arial" w:cs="Arial"/>
          <w:b/>
          <w:bCs/>
          <w:kern w:val="0"/>
          <w:sz w:val="40"/>
          <w:szCs w:val="40"/>
          <w:lang w:eastAsia="en-GB"/>
          <w14:ligatures w14:val="none"/>
        </w:rPr>
      </w:pPr>
    </w:p>
    <w:p w14:paraId="49EEA69C" w14:textId="77777777" w:rsidR="008C5858" w:rsidRDefault="008C5858" w:rsidP="3896CC59">
      <w:pPr>
        <w:spacing w:beforeAutospacing="1" w:after="0" w:afterAutospacing="1" w:line="240" w:lineRule="auto"/>
        <w:textAlignment w:val="baseline"/>
        <w:rPr>
          <w:rFonts w:ascii="Arial" w:eastAsiaTheme="majorEastAsia" w:hAnsi="Arial" w:cs="Arial"/>
          <w:b/>
          <w:bCs/>
          <w:kern w:val="0"/>
          <w:sz w:val="40"/>
          <w:szCs w:val="40"/>
          <w:lang w:eastAsia="en-GB"/>
          <w14:ligatures w14:val="none"/>
        </w:rPr>
      </w:pPr>
    </w:p>
    <w:p w14:paraId="6D7DCAA6" w14:textId="77777777" w:rsidR="008C5858" w:rsidRDefault="008C5858" w:rsidP="3896CC59">
      <w:pPr>
        <w:spacing w:beforeAutospacing="1" w:after="0" w:afterAutospacing="1" w:line="240" w:lineRule="auto"/>
        <w:textAlignment w:val="baseline"/>
        <w:rPr>
          <w:rFonts w:ascii="Arial" w:eastAsiaTheme="majorEastAsia" w:hAnsi="Arial" w:cs="Arial"/>
          <w:b/>
          <w:bCs/>
          <w:kern w:val="0"/>
          <w:sz w:val="40"/>
          <w:szCs w:val="40"/>
          <w:lang w:eastAsia="en-GB"/>
          <w14:ligatures w14:val="none"/>
        </w:rPr>
      </w:pPr>
    </w:p>
    <w:p w14:paraId="21B7F62E" w14:textId="77777777" w:rsidR="008C5858" w:rsidRDefault="008C5858" w:rsidP="3896CC59">
      <w:pPr>
        <w:spacing w:beforeAutospacing="1" w:after="0" w:afterAutospacing="1" w:line="240" w:lineRule="auto"/>
        <w:textAlignment w:val="baseline"/>
        <w:rPr>
          <w:rFonts w:ascii="Arial" w:eastAsiaTheme="majorEastAsia" w:hAnsi="Arial" w:cs="Arial"/>
          <w:b/>
          <w:bCs/>
          <w:kern w:val="0"/>
          <w:sz w:val="40"/>
          <w:szCs w:val="40"/>
          <w:lang w:eastAsia="en-GB"/>
          <w14:ligatures w14:val="none"/>
        </w:rPr>
      </w:pPr>
    </w:p>
    <w:p w14:paraId="331A4433" w14:textId="77777777" w:rsidR="008C5858" w:rsidRDefault="008C5858" w:rsidP="52A4DF42">
      <w:pPr>
        <w:spacing w:beforeAutospacing="1" w:after="0" w:afterAutospacing="1" w:line="240" w:lineRule="auto"/>
        <w:textAlignment w:val="baseline"/>
        <w:rPr>
          <w:rFonts w:ascii="Arial" w:eastAsiaTheme="majorEastAsia" w:hAnsi="Arial" w:cs="Arial"/>
          <w:b/>
          <w:bCs/>
          <w:kern w:val="0"/>
          <w:sz w:val="40"/>
          <w:szCs w:val="40"/>
          <w:lang w:eastAsia="en-GB"/>
          <w14:ligatures w14:val="none"/>
        </w:rPr>
      </w:pPr>
    </w:p>
    <w:p w14:paraId="580B1FD1" w14:textId="2FF6E429" w:rsidR="52A4DF42" w:rsidRDefault="52A4DF42" w:rsidP="52A4DF42">
      <w:pPr>
        <w:spacing w:beforeAutospacing="1" w:afterAutospacing="1" w:line="240" w:lineRule="auto"/>
        <w:rPr>
          <w:rFonts w:ascii="Arial" w:eastAsiaTheme="majorEastAsia" w:hAnsi="Arial" w:cs="Arial"/>
          <w:b/>
          <w:bCs/>
          <w:sz w:val="40"/>
          <w:szCs w:val="40"/>
          <w:lang w:eastAsia="en-GB"/>
        </w:rPr>
      </w:pPr>
    </w:p>
    <w:p w14:paraId="0F2D5DB8" w14:textId="7125230B" w:rsidR="52A4DF42" w:rsidRDefault="52A4DF42" w:rsidP="52A4DF42">
      <w:pPr>
        <w:spacing w:beforeAutospacing="1" w:afterAutospacing="1" w:line="240" w:lineRule="auto"/>
        <w:rPr>
          <w:rFonts w:ascii="Arial" w:eastAsiaTheme="majorEastAsia" w:hAnsi="Arial" w:cs="Arial"/>
          <w:b/>
          <w:bCs/>
          <w:sz w:val="40"/>
          <w:szCs w:val="40"/>
          <w:lang w:eastAsia="en-GB"/>
        </w:rPr>
      </w:pPr>
    </w:p>
    <w:p w14:paraId="0F2CAAF9" w14:textId="51D5F70C" w:rsidR="52A4DF42" w:rsidRDefault="52A4DF42" w:rsidP="52A4DF42">
      <w:pPr>
        <w:spacing w:beforeAutospacing="1" w:afterAutospacing="1" w:line="240" w:lineRule="auto"/>
        <w:rPr>
          <w:rFonts w:ascii="Arial" w:eastAsiaTheme="majorEastAsia" w:hAnsi="Arial" w:cs="Arial"/>
          <w:b/>
          <w:bCs/>
          <w:sz w:val="40"/>
          <w:szCs w:val="40"/>
          <w:lang w:eastAsia="en-GB"/>
        </w:rPr>
      </w:pPr>
    </w:p>
    <w:p w14:paraId="7DC1A856" w14:textId="1E8B2264" w:rsidR="52A4DF42" w:rsidRDefault="52A4DF42" w:rsidP="52A4DF42">
      <w:pPr>
        <w:spacing w:beforeAutospacing="1" w:afterAutospacing="1" w:line="240" w:lineRule="auto"/>
        <w:rPr>
          <w:rFonts w:ascii="Arial" w:eastAsiaTheme="majorEastAsia" w:hAnsi="Arial" w:cs="Arial"/>
          <w:b/>
          <w:bCs/>
          <w:sz w:val="40"/>
          <w:szCs w:val="40"/>
          <w:lang w:eastAsia="en-GB"/>
        </w:rPr>
      </w:pPr>
    </w:p>
    <w:p w14:paraId="65B93278" w14:textId="715639ED" w:rsidR="52A4DF42" w:rsidRDefault="52A4DF42" w:rsidP="52A4DF42">
      <w:pPr>
        <w:spacing w:beforeAutospacing="1" w:afterAutospacing="1" w:line="240" w:lineRule="auto"/>
        <w:rPr>
          <w:rFonts w:ascii="Arial" w:eastAsiaTheme="majorEastAsia" w:hAnsi="Arial" w:cs="Arial"/>
          <w:b/>
          <w:bCs/>
          <w:sz w:val="40"/>
          <w:szCs w:val="40"/>
          <w:lang w:eastAsia="en-GB"/>
        </w:rPr>
      </w:pPr>
    </w:p>
    <w:p w14:paraId="7C0B3C49" w14:textId="3B2C8912" w:rsidR="52A4DF42" w:rsidRDefault="52A4DF42" w:rsidP="52A4DF42">
      <w:pPr>
        <w:spacing w:beforeAutospacing="1" w:afterAutospacing="1" w:line="240" w:lineRule="auto"/>
        <w:rPr>
          <w:rFonts w:ascii="Arial" w:eastAsiaTheme="majorEastAsia" w:hAnsi="Arial" w:cs="Arial"/>
          <w:b/>
          <w:bCs/>
          <w:sz w:val="40"/>
          <w:szCs w:val="40"/>
          <w:lang w:eastAsia="en-GB"/>
        </w:rPr>
      </w:pPr>
    </w:p>
    <w:p w14:paraId="100C50B1" w14:textId="4EAF3500" w:rsidR="52A4DF42" w:rsidRDefault="52A4DF42" w:rsidP="52A4DF42">
      <w:pPr>
        <w:spacing w:beforeAutospacing="1" w:afterAutospacing="1" w:line="240" w:lineRule="auto"/>
        <w:rPr>
          <w:rFonts w:ascii="Arial" w:eastAsiaTheme="majorEastAsia" w:hAnsi="Arial" w:cs="Arial"/>
          <w:b/>
          <w:bCs/>
          <w:sz w:val="40"/>
          <w:szCs w:val="40"/>
          <w:lang w:eastAsia="en-GB"/>
        </w:rPr>
      </w:pPr>
    </w:p>
    <w:p w14:paraId="5A0B9825" w14:textId="5FB5AB5C" w:rsidR="52A4DF42" w:rsidRDefault="52A4DF42" w:rsidP="52A4DF42">
      <w:pPr>
        <w:spacing w:beforeAutospacing="1" w:afterAutospacing="1" w:line="240" w:lineRule="auto"/>
        <w:rPr>
          <w:rFonts w:ascii="Arial" w:eastAsiaTheme="majorEastAsia" w:hAnsi="Arial" w:cs="Arial"/>
          <w:b/>
          <w:bCs/>
          <w:sz w:val="40"/>
          <w:szCs w:val="40"/>
          <w:lang w:eastAsia="en-GB"/>
        </w:rPr>
      </w:pPr>
    </w:p>
    <w:p w14:paraId="049AD7C2" w14:textId="20388CB1" w:rsidR="52A4DF42" w:rsidRDefault="52A4DF42" w:rsidP="52A4DF42">
      <w:pPr>
        <w:spacing w:beforeAutospacing="1" w:afterAutospacing="1" w:line="240" w:lineRule="auto"/>
        <w:rPr>
          <w:rFonts w:ascii="Arial" w:eastAsiaTheme="majorEastAsia" w:hAnsi="Arial" w:cs="Arial"/>
          <w:b/>
          <w:bCs/>
          <w:sz w:val="40"/>
          <w:szCs w:val="40"/>
          <w:lang w:eastAsia="en-GB"/>
        </w:rPr>
      </w:pPr>
    </w:p>
    <w:p w14:paraId="43081F56" w14:textId="049711BD" w:rsidR="52A4DF42" w:rsidRDefault="52A4DF42" w:rsidP="52A4DF42">
      <w:pPr>
        <w:spacing w:beforeAutospacing="1" w:afterAutospacing="1" w:line="240" w:lineRule="auto"/>
        <w:rPr>
          <w:rFonts w:ascii="Arial" w:eastAsiaTheme="majorEastAsia" w:hAnsi="Arial" w:cs="Arial"/>
          <w:b/>
          <w:bCs/>
          <w:sz w:val="40"/>
          <w:szCs w:val="40"/>
          <w:lang w:eastAsia="en-GB"/>
        </w:rPr>
      </w:pPr>
    </w:p>
    <w:p w14:paraId="4B2548E1" w14:textId="3EFFB1F7" w:rsidR="00A924B4" w:rsidRPr="00A924B4" w:rsidRDefault="00F17497" w:rsidP="00D72481">
      <w:pPr>
        <w:spacing w:beforeAutospacing="1" w:afterAutospacing="1" w:line="240" w:lineRule="auto"/>
      </w:pPr>
      <w:r w:rsidRPr="00A924B4">
        <w:rPr>
          <w:rFonts w:ascii="Arial" w:eastAsiaTheme="majorEastAsia" w:hAnsi="Arial" w:cs="Arial"/>
          <w:b/>
          <w:bCs/>
          <w:noProof/>
          <w:kern w:val="0"/>
          <w:sz w:val="28"/>
          <w:szCs w:val="28"/>
          <w:lang w:eastAsia="en-GB"/>
          <w14:ligatures w14:val="none"/>
        </w:rPr>
        <w:drawing>
          <wp:anchor distT="0" distB="0" distL="114300" distR="114300" simplePos="0" relativeHeight="251658240" behindDoc="0" locked="0" layoutInCell="1" allowOverlap="1" wp14:anchorId="15F5191C" wp14:editId="7515E585">
            <wp:simplePos x="0" y="0"/>
            <wp:positionH relativeFrom="column">
              <wp:posOffset>3638550</wp:posOffset>
            </wp:positionH>
            <wp:positionV relativeFrom="paragraph">
              <wp:posOffset>441960</wp:posOffset>
            </wp:positionV>
            <wp:extent cx="1695450" cy="1830188"/>
            <wp:effectExtent l="0" t="0" r="0" b="0"/>
            <wp:wrapNone/>
            <wp:docPr id="1740942463" name="Picture 1" descr="A logo with a bird in the midd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942463" name="Picture 1" descr="A logo with a bird in the middl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1695450" cy="1830188"/>
                    </a:xfrm>
                    <a:prstGeom prst="rect">
                      <a:avLst/>
                    </a:prstGeom>
                  </pic:spPr>
                </pic:pic>
              </a:graphicData>
            </a:graphic>
            <wp14:sizeRelH relativeFrom="margin">
              <wp14:pctWidth>0</wp14:pctWidth>
            </wp14:sizeRelH>
            <wp14:sizeRelV relativeFrom="margin">
              <wp14:pctHeight>0</wp14:pctHeight>
            </wp14:sizeRelV>
          </wp:anchor>
        </w:drawing>
      </w:r>
      <w:r w:rsidR="00A924B4" w:rsidRPr="00A924B4">
        <w:rPr>
          <w:rFonts w:ascii="Arial" w:eastAsiaTheme="majorEastAsia" w:hAnsi="Arial" w:cs="Arial"/>
          <w:b/>
          <w:bCs/>
          <w:noProof/>
          <w:kern w:val="0"/>
          <w:sz w:val="28"/>
          <w:szCs w:val="28"/>
          <w:lang w:eastAsia="en-GB"/>
          <w14:ligatures w14:val="none"/>
        </w:rPr>
        <w:drawing>
          <wp:anchor distT="0" distB="0" distL="114300" distR="114300" simplePos="0" relativeHeight="251658241" behindDoc="0" locked="0" layoutInCell="1" allowOverlap="1" wp14:anchorId="4E7F322F" wp14:editId="7F702869">
            <wp:simplePos x="0" y="0"/>
            <wp:positionH relativeFrom="column">
              <wp:posOffset>508000</wp:posOffset>
            </wp:positionH>
            <wp:positionV relativeFrom="paragraph">
              <wp:posOffset>408305</wp:posOffset>
            </wp:positionV>
            <wp:extent cx="1422400" cy="1750646"/>
            <wp:effectExtent l="0" t="0" r="6350" b="2540"/>
            <wp:wrapNone/>
            <wp:docPr id="1495969384" name="Picture 1" descr="A green and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969384" name="Picture 1" descr="A green and black text&#10;&#10;AI-generated content may be incorrect."/>
                    <pic:cNvPicPr/>
                  </pic:nvPicPr>
                  <pic:blipFill>
                    <a:blip r:embed="rId12">
                      <a:extLst>
                        <a:ext uri="{28A0092B-C50C-407E-A947-70E740481C1C}">
                          <a14:useLocalDpi xmlns:a14="http://schemas.microsoft.com/office/drawing/2010/main" val="0"/>
                        </a:ext>
                      </a:extLst>
                    </a:blip>
                    <a:stretch>
                      <a:fillRect/>
                    </a:stretch>
                  </pic:blipFill>
                  <pic:spPr>
                    <a:xfrm>
                      <a:off x="0" y="0"/>
                      <a:ext cx="1422400" cy="1750646"/>
                    </a:xfrm>
                    <a:prstGeom prst="rect">
                      <a:avLst/>
                    </a:prstGeom>
                  </pic:spPr>
                </pic:pic>
              </a:graphicData>
            </a:graphic>
            <wp14:sizeRelH relativeFrom="margin">
              <wp14:pctWidth>0</wp14:pctWidth>
            </wp14:sizeRelH>
            <wp14:sizeRelV relativeFrom="margin">
              <wp14:pctHeight>0</wp14:pctHeight>
            </wp14:sizeRelV>
          </wp:anchor>
        </w:drawing>
      </w:r>
      <w:r w:rsidR="2DC405BE" w:rsidRPr="30213B0E">
        <w:rPr>
          <w:rFonts w:ascii="Arial" w:eastAsiaTheme="majorEastAsia" w:hAnsi="Arial" w:cs="Arial"/>
          <w:b/>
          <w:bCs/>
          <w:kern w:val="0"/>
          <w:sz w:val="28"/>
          <w:szCs w:val="28"/>
          <w:lang w:eastAsia="en-GB"/>
          <w14:ligatures w14:val="none"/>
        </w:rPr>
        <w:t>Swansea Climate Signatories          Swanse</w:t>
      </w:r>
      <w:r w:rsidR="00D72481">
        <w:rPr>
          <w:rFonts w:ascii="Arial" w:eastAsiaTheme="majorEastAsia" w:hAnsi="Arial" w:cs="Arial"/>
          <w:b/>
          <w:bCs/>
          <w:kern w:val="0"/>
          <w:sz w:val="28"/>
          <w:szCs w:val="28"/>
          <w:lang w:eastAsia="en-GB"/>
          <w14:ligatures w14:val="none"/>
        </w:rPr>
        <w:t>a Public Services Bo</w:t>
      </w:r>
      <w:r w:rsidR="2DC405BE" w:rsidRPr="30213B0E">
        <w:rPr>
          <w:rFonts w:ascii="Arial" w:eastAsiaTheme="majorEastAsia" w:hAnsi="Arial" w:cs="Arial"/>
          <w:b/>
          <w:bCs/>
          <w:kern w:val="0"/>
          <w:sz w:val="28"/>
          <w:szCs w:val="28"/>
          <w:lang w:eastAsia="en-GB"/>
          <w14:ligatures w14:val="none"/>
        </w:rPr>
        <w:t>ard</w:t>
      </w:r>
      <w:r w:rsidR="2DC405BE" w:rsidRPr="00A924B4">
        <w:rPr>
          <w:rFonts w:ascii="Arial" w:hAnsi="Arial" w:cs="Arial"/>
          <w:noProof/>
          <w:sz w:val="24"/>
          <w:szCs w:val="24"/>
        </w:rPr>
        <w:t xml:space="preserve"> </w:t>
      </w:r>
      <w:r w:rsidR="00A924B4" w:rsidRPr="30213B0E">
        <w:rPr>
          <w:rFonts w:ascii="Arial" w:eastAsiaTheme="majorEastAsia" w:hAnsi="Arial" w:cs="Arial"/>
          <w:b/>
          <w:bCs/>
          <w:sz w:val="28"/>
          <w:szCs w:val="28"/>
        </w:rPr>
        <w:br w:type="page"/>
      </w:r>
    </w:p>
    <w:p w14:paraId="1923B024" w14:textId="7A634344" w:rsidR="00A924B4" w:rsidRPr="00414951" w:rsidRDefault="7E0E2807" w:rsidP="00663D4E">
      <w:pPr>
        <w:spacing w:after="0" w:afterAutospacing="1" w:line="240" w:lineRule="auto"/>
        <w:textAlignment w:val="baseline"/>
        <w:rPr>
          <w:rFonts w:ascii="Segoe UI" w:eastAsia="Times New Roman" w:hAnsi="Segoe UI" w:cs="Segoe UI"/>
          <w:kern w:val="0"/>
          <w:sz w:val="24"/>
          <w:szCs w:val="24"/>
          <w:lang w:eastAsia="en-GB"/>
          <w14:ligatures w14:val="none"/>
        </w:rPr>
      </w:pPr>
      <w:r w:rsidRPr="00414951">
        <w:rPr>
          <w:rFonts w:ascii="Arial" w:eastAsiaTheme="majorEastAsia" w:hAnsi="Arial" w:cs="Arial"/>
          <w:b/>
          <w:bCs/>
          <w:kern w:val="0"/>
          <w:sz w:val="24"/>
          <w:szCs w:val="24"/>
          <w:lang w:eastAsia="en-GB"/>
          <w14:ligatures w14:val="none"/>
        </w:rPr>
        <w:lastRenderedPageBreak/>
        <w:t>Cont</w:t>
      </w:r>
      <w:r w:rsidR="09D01AD7" w:rsidRPr="00414951">
        <w:rPr>
          <w:rFonts w:ascii="Arial" w:eastAsiaTheme="majorEastAsia" w:hAnsi="Arial" w:cs="Arial"/>
          <w:b/>
          <w:bCs/>
          <w:kern w:val="0"/>
          <w:sz w:val="24"/>
          <w:szCs w:val="24"/>
          <w:lang w:eastAsia="en-GB"/>
          <w14:ligatures w14:val="none"/>
        </w:rPr>
        <w:t>e</w:t>
      </w:r>
      <w:r w:rsidR="309E7CC4" w:rsidRPr="00414951">
        <w:rPr>
          <w:rFonts w:ascii="Arial" w:eastAsiaTheme="majorEastAsia" w:hAnsi="Arial" w:cs="Arial"/>
          <w:b/>
          <w:bCs/>
          <w:kern w:val="0"/>
          <w:sz w:val="24"/>
          <w:szCs w:val="24"/>
          <w:lang w:eastAsia="en-GB"/>
          <w14:ligatures w14:val="none"/>
        </w:rPr>
        <w:t>nts</w:t>
      </w:r>
      <w:r w:rsidR="309E7CC4" w:rsidRPr="00414951">
        <w:rPr>
          <w:rFonts w:ascii="Arial" w:eastAsiaTheme="majorEastAsia" w:hAnsi="Arial" w:cs="Arial"/>
          <w:kern w:val="0"/>
          <w:sz w:val="24"/>
          <w:szCs w:val="24"/>
          <w:lang w:eastAsia="en-GB"/>
          <w14:ligatures w14:val="none"/>
        </w:rPr>
        <w:t> </w:t>
      </w:r>
    </w:p>
    <w:p w14:paraId="0929221C" w14:textId="77777777" w:rsidR="00A924B4" w:rsidRPr="00414951" w:rsidRDefault="1DDA52D1" w:rsidP="00663D4E">
      <w:pPr>
        <w:numPr>
          <w:ilvl w:val="0"/>
          <w:numId w:val="23"/>
        </w:numPr>
        <w:tabs>
          <w:tab w:val="clear" w:pos="720"/>
        </w:tabs>
        <w:spacing w:after="0" w:line="240" w:lineRule="auto"/>
        <w:ind w:left="0" w:firstLine="0"/>
        <w:textAlignment w:val="baseline"/>
        <w:rPr>
          <w:rFonts w:ascii="Arial" w:eastAsia="Times New Roman" w:hAnsi="Arial" w:cs="Arial"/>
          <w:kern w:val="0"/>
          <w:sz w:val="24"/>
          <w:szCs w:val="24"/>
          <w:lang w:eastAsia="en-GB"/>
          <w14:ligatures w14:val="none"/>
        </w:rPr>
      </w:pPr>
      <w:r w:rsidRPr="00414951">
        <w:rPr>
          <w:rFonts w:ascii="Arial" w:eastAsiaTheme="majorEastAsia" w:hAnsi="Arial" w:cs="Arial"/>
          <w:kern w:val="0"/>
          <w:sz w:val="24"/>
          <w:szCs w:val="24"/>
          <w:lang w:eastAsia="en-GB"/>
          <w14:ligatures w14:val="none"/>
        </w:rPr>
        <w:t>Foreword – Message from the Climate Signatories Group </w:t>
      </w:r>
    </w:p>
    <w:p w14:paraId="0A0E3529" w14:textId="77777777" w:rsidR="00A924B4" w:rsidRPr="00414951" w:rsidRDefault="1DDA52D1" w:rsidP="00663D4E">
      <w:pPr>
        <w:numPr>
          <w:ilvl w:val="0"/>
          <w:numId w:val="24"/>
        </w:numPr>
        <w:spacing w:after="0" w:line="240" w:lineRule="auto"/>
        <w:ind w:left="0" w:firstLine="0"/>
        <w:textAlignment w:val="baseline"/>
        <w:rPr>
          <w:rFonts w:ascii="Arial" w:eastAsia="Times New Roman" w:hAnsi="Arial" w:cs="Arial"/>
          <w:kern w:val="0"/>
          <w:sz w:val="24"/>
          <w:szCs w:val="24"/>
          <w:lang w:eastAsia="en-GB"/>
          <w14:ligatures w14:val="none"/>
        </w:rPr>
      </w:pPr>
      <w:r w:rsidRPr="00414951">
        <w:rPr>
          <w:rFonts w:ascii="Arial" w:eastAsiaTheme="majorEastAsia" w:hAnsi="Arial" w:cs="Arial"/>
          <w:kern w:val="0"/>
          <w:sz w:val="24"/>
          <w:szCs w:val="24"/>
          <w:lang w:eastAsia="en-GB"/>
          <w14:ligatures w14:val="none"/>
        </w:rPr>
        <w:t>Executive summary </w:t>
      </w:r>
    </w:p>
    <w:p w14:paraId="5E1A2715" w14:textId="77777777" w:rsidR="00A924B4" w:rsidRPr="00414951" w:rsidRDefault="1DDA52D1" w:rsidP="00663D4E">
      <w:pPr>
        <w:numPr>
          <w:ilvl w:val="0"/>
          <w:numId w:val="25"/>
        </w:numPr>
        <w:spacing w:after="0" w:line="240" w:lineRule="auto"/>
        <w:ind w:left="0" w:firstLine="0"/>
        <w:textAlignment w:val="baseline"/>
        <w:rPr>
          <w:rFonts w:ascii="Arial" w:eastAsia="Times New Roman" w:hAnsi="Arial" w:cs="Arial"/>
          <w:kern w:val="0"/>
          <w:sz w:val="24"/>
          <w:szCs w:val="24"/>
          <w:lang w:eastAsia="en-GB"/>
          <w14:ligatures w14:val="none"/>
        </w:rPr>
      </w:pPr>
      <w:r w:rsidRPr="00414951">
        <w:rPr>
          <w:rFonts w:ascii="Arial" w:eastAsiaTheme="majorEastAsia" w:hAnsi="Arial" w:cs="Arial"/>
          <w:kern w:val="0"/>
          <w:sz w:val="24"/>
          <w:szCs w:val="24"/>
          <w:lang w:eastAsia="en-GB"/>
          <w14:ligatures w14:val="none"/>
        </w:rPr>
        <w:t>Background </w:t>
      </w:r>
    </w:p>
    <w:p w14:paraId="2C5A2B85" w14:textId="77777777" w:rsidR="00A924B4" w:rsidRPr="00414951" w:rsidRDefault="1DDA52D1" w:rsidP="00663D4E">
      <w:pPr>
        <w:numPr>
          <w:ilvl w:val="0"/>
          <w:numId w:val="25"/>
        </w:numPr>
        <w:spacing w:after="0" w:line="240" w:lineRule="auto"/>
        <w:ind w:left="0" w:firstLine="0"/>
        <w:textAlignment w:val="baseline"/>
        <w:rPr>
          <w:rFonts w:ascii="Arial" w:eastAsia="Times New Roman" w:hAnsi="Arial" w:cs="Arial"/>
          <w:kern w:val="0"/>
          <w:sz w:val="24"/>
          <w:szCs w:val="24"/>
          <w:lang w:eastAsia="en-GB"/>
          <w14:ligatures w14:val="none"/>
        </w:rPr>
      </w:pPr>
      <w:r w:rsidRPr="00414951">
        <w:rPr>
          <w:rFonts w:ascii="Arial" w:eastAsiaTheme="majorEastAsia" w:hAnsi="Arial" w:cs="Arial"/>
          <w:color w:val="000000"/>
          <w:kern w:val="0"/>
          <w:sz w:val="24"/>
          <w:szCs w:val="24"/>
          <w:lang w:eastAsia="en-GB"/>
          <w14:ligatures w14:val="none"/>
        </w:rPr>
        <w:t>Climate risks </w:t>
      </w:r>
    </w:p>
    <w:p w14:paraId="1A444D75" w14:textId="77777777" w:rsidR="00A924B4" w:rsidRPr="00414951" w:rsidRDefault="1DDA52D1" w:rsidP="00663D4E">
      <w:pPr>
        <w:numPr>
          <w:ilvl w:val="0"/>
          <w:numId w:val="25"/>
        </w:numPr>
        <w:spacing w:after="0" w:line="240" w:lineRule="auto"/>
        <w:ind w:left="0" w:firstLine="0"/>
        <w:textAlignment w:val="baseline"/>
        <w:rPr>
          <w:rFonts w:ascii="Arial" w:eastAsia="Times New Roman" w:hAnsi="Arial" w:cs="Arial"/>
          <w:kern w:val="0"/>
          <w:sz w:val="24"/>
          <w:szCs w:val="24"/>
          <w:lang w:eastAsia="en-GB"/>
          <w14:ligatures w14:val="none"/>
        </w:rPr>
      </w:pPr>
      <w:r w:rsidRPr="00414951">
        <w:rPr>
          <w:rFonts w:ascii="Arial" w:eastAsiaTheme="majorEastAsia" w:hAnsi="Arial" w:cs="Arial"/>
          <w:color w:val="000000"/>
          <w:kern w:val="0"/>
          <w:sz w:val="24"/>
          <w:szCs w:val="24"/>
          <w:lang w:eastAsia="en-GB"/>
          <w14:ligatures w14:val="none"/>
        </w:rPr>
        <w:t>Swansea now  </w:t>
      </w:r>
    </w:p>
    <w:p w14:paraId="495C4790" w14:textId="5AA010BE" w:rsidR="00A924B4" w:rsidRPr="00A67EE3" w:rsidRDefault="00804158" w:rsidP="00663D4E">
      <w:pPr>
        <w:numPr>
          <w:ilvl w:val="0"/>
          <w:numId w:val="25"/>
        </w:numPr>
        <w:spacing w:after="0" w:line="240" w:lineRule="auto"/>
        <w:ind w:left="0" w:firstLine="0"/>
        <w:textAlignment w:val="baseline"/>
        <w:rPr>
          <w:rFonts w:ascii="Arial" w:eastAsia="Times New Roman" w:hAnsi="Arial" w:cs="Arial"/>
          <w:kern w:val="0"/>
          <w:sz w:val="24"/>
          <w:szCs w:val="24"/>
          <w:lang w:eastAsia="en-GB"/>
          <w14:ligatures w14:val="none"/>
        </w:rPr>
      </w:pPr>
      <w:r>
        <w:rPr>
          <w:rFonts w:ascii="Arial" w:eastAsiaTheme="majorEastAsia" w:hAnsi="Arial" w:cs="Arial"/>
          <w:color w:val="000000"/>
          <w:kern w:val="0"/>
          <w:sz w:val="24"/>
          <w:szCs w:val="24"/>
          <w:lang w:eastAsia="en-GB"/>
          <w14:ligatures w14:val="none"/>
        </w:rPr>
        <w:t>Strategic approach</w:t>
      </w:r>
    </w:p>
    <w:p w14:paraId="3AB7AFC6" w14:textId="3FC54031" w:rsidR="00A67EE3" w:rsidRDefault="008808A6" w:rsidP="00663D4E">
      <w:pPr>
        <w:numPr>
          <w:ilvl w:val="0"/>
          <w:numId w:val="25"/>
        </w:numPr>
        <w:spacing w:after="0" w:line="240" w:lineRule="auto"/>
        <w:ind w:left="0" w:firstLine="0"/>
        <w:textAlignment w:val="baseline"/>
        <w:rPr>
          <w:rFonts w:ascii="Arial" w:eastAsia="Times New Roman" w:hAnsi="Arial" w:cs="Arial"/>
          <w:kern w:val="0"/>
          <w:sz w:val="24"/>
          <w:szCs w:val="24"/>
          <w:lang w:eastAsia="en-GB"/>
          <w14:ligatures w14:val="none"/>
        </w:rPr>
      </w:pPr>
      <w:r>
        <w:rPr>
          <w:rFonts w:ascii="Arial" w:eastAsia="Times New Roman" w:hAnsi="Arial" w:cs="Arial"/>
          <w:kern w:val="0"/>
          <w:sz w:val="24"/>
          <w:szCs w:val="24"/>
          <w:lang w:eastAsia="en-GB"/>
          <w14:ligatures w14:val="none"/>
        </w:rPr>
        <w:t>Monitoring</w:t>
      </w:r>
    </w:p>
    <w:p w14:paraId="61BE1F4F" w14:textId="4338AFE3" w:rsidR="008808A6" w:rsidRDefault="008808A6" w:rsidP="00663D4E">
      <w:pPr>
        <w:numPr>
          <w:ilvl w:val="0"/>
          <w:numId w:val="25"/>
        </w:numPr>
        <w:spacing w:after="0" w:line="240" w:lineRule="auto"/>
        <w:ind w:left="0" w:firstLine="0"/>
        <w:textAlignment w:val="baseline"/>
        <w:rPr>
          <w:rFonts w:ascii="Arial" w:eastAsia="Times New Roman" w:hAnsi="Arial" w:cs="Arial"/>
          <w:kern w:val="0"/>
          <w:sz w:val="24"/>
          <w:szCs w:val="24"/>
          <w:lang w:eastAsia="en-GB"/>
          <w14:ligatures w14:val="none"/>
        </w:rPr>
      </w:pPr>
      <w:r>
        <w:rPr>
          <w:rFonts w:ascii="Arial" w:eastAsia="Times New Roman" w:hAnsi="Arial" w:cs="Arial"/>
          <w:kern w:val="0"/>
          <w:sz w:val="24"/>
          <w:szCs w:val="24"/>
          <w:lang w:eastAsia="en-GB"/>
          <w14:ligatures w14:val="none"/>
        </w:rPr>
        <w:t>Potential risks to implementation</w:t>
      </w:r>
    </w:p>
    <w:p w14:paraId="2231EA3A" w14:textId="556A813C" w:rsidR="008808A6" w:rsidRPr="00414951" w:rsidRDefault="009E24F2" w:rsidP="00663D4E">
      <w:pPr>
        <w:numPr>
          <w:ilvl w:val="0"/>
          <w:numId w:val="25"/>
        </w:numPr>
        <w:spacing w:after="0" w:line="240" w:lineRule="auto"/>
        <w:ind w:left="0" w:firstLine="0"/>
        <w:textAlignment w:val="baseline"/>
        <w:rPr>
          <w:rFonts w:ascii="Arial" w:eastAsia="Times New Roman" w:hAnsi="Arial" w:cs="Arial"/>
          <w:kern w:val="0"/>
          <w:sz w:val="24"/>
          <w:szCs w:val="24"/>
          <w:lang w:eastAsia="en-GB"/>
          <w14:ligatures w14:val="none"/>
        </w:rPr>
      </w:pPr>
      <w:r>
        <w:rPr>
          <w:rFonts w:ascii="Arial" w:eastAsia="Times New Roman" w:hAnsi="Arial" w:cs="Arial"/>
          <w:kern w:val="0"/>
          <w:sz w:val="24"/>
          <w:szCs w:val="24"/>
          <w:lang w:eastAsia="en-GB"/>
          <w14:ligatures w14:val="none"/>
        </w:rPr>
        <w:t>Definitions</w:t>
      </w:r>
    </w:p>
    <w:p w14:paraId="743232C8" w14:textId="77777777" w:rsidR="00A924B4" w:rsidRPr="00414951" w:rsidRDefault="1DDA52D1" w:rsidP="00663D4E">
      <w:pPr>
        <w:numPr>
          <w:ilvl w:val="0"/>
          <w:numId w:val="25"/>
        </w:numPr>
        <w:spacing w:after="0" w:line="240" w:lineRule="auto"/>
        <w:ind w:left="0" w:firstLine="0"/>
        <w:textAlignment w:val="baseline"/>
        <w:rPr>
          <w:rFonts w:ascii="Arial" w:eastAsia="Times New Roman" w:hAnsi="Arial" w:cs="Arial"/>
          <w:kern w:val="0"/>
          <w:sz w:val="24"/>
          <w:szCs w:val="24"/>
          <w:lang w:eastAsia="en-GB"/>
          <w14:ligatures w14:val="none"/>
        </w:rPr>
      </w:pPr>
      <w:r w:rsidRPr="00414951">
        <w:rPr>
          <w:rFonts w:ascii="Arial" w:eastAsia="Times New Roman" w:hAnsi="Arial" w:cs="Arial"/>
          <w:kern w:val="0"/>
          <w:sz w:val="24"/>
          <w:szCs w:val="24"/>
          <w:lang w:eastAsia="en-GB"/>
          <w14:ligatures w14:val="none"/>
        </w:rPr>
        <w:t>References</w:t>
      </w:r>
    </w:p>
    <w:p w14:paraId="6F2D0EDC" w14:textId="77777777" w:rsidR="00A924B4" w:rsidRPr="00663D4E" w:rsidRDefault="00A924B4" w:rsidP="00663D4E">
      <w:pPr>
        <w:spacing w:after="0" w:line="240" w:lineRule="auto"/>
        <w:textAlignment w:val="baseline"/>
        <w:rPr>
          <w:rFonts w:ascii="Arial" w:eastAsia="Times New Roman" w:hAnsi="Arial" w:cs="Arial"/>
          <w:b/>
          <w:bCs/>
          <w:kern w:val="0"/>
          <w:sz w:val="24"/>
          <w:szCs w:val="24"/>
          <w:lang w:eastAsia="en-GB"/>
          <w14:ligatures w14:val="none"/>
        </w:rPr>
      </w:pPr>
    </w:p>
    <w:p w14:paraId="265B86E9" w14:textId="38419B3C" w:rsidR="00663D4E" w:rsidRDefault="00663D4E" w:rsidP="00663D4E">
      <w:pPr>
        <w:spacing w:after="0" w:line="240" w:lineRule="auto"/>
        <w:textAlignment w:val="baseline"/>
        <w:rPr>
          <w:rFonts w:ascii="Arial" w:eastAsia="Times New Roman" w:hAnsi="Arial" w:cs="Arial"/>
          <w:b/>
          <w:bCs/>
          <w:kern w:val="0"/>
          <w:sz w:val="24"/>
          <w:szCs w:val="24"/>
          <w:lang w:eastAsia="en-GB"/>
          <w14:ligatures w14:val="none"/>
        </w:rPr>
      </w:pPr>
      <w:r w:rsidRPr="00663D4E">
        <w:rPr>
          <w:rFonts w:ascii="Arial" w:eastAsia="Times New Roman" w:hAnsi="Arial" w:cs="Arial"/>
          <w:b/>
          <w:bCs/>
          <w:kern w:val="0"/>
          <w:sz w:val="24"/>
          <w:szCs w:val="24"/>
          <w:lang w:eastAsia="en-GB"/>
          <w14:ligatures w14:val="none"/>
        </w:rPr>
        <w:t>Figures</w:t>
      </w:r>
    </w:p>
    <w:p w14:paraId="5387E353" w14:textId="77777777" w:rsidR="00663D4E" w:rsidRPr="00663D4E" w:rsidRDefault="00663D4E" w:rsidP="00663D4E">
      <w:pPr>
        <w:spacing w:after="0" w:line="240" w:lineRule="auto"/>
        <w:textAlignment w:val="baseline"/>
        <w:rPr>
          <w:rFonts w:ascii="Arial" w:eastAsia="Times New Roman" w:hAnsi="Arial" w:cs="Arial"/>
          <w:b/>
          <w:bCs/>
          <w:kern w:val="0"/>
          <w:sz w:val="24"/>
          <w:szCs w:val="24"/>
          <w:lang w:eastAsia="en-GB"/>
          <w14:ligatures w14:val="none"/>
        </w:rPr>
      </w:pPr>
    </w:p>
    <w:p w14:paraId="4344D06A" w14:textId="77777777" w:rsidR="00663D4E" w:rsidRPr="00414951" w:rsidRDefault="00663D4E" w:rsidP="00663D4E">
      <w:pPr>
        <w:spacing w:after="0" w:line="240" w:lineRule="auto"/>
        <w:textAlignment w:val="baseline"/>
        <w:rPr>
          <w:rFonts w:ascii="Arial" w:eastAsia="Times New Roman" w:hAnsi="Arial" w:cs="Arial"/>
          <w:kern w:val="0"/>
          <w:sz w:val="24"/>
          <w:szCs w:val="24"/>
          <w:lang w:eastAsia="en-GB"/>
          <w14:ligatures w14:val="none"/>
        </w:rPr>
      </w:pPr>
      <w:r w:rsidRPr="00414951">
        <w:rPr>
          <w:rFonts w:ascii="Arial" w:eastAsia="Times New Roman" w:hAnsi="Arial" w:cs="Arial"/>
          <w:kern w:val="0"/>
          <w:sz w:val="24"/>
          <w:szCs w:val="24"/>
          <w:lang w:eastAsia="en-GB"/>
          <w14:ligatures w14:val="none"/>
        </w:rPr>
        <w:t>Figure 1: Strategy Structure.</w:t>
      </w:r>
    </w:p>
    <w:p w14:paraId="404833FA" w14:textId="65F00035" w:rsidR="00663D4E" w:rsidRPr="00414951" w:rsidRDefault="00663D4E" w:rsidP="00663D4E">
      <w:pPr>
        <w:spacing w:after="0" w:line="240" w:lineRule="auto"/>
        <w:textAlignment w:val="baseline"/>
        <w:rPr>
          <w:rFonts w:ascii="Arial" w:eastAsia="Times New Roman" w:hAnsi="Arial" w:cs="Arial"/>
          <w:kern w:val="0"/>
          <w:sz w:val="24"/>
          <w:szCs w:val="24"/>
          <w:lang w:eastAsia="en-GB"/>
          <w14:ligatures w14:val="none"/>
        </w:rPr>
      </w:pPr>
      <w:r w:rsidRPr="00414951">
        <w:rPr>
          <w:rFonts w:ascii="Arial" w:eastAsia="Times New Roman" w:hAnsi="Arial" w:cs="Arial"/>
          <w:kern w:val="0"/>
          <w:sz w:val="24"/>
          <w:szCs w:val="24"/>
          <w:lang w:eastAsia="en-GB"/>
          <w14:ligatures w14:val="none"/>
        </w:rPr>
        <w:t>Figure 2: Summary table of climate risks for Wales.</w:t>
      </w:r>
    </w:p>
    <w:p w14:paraId="4F598C85" w14:textId="77777777" w:rsidR="00663D4E" w:rsidRPr="00414951" w:rsidRDefault="00663D4E" w:rsidP="00663D4E">
      <w:pPr>
        <w:spacing w:after="0" w:line="240" w:lineRule="auto"/>
        <w:textAlignment w:val="baseline"/>
        <w:rPr>
          <w:rFonts w:ascii="Arial" w:eastAsia="Times New Roman" w:hAnsi="Arial" w:cs="Arial"/>
          <w:kern w:val="0"/>
          <w:sz w:val="24"/>
          <w:szCs w:val="24"/>
          <w:lang w:eastAsia="en-GB"/>
          <w14:ligatures w14:val="none"/>
        </w:rPr>
      </w:pPr>
      <w:r w:rsidRPr="00414951">
        <w:rPr>
          <w:rFonts w:ascii="Arial" w:eastAsia="Times New Roman" w:hAnsi="Arial" w:cs="Arial"/>
          <w:kern w:val="0"/>
          <w:sz w:val="24"/>
          <w:szCs w:val="24"/>
          <w:lang w:eastAsia="en-GB"/>
          <w14:ligatures w14:val="none"/>
        </w:rPr>
        <w:t>Figure 3: Ten principles of Good Adaptation.</w:t>
      </w:r>
    </w:p>
    <w:p w14:paraId="76077722" w14:textId="77777777" w:rsidR="00663D4E" w:rsidRPr="00414951" w:rsidRDefault="00663D4E" w:rsidP="00663D4E">
      <w:pPr>
        <w:spacing w:after="0" w:line="240" w:lineRule="auto"/>
        <w:textAlignment w:val="baseline"/>
        <w:rPr>
          <w:rFonts w:ascii="Arial" w:eastAsia="Times New Roman" w:hAnsi="Arial" w:cs="Arial"/>
          <w:kern w:val="0"/>
          <w:sz w:val="24"/>
          <w:szCs w:val="24"/>
          <w:lang w:eastAsia="en-GB"/>
          <w14:ligatures w14:val="none"/>
        </w:rPr>
      </w:pPr>
      <w:r w:rsidRPr="00414951">
        <w:rPr>
          <w:rFonts w:ascii="Arial" w:eastAsia="Times New Roman" w:hAnsi="Arial" w:cs="Arial"/>
          <w:kern w:val="0"/>
          <w:sz w:val="24"/>
          <w:szCs w:val="24"/>
          <w:lang w:eastAsia="en-GB"/>
          <w14:ligatures w14:val="none"/>
        </w:rPr>
        <w:t>Figure 4: The One Health Principle.</w:t>
      </w:r>
    </w:p>
    <w:p w14:paraId="1609027D" w14:textId="77777777" w:rsidR="00663D4E" w:rsidRDefault="00663D4E" w:rsidP="00663D4E">
      <w:pPr>
        <w:spacing w:after="0" w:line="240" w:lineRule="auto"/>
        <w:textAlignment w:val="baseline"/>
        <w:rPr>
          <w:rFonts w:ascii="Arial" w:eastAsia="Times New Roman" w:hAnsi="Arial" w:cs="Arial"/>
          <w:kern w:val="0"/>
          <w:sz w:val="24"/>
          <w:szCs w:val="24"/>
          <w:lang w:eastAsia="en-GB"/>
          <w14:ligatures w14:val="none"/>
        </w:rPr>
      </w:pPr>
      <w:r w:rsidRPr="00414951">
        <w:rPr>
          <w:rFonts w:ascii="Arial" w:eastAsia="Times New Roman" w:hAnsi="Arial" w:cs="Arial"/>
          <w:kern w:val="0"/>
          <w:sz w:val="24"/>
          <w:szCs w:val="24"/>
          <w:lang w:eastAsia="en-GB"/>
          <w14:ligatures w14:val="none"/>
        </w:rPr>
        <w:t xml:space="preserve">Figure 5:  The relationship between local and national fifths, based on the Welsh Index of Multiple Deprivation (WIMD). </w:t>
      </w:r>
    </w:p>
    <w:p w14:paraId="43EA732C" w14:textId="77777777" w:rsidR="00414951" w:rsidRDefault="00414951" w:rsidP="00663D4E">
      <w:pPr>
        <w:spacing w:after="0" w:line="240" w:lineRule="auto"/>
        <w:textAlignment w:val="baseline"/>
        <w:rPr>
          <w:rFonts w:ascii="Arial" w:eastAsia="Times New Roman" w:hAnsi="Arial" w:cs="Arial"/>
          <w:kern w:val="0"/>
          <w:sz w:val="24"/>
          <w:szCs w:val="24"/>
          <w:lang w:eastAsia="en-GB"/>
          <w14:ligatures w14:val="none"/>
        </w:rPr>
      </w:pPr>
    </w:p>
    <w:p w14:paraId="0A2ED1A4" w14:textId="1B80BB25" w:rsidR="00414951" w:rsidRPr="00414951" w:rsidRDefault="00414951" w:rsidP="00663D4E">
      <w:pPr>
        <w:spacing w:after="0" w:line="240" w:lineRule="auto"/>
        <w:textAlignment w:val="baseline"/>
        <w:rPr>
          <w:rFonts w:ascii="Arial" w:eastAsia="Times New Roman" w:hAnsi="Arial" w:cs="Arial"/>
          <w:b/>
          <w:bCs/>
          <w:kern w:val="0"/>
          <w:sz w:val="24"/>
          <w:szCs w:val="24"/>
          <w:lang w:eastAsia="en-GB"/>
          <w14:ligatures w14:val="none"/>
        </w:rPr>
      </w:pPr>
      <w:r w:rsidRPr="00414951">
        <w:rPr>
          <w:rFonts w:ascii="Arial" w:eastAsia="Times New Roman" w:hAnsi="Arial" w:cs="Arial"/>
          <w:b/>
          <w:bCs/>
          <w:kern w:val="0"/>
          <w:sz w:val="24"/>
          <w:szCs w:val="24"/>
          <w:lang w:eastAsia="en-GB"/>
          <w14:ligatures w14:val="none"/>
        </w:rPr>
        <w:t>Tables</w:t>
      </w:r>
    </w:p>
    <w:p w14:paraId="56DF0080" w14:textId="77777777" w:rsidR="00663D4E" w:rsidRPr="00663D4E" w:rsidRDefault="00663D4E" w:rsidP="00414951">
      <w:pPr>
        <w:spacing w:after="0" w:line="240" w:lineRule="auto"/>
        <w:textAlignment w:val="baseline"/>
        <w:rPr>
          <w:rFonts w:ascii="Arial" w:eastAsia="Times New Roman" w:hAnsi="Arial" w:cs="Arial"/>
          <w:b/>
          <w:bCs/>
          <w:kern w:val="0"/>
          <w:sz w:val="24"/>
          <w:szCs w:val="24"/>
          <w:lang w:eastAsia="en-GB"/>
          <w14:ligatures w14:val="none"/>
        </w:rPr>
      </w:pPr>
    </w:p>
    <w:p w14:paraId="4DD1CE1F" w14:textId="77777777" w:rsidR="00414951" w:rsidRPr="00414951" w:rsidRDefault="00414951" w:rsidP="00414951">
      <w:pPr>
        <w:spacing w:after="0" w:line="240" w:lineRule="auto"/>
        <w:textAlignment w:val="baseline"/>
        <w:rPr>
          <w:rFonts w:ascii="Arial" w:eastAsia="Times New Roman" w:hAnsi="Arial" w:cs="Arial"/>
          <w:kern w:val="0"/>
          <w:sz w:val="24"/>
          <w:szCs w:val="24"/>
          <w:lang w:eastAsia="en-GB"/>
          <w14:ligatures w14:val="none"/>
        </w:rPr>
      </w:pPr>
      <w:r w:rsidRPr="00414951">
        <w:rPr>
          <w:rFonts w:ascii="Arial" w:eastAsia="Times New Roman" w:hAnsi="Arial" w:cs="Arial"/>
          <w:kern w:val="0"/>
          <w:sz w:val="24"/>
          <w:szCs w:val="24"/>
          <w:lang w:eastAsia="en-GB"/>
          <w14:ligatures w14:val="none"/>
        </w:rPr>
        <w:t>Table 1: Climate projections for Swansea show changes under intermediate and higher scenarios, based on a central estimate (50th percentile) compared to 1981-2000.</w:t>
      </w:r>
    </w:p>
    <w:p w14:paraId="6ABABA38" w14:textId="77777777" w:rsidR="00414951" w:rsidRPr="00414951" w:rsidRDefault="00414951" w:rsidP="00414951">
      <w:pPr>
        <w:spacing w:after="0" w:line="240" w:lineRule="auto"/>
        <w:textAlignment w:val="baseline"/>
        <w:rPr>
          <w:rFonts w:ascii="Arial" w:eastAsia="Times New Roman" w:hAnsi="Arial" w:cs="Arial"/>
          <w:kern w:val="0"/>
          <w:sz w:val="24"/>
          <w:szCs w:val="24"/>
          <w:lang w:eastAsia="en-GB"/>
          <w14:ligatures w14:val="none"/>
        </w:rPr>
      </w:pPr>
      <w:r w:rsidRPr="00414951">
        <w:rPr>
          <w:rFonts w:ascii="Arial" w:eastAsia="Times New Roman" w:hAnsi="Arial" w:cs="Arial"/>
          <w:kern w:val="0"/>
          <w:sz w:val="24"/>
          <w:szCs w:val="24"/>
          <w:lang w:eastAsia="en-GB"/>
          <w14:ligatures w14:val="none"/>
        </w:rPr>
        <w:t>Table 2: Flooding and potential increased response to climate risks and future mitigation priorities.</w:t>
      </w:r>
    </w:p>
    <w:p w14:paraId="5D94E2CD" w14:textId="77777777" w:rsidR="00414951" w:rsidRPr="00414951" w:rsidRDefault="00414951" w:rsidP="00414951">
      <w:pPr>
        <w:spacing w:after="0" w:line="240" w:lineRule="auto"/>
        <w:textAlignment w:val="baseline"/>
        <w:rPr>
          <w:rFonts w:ascii="Arial" w:eastAsia="Times New Roman" w:hAnsi="Arial" w:cs="Arial"/>
          <w:kern w:val="0"/>
          <w:sz w:val="24"/>
          <w:szCs w:val="24"/>
          <w:lang w:eastAsia="en-GB"/>
          <w14:ligatures w14:val="none"/>
        </w:rPr>
      </w:pPr>
      <w:r w:rsidRPr="00414951">
        <w:rPr>
          <w:rFonts w:ascii="Arial" w:eastAsia="Times New Roman" w:hAnsi="Arial" w:cs="Arial"/>
          <w:kern w:val="0"/>
          <w:sz w:val="24"/>
          <w:szCs w:val="24"/>
          <w:lang w:eastAsia="en-GB"/>
          <w14:ligatures w14:val="none"/>
        </w:rPr>
        <w:t>Table 3: Storms and potential bad weather days response to climate risks and future priorities.</w:t>
      </w:r>
    </w:p>
    <w:p w14:paraId="145EF471" w14:textId="77777777" w:rsidR="00414951" w:rsidRPr="00414951" w:rsidRDefault="00414951" w:rsidP="00414951">
      <w:pPr>
        <w:spacing w:after="0" w:line="240" w:lineRule="auto"/>
        <w:textAlignment w:val="baseline"/>
        <w:rPr>
          <w:rFonts w:ascii="Arial" w:eastAsia="Times New Roman" w:hAnsi="Arial" w:cs="Arial"/>
          <w:kern w:val="0"/>
          <w:sz w:val="24"/>
          <w:szCs w:val="24"/>
          <w:lang w:eastAsia="en-GB"/>
          <w14:ligatures w14:val="none"/>
        </w:rPr>
      </w:pPr>
      <w:r w:rsidRPr="00414951">
        <w:rPr>
          <w:rFonts w:ascii="Arial" w:eastAsia="Times New Roman" w:hAnsi="Arial" w:cs="Arial"/>
          <w:kern w:val="0"/>
          <w:sz w:val="24"/>
          <w:szCs w:val="24"/>
          <w:lang w:eastAsia="en-GB"/>
          <w14:ligatures w14:val="none"/>
        </w:rPr>
        <w:t>Table 4: Storms and potential extreme weather response to climate risks and future priorities.</w:t>
      </w:r>
    </w:p>
    <w:p w14:paraId="6F4EF4E1" w14:textId="77777777" w:rsidR="00414951" w:rsidRPr="00414951" w:rsidRDefault="00414951" w:rsidP="00414951">
      <w:pPr>
        <w:spacing w:after="0" w:line="240" w:lineRule="auto"/>
        <w:textAlignment w:val="baseline"/>
        <w:rPr>
          <w:rFonts w:ascii="Arial" w:eastAsia="Times New Roman" w:hAnsi="Arial" w:cs="Arial"/>
          <w:kern w:val="0"/>
          <w:sz w:val="24"/>
          <w:szCs w:val="24"/>
          <w:lang w:eastAsia="en-GB"/>
          <w14:ligatures w14:val="none"/>
        </w:rPr>
      </w:pPr>
      <w:r w:rsidRPr="00414951">
        <w:rPr>
          <w:rFonts w:ascii="Arial" w:eastAsia="Times New Roman" w:hAnsi="Arial" w:cs="Arial"/>
          <w:kern w:val="0"/>
          <w:sz w:val="24"/>
          <w:szCs w:val="24"/>
          <w:lang w:eastAsia="en-GB"/>
          <w14:ligatures w14:val="none"/>
        </w:rPr>
        <w:t>Table 5: Drought and Heat, and potential extreme weather response to climate risks and future priorities.</w:t>
      </w:r>
    </w:p>
    <w:p w14:paraId="28064554" w14:textId="77777777" w:rsidR="00414951" w:rsidRPr="00414951" w:rsidRDefault="00414951" w:rsidP="00414951">
      <w:pPr>
        <w:spacing w:after="0" w:line="240" w:lineRule="auto"/>
        <w:textAlignment w:val="baseline"/>
        <w:rPr>
          <w:rFonts w:ascii="Arial" w:eastAsia="Times New Roman" w:hAnsi="Arial" w:cs="Arial"/>
          <w:kern w:val="0"/>
          <w:sz w:val="24"/>
          <w:szCs w:val="24"/>
          <w:lang w:eastAsia="en-GB"/>
          <w14:ligatures w14:val="none"/>
        </w:rPr>
      </w:pPr>
      <w:r w:rsidRPr="00414951">
        <w:rPr>
          <w:rFonts w:ascii="Arial" w:eastAsia="Times New Roman" w:hAnsi="Arial" w:cs="Arial"/>
          <w:kern w:val="0"/>
          <w:sz w:val="24"/>
          <w:szCs w:val="24"/>
          <w:lang w:eastAsia="en-GB"/>
          <w14:ligatures w14:val="none"/>
        </w:rPr>
        <w:t>Table 6: Examples of public services decarbonisation plans reported in Swansea.</w:t>
      </w:r>
    </w:p>
    <w:p w14:paraId="777B3CA0" w14:textId="77777777" w:rsidR="00414951" w:rsidRPr="00663D4E" w:rsidRDefault="00414951" w:rsidP="00663D4E">
      <w:pPr>
        <w:spacing w:after="0" w:line="240" w:lineRule="auto"/>
        <w:textAlignment w:val="baseline"/>
        <w:rPr>
          <w:rFonts w:ascii="Arial" w:eastAsia="Times New Roman" w:hAnsi="Arial" w:cs="Arial"/>
          <w:b/>
          <w:bCs/>
          <w:kern w:val="0"/>
          <w:sz w:val="24"/>
          <w:szCs w:val="24"/>
          <w:lang w:eastAsia="en-GB"/>
          <w14:ligatures w14:val="none"/>
        </w:rPr>
      </w:pPr>
    </w:p>
    <w:p w14:paraId="4D929010" w14:textId="4F6A6083" w:rsidR="00A924B4" w:rsidRDefault="2DC405BE" w:rsidP="00663D4E">
      <w:pPr>
        <w:spacing w:after="0" w:line="240" w:lineRule="auto"/>
        <w:textAlignment w:val="baseline"/>
        <w:rPr>
          <w:rFonts w:ascii="Arial" w:eastAsia="Times New Roman" w:hAnsi="Arial" w:cs="Arial"/>
          <w:b/>
          <w:bCs/>
          <w:kern w:val="0"/>
          <w:sz w:val="24"/>
          <w:szCs w:val="24"/>
          <w:lang w:eastAsia="en-GB"/>
          <w14:ligatures w14:val="none"/>
        </w:rPr>
      </w:pPr>
      <w:r w:rsidRPr="00663D4E">
        <w:rPr>
          <w:rFonts w:ascii="Arial" w:eastAsia="Times New Roman" w:hAnsi="Arial" w:cs="Arial"/>
          <w:b/>
          <w:bCs/>
          <w:kern w:val="0"/>
          <w:sz w:val="24"/>
          <w:szCs w:val="24"/>
          <w:lang w:eastAsia="en-GB"/>
          <w14:ligatures w14:val="none"/>
        </w:rPr>
        <w:t>Appendices </w:t>
      </w:r>
    </w:p>
    <w:p w14:paraId="720F6358" w14:textId="77777777" w:rsidR="00414951" w:rsidRPr="00663D4E" w:rsidRDefault="00414951" w:rsidP="00663D4E">
      <w:pPr>
        <w:spacing w:after="0" w:line="240" w:lineRule="auto"/>
        <w:textAlignment w:val="baseline"/>
        <w:rPr>
          <w:rFonts w:ascii="Arial" w:eastAsia="Times New Roman" w:hAnsi="Arial" w:cs="Arial"/>
          <w:b/>
          <w:bCs/>
          <w:kern w:val="0"/>
          <w:sz w:val="24"/>
          <w:szCs w:val="24"/>
          <w:lang w:eastAsia="en-GB"/>
          <w14:ligatures w14:val="none"/>
        </w:rPr>
      </w:pPr>
    </w:p>
    <w:p w14:paraId="0AAD9B45" w14:textId="77777777" w:rsidR="00A924B4" w:rsidRPr="00414951" w:rsidRDefault="00A924B4" w:rsidP="00663D4E">
      <w:pPr>
        <w:spacing w:after="0" w:line="240" w:lineRule="auto"/>
        <w:textAlignment w:val="baseline"/>
        <w:rPr>
          <w:rFonts w:ascii="Arial" w:eastAsia="Times New Roman" w:hAnsi="Arial" w:cs="Arial"/>
          <w:kern w:val="0"/>
          <w:sz w:val="24"/>
          <w:szCs w:val="24"/>
          <w:lang w:eastAsia="en-GB"/>
          <w14:ligatures w14:val="none"/>
        </w:rPr>
      </w:pPr>
      <w:r w:rsidRPr="00414951">
        <w:rPr>
          <w:rFonts w:ascii="Arial" w:eastAsia="Times New Roman" w:hAnsi="Arial" w:cs="Arial"/>
          <w:kern w:val="0"/>
          <w:sz w:val="24"/>
          <w:szCs w:val="24"/>
          <w:lang w:eastAsia="en-GB"/>
          <w14:ligatures w14:val="none"/>
        </w:rPr>
        <w:t>Appendix A: Key Influencing legislation, policy and guidance. </w:t>
      </w:r>
    </w:p>
    <w:p w14:paraId="412A574B" w14:textId="785E8C95" w:rsidR="00A924B4" w:rsidRPr="00414951" w:rsidRDefault="00A924B4" w:rsidP="00663D4E">
      <w:pPr>
        <w:spacing w:after="0" w:line="240" w:lineRule="auto"/>
        <w:textAlignment w:val="baseline"/>
        <w:rPr>
          <w:rFonts w:ascii="Arial" w:eastAsia="Times New Roman" w:hAnsi="Arial" w:cs="Arial"/>
          <w:kern w:val="0"/>
          <w:sz w:val="24"/>
          <w:szCs w:val="24"/>
          <w:lang w:eastAsia="en-GB"/>
          <w14:ligatures w14:val="none"/>
        </w:rPr>
      </w:pPr>
      <w:r w:rsidRPr="00414951">
        <w:rPr>
          <w:rFonts w:ascii="Arial" w:eastAsia="Times New Roman" w:hAnsi="Arial" w:cs="Arial"/>
          <w:kern w:val="0"/>
          <w:sz w:val="24"/>
          <w:szCs w:val="24"/>
          <w:lang w:eastAsia="en-GB"/>
          <w14:ligatures w14:val="none"/>
        </w:rPr>
        <w:t xml:space="preserve">Appendix B: </w:t>
      </w:r>
      <w:r w:rsidR="4782A5CA" w:rsidRPr="00414951">
        <w:rPr>
          <w:rFonts w:ascii="Arial" w:eastAsia="Times New Roman" w:hAnsi="Arial" w:cs="Arial"/>
          <w:kern w:val="0"/>
          <w:sz w:val="24"/>
          <w:szCs w:val="24"/>
          <w:lang w:eastAsia="en-GB"/>
          <w14:ligatures w14:val="none"/>
        </w:rPr>
        <w:t>Climate Risk Summary</w:t>
      </w:r>
    </w:p>
    <w:p w14:paraId="1063BF0D" w14:textId="0F24AE9F" w:rsidR="00A924B4" w:rsidRPr="00414951" w:rsidRDefault="23703FD7" w:rsidP="00663D4E">
      <w:pPr>
        <w:spacing w:after="0" w:line="240" w:lineRule="auto"/>
        <w:textAlignment w:val="baseline"/>
        <w:rPr>
          <w:rFonts w:ascii="Arial" w:eastAsia="Times New Roman" w:hAnsi="Arial" w:cs="Arial"/>
          <w:kern w:val="0"/>
          <w:sz w:val="24"/>
          <w:szCs w:val="24"/>
          <w:lang w:eastAsia="en-GB"/>
          <w14:ligatures w14:val="none"/>
        </w:rPr>
      </w:pPr>
      <w:r w:rsidRPr="00414951">
        <w:rPr>
          <w:rFonts w:ascii="Arial" w:eastAsia="Times New Roman" w:hAnsi="Arial" w:cs="Arial"/>
          <w:kern w:val="0"/>
          <w:sz w:val="24"/>
          <w:szCs w:val="24"/>
          <w:lang w:eastAsia="en-GB"/>
          <w14:ligatures w14:val="none"/>
        </w:rPr>
        <w:t xml:space="preserve">Appendix </w:t>
      </w:r>
      <w:r w:rsidR="667ADEF8" w:rsidRPr="00414951">
        <w:rPr>
          <w:rFonts w:ascii="Arial" w:eastAsia="Times New Roman" w:hAnsi="Arial" w:cs="Arial"/>
          <w:kern w:val="0"/>
          <w:sz w:val="24"/>
          <w:szCs w:val="24"/>
          <w:lang w:eastAsia="en-GB"/>
          <w14:ligatures w14:val="none"/>
        </w:rPr>
        <w:t>C</w:t>
      </w:r>
      <w:r w:rsidRPr="00414951">
        <w:rPr>
          <w:rFonts w:ascii="Arial" w:eastAsia="Times New Roman" w:hAnsi="Arial" w:cs="Arial"/>
          <w:kern w:val="0"/>
          <w:sz w:val="24"/>
          <w:szCs w:val="24"/>
          <w:lang w:eastAsia="en-GB"/>
          <w14:ligatures w14:val="none"/>
        </w:rPr>
        <w:t>: Technical Reports Executive Summary </w:t>
      </w:r>
    </w:p>
    <w:p w14:paraId="5DA5114A" w14:textId="0CB2B703" w:rsidR="00A924B4" w:rsidRPr="00414951" w:rsidRDefault="23703FD7" w:rsidP="00663D4E">
      <w:pPr>
        <w:spacing w:after="0" w:line="240" w:lineRule="auto"/>
        <w:textAlignment w:val="baseline"/>
        <w:rPr>
          <w:rFonts w:ascii="Arial" w:eastAsia="Times New Roman" w:hAnsi="Arial" w:cs="Arial"/>
          <w:kern w:val="0"/>
          <w:sz w:val="24"/>
          <w:szCs w:val="24"/>
          <w:lang w:eastAsia="en-GB"/>
          <w14:ligatures w14:val="none"/>
        </w:rPr>
      </w:pPr>
      <w:r w:rsidRPr="00414951">
        <w:rPr>
          <w:rFonts w:ascii="Arial" w:eastAsia="Times New Roman" w:hAnsi="Arial" w:cs="Arial"/>
          <w:kern w:val="0"/>
          <w:sz w:val="24"/>
          <w:szCs w:val="24"/>
          <w:lang w:eastAsia="en-GB"/>
          <w14:ligatures w14:val="none"/>
        </w:rPr>
        <w:t xml:space="preserve">Appendix </w:t>
      </w:r>
      <w:r w:rsidR="242222EB" w:rsidRPr="00414951">
        <w:rPr>
          <w:rFonts w:ascii="Arial" w:eastAsia="Times New Roman" w:hAnsi="Arial" w:cs="Arial"/>
          <w:kern w:val="0"/>
          <w:sz w:val="24"/>
          <w:szCs w:val="24"/>
          <w:lang w:eastAsia="en-GB"/>
          <w14:ligatures w14:val="none"/>
        </w:rPr>
        <w:t>D</w:t>
      </w:r>
      <w:r w:rsidRPr="00414951">
        <w:rPr>
          <w:rFonts w:ascii="Arial" w:eastAsia="Times New Roman" w:hAnsi="Arial" w:cs="Arial"/>
          <w:kern w:val="0"/>
          <w:sz w:val="24"/>
          <w:szCs w:val="24"/>
          <w:lang w:eastAsia="en-GB"/>
          <w14:ligatures w14:val="none"/>
        </w:rPr>
        <w:t>: Technical Reports Findings </w:t>
      </w:r>
    </w:p>
    <w:p w14:paraId="20952D3C" w14:textId="77777777" w:rsidR="00A924B4" w:rsidRPr="00663D4E" w:rsidRDefault="00A924B4" w:rsidP="00663D4E">
      <w:pPr>
        <w:spacing w:after="0" w:line="240" w:lineRule="auto"/>
        <w:textAlignment w:val="baseline"/>
        <w:rPr>
          <w:rFonts w:ascii="Arial" w:eastAsia="Times New Roman" w:hAnsi="Arial" w:cs="Arial"/>
          <w:b/>
          <w:bCs/>
          <w:kern w:val="0"/>
          <w:sz w:val="24"/>
          <w:szCs w:val="24"/>
          <w:lang w:eastAsia="en-GB"/>
          <w14:ligatures w14:val="none"/>
        </w:rPr>
      </w:pPr>
    </w:p>
    <w:p w14:paraId="2B054D40" w14:textId="77777777" w:rsidR="00A924B4" w:rsidRDefault="00A924B4" w:rsidP="00663D4E">
      <w:pPr>
        <w:spacing w:line="240" w:lineRule="auto"/>
        <w:ind w:left="851" w:hanging="851"/>
      </w:pPr>
    </w:p>
    <w:p w14:paraId="6B5BC1E3" w14:textId="77777777" w:rsidR="00A924B4" w:rsidRDefault="00A924B4" w:rsidP="00663D4E">
      <w:pPr>
        <w:pStyle w:val="ListParagraph"/>
        <w:spacing w:line="240" w:lineRule="auto"/>
        <w:ind w:left="851"/>
        <w:rPr>
          <w:rFonts w:ascii="Arial" w:hAnsi="Arial" w:cs="Arial"/>
          <w:b/>
          <w:bCs/>
          <w:sz w:val="24"/>
          <w:szCs w:val="24"/>
        </w:rPr>
      </w:pPr>
    </w:p>
    <w:p w14:paraId="608214E6" w14:textId="77777777" w:rsidR="00A46D5B" w:rsidRDefault="00A46D5B" w:rsidP="00663D4E">
      <w:pPr>
        <w:pStyle w:val="ListParagraph"/>
        <w:spacing w:line="240" w:lineRule="auto"/>
        <w:ind w:left="851"/>
        <w:rPr>
          <w:rFonts w:ascii="Arial" w:hAnsi="Arial" w:cs="Arial"/>
          <w:b/>
          <w:bCs/>
          <w:sz w:val="24"/>
          <w:szCs w:val="24"/>
        </w:rPr>
      </w:pPr>
    </w:p>
    <w:p w14:paraId="27D842C5" w14:textId="441B1BAE" w:rsidR="0981CDE4" w:rsidRDefault="0981CDE4"/>
    <w:p w14:paraId="4A59DA23" w14:textId="53D7DF67" w:rsidR="52A4DF42" w:rsidRDefault="52A4DF42">
      <w:r>
        <w:lastRenderedPageBreak/>
        <w:br w:type="page"/>
      </w:r>
    </w:p>
    <w:p w14:paraId="63859BA4" w14:textId="05716C7E" w:rsidR="001C492C" w:rsidRPr="00C44ECC" w:rsidRDefault="00E76B5C" w:rsidP="008003BD">
      <w:pPr>
        <w:pStyle w:val="ListParagraph"/>
        <w:numPr>
          <w:ilvl w:val="0"/>
          <w:numId w:val="17"/>
        </w:numPr>
        <w:ind w:left="851" w:hanging="851"/>
        <w:rPr>
          <w:rFonts w:ascii="Arial" w:hAnsi="Arial" w:cs="Arial"/>
          <w:b/>
          <w:bCs/>
          <w:sz w:val="24"/>
          <w:szCs w:val="24"/>
        </w:rPr>
      </w:pPr>
      <w:r w:rsidRPr="00C44ECC">
        <w:rPr>
          <w:rFonts w:ascii="Arial" w:hAnsi="Arial" w:cs="Arial"/>
          <w:b/>
          <w:bCs/>
          <w:sz w:val="24"/>
          <w:szCs w:val="24"/>
        </w:rPr>
        <w:lastRenderedPageBreak/>
        <w:t>For</w:t>
      </w:r>
      <w:r w:rsidR="00642939" w:rsidRPr="00C44ECC">
        <w:rPr>
          <w:rFonts w:ascii="Arial" w:hAnsi="Arial" w:cs="Arial"/>
          <w:b/>
          <w:bCs/>
          <w:sz w:val="24"/>
          <w:szCs w:val="24"/>
        </w:rPr>
        <w:t>eword - Message from the Climate Signatories Group</w:t>
      </w:r>
    </w:p>
    <w:p w14:paraId="74302FE8" w14:textId="036BA51D" w:rsidR="001C492C" w:rsidRPr="00CF466A" w:rsidRDefault="411AAC81">
      <w:pPr>
        <w:rPr>
          <w:rFonts w:ascii="Arial" w:hAnsi="Arial" w:cs="Arial"/>
          <w:sz w:val="24"/>
          <w:szCs w:val="24"/>
          <w:shd w:val="clear" w:color="auto" w:fill="FFFFFF"/>
        </w:rPr>
      </w:pPr>
      <w:r w:rsidRPr="00B0267A">
        <w:rPr>
          <w:rFonts w:ascii="Arial" w:hAnsi="Arial" w:cs="Arial"/>
          <w:sz w:val="24"/>
          <w:szCs w:val="24"/>
        </w:rPr>
        <w:t xml:space="preserve">This </w:t>
      </w:r>
      <w:r w:rsidR="698ABC00" w:rsidRPr="00B0267A">
        <w:rPr>
          <w:rFonts w:ascii="Arial" w:hAnsi="Arial" w:cs="Arial"/>
          <w:sz w:val="24"/>
          <w:szCs w:val="24"/>
        </w:rPr>
        <w:t>s</w:t>
      </w:r>
      <w:r w:rsidRPr="00B0267A">
        <w:rPr>
          <w:rFonts w:ascii="Arial" w:hAnsi="Arial" w:cs="Arial"/>
          <w:sz w:val="24"/>
          <w:szCs w:val="24"/>
        </w:rPr>
        <w:t>trategy</w:t>
      </w:r>
      <w:r w:rsidR="698ABC00" w:rsidRPr="00B0267A">
        <w:rPr>
          <w:rFonts w:ascii="Arial" w:hAnsi="Arial" w:cs="Arial"/>
          <w:sz w:val="24"/>
          <w:szCs w:val="24"/>
        </w:rPr>
        <w:t xml:space="preserve"> </w:t>
      </w:r>
      <w:r w:rsidR="7CA4F538">
        <w:rPr>
          <w:rFonts w:ascii="Arial" w:hAnsi="Arial" w:cs="Arial"/>
          <w:sz w:val="24"/>
          <w:szCs w:val="24"/>
        </w:rPr>
        <w:t>is published</w:t>
      </w:r>
      <w:r w:rsidRPr="00CF466A">
        <w:rPr>
          <w:rFonts w:ascii="Arial" w:hAnsi="Arial" w:cs="Arial"/>
          <w:sz w:val="24"/>
          <w:szCs w:val="24"/>
        </w:rPr>
        <w:t xml:space="preserve"> at a time when global temperature rises, attributed to manmade climate change, have reached a record high</w:t>
      </w:r>
      <w:r w:rsidR="1997B76D" w:rsidRPr="00CF466A">
        <w:rPr>
          <w:rFonts w:ascii="Arial" w:hAnsi="Arial" w:cs="Arial"/>
          <w:sz w:val="24"/>
          <w:szCs w:val="24"/>
        </w:rPr>
        <w:t>.</w:t>
      </w:r>
      <w:r w:rsidRPr="00CF466A">
        <w:rPr>
          <w:rFonts w:ascii="Arial" w:hAnsi="Arial" w:cs="Arial"/>
          <w:sz w:val="24"/>
          <w:szCs w:val="24"/>
        </w:rPr>
        <w:t xml:space="preserve"> </w:t>
      </w:r>
      <w:r w:rsidR="1997B76D" w:rsidRPr="00CF466A">
        <w:rPr>
          <w:rFonts w:ascii="Arial" w:hAnsi="Arial" w:cs="Arial"/>
          <w:sz w:val="24"/>
          <w:szCs w:val="24"/>
        </w:rPr>
        <w:t>A</w:t>
      </w:r>
      <w:r w:rsidR="70CCEE09" w:rsidRPr="00CF466A">
        <w:rPr>
          <w:rFonts w:ascii="Arial" w:hAnsi="Arial" w:cs="Arial"/>
          <w:sz w:val="24"/>
          <w:szCs w:val="24"/>
        </w:rPr>
        <w:t xml:space="preserve">ccording to the </w:t>
      </w:r>
      <w:hyperlink r:id="rId13" w:history="1">
        <w:r w:rsidR="3007D58B" w:rsidRPr="001E60F1">
          <w:rPr>
            <w:rFonts w:ascii="Arial" w:hAnsi="Arial" w:cs="Arial"/>
            <w:color w:val="0000FF"/>
            <w:sz w:val="24"/>
            <w:szCs w:val="24"/>
            <w:u w:val="single"/>
          </w:rPr>
          <w:t xml:space="preserve">World </w:t>
        </w:r>
        <w:r w:rsidR="3A7026EB" w:rsidRPr="001E60F1">
          <w:rPr>
            <w:rFonts w:ascii="Arial" w:hAnsi="Arial" w:cs="Arial"/>
            <w:color w:val="0000FF"/>
            <w:sz w:val="24"/>
            <w:szCs w:val="24"/>
            <w:u w:val="single"/>
          </w:rPr>
          <w:t>Meteorological</w:t>
        </w:r>
        <w:r w:rsidR="3007D58B" w:rsidRPr="001E60F1">
          <w:rPr>
            <w:rFonts w:ascii="Arial" w:hAnsi="Arial" w:cs="Arial"/>
            <w:color w:val="0000FF"/>
            <w:sz w:val="24"/>
            <w:szCs w:val="24"/>
            <w:u w:val="single"/>
          </w:rPr>
          <w:t xml:space="preserve"> Organization</w:t>
        </w:r>
      </w:hyperlink>
      <w:r w:rsidR="3007D58B" w:rsidRPr="000866EE">
        <w:rPr>
          <w:rFonts w:ascii="Arial" w:hAnsi="Arial" w:cs="Arial"/>
          <w:sz w:val="24"/>
          <w:szCs w:val="24"/>
        </w:rPr>
        <w:t xml:space="preserve"> </w:t>
      </w:r>
      <w:r w:rsidR="70CCEE09" w:rsidRPr="000866EE">
        <w:rPr>
          <w:rFonts w:ascii="Arial" w:hAnsi="Arial" w:cs="Arial"/>
          <w:sz w:val="24"/>
          <w:szCs w:val="24"/>
        </w:rPr>
        <w:t>(</w:t>
      </w:r>
      <w:r w:rsidR="70CCEE09" w:rsidRPr="00CF466A">
        <w:rPr>
          <w:rFonts w:ascii="Arial" w:hAnsi="Arial" w:cs="Arial"/>
          <w:sz w:val="24"/>
          <w:szCs w:val="24"/>
        </w:rPr>
        <w:t>WMO)</w:t>
      </w:r>
      <w:r w:rsidR="05D1CB9C" w:rsidRPr="00CF466A">
        <w:rPr>
          <w:rFonts w:ascii="Arial" w:hAnsi="Arial" w:cs="Arial"/>
          <w:sz w:val="24"/>
          <w:szCs w:val="24"/>
        </w:rPr>
        <w:t>,</w:t>
      </w:r>
      <w:r w:rsidR="54144C7D" w:rsidRPr="00CF466A">
        <w:rPr>
          <w:rFonts w:ascii="Arial" w:hAnsi="Arial" w:cs="Arial"/>
          <w:sz w:val="24"/>
          <w:szCs w:val="24"/>
        </w:rPr>
        <w:t xml:space="preserve"> </w:t>
      </w:r>
      <w:r w:rsidRPr="00CF466A">
        <w:rPr>
          <w:rFonts w:ascii="Arial" w:hAnsi="Arial" w:cs="Arial"/>
          <w:sz w:val="24"/>
          <w:szCs w:val="24"/>
        </w:rPr>
        <w:t>2024</w:t>
      </w:r>
      <w:r w:rsidR="1B5EA18D">
        <w:rPr>
          <w:rFonts w:ascii="Arial" w:hAnsi="Arial" w:cs="Arial"/>
          <w:sz w:val="24"/>
          <w:szCs w:val="24"/>
        </w:rPr>
        <w:t xml:space="preserve"> </w:t>
      </w:r>
      <w:r w:rsidRPr="00CF466A">
        <w:rPr>
          <w:rFonts w:ascii="Arial" w:hAnsi="Arial" w:cs="Arial"/>
          <w:sz w:val="24"/>
          <w:szCs w:val="24"/>
        </w:rPr>
        <w:t>bec</w:t>
      </w:r>
      <w:r w:rsidR="1997B76D" w:rsidRPr="00CF466A">
        <w:rPr>
          <w:rFonts w:ascii="Arial" w:hAnsi="Arial" w:cs="Arial"/>
          <w:sz w:val="24"/>
          <w:szCs w:val="24"/>
        </w:rPr>
        <w:t>ame</w:t>
      </w:r>
      <w:r w:rsidRPr="00CF466A">
        <w:rPr>
          <w:rFonts w:ascii="Arial" w:hAnsi="Arial" w:cs="Arial"/>
          <w:sz w:val="24"/>
          <w:szCs w:val="24"/>
        </w:rPr>
        <w:t xml:space="preserve"> the warmest year on record and the first to exceed 1.5°C above pre-industrial</w:t>
      </w:r>
      <w:r w:rsidR="70CCEE09" w:rsidRPr="00CF466A">
        <w:rPr>
          <w:rFonts w:ascii="Arial" w:hAnsi="Arial" w:cs="Arial"/>
          <w:sz w:val="24"/>
          <w:szCs w:val="24"/>
        </w:rPr>
        <w:t xml:space="preserve"> </w:t>
      </w:r>
      <w:r w:rsidRPr="00CF466A">
        <w:rPr>
          <w:rFonts w:ascii="Arial" w:hAnsi="Arial" w:cs="Arial"/>
          <w:sz w:val="24"/>
          <w:szCs w:val="24"/>
        </w:rPr>
        <w:t>levels</w:t>
      </w:r>
      <w:r w:rsidR="70CCEE09" w:rsidRPr="00CF466A">
        <w:rPr>
          <w:rFonts w:ascii="Arial" w:hAnsi="Arial" w:cs="Arial"/>
          <w:sz w:val="24"/>
          <w:szCs w:val="24"/>
          <w:shd w:val="clear" w:color="auto" w:fill="FFFFFF"/>
        </w:rPr>
        <w:t xml:space="preserve">. </w:t>
      </w:r>
    </w:p>
    <w:p w14:paraId="113D3996" w14:textId="5E36E868" w:rsidR="00FE105E" w:rsidRPr="00CF466A" w:rsidRDefault="78A63AFE">
      <w:pPr>
        <w:rPr>
          <w:rFonts w:ascii="Arial" w:hAnsi="Arial" w:cs="Arial"/>
          <w:color w:val="000000"/>
          <w:sz w:val="24"/>
          <w:szCs w:val="24"/>
        </w:rPr>
      </w:pPr>
      <w:hyperlink r:id="rId14" w:anchor=":~:text=Under%20current%20national%20climate%20plans,years%2C%20have%20continued%20to%20rise.">
        <w:r w:rsidRPr="7361F248">
          <w:rPr>
            <w:rFonts w:ascii="Arial" w:hAnsi="Arial" w:cs="Arial"/>
            <w:color w:val="0000FF"/>
            <w:sz w:val="24"/>
            <w:szCs w:val="24"/>
            <w:u w:val="single"/>
          </w:rPr>
          <w:t>Climate Models</w:t>
        </w:r>
      </w:hyperlink>
      <w:r>
        <w:t xml:space="preserve">  </w:t>
      </w:r>
      <w:r w:rsidR="076AFF87" w:rsidRPr="7361F248">
        <w:rPr>
          <w:rFonts w:ascii="Arial" w:hAnsi="Arial" w:cs="Arial"/>
          <w:color w:val="000000" w:themeColor="text1"/>
          <w:sz w:val="24"/>
          <w:szCs w:val="24"/>
        </w:rPr>
        <w:t>predict</w:t>
      </w:r>
      <w:r w:rsidR="0D52F2B5" w:rsidRPr="7361F248">
        <w:rPr>
          <w:rFonts w:ascii="Arial" w:hAnsi="Arial" w:cs="Arial"/>
          <w:color w:val="000000" w:themeColor="text1"/>
          <w:sz w:val="24"/>
          <w:szCs w:val="24"/>
        </w:rPr>
        <w:t xml:space="preserve"> tha</w:t>
      </w:r>
      <w:r w:rsidR="18BBFA8F" w:rsidRPr="7361F248">
        <w:rPr>
          <w:rFonts w:ascii="Arial" w:hAnsi="Arial" w:cs="Arial"/>
          <w:color w:val="000000" w:themeColor="text1"/>
          <w:sz w:val="24"/>
          <w:szCs w:val="24"/>
        </w:rPr>
        <w:t>t</w:t>
      </w:r>
      <w:r w:rsidR="68B336BA" w:rsidRPr="7361F248">
        <w:rPr>
          <w:rFonts w:ascii="Arial" w:hAnsi="Arial" w:cs="Arial"/>
          <w:color w:val="000000" w:themeColor="text1"/>
          <w:sz w:val="24"/>
          <w:szCs w:val="24"/>
        </w:rPr>
        <w:t xml:space="preserve"> </w:t>
      </w:r>
      <w:r w:rsidR="628F9C90" w:rsidRPr="7361F248">
        <w:rPr>
          <w:rFonts w:ascii="Arial" w:hAnsi="Arial" w:cs="Arial"/>
          <w:color w:val="000000" w:themeColor="text1"/>
          <w:sz w:val="24"/>
          <w:szCs w:val="24"/>
        </w:rPr>
        <w:t>without significant climate action, the world is headed for </w:t>
      </w:r>
      <w:r w:rsidR="311A29E0" w:rsidRPr="7361F248">
        <w:rPr>
          <w:rFonts w:ascii="Arial" w:hAnsi="Arial" w:cs="Arial"/>
          <w:color w:val="000000" w:themeColor="text1"/>
          <w:sz w:val="24"/>
          <w:szCs w:val="24"/>
        </w:rPr>
        <w:t xml:space="preserve">a </w:t>
      </w:r>
      <w:hyperlink r:id="rId15">
        <w:r w:rsidR="628F9C90" w:rsidRPr="7361F248">
          <w:rPr>
            <w:rStyle w:val="Hyperlink"/>
            <w:rFonts w:ascii="Arial" w:hAnsi="Arial" w:cs="Arial"/>
            <w:color w:val="auto"/>
            <w:sz w:val="24"/>
            <w:szCs w:val="24"/>
            <w:u w:val="none"/>
          </w:rPr>
          <w:t>2.5 to 2.9°C temperature rise</w:t>
        </w:r>
      </w:hyperlink>
      <w:r w:rsidR="628F9C90" w:rsidRPr="7361F248">
        <w:rPr>
          <w:rFonts w:ascii="Arial" w:hAnsi="Arial" w:cs="Arial"/>
          <w:color w:val="000000" w:themeColor="text1"/>
          <w:sz w:val="24"/>
          <w:szCs w:val="24"/>
        </w:rPr>
        <w:t> above pre-industrial levels this century, which is well above safety limits established by scientists</w:t>
      </w:r>
      <w:r w:rsidR="00025317" w:rsidRPr="7361F248">
        <w:rPr>
          <w:rFonts w:ascii="Arial" w:hAnsi="Arial" w:cs="Arial"/>
          <w:color w:val="000000" w:themeColor="text1"/>
          <w:sz w:val="24"/>
          <w:szCs w:val="24"/>
        </w:rPr>
        <w:t>.</w:t>
      </w:r>
      <w:r w:rsidR="67FB1DA7" w:rsidRPr="7361F248">
        <w:rPr>
          <w:rFonts w:ascii="Arial" w:hAnsi="Arial" w:cs="Arial"/>
          <w:color w:val="000000" w:themeColor="text1"/>
          <w:sz w:val="24"/>
          <w:szCs w:val="24"/>
        </w:rPr>
        <w:t xml:space="preserve"> </w:t>
      </w:r>
      <w:r w:rsidR="00025317" w:rsidRPr="7361F248">
        <w:rPr>
          <w:rFonts w:ascii="Arial" w:hAnsi="Arial" w:cs="Arial"/>
          <w:color w:val="000000" w:themeColor="text1"/>
          <w:sz w:val="24"/>
          <w:szCs w:val="24"/>
        </w:rPr>
        <w:t xml:space="preserve">This </w:t>
      </w:r>
      <w:r w:rsidR="67FB1DA7" w:rsidRPr="7361F248">
        <w:rPr>
          <w:rFonts w:ascii="Arial" w:hAnsi="Arial" w:cs="Arial"/>
          <w:color w:val="000000" w:themeColor="text1"/>
          <w:sz w:val="24"/>
          <w:szCs w:val="24"/>
        </w:rPr>
        <w:t>both directly and indirectly impact</w:t>
      </w:r>
      <w:r w:rsidR="00025317" w:rsidRPr="7361F248">
        <w:rPr>
          <w:rFonts w:ascii="Arial" w:hAnsi="Arial" w:cs="Arial"/>
          <w:color w:val="000000" w:themeColor="text1"/>
          <w:sz w:val="24"/>
          <w:szCs w:val="24"/>
        </w:rPr>
        <w:t>s</w:t>
      </w:r>
      <w:r w:rsidR="67FB1DA7" w:rsidRPr="7361F248">
        <w:rPr>
          <w:rFonts w:ascii="Arial" w:hAnsi="Arial" w:cs="Arial"/>
          <w:color w:val="000000" w:themeColor="text1"/>
          <w:sz w:val="24"/>
          <w:szCs w:val="24"/>
        </w:rPr>
        <w:t xml:space="preserve"> the health and well-being of people and planet</w:t>
      </w:r>
      <w:r w:rsidR="5F319240" w:rsidRPr="7361F248">
        <w:rPr>
          <w:rFonts w:ascii="Arial" w:hAnsi="Arial" w:cs="Arial"/>
          <w:color w:val="000000" w:themeColor="text1"/>
          <w:sz w:val="24"/>
          <w:szCs w:val="24"/>
        </w:rPr>
        <w:t>,</w:t>
      </w:r>
      <w:r w:rsidR="3913653A" w:rsidRPr="7361F248">
        <w:rPr>
          <w:rFonts w:ascii="Arial" w:hAnsi="Arial" w:cs="Arial"/>
          <w:color w:val="000000" w:themeColor="text1"/>
          <w:sz w:val="24"/>
          <w:szCs w:val="24"/>
        </w:rPr>
        <w:t xml:space="preserve"> particularly</w:t>
      </w:r>
      <w:r w:rsidR="591F3C5A" w:rsidRPr="7361F248">
        <w:rPr>
          <w:rFonts w:ascii="Arial" w:hAnsi="Arial" w:cs="Arial"/>
          <w:color w:val="000000" w:themeColor="text1"/>
          <w:sz w:val="24"/>
          <w:szCs w:val="24"/>
        </w:rPr>
        <w:t xml:space="preserve"> impacting</w:t>
      </w:r>
      <w:r w:rsidR="3913653A" w:rsidRPr="7361F248">
        <w:rPr>
          <w:rFonts w:ascii="Arial" w:hAnsi="Arial" w:cs="Arial"/>
          <w:color w:val="000000" w:themeColor="text1"/>
          <w:sz w:val="24"/>
          <w:szCs w:val="24"/>
        </w:rPr>
        <w:t xml:space="preserve"> vulnerable communities</w:t>
      </w:r>
      <w:r w:rsidR="0809F765" w:rsidRPr="7361F248">
        <w:rPr>
          <w:rFonts w:ascii="Arial" w:hAnsi="Arial" w:cs="Arial"/>
          <w:color w:val="000000" w:themeColor="text1"/>
          <w:sz w:val="24"/>
          <w:szCs w:val="24"/>
        </w:rPr>
        <w:t xml:space="preserve">. </w:t>
      </w:r>
      <w:r w:rsidR="3913653A" w:rsidRPr="7361F248">
        <w:rPr>
          <w:rFonts w:ascii="Arial" w:hAnsi="Arial" w:cs="Arial"/>
          <w:color w:val="000000" w:themeColor="text1"/>
          <w:sz w:val="24"/>
          <w:szCs w:val="24"/>
        </w:rPr>
        <w:t>However</w:t>
      </w:r>
      <w:r w:rsidR="37FB9A79" w:rsidRPr="7361F248">
        <w:rPr>
          <w:rFonts w:ascii="Arial" w:hAnsi="Arial" w:cs="Arial"/>
          <w:color w:val="000000" w:themeColor="text1"/>
          <w:sz w:val="24"/>
          <w:szCs w:val="24"/>
        </w:rPr>
        <w:t xml:space="preserve">, </w:t>
      </w:r>
      <w:r w:rsidR="3913653A" w:rsidRPr="7361F248">
        <w:rPr>
          <w:rFonts w:ascii="Arial" w:hAnsi="Arial" w:cs="Arial"/>
          <w:color w:val="000000" w:themeColor="text1"/>
          <w:sz w:val="24"/>
          <w:szCs w:val="24"/>
        </w:rPr>
        <w:t>climate action also creates opportunities that if embraced could ensure resilience for the future.</w:t>
      </w:r>
    </w:p>
    <w:p w14:paraId="4DDD7379" w14:textId="61776334" w:rsidR="00544799" w:rsidRPr="00EF2079" w:rsidRDefault="0007202B">
      <w:pPr>
        <w:rPr>
          <w:rFonts w:ascii="Arial" w:hAnsi="Arial" w:cs="Arial"/>
          <w:sz w:val="24"/>
          <w:szCs w:val="24"/>
          <w:shd w:val="clear" w:color="auto" w:fill="FFFFFF"/>
        </w:rPr>
      </w:pPr>
      <w:r w:rsidRPr="00CF466A">
        <w:rPr>
          <w:rFonts w:ascii="Arial" w:hAnsi="Arial" w:cs="Arial"/>
          <w:color w:val="000000"/>
          <w:sz w:val="24"/>
          <w:szCs w:val="24"/>
        </w:rPr>
        <w:t>Much of the focus on climate change has been to mitigate</w:t>
      </w:r>
      <w:r w:rsidR="006B1ABC" w:rsidRPr="00CF466A">
        <w:rPr>
          <w:rFonts w:ascii="Arial" w:hAnsi="Arial" w:cs="Arial"/>
          <w:color w:val="000000"/>
          <w:sz w:val="24"/>
          <w:szCs w:val="24"/>
        </w:rPr>
        <w:t>,</w:t>
      </w:r>
      <w:r w:rsidRPr="00CF466A">
        <w:rPr>
          <w:rFonts w:ascii="Arial" w:hAnsi="Arial" w:cs="Arial"/>
          <w:color w:val="000000"/>
          <w:sz w:val="24"/>
          <w:szCs w:val="24"/>
        </w:rPr>
        <w:t xml:space="preserve"> </w:t>
      </w:r>
      <w:r w:rsidR="006B1ABC" w:rsidRPr="00CF466A">
        <w:rPr>
          <w:rFonts w:ascii="Arial" w:hAnsi="Arial" w:cs="Arial"/>
          <w:color w:val="000000"/>
          <w:sz w:val="24"/>
          <w:szCs w:val="24"/>
        </w:rPr>
        <w:t>attempting</w:t>
      </w:r>
      <w:r w:rsidRPr="00CF466A">
        <w:rPr>
          <w:rFonts w:ascii="Arial" w:hAnsi="Arial" w:cs="Arial"/>
          <w:color w:val="000000"/>
          <w:sz w:val="24"/>
          <w:szCs w:val="24"/>
        </w:rPr>
        <w:t xml:space="preserve"> </w:t>
      </w:r>
      <w:r w:rsidR="006B1ABC" w:rsidRPr="00CF466A">
        <w:rPr>
          <w:rFonts w:ascii="Arial" w:hAnsi="Arial" w:cs="Arial"/>
          <w:color w:val="000000"/>
          <w:sz w:val="24"/>
          <w:szCs w:val="24"/>
        </w:rPr>
        <w:t xml:space="preserve">to </w:t>
      </w:r>
      <w:r w:rsidRPr="00CF466A">
        <w:rPr>
          <w:rFonts w:ascii="Arial" w:hAnsi="Arial" w:cs="Arial"/>
          <w:color w:val="000000"/>
          <w:sz w:val="24"/>
          <w:szCs w:val="24"/>
        </w:rPr>
        <w:t xml:space="preserve">stop </w:t>
      </w:r>
      <w:r w:rsidR="00BF08AD" w:rsidRPr="00CF466A">
        <w:rPr>
          <w:rFonts w:ascii="Arial" w:hAnsi="Arial" w:cs="Arial"/>
          <w:color w:val="000000"/>
          <w:sz w:val="24"/>
          <w:szCs w:val="24"/>
        </w:rPr>
        <w:t xml:space="preserve">further rise in </w:t>
      </w:r>
      <w:r w:rsidRPr="00CF466A">
        <w:rPr>
          <w:rFonts w:ascii="Arial" w:hAnsi="Arial" w:cs="Arial"/>
          <w:color w:val="000000"/>
          <w:sz w:val="24"/>
          <w:szCs w:val="24"/>
        </w:rPr>
        <w:t>the harmful greenhouse gas emissions that cause it, with legislation to control and reduce carbon emissions by 2050.</w:t>
      </w:r>
      <w:r w:rsidRPr="00EF2079">
        <w:rPr>
          <w:rFonts w:ascii="Arial" w:hAnsi="Arial" w:cs="Arial"/>
          <w:color w:val="474747"/>
          <w:sz w:val="24"/>
          <w:szCs w:val="24"/>
          <w:shd w:val="clear" w:color="auto" w:fill="FFFFFF"/>
        </w:rPr>
        <w:t xml:space="preserve"> </w:t>
      </w:r>
      <w:r w:rsidRPr="00EF2079">
        <w:rPr>
          <w:rFonts w:ascii="Arial" w:hAnsi="Arial" w:cs="Arial"/>
          <w:sz w:val="24"/>
          <w:szCs w:val="24"/>
          <w:shd w:val="clear" w:color="auto" w:fill="FFFFFF"/>
        </w:rPr>
        <w:t xml:space="preserve">The </w:t>
      </w:r>
      <w:hyperlink r:id="rId16" w:history="1">
        <w:r w:rsidR="00511D87" w:rsidRPr="00BC1830">
          <w:rPr>
            <w:rFonts w:ascii="Arial" w:hAnsi="Arial" w:cs="Arial"/>
            <w:color w:val="0000FF"/>
            <w:sz w:val="24"/>
            <w:szCs w:val="24"/>
            <w:u w:val="single"/>
          </w:rPr>
          <w:t>UK Climate Change Commission</w:t>
        </w:r>
      </w:hyperlink>
      <w:r w:rsidR="00511D87" w:rsidRPr="00EF2079">
        <w:rPr>
          <w:rFonts w:ascii="Arial" w:hAnsi="Arial" w:cs="Arial"/>
          <w:sz w:val="24"/>
          <w:szCs w:val="24"/>
          <w:shd w:val="clear" w:color="auto" w:fill="FFFFFF"/>
        </w:rPr>
        <w:t xml:space="preserve"> </w:t>
      </w:r>
      <w:r w:rsidRPr="00EF2079">
        <w:rPr>
          <w:rFonts w:ascii="Arial" w:hAnsi="Arial" w:cs="Arial"/>
          <w:sz w:val="24"/>
          <w:szCs w:val="24"/>
          <w:shd w:val="clear" w:color="auto" w:fill="FFFFFF"/>
        </w:rPr>
        <w:t xml:space="preserve">reported in 2023 that the First Carbon Budget (2016-2020) for Wales was achieved, with </w:t>
      </w:r>
      <w:r w:rsidRPr="00EF2079">
        <w:rPr>
          <w:rStyle w:val="Emphasis"/>
          <w:rFonts w:ascii="Arial" w:hAnsi="Arial" w:cs="Arial"/>
          <w:i w:val="0"/>
          <w:iCs w:val="0"/>
          <w:sz w:val="24"/>
          <w:szCs w:val="24"/>
          <w:shd w:val="clear" w:color="auto" w:fill="FFFFFF"/>
        </w:rPr>
        <w:t>Welsh greenhouse gas emissions decrea</w:t>
      </w:r>
      <w:r w:rsidR="00AA6616" w:rsidRPr="00EF2079">
        <w:rPr>
          <w:rStyle w:val="Emphasis"/>
          <w:rFonts w:ascii="Arial" w:hAnsi="Arial" w:cs="Arial"/>
          <w:i w:val="0"/>
          <w:iCs w:val="0"/>
          <w:sz w:val="24"/>
          <w:szCs w:val="24"/>
          <w:shd w:val="clear" w:color="auto" w:fill="FFFFFF"/>
        </w:rPr>
        <w:t>sing</w:t>
      </w:r>
      <w:r w:rsidRPr="00EF2079">
        <w:rPr>
          <w:rStyle w:val="Emphasis"/>
          <w:rFonts w:ascii="Arial" w:hAnsi="Arial" w:cs="Arial"/>
          <w:i w:val="0"/>
          <w:iCs w:val="0"/>
          <w:sz w:val="24"/>
          <w:szCs w:val="24"/>
          <w:shd w:val="clear" w:color="auto" w:fill="FFFFFF"/>
        </w:rPr>
        <w:t xml:space="preserve"> to an average of 28% below 1990 levels</w:t>
      </w:r>
      <w:r w:rsidRPr="00EF2079">
        <w:rPr>
          <w:rFonts w:ascii="Arial" w:hAnsi="Arial" w:cs="Arial"/>
          <w:sz w:val="24"/>
          <w:szCs w:val="24"/>
          <w:shd w:val="clear" w:color="auto" w:fill="FFFFFF"/>
        </w:rPr>
        <w:t> </w:t>
      </w:r>
      <w:r w:rsidR="00AA6616" w:rsidRPr="00EF2079">
        <w:rPr>
          <w:rFonts w:ascii="Arial" w:hAnsi="Arial" w:cs="Arial"/>
          <w:sz w:val="24"/>
          <w:szCs w:val="24"/>
          <w:shd w:val="clear" w:color="auto" w:fill="FFFFFF"/>
        </w:rPr>
        <w:t>during this period</w:t>
      </w:r>
      <w:r w:rsidR="00D0610B" w:rsidRPr="00EF2079">
        <w:rPr>
          <w:rFonts w:ascii="Arial" w:hAnsi="Arial" w:cs="Arial"/>
          <w:sz w:val="24"/>
          <w:szCs w:val="24"/>
          <w:shd w:val="clear" w:color="auto" w:fill="FFFFFF"/>
        </w:rPr>
        <w:t>.</w:t>
      </w:r>
      <w:r w:rsidR="008715AB" w:rsidRPr="00EF2079">
        <w:rPr>
          <w:rFonts w:ascii="Arial" w:hAnsi="Arial" w:cs="Arial"/>
          <w:sz w:val="24"/>
          <w:szCs w:val="24"/>
          <w:shd w:val="clear" w:color="auto" w:fill="FFFFFF"/>
        </w:rPr>
        <w:t xml:space="preserve"> </w:t>
      </w:r>
    </w:p>
    <w:p w14:paraId="23BC1095" w14:textId="21A44D69" w:rsidR="0007202B" w:rsidRPr="00EF2079" w:rsidRDefault="39576B8D">
      <w:pPr>
        <w:rPr>
          <w:rFonts w:ascii="Arial" w:hAnsi="Arial" w:cs="Arial"/>
          <w:sz w:val="24"/>
          <w:szCs w:val="24"/>
          <w:shd w:val="clear" w:color="auto" w:fill="FFFFFF"/>
        </w:rPr>
      </w:pPr>
      <w:r w:rsidRPr="00EF2079">
        <w:rPr>
          <w:rFonts w:ascii="Arial" w:hAnsi="Arial" w:cs="Arial"/>
          <w:sz w:val="24"/>
          <w:szCs w:val="24"/>
          <w:shd w:val="clear" w:color="auto" w:fill="FFFFFF"/>
        </w:rPr>
        <w:t>E</w:t>
      </w:r>
      <w:r w:rsidR="53773A27" w:rsidRPr="00EF2079">
        <w:rPr>
          <w:rFonts w:ascii="Arial" w:hAnsi="Arial" w:cs="Arial"/>
          <w:sz w:val="24"/>
          <w:szCs w:val="24"/>
          <w:shd w:val="clear" w:color="auto" w:fill="FFFFFF"/>
        </w:rPr>
        <w:t xml:space="preserve">fforts </w:t>
      </w:r>
      <w:r w:rsidRPr="00EF2079">
        <w:rPr>
          <w:rFonts w:ascii="Arial" w:hAnsi="Arial" w:cs="Arial"/>
          <w:sz w:val="24"/>
          <w:szCs w:val="24"/>
          <w:shd w:val="clear" w:color="auto" w:fill="FFFFFF"/>
        </w:rPr>
        <w:t>by the</w:t>
      </w:r>
      <w:r w:rsidR="77B9040C" w:rsidRPr="00EF2079">
        <w:rPr>
          <w:rFonts w:ascii="Arial" w:hAnsi="Arial" w:cs="Arial"/>
          <w:sz w:val="24"/>
          <w:szCs w:val="24"/>
          <w:shd w:val="clear" w:color="auto" w:fill="FFFFFF"/>
        </w:rPr>
        <w:t xml:space="preserve"> </w:t>
      </w:r>
      <w:r w:rsidRPr="00EF2079">
        <w:rPr>
          <w:rFonts w:ascii="Arial" w:hAnsi="Arial" w:cs="Arial"/>
          <w:sz w:val="24"/>
          <w:szCs w:val="24"/>
          <w:shd w:val="clear" w:color="auto" w:fill="FFFFFF"/>
        </w:rPr>
        <w:t xml:space="preserve">public and private sectors </w:t>
      </w:r>
      <w:r w:rsidR="53773A27" w:rsidRPr="00EF2079">
        <w:rPr>
          <w:rFonts w:ascii="Arial" w:hAnsi="Arial" w:cs="Arial"/>
          <w:sz w:val="24"/>
          <w:szCs w:val="24"/>
          <w:shd w:val="clear" w:color="auto" w:fill="FFFFFF"/>
        </w:rPr>
        <w:t xml:space="preserve">to </w:t>
      </w:r>
      <w:r w:rsidRPr="00EF2079">
        <w:rPr>
          <w:rFonts w:ascii="Arial" w:hAnsi="Arial" w:cs="Arial"/>
          <w:sz w:val="24"/>
          <w:szCs w:val="24"/>
          <w:shd w:val="clear" w:color="auto" w:fill="FFFFFF"/>
        </w:rPr>
        <w:t>reduce emissions across scopes 1</w:t>
      </w:r>
      <w:r w:rsidR="5DF45DA8" w:rsidRPr="00EF2079">
        <w:rPr>
          <w:rFonts w:ascii="Arial" w:hAnsi="Arial" w:cs="Arial"/>
          <w:sz w:val="24"/>
          <w:szCs w:val="24"/>
          <w:shd w:val="clear" w:color="auto" w:fill="FFFFFF"/>
        </w:rPr>
        <w:t xml:space="preserve"> (direct emissions)</w:t>
      </w:r>
      <w:r w:rsidRPr="00EF2079">
        <w:rPr>
          <w:rFonts w:ascii="Arial" w:hAnsi="Arial" w:cs="Arial"/>
          <w:sz w:val="24"/>
          <w:szCs w:val="24"/>
          <w:shd w:val="clear" w:color="auto" w:fill="FFFFFF"/>
        </w:rPr>
        <w:t xml:space="preserve"> and 2</w:t>
      </w:r>
      <w:r w:rsidR="0AEDFA2C" w:rsidRPr="39BA11CA">
        <w:rPr>
          <w:rFonts w:ascii="Arial" w:hAnsi="Arial" w:cs="Arial"/>
          <w:sz w:val="24"/>
          <w:szCs w:val="24"/>
        </w:rPr>
        <w:t xml:space="preserve"> (Indirect emissions from purchased energy)</w:t>
      </w:r>
      <w:r w:rsidRPr="00EF2079">
        <w:rPr>
          <w:rFonts w:ascii="Arial" w:hAnsi="Arial" w:cs="Arial"/>
          <w:sz w:val="24"/>
          <w:szCs w:val="24"/>
          <w:shd w:val="clear" w:color="auto" w:fill="FFFFFF"/>
        </w:rPr>
        <w:t xml:space="preserve"> continue, with renewable energy schemes, investment in </w:t>
      </w:r>
      <w:r w:rsidR="71EB2E3A" w:rsidRPr="00EF2079">
        <w:rPr>
          <w:rFonts w:ascii="Arial" w:hAnsi="Arial" w:cs="Arial"/>
          <w:sz w:val="24"/>
          <w:szCs w:val="24"/>
          <w:shd w:val="clear" w:color="auto" w:fill="FFFFFF"/>
        </w:rPr>
        <w:t xml:space="preserve">the </w:t>
      </w:r>
      <w:r w:rsidRPr="00EF2079">
        <w:rPr>
          <w:rFonts w:ascii="Arial" w:hAnsi="Arial" w:cs="Arial"/>
          <w:sz w:val="24"/>
          <w:szCs w:val="24"/>
          <w:shd w:val="clear" w:color="auto" w:fill="FFFFFF"/>
        </w:rPr>
        <w:t>retrofit of buildings and changes in practices to reduce consumption and waste through the adopt</w:t>
      </w:r>
      <w:r w:rsidR="667889A7" w:rsidRPr="00EF2079">
        <w:rPr>
          <w:rFonts w:ascii="Arial" w:hAnsi="Arial" w:cs="Arial"/>
          <w:sz w:val="24"/>
          <w:szCs w:val="24"/>
          <w:shd w:val="clear" w:color="auto" w:fill="FFFFFF"/>
        </w:rPr>
        <w:t>ion</w:t>
      </w:r>
      <w:r w:rsidRPr="00EF2079">
        <w:rPr>
          <w:rFonts w:ascii="Arial" w:hAnsi="Arial" w:cs="Arial"/>
          <w:sz w:val="24"/>
          <w:szCs w:val="24"/>
          <w:shd w:val="clear" w:color="auto" w:fill="FFFFFF"/>
        </w:rPr>
        <w:t xml:space="preserve"> of a more circular economic model. Whilst this has been challenging, the </w:t>
      </w:r>
      <w:r w:rsidR="049D3801" w:rsidRPr="00EF2079">
        <w:rPr>
          <w:rFonts w:ascii="Arial" w:hAnsi="Arial" w:cs="Arial"/>
          <w:sz w:val="24"/>
          <w:szCs w:val="24"/>
          <w:shd w:val="clear" w:color="auto" w:fill="FFFFFF"/>
        </w:rPr>
        <w:t>real test</w:t>
      </w:r>
      <w:r w:rsidRPr="00EF2079">
        <w:rPr>
          <w:rFonts w:ascii="Arial" w:hAnsi="Arial" w:cs="Arial"/>
          <w:sz w:val="24"/>
          <w:szCs w:val="24"/>
          <w:shd w:val="clear" w:color="auto" w:fill="FFFFFF"/>
        </w:rPr>
        <w:t xml:space="preserve"> ahead wi</w:t>
      </w:r>
      <w:r w:rsidR="5522B368" w:rsidRPr="00EF2079">
        <w:rPr>
          <w:rFonts w:ascii="Arial" w:hAnsi="Arial" w:cs="Arial"/>
          <w:sz w:val="24"/>
          <w:szCs w:val="24"/>
          <w:shd w:val="clear" w:color="auto" w:fill="FFFFFF"/>
        </w:rPr>
        <w:t>ll</w:t>
      </w:r>
      <w:r w:rsidRPr="00EF2079">
        <w:rPr>
          <w:rFonts w:ascii="Arial" w:hAnsi="Arial" w:cs="Arial"/>
          <w:sz w:val="24"/>
          <w:szCs w:val="24"/>
          <w:shd w:val="clear" w:color="auto" w:fill="FFFFFF"/>
        </w:rPr>
        <w:t xml:space="preserve"> be dealing with scope 3 emissions</w:t>
      </w:r>
      <w:r w:rsidR="00FB21DE" w:rsidRPr="00EF2079">
        <w:rPr>
          <w:rFonts w:ascii="Arial" w:hAnsi="Arial" w:cs="Arial"/>
          <w:sz w:val="24"/>
          <w:szCs w:val="24"/>
          <w:shd w:val="clear" w:color="auto" w:fill="FFFFFF"/>
        </w:rPr>
        <w:t xml:space="preserve"> </w:t>
      </w:r>
      <w:r w:rsidRPr="00EF2079">
        <w:rPr>
          <w:rFonts w:ascii="Arial" w:hAnsi="Arial" w:cs="Arial"/>
          <w:sz w:val="24"/>
          <w:szCs w:val="24"/>
          <w:shd w:val="clear" w:color="auto" w:fill="FFFFFF"/>
        </w:rPr>
        <w:t xml:space="preserve">(those emitted by supply chains and therefore outside direct control) </w:t>
      </w:r>
      <w:r w:rsidR="00FB21DE" w:rsidRPr="00EF2079">
        <w:rPr>
          <w:rFonts w:ascii="Arial" w:hAnsi="Arial" w:cs="Arial"/>
          <w:sz w:val="24"/>
          <w:szCs w:val="24"/>
          <w:shd w:val="clear" w:color="auto" w:fill="FFFFFF"/>
        </w:rPr>
        <w:t xml:space="preserve">which will require </w:t>
      </w:r>
      <w:r w:rsidR="459139A3" w:rsidRPr="00EF2079">
        <w:rPr>
          <w:rFonts w:ascii="Arial" w:hAnsi="Arial" w:cs="Arial"/>
          <w:sz w:val="24"/>
          <w:szCs w:val="24"/>
          <w:shd w:val="clear" w:color="auto" w:fill="FFFFFF"/>
        </w:rPr>
        <w:t xml:space="preserve">greater </w:t>
      </w:r>
      <w:r w:rsidR="00FB21DE" w:rsidRPr="00EF2079">
        <w:rPr>
          <w:rFonts w:ascii="Arial" w:hAnsi="Arial" w:cs="Arial"/>
          <w:sz w:val="24"/>
          <w:szCs w:val="24"/>
          <w:shd w:val="clear" w:color="auto" w:fill="FFFFFF"/>
        </w:rPr>
        <w:t xml:space="preserve">collaboration and </w:t>
      </w:r>
      <w:r w:rsidR="7499273F" w:rsidRPr="00EF2079">
        <w:rPr>
          <w:rFonts w:ascii="Arial" w:hAnsi="Arial" w:cs="Arial"/>
          <w:sz w:val="24"/>
          <w:szCs w:val="24"/>
          <w:shd w:val="clear" w:color="auto" w:fill="FFFFFF"/>
        </w:rPr>
        <w:t>a</w:t>
      </w:r>
      <w:r w:rsidR="73C7F7CA" w:rsidRPr="00EF2079">
        <w:rPr>
          <w:rFonts w:ascii="Arial" w:hAnsi="Arial" w:cs="Arial"/>
          <w:sz w:val="24"/>
          <w:szCs w:val="24"/>
          <w:shd w:val="clear" w:color="auto" w:fill="FFFFFF"/>
        </w:rPr>
        <w:t xml:space="preserve"> </w:t>
      </w:r>
      <w:r w:rsidR="2DC5D78C" w:rsidRPr="00EF2079">
        <w:rPr>
          <w:rFonts w:ascii="Arial" w:hAnsi="Arial" w:cs="Arial"/>
          <w:sz w:val="24"/>
          <w:szCs w:val="24"/>
          <w:shd w:val="clear" w:color="auto" w:fill="FFFFFF"/>
        </w:rPr>
        <w:t>shift</w:t>
      </w:r>
      <w:r w:rsidR="1D353579" w:rsidRPr="00EF2079">
        <w:rPr>
          <w:rFonts w:ascii="Arial" w:hAnsi="Arial" w:cs="Arial"/>
          <w:sz w:val="24"/>
          <w:szCs w:val="24"/>
          <w:shd w:val="clear" w:color="auto" w:fill="FFFFFF"/>
        </w:rPr>
        <w:t xml:space="preserve"> </w:t>
      </w:r>
      <w:r w:rsidR="7499273F" w:rsidRPr="00EF2079">
        <w:rPr>
          <w:rFonts w:ascii="Arial" w:hAnsi="Arial" w:cs="Arial"/>
          <w:sz w:val="24"/>
          <w:szCs w:val="24"/>
          <w:shd w:val="clear" w:color="auto" w:fill="FFFFFF"/>
        </w:rPr>
        <w:t>to</w:t>
      </w:r>
      <w:r w:rsidR="1E545B95" w:rsidRPr="00EF2079">
        <w:rPr>
          <w:rFonts w:ascii="Arial" w:hAnsi="Arial" w:cs="Arial"/>
          <w:sz w:val="24"/>
          <w:szCs w:val="24"/>
          <w:shd w:val="clear" w:color="auto" w:fill="FFFFFF"/>
        </w:rPr>
        <w:t>wards</w:t>
      </w:r>
      <w:r w:rsidR="7499273F" w:rsidRPr="00EF2079">
        <w:rPr>
          <w:rFonts w:ascii="Arial" w:hAnsi="Arial" w:cs="Arial"/>
          <w:sz w:val="24"/>
          <w:szCs w:val="24"/>
          <w:shd w:val="clear" w:color="auto" w:fill="FFFFFF"/>
        </w:rPr>
        <w:t xml:space="preserve"> </w:t>
      </w:r>
      <w:r w:rsidR="1D353579" w:rsidRPr="00EF2079">
        <w:rPr>
          <w:rFonts w:ascii="Arial" w:hAnsi="Arial" w:cs="Arial"/>
          <w:sz w:val="24"/>
          <w:szCs w:val="24"/>
          <w:shd w:val="clear" w:color="auto" w:fill="FFFFFF"/>
        </w:rPr>
        <w:t>economic models t</w:t>
      </w:r>
      <w:r w:rsidR="4FFCEA5B" w:rsidRPr="00EF2079">
        <w:rPr>
          <w:rFonts w:ascii="Arial" w:hAnsi="Arial" w:cs="Arial"/>
          <w:sz w:val="24"/>
          <w:szCs w:val="24"/>
          <w:shd w:val="clear" w:color="auto" w:fill="FFFFFF"/>
        </w:rPr>
        <w:t>hat</w:t>
      </w:r>
      <w:r w:rsidR="1D353579" w:rsidRPr="00EF2079">
        <w:rPr>
          <w:rFonts w:ascii="Arial" w:hAnsi="Arial" w:cs="Arial"/>
          <w:sz w:val="24"/>
          <w:szCs w:val="24"/>
          <w:shd w:val="clear" w:color="auto" w:fill="FFFFFF"/>
        </w:rPr>
        <w:t xml:space="preserve"> include the value of social and natural </w:t>
      </w:r>
      <w:r w:rsidR="3B023483" w:rsidRPr="00EF2079">
        <w:rPr>
          <w:rFonts w:ascii="Arial" w:hAnsi="Arial" w:cs="Arial"/>
          <w:sz w:val="24"/>
          <w:szCs w:val="24"/>
          <w:shd w:val="clear" w:color="auto" w:fill="FFFFFF"/>
        </w:rPr>
        <w:t>capital</w:t>
      </w:r>
      <w:r w:rsidR="1D353579" w:rsidRPr="00EF2079">
        <w:rPr>
          <w:rFonts w:ascii="Arial" w:hAnsi="Arial" w:cs="Arial"/>
          <w:sz w:val="24"/>
          <w:szCs w:val="24"/>
          <w:shd w:val="clear" w:color="auto" w:fill="FFFFFF"/>
        </w:rPr>
        <w:t>.</w:t>
      </w:r>
      <w:r w:rsidR="511CCC01" w:rsidRPr="7E500169">
        <w:rPr>
          <w:rFonts w:ascii="Arial" w:hAnsi="Arial" w:cs="Arial"/>
          <w:sz w:val="24"/>
          <w:szCs w:val="24"/>
        </w:rPr>
        <w:t xml:space="preserve"> </w:t>
      </w:r>
      <w:r w:rsidR="51667282" w:rsidRPr="00EF2079">
        <w:rPr>
          <w:rFonts w:ascii="Arial" w:hAnsi="Arial" w:cs="Arial"/>
          <w:sz w:val="24"/>
          <w:szCs w:val="24"/>
          <w:shd w:val="clear" w:color="auto" w:fill="FFFFFF"/>
        </w:rPr>
        <w:t xml:space="preserve">Swansea can </w:t>
      </w:r>
      <w:r w:rsidR="7974A7A4" w:rsidRPr="00EF2079">
        <w:rPr>
          <w:rFonts w:ascii="Arial" w:hAnsi="Arial" w:cs="Arial"/>
          <w:sz w:val="24"/>
          <w:szCs w:val="24"/>
          <w:shd w:val="clear" w:color="auto" w:fill="FFFFFF"/>
        </w:rPr>
        <w:t xml:space="preserve">work towards this </w:t>
      </w:r>
      <w:r w:rsidR="511CCC01" w:rsidRPr="7E500169">
        <w:rPr>
          <w:rFonts w:ascii="Arial" w:hAnsi="Arial" w:cs="Arial"/>
          <w:sz w:val="24"/>
          <w:szCs w:val="24"/>
        </w:rPr>
        <w:t xml:space="preserve">aim </w:t>
      </w:r>
      <w:r w:rsidR="20BFBD02" w:rsidRPr="00EF2079">
        <w:rPr>
          <w:rFonts w:ascii="Arial" w:hAnsi="Arial" w:cs="Arial"/>
          <w:sz w:val="24"/>
          <w:szCs w:val="24"/>
          <w:shd w:val="clear" w:color="auto" w:fill="FFFFFF"/>
        </w:rPr>
        <w:t>tak</w:t>
      </w:r>
      <w:r w:rsidR="6363C7C9" w:rsidRPr="7E500169">
        <w:rPr>
          <w:rFonts w:ascii="Arial" w:hAnsi="Arial" w:cs="Arial"/>
          <w:sz w:val="24"/>
          <w:szCs w:val="24"/>
        </w:rPr>
        <w:t>ing</w:t>
      </w:r>
      <w:r w:rsidR="20BFBD02" w:rsidRPr="00EF2079">
        <w:rPr>
          <w:rFonts w:ascii="Arial" w:hAnsi="Arial" w:cs="Arial"/>
          <w:sz w:val="24"/>
          <w:szCs w:val="24"/>
          <w:shd w:val="clear" w:color="auto" w:fill="FFFFFF"/>
        </w:rPr>
        <w:t xml:space="preserve"> opportunities </w:t>
      </w:r>
      <w:r w:rsidR="401415FF">
        <w:rPr>
          <w:rFonts w:ascii="Arial" w:hAnsi="Arial" w:cs="Arial"/>
          <w:sz w:val="24"/>
          <w:szCs w:val="24"/>
          <w:shd w:val="clear" w:color="auto" w:fill="FFFFFF"/>
        </w:rPr>
        <w:t>such as a</w:t>
      </w:r>
      <w:r w:rsidR="20BFBD02" w:rsidRPr="00EF2079">
        <w:rPr>
          <w:rFonts w:ascii="Arial" w:hAnsi="Arial" w:cs="Arial"/>
          <w:sz w:val="24"/>
          <w:szCs w:val="24"/>
          <w:shd w:val="clear" w:color="auto" w:fill="FFFFFF"/>
        </w:rPr>
        <w:t xml:space="preserve"> </w:t>
      </w:r>
      <w:r w:rsidR="20B4711E" w:rsidRPr="00EF2079">
        <w:rPr>
          <w:rFonts w:ascii="Arial" w:hAnsi="Arial" w:cs="Arial"/>
          <w:sz w:val="24"/>
          <w:szCs w:val="24"/>
          <w:shd w:val="clear" w:color="auto" w:fill="FFFFFF"/>
        </w:rPr>
        <w:t>mov</w:t>
      </w:r>
      <w:r w:rsidR="6363C7C9" w:rsidRPr="7E500169">
        <w:rPr>
          <w:rFonts w:ascii="Arial" w:hAnsi="Arial" w:cs="Arial"/>
          <w:sz w:val="24"/>
          <w:szCs w:val="24"/>
        </w:rPr>
        <w:t>ing</w:t>
      </w:r>
      <w:r w:rsidR="20B4711E" w:rsidRPr="00EF2079">
        <w:rPr>
          <w:rFonts w:ascii="Arial" w:hAnsi="Arial" w:cs="Arial"/>
          <w:sz w:val="24"/>
          <w:szCs w:val="24"/>
          <w:shd w:val="clear" w:color="auto" w:fill="FFFFFF"/>
        </w:rPr>
        <w:t xml:space="preserve"> towards </w:t>
      </w:r>
      <w:r w:rsidR="5F497F2F" w:rsidRPr="00EF2079">
        <w:rPr>
          <w:rFonts w:ascii="Arial" w:hAnsi="Arial" w:cs="Arial"/>
          <w:sz w:val="24"/>
          <w:szCs w:val="24"/>
          <w:shd w:val="clear" w:color="auto" w:fill="FFFFFF"/>
        </w:rPr>
        <w:t>the</w:t>
      </w:r>
      <w:r w:rsidR="6EBC8201">
        <w:rPr>
          <w:rFonts w:ascii="Arial" w:hAnsi="Arial" w:cs="Arial"/>
          <w:sz w:val="24"/>
          <w:szCs w:val="24"/>
          <w:shd w:val="clear" w:color="auto" w:fill="FFFFFF"/>
        </w:rPr>
        <w:t xml:space="preserve"> </w:t>
      </w:r>
      <w:bookmarkStart w:id="0" w:name="_Hlk198906800"/>
      <w:r w:rsidR="00A77DAF" w:rsidRPr="00BC1830">
        <w:rPr>
          <w:rFonts w:ascii="Arial" w:hAnsi="Arial" w:cs="Arial"/>
          <w:sz w:val="24"/>
          <w:szCs w:val="24"/>
        </w:rPr>
        <w:fldChar w:fldCharType="begin"/>
      </w:r>
      <w:r w:rsidR="00A77DAF" w:rsidRPr="00BC1830">
        <w:rPr>
          <w:rFonts w:ascii="Arial" w:hAnsi="Arial" w:cs="Arial"/>
          <w:sz w:val="24"/>
          <w:szCs w:val="24"/>
        </w:rPr>
        <w:instrText>HYPERLINK "https://futuregenerations.wales/cym/wp-content/uploads/2025/05/Future-Generations-Report-2025.pdf"</w:instrText>
      </w:r>
      <w:r w:rsidR="00A77DAF" w:rsidRPr="00BC1830">
        <w:rPr>
          <w:rFonts w:ascii="Arial" w:hAnsi="Arial" w:cs="Arial"/>
          <w:sz w:val="24"/>
          <w:szCs w:val="24"/>
        </w:rPr>
      </w:r>
      <w:r w:rsidR="00A77DAF" w:rsidRPr="00BC1830">
        <w:rPr>
          <w:rFonts w:ascii="Arial" w:hAnsi="Arial" w:cs="Arial"/>
          <w:sz w:val="24"/>
          <w:szCs w:val="24"/>
        </w:rPr>
        <w:fldChar w:fldCharType="separate"/>
      </w:r>
      <w:r w:rsidR="52C113B3" w:rsidRPr="00BC1830">
        <w:rPr>
          <w:rFonts w:ascii="Arial" w:hAnsi="Arial" w:cs="Arial"/>
          <w:color w:val="0000FF"/>
          <w:sz w:val="24"/>
          <w:szCs w:val="24"/>
          <w:u w:val="single"/>
        </w:rPr>
        <w:t>'Doughnut' economic model</w:t>
      </w:r>
      <w:r w:rsidR="00A77DAF" w:rsidRPr="00BC1830">
        <w:rPr>
          <w:rFonts w:ascii="Arial" w:hAnsi="Arial" w:cs="Arial"/>
          <w:sz w:val="24"/>
          <w:szCs w:val="24"/>
        </w:rPr>
        <w:fldChar w:fldCharType="end"/>
      </w:r>
      <w:bookmarkEnd w:id="0"/>
      <w:r w:rsidR="5F497F2F" w:rsidRPr="00EF2079">
        <w:rPr>
          <w:rFonts w:ascii="Arial" w:hAnsi="Arial" w:cs="Arial"/>
          <w:sz w:val="24"/>
          <w:szCs w:val="24"/>
          <w:shd w:val="clear" w:color="auto" w:fill="FFFFFF"/>
        </w:rPr>
        <w:t xml:space="preserve"> </w:t>
      </w:r>
      <w:r w:rsidR="7974A7A4" w:rsidRPr="00EF2079" w:rsidDel="00437C23">
        <w:rPr>
          <w:rFonts w:ascii="Arial" w:hAnsi="Arial" w:cs="Arial"/>
          <w:sz w:val="24"/>
          <w:szCs w:val="24"/>
          <w:shd w:val="clear" w:color="auto" w:fill="FFFFFF"/>
        </w:rPr>
        <w:t xml:space="preserve"> </w:t>
      </w:r>
      <w:r w:rsidR="7974A7A4" w:rsidRPr="00EF2079">
        <w:rPr>
          <w:rFonts w:ascii="Arial" w:hAnsi="Arial" w:cs="Arial"/>
          <w:sz w:val="24"/>
          <w:szCs w:val="24"/>
          <w:shd w:val="clear" w:color="auto" w:fill="FFFFFF"/>
        </w:rPr>
        <w:t>of good practice</w:t>
      </w:r>
      <w:r w:rsidR="401415FF" w:rsidRPr="7361F248">
        <w:rPr>
          <w:rFonts w:ascii="Arial" w:hAnsi="Arial" w:cs="Arial"/>
          <w:sz w:val="24"/>
          <w:szCs w:val="24"/>
        </w:rPr>
        <w:t xml:space="preserve">. </w:t>
      </w:r>
    </w:p>
    <w:p w14:paraId="41C250B9" w14:textId="77777777" w:rsidR="001E60F1" w:rsidRDefault="1360CEF4">
      <w:pPr>
        <w:rPr>
          <w:rFonts w:ascii="Arial" w:hAnsi="Arial" w:cs="Arial"/>
          <w:sz w:val="24"/>
          <w:szCs w:val="24"/>
          <w:shd w:val="clear" w:color="auto" w:fill="FFFFFF"/>
        </w:rPr>
      </w:pPr>
      <w:r w:rsidRPr="00EF2079">
        <w:rPr>
          <w:rFonts w:ascii="Arial" w:hAnsi="Arial" w:cs="Arial"/>
          <w:sz w:val="24"/>
          <w:szCs w:val="24"/>
          <w:shd w:val="clear" w:color="auto" w:fill="FFFFFF"/>
        </w:rPr>
        <w:t xml:space="preserve">The Swansea Climate Adaptation Strategy – Resilient Swansea, recognises that climate change is already with us and </w:t>
      </w:r>
      <w:r w:rsidR="44283E48" w:rsidRPr="00EF2079">
        <w:rPr>
          <w:rFonts w:ascii="Arial" w:hAnsi="Arial" w:cs="Arial"/>
          <w:sz w:val="24"/>
          <w:szCs w:val="24"/>
          <w:shd w:val="clear" w:color="auto" w:fill="FFFFFF"/>
        </w:rPr>
        <w:t xml:space="preserve">that even with all the mitigation work continuing, the effects of increased carbon dioxide and other greenhouse gas emissions already in our atmosphere will continue to warm our climate for years to come. </w:t>
      </w:r>
      <w:r w:rsidR="44283E48" w:rsidRPr="093BF781">
        <w:rPr>
          <w:rFonts w:ascii="Arial" w:hAnsi="Arial" w:cs="Arial"/>
          <w:sz w:val="24"/>
          <w:szCs w:val="24"/>
          <w:shd w:val="clear" w:color="auto" w:fill="FFFFFF"/>
        </w:rPr>
        <w:t xml:space="preserve">This will </w:t>
      </w:r>
      <w:r w:rsidR="1D54F917" w:rsidRPr="093BF781">
        <w:rPr>
          <w:rFonts w:ascii="Arial" w:hAnsi="Arial" w:cs="Arial"/>
          <w:sz w:val="24"/>
          <w:szCs w:val="24"/>
          <w:shd w:val="clear" w:color="auto" w:fill="FFFFFF"/>
        </w:rPr>
        <w:t>lead to</w:t>
      </w:r>
      <w:r w:rsidR="44283E48" w:rsidRPr="093BF781">
        <w:rPr>
          <w:rFonts w:ascii="Arial" w:hAnsi="Arial" w:cs="Arial"/>
          <w:sz w:val="24"/>
          <w:szCs w:val="24"/>
          <w:shd w:val="clear" w:color="auto" w:fill="FFFFFF"/>
        </w:rPr>
        <w:t xml:space="preserve"> more frequent and </w:t>
      </w:r>
      <w:r w:rsidRPr="093BF781">
        <w:rPr>
          <w:rFonts w:ascii="Arial" w:hAnsi="Arial" w:cs="Arial"/>
          <w:sz w:val="24"/>
          <w:szCs w:val="24"/>
          <w:shd w:val="clear" w:color="auto" w:fill="FFFFFF"/>
        </w:rPr>
        <w:t>severe</w:t>
      </w:r>
      <w:r w:rsidR="44283E48" w:rsidRPr="093BF781">
        <w:rPr>
          <w:rFonts w:ascii="Arial" w:hAnsi="Arial" w:cs="Arial"/>
          <w:sz w:val="24"/>
          <w:szCs w:val="24"/>
          <w:shd w:val="clear" w:color="auto" w:fill="FFFFFF"/>
        </w:rPr>
        <w:t xml:space="preserve"> storm events</w:t>
      </w:r>
      <w:r w:rsidR="0303AC61" w:rsidRPr="093BF781">
        <w:rPr>
          <w:rFonts w:ascii="Arial" w:hAnsi="Arial" w:cs="Arial"/>
          <w:sz w:val="24"/>
          <w:szCs w:val="24"/>
          <w:shd w:val="clear" w:color="auto" w:fill="FFFFFF"/>
        </w:rPr>
        <w:t xml:space="preserve"> such as Storm Darragh</w:t>
      </w:r>
      <w:r w:rsidR="7C54CF1B" w:rsidRPr="093BF781">
        <w:rPr>
          <w:rFonts w:ascii="Arial" w:hAnsi="Arial" w:cs="Arial"/>
          <w:sz w:val="24"/>
          <w:szCs w:val="24"/>
          <w:shd w:val="clear" w:color="auto" w:fill="FFFFFF"/>
        </w:rPr>
        <w:t xml:space="preserve"> in December 2024 when winds reached over 72 mph and caused damage to property;</w:t>
      </w:r>
      <w:r w:rsidR="44283E48" w:rsidRPr="093BF781">
        <w:rPr>
          <w:rFonts w:ascii="Arial" w:hAnsi="Arial" w:cs="Arial"/>
          <w:sz w:val="24"/>
          <w:szCs w:val="24"/>
          <w:shd w:val="clear" w:color="auto" w:fill="FFFFFF"/>
        </w:rPr>
        <w:t xml:space="preserve"> increased occurrences of flooding</w:t>
      </w:r>
      <w:r w:rsidR="7C54CF1B" w:rsidRPr="093BF781">
        <w:rPr>
          <w:rFonts w:ascii="Arial" w:hAnsi="Arial" w:cs="Arial"/>
          <w:sz w:val="24"/>
          <w:szCs w:val="24"/>
          <w:shd w:val="clear" w:color="auto" w:fill="FFFFFF"/>
        </w:rPr>
        <w:t xml:space="preserve"> as seen at the Mond Valley Golf Club in 2023;</w:t>
      </w:r>
      <w:r w:rsidR="44283E48" w:rsidRPr="093BF781">
        <w:rPr>
          <w:rFonts w:ascii="Arial" w:hAnsi="Arial" w:cs="Arial"/>
          <w:sz w:val="24"/>
          <w:szCs w:val="24"/>
          <w:shd w:val="clear" w:color="auto" w:fill="FFFFFF"/>
        </w:rPr>
        <w:t xml:space="preserve"> longer periods of hotter weather</w:t>
      </w:r>
      <w:r w:rsidR="7C54CF1B" w:rsidRPr="093BF781">
        <w:rPr>
          <w:rFonts w:ascii="Arial" w:hAnsi="Arial" w:cs="Arial"/>
          <w:sz w:val="24"/>
          <w:szCs w:val="24"/>
          <w:shd w:val="clear" w:color="auto" w:fill="FFFFFF"/>
        </w:rPr>
        <w:t xml:space="preserve"> with temperatures regularly reaching over 30̊C experienced in July 2025 which can lead to</w:t>
      </w:r>
      <w:r w:rsidR="44283E48" w:rsidRPr="093BF781">
        <w:rPr>
          <w:rFonts w:ascii="Arial" w:hAnsi="Arial" w:cs="Arial"/>
          <w:sz w:val="24"/>
          <w:szCs w:val="24"/>
          <w:shd w:val="clear" w:color="auto" w:fill="FFFFFF"/>
        </w:rPr>
        <w:t xml:space="preserve"> regular drought periods and </w:t>
      </w:r>
      <w:r w:rsidR="7C54CF1B" w:rsidRPr="093BF781">
        <w:rPr>
          <w:rFonts w:ascii="Arial" w:hAnsi="Arial" w:cs="Arial"/>
          <w:sz w:val="24"/>
          <w:szCs w:val="24"/>
          <w:shd w:val="clear" w:color="auto" w:fill="FFFFFF"/>
        </w:rPr>
        <w:t xml:space="preserve">continuing </w:t>
      </w:r>
      <w:r w:rsidR="44283E48" w:rsidRPr="093BF781">
        <w:rPr>
          <w:rFonts w:ascii="Arial" w:hAnsi="Arial" w:cs="Arial"/>
          <w:sz w:val="24"/>
          <w:szCs w:val="24"/>
          <w:shd w:val="clear" w:color="auto" w:fill="FFFFFF"/>
        </w:rPr>
        <w:t>sea level rise</w:t>
      </w:r>
      <w:r w:rsidR="01FC040F" w:rsidRPr="093BF781">
        <w:rPr>
          <w:rFonts w:ascii="Arial" w:hAnsi="Arial" w:cs="Arial"/>
          <w:sz w:val="24"/>
          <w:szCs w:val="24"/>
          <w:shd w:val="clear" w:color="auto" w:fill="FFFFFF"/>
        </w:rPr>
        <w:t xml:space="preserve"> that will affect tourism and low lying areas</w:t>
      </w:r>
      <w:r w:rsidR="62A2F233" w:rsidRPr="093BF781">
        <w:rPr>
          <w:rFonts w:ascii="Arial" w:hAnsi="Arial" w:cs="Arial"/>
          <w:sz w:val="24"/>
          <w:szCs w:val="24"/>
        </w:rPr>
        <w:t>.</w:t>
      </w:r>
      <w:r w:rsidR="51B8DF07" w:rsidRPr="00EF2079">
        <w:rPr>
          <w:rFonts w:ascii="Arial" w:hAnsi="Arial" w:cs="Arial"/>
          <w:sz w:val="24"/>
          <w:szCs w:val="24"/>
          <w:shd w:val="clear" w:color="auto" w:fill="FFFFFF"/>
        </w:rPr>
        <w:t xml:space="preserve"> </w:t>
      </w:r>
      <w:r w:rsidR="0376E0C7">
        <w:rPr>
          <w:rFonts w:ascii="Arial" w:hAnsi="Arial" w:cs="Arial"/>
          <w:sz w:val="24"/>
          <w:szCs w:val="24"/>
          <w:shd w:val="clear" w:color="auto" w:fill="FFFFFF"/>
        </w:rPr>
        <w:t xml:space="preserve">This places </w:t>
      </w:r>
      <w:r w:rsidR="0933CC6F" w:rsidRPr="00EF2079">
        <w:rPr>
          <w:rFonts w:ascii="Arial" w:hAnsi="Arial" w:cs="Arial"/>
          <w:sz w:val="24"/>
          <w:szCs w:val="24"/>
          <w:shd w:val="clear" w:color="auto" w:fill="FFFFFF"/>
        </w:rPr>
        <w:t xml:space="preserve">the </w:t>
      </w:r>
      <w:r w:rsidR="44283E48" w:rsidRPr="00EF2079">
        <w:rPr>
          <w:rFonts w:ascii="Arial" w:hAnsi="Arial" w:cs="Arial"/>
          <w:sz w:val="24"/>
          <w:szCs w:val="24"/>
          <w:shd w:val="clear" w:color="auto" w:fill="FFFFFF"/>
        </w:rPr>
        <w:t xml:space="preserve">natural environment under increasing pressure and </w:t>
      </w:r>
      <w:r w:rsidR="4C562C60" w:rsidRPr="00EF2079">
        <w:rPr>
          <w:rFonts w:ascii="Arial" w:hAnsi="Arial" w:cs="Arial"/>
          <w:sz w:val="24"/>
          <w:szCs w:val="24"/>
          <w:shd w:val="clear" w:color="auto" w:fill="FFFFFF"/>
        </w:rPr>
        <w:t>result</w:t>
      </w:r>
      <w:r w:rsidR="48DB18C1">
        <w:rPr>
          <w:rFonts w:ascii="Arial" w:hAnsi="Arial" w:cs="Arial"/>
          <w:sz w:val="24"/>
          <w:szCs w:val="24"/>
          <w:shd w:val="clear" w:color="auto" w:fill="FFFFFF"/>
        </w:rPr>
        <w:t>s</w:t>
      </w:r>
      <w:r w:rsidR="4C562C60" w:rsidRPr="00EF2079">
        <w:rPr>
          <w:rFonts w:ascii="Arial" w:hAnsi="Arial" w:cs="Arial"/>
          <w:sz w:val="24"/>
          <w:szCs w:val="24"/>
          <w:shd w:val="clear" w:color="auto" w:fill="FFFFFF"/>
        </w:rPr>
        <w:t xml:space="preserve"> in resource pressures </w:t>
      </w:r>
      <w:r w:rsidR="5D98C464">
        <w:rPr>
          <w:rFonts w:ascii="Arial" w:hAnsi="Arial" w:cs="Arial"/>
          <w:kern w:val="0"/>
          <w:sz w:val="24"/>
          <w:szCs w:val="24"/>
          <w:shd w:val="clear" w:color="auto" w:fill="FFFFFF"/>
          <w14:ligatures w14:val="none"/>
        </w:rPr>
        <w:t xml:space="preserve">impacting the rights to health, housing and a safe environment </w:t>
      </w:r>
      <w:r w:rsidR="4C562C60" w:rsidRPr="00EF2079">
        <w:rPr>
          <w:rFonts w:ascii="Arial" w:hAnsi="Arial" w:cs="Arial"/>
          <w:sz w:val="24"/>
          <w:szCs w:val="24"/>
          <w:shd w:val="clear" w:color="auto" w:fill="FFFFFF"/>
        </w:rPr>
        <w:t>for the population of Swansea.</w:t>
      </w:r>
      <w:r w:rsidR="4466226C" w:rsidRPr="00EF2079">
        <w:rPr>
          <w:rFonts w:ascii="Arial" w:hAnsi="Arial" w:cs="Arial"/>
          <w:sz w:val="24"/>
          <w:szCs w:val="24"/>
          <w:shd w:val="clear" w:color="auto" w:fill="FFFFFF"/>
        </w:rPr>
        <w:t xml:space="preserve"> The need to adapt to these, and</w:t>
      </w:r>
      <w:r w:rsidR="21E12B5E" w:rsidRPr="00EF2079">
        <w:rPr>
          <w:rFonts w:ascii="Arial" w:hAnsi="Arial" w:cs="Arial"/>
          <w:sz w:val="24"/>
          <w:szCs w:val="24"/>
          <w:shd w:val="clear" w:color="auto" w:fill="FFFFFF"/>
        </w:rPr>
        <w:t xml:space="preserve"> the </w:t>
      </w:r>
      <w:r w:rsidR="09E8B381" w:rsidRPr="00EF2079">
        <w:rPr>
          <w:rFonts w:ascii="Arial" w:hAnsi="Arial" w:cs="Arial"/>
          <w:sz w:val="24"/>
          <w:szCs w:val="24"/>
          <w:shd w:val="clear" w:color="auto" w:fill="FFFFFF"/>
        </w:rPr>
        <w:t xml:space="preserve">expected </w:t>
      </w:r>
      <w:r w:rsidR="4466226C" w:rsidRPr="00EF2079">
        <w:rPr>
          <w:rFonts w:ascii="Arial" w:hAnsi="Arial" w:cs="Arial"/>
          <w:sz w:val="24"/>
          <w:szCs w:val="24"/>
          <w:shd w:val="clear" w:color="auto" w:fill="FFFFFF"/>
        </w:rPr>
        <w:t xml:space="preserve">continuing changes </w:t>
      </w:r>
      <w:r w:rsidR="6FB793F4" w:rsidRPr="00EF2079">
        <w:rPr>
          <w:rFonts w:ascii="Arial" w:hAnsi="Arial" w:cs="Arial"/>
          <w:sz w:val="24"/>
          <w:szCs w:val="24"/>
          <w:shd w:val="clear" w:color="auto" w:fill="FFFFFF"/>
        </w:rPr>
        <w:t>is evident</w:t>
      </w:r>
      <w:r w:rsidR="664A77B8">
        <w:rPr>
          <w:rFonts w:ascii="Arial" w:hAnsi="Arial" w:cs="Arial"/>
          <w:sz w:val="24"/>
          <w:szCs w:val="24"/>
          <w:shd w:val="clear" w:color="auto" w:fill="FFFFFF"/>
        </w:rPr>
        <w:t>,</w:t>
      </w:r>
      <w:r w:rsidR="3F2F815F" w:rsidRPr="00EF2079">
        <w:rPr>
          <w:rFonts w:ascii="Arial" w:hAnsi="Arial" w:cs="Arial"/>
          <w:sz w:val="24"/>
          <w:szCs w:val="24"/>
          <w:shd w:val="clear" w:color="auto" w:fill="FFFFFF"/>
        </w:rPr>
        <w:t xml:space="preserve"> if we are to </w:t>
      </w:r>
      <w:r w:rsidR="6FB793F4" w:rsidRPr="00EF2079">
        <w:rPr>
          <w:rFonts w:ascii="Arial" w:hAnsi="Arial" w:cs="Arial"/>
          <w:sz w:val="24"/>
          <w:szCs w:val="24"/>
          <w:shd w:val="clear" w:color="auto" w:fill="FFFFFF"/>
        </w:rPr>
        <w:t>ensure</w:t>
      </w:r>
      <w:r w:rsidR="2AD39445">
        <w:rPr>
          <w:rFonts w:ascii="Arial" w:hAnsi="Arial" w:cs="Arial"/>
          <w:sz w:val="24"/>
          <w:szCs w:val="24"/>
          <w:shd w:val="clear" w:color="auto" w:fill="FFFFFF"/>
        </w:rPr>
        <w:t xml:space="preserve"> </w:t>
      </w:r>
      <w:r w:rsidR="6FB793F4" w:rsidRPr="00EF2079">
        <w:rPr>
          <w:rFonts w:ascii="Arial" w:hAnsi="Arial" w:cs="Arial"/>
          <w:sz w:val="24"/>
          <w:szCs w:val="24"/>
          <w:shd w:val="clear" w:color="auto" w:fill="FFFFFF"/>
        </w:rPr>
        <w:t xml:space="preserve">we </w:t>
      </w:r>
      <w:r w:rsidR="664A77B8">
        <w:rPr>
          <w:rFonts w:ascii="Arial" w:hAnsi="Arial" w:cs="Arial"/>
          <w:sz w:val="24"/>
          <w:szCs w:val="24"/>
          <w:shd w:val="clear" w:color="auto" w:fill="FFFFFF"/>
        </w:rPr>
        <w:t>can</w:t>
      </w:r>
      <w:r w:rsidR="6FB793F4" w:rsidRPr="00EF2079">
        <w:rPr>
          <w:rFonts w:ascii="Arial" w:hAnsi="Arial" w:cs="Arial"/>
          <w:sz w:val="24"/>
          <w:szCs w:val="24"/>
          <w:shd w:val="clear" w:color="auto" w:fill="FFFFFF"/>
        </w:rPr>
        <w:t xml:space="preserve"> thrive a</w:t>
      </w:r>
      <w:r w:rsidR="0B1E9871" w:rsidRPr="00EF2079">
        <w:rPr>
          <w:rFonts w:ascii="Arial" w:hAnsi="Arial" w:cs="Arial"/>
          <w:sz w:val="24"/>
          <w:szCs w:val="24"/>
          <w:shd w:val="clear" w:color="auto" w:fill="FFFFFF"/>
        </w:rPr>
        <w:t>s a co</w:t>
      </w:r>
      <w:r w:rsidR="4CCE2952" w:rsidRPr="00EF2079">
        <w:rPr>
          <w:rFonts w:ascii="Arial" w:hAnsi="Arial" w:cs="Arial"/>
          <w:sz w:val="24"/>
          <w:szCs w:val="24"/>
          <w:shd w:val="clear" w:color="auto" w:fill="FFFFFF"/>
        </w:rPr>
        <w:t>mmunity</w:t>
      </w:r>
      <w:r w:rsidR="701A84D1">
        <w:rPr>
          <w:rFonts w:ascii="Arial" w:hAnsi="Arial" w:cs="Arial"/>
          <w:sz w:val="24"/>
          <w:szCs w:val="24"/>
          <w:shd w:val="clear" w:color="auto" w:fill="FFFFFF"/>
        </w:rPr>
        <w:t xml:space="preserve"> going forward</w:t>
      </w:r>
      <w:r w:rsidR="08D568F0" w:rsidRPr="00EF2079">
        <w:rPr>
          <w:rFonts w:ascii="Arial" w:hAnsi="Arial" w:cs="Arial"/>
          <w:sz w:val="24"/>
          <w:szCs w:val="24"/>
          <w:shd w:val="clear" w:color="auto" w:fill="FFFFFF"/>
        </w:rPr>
        <w:t>.</w:t>
      </w:r>
    </w:p>
    <w:p w14:paraId="5290FDC1" w14:textId="3D6E0BAA" w:rsidR="003B7818" w:rsidRDefault="003B7818">
      <w:pPr>
        <w:rPr>
          <w:rFonts w:ascii="Arial" w:hAnsi="Arial" w:cs="Arial"/>
          <w:sz w:val="24"/>
          <w:szCs w:val="24"/>
          <w:shd w:val="clear" w:color="auto" w:fill="FFFFFF"/>
        </w:rPr>
      </w:pPr>
      <w:r w:rsidRPr="00EF2079">
        <w:rPr>
          <w:rFonts w:ascii="Arial" w:hAnsi="Arial" w:cs="Arial"/>
          <w:sz w:val="24"/>
          <w:szCs w:val="24"/>
          <w:shd w:val="clear" w:color="auto" w:fill="FFFFFF"/>
        </w:rPr>
        <w:lastRenderedPageBreak/>
        <w:t xml:space="preserve">This strategy is the beginning of the journey for Swansea in adapting to the effects of climate change and looks at the opportunities we have now </w:t>
      </w:r>
      <w:r w:rsidR="00413786" w:rsidRPr="00EF2079">
        <w:rPr>
          <w:rFonts w:ascii="Arial" w:hAnsi="Arial" w:cs="Arial"/>
          <w:sz w:val="24"/>
          <w:szCs w:val="24"/>
          <w:shd w:val="clear" w:color="auto" w:fill="FFFFFF"/>
        </w:rPr>
        <w:t>to</w:t>
      </w:r>
      <w:r w:rsidRPr="00EF2079">
        <w:rPr>
          <w:rFonts w:ascii="Arial" w:hAnsi="Arial" w:cs="Arial"/>
          <w:sz w:val="24"/>
          <w:szCs w:val="24"/>
          <w:shd w:val="clear" w:color="auto" w:fill="FFFFFF"/>
        </w:rPr>
        <w:t xml:space="preserve"> ensure </w:t>
      </w:r>
      <w:r w:rsidR="001125DA" w:rsidRPr="00EF2079">
        <w:rPr>
          <w:rFonts w:ascii="Arial" w:hAnsi="Arial" w:cs="Arial"/>
          <w:sz w:val="24"/>
          <w:szCs w:val="24"/>
          <w:shd w:val="clear" w:color="auto" w:fill="FFFFFF"/>
        </w:rPr>
        <w:t xml:space="preserve">we have </w:t>
      </w:r>
      <w:r w:rsidRPr="00EF2079">
        <w:rPr>
          <w:rFonts w:ascii="Arial" w:hAnsi="Arial" w:cs="Arial"/>
          <w:sz w:val="24"/>
          <w:szCs w:val="24"/>
          <w:shd w:val="clear" w:color="auto" w:fill="FFFFFF"/>
        </w:rPr>
        <w:t xml:space="preserve">a vibrant </w:t>
      </w:r>
      <w:r w:rsidR="001125DA" w:rsidRPr="00EF2079">
        <w:rPr>
          <w:rFonts w:ascii="Arial" w:hAnsi="Arial" w:cs="Arial"/>
          <w:sz w:val="24"/>
          <w:szCs w:val="24"/>
          <w:shd w:val="clear" w:color="auto" w:fill="FFFFFF"/>
        </w:rPr>
        <w:t>place to live and w</w:t>
      </w:r>
      <w:r w:rsidR="001A1C5E" w:rsidRPr="00EF2079">
        <w:rPr>
          <w:rFonts w:ascii="Arial" w:hAnsi="Arial" w:cs="Arial"/>
          <w:sz w:val="24"/>
          <w:szCs w:val="24"/>
          <w:shd w:val="clear" w:color="auto" w:fill="FFFFFF"/>
        </w:rPr>
        <w:t>o</w:t>
      </w:r>
      <w:r w:rsidR="001125DA" w:rsidRPr="00EF2079">
        <w:rPr>
          <w:rFonts w:ascii="Arial" w:hAnsi="Arial" w:cs="Arial"/>
          <w:sz w:val="24"/>
          <w:szCs w:val="24"/>
          <w:shd w:val="clear" w:color="auto" w:fill="FFFFFF"/>
        </w:rPr>
        <w:t>rk in the future</w:t>
      </w:r>
      <w:r w:rsidR="001A1C5E" w:rsidRPr="00EF2079">
        <w:rPr>
          <w:rFonts w:ascii="Arial" w:hAnsi="Arial" w:cs="Arial"/>
          <w:sz w:val="24"/>
          <w:szCs w:val="24"/>
          <w:shd w:val="clear" w:color="auto" w:fill="FFFFFF"/>
        </w:rPr>
        <w:t>.</w:t>
      </w:r>
    </w:p>
    <w:p w14:paraId="4E9A1C23" w14:textId="77777777" w:rsidR="00D4625B" w:rsidRDefault="00D4625B">
      <w:pPr>
        <w:rPr>
          <w:rFonts w:ascii="Arial" w:hAnsi="Arial" w:cs="Arial"/>
          <w:b/>
          <w:bCs/>
          <w:sz w:val="24"/>
          <w:szCs w:val="24"/>
          <w:shd w:val="clear" w:color="auto" w:fill="FFFFFF"/>
        </w:rPr>
      </w:pPr>
      <w:r>
        <w:rPr>
          <w:rFonts w:ascii="Arial" w:hAnsi="Arial" w:cs="Arial"/>
          <w:b/>
          <w:bCs/>
          <w:sz w:val="24"/>
          <w:szCs w:val="24"/>
          <w:shd w:val="clear" w:color="auto" w:fill="FFFFFF"/>
        </w:rPr>
        <w:br w:type="page"/>
      </w:r>
    </w:p>
    <w:p w14:paraId="2191B0F2" w14:textId="2F5796D6" w:rsidR="00DB51A4" w:rsidRPr="00C44ECC" w:rsidRDefault="07EB9772" w:rsidP="093BF781">
      <w:pPr>
        <w:numPr>
          <w:ilvl w:val="0"/>
          <w:numId w:val="17"/>
        </w:numPr>
        <w:ind w:left="851" w:hanging="851"/>
        <w:rPr>
          <w:rFonts w:ascii="Arial" w:hAnsi="Arial" w:cs="Arial"/>
          <w:b/>
          <w:bCs/>
          <w:sz w:val="24"/>
          <w:szCs w:val="24"/>
          <w:shd w:val="clear" w:color="auto" w:fill="FFFFFF"/>
        </w:rPr>
      </w:pPr>
      <w:r w:rsidRPr="00C44ECC">
        <w:rPr>
          <w:rFonts w:ascii="Arial" w:hAnsi="Arial" w:cs="Arial"/>
          <w:b/>
          <w:bCs/>
          <w:sz w:val="24"/>
          <w:szCs w:val="24"/>
          <w:shd w:val="clear" w:color="auto" w:fill="FFFFFF"/>
        </w:rPr>
        <w:lastRenderedPageBreak/>
        <w:t>Executive Summary</w:t>
      </w:r>
    </w:p>
    <w:p w14:paraId="27818A55" w14:textId="10F4B9FF" w:rsidR="00DB51A4" w:rsidRPr="00DB51A4" w:rsidRDefault="02A4A197" w:rsidP="00DB51A4">
      <w:pPr>
        <w:rPr>
          <w:rFonts w:ascii="Arial" w:hAnsi="Arial" w:cs="Arial"/>
          <w:sz w:val="24"/>
          <w:szCs w:val="24"/>
          <w:shd w:val="clear" w:color="auto" w:fill="FFFFFF"/>
        </w:rPr>
      </w:pPr>
      <w:r w:rsidRPr="00DB51A4">
        <w:rPr>
          <w:rFonts w:ascii="Arial" w:hAnsi="Arial" w:cs="Arial"/>
          <w:sz w:val="24"/>
          <w:szCs w:val="24"/>
          <w:shd w:val="clear" w:color="auto" w:fill="FFFFFF"/>
        </w:rPr>
        <w:t xml:space="preserve">The Swansea Climate Adaptation Strategy – Resilient Swansea, addresses the urgent need for the </w:t>
      </w:r>
      <w:r w:rsidR="2EE050B4" w:rsidRPr="00DB51A4">
        <w:rPr>
          <w:rFonts w:ascii="Arial" w:hAnsi="Arial" w:cs="Arial"/>
          <w:sz w:val="24"/>
          <w:szCs w:val="24"/>
          <w:shd w:val="clear" w:color="auto" w:fill="FFFFFF"/>
        </w:rPr>
        <w:t>C</w:t>
      </w:r>
      <w:r w:rsidRPr="00DB51A4">
        <w:rPr>
          <w:rFonts w:ascii="Arial" w:hAnsi="Arial" w:cs="Arial"/>
          <w:sz w:val="24"/>
          <w:szCs w:val="24"/>
          <w:shd w:val="clear" w:color="auto" w:fill="FFFFFF"/>
        </w:rPr>
        <w:t>ity</w:t>
      </w:r>
      <w:r w:rsidR="595987FC" w:rsidRPr="00DB51A4">
        <w:rPr>
          <w:rFonts w:ascii="Arial" w:hAnsi="Arial" w:cs="Arial"/>
          <w:sz w:val="24"/>
          <w:szCs w:val="24"/>
          <w:shd w:val="clear" w:color="auto" w:fill="FFFFFF"/>
        </w:rPr>
        <w:t xml:space="preserve"> and County</w:t>
      </w:r>
      <w:r w:rsidRPr="00DB51A4">
        <w:rPr>
          <w:rFonts w:ascii="Arial" w:hAnsi="Arial" w:cs="Arial"/>
          <w:sz w:val="24"/>
          <w:szCs w:val="24"/>
          <w:shd w:val="clear" w:color="auto" w:fill="FFFFFF"/>
        </w:rPr>
        <w:t xml:space="preserve"> to adapt to the impacts of climate change. With global temperatures rising and the effects of climate change becoming more frequent and severe, t</w:t>
      </w:r>
      <w:r w:rsidR="2FBE6037" w:rsidRPr="2EA8F035">
        <w:rPr>
          <w:rFonts w:ascii="Arial" w:hAnsi="Arial" w:cs="Arial"/>
          <w:sz w:val="24"/>
          <w:szCs w:val="24"/>
        </w:rPr>
        <w:t xml:space="preserve">his strategy outlines the collective approach organisations in Swansea </w:t>
      </w:r>
      <w:r w:rsidR="2CC7AE55">
        <w:rPr>
          <w:rFonts w:ascii="Arial" w:hAnsi="Arial" w:cs="Arial"/>
          <w:kern w:val="0"/>
          <w:sz w:val="24"/>
          <w:szCs w:val="24"/>
          <w14:ligatures w14:val="none"/>
        </w:rPr>
        <w:t xml:space="preserve">– Wales’s first Human Rights City - </w:t>
      </w:r>
      <w:r w:rsidR="2FBE6037" w:rsidRPr="2EA8F035">
        <w:rPr>
          <w:rFonts w:ascii="Arial" w:hAnsi="Arial" w:cs="Arial"/>
          <w:sz w:val="24"/>
          <w:szCs w:val="24"/>
        </w:rPr>
        <w:t>will take towards a sustainable</w:t>
      </w:r>
      <w:r w:rsidR="6A1BA52B" w:rsidRPr="2EA8F035">
        <w:rPr>
          <w:rFonts w:ascii="Arial" w:hAnsi="Arial" w:cs="Arial"/>
          <w:sz w:val="24"/>
          <w:szCs w:val="24"/>
        </w:rPr>
        <w:t>,</w:t>
      </w:r>
      <w:r w:rsidR="2FBE6037" w:rsidRPr="2EA8F035">
        <w:rPr>
          <w:rFonts w:ascii="Arial" w:hAnsi="Arial" w:cs="Arial"/>
          <w:sz w:val="24"/>
          <w:szCs w:val="24"/>
        </w:rPr>
        <w:t xml:space="preserve"> and resilient future</w:t>
      </w:r>
      <w:r w:rsidR="2CC7AE55" w:rsidRPr="00115529">
        <w:rPr>
          <w:rFonts w:ascii="Arial" w:hAnsi="Arial" w:cs="Arial"/>
          <w:kern w:val="0"/>
          <w:sz w:val="24"/>
          <w:szCs w:val="24"/>
          <w14:ligatures w14:val="none"/>
        </w:rPr>
        <w:t xml:space="preserve"> </w:t>
      </w:r>
      <w:r w:rsidR="2CC7AE55">
        <w:rPr>
          <w:rFonts w:ascii="Arial" w:hAnsi="Arial" w:cs="Arial"/>
          <w:kern w:val="0"/>
          <w:sz w:val="24"/>
          <w:szCs w:val="24"/>
          <w14:ligatures w14:val="none"/>
        </w:rPr>
        <w:t xml:space="preserve">grounded in equality, dignity and participation for all </w:t>
      </w:r>
      <w:r w:rsidR="6BE91D9C">
        <w:rPr>
          <w:rFonts w:ascii="Arial" w:hAnsi="Arial" w:cs="Arial"/>
          <w:kern w:val="0"/>
          <w:sz w:val="24"/>
          <w:szCs w:val="24"/>
          <w14:ligatures w14:val="none"/>
        </w:rPr>
        <w:t>communities</w:t>
      </w:r>
      <w:r w:rsidR="6A41A9C1" w:rsidRPr="2EA8F035">
        <w:rPr>
          <w:rFonts w:ascii="Arial" w:hAnsi="Arial" w:cs="Arial"/>
          <w:sz w:val="24"/>
          <w:szCs w:val="24"/>
        </w:rPr>
        <w:t xml:space="preserve">. </w:t>
      </w:r>
      <w:r w:rsidR="76ED4812" w:rsidRPr="2EA8F035">
        <w:rPr>
          <w:rFonts w:ascii="Arial" w:hAnsi="Arial" w:cs="Arial"/>
          <w:sz w:val="24"/>
          <w:szCs w:val="24"/>
        </w:rPr>
        <w:t>This</w:t>
      </w:r>
      <w:r w:rsidR="13FD213D" w:rsidRPr="2EA8F035">
        <w:rPr>
          <w:rFonts w:ascii="Arial" w:hAnsi="Arial" w:cs="Arial"/>
          <w:sz w:val="24"/>
          <w:szCs w:val="24"/>
        </w:rPr>
        <w:t xml:space="preserve"> common strategic approach will f</w:t>
      </w:r>
      <w:r w:rsidR="2FBE6037" w:rsidRPr="2EA8F035">
        <w:rPr>
          <w:rFonts w:ascii="Arial" w:hAnsi="Arial" w:cs="Arial"/>
          <w:sz w:val="24"/>
          <w:szCs w:val="24"/>
        </w:rPr>
        <w:t>acilitat</w:t>
      </w:r>
      <w:r w:rsidR="45EDBD02" w:rsidRPr="2EA8F035">
        <w:rPr>
          <w:rFonts w:ascii="Arial" w:hAnsi="Arial" w:cs="Arial"/>
          <w:sz w:val="24"/>
          <w:szCs w:val="24"/>
        </w:rPr>
        <w:t>e</w:t>
      </w:r>
      <w:r w:rsidR="2FBE6037" w:rsidRPr="2EA8F035">
        <w:rPr>
          <w:rFonts w:ascii="Arial" w:hAnsi="Arial" w:cs="Arial"/>
          <w:sz w:val="24"/>
          <w:szCs w:val="24"/>
        </w:rPr>
        <w:t xml:space="preserve"> the strategic alignment of individual organisational plans</w:t>
      </w:r>
      <w:r w:rsidR="24A136AE" w:rsidRPr="2EA8F035">
        <w:rPr>
          <w:rFonts w:ascii="Arial" w:hAnsi="Arial" w:cs="Arial"/>
          <w:sz w:val="24"/>
          <w:szCs w:val="24"/>
        </w:rPr>
        <w:t xml:space="preserve"> for </w:t>
      </w:r>
      <w:r w:rsidR="3F0A21BE" w:rsidRPr="2EA8F035">
        <w:rPr>
          <w:rFonts w:ascii="Arial" w:hAnsi="Arial" w:cs="Arial"/>
          <w:sz w:val="24"/>
          <w:szCs w:val="24"/>
        </w:rPr>
        <w:t>action</w:t>
      </w:r>
      <w:r w:rsidR="2FBE6037" w:rsidRPr="2EA8F035">
        <w:rPr>
          <w:rFonts w:ascii="Arial" w:hAnsi="Arial" w:cs="Arial"/>
          <w:sz w:val="24"/>
          <w:szCs w:val="24"/>
        </w:rPr>
        <w:t>.</w:t>
      </w:r>
    </w:p>
    <w:p w14:paraId="58671508" w14:textId="6AD953A6" w:rsidR="00DB51A4" w:rsidRPr="00DB51A4" w:rsidRDefault="00DB51A4" w:rsidP="00DB51A4">
      <w:pPr>
        <w:rPr>
          <w:rFonts w:ascii="Arial" w:hAnsi="Arial" w:cs="Arial"/>
          <w:sz w:val="24"/>
          <w:szCs w:val="24"/>
          <w:shd w:val="clear" w:color="auto" w:fill="FFFFFF"/>
        </w:rPr>
      </w:pPr>
      <w:r w:rsidRPr="00DB51A4">
        <w:rPr>
          <w:rFonts w:ascii="Arial" w:hAnsi="Arial" w:cs="Arial"/>
          <w:sz w:val="24"/>
          <w:szCs w:val="24"/>
          <w:shd w:val="clear" w:color="auto" w:fill="FFFFFF"/>
        </w:rPr>
        <w:t>The strategy recognises that while efforts to mitigate climate change continue, adaptation is essential to cope with the inevitable changes already set in motion. It highlights the importance of collaboration between various sectors, including public services, businesses, and the community, to build resilience against climate risks such as flooding, storms, heatwaves,</w:t>
      </w:r>
      <w:r w:rsidR="00CA4D3B">
        <w:rPr>
          <w:rFonts w:ascii="Arial" w:hAnsi="Arial" w:cs="Arial"/>
          <w:sz w:val="24"/>
          <w:szCs w:val="24"/>
          <w:shd w:val="clear" w:color="auto" w:fill="FFFFFF"/>
        </w:rPr>
        <w:t xml:space="preserve"> drought</w:t>
      </w:r>
      <w:r w:rsidRPr="00DB51A4">
        <w:rPr>
          <w:rFonts w:ascii="Arial" w:hAnsi="Arial" w:cs="Arial"/>
          <w:sz w:val="24"/>
          <w:szCs w:val="24"/>
          <w:shd w:val="clear" w:color="auto" w:fill="FFFFFF"/>
        </w:rPr>
        <w:t xml:space="preserve"> and sea level rise.</w:t>
      </w:r>
    </w:p>
    <w:p w14:paraId="3317AE96" w14:textId="27FEC9DE" w:rsidR="00DB51A4" w:rsidRPr="00DB51A4" w:rsidRDefault="00DB51A4" w:rsidP="00DB51A4">
      <w:pPr>
        <w:rPr>
          <w:rFonts w:ascii="Arial" w:hAnsi="Arial" w:cs="Arial"/>
          <w:sz w:val="24"/>
          <w:szCs w:val="24"/>
          <w:shd w:val="clear" w:color="auto" w:fill="FFFFFF"/>
        </w:rPr>
      </w:pPr>
      <w:r w:rsidRPr="00DB51A4">
        <w:rPr>
          <w:rFonts w:ascii="Arial" w:hAnsi="Arial" w:cs="Arial"/>
          <w:sz w:val="24"/>
          <w:szCs w:val="24"/>
          <w:shd w:val="clear" w:color="auto" w:fill="FFFFFF"/>
        </w:rPr>
        <w:t>Key areas of focus include:</w:t>
      </w:r>
    </w:p>
    <w:p w14:paraId="2E9180AB" w14:textId="13860B5F" w:rsidR="00DB51A4" w:rsidRPr="003C4BFF" w:rsidRDefault="00DB51A4" w:rsidP="008003BD">
      <w:pPr>
        <w:pStyle w:val="ListParagraph"/>
        <w:numPr>
          <w:ilvl w:val="0"/>
          <w:numId w:val="9"/>
        </w:numPr>
        <w:rPr>
          <w:rFonts w:ascii="Arial" w:hAnsi="Arial" w:cs="Arial"/>
          <w:sz w:val="24"/>
          <w:szCs w:val="24"/>
          <w:shd w:val="clear" w:color="auto" w:fill="FFFFFF"/>
        </w:rPr>
      </w:pPr>
      <w:r w:rsidRPr="003C4BFF">
        <w:rPr>
          <w:rFonts w:ascii="Arial" w:hAnsi="Arial" w:cs="Arial"/>
          <w:sz w:val="24"/>
          <w:szCs w:val="24"/>
          <w:shd w:val="clear" w:color="auto" w:fill="FFFFFF"/>
        </w:rPr>
        <w:t>Partnership and Collaboration: Emphasising the need for joint efforts across different organisations and the community to achieve climate resilience</w:t>
      </w:r>
    </w:p>
    <w:p w14:paraId="1F01E13C" w14:textId="77777777" w:rsidR="00DB51A4" w:rsidRPr="003C4BFF" w:rsidRDefault="00DB51A4" w:rsidP="008003BD">
      <w:pPr>
        <w:pStyle w:val="ListParagraph"/>
        <w:numPr>
          <w:ilvl w:val="0"/>
          <w:numId w:val="9"/>
        </w:numPr>
        <w:rPr>
          <w:rFonts w:ascii="Arial" w:hAnsi="Arial" w:cs="Arial"/>
          <w:sz w:val="24"/>
          <w:szCs w:val="24"/>
          <w:shd w:val="clear" w:color="auto" w:fill="FFFFFF"/>
        </w:rPr>
      </w:pPr>
      <w:r w:rsidRPr="003C4BFF">
        <w:rPr>
          <w:rFonts w:ascii="Arial" w:hAnsi="Arial" w:cs="Arial"/>
          <w:sz w:val="24"/>
          <w:szCs w:val="24"/>
          <w:shd w:val="clear" w:color="auto" w:fill="FFFFFF"/>
        </w:rPr>
        <w:t>Leadership: Ensuring long-term commitment and leadership beyond election cycles to drive the adaptation strategy forward.</w:t>
      </w:r>
    </w:p>
    <w:p w14:paraId="262A8EB8" w14:textId="77777777" w:rsidR="00DB51A4" w:rsidRPr="003C4BFF" w:rsidRDefault="00DB51A4" w:rsidP="008003BD">
      <w:pPr>
        <w:pStyle w:val="ListParagraph"/>
        <w:numPr>
          <w:ilvl w:val="0"/>
          <w:numId w:val="9"/>
        </w:numPr>
        <w:rPr>
          <w:rFonts w:ascii="Arial" w:hAnsi="Arial" w:cs="Arial"/>
          <w:sz w:val="24"/>
          <w:szCs w:val="24"/>
          <w:shd w:val="clear" w:color="auto" w:fill="FFFFFF"/>
        </w:rPr>
      </w:pPr>
      <w:r w:rsidRPr="003C4BFF">
        <w:rPr>
          <w:rFonts w:ascii="Arial" w:hAnsi="Arial" w:cs="Arial"/>
          <w:sz w:val="24"/>
          <w:szCs w:val="24"/>
          <w:shd w:val="clear" w:color="auto" w:fill="FFFFFF"/>
        </w:rPr>
        <w:t>Resilient Services: Planning ahead to maintain and improve public services in the face of increasing climate pressures.</w:t>
      </w:r>
    </w:p>
    <w:p w14:paraId="49B1ED1A" w14:textId="77777777" w:rsidR="00DB51A4" w:rsidRPr="003C4BFF" w:rsidRDefault="00DB51A4" w:rsidP="008003BD">
      <w:pPr>
        <w:pStyle w:val="ListParagraph"/>
        <w:numPr>
          <w:ilvl w:val="0"/>
          <w:numId w:val="9"/>
        </w:numPr>
        <w:rPr>
          <w:rFonts w:ascii="Arial" w:hAnsi="Arial" w:cs="Arial"/>
          <w:sz w:val="24"/>
          <w:szCs w:val="24"/>
          <w:shd w:val="clear" w:color="auto" w:fill="FFFFFF"/>
        </w:rPr>
      </w:pPr>
      <w:r w:rsidRPr="003C4BFF">
        <w:rPr>
          <w:rFonts w:ascii="Arial" w:hAnsi="Arial" w:cs="Arial"/>
          <w:sz w:val="24"/>
          <w:szCs w:val="24"/>
          <w:shd w:val="clear" w:color="auto" w:fill="FFFFFF"/>
        </w:rPr>
        <w:t>Resilient Communities: Supporting and building strong communities to enhance their capacity to respond to climate-related events.</w:t>
      </w:r>
    </w:p>
    <w:p w14:paraId="3F461795" w14:textId="186EEC71" w:rsidR="00DB51A4" w:rsidRPr="00B10793" w:rsidRDefault="55250F21" w:rsidP="2EA8F035">
      <w:pPr>
        <w:rPr>
          <w:rFonts w:ascii="Arial" w:hAnsi="Arial" w:cs="Arial"/>
          <w:sz w:val="24"/>
          <w:szCs w:val="24"/>
        </w:rPr>
      </w:pPr>
      <w:r w:rsidRPr="00DB51A4">
        <w:rPr>
          <w:rFonts w:ascii="Arial" w:hAnsi="Arial" w:cs="Arial"/>
          <w:sz w:val="24"/>
          <w:szCs w:val="24"/>
          <w:shd w:val="clear" w:color="auto" w:fill="FFFFFF"/>
        </w:rPr>
        <w:t xml:space="preserve">The strategy </w:t>
      </w:r>
      <w:r w:rsidR="177AC2FB">
        <w:rPr>
          <w:rFonts w:ascii="Arial" w:hAnsi="Arial" w:cs="Arial"/>
          <w:sz w:val="24"/>
          <w:szCs w:val="24"/>
          <w:shd w:val="clear" w:color="auto" w:fill="FFFFFF"/>
        </w:rPr>
        <w:t>has been prepared by the Climate Signatories Group</w:t>
      </w:r>
      <w:r w:rsidR="13A3A338">
        <w:rPr>
          <w:rFonts w:ascii="Arial" w:hAnsi="Arial" w:cs="Arial"/>
          <w:sz w:val="24"/>
          <w:szCs w:val="24"/>
          <w:shd w:val="clear" w:color="auto" w:fill="FFFFFF"/>
        </w:rPr>
        <w:t xml:space="preserve"> based on </w:t>
      </w:r>
      <w:r w:rsidR="58CD864E">
        <w:rPr>
          <w:rFonts w:ascii="Arial" w:hAnsi="Arial" w:cs="Arial"/>
          <w:sz w:val="24"/>
          <w:szCs w:val="24"/>
          <w:shd w:val="clear" w:color="auto" w:fill="FFFFFF"/>
        </w:rPr>
        <w:t xml:space="preserve">the findings of </w:t>
      </w:r>
      <w:r w:rsidR="43E08587">
        <w:rPr>
          <w:rFonts w:ascii="Arial" w:hAnsi="Arial" w:cs="Arial"/>
          <w:sz w:val="24"/>
          <w:szCs w:val="24"/>
          <w:shd w:val="clear" w:color="auto" w:fill="FFFFFF"/>
        </w:rPr>
        <w:t>detailed</w:t>
      </w:r>
      <w:r w:rsidR="41154D38">
        <w:rPr>
          <w:rFonts w:ascii="Arial" w:hAnsi="Arial" w:cs="Arial"/>
          <w:sz w:val="24"/>
          <w:szCs w:val="24"/>
          <w:shd w:val="clear" w:color="auto" w:fill="FFFFFF"/>
        </w:rPr>
        <w:t xml:space="preserve"> Technical Report</w:t>
      </w:r>
      <w:r w:rsidR="003A3F12">
        <w:rPr>
          <w:rFonts w:ascii="Arial" w:hAnsi="Arial" w:cs="Arial"/>
          <w:sz w:val="24"/>
          <w:szCs w:val="24"/>
          <w:shd w:val="clear" w:color="auto" w:fill="FFFFFF"/>
        </w:rPr>
        <w:t>s</w:t>
      </w:r>
      <w:r w:rsidR="41154D38">
        <w:rPr>
          <w:rFonts w:ascii="Arial" w:hAnsi="Arial" w:cs="Arial"/>
          <w:sz w:val="24"/>
          <w:szCs w:val="24"/>
          <w:shd w:val="clear" w:color="auto" w:fill="FFFFFF"/>
        </w:rPr>
        <w:t xml:space="preserve"> commissioned to </w:t>
      </w:r>
      <w:r w:rsidR="7410F2D1">
        <w:rPr>
          <w:rFonts w:ascii="Arial" w:hAnsi="Arial" w:cs="Arial"/>
          <w:sz w:val="24"/>
          <w:szCs w:val="24"/>
          <w:shd w:val="clear" w:color="auto" w:fill="FFFFFF"/>
        </w:rPr>
        <w:t xml:space="preserve">independently engage with stakeholders and </w:t>
      </w:r>
      <w:r w:rsidR="58CD864E">
        <w:rPr>
          <w:rFonts w:ascii="Arial" w:hAnsi="Arial" w:cs="Arial"/>
          <w:sz w:val="24"/>
          <w:szCs w:val="24"/>
          <w:shd w:val="clear" w:color="auto" w:fill="FFFFFF"/>
        </w:rPr>
        <w:t>expert</w:t>
      </w:r>
      <w:r w:rsidR="43E08587">
        <w:rPr>
          <w:rFonts w:ascii="Arial" w:hAnsi="Arial" w:cs="Arial"/>
          <w:sz w:val="24"/>
          <w:szCs w:val="24"/>
          <w:shd w:val="clear" w:color="auto" w:fill="FFFFFF"/>
        </w:rPr>
        <w:t>s</w:t>
      </w:r>
      <w:r w:rsidR="106389A1">
        <w:rPr>
          <w:rFonts w:ascii="Arial" w:hAnsi="Arial" w:cs="Arial"/>
          <w:sz w:val="24"/>
          <w:szCs w:val="24"/>
          <w:shd w:val="clear" w:color="auto" w:fill="FFFFFF"/>
        </w:rPr>
        <w:t>. The strategy’s implementation</w:t>
      </w:r>
      <w:r w:rsidR="4CDBB274">
        <w:rPr>
          <w:rFonts w:ascii="Arial" w:hAnsi="Arial" w:cs="Arial"/>
          <w:sz w:val="24"/>
          <w:szCs w:val="24"/>
          <w:shd w:val="clear" w:color="auto" w:fill="FFFFFF"/>
        </w:rPr>
        <w:t xml:space="preserve"> will be governed and monitored by the </w:t>
      </w:r>
      <w:r w:rsidR="00E22146">
        <w:rPr>
          <w:rFonts w:ascii="Arial" w:hAnsi="Arial" w:cs="Arial"/>
          <w:sz w:val="24"/>
          <w:szCs w:val="24"/>
          <w:shd w:val="clear" w:color="auto" w:fill="FFFFFF"/>
        </w:rPr>
        <w:t xml:space="preserve">Climate Signatories Group and </w:t>
      </w:r>
      <w:r w:rsidR="4CDBB274">
        <w:rPr>
          <w:rFonts w:ascii="Arial" w:hAnsi="Arial" w:cs="Arial"/>
          <w:sz w:val="24"/>
          <w:szCs w:val="24"/>
          <w:shd w:val="clear" w:color="auto" w:fill="FFFFFF"/>
        </w:rPr>
        <w:t>Swansea Public Serv</w:t>
      </w:r>
      <w:r w:rsidR="7A554B2F">
        <w:rPr>
          <w:rFonts w:ascii="Arial" w:hAnsi="Arial" w:cs="Arial"/>
          <w:sz w:val="24"/>
          <w:szCs w:val="24"/>
          <w:shd w:val="clear" w:color="auto" w:fill="FFFFFF"/>
        </w:rPr>
        <w:t xml:space="preserve">ices Board. These </w:t>
      </w:r>
      <w:r w:rsidR="3A8E7733">
        <w:rPr>
          <w:rFonts w:ascii="Arial" w:hAnsi="Arial" w:cs="Arial"/>
          <w:sz w:val="24"/>
          <w:szCs w:val="24"/>
          <w:shd w:val="clear" w:color="auto" w:fill="FFFFFF"/>
        </w:rPr>
        <w:t xml:space="preserve">partnership organisations bring together the stakeholders </w:t>
      </w:r>
      <w:r w:rsidR="3D11C793">
        <w:rPr>
          <w:rFonts w:ascii="Arial" w:hAnsi="Arial" w:cs="Arial"/>
          <w:sz w:val="24"/>
          <w:szCs w:val="24"/>
          <w:shd w:val="clear" w:color="auto" w:fill="FFFFFF"/>
        </w:rPr>
        <w:t>who will drive and influence action on climate change</w:t>
      </w:r>
      <w:r w:rsidR="47BCA4A1">
        <w:rPr>
          <w:rFonts w:ascii="Arial" w:hAnsi="Arial" w:cs="Arial"/>
          <w:sz w:val="24"/>
          <w:szCs w:val="24"/>
          <w:shd w:val="clear" w:color="auto" w:fill="FFFFFF"/>
        </w:rPr>
        <w:t xml:space="preserve"> </w:t>
      </w:r>
      <w:r w:rsidR="00DE2749">
        <w:rPr>
          <w:rFonts w:ascii="Arial" w:hAnsi="Arial" w:cs="Arial"/>
          <w:sz w:val="24"/>
          <w:szCs w:val="24"/>
          <w:shd w:val="clear" w:color="auto" w:fill="FFFFFF"/>
        </w:rPr>
        <w:t xml:space="preserve">adaptation </w:t>
      </w:r>
      <w:r w:rsidR="47BCA4A1">
        <w:rPr>
          <w:rFonts w:ascii="Arial" w:hAnsi="Arial" w:cs="Arial"/>
          <w:sz w:val="24"/>
          <w:szCs w:val="24"/>
          <w:shd w:val="clear" w:color="auto" w:fill="FFFFFF"/>
        </w:rPr>
        <w:t>by individuals, business</w:t>
      </w:r>
      <w:r w:rsidR="640C6086">
        <w:rPr>
          <w:rFonts w:ascii="Arial" w:hAnsi="Arial" w:cs="Arial"/>
          <w:sz w:val="24"/>
          <w:szCs w:val="24"/>
          <w:shd w:val="clear" w:color="auto" w:fill="FFFFFF"/>
        </w:rPr>
        <w:t>,</w:t>
      </w:r>
      <w:r w:rsidR="6675D215">
        <w:rPr>
          <w:rFonts w:ascii="Arial" w:hAnsi="Arial" w:cs="Arial"/>
          <w:sz w:val="24"/>
          <w:szCs w:val="24"/>
          <w:shd w:val="clear" w:color="auto" w:fill="FFFFFF"/>
        </w:rPr>
        <w:t xml:space="preserve"> </w:t>
      </w:r>
      <w:r w:rsidR="35930EF6">
        <w:rPr>
          <w:rFonts w:ascii="Arial" w:hAnsi="Arial" w:cs="Arial"/>
          <w:sz w:val="24"/>
          <w:szCs w:val="24"/>
          <w:shd w:val="clear" w:color="auto" w:fill="FFFFFF"/>
        </w:rPr>
        <w:t>the public</w:t>
      </w:r>
      <w:r w:rsidR="640C6086">
        <w:rPr>
          <w:rFonts w:ascii="Arial" w:hAnsi="Arial" w:cs="Arial"/>
          <w:sz w:val="24"/>
          <w:szCs w:val="24"/>
          <w:shd w:val="clear" w:color="auto" w:fill="FFFFFF"/>
        </w:rPr>
        <w:t xml:space="preserve"> and voluntary sectors.</w:t>
      </w:r>
      <w:r w:rsidR="35930EF6">
        <w:rPr>
          <w:rFonts w:ascii="Arial" w:hAnsi="Arial" w:cs="Arial"/>
          <w:sz w:val="24"/>
          <w:szCs w:val="24"/>
          <w:shd w:val="clear" w:color="auto" w:fill="FFFFFF"/>
        </w:rPr>
        <w:t xml:space="preserve"> </w:t>
      </w:r>
    </w:p>
    <w:p w14:paraId="6C7D13DD" w14:textId="2D7523EA" w:rsidR="00DB51A4" w:rsidRPr="00B10793" w:rsidRDefault="2DF78AAE" w:rsidP="00DB51A4">
      <w:pPr>
        <w:rPr>
          <w:rFonts w:ascii="Arial" w:hAnsi="Arial" w:cs="Arial"/>
          <w:sz w:val="24"/>
          <w:szCs w:val="24"/>
          <w:shd w:val="clear" w:color="auto" w:fill="FFFFFF"/>
        </w:rPr>
      </w:pPr>
      <w:r>
        <w:rPr>
          <w:rFonts w:ascii="Arial" w:hAnsi="Arial" w:cs="Arial"/>
          <w:sz w:val="24"/>
          <w:szCs w:val="24"/>
          <w:shd w:val="clear" w:color="auto" w:fill="FFFFFF"/>
        </w:rPr>
        <w:t>The Strategy</w:t>
      </w:r>
      <w:r w:rsidR="7DA90D5A">
        <w:rPr>
          <w:rFonts w:ascii="Arial" w:hAnsi="Arial" w:cs="Arial"/>
          <w:sz w:val="24"/>
          <w:szCs w:val="24"/>
          <w:shd w:val="clear" w:color="auto" w:fill="FFFFFF"/>
        </w:rPr>
        <w:t xml:space="preserve"> </w:t>
      </w:r>
      <w:r w:rsidR="3D6484AC" w:rsidRPr="00DB51A4">
        <w:rPr>
          <w:rFonts w:ascii="Arial" w:hAnsi="Arial" w:cs="Arial"/>
          <w:sz w:val="24"/>
          <w:szCs w:val="24"/>
          <w:shd w:val="clear" w:color="auto" w:fill="FFFFFF"/>
        </w:rPr>
        <w:t>also aligns with existing legislation</w:t>
      </w:r>
      <w:r w:rsidR="7DA90D5A">
        <w:rPr>
          <w:rFonts w:ascii="Arial" w:hAnsi="Arial" w:cs="Arial"/>
          <w:sz w:val="24"/>
          <w:szCs w:val="24"/>
          <w:shd w:val="clear" w:color="auto" w:fill="FFFFFF"/>
        </w:rPr>
        <w:t xml:space="preserve">, </w:t>
      </w:r>
      <w:r w:rsidR="68BCAA6C">
        <w:rPr>
          <w:rFonts w:ascii="Arial" w:hAnsi="Arial" w:cs="Arial"/>
          <w:sz w:val="24"/>
          <w:szCs w:val="24"/>
          <w:shd w:val="clear" w:color="auto" w:fill="FFFFFF"/>
        </w:rPr>
        <w:t xml:space="preserve">plans </w:t>
      </w:r>
      <w:r w:rsidR="3D6484AC" w:rsidRPr="00DB51A4">
        <w:rPr>
          <w:rFonts w:ascii="Arial" w:hAnsi="Arial" w:cs="Arial"/>
          <w:sz w:val="24"/>
          <w:szCs w:val="24"/>
          <w:shd w:val="clear" w:color="auto" w:fill="FFFFFF"/>
        </w:rPr>
        <w:t>and policies</w:t>
      </w:r>
      <w:r w:rsidR="68BCAA6C">
        <w:rPr>
          <w:rFonts w:ascii="Arial" w:hAnsi="Arial" w:cs="Arial"/>
          <w:sz w:val="24"/>
          <w:szCs w:val="24"/>
          <w:shd w:val="clear" w:color="auto" w:fill="FFFFFF"/>
        </w:rPr>
        <w:t xml:space="preserve"> </w:t>
      </w:r>
      <w:r w:rsidR="3D6484AC" w:rsidRPr="00DB51A4">
        <w:rPr>
          <w:rFonts w:ascii="Arial" w:hAnsi="Arial" w:cs="Arial"/>
          <w:sz w:val="24"/>
          <w:szCs w:val="24"/>
          <w:shd w:val="clear" w:color="auto" w:fill="FFFFFF"/>
        </w:rPr>
        <w:t>to ensure a cohesive approach to climate adaptation.</w:t>
      </w:r>
      <w:r w:rsidR="4E74CCBB">
        <w:rPr>
          <w:rFonts w:ascii="Arial" w:hAnsi="Arial" w:cs="Arial"/>
          <w:sz w:val="24"/>
          <w:szCs w:val="24"/>
          <w:shd w:val="clear" w:color="auto" w:fill="FFFFFF"/>
        </w:rPr>
        <w:t xml:space="preserve"> </w:t>
      </w:r>
      <w:r w:rsidR="3D6484AC" w:rsidRPr="00DB51A4">
        <w:rPr>
          <w:rFonts w:ascii="Arial" w:hAnsi="Arial" w:cs="Arial"/>
          <w:sz w:val="24"/>
          <w:szCs w:val="24"/>
          <w:shd w:val="clear" w:color="auto" w:fill="FFFFFF"/>
        </w:rPr>
        <w:t>Overall, the Swansea Climate Adaptation Strategy aims to create a vibrant, sustainable, and resilient Swansea that can thrive in the face of climate change.</w:t>
      </w:r>
    </w:p>
    <w:p w14:paraId="4D141456" w14:textId="7F52C3CA" w:rsidR="00D4625B" w:rsidRDefault="00995026">
      <w:r w:rsidRPr="093BF781">
        <w:rPr>
          <w:rFonts w:ascii="Arial" w:hAnsi="Arial" w:cs="Arial"/>
          <w:b/>
          <w:bCs/>
          <w:sz w:val="24"/>
          <w:szCs w:val="24"/>
        </w:rPr>
        <w:br w:type="page"/>
      </w:r>
    </w:p>
    <w:p w14:paraId="0915BF7D" w14:textId="19610745" w:rsidR="00DB6250" w:rsidRPr="00D01A8D" w:rsidRDefault="00D01A8D">
      <w:pPr>
        <w:rPr>
          <w:rFonts w:ascii="Arial" w:hAnsi="Arial" w:cs="Arial"/>
          <w:sz w:val="24"/>
          <w:szCs w:val="24"/>
        </w:rPr>
      </w:pPr>
      <w:r w:rsidRPr="7361F248">
        <w:rPr>
          <w:rFonts w:ascii="Arial" w:hAnsi="Arial" w:cs="Arial"/>
          <w:sz w:val="24"/>
          <w:szCs w:val="24"/>
        </w:rPr>
        <w:lastRenderedPageBreak/>
        <w:t xml:space="preserve">Figure 1: </w:t>
      </w:r>
      <w:r w:rsidR="00E24260">
        <w:rPr>
          <w:rFonts w:ascii="Arial" w:hAnsi="Arial" w:cs="Arial"/>
          <w:sz w:val="24"/>
          <w:szCs w:val="24"/>
        </w:rPr>
        <w:t>Strategy Structure</w:t>
      </w:r>
      <w:r w:rsidR="00663D4E">
        <w:rPr>
          <w:rFonts w:ascii="Arial" w:hAnsi="Arial" w:cs="Arial"/>
          <w:sz w:val="24"/>
          <w:szCs w:val="24"/>
        </w:rPr>
        <w:t>.</w:t>
      </w:r>
    </w:p>
    <w:p w14:paraId="77D8901D" w14:textId="2E9E46FA" w:rsidR="093BF781" w:rsidRDefault="00201EF9">
      <w:r w:rsidRPr="00201EF9">
        <w:rPr>
          <w:noProof/>
        </w:rPr>
        <w:drawing>
          <wp:inline distT="0" distB="0" distL="0" distR="0" wp14:anchorId="15CC8121" wp14:editId="4CCC5165">
            <wp:extent cx="5714692" cy="4368800"/>
            <wp:effectExtent l="0" t="0" r="635" b="0"/>
            <wp:docPr id="55913445" name="Picture 1" descr="A diagram of a business pla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913445" name="Picture 1" descr="A diagram of a business plan&#10;&#10;AI-generated content may be incorrect."/>
                    <pic:cNvPicPr/>
                  </pic:nvPicPr>
                  <pic:blipFill>
                    <a:blip r:embed="rId17"/>
                    <a:stretch>
                      <a:fillRect/>
                    </a:stretch>
                  </pic:blipFill>
                  <pic:spPr>
                    <a:xfrm>
                      <a:off x="0" y="0"/>
                      <a:ext cx="5723052" cy="4375191"/>
                    </a:xfrm>
                    <a:prstGeom prst="rect">
                      <a:avLst/>
                    </a:prstGeom>
                  </pic:spPr>
                </pic:pic>
              </a:graphicData>
            </a:graphic>
          </wp:inline>
        </w:drawing>
      </w:r>
      <w:r w:rsidR="093BF781">
        <w:br w:type="page"/>
      </w:r>
    </w:p>
    <w:p w14:paraId="5DD8287E" w14:textId="64C3F828" w:rsidR="00DB51A4" w:rsidRPr="00FE4FF3" w:rsidRDefault="00A21924" w:rsidP="0098078B">
      <w:pPr>
        <w:ind w:left="851" w:hanging="851"/>
        <w:rPr>
          <w:rFonts w:ascii="Arial" w:hAnsi="Arial" w:cs="Arial"/>
          <w:b/>
          <w:bCs/>
          <w:sz w:val="24"/>
          <w:szCs w:val="24"/>
          <w:shd w:val="clear" w:color="auto" w:fill="FFFFFF"/>
        </w:rPr>
      </w:pPr>
      <w:r w:rsidRPr="00FE4FF3">
        <w:rPr>
          <w:rFonts w:ascii="Arial" w:hAnsi="Arial" w:cs="Arial"/>
          <w:b/>
          <w:bCs/>
          <w:sz w:val="24"/>
          <w:szCs w:val="24"/>
          <w:shd w:val="clear" w:color="auto" w:fill="FFFFFF"/>
        </w:rPr>
        <w:lastRenderedPageBreak/>
        <w:t>3</w:t>
      </w:r>
      <w:r w:rsidR="00FE4FF3">
        <w:rPr>
          <w:rFonts w:ascii="Arial" w:hAnsi="Arial" w:cs="Arial"/>
          <w:b/>
          <w:bCs/>
          <w:sz w:val="24"/>
          <w:szCs w:val="24"/>
          <w:shd w:val="clear" w:color="auto" w:fill="FFFFFF"/>
        </w:rPr>
        <w:t>.</w:t>
      </w:r>
      <w:r w:rsidRPr="00FE4FF3">
        <w:rPr>
          <w:rFonts w:ascii="Arial" w:hAnsi="Arial" w:cs="Arial"/>
          <w:b/>
          <w:bCs/>
          <w:sz w:val="24"/>
          <w:szCs w:val="24"/>
          <w:shd w:val="clear" w:color="auto" w:fill="FFFFFF"/>
        </w:rPr>
        <w:t xml:space="preserve"> </w:t>
      </w:r>
      <w:r w:rsidR="0098078B">
        <w:rPr>
          <w:rFonts w:ascii="Arial" w:hAnsi="Arial" w:cs="Arial"/>
          <w:b/>
          <w:bCs/>
          <w:sz w:val="24"/>
          <w:szCs w:val="24"/>
          <w:shd w:val="clear" w:color="auto" w:fill="FFFFFF"/>
        </w:rPr>
        <w:t xml:space="preserve">        </w:t>
      </w:r>
      <w:r w:rsidRPr="00FE4FF3">
        <w:rPr>
          <w:rFonts w:ascii="Arial" w:hAnsi="Arial" w:cs="Arial"/>
          <w:b/>
          <w:bCs/>
          <w:sz w:val="24"/>
          <w:szCs w:val="24"/>
          <w:shd w:val="clear" w:color="auto" w:fill="FFFFFF"/>
        </w:rPr>
        <w:t>Background</w:t>
      </w:r>
    </w:p>
    <w:p w14:paraId="21FF4285" w14:textId="23E2058B" w:rsidR="00E13DC9" w:rsidRDefault="00E13DC9">
      <w:pPr>
        <w:rPr>
          <w:rFonts w:ascii="Arial" w:hAnsi="Arial" w:cs="Arial"/>
          <w:sz w:val="24"/>
          <w:szCs w:val="24"/>
          <w:shd w:val="clear" w:color="auto" w:fill="FFFFFF"/>
        </w:rPr>
      </w:pPr>
      <w:r>
        <w:rPr>
          <w:rFonts w:ascii="Arial" w:hAnsi="Arial" w:cs="Arial"/>
          <w:sz w:val="24"/>
          <w:szCs w:val="24"/>
          <w:shd w:val="clear" w:color="auto" w:fill="FFFFFF"/>
        </w:rPr>
        <w:t xml:space="preserve">The purpose of this </w:t>
      </w:r>
      <w:r w:rsidR="009217E0">
        <w:rPr>
          <w:rFonts w:ascii="Arial" w:hAnsi="Arial" w:cs="Arial"/>
          <w:sz w:val="24"/>
          <w:szCs w:val="24"/>
          <w:shd w:val="clear" w:color="auto" w:fill="FFFFFF"/>
        </w:rPr>
        <w:t>strategy</w:t>
      </w:r>
      <w:r>
        <w:rPr>
          <w:rFonts w:ascii="Arial" w:hAnsi="Arial" w:cs="Arial"/>
          <w:sz w:val="24"/>
          <w:szCs w:val="24"/>
          <w:shd w:val="clear" w:color="auto" w:fill="FFFFFF"/>
        </w:rPr>
        <w:t xml:space="preserve"> is to respond </w:t>
      </w:r>
      <w:r w:rsidR="00ED42EF">
        <w:rPr>
          <w:rFonts w:ascii="Arial" w:hAnsi="Arial" w:cs="Arial"/>
          <w:sz w:val="24"/>
          <w:szCs w:val="24"/>
          <w:shd w:val="clear" w:color="auto" w:fill="FFFFFF"/>
        </w:rPr>
        <w:t xml:space="preserve">collaboratively </w:t>
      </w:r>
      <w:r>
        <w:rPr>
          <w:rFonts w:ascii="Arial" w:hAnsi="Arial" w:cs="Arial"/>
          <w:sz w:val="24"/>
          <w:szCs w:val="24"/>
          <w:shd w:val="clear" w:color="auto" w:fill="FFFFFF"/>
        </w:rPr>
        <w:t xml:space="preserve">to </w:t>
      </w:r>
      <w:r w:rsidR="00ED42EF">
        <w:rPr>
          <w:rFonts w:ascii="Arial" w:hAnsi="Arial" w:cs="Arial"/>
          <w:sz w:val="24"/>
          <w:szCs w:val="24"/>
          <w:shd w:val="clear" w:color="auto" w:fill="FFFFFF"/>
        </w:rPr>
        <w:t xml:space="preserve">an evidenced gap in Swansea’s </w:t>
      </w:r>
      <w:r w:rsidR="00822E93">
        <w:rPr>
          <w:rFonts w:ascii="Arial" w:hAnsi="Arial" w:cs="Arial"/>
          <w:sz w:val="24"/>
          <w:szCs w:val="24"/>
          <w:shd w:val="clear" w:color="auto" w:fill="FFFFFF"/>
        </w:rPr>
        <w:t>future resilience</w:t>
      </w:r>
      <w:r w:rsidR="00ED28DA">
        <w:rPr>
          <w:rFonts w:ascii="Arial" w:hAnsi="Arial" w:cs="Arial"/>
          <w:sz w:val="24"/>
          <w:szCs w:val="24"/>
          <w:shd w:val="clear" w:color="auto" w:fill="FFFFFF"/>
        </w:rPr>
        <w:t xml:space="preserve"> </w:t>
      </w:r>
      <w:r w:rsidR="00115529">
        <w:rPr>
          <w:rFonts w:ascii="Arial" w:hAnsi="Arial" w:cs="Arial"/>
          <w:kern w:val="0"/>
          <w:sz w:val="24"/>
          <w:szCs w:val="24"/>
          <w:shd w:val="clear" w:color="auto" w:fill="FFFFFF"/>
          <w14:ligatures w14:val="none"/>
        </w:rPr>
        <w:t xml:space="preserve">and to uphold the human rights of our residents to live in safety, dignity and good health in the face of climate risks </w:t>
      </w:r>
      <w:r w:rsidR="00ED28DA">
        <w:rPr>
          <w:rFonts w:ascii="Arial" w:hAnsi="Arial" w:cs="Arial"/>
          <w:sz w:val="24"/>
          <w:szCs w:val="24"/>
          <w:shd w:val="clear" w:color="auto" w:fill="FFFFFF"/>
        </w:rPr>
        <w:t>by developing a shared strategy</w:t>
      </w:r>
      <w:r w:rsidR="004C7095">
        <w:rPr>
          <w:rFonts w:ascii="Arial" w:hAnsi="Arial" w:cs="Arial"/>
          <w:sz w:val="24"/>
          <w:szCs w:val="24"/>
          <w:shd w:val="clear" w:color="auto" w:fill="FFFFFF"/>
        </w:rPr>
        <w:t xml:space="preserve"> so all stakeholders in Swansea</w:t>
      </w:r>
      <w:r w:rsidR="00491552">
        <w:rPr>
          <w:rFonts w:ascii="Arial" w:hAnsi="Arial" w:cs="Arial"/>
          <w:sz w:val="24"/>
          <w:szCs w:val="24"/>
          <w:shd w:val="clear" w:color="auto" w:fill="FFFFFF"/>
        </w:rPr>
        <w:t xml:space="preserve"> can</w:t>
      </w:r>
      <w:r w:rsidR="004C7095">
        <w:rPr>
          <w:rFonts w:ascii="Arial" w:hAnsi="Arial" w:cs="Arial"/>
          <w:sz w:val="24"/>
          <w:szCs w:val="24"/>
          <w:shd w:val="clear" w:color="auto" w:fill="FFFFFF"/>
        </w:rPr>
        <w:t xml:space="preserve"> ta</w:t>
      </w:r>
      <w:r w:rsidR="00491552">
        <w:rPr>
          <w:rFonts w:ascii="Arial" w:hAnsi="Arial" w:cs="Arial"/>
          <w:sz w:val="24"/>
          <w:szCs w:val="24"/>
          <w:shd w:val="clear" w:color="auto" w:fill="FFFFFF"/>
        </w:rPr>
        <w:t>ke</w:t>
      </w:r>
      <w:r w:rsidR="004C7095">
        <w:rPr>
          <w:rFonts w:ascii="Arial" w:hAnsi="Arial" w:cs="Arial"/>
          <w:sz w:val="24"/>
          <w:szCs w:val="24"/>
          <w:shd w:val="clear" w:color="auto" w:fill="FFFFFF"/>
        </w:rPr>
        <w:t xml:space="preserve"> </w:t>
      </w:r>
      <w:r w:rsidR="00136832">
        <w:rPr>
          <w:rFonts w:ascii="Arial" w:hAnsi="Arial" w:cs="Arial"/>
          <w:sz w:val="24"/>
          <w:szCs w:val="24"/>
          <w:shd w:val="clear" w:color="auto" w:fill="FFFFFF"/>
        </w:rPr>
        <w:t xml:space="preserve">the </w:t>
      </w:r>
      <w:r w:rsidR="004C7095">
        <w:rPr>
          <w:rFonts w:ascii="Arial" w:hAnsi="Arial" w:cs="Arial"/>
          <w:sz w:val="24"/>
          <w:szCs w:val="24"/>
          <w:shd w:val="clear" w:color="auto" w:fill="FFFFFF"/>
        </w:rPr>
        <w:t>co-ordinated actions</w:t>
      </w:r>
      <w:r w:rsidR="00136832">
        <w:rPr>
          <w:rFonts w:ascii="Arial" w:hAnsi="Arial" w:cs="Arial"/>
          <w:sz w:val="24"/>
          <w:szCs w:val="24"/>
          <w:shd w:val="clear" w:color="auto" w:fill="FFFFFF"/>
        </w:rPr>
        <w:t xml:space="preserve"> necessary for </w:t>
      </w:r>
      <w:r w:rsidR="00E44D57">
        <w:rPr>
          <w:rFonts w:ascii="Arial" w:hAnsi="Arial" w:cs="Arial"/>
          <w:sz w:val="24"/>
          <w:szCs w:val="24"/>
          <w:shd w:val="clear" w:color="auto" w:fill="FFFFFF"/>
        </w:rPr>
        <w:t xml:space="preserve">effective </w:t>
      </w:r>
      <w:r w:rsidR="00136832">
        <w:rPr>
          <w:rFonts w:ascii="Arial" w:hAnsi="Arial" w:cs="Arial"/>
          <w:sz w:val="24"/>
          <w:szCs w:val="24"/>
          <w:shd w:val="clear" w:color="auto" w:fill="FFFFFF"/>
        </w:rPr>
        <w:t>climate change adaptation</w:t>
      </w:r>
      <w:r w:rsidR="00613AC0">
        <w:rPr>
          <w:rFonts w:ascii="Arial" w:hAnsi="Arial" w:cs="Arial"/>
          <w:sz w:val="24"/>
          <w:szCs w:val="24"/>
          <w:shd w:val="clear" w:color="auto" w:fill="FFFFFF"/>
        </w:rPr>
        <w:t>.</w:t>
      </w:r>
    </w:p>
    <w:p w14:paraId="6EDA9158" w14:textId="4FFA4462" w:rsidR="003F6880" w:rsidRPr="00B94415" w:rsidRDefault="00491552">
      <w:pPr>
        <w:rPr>
          <w:rFonts w:ascii="Arial" w:hAnsi="Arial" w:cs="Arial"/>
          <w:sz w:val="24"/>
          <w:szCs w:val="24"/>
          <w:shd w:val="clear" w:color="auto" w:fill="FFFFFF"/>
        </w:rPr>
      </w:pPr>
      <w:r>
        <w:rPr>
          <w:rFonts w:ascii="Arial" w:hAnsi="Arial" w:cs="Arial"/>
          <w:sz w:val="24"/>
          <w:szCs w:val="24"/>
          <w:shd w:val="clear" w:color="auto" w:fill="FFFFFF"/>
        </w:rPr>
        <w:t xml:space="preserve">Swansea Public Services Board and </w:t>
      </w:r>
      <w:r w:rsidR="00970268">
        <w:rPr>
          <w:rFonts w:ascii="Arial" w:hAnsi="Arial" w:cs="Arial"/>
          <w:sz w:val="24"/>
          <w:szCs w:val="24"/>
          <w:shd w:val="clear" w:color="auto" w:fill="FFFFFF"/>
        </w:rPr>
        <w:t xml:space="preserve">the Climate Signatories Group (CSG) </w:t>
      </w:r>
      <w:r w:rsidR="007B1AD1">
        <w:rPr>
          <w:rFonts w:ascii="Arial" w:hAnsi="Arial" w:cs="Arial"/>
          <w:sz w:val="24"/>
          <w:szCs w:val="24"/>
          <w:shd w:val="clear" w:color="auto" w:fill="FFFFFF"/>
        </w:rPr>
        <w:t xml:space="preserve">commissioned an independent extensive </w:t>
      </w:r>
      <w:r w:rsidR="0043121A">
        <w:rPr>
          <w:rFonts w:ascii="Arial" w:hAnsi="Arial" w:cs="Arial"/>
          <w:sz w:val="24"/>
          <w:szCs w:val="24"/>
          <w:shd w:val="clear" w:color="auto" w:fill="FFFFFF"/>
        </w:rPr>
        <w:t>stakeholder engagement</w:t>
      </w:r>
      <w:r w:rsidR="007B1AD1">
        <w:rPr>
          <w:rFonts w:ascii="Arial" w:hAnsi="Arial" w:cs="Arial"/>
          <w:sz w:val="24"/>
          <w:szCs w:val="24"/>
          <w:shd w:val="clear" w:color="auto" w:fill="FFFFFF"/>
        </w:rPr>
        <w:t xml:space="preserve"> and research </w:t>
      </w:r>
      <w:r w:rsidR="00524F10">
        <w:rPr>
          <w:rFonts w:ascii="Arial" w:hAnsi="Arial" w:cs="Arial"/>
          <w:sz w:val="24"/>
          <w:szCs w:val="24"/>
          <w:shd w:val="clear" w:color="auto" w:fill="FFFFFF"/>
        </w:rPr>
        <w:t>project</w:t>
      </w:r>
      <w:r w:rsidR="002256C1">
        <w:rPr>
          <w:rFonts w:ascii="Arial" w:hAnsi="Arial" w:cs="Arial"/>
          <w:sz w:val="24"/>
          <w:szCs w:val="24"/>
          <w:shd w:val="clear" w:color="auto" w:fill="FFFFFF"/>
        </w:rPr>
        <w:t xml:space="preserve">. This Strategy </w:t>
      </w:r>
      <w:r w:rsidR="00644B67">
        <w:rPr>
          <w:rFonts w:ascii="Arial" w:hAnsi="Arial" w:cs="Arial"/>
          <w:sz w:val="24"/>
          <w:szCs w:val="24"/>
          <w:shd w:val="clear" w:color="auto" w:fill="FFFFFF"/>
        </w:rPr>
        <w:t xml:space="preserve">draws </w:t>
      </w:r>
      <w:r w:rsidR="00C619DB">
        <w:rPr>
          <w:rFonts w:ascii="Arial" w:hAnsi="Arial" w:cs="Arial"/>
          <w:sz w:val="24"/>
          <w:szCs w:val="24"/>
          <w:shd w:val="clear" w:color="auto" w:fill="FFFFFF"/>
        </w:rPr>
        <w:t xml:space="preserve">together and acts </w:t>
      </w:r>
      <w:r w:rsidR="00644B67">
        <w:rPr>
          <w:rFonts w:ascii="Arial" w:hAnsi="Arial" w:cs="Arial"/>
          <w:sz w:val="24"/>
          <w:szCs w:val="24"/>
          <w:shd w:val="clear" w:color="auto" w:fill="FFFFFF"/>
        </w:rPr>
        <w:t xml:space="preserve">on </w:t>
      </w:r>
      <w:r w:rsidR="000A4F54">
        <w:rPr>
          <w:rFonts w:ascii="Arial" w:hAnsi="Arial" w:cs="Arial"/>
          <w:sz w:val="24"/>
          <w:szCs w:val="24"/>
          <w:shd w:val="clear" w:color="auto" w:fill="FFFFFF"/>
        </w:rPr>
        <w:t xml:space="preserve">the </w:t>
      </w:r>
      <w:r w:rsidR="00644B67">
        <w:rPr>
          <w:rFonts w:ascii="Arial" w:hAnsi="Arial" w:cs="Arial"/>
          <w:sz w:val="24"/>
          <w:szCs w:val="24"/>
          <w:shd w:val="clear" w:color="auto" w:fill="FFFFFF"/>
        </w:rPr>
        <w:t xml:space="preserve">technical </w:t>
      </w:r>
      <w:r w:rsidR="000A4F54">
        <w:rPr>
          <w:rFonts w:ascii="Arial" w:hAnsi="Arial" w:cs="Arial"/>
          <w:sz w:val="24"/>
          <w:szCs w:val="24"/>
          <w:shd w:val="clear" w:color="auto" w:fill="FFFFFF"/>
        </w:rPr>
        <w:t>information resulting from the project.</w:t>
      </w:r>
      <w:r w:rsidR="00C52D6F">
        <w:rPr>
          <w:rFonts w:ascii="Arial" w:hAnsi="Arial" w:cs="Arial"/>
          <w:sz w:val="24"/>
          <w:szCs w:val="24"/>
          <w:shd w:val="clear" w:color="auto" w:fill="FFFFFF"/>
        </w:rPr>
        <w:t xml:space="preserve"> It also responds to existing and emerging expectations and duties in relation to climate change </w:t>
      </w:r>
      <w:r w:rsidR="003F6880">
        <w:rPr>
          <w:rFonts w:ascii="Arial" w:hAnsi="Arial" w:cs="Arial"/>
          <w:sz w:val="24"/>
          <w:szCs w:val="24"/>
          <w:shd w:val="clear" w:color="auto" w:fill="FFFFFF"/>
        </w:rPr>
        <w:t>adaptation activity in Swansea.</w:t>
      </w:r>
    </w:p>
    <w:p w14:paraId="5FF8C916" w14:textId="452D53A5" w:rsidR="00D0610B" w:rsidRPr="00E047A4" w:rsidRDefault="003F6880" w:rsidP="006A59E5">
      <w:pPr>
        <w:ind w:left="426" w:hanging="426"/>
        <w:rPr>
          <w:rFonts w:ascii="Arial" w:hAnsi="Arial" w:cs="Arial"/>
          <w:b/>
          <w:bCs/>
          <w:sz w:val="24"/>
          <w:szCs w:val="24"/>
          <w:shd w:val="clear" w:color="auto" w:fill="FFFFFF"/>
        </w:rPr>
      </w:pPr>
      <w:r w:rsidRPr="00E047A4">
        <w:rPr>
          <w:rFonts w:ascii="Arial" w:hAnsi="Arial" w:cs="Arial"/>
          <w:b/>
          <w:bCs/>
          <w:sz w:val="24"/>
          <w:szCs w:val="24"/>
          <w:shd w:val="clear" w:color="auto" w:fill="FFFFFF"/>
        </w:rPr>
        <w:t xml:space="preserve">3.1 </w:t>
      </w:r>
      <w:r w:rsidR="006A59E5">
        <w:rPr>
          <w:rFonts w:ascii="Arial" w:hAnsi="Arial" w:cs="Arial"/>
          <w:b/>
          <w:bCs/>
          <w:sz w:val="24"/>
          <w:szCs w:val="24"/>
          <w:shd w:val="clear" w:color="auto" w:fill="FFFFFF"/>
        </w:rPr>
        <w:tab/>
      </w:r>
      <w:r w:rsidR="006A59E5">
        <w:rPr>
          <w:rFonts w:ascii="Arial" w:hAnsi="Arial" w:cs="Arial"/>
          <w:b/>
          <w:bCs/>
          <w:sz w:val="24"/>
          <w:szCs w:val="24"/>
          <w:shd w:val="clear" w:color="auto" w:fill="FFFFFF"/>
        </w:rPr>
        <w:tab/>
      </w:r>
      <w:r w:rsidR="00D0610B" w:rsidRPr="00E047A4">
        <w:rPr>
          <w:rFonts w:ascii="Arial" w:hAnsi="Arial" w:cs="Arial"/>
          <w:b/>
          <w:bCs/>
          <w:sz w:val="24"/>
          <w:szCs w:val="24"/>
          <w:shd w:val="clear" w:color="auto" w:fill="FFFFFF"/>
        </w:rPr>
        <w:t>Legislation</w:t>
      </w:r>
    </w:p>
    <w:p w14:paraId="1C1E47B0" w14:textId="400C6F0E" w:rsidR="001C13E9" w:rsidRPr="00715BAD" w:rsidRDefault="00A61E41">
      <w:pPr>
        <w:rPr>
          <w:rFonts w:ascii="Arial" w:hAnsi="Arial" w:cs="Arial"/>
          <w:sz w:val="24"/>
          <w:szCs w:val="24"/>
          <w:shd w:val="clear" w:color="auto" w:fill="FFFFFF"/>
        </w:rPr>
      </w:pPr>
      <w:r w:rsidRPr="00B94415">
        <w:rPr>
          <w:rFonts w:ascii="Arial" w:hAnsi="Arial" w:cs="Arial"/>
          <w:sz w:val="24"/>
          <w:szCs w:val="24"/>
          <w:shd w:val="clear" w:color="auto" w:fill="FFFFFF"/>
        </w:rPr>
        <w:t xml:space="preserve">Wales is committed, through the </w:t>
      </w:r>
      <w:bookmarkStart w:id="1" w:name="_Hlk198907536"/>
      <w:r w:rsidR="00955A74">
        <w:fldChar w:fldCharType="begin"/>
      </w:r>
      <w:r w:rsidR="00F77968">
        <w:instrText>HYPERLINK "https://futuregenerations.wales/discover/about-future-generations-commissioner/future-generations-act-2015/"</w:instrText>
      </w:r>
      <w:r w:rsidR="00955A74">
        <w:fldChar w:fldCharType="separate"/>
      </w:r>
      <w:r w:rsidR="00F77968">
        <w:rPr>
          <w:rFonts w:ascii="Arial" w:hAnsi="Arial" w:cs="Arial"/>
          <w:color w:val="0000FF"/>
          <w:sz w:val="24"/>
          <w:szCs w:val="24"/>
          <w:u w:val="single"/>
        </w:rPr>
        <w:t>Well-being of Future Generations</w:t>
      </w:r>
      <w:r w:rsidR="00E069A6">
        <w:rPr>
          <w:rFonts w:ascii="Arial" w:hAnsi="Arial" w:cs="Arial"/>
          <w:color w:val="0000FF"/>
          <w:sz w:val="24"/>
          <w:szCs w:val="24"/>
          <w:u w:val="single"/>
        </w:rPr>
        <w:t xml:space="preserve"> (Wales)</w:t>
      </w:r>
      <w:r w:rsidR="00F77968">
        <w:rPr>
          <w:rFonts w:ascii="Arial" w:hAnsi="Arial" w:cs="Arial"/>
          <w:color w:val="0000FF"/>
          <w:sz w:val="24"/>
          <w:szCs w:val="24"/>
          <w:u w:val="single"/>
        </w:rPr>
        <w:t xml:space="preserve"> Act 2015 </w:t>
      </w:r>
      <w:r w:rsidR="00955A74">
        <w:fldChar w:fldCharType="end"/>
      </w:r>
      <w:bookmarkEnd w:id="1"/>
      <w:r w:rsidRPr="00715BAD">
        <w:rPr>
          <w:rFonts w:ascii="Arial" w:hAnsi="Arial" w:cs="Arial"/>
          <w:sz w:val="24"/>
          <w:szCs w:val="24"/>
          <w:shd w:val="clear" w:color="auto" w:fill="FFFFFF"/>
        </w:rPr>
        <w:t xml:space="preserve"> to thinking</w:t>
      </w:r>
      <w:r w:rsidR="00955A74" w:rsidRPr="00715BAD">
        <w:rPr>
          <w:rFonts w:ascii="Arial" w:hAnsi="Arial" w:cs="Arial"/>
          <w:sz w:val="24"/>
          <w:szCs w:val="24"/>
          <w:shd w:val="clear" w:color="auto" w:fill="FFFFFF"/>
        </w:rPr>
        <w:t>,</w:t>
      </w:r>
      <w:r w:rsidRPr="00715BAD">
        <w:rPr>
          <w:rFonts w:ascii="Arial" w:hAnsi="Arial" w:cs="Arial"/>
          <w:sz w:val="24"/>
          <w:szCs w:val="24"/>
          <w:shd w:val="clear" w:color="auto" w:fill="FFFFFF"/>
        </w:rPr>
        <w:t xml:space="preserve"> not only about those who are living and working in Wales now</w:t>
      </w:r>
      <w:r w:rsidR="00023D22" w:rsidRPr="00715BAD">
        <w:rPr>
          <w:rFonts w:ascii="Arial" w:hAnsi="Arial" w:cs="Arial"/>
          <w:sz w:val="24"/>
          <w:szCs w:val="24"/>
          <w:shd w:val="clear" w:color="auto" w:fill="FFFFFF"/>
        </w:rPr>
        <w:t>,</w:t>
      </w:r>
      <w:r w:rsidRPr="00715BAD">
        <w:rPr>
          <w:rFonts w:ascii="Arial" w:hAnsi="Arial" w:cs="Arial"/>
          <w:sz w:val="24"/>
          <w:szCs w:val="24"/>
          <w:shd w:val="clear" w:color="auto" w:fill="FFFFFF"/>
        </w:rPr>
        <w:t xml:space="preserve"> but also about those yet to be born and the importance of enabling a Prosperous, Resilient, Healthier and </w:t>
      </w:r>
      <w:r w:rsidR="0007202B" w:rsidRPr="00715BAD">
        <w:rPr>
          <w:rFonts w:ascii="Arial" w:hAnsi="Arial" w:cs="Arial"/>
          <w:sz w:val="24"/>
          <w:szCs w:val="24"/>
          <w:shd w:val="clear" w:color="auto" w:fill="FFFFFF"/>
        </w:rPr>
        <w:t>M</w:t>
      </w:r>
      <w:r w:rsidRPr="00715BAD">
        <w:rPr>
          <w:rFonts w:ascii="Arial" w:hAnsi="Arial" w:cs="Arial"/>
          <w:sz w:val="24"/>
          <w:szCs w:val="24"/>
          <w:shd w:val="clear" w:color="auto" w:fill="FFFFFF"/>
        </w:rPr>
        <w:t>ore Equal Wales</w:t>
      </w:r>
      <w:r w:rsidR="0007202B" w:rsidRPr="00715BAD">
        <w:rPr>
          <w:rFonts w:ascii="Arial" w:hAnsi="Arial" w:cs="Arial"/>
          <w:sz w:val="24"/>
          <w:szCs w:val="24"/>
          <w:shd w:val="clear" w:color="auto" w:fill="FFFFFF"/>
        </w:rPr>
        <w:t xml:space="preserve">, with thriving Culture and Communities that looks outward and is Globally Responsible. This </w:t>
      </w:r>
      <w:r w:rsidR="0068567B" w:rsidRPr="00715BAD">
        <w:rPr>
          <w:rFonts w:ascii="Arial" w:hAnsi="Arial" w:cs="Arial"/>
          <w:sz w:val="24"/>
          <w:szCs w:val="24"/>
          <w:shd w:val="clear" w:color="auto" w:fill="FFFFFF"/>
        </w:rPr>
        <w:t>groundbreaking</w:t>
      </w:r>
      <w:r w:rsidR="0007202B" w:rsidRPr="00715BAD">
        <w:rPr>
          <w:rFonts w:ascii="Arial" w:hAnsi="Arial" w:cs="Arial"/>
          <w:sz w:val="24"/>
          <w:szCs w:val="24"/>
          <w:shd w:val="clear" w:color="auto" w:fill="FFFFFF"/>
        </w:rPr>
        <w:t xml:space="preserve"> legislation, together with the </w:t>
      </w:r>
      <w:bookmarkStart w:id="2" w:name="_Hlk198907579"/>
      <w:r w:rsidR="003C7E4B">
        <w:fldChar w:fldCharType="begin"/>
      </w:r>
      <w:r w:rsidR="003C7E4B">
        <w:instrText>HYPERLINK "https://www.legislation.gov.uk/anaw/2016/3/contents"</w:instrText>
      </w:r>
      <w:r w:rsidR="003C7E4B">
        <w:fldChar w:fldCharType="separate"/>
      </w:r>
      <w:r w:rsidR="003C7E4B" w:rsidRPr="00715BAD">
        <w:rPr>
          <w:rFonts w:ascii="Arial" w:hAnsi="Arial" w:cs="Arial"/>
          <w:color w:val="0000FF"/>
          <w:sz w:val="24"/>
          <w:szCs w:val="24"/>
          <w:u w:val="single"/>
        </w:rPr>
        <w:t>Environment (Wales) Act 2016</w:t>
      </w:r>
      <w:r w:rsidR="003C7E4B">
        <w:fldChar w:fldCharType="end"/>
      </w:r>
      <w:r w:rsidRPr="00715BAD">
        <w:rPr>
          <w:rFonts w:ascii="Arial" w:hAnsi="Arial" w:cs="Arial"/>
          <w:sz w:val="24"/>
          <w:szCs w:val="24"/>
          <w:shd w:val="clear" w:color="auto" w:fill="FFFFFF"/>
        </w:rPr>
        <w:t xml:space="preserve"> </w:t>
      </w:r>
      <w:bookmarkEnd w:id="2"/>
      <w:r w:rsidR="0007202B" w:rsidRPr="00715BAD">
        <w:rPr>
          <w:rFonts w:ascii="Arial" w:hAnsi="Arial" w:cs="Arial"/>
          <w:sz w:val="24"/>
          <w:szCs w:val="24"/>
          <w:shd w:val="clear" w:color="auto" w:fill="FFFFFF"/>
        </w:rPr>
        <w:t xml:space="preserve">form the basis of </w:t>
      </w:r>
      <w:r w:rsidR="00281E58" w:rsidRPr="00715BAD">
        <w:rPr>
          <w:rFonts w:ascii="Arial" w:hAnsi="Arial" w:cs="Arial"/>
          <w:sz w:val="24"/>
          <w:szCs w:val="24"/>
          <w:shd w:val="clear" w:color="auto" w:fill="FFFFFF"/>
        </w:rPr>
        <w:t xml:space="preserve">other strategies and </w:t>
      </w:r>
      <w:r w:rsidR="0007202B" w:rsidRPr="00715BAD">
        <w:rPr>
          <w:rFonts w:ascii="Arial" w:hAnsi="Arial" w:cs="Arial"/>
          <w:sz w:val="24"/>
          <w:szCs w:val="24"/>
          <w:shd w:val="clear" w:color="auto" w:fill="FFFFFF"/>
        </w:rPr>
        <w:t>policies</w:t>
      </w:r>
      <w:r w:rsidR="00B343C2" w:rsidRPr="00715BAD">
        <w:rPr>
          <w:rFonts w:ascii="Arial" w:hAnsi="Arial" w:cs="Arial"/>
          <w:sz w:val="24"/>
          <w:szCs w:val="24"/>
          <w:shd w:val="clear" w:color="auto" w:fill="FFFFFF"/>
        </w:rPr>
        <w:t>,</w:t>
      </w:r>
      <w:r w:rsidR="0007202B" w:rsidRPr="00715BAD">
        <w:rPr>
          <w:rFonts w:ascii="Arial" w:hAnsi="Arial" w:cs="Arial"/>
          <w:sz w:val="24"/>
          <w:szCs w:val="24"/>
          <w:shd w:val="clear" w:color="auto" w:fill="FFFFFF"/>
        </w:rPr>
        <w:t xml:space="preserve"> </w:t>
      </w:r>
      <w:r w:rsidR="00B343C2" w:rsidRPr="00715BAD">
        <w:rPr>
          <w:rFonts w:ascii="Arial" w:hAnsi="Arial" w:cs="Arial"/>
          <w:sz w:val="24"/>
          <w:szCs w:val="24"/>
          <w:shd w:val="clear" w:color="auto" w:fill="FFFFFF"/>
        </w:rPr>
        <w:t xml:space="preserve">such as </w:t>
      </w:r>
      <w:bookmarkStart w:id="3" w:name="_Hlk198907893"/>
      <w:r w:rsidR="007D6911">
        <w:fldChar w:fldCharType="begin"/>
      </w:r>
      <w:r w:rsidR="003C1EFC">
        <w:instrText>HYPERLINK "https://www.gov.wales/welsh-government-net-zero-strategic-plan"</w:instrText>
      </w:r>
      <w:r w:rsidR="007D6911">
        <w:fldChar w:fldCharType="separate"/>
      </w:r>
      <w:r w:rsidR="003C1EFC">
        <w:rPr>
          <w:rFonts w:ascii="Arial" w:hAnsi="Arial" w:cs="Arial"/>
          <w:color w:val="0000FF"/>
          <w:sz w:val="24"/>
          <w:szCs w:val="24"/>
          <w:u w:val="single"/>
        </w:rPr>
        <w:t>Welsh Government Net Zero strategic plan</w:t>
      </w:r>
      <w:r w:rsidR="007D6911">
        <w:fldChar w:fldCharType="end"/>
      </w:r>
      <w:bookmarkEnd w:id="3"/>
      <w:r w:rsidR="00B343C2" w:rsidRPr="00715BAD">
        <w:rPr>
          <w:rFonts w:ascii="Arial" w:hAnsi="Arial" w:cs="Arial"/>
          <w:sz w:val="24"/>
          <w:szCs w:val="24"/>
          <w:shd w:val="clear" w:color="auto" w:fill="FFFFFF"/>
        </w:rPr>
        <w:t xml:space="preserve"> </w:t>
      </w:r>
      <w:r w:rsidRPr="00715BAD">
        <w:rPr>
          <w:rFonts w:ascii="Arial" w:hAnsi="Arial" w:cs="Arial"/>
          <w:sz w:val="24"/>
          <w:szCs w:val="24"/>
          <w:shd w:val="clear" w:color="auto" w:fill="FFFFFF"/>
        </w:rPr>
        <w:t xml:space="preserve">to reduce carbon emissions and reach net zero by 2050 and </w:t>
      </w:r>
      <w:r w:rsidR="0007202B" w:rsidRPr="00715BAD">
        <w:rPr>
          <w:rFonts w:ascii="Arial" w:hAnsi="Arial" w:cs="Arial"/>
          <w:sz w:val="24"/>
          <w:szCs w:val="24"/>
          <w:shd w:val="clear" w:color="auto" w:fill="FFFFFF"/>
        </w:rPr>
        <w:t>ensure the sustainable management of natural resources.</w:t>
      </w:r>
      <w:r w:rsidRPr="00715BAD">
        <w:rPr>
          <w:rFonts w:ascii="Arial" w:hAnsi="Arial" w:cs="Arial"/>
          <w:sz w:val="24"/>
          <w:szCs w:val="24"/>
          <w:shd w:val="clear" w:color="auto" w:fill="FFFFFF"/>
        </w:rPr>
        <w:t xml:space="preserve"> </w:t>
      </w:r>
      <w:r w:rsidR="00FE105E" w:rsidRPr="00715BAD">
        <w:rPr>
          <w:rFonts w:ascii="Arial" w:hAnsi="Arial" w:cs="Arial"/>
          <w:sz w:val="24"/>
          <w:szCs w:val="24"/>
          <w:shd w:val="clear" w:color="auto" w:fill="FFFFFF"/>
        </w:rPr>
        <w:t xml:space="preserve"> </w:t>
      </w:r>
    </w:p>
    <w:p w14:paraId="505BDDE2" w14:textId="5CB84D63" w:rsidR="002D73D5" w:rsidRPr="00715BAD" w:rsidRDefault="002D73D5">
      <w:pPr>
        <w:rPr>
          <w:rFonts w:ascii="Arial" w:hAnsi="Arial" w:cs="Arial"/>
          <w:sz w:val="24"/>
          <w:szCs w:val="24"/>
          <w:shd w:val="clear" w:color="auto" w:fill="FFFFFF"/>
        </w:rPr>
      </w:pPr>
      <w:r w:rsidRPr="00715BAD">
        <w:rPr>
          <w:rFonts w:ascii="Arial" w:hAnsi="Arial" w:cs="Arial"/>
          <w:sz w:val="24"/>
          <w:szCs w:val="24"/>
          <w:shd w:val="clear" w:color="auto" w:fill="FFFFFF"/>
        </w:rPr>
        <w:t>In October 2024</w:t>
      </w:r>
      <w:r w:rsidR="008241D1" w:rsidRPr="00715BAD">
        <w:rPr>
          <w:rFonts w:ascii="Arial" w:hAnsi="Arial" w:cs="Arial"/>
          <w:sz w:val="24"/>
          <w:szCs w:val="24"/>
          <w:shd w:val="clear" w:color="auto" w:fill="FFFFFF"/>
        </w:rPr>
        <w:t>,</w:t>
      </w:r>
      <w:r w:rsidRPr="00715BAD">
        <w:rPr>
          <w:rFonts w:ascii="Arial" w:hAnsi="Arial" w:cs="Arial"/>
          <w:sz w:val="24"/>
          <w:szCs w:val="24"/>
          <w:shd w:val="clear" w:color="auto" w:fill="FFFFFF"/>
        </w:rPr>
        <w:t xml:space="preserve"> the W</w:t>
      </w:r>
      <w:r w:rsidR="00800242" w:rsidRPr="00715BAD">
        <w:rPr>
          <w:rFonts w:ascii="Arial" w:hAnsi="Arial" w:cs="Arial"/>
          <w:sz w:val="24"/>
          <w:szCs w:val="24"/>
          <w:shd w:val="clear" w:color="auto" w:fill="FFFFFF"/>
        </w:rPr>
        <w:t xml:space="preserve">elsh </w:t>
      </w:r>
      <w:r w:rsidRPr="00715BAD">
        <w:rPr>
          <w:rFonts w:ascii="Arial" w:hAnsi="Arial" w:cs="Arial"/>
          <w:sz w:val="24"/>
          <w:szCs w:val="24"/>
          <w:shd w:val="clear" w:color="auto" w:fill="FFFFFF"/>
        </w:rPr>
        <w:t>G</w:t>
      </w:r>
      <w:r w:rsidR="00800242" w:rsidRPr="00715BAD">
        <w:rPr>
          <w:rFonts w:ascii="Arial" w:hAnsi="Arial" w:cs="Arial"/>
          <w:sz w:val="24"/>
          <w:szCs w:val="24"/>
          <w:shd w:val="clear" w:color="auto" w:fill="FFFFFF"/>
        </w:rPr>
        <w:t>overnment (WG)</w:t>
      </w:r>
      <w:r w:rsidRPr="00715BAD">
        <w:rPr>
          <w:rFonts w:ascii="Arial" w:hAnsi="Arial" w:cs="Arial"/>
          <w:sz w:val="24"/>
          <w:szCs w:val="24"/>
          <w:shd w:val="clear" w:color="auto" w:fill="FFFFFF"/>
        </w:rPr>
        <w:t xml:space="preserve"> published its latest strategy relating to climate change and nature recovery.</w:t>
      </w:r>
      <w:r w:rsidR="007711E1" w:rsidRPr="00715BAD">
        <w:rPr>
          <w:rFonts w:ascii="Arial" w:hAnsi="Arial" w:cs="Arial"/>
          <w:sz w:val="24"/>
          <w:szCs w:val="24"/>
          <w:shd w:val="clear" w:color="auto" w:fill="FFFFFF"/>
        </w:rPr>
        <w:t xml:space="preserve"> The</w:t>
      </w:r>
      <w:r w:rsidRPr="00715BAD">
        <w:rPr>
          <w:rFonts w:ascii="Arial" w:hAnsi="Arial" w:cs="Arial"/>
          <w:sz w:val="24"/>
          <w:szCs w:val="24"/>
          <w:shd w:val="clear" w:color="auto" w:fill="FFFFFF"/>
        </w:rPr>
        <w:t xml:space="preserve"> </w:t>
      </w:r>
      <w:hyperlink r:id="rId18" w:history="1">
        <w:r w:rsidR="007711E1" w:rsidRPr="00715BAD">
          <w:rPr>
            <w:rFonts w:ascii="Arial" w:hAnsi="Arial" w:cs="Arial"/>
            <w:color w:val="0000FF"/>
            <w:sz w:val="24"/>
            <w:szCs w:val="24"/>
            <w:u w:val="single"/>
          </w:rPr>
          <w:t>Climate Adaptation Strategy for Wales</w:t>
        </w:r>
      </w:hyperlink>
      <w:r w:rsidR="00A264A6" w:rsidRPr="00715BAD">
        <w:rPr>
          <w:rFonts w:ascii="Arial" w:hAnsi="Arial" w:cs="Arial"/>
          <w:sz w:val="24"/>
          <w:szCs w:val="24"/>
          <w:shd w:val="clear" w:color="auto" w:fill="FFFFFF"/>
        </w:rPr>
        <w:t xml:space="preserve"> sets </w:t>
      </w:r>
      <w:r w:rsidR="00E66347" w:rsidRPr="00715BAD">
        <w:rPr>
          <w:rFonts w:ascii="Arial" w:hAnsi="Arial" w:cs="Arial"/>
          <w:sz w:val="24"/>
          <w:szCs w:val="24"/>
          <w:shd w:val="clear" w:color="auto" w:fill="FFFFFF"/>
        </w:rPr>
        <w:t xml:space="preserve">objectives for adapting to our changing climate with an </w:t>
      </w:r>
      <w:r w:rsidR="007A3415" w:rsidRPr="00715BAD">
        <w:rPr>
          <w:rFonts w:ascii="Arial" w:hAnsi="Arial" w:cs="Arial"/>
          <w:sz w:val="24"/>
          <w:szCs w:val="24"/>
          <w:shd w:val="clear" w:color="auto" w:fill="FFFFFF"/>
        </w:rPr>
        <w:t>action</w:t>
      </w:r>
      <w:r w:rsidR="00E66347" w:rsidRPr="00715BAD">
        <w:rPr>
          <w:rFonts w:ascii="Arial" w:hAnsi="Arial" w:cs="Arial"/>
          <w:sz w:val="24"/>
          <w:szCs w:val="24"/>
          <w:shd w:val="clear" w:color="auto" w:fill="FFFFFF"/>
        </w:rPr>
        <w:t xml:space="preserve"> plan </w:t>
      </w:r>
      <w:r w:rsidR="00525A30" w:rsidRPr="00715BAD">
        <w:rPr>
          <w:rFonts w:ascii="Arial" w:hAnsi="Arial" w:cs="Arial"/>
          <w:sz w:val="24"/>
          <w:szCs w:val="24"/>
          <w:shd w:val="clear" w:color="auto" w:fill="FFFFFF"/>
        </w:rPr>
        <w:t>set out with goals</w:t>
      </w:r>
      <w:r w:rsidR="007A3415" w:rsidRPr="00715BAD">
        <w:rPr>
          <w:rFonts w:ascii="Arial" w:hAnsi="Arial" w:cs="Arial"/>
          <w:sz w:val="24"/>
          <w:szCs w:val="24"/>
          <w:shd w:val="clear" w:color="auto" w:fill="FFFFFF"/>
        </w:rPr>
        <w:t xml:space="preserve"> or asks</w:t>
      </w:r>
      <w:r w:rsidR="00525A30" w:rsidRPr="00715BAD">
        <w:rPr>
          <w:rFonts w:ascii="Arial" w:hAnsi="Arial" w:cs="Arial"/>
          <w:sz w:val="24"/>
          <w:szCs w:val="24"/>
          <w:shd w:val="clear" w:color="auto" w:fill="FFFFFF"/>
        </w:rPr>
        <w:t xml:space="preserve"> for </w:t>
      </w:r>
      <w:r w:rsidR="00D770B4" w:rsidRPr="00715BAD">
        <w:rPr>
          <w:rFonts w:ascii="Arial" w:hAnsi="Arial" w:cs="Arial"/>
          <w:sz w:val="24"/>
          <w:szCs w:val="24"/>
          <w:shd w:val="clear" w:color="auto" w:fill="FFFFFF"/>
        </w:rPr>
        <w:t>Welsh Government, public and st</w:t>
      </w:r>
      <w:r w:rsidR="00734383" w:rsidRPr="00715BAD">
        <w:rPr>
          <w:rFonts w:ascii="Arial" w:hAnsi="Arial" w:cs="Arial"/>
          <w:sz w:val="24"/>
          <w:szCs w:val="24"/>
          <w:shd w:val="clear" w:color="auto" w:fill="FFFFFF"/>
        </w:rPr>
        <w:t>rategic partner bodies, business and industry as well as the general public</w:t>
      </w:r>
      <w:r w:rsidR="007A3415" w:rsidRPr="00715BAD">
        <w:rPr>
          <w:rFonts w:ascii="Arial" w:hAnsi="Arial" w:cs="Arial"/>
          <w:sz w:val="24"/>
          <w:szCs w:val="24"/>
          <w:shd w:val="clear" w:color="auto" w:fill="FFFFFF"/>
        </w:rPr>
        <w:t xml:space="preserve">. </w:t>
      </w:r>
      <w:r w:rsidR="007263D4" w:rsidRPr="00715BAD">
        <w:rPr>
          <w:rFonts w:ascii="Arial" w:hAnsi="Arial" w:cs="Arial"/>
          <w:sz w:val="24"/>
          <w:szCs w:val="24"/>
          <w:shd w:val="clear" w:color="auto" w:fill="FFFFFF"/>
        </w:rPr>
        <w:t>The accompanying action plan for Swansea will take a similar approach.</w:t>
      </w:r>
      <w:r w:rsidR="008F571F" w:rsidRPr="00715BAD">
        <w:rPr>
          <w:rFonts w:ascii="Arial" w:hAnsi="Arial" w:cs="Arial"/>
          <w:sz w:val="24"/>
          <w:szCs w:val="24"/>
          <w:shd w:val="clear" w:color="auto" w:fill="FFFFFF"/>
        </w:rPr>
        <w:t xml:space="preserve"> </w:t>
      </w:r>
    </w:p>
    <w:p w14:paraId="0FB0C2DD" w14:textId="4097A1B2" w:rsidR="008572F1" w:rsidRDefault="00556791">
      <w:pPr>
        <w:rPr>
          <w:rFonts w:ascii="Arial" w:hAnsi="Arial" w:cs="Arial"/>
          <w:sz w:val="24"/>
          <w:szCs w:val="24"/>
          <w:shd w:val="clear" w:color="auto" w:fill="FFFFFF"/>
        </w:rPr>
      </w:pPr>
      <w:r w:rsidRPr="00715BAD">
        <w:rPr>
          <w:rFonts w:ascii="Arial" w:hAnsi="Arial" w:cs="Arial"/>
          <w:sz w:val="24"/>
          <w:szCs w:val="24"/>
          <w:shd w:val="clear" w:color="auto" w:fill="FFFFFF"/>
        </w:rPr>
        <w:t xml:space="preserve">A table summarising </w:t>
      </w:r>
      <w:r w:rsidR="003C1EFC">
        <w:rPr>
          <w:rFonts w:ascii="Arial" w:hAnsi="Arial" w:cs="Arial"/>
          <w:sz w:val="24"/>
          <w:szCs w:val="24"/>
          <w:shd w:val="clear" w:color="auto" w:fill="FFFFFF"/>
        </w:rPr>
        <w:t>k</w:t>
      </w:r>
      <w:r w:rsidRPr="00715BAD">
        <w:rPr>
          <w:rFonts w:ascii="Arial" w:hAnsi="Arial" w:cs="Arial"/>
          <w:sz w:val="24"/>
          <w:szCs w:val="24"/>
          <w:shd w:val="clear" w:color="auto" w:fill="FFFFFF"/>
        </w:rPr>
        <w:t xml:space="preserve">ey influencing legislation, policy and guidance is set out in Appendix </w:t>
      </w:r>
      <w:r w:rsidR="003246FF">
        <w:rPr>
          <w:rFonts w:ascii="Arial" w:hAnsi="Arial" w:cs="Arial"/>
          <w:sz w:val="24"/>
          <w:szCs w:val="24"/>
          <w:shd w:val="clear" w:color="auto" w:fill="FFFFFF"/>
        </w:rPr>
        <w:t>A</w:t>
      </w:r>
      <w:r w:rsidRPr="00B94415">
        <w:rPr>
          <w:rFonts w:ascii="Arial" w:hAnsi="Arial" w:cs="Arial"/>
          <w:sz w:val="24"/>
          <w:szCs w:val="24"/>
          <w:shd w:val="clear" w:color="auto" w:fill="FFFFFF"/>
        </w:rPr>
        <w:t>.</w:t>
      </w:r>
    </w:p>
    <w:p w14:paraId="34924AAC" w14:textId="76EEBEAC" w:rsidR="00E851A4" w:rsidRPr="00E047A4" w:rsidRDefault="003F6880">
      <w:pPr>
        <w:rPr>
          <w:rFonts w:ascii="Arial" w:hAnsi="Arial" w:cs="Arial"/>
          <w:b/>
          <w:bCs/>
          <w:sz w:val="24"/>
          <w:szCs w:val="24"/>
          <w:shd w:val="clear" w:color="auto" w:fill="FFFFFF"/>
        </w:rPr>
      </w:pPr>
      <w:r w:rsidRPr="00E047A4">
        <w:rPr>
          <w:rFonts w:ascii="Arial" w:hAnsi="Arial" w:cs="Arial"/>
          <w:b/>
          <w:bCs/>
          <w:sz w:val="24"/>
          <w:szCs w:val="24"/>
          <w:shd w:val="clear" w:color="auto" w:fill="FFFFFF"/>
        </w:rPr>
        <w:t>3.2</w:t>
      </w:r>
      <w:r w:rsidR="006A59E5">
        <w:rPr>
          <w:rFonts w:ascii="Arial" w:hAnsi="Arial" w:cs="Arial"/>
          <w:b/>
          <w:bCs/>
          <w:sz w:val="24"/>
          <w:szCs w:val="24"/>
          <w:shd w:val="clear" w:color="auto" w:fill="FFFFFF"/>
        </w:rPr>
        <w:tab/>
      </w:r>
      <w:r w:rsidRPr="00E047A4">
        <w:rPr>
          <w:rFonts w:ascii="Arial" w:hAnsi="Arial" w:cs="Arial"/>
          <w:b/>
          <w:bCs/>
          <w:sz w:val="24"/>
          <w:szCs w:val="24"/>
          <w:shd w:val="clear" w:color="auto" w:fill="FFFFFF"/>
        </w:rPr>
        <w:t xml:space="preserve"> </w:t>
      </w:r>
      <w:r w:rsidR="00E851A4" w:rsidRPr="00E047A4">
        <w:rPr>
          <w:rFonts w:ascii="Arial" w:hAnsi="Arial" w:cs="Arial"/>
          <w:b/>
          <w:bCs/>
          <w:sz w:val="24"/>
          <w:szCs w:val="24"/>
          <w:shd w:val="clear" w:color="auto" w:fill="FFFFFF"/>
        </w:rPr>
        <w:t>Swansea Public Services Board</w:t>
      </w:r>
    </w:p>
    <w:p w14:paraId="5CD75C01" w14:textId="799E8B9E" w:rsidR="007339E5" w:rsidRPr="00B94415" w:rsidRDefault="00C05605">
      <w:pPr>
        <w:rPr>
          <w:rFonts w:ascii="Arial" w:hAnsi="Arial" w:cs="Arial"/>
          <w:color w:val="000000"/>
          <w:sz w:val="24"/>
          <w:szCs w:val="24"/>
        </w:rPr>
      </w:pPr>
      <w:r w:rsidRPr="00B94415">
        <w:rPr>
          <w:rFonts w:ascii="Arial" w:hAnsi="Arial" w:cs="Arial"/>
          <w:sz w:val="24"/>
          <w:szCs w:val="24"/>
          <w:shd w:val="clear" w:color="auto" w:fill="FFFFFF"/>
        </w:rPr>
        <w:t>Public Services Boards (PSBs) in Wales were established in </w:t>
      </w:r>
      <w:r w:rsidRPr="00B94415">
        <w:rPr>
          <w:rFonts w:ascii="Arial" w:hAnsi="Arial" w:cs="Arial"/>
          <w:sz w:val="24"/>
          <w:szCs w:val="24"/>
        </w:rPr>
        <w:t>2015</w:t>
      </w:r>
      <w:r w:rsidRPr="00B94415">
        <w:rPr>
          <w:rFonts w:ascii="Arial" w:hAnsi="Arial" w:cs="Arial"/>
          <w:sz w:val="24"/>
          <w:szCs w:val="24"/>
          <w:shd w:val="clear" w:color="auto" w:fill="FFFFFF"/>
        </w:rPr>
        <w:t xml:space="preserve"> through the </w:t>
      </w:r>
      <w:hyperlink r:id="rId19" w:history="1">
        <w:r w:rsidR="001C3AE2">
          <w:rPr>
            <w:rFonts w:ascii="Arial" w:hAnsi="Arial" w:cs="Arial"/>
            <w:color w:val="0000FF"/>
            <w:sz w:val="24"/>
            <w:szCs w:val="24"/>
            <w:u w:val="single"/>
          </w:rPr>
          <w:t xml:space="preserve">Well-being of Future Generations </w:t>
        </w:r>
        <w:r w:rsidR="00E069A6">
          <w:rPr>
            <w:rFonts w:ascii="Arial" w:hAnsi="Arial" w:cs="Arial"/>
            <w:color w:val="0000FF"/>
            <w:sz w:val="24"/>
            <w:szCs w:val="24"/>
            <w:u w:val="single"/>
          </w:rPr>
          <w:t xml:space="preserve">(Wales) </w:t>
        </w:r>
        <w:r w:rsidR="001C3AE2">
          <w:rPr>
            <w:rFonts w:ascii="Arial" w:hAnsi="Arial" w:cs="Arial"/>
            <w:color w:val="0000FF"/>
            <w:sz w:val="24"/>
            <w:szCs w:val="24"/>
            <w:u w:val="single"/>
          </w:rPr>
          <w:t xml:space="preserve">Act 2015 </w:t>
        </w:r>
      </w:hyperlink>
      <w:r w:rsidR="00CC0C04" w:rsidRPr="00B94415">
        <w:rPr>
          <w:rFonts w:ascii="Arial" w:hAnsi="Arial" w:cs="Arial"/>
          <w:sz w:val="24"/>
          <w:szCs w:val="24"/>
          <w:shd w:val="clear" w:color="auto" w:fill="FFFFFF"/>
        </w:rPr>
        <w:t>The main function of PSBs in Wales is to improve joint working across all public services in each local authority area</w:t>
      </w:r>
      <w:r w:rsidR="00266BAD" w:rsidRPr="00B94415">
        <w:rPr>
          <w:rFonts w:ascii="Arial" w:hAnsi="Arial" w:cs="Arial"/>
          <w:sz w:val="24"/>
          <w:szCs w:val="24"/>
          <w:shd w:val="clear" w:color="auto" w:fill="FFFFFF"/>
        </w:rPr>
        <w:t>,</w:t>
      </w:r>
      <w:r w:rsidR="00CC0C04" w:rsidRPr="00B94415">
        <w:rPr>
          <w:rFonts w:ascii="Arial" w:hAnsi="Arial" w:cs="Arial"/>
          <w:sz w:val="24"/>
          <w:szCs w:val="24"/>
          <w:shd w:val="clear" w:color="auto" w:fill="FFFFFF"/>
        </w:rPr>
        <w:t xml:space="preserve"> to enhance local well-being. They do this by assessing local well-being, developing </w:t>
      </w:r>
      <w:r w:rsidR="009A107F" w:rsidRPr="00B94415">
        <w:rPr>
          <w:rFonts w:ascii="Arial" w:hAnsi="Arial" w:cs="Arial"/>
          <w:sz w:val="24"/>
          <w:szCs w:val="24"/>
          <w:shd w:val="clear" w:color="auto" w:fill="FFFFFF"/>
        </w:rPr>
        <w:t xml:space="preserve">and delivering </w:t>
      </w:r>
      <w:r w:rsidR="00CC0C04" w:rsidRPr="00B94415">
        <w:rPr>
          <w:rFonts w:ascii="Arial" w:hAnsi="Arial" w:cs="Arial"/>
          <w:sz w:val="24"/>
          <w:szCs w:val="24"/>
          <w:shd w:val="clear" w:color="auto" w:fill="FFFFFF"/>
        </w:rPr>
        <w:t>a local well-being plan, and publishing an annual report, all aligned with the requirements of the Well-being of Future Generations (Wales) Act 2015.</w:t>
      </w:r>
      <w:r w:rsidR="00CC0C04" w:rsidRPr="00B94415">
        <w:rPr>
          <w:rStyle w:val="uv3um"/>
          <w:rFonts w:ascii="Arial" w:hAnsi="Arial" w:cs="Arial"/>
          <w:sz w:val="24"/>
          <w:szCs w:val="24"/>
          <w:shd w:val="clear" w:color="auto" w:fill="FFFFFF"/>
        </w:rPr>
        <w:t> </w:t>
      </w:r>
    </w:p>
    <w:p w14:paraId="5991650D" w14:textId="5D4492B6" w:rsidR="00652683" w:rsidRPr="00B94415" w:rsidRDefault="00375921" w:rsidP="00652683">
      <w:pPr>
        <w:rPr>
          <w:rFonts w:ascii="Arial" w:hAnsi="Arial" w:cs="Arial"/>
          <w:color w:val="000000"/>
          <w:sz w:val="24"/>
          <w:szCs w:val="24"/>
        </w:rPr>
      </w:pPr>
      <w:hyperlink r:id="rId20" w:history="1">
        <w:r w:rsidRPr="00BC1830">
          <w:rPr>
            <w:rFonts w:ascii="Arial" w:hAnsi="Arial" w:cs="Arial"/>
            <w:color w:val="0000FF"/>
            <w:sz w:val="24"/>
            <w:szCs w:val="24"/>
            <w:u w:val="single"/>
          </w:rPr>
          <w:t>Swansea Public Services Board</w:t>
        </w:r>
      </w:hyperlink>
      <w:r>
        <w:t xml:space="preserve"> </w:t>
      </w:r>
      <w:r w:rsidR="003B1B4D" w:rsidRPr="00B94415">
        <w:rPr>
          <w:rFonts w:ascii="Arial" w:hAnsi="Arial" w:cs="Arial"/>
          <w:color w:val="000000"/>
          <w:sz w:val="24"/>
          <w:szCs w:val="24"/>
        </w:rPr>
        <w:t>comprise</w:t>
      </w:r>
      <w:r w:rsidR="00CB42CF" w:rsidRPr="00B94415">
        <w:rPr>
          <w:rFonts w:ascii="Arial" w:hAnsi="Arial" w:cs="Arial"/>
          <w:color w:val="000000"/>
          <w:sz w:val="24"/>
          <w:szCs w:val="24"/>
        </w:rPr>
        <w:t>s</w:t>
      </w:r>
      <w:r w:rsidR="00652683" w:rsidRPr="00B94415">
        <w:rPr>
          <w:rFonts w:ascii="Arial" w:hAnsi="Arial" w:cs="Arial"/>
          <w:color w:val="000000"/>
          <w:sz w:val="24"/>
          <w:szCs w:val="24"/>
        </w:rPr>
        <w:t xml:space="preserve"> of </w:t>
      </w:r>
      <w:r w:rsidR="005F53BA" w:rsidRPr="00B94415">
        <w:rPr>
          <w:rFonts w:ascii="Arial" w:hAnsi="Arial" w:cs="Arial"/>
          <w:color w:val="000000"/>
          <w:sz w:val="24"/>
          <w:szCs w:val="24"/>
        </w:rPr>
        <w:t>the</w:t>
      </w:r>
      <w:r w:rsidR="00A7258F" w:rsidRPr="00B94415">
        <w:rPr>
          <w:rFonts w:ascii="Arial" w:hAnsi="Arial" w:cs="Arial"/>
          <w:color w:val="000000"/>
          <w:sz w:val="24"/>
          <w:szCs w:val="24"/>
        </w:rPr>
        <w:t xml:space="preserve"> </w:t>
      </w:r>
      <w:r w:rsidR="00652683" w:rsidRPr="00B94415">
        <w:rPr>
          <w:rFonts w:ascii="Arial" w:hAnsi="Arial" w:cs="Arial"/>
          <w:color w:val="000000"/>
          <w:sz w:val="24"/>
          <w:szCs w:val="24"/>
        </w:rPr>
        <w:t xml:space="preserve">four statutory </w:t>
      </w:r>
      <w:r w:rsidR="0077675B" w:rsidRPr="00B94415">
        <w:rPr>
          <w:rFonts w:ascii="Arial" w:hAnsi="Arial" w:cs="Arial"/>
          <w:color w:val="000000"/>
          <w:sz w:val="24"/>
          <w:szCs w:val="24"/>
        </w:rPr>
        <w:t>members:</w:t>
      </w:r>
      <w:r w:rsidR="00652683" w:rsidRPr="00B94415">
        <w:rPr>
          <w:rFonts w:ascii="Arial" w:hAnsi="Arial" w:cs="Arial"/>
          <w:color w:val="000000"/>
          <w:sz w:val="24"/>
          <w:szCs w:val="24"/>
        </w:rPr>
        <w:t xml:space="preserve"> Swansea Bay University Health Board, Natural Resources Wales, Mid and West Wales Fire and Rescue Service and Swansea Council</w:t>
      </w:r>
      <w:r w:rsidR="00DF4D36" w:rsidRPr="00B94415">
        <w:rPr>
          <w:rFonts w:ascii="Arial" w:hAnsi="Arial" w:cs="Arial"/>
          <w:color w:val="000000"/>
          <w:sz w:val="24"/>
          <w:szCs w:val="24"/>
        </w:rPr>
        <w:t>, with invited members such as Police and Universities</w:t>
      </w:r>
      <w:r w:rsidR="00DE46CC" w:rsidRPr="00B94415">
        <w:rPr>
          <w:rFonts w:ascii="Arial" w:hAnsi="Arial" w:cs="Arial"/>
          <w:color w:val="000000"/>
          <w:sz w:val="24"/>
          <w:szCs w:val="24"/>
        </w:rPr>
        <w:t>. All participants sign up to a set of commitments when they join</w:t>
      </w:r>
      <w:r w:rsidR="00294855" w:rsidRPr="00B94415">
        <w:rPr>
          <w:rFonts w:ascii="Arial" w:hAnsi="Arial" w:cs="Arial"/>
          <w:color w:val="000000"/>
          <w:sz w:val="24"/>
          <w:szCs w:val="24"/>
        </w:rPr>
        <w:t xml:space="preserve">. These go above and beyond the legal duties </w:t>
      </w:r>
      <w:r w:rsidR="007A70B2" w:rsidRPr="00B94415">
        <w:rPr>
          <w:rFonts w:ascii="Arial" w:hAnsi="Arial" w:cs="Arial"/>
          <w:color w:val="000000"/>
          <w:sz w:val="24"/>
          <w:szCs w:val="24"/>
        </w:rPr>
        <w:t>of</w:t>
      </w:r>
      <w:r w:rsidR="00294855" w:rsidRPr="00B94415">
        <w:rPr>
          <w:rFonts w:ascii="Arial" w:hAnsi="Arial" w:cs="Arial"/>
          <w:color w:val="000000"/>
          <w:sz w:val="24"/>
          <w:szCs w:val="24"/>
        </w:rPr>
        <w:t xml:space="preserve"> the different organisations</w:t>
      </w:r>
      <w:r w:rsidR="007A70B2" w:rsidRPr="00B94415">
        <w:rPr>
          <w:rFonts w:ascii="Arial" w:hAnsi="Arial" w:cs="Arial"/>
          <w:color w:val="000000"/>
          <w:sz w:val="24"/>
          <w:szCs w:val="24"/>
        </w:rPr>
        <w:t>.</w:t>
      </w:r>
    </w:p>
    <w:p w14:paraId="1701B990" w14:textId="4630C7A5" w:rsidR="00F2194F" w:rsidRPr="00F5112A" w:rsidRDefault="00EC0DC1" w:rsidP="00652683">
      <w:pPr>
        <w:rPr>
          <w:rFonts w:ascii="Arial" w:hAnsi="Arial" w:cs="Arial"/>
          <w:color w:val="000000"/>
          <w:sz w:val="24"/>
          <w:szCs w:val="24"/>
          <w:u w:val="single"/>
        </w:rPr>
      </w:pPr>
      <w:r w:rsidRPr="39C6F6B3">
        <w:rPr>
          <w:rFonts w:ascii="Arial" w:hAnsi="Arial" w:cs="Arial"/>
          <w:color w:val="000000" w:themeColor="text1"/>
          <w:sz w:val="24"/>
          <w:szCs w:val="24"/>
        </w:rPr>
        <w:lastRenderedPageBreak/>
        <w:t xml:space="preserve">The PSB is required to carry out an </w:t>
      </w:r>
      <w:hyperlink r:id="rId21">
        <w:r w:rsidR="004D14DC" w:rsidRPr="39C6F6B3">
          <w:rPr>
            <w:rFonts w:ascii="Arial" w:hAnsi="Arial" w:cs="Arial"/>
            <w:color w:val="0000FF"/>
            <w:sz w:val="24"/>
            <w:szCs w:val="24"/>
            <w:u w:val="single"/>
          </w:rPr>
          <w:t>Assessment of local well-being - Swansea</w:t>
        </w:r>
      </w:hyperlink>
      <w:r w:rsidRPr="39C6F6B3">
        <w:rPr>
          <w:rFonts w:ascii="Arial" w:hAnsi="Arial" w:cs="Arial"/>
          <w:color w:val="000000" w:themeColor="text1"/>
          <w:sz w:val="28"/>
          <w:szCs w:val="28"/>
        </w:rPr>
        <w:t xml:space="preserve"> </w:t>
      </w:r>
      <w:r w:rsidRPr="39C6F6B3">
        <w:rPr>
          <w:rFonts w:ascii="Arial" w:hAnsi="Arial" w:cs="Arial"/>
          <w:color w:val="000000" w:themeColor="text1"/>
          <w:sz w:val="24"/>
          <w:szCs w:val="24"/>
        </w:rPr>
        <w:t>to understand current levels of well-being and what matters most to local communities and to produce a Local Well-being Plan in order to improve well-being</w:t>
      </w:r>
      <w:r w:rsidR="00B03A1F" w:rsidRPr="39C6F6B3">
        <w:rPr>
          <w:rFonts w:ascii="Arial" w:hAnsi="Arial" w:cs="Arial"/>
          <w:color w:val="000000" w:themeColor="text1"/>
          <w:sz w:val="24"/>
          <w:szCs w:val="24"/>
        </w:rPr>
        <w:t xml:space="preserve"> of </w:t>
      </w:r>
      <w:r w:rsidR="0035709A" w:rsidRPr="39C6F6B3">
        <w:rPr>
          <w:rFonts w:ascii="Arial" w:hAnsi="Arial" w:cs="Arial"/>
          <w:color w:val="000000" w:themeColor="text1"/>
          <w:sz w:val="24"/>
          <w:szCs w:val="24"/>
        </w:rPr>
        <w:t>citizens</w:t>
      </w:r>
      <w:r w:rsidRPr="39C6F6B3">
        <w:rPr>
          <w:rFonts w:ascii="Arial" w:hAnsi="Arial" w:cs="Arial"/>
          <w:color w:val="000000" w:themeColor="text1"/>
          <w:sz w:val="24"/>
          <w:szCs w:val="24"/>
        </w:rPr>
        <w:t xml:space="preserve">.  The </w:t>
      </w:r>
      <w:r w:rsidR="005C5B24" w:rsidRPr="39C6F6B3">
        <w:rPr>
          <w:rFonts w:ascii="Arial" w:hAnsi="Arial" w:cs="Arial"/>
          <w:color w:val="000000" w:themeColor="text1"/>
          <w:sz w:val="24"/>
          <w:szCs w:val="24"/>
        </w:rPr>
        <w:t xml:space="preserve">second such assessment was carried out </w:t>
      </w:r>
      <w:r w:rsidR="001D333B" w:rsidRPr="39C6F6B3">
        <w:rPr>
          <w:rFonts w:ascii="Arial" w:hAnsi="Arial" w:cs="Arial"/>
          <w:color w:val="000000" w:themeColor="text1"/>
          <w:sz w:val="24"/>
          <w:szCs w:val="24"/>
        </w:rPr>
        <w:t>in 2022.</w:t>
      </w:r>
      <w:r w:rsidR="00DB08B6" w:rsidRPr="39C6F6B3">
        <w:rPr>
          <w:rFonts w:ascii="Arial" w:hAnsi="Arial" w:cs="Arial"/>
          <w:color w:val="000000" w:themeColor="text1"/>
          <w:sz w:val="24"/>
          <w:szCs w:val="24"/>
        </w:rPr>
        <w:t xml:space="preserve"> This formed the evidence for the </w:t>
      </w:r>
      <w:r w:rsidR="009A1259" w:rsidRPr="39C6F6B3">
        <w:rPr>
          <w:rFonts w:ascii="Arial" w:hAnsi="Arial" w:cs="Arial"/>
          <w:color w:val="000000" w:themeColor="text1"/>
          <w:sz w:val="24"/>
          <w:szCs w:val="24"/>
        </w:rPr>
        <w:t xml:space="preserve">current </w:t>
      </w:r>
      <w:bookmarkStart w:id="4" w:name="_Hlk198908745"/>
      <w:r>
        <w:fldChar w:fldCharType="begin"/>
      </w:r>
      <w:r>
        <w:instrText>HYPERLINK "https://www.swansea.gov.uk/localwellbeingplan"</w:instrText>
      </w:r>
      <w:r>
        <w:fldChar w:fldCharType="separate"/>
      </w:r>
      <w:r w:rsidR="008041CA" w:rsidRPr="39C6F6B3">
        <w:rPr>
          <w:rFonts w:ascii="Arial" w:hAnsi="Arial" w:cs="Arial"/>
          <w:color w:val="0000FF"/>
          <w:sz w:val="24"/>
          <w:szCs w:val="24"/>
          <w:u w:val="single"/>
        </w:rPr>
        <w:t>Local well-being plan 2023-28 - Swansea</w:t>
      </w:r>
      <w:r>
        <w:fldChar w:fldCharType="end"/>
      </w:r>
      <w:r w:rsidR="008041CA" w:rsidRPr="39C6F6B3">
        <w:rPr>
          <w:rFonts w:ascii="Arial" w:hAnsi="Arial" w:cs="Arial"/>
          <w:color w:val="000000" w:themeColor="text1"/>
          <w:sz w:val="24"/>
          <w:szCs w:val="24"/>
          <w:u w:val="single"/>
        </w:rPr>
        <w:t>.</w:t>
      </w:r>
      <w:bookmarkEnd w:id="4"/>
    </w:p>
    <w:p w14:paraId="2DAA1726" w14:textId="5DCE604C" w:rsidR="39C6F6B3" w:rsidRDefault="7D1F69DD" w:rsidP="00FD25A0">
      <w:pPr>
        <w:spacing w:after="4" w:line="257" w:lineRule="auto"/>
        <w:ind w:right="59"/>
        <w:jc w:val="both"/>
        <w:rPr>
          <w:rFonts w:ascii="Arial" w:eastAsia="Arial" w:hAnsi="Arial" w:cs="Arial"/>
          <w:color w:val="000000" w:themeColor="text1"/>
          <w:sz w:val="24"/>
          <w:szCs w:val="24"/>
        </w:rPr>
      </w:pPr>
      <w:r w:rsidRPr="0ADCDCC7">
        <w:rPr>
          <w:rFonts w:ascii="Arial" w:eastAsia="Arial" w:hAnsi="Arial" w:cs="Arial"/>
          <w:color w:val="000000" w:themeColor="text1"/>
          <w:sz w:val="24"/>
          <w:szCs w:val="24"/>
        </w:rPr>
        <w:t>Swansea PSB has undertaken systems mapping work</w:t>
      </w:r>
      <w:r w:rsidR="0057645E" w:rsidRPr="0ADCDCC7">
        <w:rPr>
          <w:rFonts w:ascii="Arial" w:eastAsia="Arial" w:hAnsi="Arial" w:cs="Arial"/>
          <w:color w:val="000000" w:themeColor="text1"/>
          <w:sz w:val="24"/>
          <w:szCs w:val="24"/>
        </w:rPr>
        <w:t xml:space="preserve"> </w:t>
      </w:r>
      <w:r w:rsidRPr="0ADCDCC7">
        <w:rPr>
          <w:rFonts w:ascii="Arial" w:eastAsia="Arial" w:hAnsi="Arial" w:cs="Arial"/>
          <w:color w:val="000000" w:themeColor="text1"/>
          <w:sz w:val="24"/>
          <w:szCs w:val="24"/>
        </w:rPr>
        <w:t>help take a step back and view the bigger picture -</w:t>
      </w:r>
      <w:r w:rsidR="0057645E" w:rsidRPr="0ADCDCC7">
        <w:rPr>
          <w:rFonts w:ascii="Arial" w:eastAsia="Arial" w:hAnsi="Arial" w:cs="Arial"/>
          <w:color w:val="000000" w:themeColor="text1"/>
          <w:sz w:val="24"/>
          <w:szCs w:val="24"/>
        </w:rPr>
        <w:t xml:space="preserve"> </w:t>
      </w:r>
      <w:r w:rsidRPr="0ADCDCC7">
        <w:rPr>
          <w:rFonts w:ascii="Arial" w:eastAsia="Arial" w:hAnsi="Arial" w:cs="Arial"/>
          <w:color w:val="000000" w:themeColor="text1"/>
          <w:sz w:val="24"/>
          <w:szCs w:val="24"/>
        </w:rPr>
        <w:t xml:space="preserve">identifying where we can better align actions, share data more effectively, and plan for the long term. This </w:t>
      </w:r>
      <w:r w:rsidR="0B9D4596" w:rsidRPr="0ADCDCC7">
        <w:rPr>
          <w:rFonts w:ascii="Arial" w:eastAsia="Arial" w:hAnsi="Arial" w:cs="Arial"/>
          <w:color w:val="000000" w:themeColor="text1"/>
          <w:sz w:val="24"/>
          <w:szCs w:val="24"/>
        </w:rPr>
        <w:t>Strategy and the resulting Action Plan will form part of that long term systems approach</w:t>
      </w:r>
      <w:r w:rsidR="6D7CCDED" w:rsidRPr="0ADCDCC7">
        <w:rPr>
          <w:rFonts w:ascii="Arial" w:eastAsia="Arial" w:hAnsi="Arial" w:cs="Arial"/>
          <w:color w:val="000000" w:themeColor="text1"/>
          <w:sz w:val="24"/>
          <w:szCs w:val="24"/>
        </w:rPr>
        <w:t>.</w:t>
      </w:r>
    </w:p>
    <w:p w14:paraId="2F56BCCA" w14:textId="77777777" w:rsidR="00FD25A0" w:rsidRPr="00FD25A0" w:rsidRDefault="00FD25A0" w:rsidP="00FD25A0">
      <w:pPr>
        <w:spacing w:after="4" w:line="257" w:lineRule="auto"/>
        <w:ind w:right="59"/>
        <w:jc w:val="both"/>
        <w:rPr>
          <w:rFonts w:ascii="Arial" w:eastAsia="Arial" w:hAnsi="Arial" w:cs="Arial"/>
          <w:color w:val="000000" w:themeColor="text1"/>
          <w:sz w:val="24"/>
          <w:szCs w:val="24"/>
        </w:rPr>
      </w:pPr>
    </w:p>
    <w:p w14:paraId="33DDA6D9" w14:textId="575F3682" w:rsidR="0035709A" w:rsidRPr="00B94415" w:rsidRDefault="003F6880" w:rsidP="00652683">
      <w:pPr>
        <w:rPr>
          <w:rFonts w:ascii="Arial" w:hAnsi="Arial" w:cs="Arial"/>
          <w:b/>
          <w:bCs/>
          <w:sz w:val="24"/>
          <w:szCs w:val="24"/>
        </w:rPr>
      </w:pPr>
      <w:r>
        <w:rPr>
          <w:rFonts w:ascii="Arial" w:hAnsi="Arial" w:cs="Arial"/>
          <w:b/>
          <w:bCs/>
          <w:color w:val="000000"/>
          <w:sz w:val="24"/>
          <w:szCs w:val="24"/>
        </w:rPr>
        <w:t xml:space="preserve">3.3 </w:t>
      </w:r>
      <w:r w:rsidR="00D4625B">
        <w:rPr>
          <w:rFonts w:ascii="Arial" w:hAnsi="Arial" w:cs="Arial"/>
          <w:b/>
          <w:bCs/>
          <w:color w:val="000000"/>
          <w:sz w:val="24"/>
          <w:szCs w:val="24"/>
        </w:rPr>
        <w:tab/>
      </w:r>
      <w:r w:rsidR="0035709A" w:rsidRPr="00B94415">
        <w:rPr>
          <w:rFonts w:ascii="Arial" w:hAnsi="Arial" w:cs="Arial"/>
          <w:b/>
          <w:bCs/>
          <w:color w:val="000000"/>
          <w:sz w:val="24"/>
          <w:szCs w:val="24"/>
        </w:rPr>
        <w:t>The Climate Change and Nature Action Charter Signatories Group</w:t>
      </w:r>
    </w:p>
    <w:p w14:paraId="6BE4D201" w14:textId="6D0A2257" w:rsidR="00DA55ED" w:rsidRPr="00B94415" w:rsidRDefault="3D367F6A" w:rsidP="00F30DE3">
      <w:pPr>
        <w:rPr>
          <w:rFonts w:ascii="Arial" w:hAnsi="Arial" w:cs="Arial"/>
          <w:sz w:val="24"/>
          <w:szCs w:val="24"/>
        </w:rPr>
      </w:pPr>
      <w:r w:rsidRPr="00B94415">
        <w:rPr>
          <w:rFonts w:ascii="Arial" w:hAnsi="Arial" w:cs="Arial"/>
          <w:color w:val="000000"/>
          <w:sz w:val="24"/>
          <w:szCs w:val="24"/>
        </w:rPr>
        <w:t>The Climate Change and Nature Action Charter Signatories Group</w:t>
      </w:r>
      <w:r w:rsidRPr="00B94415">
        <w:rPr>
          <w:rFonts w:ascii="Arial" w:hAnsi="Arial" w:cs="Arial"/>
          <w:sz w:val="24"/>
          <w:szCs w:val="24"/>
        </w:rPr>
        <w:t xml:space="preserve"> </w:t>
      </w:r>
      <w:r w:rsidR="63E6838F">
        <w:rPr>
          <w:rFonts w:ascii="Arial" w:hAnsi="Arial" w:cs="Arial"/>
          <w:sz w:val="24"/>
          <w:szCs w:val="24"/>
        </w:rPr>
        <w:t>(</w:t>
      </w:r>
      <w:bookmarkStart w:id="5" w:name="_Hlk198909600"/>
      <w:r w:rsidR="00353B79" w:rsidRPr="00BC1830">
        <w:rPr>
          <w:rFonts w:ascii="Arial" w:hAnsi="Arial" w:cs="Arial"/>
          <w:sz w:val="24"/>
          <w:szCs w:val="24"/>
        </w:rPr>
        <w:fldChar w:fldCharType="begin"/>
      </w:r>
      <w:r w:rsidR="00353B79" w:rsidRPr="00BC1830">
        <w:rPr>
          <w:rFonts w:ascii="Arial" w:hAnsi="Arial" w:cs="Arial"/>
          <w:sz w:val="24"/>
          <w:szCs w:val="24"/>
        </w:rPr>
        <w:instrText>HYPERLINK "https://www.swanseaprojectzero.co.uk/"</w:instrText>
      </w:r>
      <w:r w:rsidR="00353B79" w:rsidRPr="00BC1830">
        <w:rPr>
          <w:rFonts w:ascii="Arial" w:hAnsi="Arial" w:cs="Arial"/>
          <w:sz w:val="24"/>
          <w:szCs w:val="24"/>
        </w:rPr>
      </w:r>
      <w:r w:rsidR="00353B79" w:rsidRPr="00BC1830">
        <w:rPr>
          <w:rFonts w:ascii="Arial" w:hAnsi="Arial" w:cs="Arial"/>
          <w:sz w:val="24"/>
          <w:szCs w:val="24"/>
        </w:rPr>
        <w:fldChar w:fldCharType="separate"/>
      </w:r>
      <w:bookmarkStart w:id="6" w:name="_Hlk198909551"/>
      <w:r w:rsidR="63E6838F" w:rsidRPr="00BC1830">
        <w:rPr>
          <w:rFonts w:ascii="Arial" w:hAnsi="Arial" w:cs="Arial"/>
          <w:color w:val="0000FF"/>
          <w:sz w:val="24"/>
          <w:szCs w:val="24"/>
          <w:u w:val="single"/>
        </w:rPr>
        <w:t xml:space="preserve">The Climate </w:t>
      </w:r>
      <w:bookmarkEnd w:id="6"/>
      <w:r w:rsidR="63E6838F" w:rsidRPr="00BC1830">
        <w:rPr>
          <w:rFonts w:ascii="Arial" w:hAnsi="Arial" w:cs="Arial"/>
          <w:color w:val="0000FF"/>
          <w:sz w:val="24"/>
          <w:szCs w:val="24"/>
          <w:u w:val="single"/>
        </w:rPr>
        <w:t>Signatories Group (CSG)</w:t>
      </w:r>
      <w:r w:rsidR="00353B79" w:rsidRPr="00BC1830">
        <w:rPr>
          <w:rFonts w:ascii="Arial" w:hAnsi="Arial" w:cs="Arial"/>
          <w:sz w:val="24"/>
          <w:szCs w:val="24"/>
        </w:rPr>
        <w:fldChar w:fldCharType="end"/>
      </w:r>
      <w:bookmarkEnd w:id="5"/>
      <w:r w:rsidR="72EA7A32" w:rsidRPr="00BC1830">
        <w:rPr>
          <w:rFonts w:ascii="Arial" w:hAnsi="Arial" w:cs="Arial"/>
          <w:sz w:val="24"/>
          <w:szCs w:val="24"/>
        </w:rPr>
        <w:t>)</w:t>
      </w:r>
      <w:r w:rsidR="5203BB92" w:rsidRPr="00BC1830">
        <w:rPr>
          <w:rFonts w:ascii="Arial" w:hAnsi="Arial" w:cs="Arial"/>
          <w:sz w:val="24"/>
          <w:szCs w:val="24"/>
        </w:rPr>
        <w:t xml:space="preserve"> </w:t>
      </w:r>
      <w:r w:rsidR="436E22A5" w:rsidRPr="00B94415">
        <w:rPr>
          <w:rFonts w:ascii="Arial" w:hAnsi="Arial" w:cs="Arial"/>
          <w:sz w:val="24"/>
          <w:szCs w:val="24"/>
        </w:rPr>
        <w:t xml:space="preserve">was set up in 2023 after Swansea Council and its key partners had declared climate </w:t>
      </w:r>
      <w:r w:rsidR="40B3AB0E" w:rsidRPr="00B94415">
        <w:rPr>
          <w:rFonts w:ascii="Arial" w:hAnsi="Arial" w:cs="Arial"/>
          <w:sz w:val="24"/>
          <w:szCs w:val="24"/>
        </w:rPr>
        <w:t xml:space="preserve">(2019) </w:t>
      </w:r>
      <w:r w:rsidR="436E22A5" w:rsidRPr="00B94415">
        <w:rPr>
          <w:rFonts w:ascii="Arial" w:hAnsi="Arial" w:cs="Arial"/>
          <w:sz w:val="24"/>
          <w:szCs w:val="24"/>
        </w:rPr>
        <w:t xml:space="preserve">and nature </w:t>
      </w:r>
      <w:r w:rsidR="40B3AB0E" w:rsidRPr="00B94415">
        <w:rPr>
          <w:rFonts w:ascii="Arial" w:hAnsi="Arial" w:cs="Arial"/>
          <w:sz w:val="24"/>
          <w:szCs w:val="24"/>
        </w:rPr>
        <w:t xml:space="preserve">(2021) </w:t>
      </w:r>
      <w:r w:rsidR="436E22A5" w:rsidRPr="00B94415">
        <w:rPr>
          <w:rFonts w:ascii="Arial" w:hAnsi="Arial" w:cs="Arial"/>
          <w:sz w:val="24"/>
          <w:szCs w:val="24"/>
        </w:rPr>
        <w:t>emergencies</w:t>
      </w:r>
      <w:r w:rsidR="40B3AB0E" w:rsidRPr="00B94415">
        <w:rPr>
          <w:rFonts w:ascii="Arial" w:hAnsi="Arial" w:cs="Arial"/>
          <w:sz w:val="24"/>
          <w:szCs w:val="24"/>
        </w:rPr>
        <w:t xml:space="preserve">. The </w:t>
      </w:r>
      <w:r w:rsidR="745722C6" w:rsidRPr="00B94415">
        <w:rPr>
          <w:rFonts w:ascii="Arial" w:hAnsi="Arial" w:cs="Arial"/>
          <w:sz w:val="24"/>
          <w:szCs w:val="24"/>
        </w:rPr>
        <w:t>partners</w:t>
      </w:r>
      <w:r w:rsidR="40B3AB0E" w:rsidRPr="00B94415">
        <w:rPr>
          <w:rFonts w:ascii="Arial" w:hAnsi="Arial" w:cs="Arial"/>
          <w:sz w:val="24"/>
          <w:szCs w:val="24"/>
        </w:rPr>
        <w:t xml:space="preserve"> all recognised that to respond </w:t>
      </w:r>
      <w:r w:rsidR="42DC0A12" w:rsidRPr="00B94415">
        <w:rPr>
          <w:rFonts w:ascii="Arial" w:hAnsi="Arial" w:cs="Arial"/>
          <w:sz w:val="24"/>
          <w:szCs w:val="24"/>
        </w:rPr>
        <w:t xml:space="preserve">positively and robustly </w:t>
      </w:r>
      <w:r w:rsidR="745722C6" w:rsidRPr="00B94415">
        <w:rPr>
          <w:rFonts w:ascii="Arial" w:hAnsi="Arial" w:cs="Arial"/>
          <w:sz w:val="24"/>
          <w:szCs w:val="24"/>
        </w:rPr>
        <w:t>to</w:t>
      </w:r>
      <w:r w:rsidR="3E8B31E8" w:rsidRPr="00B94415">
        <w:rPr>
          <w:rFonts w:ascii="Arial" w:hAnsi="Arial" w:cs="Arial"/>
          <w:sz w:val="24"/>
          <w:szCs w:val="24"/>
        </w:rPr>
        <w:t xml:space="preserve"> </w:t>
      </w:r>
      <w:r w:rsidR="6EA6229F" w:rsidRPr="00B94415">
        <w:rPr>
          <w:rFonts w:ascii="Arial" w:hAnsi="Arial" w:cs="Arial"/>
          <w:sz w:val="24"/>
          <w:szCs w:val="24"/>
        </w:rPr>
        <w:t>climate change and nature recovery</w:t>
      </w:r>
      <w:r w:rsidR="4C163A86" w:rsidRPr="00B94415">
        <w:rPr>
          <w:rFonts w:ascii="Arial" w:hAnsi="Arial" w:cs="Arial"/>
          <w:sz w:val="24"/>
          <w:szCs w:val="24"/>
        </w:rPr>
        <w:t>,</w:t>
      </w:r>
      <w:r w:rsidR="745722C6" w:rsidRPr="00B94415">
        <w:rPr>
          <w:rFonts w:ascii="Arial" w:hAnsi="Arial" w:cs="Arial"/>
          <w:sz w:val="24"/>
          <w:szCs w:val="24"/>
        </w:rPr>
        <w:t xml:space="preserve"> </w:t>
      </w:r>
      <w:r w:rsidR="78F0AAC8" w:rsidRPr="00B94415">
        <w:rPr>
          <w:rFonts w:ascii="Arial" w:hAnsi="Arial" w:cs="Arial"/>
          <w:sz w:val="24"/>
          <w:szCs w:val="24"/>
        </w:rPr>
        <w:t>a</w:t>
      </w:r>
      <w:r w:rsidR="2015A22B" w:rsidRPr="00B94415">
        <w:rPr>
          <w:rFonts w:ascii="Arial" w:hAnsi="Arial" w:cs="Arial"/>
          <w:sz w:val="24"/>
          <w:szCs w:val="24"/>
        </w:rPr>
        <w:t xml:space="preserve"> </w:t>
      </w:r>
      <w:r w:rsidR="07FDC165" w:rsidRPr="00B94415">
        <w:rPr>
          <w:rFonts w:ascii="Arial" w:hAnsi="Arial" w:cs="Arial"/>
          <w:sz w:val="24"/>
          <w:szCs w:val="24"/>
        </w:rPr>
        <w:t>collaborati</w:t>
      </w:r>
      <w:r w:rsidR="78F0AAC8" w:rsidRPr="00B94415">
        <w:rPr>
          <w:rFonts w:ascii="Arial" w:hAnsi="Arial" w:cs="Arial"/>
          <w:sz w:val="24"/>
          <w:szCs w:val="24"/>
        </w:rPr>
        <w:t xml:space="preserve">ve effort </w:t>
      </w:r>
      <w:r w:rsidR="1C239D81" w:rsidRPr="00B94415">
        <w:rPr>
          <w:rFonts w:ascii="Arial" w:hAnsi="Arial" w:cs="Arial"/>
          <w:sz w:val="24"/>
          <w:szCs w:val="24"/>
        </w:rPr>
        <w:t xml:space="preserve">would be required. </w:t>
      </w:r>
      <w:r w:rsidR="11A077FB" w:rsidRPr="00B94415">
        <w:rPr>
          <w:rFonts w:ascii="Arial" w:hAnsi="Arial" w:cs="Arial"/>
          <w:sz w:val="24"/>
          <w:szCs w:val="24"/>
        </w:rPr>
        <w:t>A Charter</w:t>
      </w:r>
      <w:r w:rsidR="3DE74B1F" w:rsidRPr="00B94415">
        <w:rPr>
          <w:rFonts w:ascii="Arial" w:hAnsi="Arial" w:cs="Arial"/>
          <w:sz w:val="24"/>
          <w:szCs w:val="24"/>
        </w:rPr>
        <w:t xml:space="preserve">, to this effect, </w:t>
      </w:r>
      <w:r w:rsidR="11A077FB" w:rsidRPr="00B94415">
        <w:rPr>
          <w:rFonts w:ascii="Arial" w:hAnsi="Arial" w:cs="Arial"/>
          <w:sz w:val="24"/>
          <w:szCs w:val="24"/>
        </w:rPr>
        <w:t>was drawn tog</w:t>
      </w:r>
      <w:r w:rsidR="21E4FB26" w:rsidRPr="00B94415">
        <w:rPr>
          <w:rFonts w:ascii="Arial" w:hAnsi="Arial" w:cs="Arial"/>
          <w:sz w:val="24"/>
          <w:szCs w:val="24"/>
        </w:rPr>
        <w:t>e</w:t>
      </w:r>
      <w:r w:rsidR="11A077FB" w:rsidRPr="00B94415">
        <w:rPr>
          <w:rFonts w:ascii="Arial" w:hAnsi="Arial" w:cs="Arial"/>
          <w:sz w:val="24"/>
          <w:szCs w:val="24"/>
        </w:rPr>
        <w:t xml:space="preserve">ther and </w:t>
      </w:r>
      <w:r w:rsidR="21E4FB26" w:rsidRPr="00B94415">
        <w:rPr>
          <w:rFonts w:ascii="Arial" w:hAnsi="Arial" w:cs="Arial"/>
          <w:sz w:val="24"/>
          <w:szCs w:val="24"/>
        </w:rPr>
        <w:t>leaders from key partner organisations invited</w:t>
      </w:r>
      <w:r w:rsidR="7061FBFD" w:rsidRPr="00B94415">
        <w:rPr>
          <w:rFonts w:ascii="Arial" w:hAnsi="Arial" w:cs="Arial"/>
          <w:sz w:val="24"/>
          <w:szCs w:val="24"/>
        </w:rPr>
        <w:t xml:space="preserve"> to</w:t>
      </w:r>
      <w:r w:rsidR="21E4FB26" w:rsidRPr="00B94415">
        <w:rPr>
          <w:rFonts w:ascii="Arial" w:hAnsi="Arial" w:cs="Arial"/>
          <w:sz w:val="24"/>
          <w:szCs w:val="24"/>
        </w:rPr>
        <w:t xml:space="preserve"> </w:t>
      </w:r>
      <w:r w:rsidR="3DE74B1F" w:rsidRPr="00B94415">
        <w:rPr>
          <w:rFonts w:ascii="Arial" w:hAnsi="Arial" w:cs="Arial"/>
          <w:sz w:val="24"/>
          <w:szCs w:val="24"/>
        </w:rPr>
        <w:t xml:space="preserve">sign. </w:t>
      </w:r>
    </w:p>
    <w:p w14:paraId="2B6662E3" w14:textId="5126DE4C" w:rsidR="00F30DE3" w:rsidRPr="00B94415" w:rsidRDefault="030AE043" w:rsidP="00F30DE3">
      <w:pPr>
        <w:rPr>
          <w:rFonts w:ascii="Arial" w:hAnsi="Arial" w:cs="Arial"/>
          <w:sz w:val="24"/>
          <w:szCs w:val="24"/>
        </w:rPr>
      </w:pPr>
      <w:r w:rsidRPr="2EA8F035">
        <w:rPr>
          <w:rFonts w:ascii="Arial" w:hAnsi="Arial" w:cs="Arial"/>
          <w:sz w:val="24"/>
          <w:szCs w:val="24"/>
        </w:rPr>
        <w:t>In January 2023, n</w:t>
      </w:r>
      <w:r w:rsidR="62AB44C4" w:rsidRPr="2EA8F035">
        <w:rPr>
          <w:rFonts w:ascii="Arial" w:hAnsi="Arial" w:cs="Arial"/>
          <w:sz w:val="24"/>
          <w:szCs w:val="24"/>
        </w:rPr>
        <w:t>ominated r</w:t>
      </w:r>
      <w:r w:rsidR="002D0BAC" w:rsidRPr="2EA8F035">
        <w:rPr>
          <w:rFonts w:ascii="Arial" w:hAnsi="Arial" w:cs="Arial"/>
          <w:sz w:val="24"/>
          <w:szCs w:val="24"/>
        </w:rPr>
        <w:t>epresentatives</w:t>
      </w:r>
      <w:r w:rsidR="62AB44C4" w:rsidRPr="2EA8F035">
        <w:rPr>
          <w:rFonts w:ascii="Arial" w:hAnsi="Arial" w:cs="Arial"/>
          <w:sz w:val="24"/>
          <w:szCs w:val="24"/>
        </w:rPr>
        <w:t xml:space="preserve"> from </w:t>
      </w:r>
      <w:r w:rsidR="47350BC5" w:rsidRPr="2EA8F035">
        <w:rPr>
          <w:rFonts w:ascii="Arial" w:hAnsi="Arial" w:cs="Arial"/>
          <w:sz w:val="24"/>
          <w:szCs w:val="24"/>
        </w:rPr>
        <w:t xml:space="preserve">the four statutory PSB members, </w:t>
      </w:r>
      <w:r w:rsidR="00CA4D3B">
        <w:rPr>
          <w:rFonts w:ascii="Arial" w:hAnsi="Arial" w:cs="Arial"/>
          <w:sz w:val="24"/>
          <w:szCs w:val="24"/>
        </w:rPr>
        <w:t>Swansea University, UWTSD,</w:t>
      </w:r>
      <w:r w:rsidR="0971ABB2" w:rsidRPr="2EA8F035">
        <w:rPr>
          <w:rFonts w:ascii="Arial" w:hAnsi="Arial" w:cs="Arial"/>
          <w:sz w:val="24"/>
          <w:szCs w:val="24"/>
        </w:rPr>
        <w:t xml:space="preserve"> Gower College, Swansea BID, Swansea </w:t>
      </w:r>
      <w:r w:rsidR="4F2CE5D5" w:rsidRPr="2EA8F035">
        <w:rPr>
          <w:rFonts w:ascii="Arial" w:hAnsi="Arial" w:cs="Arial"/>
          <w:sz w:val="24"/>
          <w:szCs w:val="24"/>
        </w:rPr>
        <w:t xml:space="preserve">Council for </w:t>
      </w:r>
      <w:r w:rsidR="0971ABB2" w:rsidRPr="2EA8F035">
        <w:rPr>
          <w:rFonts w:ascii="Arial" w:hAnsi="Arial" w:cs="Arial"/>
          <w:sz w:val="24"/>
          <w:szCs w:val="24"/>
        </w:rPr>
        <w:t xml:space="preserve">Voluntary </w:t>
      </w:r>
      <w:r w:rsidR="4F2CE5D5" w:rsidRPr="2EA8F035">
        <w:rPr>
          <w:rFonts w:ascii="Arial" w:hAnsi="Arial" w:cs="Arial"/>
          <w:sz w:val="24"/>
          <w:szCs w:val="24"/>
        </w:rPr>
        <w:t>Services, Pobl and Beacon (then Coastal)</w:t>
      </w:r>
      <w:r w:rsidR="07BAFBFF" w:rsidRPr="2EA8F035">
        <w:rPr>
          <w:rFonts w:ascii="Arial" w:hAnsi="Arial" w:cs="Arial"/>
          <w:sz w:val="24"/>
          <w:szCs w:val="24"/>
        </w:rPr>
        <w:t xml:space="preserve">, together with </w:t>
      </w:r>
      <w:r w:rsidR="6A6D5AB3" w:rsidRPr="2EA8F035">
        <w:rPr>
          <w:rFonts w:ascii="Arial" w:hAnsi="Arial" w:cs="Arial"/>
          <w:sz w:val="24"/>
          <w:szCs w:val="24"/>
        </w:rPr>
        <w:t>other representatives from the third sector</w:t>
      </w:r>
      <w:r w:rsidR="785B6666" w:rsidRPr="2EA8F035">
        <w:rPr>
          <w:rFonts w:ascii="Arial" w:hAnsi="Arial" w:cs="Arial"/>
          <w:sz w:val="24"/>
          <w:szCs w:val="24"/>
        </w:rPr>
        <w:t xml:space="preserve"> and business</w:t>
      </w:r>
      <w:r w:rsidR="2A168B52" w:rsidRPr="2EA8F035">
        <w:rPr>
          <w:rFonts w:ascii="Arial" w:hAnsi="Arial" w:cs="Arial"/>
          <w:sz w:val="24"/>
          <w:szCs w:val="24"/>
        </w:rPr>
        <w:t>,</w:t>
      </w:r>
      <w:r w:rsidR="785B6666" w:rsidRPr="2EA8F035">
        <w:rPr>
          <w:rFonts w:ascii="Arial" w:hAnsi="Arial" w:cs="Arial"/>
          <w:sz w:val="24"/>
          <w:szCs w:val="24"/>
        </w:rPr>
        <w:t xml:space="preserve"> </w:t>
      </w:r>
      <w:r w:rsidR="7F89C5D8" w:rsidRPr="2EA8F035">
        <w:rPr>
          <w:rFonts w:ascii="Arial" w:hAnsi="Arial" w:cs="Arial"/>
          <w:sz w:val="24"/>
          <w:szCs w:val="24"/>
        </w:rPr>
        <w:t>met</w:t>
      </w:r>
      <w:r w:rsidR="4C655065" w:rsidRPr="2EA8F035">
        <w:rPr>
          <w:rFonts w:ascii="Arial" w:hAnsi="Arial" w:cs="Arial"/>
          <w:sz w:val="24"/>
          <w:szCs w:val="24"/>
        </w:rPr>
        <w:t xml:space="preserve"> for the first time</w:t>
      </w:r>
      <w:r w:rsidR="7F89C5D8" w:rsidRPr="2EA8F035">
        <w:rPr>
          <w:rFonts w:ascii="Arial" w:hAnsi="Arial" w:cs="Arial"/>
          <w:sz w:val="24"/>
          <w:szCs w:val="24"/>
        </w:rPr>
        <w:t>.</w:t>
      </w:r>
      <w:r w:rsidR="4C655065" w:rsidRPr="2EA8F035">
        <w:rPr>
          <w:rFonts w:ascii="Arial" w:hAnsi="Arial" w:cs="Arial"/>
          <w:sz w:val="24"/>
          <w:szCs w:val="24"/>
        </w:rPr>
        <w:t xml:space="preserve"> </w:t>
      </w:r>
      <w:r w:rsidR="7F89C5D8" w:rsidRPr="2EA8F035">
        <w:rPr>
          <w:rFonts w:ascii="Arial" w:hAnsi="Arial" w:cs="Arial"/>
          <w:sz w:val="24"/>
          <w:szCs w:val="24"/>
        </w:rPr>
        <w:t>I</w:t>
      </w:r>
      <w:r w:rsidR="4C655065" w:rsidRPr="2EA8F035">
        <w:rPr>
          <w:rFonts w:ascii="Arial" w:hAnsi="Arial" w:cs="Arial"/>
          <w:sz w:val="24"/>
          <w:szCs w:val="24"/>
        </w:rPr>
        <w:t>n July</w:t>
      </w:r>
      <w:r w:rsidR="1AC90140" w:rsidRPr="2EA8F035">
        <w:rPr>
          <w:rFonts w:ascii="Arial" w:hAnsi="Arial" w:cs="Arial"/>
          <w:sz w:val="24"/>
          <w:szCs w:val="24"/>
        </w:rPr>
        <w:t>,</w:t>
      </w:r>
      <w:r w:rsidR="4C655065" w:rsidRPr="2EA8F035">
        <w:rPr>
          <w:rFonts w:ascii="Arial" w:hAnsi="Arial" w:cs="Arial"/>
          <w:sz w:val="24"/>
          <w:szCs w:val="24"/>
        </w:rPr>
        <w:t xml:space="preserve"> </w:t>
      </w:r>
      <w:r w:rsidR="1AC90140" w:rsidRPr="2EA8F035">
        <w:rPr>
          <w:rFonts w:ascii="Arial" w:hAnsi="Arial" w:cs="Arial"/>
          <w:sz w:val="24"/>
          <w:szCs w:val="24"/>
        </w:rPr>
        <w:t xml:space="preserve">the same year, </w:t>
      </w:r>
      <w:r w:rsidR="1822EC54" w:rsidRPr="2EA8F035">
        <w:rPr>
          <w:rFonts w:ascii="Arial" w:hAnsi="Arial" w:cs="Arial"/>
          <w:sz w:val="24"/>
          <w:szCs w:val="24"/>
        </w:rPr>
        <w:t xml:space="preserve">the Swansea Public Services Board (PSB) tasked The Climate Signatories Group (CSG) to undertake the </w:t>
      </w:r>
      <w:r w:rsidR="29037F32" w:rsidRPr="2EA8F035">
        <w:rPr>
          <w:rFonts w:ascii="Arial" w:hAnsi="Arial" w:cs="Arial"/>
          <w:sz w:val="24"/>
          <w:szCs w:val="24"/>
        </w:rPr>
        <w:t>co-ordination and delivery of Step 3 of the Local Well-being Plan</w:t>
      </w:r>
      <w:r w:rsidR="41A94F66" w:rsidRPr="2EA8F035">
        <w:rPr>
          <w:rFonts w:ascii="Arial" w:hAnsi="Arial" w:cs="Arial"/>
          <w:sz w:val="24"/>
          <w:szCs w:val="24"/>
        </w:rPr>
        <w:t xml:space="preserve"> including the development and delivery</w:t>
      </w:r>
      <w:r w:rsidR="1822EC54" w:rsidRPr="2EA8F035">
        <w:rPr>
          <w:rFonts w:ascii="Arial" w:hAnsi="Arial" w:cs="Arial"/>
          <w:sz w:val="24"/>
          <w:szCs w:val="24"/>
        </w:rPr>
        <w:t xml:space="preserve"> of a Climate Change Adaptation and</w:t>
      </w:r>
      <w:r w:rsidR="0039160F">
        <w:rPr>
          <w:rFonts w:ascii="Arial" w:hAnsi="Arial" w:cs="Arial"/>
          <w:sz w:val="24"/>
          <w:szCs w:val="24"/>
        </w:rPr>
        <w:t xml:space="preserve"> </w:t>
      </w:r>
      <w:r w:rsidR="1822EC54" w:rsidRPr="2EA8F035">
        <w:rPr>
          <w:rFonts w:ascii="Arial" w:hAnsi="Arial" w:cs="Arial"/>
          <w:sz w:val="24"/>
          <w:szCs w:val="24"/>
        </w:rPr>
        <w:t xml:space="preserve">Mitigation Strategy and Action Plan for the county. Funding for this work was secured through the Shared Prosperity Fund and a working group from the CSG was formed to lead on this work. </w:t>
      </w:r>
    </w:p>
    <w:p w14:paraId="5B053321" w14:textId="77777777" w:rsidR="00BC7BD5" w:rsidRDefault="4D3AEE51" w:rsidP="00057A70">
      <w:pPr>
        <w:rPr>
          <w:rFonts w:ascii="Arial" w:hAnsi="Arial" w:cs="Arial"/>
          <w:sz w:val="24"/>
          <w:szCs w:val="24"/>
        </w:rPr>
      </w:pPr>
      <w:r w:rsidRPr="2EA8F035">
        <w:rPr>
          <w:rFonts w:ascii="Arial" w:hAnsi="Arial" w:cs="Arial"/>
          <w:sz w:val="24"/>
          <w:szCs w:val="24"/>
        </w:rPr>
        <w:t xml:space="preserve">The </w:t>
      </w:r>
      <w:r w:rsidR="2A168B52" w:rsidRPr="2EA8F035">
        <w:rPr>
          <w:rFonts w:ascii="Arial" w:hAnsi="Arial" w:cs="Arial"/>
          <w:sz w:val="24"/>
          <w:szCs w:val="24"/>
        </w:rPr>
        <w:t xml:space="preserve">CSG </w:t>
      </w:r>
      <w:r w:rsidRPr="2EA8F035">
        <w:rPr>
          <w:rFonts w:ascii="Arial" w:hAnsi="Arial" w:cs="Arial"/>
          <w:sz w:val="24"/>
          <w:szCs w:val="24"/>
        </w:rPr>
        <w:t>continue to lead on Step</w:t>
      </w:r>
      <w:r w:rsidR="066CE1CA" w:rsidRPr="2EA8F035">
        <w:rPr>
          <w:rFonts w:ascii="Arial" w:hAnsi="Arial" w:cs="Arial"/>
          <w:sz w:val="24"/>
          <w:szCs w:val="24"/>
        </w:rPr>
        <w:t xml:space="preserve"> 3 of the</w:t>
      </w:r>
      <w:r w:rsidR="576861F3" w:rsidRPr="2EA8F035">
        <w:rPr>
          <w:rFonts w:ascii="Arial" w:hAnsi="Arial" w:cs="Arial"/>
          <w:sz w:val="24"/>
          <w:szCs w:val="24"/>
        </w:rPr>
        <w:t xml:space="preserve"> Local</w:t>
      </w:r>
      <w:r w:rsidR="066CE1CA" w:rsidRPr="2EA8F035">
        <w:rPr>
          <w:rFonts w:ascii="Arial" w:hAnsi="Arial" w:cs="Arial"/>
          <w:sz w:val="24"/>
          <w:szCs w:val="24"/>
        </w:rPr>
        <w:t xml:space="preserve"> Well</w:t>
      </w:r>
      <w:r w:rsidR="576861F3" w:rsidRPr="2EA8F035">
        <w:rPr>
          <w:rFonts w:ascii="Arial" w:hAnsi="Arial" w:cs="Arial"/>
          <w:sz w:val="24"/>
          <w:szCs w:val="24"/>
        </w:rPr>
        <w:t>-</w:t>
      </w:r>
      <w:r w:rsidR="066CE1CA" w:rsidRPr="2EA8F035">
        <w:rPr>
          <w:rFonts w:ascii="Arial" w:hAnsi="Arial" w:cs="Arial"/>
          <w:sz w:val="24"/>
          <w:szCs w:val="24"/>
        </w:rPr>
        <w:t xml:space="preserve">being Plan. This </w:t>
      </w:r>
      <w:r w:rsidR="3EEA5FF0" w:rsidRPr="2EA8F035">
        <w:rPr>
          <w:rFonts w:ascii="Arial" w:hAnsi="Arial" w:cs="Arial"/>
          <w:sz w:val="24"/>
          <w:szCs w:val="24"/>
        </w:rPr>
        <w:t>strategy</w:t>
      </w:r>
      <w:r w:rsidR="066CE1CA" w:rsidRPr="2EA8F035">
        <w:rPr>
          <w:rFonts w:ascii="Arial" w:hAnsi="Arial" w:cs="Arial"/>
          <w:sz w:val="24"/>
          <w:szCs w:val="24"/>
        </w:rPr>
        <w:t xml:space="preserve"> is the result of </w:t>
      </w:r>
      <w:r w:rsidR="2EA9D2EE" w:rsidRPr="2EA8F035">
        <w:rPr>
          <w:rFonts w:ascii="Arial" w:hAnsi="Arial" w:cs="Arial"/>
          <w:sz w:val="24"/>
          <w:szCs w:val="24"/>
        </w:rPr>
        <w:t xml:space="preserve">the first phase of </w:t>
      </w:r>
      <w:r w:rsidR="066CE1CA" w:rsidRPr="2EA8F035">
        <w:rPr>
          <w:rFonts w:ascii="Arial" w:hAnsi="Arial" w:cs="Arial"/>
          <w:sz w:val="24"/>
          <w:szCs w:val="24"/>
        </w:rPr>
        <w:t xml:space="preserve">that </w:t>
      </w:r>
      <w:r w:rsidR="4D9F2713" w:rsidRPr="2EA8F035">
        <w:rPr>
          <w:rFonts w:ascii="Arial" w:hAnsi="Arial" w:cs="Arial"/>
          <w:sz w:val="24"/>
          <w:szCs w:val="24"/>
        </w:rPr>
        <w:t>work,</w:t>
      </w:r>
      <w:r w:rsidR="066CE1CA" w:rsidRPr="2EA8F035">
        <w:rPr>
          <w:rFonts w:ascii="Arial" w:hAnsi="Arial" w:cs="Arial"/>
          <w:sz w:val="24"/>
          <w:szCs w:val="24"/>
        </w:rPr>
        <w:t xml:space="preserve"> and the action plan will form the basis of</w:t>
      </w:r>
      <w:r w:rsidR="263696D5" w:rsidRPr="2EA8F035">
        <w:rPr>
          <w:rFonts w:ascii="Arial" w:hAnsi="Arial" w:cs="Arial"/>
          <w:sz w:val="24"/>
          <w:szCs w:val="24"/>
        </w:rPr>
        <w:t xml:space="preserve"> its</w:t>
      </w:r>
      <w:r w:rsidR="4D9F2713" w:rsidRPr="2EA8F035">
        <w:rPr>
          <w:rFonts w:ascii="Arial" w:hAnsi="Arial" w:cs="Arial"/>
          <w:sz w:val="24"/>
          <w:szCs w:val="24"/>
        </w:rPr>
        <w:t xml:space="preserve"> </w:t>
      </w:r>
      <w:r w:rsidR="3EEA5FF0" w:rsidRPr="2EA8F035">
        <w:rPr>
          <w:rFonts w:ascii="Arial" w:hAnsi="Arial" w:cs="Arial"/>
          <w:sz w:val="24"/>
          <w:szCs w:val="24"/>
        </w:rPr>
        <w:t>work</w:t>
      </w:r>
      <w:r w:rsidR="74F2D100" w:rsidRPr="2EA8F035">
        <w:rPr>
          <w:rFonts w:ascii="Arial" w:hAnsi="Arial" w:cs="Arial"/>
          <w:sz w:val="24"/>
          <w:szCs w:val="24"/>
        </w:rPr>
        <w:t>,</w:t>
      </w:r>
      <w:r w:rsidR="3EEA5FF0" w:rsidRPr="2EA8F035">
        <w:rPr>
          <w:rFonts w:ascii="Arial" w:hAnsi="Arial" w:cs="Arial"/>
          <w:sz w:val="24"/>
          <w:szCs w:val="24"/>
        </w:rPr>
        <w:t xml:space="preserve"> </w:t>
      </w:r>
      <w:r w:rsidR="6B9E942D" w:rsidRPr="2EA8F035">
        <w:rPr>
          <w:rFonts w:ascii="Arial" w:hAnsi="Arial" w:cs="Arial"/>
          <w:sz w:val="24"/>
          <w:szCs w:val="24"/>
        </w:rPr>
        <w:t>over the coming years</w:t>
      </w:r>
      <w:r w:rsidR="6773427D" w:rsidRPr="2EA8F035">
        <w:rPr>
          <w:rFonts w:ascii="Arial" w:hAnsi="Arial" w:cs="Arial"/>
          <w:sz w:val="24"/>
          <w:szCs w:val="24"/>
        </w:rPr>
        <w:t>.</w:t>
      </w:r>
    </w:p>
    <w:p w14:paraId="48134D96" w14:textId="77777777" w:rsidR="009E2FE2" w:rsidRDefault="009E2FE2" w:rsidP="00057A70">
      <w:pPr>
        <w:rPr>
          <w:rFonts w:ascii="Arial" w:hAnsi="Arial" w:cs="Arial"/>
          <w:sz w:val="24"/>
          <w:szCs w:val="24"/>
        </w:rPr>
      </w:pPr>
    </w:p>
    <w:p w14:paraId="6ABC0C06" w14:textId="5C1F2D00" w:rsidR="07329EAC" w:rsidRDefault="07329EAC">
      <w:r>
        <w:br w:type="page"/>
      </w:r>
    </w:p>
    <w:p w14:paraId="74C195F8" w14:textId="4FBDC659" w:rsidR="00EA4A8C" w:rsidRPr="009E2FE2" w:rsidRDefault="00CB2C29" w:rsidP="00057A70">
      <w:pPr>
        <w:rPr>
          <w:rFonts w:ascii="Arial" w:hAnsi="Arial" w:cs="Arial"/>
          <w:sz w:val="24"/>
          <w:szCs w:val="24"/>
        </w:rPr>
      </w:pPr>
      <w:r>
        <w:rPr>
          <w:rFonts w:ascii="Arial" w:hAnsi="Arial" w:cs="Arial"/>
          <w:b/>
          <w:bCs/>
          <w:sz w:val="24"/>
          <w:szCs w:val="24"/>
        </w:rPr>
        <w:lastRenderedPageBreak/>
        <w:t>4.</w:t>
      </w:r>
      <w:r>
        <w:rPr>
          <w:rFonts w:ascii="Arial" w:hAnsi="Arial" w:cs="Arial"/>
          <w:b/>
          <w:bCs/>
          <w:sz w:val="24"/>
          <w:szCs w:val="24"/>
        </w:rPr>
        <w:tab/>
      </w:r>
      <w:r w:rsidR="00EA4A8C" w:rsidRPr="00CB2C29">
        <w:rPr>
          <w:rFonts w:ascii="Arial" w:hAnsi="Arial" w:cs="Arial"/>
          <w:b/>
          <w:bCs/>
          <w:sz w:val="24"/>
          <w:szCs w:val="24"/>
        </w:rPr>
        <w:t>Climate Risks</w:t>
      </w:r>
    </w:p>
    <w:p w14:paraId="209E924D" w14:textId="09F05235" w:rsidR="00221AC5" w:rsidRPr="00221AC5" w:rsidRDefault="00CB2C29" w:rsidP="00057A70">
      <w:pPr>
        <w:pStyle w:val="ListParagraph"/>
        <w:ind w:left="0"/>
        <w:rPr>
          <w:rFonts w:ascii="Arial" w:hAnsi="Arial" w:cs="Arial"/>
          <w:b/>
          <w:bCs/>
          <w:sz w:val="24"/>
          <w:szCs w:val="24"/>
        </w:rPr>
      </w:pPr>
      <w:r>
        <w:rPr>
          <w:rFonts w:ascii="Arial" w:hAnsi="Arial" w:cs="Arial"/>
          <w:b/>
          <w:bCs/>
          <w:sz w:val="24"/>
          <w:szCs w:val="24"/>
        </w:rPr>
        <w:t xml:space="preserve">4.1 </w:t>
      </w:r>
      <w:r w:rsidR="00057A70">
        <w:rPr>
          <w:rFonts w:ascii="Arial" w:hAnsi="Arial" w:cs="Arial"/>
          <w:b/>
          <w:bCs/>
          <w:sz w:val="24"/>
          <w:szCs w:val="24"/>
        </w:rPr>
        <w:tab/>
      </w:r>
      <w:r>
        <w:rPr>
          <w:rFonts w:ascii="Arial" w:hAnsi="Arial" w:cs="Arial"/>
          <w:b/>
          <w:bCs/>
          <w:sz w:val="24"/>
          <w:szCs w:val="24"/>
        </w:rPr>
        <w:t>Climate Risk Assessment</w:t>
      </w:r>
    </w:p>
    <w:p w14:paraId="00F435B5" w14:textId="117D6582" w:rsidR="00547527" w:rsidRPr="009E2FE2" w:rsidRDefault="00EC7BA4" w:rsidP="00FD25A0">
      <w:pPr>
        <w:pStyle w:val="NormalWeb"/>
        <w:shd w:val="clear" w:color="auto" w:fill="FFFFFF"/>
        <w:spacing w:before="0" w:beforeAutospacing="0" w:after="300" w:afterAutospacing="0"/>
        <w:rPr>
          <w:rFonts w:ascii="Arial" w:hAnsi="Arial" w:cs="Arial"/>
          <w:color w:val="0B0C0C"/>
        </w:rPr>
      </w:pPr>
      <w:r w:rsidRPr="00B94415">
        <w:rPr>
          <w:rFonts w:ascii="Arial" w:hAnsi="Arial" w:cs="Arial"/>
        </w:rPr>
        <w:t>Every 5 years the UK Government undertakes a climate risk asses</w:t>
      </w:r>
      <w:r w:rsidR="00A25439" w:rsidRPr="00B94415">
        <w:rPr>
          <w:rFonts w:ascii="Arial" w:hAnsi="Arial" w:cs="Arial"/>
        </w:rPr>
        <w:t>sment, looking at the key risks</w:t>
      </w:r>
      <w:r w:rsidR="001A32E6" w:rsidRPr="00B94415">
        <w:rPr>
          <w:rFonts w:ascii="Arial" w:hAnsi="Arial" w:cs="Arial"/>
        </w:rPr>
        <w:t xml:space="preserve"> in the UK</w:t>
      </w:r>
      <w:r w:rsidR="00D63F23" w:rsidRPr="00B94415">
        <w:rPr>
          <w:rFonts w:ascii="Arial" w:hAnsi="Arial" w:cs="Arial"/>
        </w:rPr>
        <w:t xml:space="preserve"> based on the </w:t>
      </w:r>
      <w:hyperlink r:id="rId22" w:history="1">
        <w:r w:rsidR="00572F5E" w:rsidRPr="00B94415">
          <w:rPr>
            <w:rFonts w:ascii="Arial" w:eastAsiaTheme="minorHAnsi" w:hAnsi="Arial" w:cs="Arial"/>
            <w:color w:val="0000FF"/>
            <w:kern w:val="2"/>
            <w:u w:val="single"/>
            <w:lang w:eastAsia="en-US"/>
            <w14:ligatures w14:val="standardContextual"/>
          </w:rPr>
          <w:t>UK Climate Risk</w:t>
        </w:r>
      </w:hyperlink>
      <w:r w:rsidR="00D63F23" w:rsidRPr="00B62036">
        <w:rPr>
          <w:rFonts w:ascii="Arial" w:hAnsi="Arial" w:cs="Arial"/>
        </w:rPr>
        <w:t xml:space="preserve"> provided by the Climate Change Committee</w:t>
      </w:r>
      <w:r w:rsidR="00650439">
        <w:rPr>
          <w:rFonts w:ascii="Arial" w:hAnsi="Arial" w:cs="Arial"/>
        </w:rPr>
        <w:t xml:space="preserve"> </w:t>
      </w:r>
      <w:r w:rsidR="0042480D">
        <w:rPr>
          <w:rFonts w:ascii="Arial" w:hAnsi="Arial" w:cs="Arial"/>
        </w:rPr>
        <w:t>(CCC)</w:t>
      </w:r>
      <w:r w:rsidR="00CA06E9" w:rsidRPr="00B62036">
        <w:rPr>
          <w:rFonts w:ascii="Arial" w:hAnsi="Arial" w:cs="Arial"/>
        </w:rPr>
        <w:t xml:space="preserve">. Climate risk </w:t>
      </w:r>
      <w:r w:rsidR="00632310" w:rsidRPr="00B62036">
        <w:rPr>
          <w:rFonts w:ascii="Arial" w:hAnsi="Arial" w:cs="Arial"/>
        </w:rPr>
        <w:t>assessment</w:t>
      </w:r>
      <w:r w:rsidR="00597D2A" w:rsidRPr="00B62036">
        <w:rPr>
          <w:rFonts w:ascii="Arial" w:hAnsi="Arial" w:cs="Arial"/>
        </w:rPr>
        <w:t>s</w:t>
      </w:r>
      <w:r w:rsidR="00CA06E9" w:rsidRPr="00B62036">
        <w:rPr>
          <w:rFonts w:ascii="Arial" w:hAnsi="Arial" w:cs="Arial"/>
        </w:rPr>
        <w:t xml:space="preserve"> provided for the UK and the devolved </w:t>
      </w:r>
      <w:r w:rsidR="00632310" w:rsidRPr="00B62036">
        <w:rPr>
          <w:rFonts w:ascii="Arial" w:hAnsi="Arial" w:cs="Arial"/>
        </w:rPr>
        <w:t xml:space="preserve">administrations </w:t>
      </w:r>
      <w:r w:rsidR="00CA0BFE" w:rsidRPr="00B62036">
        <w:rPr>
          <w:rFonts w:ascii="Arial" w:hAnsi="Arial" w:cs="Arial"/>
          <w:color w:val="0B0C0C"/>
        </w:rPr>
        <w:t>consider sixty-one UK-wide climate risk</w:t>
      </w:r>
      <w:r w:rsidR="00B24C8B" w:rsidRPr="00B62036">
        <w:rPr>
          <w:rFonts w:ascii="Arial" w:hAnsi="Arial" w:cs="Arial"/>
          <w:color w:val="0B0C0C"/>
        </w:rPr>
        <w:t xml:space="preserve">s and </w:t>
      </w:r>
      <w:r w:rsidR="00CA0BFE" w:rsidRPr="00B62036">
        <w:rPr>
          <w:rFonts w:ascii="Arial" w:hAnsi="Arial" w:cs="Arial"/>
          <w:color w:val="0B0C0C"/>
        </w:rPr>
        <w:t>opportunities</w:t>
      </w:r>
      <w:r w:rsidR="00B24C8B" w:rsidRPr="00B62036">
        <w:rPr>
          <w:rFonts w:ascii="Arial" w:hAnsi="Arial" w:cs="Arial"/>
          <w:color w:val="0B0C0C"/>
        </w:rPr>
        <w:t>,</w:t>
      </w:r>
      <w:r w:rsidR="00A25439" w:rsidRPr="00B62036">
        <w:rPr>
          <w:rFonts w:ascii="Arial" w:hAnsi="Arial" w:cs="Arial"/>
        </w:rPr>
        <w:t xml:space="preserve"> </w:t>
      </w:r>
      <w:r w:rsidR="00547527" w:rsidRPr="00B62036">
        <w:rPr>
          <w:rFonts w:ascii="Arial" w:hAnsi="Arial" w:cs="Arial"/>
          <w:color w:val="0B0C0C"/>
        </w:rPr>
        <w:t>and</w:t>
      </w:r>
      <w:r w:rsidR="0039160F">
        <w:rPr>
          <w:rFonts w:ascii="Arial" w:hAnsi="Arial" w:cs="Arial"/>
          <w:color w:val="0B0C0C"/>
        </w:rPr>
        <w:t xml:space="preserve"> </w:t>
      </w:r>
      <w:r w:rsidR="00547527" w:rsidRPr="00B62036">
        <w:rPr>
          <w:rFonts w:ascii="Arial" w:hAnsi="Arial" w:cs="Arial"/>
          <w:color w:val="0B0C0C"/>
        </w:rPr>
        <w:t>prioritise the following eight risk areas for action</w:t>
      </w:r>
      <w:r w:rsidR="007B5397" w:rsidRPr="00B62036">
        <w:rPr>
          <w:rFonts w:ascii="Arial" w:eastAsiaTheme="minorHAnsi" w:hAnsi="Arial" w:cs="Arial"/>
          <w:kern w:val="2"/>
          <w:lang w:eastAsia="en-US"/>
          <w14:ligatures w14:val="standardContextual"/>
        </w:rPr>
        <w:t xml:space="preserve"> (</w:t>
      </w:r>
      <w:bookmarkStart w:id="7" w:name="_Hlk198910315"/>
      <w:r w:rsidR="007B5397">
        <w:fldChar w:fldCharType="begin"/>
      </w:r>
      <w:r w:rsidR="007C32C7">
        <w:instrText>HYPERLINK "https://www.gov.uk/government/publications/uk-climate-change-risk-assessment-2022"</w:instrText>
      </w:r>
      <w:r w:rsidR="007B5397">
        <w:fldChar w:fldCharType="separate"/>
      </w:r>
      <w:r w:rsidR="007C32C7">
        <w:rPr>
          <w:rFonts w:ascii="Arial" w:eastAsiaTheme="minorHAnsi" w:hAnsi="Arial" w:cs="Arial"/>
          <w:color w:val="0000FF"/>
          <w:kern w:val="2"/>
          <w:u w:val="single"/>
          <w:lang w:eastAsia="en-US"/>
          <w14:ligatures w14:val="standardContextual"/>
        </w:rPr>
        <w:t>UK Climate Change Risk Assessment 2022</w:t>
      </w:r>
      <w:r w:rsidR="007B5397">
        <w:fldChar w:fldCharType="end"/>
      </w:r>
      <w:bookmarkEnd w:id="7"/>
      <w:r w:rsidR="007B5397" w:rsidRPr="00B62036">
        <w:rPr>
          <w:rFonts w:ascii="Arial" w:eastAsiaTheme="minorHAnsi" w:hAnsi="Arial" w:cs="Arial"/>
          <w:kern w:val="2"/>
          <w:lang w:eastAsia="en-US"/>
          <w14:ligatures w14:val="standardContextual"/>
        </w:rPr>
        <w:t>)</w:t>
      </w:r>
      <w:r w:rsidR="00547527" w:rsidRPr="00B62036">
        <w:rPr>
          <w:rFonts w:ascii="Arial" w:hAnsi="Arial" w:cs="Arial"/>
          <w:color w:val="0B0C0C"/>
        </w:rPr>
        <w:t>:</w:t>
      </w:r>
    </w:p>
    <w:p w14:paraId="785F6BA8" w14:textId="77777777" w:rsidR="00547527" w:rsidRPr="00B62036" w:rsidRDefault="00547527" w:rsidP="008003BD">
      <w:pPr>
        <w:numPr>
          <w:ilvl w:val="0"/>
          <w:numId w:val="4"/>
        </w:numPr>
        <w:shd w:val="clear" w:color="auto" w:fill="FFFFFF"/>
        <w:spacing w:after="150" w:line="240" w:lineRule="auto"/>
        <w:ind w:left="1020"/>
        <w:rPr>
          <w:rFonts w:ascii="Arial" w:eastAsia="Times New Roman" w:hAnsi="Arial" w:cs="Arial"/>
          <w:color w:val="0B0C0C"/>
          <w:kern w:val="0"/>
          <w:sz w:val="24"/>
          <w:szCs w:val="24"/>
          <w:lang w:eastAsia="en-GB"/>
          <w14:ligatures w14:val="none"/>
        </w:rPr>
      </w:pPr>
      <w:r w:rsidRPr="00B62036">
        <w:rPr>
          <w:rFonts w:ascii="Arial" w:eastAsia="Times New Roman" w:hAnsi="Arial" w:cs="Arial"/>
          <w:color w:val="0B0C0C"/>
          <w:kern w:val="0"/>
          <w:sz w:val="24"/>
          <w:szCs w:val="24"/>
          <w:lang w:eastAsia="en-GB"/>
          <w14:ligatures w14:val="none"/>
        </w:rPr>
        <w:t>risks to the viability and diversity of terrestrial and freshwater habitats and species from multiple hazards</w:t>
      </w:r>
    </w:p>
    <w:p w14:paraId="7FB20C74" w14:textId="77777777" w:rsidR="00547527" w:rsidRPr="00B62036" w:rsidRDefault="00547527" w:rsidP="008003BD">
      <w:pPr>
        <w:numPr>
          <w:ilvl w:val="0"/>
          <w:numId w:val="4"/>
        </w:numPr>
        <w:shd w:val="clear" w:color="auto" w:fill="FFFFFF"/>
        <w:spacing w:after="150" w:line="240" w:lineRule="auto"/>
        <w:ind w:left="1020"/>
        <w:rPr>
          <w:rFonts w:ascii="Arial" w:eastAsia="Times New Roman" w:hAnsi="Arial" w:cs="Arial"/>
          <w:color w:val="0B0C0C"/>
          <w:kern w:val="0"/>
          <w:sz w:val="24"/>
          <w:szCs w:val="24"/>
          <w:lang w:eastAsia="en-GB"/>
          <w14:ligatures w14:val="none"/>
        </w:rPr>
      </w:pPr>
      <w:r w:rsidRPr="00B62036">
        <w:rPr>
          <w:rFonts w:ascii="Arial" w:eastAsia="Times New Roman" w:hAnsi="Arial" w:cs="Arial"/>
          <w:color w:val="0B0C0C"/>
          <w:kern w:val="0"/>
          <w:sz w:val="24"/>
          <w:szCs w:val="24"/>
          <w:lang w:eastAsia="en-GB"/>
          <w14:ligatures w14:val="none"/>
        </w:rPr>
        <w:t>risks to soil health from increased flooding and drought</w:t>
      </w:r>
    </w:p>
    <w:p w14:paraId="6C94CB3A" w14:textId="77777777" w:rsidR="00547527" w:rsidRPr="00B62036" w:rsidRDefault="00547527" w:rsidP="008003BD">
      <w:pPr>
        <w:numPr>
          <w:ilvl w:val="0"/>
          <w:numId w:val="4"/>
        </w:numPr>
        <w:shd w:val="clear" w:color="auto" w:fill="FFFFFF"/>
        <w:spacing w:after="150" w:line="240" w:lineRule="auto"/>
        <w:ind w:left="1020"/>
        <w:rPr>
          <w:rFonts w:ascii="Arial" w:eastAsia="Times New Roman" w:hAnsi="Arial" w:cs="Arial"/>
          <w:color w:val="0B0C0C"/>
          <w:kern w:val="0"/>
          <w:sz w:val="24"/>
          <w:szCs w:val="24"/>
          <w:lang w:eastAsia="en-GB"/>
          <w14:ligatures w14:val="none"/>
        </w:rPr>
      </w:pPr>
      <w:r w:rsidRPr="00B62036">
        <w:rPr>
          <w:rFonts w:ascii="Arial" w:eastAsia="Times New Roman" w:hAnsi="Arial" w:cs="Arial"/>
          <w:color w:val="0B0C0C"/>
          <w:kern w:val="0"/>
          <w:sz w:val="24"/>
          <w:szCs w:val="24"/>
          <w:lang w:eastAsia="en-GB"/>
          <w14:ligatures w14:val="none"/>
        </w:rPr>
        <w:t>risks to natural carbon stores and sequestration from multiple hazards</w:t>
      </w:r>
    </w:p>
    <w:p w14:paraId="23457179" w14:textId="77777777" w:rsidR="00547527" w:rsidRPr="00B62036" w:rsidRDefault="00547527" w:rsidP="008003BD">
      <w:pPr>
        <w:numPr>
          <w:ilvl w:val="0"/>
          <w:numId w:val="4"/>
        </w:numPr>
        <w:shd w:val="clear" w:color="auto" w:fill="FFFFFF"/>
        <w:spacing w:after="150" w:line="240" w:lineRule="auto"/>
        <w:ind w:left="1020"/>
        <w:rPr>
          <w:rFonts w:ascii="Arial" w:eastAsia="Times New Roman" w:hAnsi="Arial" w:cs="Arial"/>
          <w:color w:val="0B0C0C"/>
          <w:kern w:val="0"/>
          <w:sz w:val="24"/>
          <w:szCs w:val="24"/>
          <w:lang w:eastAsia="en-GB"/>
          <w14:ligatures w14:val="none"/>
        </w:rPr>
      </w:pPr>
      <w:r w:rsidRPr="00B62036">
        <w:rPr>
          <w:rFonts w:ascii="Arial" w:eastAsia="Times New Roman" w:hAnsi="Arial" w:cs="Arial"/>
          <w:color w:val="0B0C0C"/>
          <w:kern w:val="0"/>
          <w:sz w:val="24"/>
          <w:szCs w:val="24"/>
          <w:lang w:eastAsia="en-GB"/>
          <w14:ligatures w14:val="none"/>
        </w:rPr>
        <w:t>risks to crops, livestock and commercial trees from multiple climate hazards</w:t>
      </w:r>
    </w:p>
    <w:p w14:paraId="3A1EFD1C" w14:textId="77777777" w:rsidR="00547527" w:rsidRPr="00B62036" w:rsidRDefault="00547527" w:rsidP="008003BD">
      <w:pPr>
        <w:numPr>
          <w:ilvl w:val="0"/>
          <w:numId w:val="4"/>
        </w:numPr>
        <w:shd w:val="clear" w:color="auto" w:fill="FFFFFF"/>
        <w:spacing w:after="150" w:line="240" w:lineRule="auto"/>
        <w:ind w:left="1020"/>
        <w:rPr>
          <w:rFonts w:ascii="Arial" w:eastAsia="Times New Roman" w:hAnsi="Arial" w:cs="Arial"/>
          <w:color w:val="0B0C0C"/>
          <w:kern w:val="0"/>
          <w:sz w:val="24"/>
          <w:szCs w:val="24"/>
          <w:lang w:eastAsia="en-GB"/>
          <w14:ligatures w14:val="none"/>
        </w:rPr>
      </w:pPr>
      <w:r w:rsidRPr="00B62036">
        <w:rPr>
          <w:rFonts w:ascii="Arial" w:eastAsia="Times New Roman" w:hAnsi="Arial" w:cs="Arial"/>
          <w:color w:val="0B0C0C"/>
          <w:kern w:val="0"/>
          <w:sz w:val="24"/>
          <w:szCs w:val="24"/>
          <w:lang w:eastAsia="en-GB"/>
          <w14:ligatures w14:val="none"/>
        </w:rPr>
        <w:t>risks to supply of food, goods and vital services due to climate-related collapse of supply chains and distribution networks</w:t>
      </w:r>
    </w:p>
    <w:p w14:paraId="51E0DFF5" w14:textId="77777777" w:rsidR="00547527" w:rsidRPr="00B62036" w:rsidRDefault="00547527" w:rsidP="008003BD">
      <w:pPr>
        <w:numPr>
          <w:ilvl w:val="0"/>
          <w:numId w:val="4"/>
        </w:numPr>
        <w:shd w:val="clear" w:color="auto" w:fill="FFFFFF"/>
        <w:spacing w:after="150" w:line="240" w:lineRule="auto"/>
        <w:ind w:left="1020"/>
        <w:rPr>
          <w:rFonts w:ascii="Arial" w:eastAsia="Times New Roman" w:hAnsi="Arial" w:cs="Arial"/>
          <w:color w:val="0B0C0C"/>
          <w:kern w:val="0"/>
          <w:sz w:val="24"/>
          <w:szCs w:val="24"/>
          <w:lang w:eastAsia="en-GB"/>
          <w14:ligatures w14:val="none"/>
        </w:rPr>
      </w:pPr>
      <w:r w:rsidRPr="00B62036">
        <w:rPr>
          <w:rFonts w:ascii="Arial" w:eastAsia="Times New Roman" w:hAnsi="Arial" w:cs="Arial"/>
          <w:color w:val="0B0C0C"/>
          <w:kern w:val="0"/>
          <w:sz w:val="24"/>
          <w:szCs w:val="24"/>
          <w:lang w:eastAsia="en-GB"/>
          <w14:ligatures w14:val="none"/>
        </w:rPr>
        <w:t>risks to people and the economy from climate-related failure of the power system</w:t>
      </w:r>
    </w:p>
    <w:p w14:paraId="3AFC8A1A" w14:textId="77777777" w:rsidR="00547527" w:rsidRPr="00B62036" w:rsidRDefault="00547527" w:rsidP="008003BD">
      <w:pPr>
        <w:numPr>
          <w:ilvl w:val="0"/>
          <w:numId w:val="4"/>
        </w:numPr>
        <w:shd w:val="clear" w:color="auto" w:fill="FFFFFF"/>
        <w:spacing w:after="150" w:line="240" w:lineRule="auto"/>
        <w:ind w:left="1020"/>
        <w:rPr>
          <w:rFonts w:ascii="Arial" w:eastAsia="Times New Roman" w:hAnsi="Arial" w:cs="Arial"/>
          <w:color w:val="0B0C0C"/>
          <w:kern w:val="0"/>
          <w:sz w:val="24"/>
          <w:szCs w:val="24"/>
          <w:lang w:eastAsia="en-GB"/>
          <w14:ligatures w14:val="none"/>
        </w:rPr>
      </w:pPr>
      <w:r w:rsidRPr="00B62036">
        <w:rPr>
          <w:rFonts w:ascii="Arial" w:eastAsia="Times New Roman" w:hAnsi="Arial" w:cs="Arial"/>
          <w:color w:val="0B0C0C"/>
          <w:kern w:val="0"/>
          <w:sz w:val="24"/>
          <w:szCs w:val="24"/>
          <w:lang w:eastAsia="en-GB"/>
          <w14:ligatures w14:val="none"/>
        </w:rPr>
        <w:t>risks to human health, wellbeing and productivity from increased exposure to heat in homes and other buildings</w:t>
      </w:r>
    </w:p>
    <w:p w14:paraId="1B4C7E5E" w14:textId="6CDBE872" w:rsidR="00D4625B" w:rsidRPr="00D4625B" w:rsidRDefault="7376AADE" w:rsidP="008003BD">
      <w:pPr>
        <w:numPr>
          <w:ilvl w:val="0"/>
          <w:numId w:val="4"/>
        </w:numPr>
        <w:shd w:val="clear" w:color="auto" w:fill="FFFFFF"/>
        <w:spacing w:after="150" w:line="240" w:lineRule="auto"/>
        <w:ind w:left="1020"/>
        <w:rPr>
          <w:rFonts w:ascii="Arial" w:eastAsia="Times New Roman" w:hAnsi="Arial" w:cs="Arial"/>
          <w:color w:val="0B0C0C"/>
          <w:kern w:val="0"/>
          <w:sz w:val="24"/>
          <w:szCs w:val="24"/>
          <w:lang w:eastAsia="en-GB"/>
          <w14:ligatures w14:val="none"/>
        </w:rPr>
      </w:pPr>
      <w:r w:rsidRPr="00B62036">
        <w:rPr>
          <w:rFonts w:ascii="Arial" w:eastAsia="Times New Roman" w:hAnsi="Arial" w:cs="Arial"/>
          <w:color w:val="0B0C0C"/>
          <w:kern w:val="0"/>
          <w:sz w:val="24"/>
          <w:szCs w:val="24"/>
          <w:lang w:eastAsia="en-GB"/>
          <w14:ligatures w14:val="none"/>
        </w:rPr>
        <w:t>multiple risks to the UK from climate change impacts overseas</w:t>
      </w:r>
      <w:r w:rsidR="753EE07C" w:rsidRPr="00B62036">
        <w:rPr>
          <w:rFonts w:ascii="Arial" w:eastAsia="Times New Roman" w:hAnsi="Arial" w:cs="Arial"/>
          <w:color w:val="0B0C0C"/>
          <w:kern w:val="0"/>
          <w:sz w:val="24"/>
          <w:szCs w:val="24"/>
          <w:lang w:eastAsia="en-GB"/>
          <w14:ligatures w14:val="none"/>
        </w:rPr>
        <w:t>.</w:t>
      </w:r>
    </w:p>
    <w:p w14:paraId="6C96B737" w14:textId="77777777" w:rsidR="004941D6" w:rsidRDefault="004941D6" w:rsidP="00F30DE3">
      <w:pPr>
        <w:rPr>
          <w:rFonts w:ascii="Arial" w:hAnsi="Arial" w:cs="Arial"/>
          <w:sz w:val="24"/>
          <w:szCs w:val="24"/>
        </w:rPr>
        <w:sectPr w:rsidR="004941D6" w:rsidSect="00F17497">
          <w:headerReference w:type="default" r:id="rId23"/>
          <w:footerReference w:type="default" r:id="rId24"/>
          <w:pgSz w:w="11906" w:h="16838"/>
          <w:pgMar w:top="1440" w:right="1440" w:bottom="1440" w:left="1440" w:header="708" w:footer="708" w:gutter="0"/>
          <w:cols w:space="708"/>
          <w:titlePg/>
          <w:docGrid w:linePitch="360"/>
        </w:sectPr>
      </w:pPr>
      <w:bookmarkStart w:id="8" w:name="_Hlk198303299"/>
    </w:p>
    <w:p w14:paraId="39BABC02" w14:textId="7E67F3BA" w:rsidR="00EC7BA4" w:rsidRPr="00B62036" w:rsidRDefault="00ED1646" w:rsidP="00F30DE3">
      <w:pPr>
        <w:rPr>
          <w:rFonts w:ascii="Arial" w:hAnsi="Arial" w:cs="Arial"/>
          <w:sz w:val="24"/>
          <w:szCs w:val="24"/>
        </w:rPr>
      </w:pPr>
      <w:r w:rsidRPr="7361F248">
        <w:rPr>
          <w:rFonts w:ascii="Arial" w:hAnsi="Arial" w:cs="Arial"/>
          <w:sz w:val="24"/>
          <w:szCs w:val="24"/>
        </w:rPr>
        <w:lastRenderedPageBreak/>
        <w:t xml:space="preserve">Figure </w:t>
      </w:r>
      <w:r w:rsidR="00E24260">
        <w:rPr>
          <w:rFonts w:ascii="Arial" w:hAnsi="Arial" w:cs="Arial"/>
          <w:sz w:val="24"/>
          <w:szCs w:val="24"/>
        </w:rPr>
        <w:t>2</w:t>
      </w:r>
      <w:r w:rsidRPr="7361F248">
        <w:rPr>
          <w:rFonts w:ascii="Arial" w:hAnsi="Arial" w:cs="Arial"/>
          <w:sz w:val="24"/>
          <w:szCs w:val="24"/>
        </w:rPr>
        <w:t>: S</w:t>
      </w:r>
      <w:r w:rsidR="004D59B2" w:rsidRPr="7361F248">
        <w:rPr>
          <w:rFonts w:ascii="Arial" w:hAnsi="Arial" w:cs="Arial"/>
          <w:sz w:val="24"/>
          <w:szCs w:val="24"/>
        </w:rPr>
        <w:t>ummary table of climate risks for Wales</w:t>
      </w:r>
      <w:r w:rsidR="007C0E8C" w:rsidRPr="7361F248">
        <w:rPr>
          <w:rFonts w:ascii="Arial" w:hAnsi="Arial" w:cs="Arial"/>
          <w:sz w:val="24"/>
          <w:szCs w:val="24"/>
        </w:rPr>
        <w:t>.</w:t>
      </w:r>
    </w:p>
    <w:bookmarkEnd w:id="8"/>
    <w:p w14:paraId="34072529" w14:textId="697B4BDF" w:rsidR="007E6523" w:rsidRPr="00A82CCC" w:rsidRDefault="007E6523" w:rsidP="001F18FA">
      <w:pPr>
        <w:pStyle w:val="NormalWeb"/>
        <w:ind w:left="-426"/>
        <w:jc w:val="center"/>
        <w:rPr>
          <w:rFonts w:ascii="Arial" w:hAnsi="Arial" w:cs="Arial"/>
          <w:highlight w:val="yellow"/>
        </w:rPr>
      </w:pPr>
      <w:r w:rsidRPr="00A82CCC">
        <w:rPr>
          <w:rFonts w:ascii="Arial" w:hAnsi="Arial" w:cs="Arial"/>
          <w:noProof/>
          <w:highlight w:val="yellow"/>
        </w:rPr>
        <w:drawing>
          <wp:inline distT="0" distB="0" distL="0" distR="0" wp14:anchorId="11295E5A" wp14:editId="1E598B6B">
            <wp:extent cx="9274888" cy="4968000"/>
            <wp:effectExtent l="0" t="0" r="2540" b="4445"/>
            <wp:docPr id="1" name="Picture 1" descr="A colorful chart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olorful chart with black text&#10;&#10;AI-generated content may be incorrect."/>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337015" cy="5001278"/>
                    </a:xfrm>
                    <a:prstGeom prst="rect">
                      <a:avLst/>
                    </a:prstGeom>
                    <a:noFill/>
                    <a:ln>
                      <a:noFill/>
                    </a:ln>
                  </pic:spPr>
                </pic:pic>
              </a:graphicData>
            </a:graphic>
          </wp:inline>
        </w:drawing>
      </w:r>
    </w:p>
    <w:p w14:paraId="0C1598AD" w14:textId="29A0B419" w:rsidR="004941D6" w:rsidRPr="001F6E76" w:rsidRDefault="353A2155" w:rsidP="001F6E76">
      <w:pPr>
        <w:pStyle w:val="ListParagraph"/>
        <w:numPr>
          <w:ilvl w:val="0"/>
          <w:numId w:val="22"/>
        </w:numPr>
        <w:rPr>
          <w:rFonts w:ascii="Arial" w:hAnsi="Arial" w:cs="Arial"/>
          <w:sz w:val="20"/>
          <w:szCs w:val="20"/>
        </w:rPr>
        <w:sectPr w:rsidR="004941D6" w:rsidRPr="001F6E76" w:rsidSect="004941D6">
          <w:pgSz w:w="16838" w:h="11906" w:orient="landscape"/>
          <w:pgMar w:top="1440" w:right="1440" w:bottom="1440" w:left="1440" w:header="708" w:footer="708" w:gutter="0"/>
          <w:cols w:space="708"/>
          <w:titlePg/>
          <w:docGrid w:linePitch="360"/>
        </w:sectPr>
      </w:pPr>
      <w:r w:rsidRPr="30213B0E">
        <w:rPr>
          <w:rFonts w:ascii="Arial" w:hAnsi="Arial" w:cs="Arial"/>
          <w:i/>
          <w:iCs/>
          <w:sz w:val="20"/>
          <w:szCs w:val="20"/>
        </w:rPr>
        <w:t>Source:</w:t>
      </w:r>
      <w:r w:rsidR="08D0BDC3" w:rsidRPr="30213B0E">
        <w:rPr>
          <w:rFonts w:ascii="Arial" w:hAnsi="Arial" w:cs="Arial"/>
          <w:i/>
          <w:iCs/>
          <w:sz w:val="20"/>
          <w:szCs w:val="20"/>
        </w:rPr>
        <w:t xml:space="preserve"> </w:t>
      </w:r>
      <w:r w:rsidR="13C3C950" w:rsidRPr="30213B0E">
        <w:rPr>
          <w:rFonts w:ascii="Arial" w:hAnsi="Arial" w:cs="Arial"/>
          <w:i/>
          <w:iCs/>
          <w:sz w:val="20"/>
          <w:szCs w:val="20"/>
        </w:rPr>
        <w:t>Natural Resources Wales/Welsh Government (2024) Climate Change Risk Assessment Framework for Public Services Boards</w:t>
      </w:r>
    </w:p>
    <w:p w14:paraId="63998267" w14:textId="26E32E2B" w:rsidR="001F6E76" w:rsidRDefault="00F01EDF" w:rsidP="0096610C">
      <w:pPr>
        <w:rPr>
          <w:rFonts w:ascii="Arial" w:hAnsi="Arial" w:cs="Arial"/>
          <w:sz w:val="24"/>
          <w:szCs w:val="24"/>
        </w:rPr>
      </w:pPr>
      <w:r w:rsidRPr="07329EAC">
        <w:rPr>
          <w:rFonts w:ascii="Arial" w:hAnsi="Arial" w:cs="Arial"/>
          <w:sz w:val="24"/>
          <w:szCs w:val="24"/>
        </w:rPr>
        <w:lastRenderedPageBreak/>
        <w:t>T</w:t>
      </w:r>
      <w:r w:rsidR="00FC3BC7" w:rsidRPr="07329EAC">
        <w:rPr>
          <w:rFonts w:ascii="Arial" w:hAnsi="Arial" w:cs="Arial"/>
          <w:sz w:val="24"/>
          <w:szCs w:val="24"/>
        </w:rPr>
        <w:t xml:space="preserve">he Climate Change Committee’s </w:t>
      </w:r>
      <w:r w:rsidR="00292313" w:rsidRPr="07329EAC">
        <w:rPr>
          <w:rFonts w:ascii="Arial" w:hAnsi="Arial" w:cs="Arial"/>
          <w:sz w:val="24"/>
          <w:szCs w:val="24"/>
        </w:rPr>
        <w:t>Monitoring</w:t>
      </w:r>
      <w:r w:rsidR="00FC3BC7" w:rsidRPr="07329EAC">
        <w:rPr>
          <w:rFonts w:ascii="Arial" w:hAnsi="Arial" w:cs="Arial"/>
          <w:sz w:val="24"/>
          <w:szCs w:val="24"/>
        </w:rPr>
        <w:t xml:space="preserve"> Framework </w:t>
      </w:r>
      <w:hyperlink r:id="rId26" w:anchor="3-how-we-monitor-progress-on-preparing-for-climate-change">
        <w:r w:rsidR="00401701" w:rsidRPr="07329EAC">
          <w:rPr>
            <w:rFonts w:ascii="Arial" w:hAnsi="Arial" w:cs="Arial"/>
            <w:color w:val="0000FF"/>
            <w:sz w:val="24"/>
            <w:szCs w:val="24"/>
            <w:u w:val="single"/>
          </w:rPr>
          <w:t>Climate Change Committee's Monitoring Framework</w:t>
        </w:r>
      </w:hyperlink>
      <w:r w:rsidR="00401701">
        <w:t xml:space="preserve"> </w:t>
      </w:r>
      <w:r w:rsidR="00292313" w:rsidRPr="07329EAC">
        <w:rPr>
          <w:rFonts w:ascii="Arial" w:hAnsi="Arial" w:cs="Arial"/>
          <w:sz w:val="24"/>
          <w:szCs w:val="24"/>
        </w:rPr>
        <w:t>tasks regions with looking at two significant temperature scenarios, that of a 2</w:t>
      </w:r>
      <w:r w:rsidR="006847C9" w:rsidRPr="07329EAC">
        <w:rPr>
          <w:rFonts w:ascii="Arial" w:hAnsi="Arial" w:cs="Arial"/>
          <w:sz w:val="24"/>
          <w:szCs w:val="24"/>
        </w:rPr>
        <w:t>̊</w:t>
      </w:r>
      <w:r w:rsidR="003950A2" w:rsidRPr="07329EAC">
        <w:rPr>
          <w:rFonts w:ascii="Arial" w:hAnsi="Arial" w:cs="Arial"/>
          <w:sz w:val="24"/>
          <w:szCs w:val="24"/>
        </w:rPr>
        <w:t xml:space="preserve"> </w:t>
      </w:r>
      <w:r w:rsidR="004E522B" w:rsidRPr="07329EAC">
        <w:rPr>
          <w:rFonts w:ascii="Arial" w:hAnsi="Arial" w:cs="Arial"/>
          <w:sz w:val="24"/>
          <w:szCs w:val="24"/>
        </w:rPr>
        <w:t>C and a 4̊C rise.</w:t>
      </w:r>
      <w:r w:rsidR="00B54AE5" w:rsidRPr="07329EAC">
        <w:rPr>
          <w:rFonts w:ascii="Arial" w:hAnsi="Arial" w:cs="Arial"/>
          <w:sz w:val="24"/>
          <w:szCs w:val="24"/>
        </w:rPr>
        <w:t xml:space="preserve"> </w:t>
      </w:r>
      <w:r w:rsidR="002F5F25" w:rsidRPr="07329EAC">
        <w:rPr>
          <w:rFonts w:ascii="Arial" w:hAnsi="Arial" w:cs="Arial"/>
          <w:sz w:val="24"/>
          <w:szCs w:val="24"/>
        </w:rPr>
        <w:t>When assessing the risks for Swansea</w:t>
      </w:r>
      <w:r w:rsidR="00F142A0" w:rsidRPr="07329EAC">
        <w:rPr>
          <w:rFonts w:ascii="Arial" w:hAnsi="Arial" w:cs="Arial"/>
          <w:sz w:val="24"/>
          <w:szCs w:val="24"/>
        </w:rPr>
        <w:t xml:space="preserve"> </w:t>
      </w:r>
      <w:r w:rsidR="00FA6E22" w:rsidRPr="07329EAC">
        <w:rPr>
          <w:rFonts w:ascii="Arial" w:hAnsi="Arial" w:cs="Arial"/>
          <w:sz w:val="24"/>
          <w:szCs w:val="24"/>
        </w:rPr>
        <w:t xml:space="preserve">these </w:t>
      </w:r>
      <w:r w:rsidR="00DC783C" w:rsidRPr="07329EAC">
        <w:rPr>
          <w:rFonts w:ascii="Arial" w:hAnsi="Arial" w:cs="Arial"/>
          <w:sz w:val="24"/>
          <w:szCs w:val="24"/>
        </w:rPr>
        <w:t>scenarios</w:t>
      </w:r>
      <w:r w:rsidR="00FA6E22" w:rsidRPr="07329EAC">
        <w:rPr>
          <w:rFonts w:ascii="Arial" w:hAnsi="Arial" w:cs="Arial"/>
          <w:sz w:val="24"/>
          <w:szCs w:val="24"/>
        </w:rPr>
        <w:t xml:space="preserve"> were considered</w:t>
      </w:r>
      <w:r w:rsidR="00DC783C" w:rsidRPr="07329EAC">
        <w:rPr>
          <w:rFonts w:ascii="Arial" w:hAnsi="Arial" w:cs="Arial"/>
          <w:sz w:val="24"/>
          <w:szCs w:val="24"/>
        </w:rPr>
        <w:t xml:space="preserve"> in line with </w:t>
      </w:r>
      <w:r w:rsidR="00C35832" w:rsidRPr="07329EAC">
        <w:rPr>
          <w:rFonts w:ascii="Arial" w:hAnsi="Arial" w:cs="Arial"/>
          <w:sz w:val="24"/>
          <w:szCs w:val="24"/>
        </w:rPr>
        <w:t>Climate</w:t>
      </w:r>
      <w:r w:rsidR="006F3D70" w:rsidRPr="07329EAC">
        <w:rPr>
          <w:rFonts w:ascii="Arial" w:hAnsi="Arial" w:cs="Arial"/>
          <w:sz w:val="24"/>
          <w:szCs w:val="24"/>
        </w:rPr>
        <w:t xml:space="preserve"> Change Commission</w:t>
      </w:r>
      <w:r w:rsidR="001D47AD" w:rsidRPr="07329EAC">
        <w:rPr>
          <w:rFonts w:ascii="Arial" w:hAnsi="Arial" w:cs="Arial"/>
          <w:sz w:val="24"/>
          <w:szCs w:val="24"/>
        </w:rPr>
        <w:t xml:space="preserve"> advice on best practice.</w:t>
      </w:r>
    </w:p>
    <w:p w14:paraId="24EE93BD" w14:textId="56BD5942" w:rsidR="00824726" w:rsidRPr="00B94415" w:rsidRDefault="00824726" w:rsidP="0096610C">
      <w:pPr>
        <w:rPr>
          <w:rFonts w:ascii="Arial" w:hAnsi="Arial" w:cs="Arial"/>
          <w:sz w:val="24"/>
          <w:szCs w:val="24"/>
        </w:rPr>
      </w:pPr>
      <w:bookmarkStart w:id="9" w:name="_Hlk204682070"/>
      <w:r w:rsidRPr="00B94415">
        <w:rPr>
          <w:rFonts w:ascii="Arial" w:hAnsi="Arial" w:cs="Arial"/>
          <w:sz w:val="24"/>
          <w:szCs w:val="24"/>
        </w:rPr>
        <w:t xml:space="preserve">Figure </w:t>
      </w:r>
      <w:r w:rsidR="00E24260">
        <w:rPr>
          <w:rFonts w:ascii="Arial" w:hAnsi="Arial" w:cs="Arial"/>
          <w:sz w:val="24"/>
          <w:szCs w:val="24"/>
        </w:rPr>
        <w:t>3</w:t>
      </w:r>
      <w:r w:rsidR="001D47AD">
        <w:rPr>
          <w:rFonts w:ascii="Arial" w:hAnsi="Arial" w:cs="Arial"/>
          <w:sz w:val="24"/>
          <w:szCs w:val="24"/>
        </w:rPr>
        <w:t>:</w:t>
      </w:r>
      <w:r w:rsidRPr="00B94415">
        <w:rPr>
          <w:rFonts w:ascii="Arial" w:hAnsi="Arial" w:cs="Arial"/>
          <w:sz w:val="24"/>
          <w:szCs w:val="24"/>
        </w:rPr>
        <w:t xml:space="preserve"> Ten principles of Good Adaptation</w:t>
      </w:r>
      <w:r w:rsidR="007C0E8C">
        <w:rPr>
          <w:rFonts w:ascii="Arial" w:hAnsi="Arial" w:cs="Arial"/>
          <w:sz w:val="24"/>
          <w:szCs w:val="24"/>
        </w:rPr>
        <w:t>.</w:t>
      </w:r>
    </w:p>
    <w:bookmarkEnd w:id="9"/>
    <w:p w14:paraId="3FE165FE" w14:textId="58F13919" w:rsidR="006E7761" w:rsidRPr="00B94415" w:rsidRDefault="00F3025F" w:rsidP="00D4625B">
      <w:pPr>
        <w:jc w:val="center"/>
        <w:rPr>
          <w:rFonts w:ascii="Arial" w:hAnsi="Arial" w:cs="Arial"/>
          <w:sz w:val="24"/>
          <w:szCs w:val="24"/>
        </w:rPr>
      </w:pPr>
      <w:r w:rsidRPr="00B94415">
        <w:rPr>
          <w:rFonts w:ascii="Arial" w:hAnsi="Arial" w:cs="Arial"/>
          <w:noProof/>
          <w:sz w:val="24"/>
          <w:szCs w:val="24"/>
        </w:rPr>
        <w:drawing>
          <wp:inline distT="0" distB="0" distL="0" distR="0" wp14:anchorId="56B8EF95" wp14:editId="10F5675A">
            <wp:extent cx="4671646" cy="3827779"/>
            <wp:effectExtent l="0" t="0" r="0" b="1905"/>
            <wp:docPr id="175611840" name="Picture 1"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611840" name="Picture 1" descr="A diagram of a diagram&#10;&#10;AI-generated content may be incorrect."/>
                    <pic:cNvPicPr>
                      <a:picLocks noChangeAspect="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753003" cy="3894440"/>
                    </a:xfrm>
                    <a:prstGeom prst="rect">
                      <a:avLst/>
                    </a:prstGeom>
                    <a:noFill/>
                  </pic:spPr>
                </pic:pic>
              </a:graphicData>
            </a:graphic>
          </wp:inline>
        </w:drawing>
      </w:r>
    </w:p>
    <w:p w14:paraId="50195B89" w14:textId="5232126A" w:rsidR="00BC239B" w:rsidRDefault="00DA54D3" w:rsidP="0096610C">
      <w:pPr>
        <w:rPr>
          <w:rFonts w:ascii="Arial" w:hAnsi="Arial" w:cs="Arial"/>
          <w:sz w:val="24"/>
          <w:szCs w:val="24"/>
        </w:rPr>
      </w:pPr>
      <w:r w:rsidRPr="39C6F6B3">
        <w:rPr>
          <w:rFonts w:ascii="Arial" w:hAnsi="Arial" w:cs="Arial"/>
          <w:sz w:val="24"/>
          <w:szCs w:val="24"/>
        </w:rPr>
        <w:t>These</w:t>
      </w:r>
      <w:r w:rsidR="00523294" w:rsidRPr="39C6F6B3">
        <w:rPr>
          <w:rFonts w:ascii="Arial" w:hAnsi="Arial" w:cs="Arial"/>
          <w:sz w:val="24"/>
          <w:szCs w:val="24"/>
        </w:rPr>
        <w:t xml:space="preserve"> temperature</w:t>
      </w:r>
      <w:r w:rsidRPr="39C6F6B3">
        <w:rPr>
          <w:rFonts w:ascii="Arial" w:hAnsi="Arial" w:cs="Arial"/>
          <w:sz w:val="24"/>
          <w:szCs w:val="24"/>
        </w:rPr>
        <w:t xml:space="preserve"> rises would have a profound effect on </w:t>
      </w:r>
      <w:r w:rsidR="005F709B" w:rsidRPr="39C6F6B3">
        <w:rPr>
          <w:rFonts w:ascii="Arial" w:hAnsi="Arial" w:cs="Arial"/>
          <w:sz w:val="24"/>
          <w:szCs w:val="24"/>
        </w:rPr>
        <w:t xml:space="preserve">biodiversity and on the </w:t>
      </w:r>
      <w:r w:rsidRPr="39C6F6B3">
        <w:rPr>
          <w:rFonts w:ascii="Arial" w:hAnsi="Arial" w:cs="Arial"/>
          <w:sz w:val="24"/>
          <w:szCs w:val="24"/>
        </w:rPr>
        <w:t xml:space="preserve">health and wellbeing </w:t>
      </w:r>
      <w:r w:rsidR="005F709B" w:rsidRPr="39C6F6B3">
        <w:rPr>
          <w:rFonts w:ascii="Arial" w:hAnsi="Arial" w:cs="Arial"/>
          <w:sz w:val="24"/>
          <w:szCs w:val="24"/>
        </w:rPr>
        <w:t>of the population</w:t>
      </w:r>
      <w:r w:rsidR="384F000F" w:rsidRPr="39C6F6B3">
        <w:rPr>
          <w:rFonts w:ascii="Arial" w:hAnsi="Arial" w:cs="Arial"/>
          <w:sz w:val="24"/>
          <w:szCs w:val="24"/>
        </w:rPr>
        <w:t xml:space="preserve"> </w:t>
      </w:r>
      <w:r w:rsidR="00066502">
        <w:rPr>
          <w:rFonts w:ascii="Arial" w:hAnsi="Arial" w:cs="Arial"/>
          <w:sz w:val="24"/>
          <w:szCs w:val="24"/>
        </w:rPr>
        <w:t xml:space="preserve">as evidenced in the </w:t>
      </w:r>
      <w:hyperlink r:id="rId28">
        <w:r w:rsidR="00626ADD">
          <w:rPr>
            <w:rStyle w:val="Hyperlink"/>
            <w:rFonts w:ascii="Arial" w:eastAsia="Arial" w:hAnsi="Arial" w:cs="Arial"/>
            <w:sz w:val="24"/>
            <w:szCs w:val="24"/>
          </w:rPr>
          <w:t>PHW Climate Change in Wales Health Impact Report</w:t>
        </w:r>
      </w:hyperlink>
      <w:r w:rsidR="005F709B" w:rsidRPr="39C6F6B3">
        <w:rPr>
          <w:rFonts w:ascii="Arial" w:hAnsi="Arial" w:cs="Arial"/>
          <w:sz w:val="24"/>
          <w:szCs w:val="24"/>
        </w:rPr>
        <w:t xml:space="preserve">. With </w:t>
      </w:r>
      <w:r w:rsidR="002751BD" w:rsidRPr="39C6F6B3">
        <w:rPr>
          <w:rFonts w:ascii="Arial" w:hAnsi="Arial" w:cs="Arial"/>
          <w:sz w:val="24"/>
          <w:szCs w:val="24"/>
        </w:rPr>
        <w:t>the We</w:t>
      </w:r>
      <w:r w:rsidR="00CA40FA" w:rsidRPr="39C6F6B3">
        <w:rPr>
          <w:rFonts w:ascii="Arial" w:hAnsi="Arial" w:cs="Arial"/>
          <w:sz w:val="24"/>
          <w:szCs w:val="24"/>
        </w:rPr>
        <w:t xml:space="preserve">lsh Index </w:t>
      </w:r>
      <w:r w:rsidR="00F44603" w:rsidRPr="39C6F6B3">
        <w:rPr>
          <w:rFonts w:ascii="Arial" w:hAnsi="Arial" w:cs="Arial"/>
          <w:sz w:val="24"/>
          <w:szCs w:val="24"/>
        </w:rPr>
        <w:t>o</w:t>
      </w:r>
      <w:r w:rsidR="00CA40FA" w:rsidRPr="39C6F6B3">
        <w:rPr>
          <w:rFonts w:ascii="Arial" w:hAnsi="Arial" w:cs="Arial"/>
          <w:sz w:val="24"/>
          <w:szCs w:val="24"/>
        </w:rPr>
        <w:t xml:space="preserve">f Multiple Deprivation </w:t>
      </w:r>
      <w:r w:rsidR="00556F45" w:rsidRPr="39C6F6B3">
        <w:rPr>
          <w:rFonts w:ascii="Arial" w:hAnsi="Arial" w:cs="Arial"/>
          <w:sz w:val="24"/>
          <w:szCs w:val="24"/>
        </w:rPr>
        <w:t xml:space="preserve">2019 </w:t>
      </w:r>
      <w:r w:rsidR="00CA40FA" w:rsidRPr="39C6F6B3">
        <w:rPr>
          <w:rFonts w:ascii="Arial" w:hAnsi="Arial" w:cs="Arial"/>
          <w:sz w:val="24"/>
          <w:szCs w:val="24"/>
        </w:rPr>
        <w:t>(WIMD) showing that 11.5% of Swansea</w:t>
      </w:r>
      <w:r w:rsidR="00544F7D" w:rsidRPr="39C6F6B3">
        <w:rPr>
          <w:rFonts w:ascii="Arial" w:hAnsi="Arial" w:cs="Arial"/>
          <w:sz w:val="24"/>
          <w:szCs w:val="24"/>
        </w:rPr>
        <w:t>’</w:t>
      </w:r>
      <w:r w:rsidR="00CA40FA" w:rsidRPr="39C6F6B3">
        <w:rPr>
          <w:rFonts w:ascii="Arial" w:hAnsi="Arial" w:cs="Arial"/>
          <w:sz w:val="24"/>
          <w:szCs w:val="24"/>
        </w:rPr>
        <w:t xml:space="preserve">s population is in the </w:t>
      </w:r>
      <w:r w:rsidR="00544F7D" w:rsidRPr="39C6F6B3">
        <w:rPr>
          <w:rFonts w:ascii="Arial" w:hAnsi="Arial" w:cs="Arial"/>
          <w:sz w:val="24"/>
          <w:szCs w:val="24"/>
        </w:rPr>
        <w:t>10% most deprived areas of Wales</w:t>
      </w:r>
      <w:r w:rsidR="00231002" w:rsidRPr="39C6F6B3">
        <w:rPr>
          <w:rFonts w:ascii="Arial" w:hAnsi="Arial" w:cs="Arial"/>
          <w:sz w:val="24"/>
          <w:szCs w:val="24"/>
        </w:rPr>
        <w:t xml:space="preserve"> and th</w:t>
      </w:r>
      <w:r w:rsidR="004A05AF" w:rsidRPr="39C6F6B3">
        <w:rPr>
          <w:rFonts w:ascii="Arial" w:hAnsi="Arial" w:cs="Arial"/>
          <w:sz w:val="24"/>
          <w:szCs w:val="24"/>
        </w:rPr>
        <w:t xml:space="preserve">e fact that climate change is </w:t>
      </w:r>
      <w:r w:rsidR="008B404A" w:rsidRPr="39C6F6B3">
        <w:rPr>
          <w:rFonts w:ascii="Arial" w:hAnsi="Arial" w:cs="Arial"/>
          <w:sz w:val="24"/>
          <w:szCs w:val="24"/>
        </w:rPr>
        <w:t>likely</w:t>
      </w:r>
      <w:r w:rsidR="004A05AF" w:rsidRPr="39C6F6B3">
        <w:rPr>
          <w:rFonts w:ascii="Arial" w:hAnsi="Arial" w:cs="Arial"/>
          <w:sz w:val="24"/>
          <w:szCs w:val="24"/>
        </w:rPr>
        <w:t xml:space="preserve"> to affect </w:t>
      </w:r>
      <w:r w:rsidR="008B404A" w:rsidRPr="39C6F6B3">
        <w:rPr>
          <w:rFonts w:ascii="Arial" w:hAnsi="Arial" w:cs="Arial"/>
          <w:sz w:val="24"/>
          <w:szCs w:val="24"/>
        </w:rPr>
        <w:t xml:space="preserve">the most vulnerable in society the hardest, Swansea needs to fully understand and </w:t>
      </w:r>
      <w:r w:rsidR="00A0118A" w:rsidRPr="39C6F6B3">
        <w:rPr>
          <w:rFonts w:ascii="Arial" w:hAnsi="Arial" w:cs="Arial"/>
          <w:sz w:val="24"/>
          <w:szCs w:val="24"/>
        </w:rPr>
        <w:t>take into account these risks in all future service planning to ensure a thriving community</w:t>
      </w:r>
      <w:r w:rsidR="00FF4C11" w:rsidRPr="39C6F6B3">
        <w:rPr>
          <w:rFonts w:ascii="Arial" w:hAnsi="Arial" w:cs="Arial"/>
          <w:sz w:val="24"/>
          <w:szCs w:val="24"/>
        </w:rPr>
        <w:t xml:space="preserve"> in the future</w:t>
      </w:r>
      <w:r w:rsidR="00A0118A" w:rsidRPr="39C6F6B3">
        <w:rPr>
          <w:rFonts w:ascii="Arial" w:hAnsi="Arial" w:cs="Arial"/>
          <w:sz w:val="24"/>
          <w:szCs w:val="24"/>
        </w:rPr>
        <w:t>.</w:t>
      </w:r>
    </w:p>
    <w:p w14:paraId="790A3628" w14:textId="3644E58B" w:rsidR="00A0118A" w:rsidRPr="00B94415" w:rsidRDefault="00BC239B" w:rsidP="0096610C">
      <w:pPr>
        <w:rPr>
          <w:rFonts w:ascii="Arial" w:hAnsi="Arial" w:cs="Arial"/>
          <w:sz w:val="24"/>
          <w:szCs w:val="24"/>
        </w:rPr>
      </w:pPr>
      <w:r w:rsidRPr="7361F248">
        <w:rPr>
          <w:rFonts w:ascii="Arial" w:hAnsi="Arial" w:cs="Arial"/>
          <w:sz w:val="24"/>
          <w:szCs w:val="24"/>
        </w:rPr>
        <w:t>The following section reviews both adaptation and mitigation</w:t>
      </w:r>
      <w:r w:rsidR="009D4613" w:rsidRPr="7361F248">
        <w:rPr>
          <w:rFonts w:ascii="Arial" w:hAnsi="Arial" w:cs="Arial"/>
          <w:sz w:val="24"/>
          <w:szCs w:val="24"/>
        </w:rPr>
        <w:t xml:space="preserve"> within ‘future priorities</w:t>
      </w:r>
      <w:r w:rsidR="59929EB4" w:rsidRPr="7361F248">
        <w:rPr>
          <w:rFonts w:ascii="Arial" w:hAnsi="Arial" w:cs="Arial"/>
          <w:sz w:val="24"/>
          <w:szCs w:val="24"/>
        </w:rPr>
        <w:t>’ tables</w:t>
      </w:r>
      <w:r w:rsidR="009D4613" w:rsidRPr="7361F248">
        <w:rPr>
          <w:rFonts w:ascii="Arial" w:hAnsi="Arial" w:cs="Arial"/>
          <w:sz w:val="24"/>
          <w:szCs w:val="24"/>
        </w:rPr>
        <w:t xml:space="preserve"> 2 </w:t>
      </w:r>
      <w:r w:rsidR="00AD4BDC" w:rsidRPr="7361F248">
        <w:rPr>
          <w:rFonts w:ascii="Arial" w:hAnsi="Arial" w:cs="Arial"/>
          <w:sz w:val="24"/>
          <w:szCs w:val="24"/>
        </w:rPr>
        <w:t>– 5 as these are taken directly from workshops.</w:t>
      </w:r>
      <w:r>
        <w:br/>
      </w:r>
      <w:bookmarkStart w:id="10" w:name="_Ref195179869"/>
      <w:bookmarkStart w:id="11" w:name="_Toc195264163"/>
    </w:p>
    <w:p w14:paraId="77D0D5DA" w14:textId="77777777" w:rsidR="00CC2ADF" w:rsidRDefault="00CC2ADF">
      <w:pPr>
        <w:rPr>
          <w:rFonts w:ascii="Arial" w:eastAsia="Calibri" w:hAnsi="Arial" w:cs="Arial"/>
          <w:kern w:val="0"/>
          <w:sz w:val="24"/>
          <w:szCs w:val="24"/>
          <w:lang w:eastAsia="en-GB"/>
          <w14:ligatures w14:val="none"/>
        </w:rPr>
      </w:pPr>
      <w:bookmarkStart w:id="12" w:name="_Hlk198304033"/>
      <w:r>
        <w:rPr>
          <w:rFonts w:cs="Arial"/>
          <w:szCs w:val="24"/>
        </w:rPr>
        <w:br w:type="page"/>
      </w:r>
    </w:p>
    <w:p w14:paraId="6557B1D4" w14:textId="42FC324F" w:rsidR="00EF79F0" w:rsidRDefault="00D84849" w:rsidP="7361F248">
      <w:pPr>
        <w:pStyle w:val="JBACaptionTable"/>
        <w:rPr>
          <w:rFonts w:cs="Arial"/>
          <w:color w:val="auto"/>
          <w:szCs w:val="24"/>
        </w:rPr>
      </w:pPr>
      <w:r w:rsidRPr="00B94415">
        <w:rPr>
          <w:rFonts w:cs="Arial"/>
          <w:color w:val="auto"/>
          <w:szCs w:val="24"/>
        </w:rPr>
        <w:lastRenderedPageBreak/>
        <w:t>Table</w:t>
      </w:r>
      <w:bookmarkEnd w:id="10"/>
      <w:r w:rsidRPr="00B94415">
        <w:rPr>
          <w:rFonts w:cs="Arial"/>
          <w:color w:val="auto"/>
          <w:szCs w:val="24"/>
        </w:rPr>
        <w:t xml:space="preserve"> </w:t>
      </w:r>
      <w:r w:rsidR="00057A70">
        <w:rPr>
          <w:rFonts w:cs="Arial"/>
          <w:color w:val="auto"/>
          <w:szCs w:val="24"/>
        </w:rPr>
        <w:t>1:</w:t>
      </w:r>
      <w:r w:rsidRPr="00B94415">
        <w:rPr>
          <w:rFonts w:cs="Arial"/>
          <w:color w:val="auto"/>
          <w:szCs w:val="24"/>
        </w:rPr>
        <w:t xml:space="preserve"> Climate projections for Swansea show changes under intermediate and higher scenarios, based on a central estimate (50th percentile) compared to 1981-2000.</w:t>
      </w:r>
      <w:bookmarkEnd w:id="11"/>
    </w:p>
    <w:p w14:paraId="360C7BF3" w14:textId="77777777" w:rsidR="00EF79F0" w:rsidRPr="00EF79F0" w:rsidRDefault="00EF79F0" w:rsidP="7361F248">
      <w:pPr>
        <w:pStyle w:val="JBACaptionTable"/>
        <w:rPr>
          <w:rFonts w:cs="Arial"/>
          <w:color w:val="auto"/>
          <w:szCs w:val="24"/>
        </w:rPr>
      </w:pPr>
    </w:p>
    <w:tbl>
      <w:tblPr>
        <w:tblpPr w:leftFromText="180" w:rightFromText="180" w:vertAnchor="text" w:horzAnchor="margin" w:tblpY="44"/>
        <w:tblW w:w="9016" w:type="dxa"/>
        <w:tblCellMar>
          <w:left w:w="0" w:type="dxa"/>
          <w:right w:w="0" w:type="dxa"/>
        </w:tblCellMar>
        <w:tblLook w:val="04A0" w:firstRow="1" w:lastRow="0" w:firstColumn="1" w:lastColumn="0" w:noHBand="0" w:noVBand="1"/>
      </w:tblPr>
      <w:tblGrid>
        <w:gridCol w:w="3454"/>
        <w:gridCol w:w="2808"/>
        <w:gridCol w:w="918"/>
        <w:gridCol w:w="918"/>
        <w:gridCol w:w="918"/>
      </w:tblGrid>
      <w:tr w:rsidR="00D84849" w:rsidRPr="00FA483F" w14:paraId="7613A065" w14:textId="77777777" w:rsidTr="005D3662">
        <w:trPr>
          <w:trHeight w:val="20"/>
        </w:trPr>
        <w:tc>
          <w:tcPr>
            <w:tcW w:w="6262" w:type="dxa"/>
            <w:gridSpan w:val="2"/>
            <w:tcBorders>
              <w:top w:val="single" w:sz="4" w:space="0" w:color="3F3F3F"/>
              <w:left w:val="single" w:sz="4" w:space="0" w:color="3F3F3F"/>
              <w:bottom w:val="single" w:sz="12" w:space="0" w:color="808080" w:themeColor="background1" w:themeShade="80"/>
              <w:right w:val="single" w:sz="12" w:space="0" w:color="808080" w:themeColor="background1" w:themeShade="80"/>
            </w:tcBorders>
            <w:shd w:val="clear" w:color="auto" w:fill="CF2F44"/>
            <w:tcMar>
              <w:top w:w="58" w:type="dxa"/>
              <w:left w:w="58" w:type="dxa"/>
              <w:bottom w:w="58" w:type="dxa"/>
              <w:right w:w="58" w:type="dxa"/>
            </w:tcMar>
            <w:vAlign w:val="center"/>
            <w:hideMark/>
          </w:tcPr>
          <w:bookmarkEnd w:id="12"/>
          <w:p w14:paraId="343A28FD"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 </w:t>
            </w:r>
          </w:p>
        </w:tc>
        <w:tc>
          <w:tcPr>
            <w:tcW w:w="918" w:type="dxa"/>
            <w:tcBorders>
              <w:top w:val="single" w:sz="4" w:space="0" w:color="3F3F3F"/>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CF2F44"/>
            <w:tcMar>
              <w:top w:w="58" w:type="dxa"/>
              <w:left w:w="58" w:type="dxa"/>
              <w:bottom w:w="58" w:type="dxa"/>
              <w:right w:w="58" w:type="dxa"/>
            </w:tcMar>
            <w:vAlign w:val="center"/>
            <w:hideMark/>
          </w:tcPr>
          <w:p w14:paraId="364331E6"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2050s</w:t>
            </w:r>
          </w:p>
        </w:tc>
        <w:tc>
          <w:tcPr>
            <w:tcW w:w="918" w:type="dxa"/>
            <w:tcBorders>
              <w:top w:val="single" w:sz="4" w:space="0" w:color="3F3F3F"/>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CF2F44"/>
            <w:tcMar>
              <w:top w:w="58" w:type="dxa"/>
              <w:left w:w="58" w:type="dxa"/>
              <w:bottom w:w="58" w:type="dxa"/>
              <w:right w:w="58" w:type="dxa"/>
            </w:tcMar>
            <w:vAlign w:val="center"/>
            <w:hideMark/>
          </w:tcPr>
          <w:p w14:paraId="4ADE230A"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2070s</w:t>
            </w:r>
          </w:p>
        </w:tc>
        <w:tc>
          <w:tcPr>
            <w:tcW w:w="918" w:type="dxa"/>
            <w:tcBorders>
              <w:top w:val="single" w:sz="4" w:space="0" w:color="3F3F3F"/>
              <w:left w:val="single" w:sz="12" w:space="0" w:color="808080" w:themeColor="background1" w:themeShade="80"/>
              <w:bottom w:val="single" w:sz="12" w:space="0" w:color="808080" w:themeColor="background1" w:themeShade="80"/>
              <w:right w:val="single" w:sz="4" w:space="0" w:color="3F3F3F"/>
            </w:tcBorders>
            <w:shd w:val="clear" w:color="auto" w:fill="CF2F44"/>
            <w:tcMar>
              <w:top w:w="58" w:type="dxa"/>
              <w:left w:w="58" w:type="dxa"/>
              <w:bottom w:w="58" w:type="dxa"/>
              <w:right w:w="58" w:type="dxa"/>
            </w:tcMar>
            <w:vAlign w:val="center"/>
            <w:hideMark/>
          </w:tcPr>
          <w:p w14:paraId="46F31258"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2100</w:t>
            </w:r>
          </w:p>
        </w:tc>
      </w:tr>
      <w:tr w:rsidR="005D3662" w:rsidRPr="00FA483F" w14:paraId="2D3F7026" w14:textId="77777777" w:rsidTr="005D3662">
        <w:trPr>
          <w:trHeight w:val="20"/>
        </w:trPr>
        <w:tc>
          <w:tcPr>
            <w:tcW w:w="3454" w:type="dxa"/>
            <w:vMerge w:val="restart"/>
            <w:tcBorders>
              <w:top w:val="single" w:sz="12" w:space="0" w:color="808080" w:themeColor="background1" w:themeShade="80"/>
              <w:left w:val="single" w:sz="4" w:space="0" w:color="3F3F3F"/>
              <w:bottom w:val="single" w:sz="12" w:space="0" w:color="808080" w:themeColor="background1" w:themeShade="80"/>
              <w:right w:val="single" w:sz="12" w:space="0" w:color="808080" w:themeColor="background1" w:themeShade="80"/>
            </w:tcBorders>
            <w:shd w:val="clear" w:color="auto" w:fill="EFC2B4"/>
            <w:tcMar>
              <w:top w:w="58" w:type="dxa"/>
              <w:left w:w="58" w:type="dxa"/>
              <w:bottom w:w="58" w:type="dxa"/>
              <w:right w:w="58" w:type="dxa"/>
            </w:tcMar>
            <w:vAlign w:val="center"/>
            <w:hideMark/>
          </w:tcPr>
          <w:p w14:paraId="69FD2824"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 xml:space="preserve">Annual Average temperature </w:t>
            </w:r>
            <w:r w:rsidRPr="00F82361">
              <w:rPr>
                <w:rFonts w:ascii="Arial Narrow" w:hAnsi="Arial Narrow" w:cs="Arial"/>
                <w:sz w:val="24"/>
                <w:szCs w:val="24"/>
              </w:rPr>
              <w:br/>
              <w:t xml:space="preserve">(°C change) </w:t>
            </w:r>
          </w:p>
        </w:tc>
        <w:tc>
          <w:tcPr>
            <w:tcW w:w="280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EFC2B4"/>
            <w:tcMar>
              <w:top w:w="58" w:type="dxa"/>
              <w:left w:w="58" w:type="dxa"/>
              <w:bottom w:w="58" w:type="dxa"/>
              <w:right w:w="58" w:type="dxa"/>
            </w:tcMar>
            <w:vAlign w:val="center"/>
            <w:hideMark/>
          </w:tcPr>
          <w:p w14:paraId="2FF9EB2F"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Intermediate (RCP4.5)</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EFC2B4"/>
            <w:tcMar>
              <w:top w:w="58" w:type="dxa"/>
              <w:left w:w="58" w:type="dxa"/>
              <w:bottom w:w="58" w:type="dxa"/>
              <w:right w:w="58" w:type="dxa"/>
            </w:tcMar>
            <w:hideMark/>
          </w:tcPr>
          <w:p w14:paraId="21C03874"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1.4</w:t>
            </w:r>
            <w:r w:rsidRPr="00F82361">
              <w:rPr>
                <w:rFonts w:ascii="Arial Narrow" w:hAnsi="Arial Narrow" w:cs="Arial"/>
                <w:sz w:val="24"/>
                <w:szCs w:val="24"/>
              </w:rPr>
              <w:tab/>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EFC2B4"/>
            <w:tcMar>
              <w:top w:w="58" w:type="dxa"/>
              <w:left w:w="58" w:type="dxa"/>
              <w:bottom w:w="58" w:type="dxa"/>
              <w:right w:w="58" w:type="dxa"/>
            </w:tcMar>
            <w:hideMark/>
          </w:tcPr>
          <w:p w14:paraId="66426D77"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1.9</w:t>
            </w:r>
            <w:r w:rsidRPr="00F82361">
              <w:rPr>
                <w:rFonts w:ascii="Arial Narrow" w:hAnsi="Arial Narrow" w:cs="Arial"/>
                <w:sz w:val="24"/>
                <w:szCs w:val="24"/>
              </w:rPr>
              <w:tab/>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4" w:space="0" w:color="3F3F3F"/>
            </w:tcBorders>
            <w:shd w:val="clear" w:color="auto" w:fill="EFC2B4"/>
            <w:tcMar>
              <w:top w:w="58" w:type="dxa"/>
              <w:left w:w="58" w:type="dxa"/>
              <w:bottom w:w="58" w:type="dxa"/>
              <w:right w:w="58" w:type="dxa"/>
            </w:tcMar>
            <w:hideMark/>
          </w:tcPr>
          <w:p w14:paraId="1D6E5855"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2.8</w:t>
            </w:r>
          </w:p>
        </w:tc>
      </w:tr>
      <w:tr w:rsidR="00D84849" w:rsidRPr="00FA483F" w14:paraId="5ACF8966" w14:textId="77777777" w:rsidTr="005D3662">
        <w:trPr>
          <w:trHeight w:val="20"/>
        </w:trPr>
        <w:tc>
          <w:tcPr>
            <w:tcW w:w="3454" w:type="dxa"/>
            <w:vMerge/>
            <w:vAlign w:val="center"/>
            <w:hideMark/>
          </w:tcPr>
          <w:p w14:paraId="75BE2F47" w14:textId="77777777" w:rsidR="00D84849" w:rsidRPr="00F82361" w:rsidRDefault="00D84849" w:rsidP="00F36EA8">
            <w:pPr>
              <w:rPr>
                <w:rFonts w:ascii="Arial Narrow" w:hAnsi="Arial Narrow" w:cs="Arial"/>
                <w:sz w:val="24"/>
                <w:szCs w:val="24"/>
              </w:rPr>
            </w:pPr>
          </w:p>
        </w:tc>
        <w:tc>
          <w:tcPr>
            <w:tcW w:w="280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EFC2B4"/>
            <w:tcMar>
              <w:top w:w="58" w:type="dxa"/>
              <w:left w:w="58" w:type="dxa"/>
              <w:bottom w:w="58" w:type="dxa"/>
              <w:right w:w="58" w:type="dxa"/>
            </w:tcMar>
            <w:vAlign w:val="center"/>
            <w:hideMark/>
          </w:tcPr>
          <w:p w14:paraId="1C28AFF4"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Higher (RCP 8.5)</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EFC2B4"/>
            <w:tcMar>
              <w:top w:w="58" w:type="dxa"/>
              <w:left w:w="58" w:type="dxa"/>
              <w:bottom w:w="58" w:type="dxa"/>
              <w:right w:w="58" w:type="dxa"/>
            </w:tcMar>
            <w:hideMark/>
          </w:tcPr>
          <w:p w14:paraId="5FF2F28A"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1.9</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EFC2B4"/>
            <w:tcMar>
              <w:top w:w="58" w:type="dxa"/>
              <w:left w:w="58" w:type="dxa"/>
              <w:bottom w:w="58" w:type="dxa"/>
              <w:right w:w="58" w:type="dxa"/>
            </w:tcMar>
            <w:hideMark/>
          </w:tcPr>
          <w:p w14:paraId="064F7C3E"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3.0</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4" w:space="0" w:color="3F3F3F"/>
            </w:tcBorders>
            <w:shd w:val="clear" w:color="auto" w:fill="EFC2B4"/>
            <w:tcMar>
              <w:top w:w="58" w:type="dxa"/>
              <w:left w:w="58" w:type="dxa"/>
              <w:bottom w:w="58" w:type="dxa"/>
              <w:right w:w="58" w:type="dxa"/>
            </w:tcMar>
            <w:hideMark/>
          </w:tcPr>
          <w:p w14:paraId="325DFD6A"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4.7</w:t>
            </w:r>
          </w:p>
        </w:tc>
      </w:tr>
      <w:tr w:rsidR="005D3662" w:rsidRPr="00FA483F" w14:paraId="3E794411" w14:textId="77777777" w:rsidTr="005D3662">
        <w:trPr>
          <w:trHeight w:val="20"/>
        </w:trPr>
        <w:tc>
          <w:tcPr>
            <w:tcW w:w="3454" w:type="dxa"/>
            <w:vMerge w:val="restart"/>
            <w:tcBorders>
              <w:top w:val="single" w:sz="12" w:space="0" w:color="808080" w:themeColor="background1" w:themeShade="80"/>
              <w:left w:val="single" w:sz="4" w:space="0" w:color="3F3F3F"/>
              <w:bottom w:val="single" w:sz="12" w:space="0" w:color="808080" w:themeColor="background1" w:themeShade="80"/>
              <w:right w:val="single" w:sz="12" w:space="0" w:color="808080" w:themeColor="background1" w:themeShade="80"/>
            </w:tcBorders>
            <w:shd w:val="clear" w:color="auto" w:fill="EFC2B4"/>
            <w:tcMar>
              <w:top w:w="58" w:type="dxa"/>
              <w:left w:w="58" w:type="dxa"/>
              <w:bottom w:w="58" w:type="dxa"/>
              <w:right w:w="58" w:type="dxa"/>
            </w:tcMar>
            <w:vAlign w:val="center"/>
            <w:hideMark/>
          </w:tcPr>
          <w:p w14:paraId="66D6E93E" w14:textId="132C9C23"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Average Summer temperature</w:t>
            </w:r>
            <w:r w:rsidRPr="00F82361">
              <w:rPr>
                <w:rFonts w:ascii="Arial Narrow" w:hAnsi="Arial Narrow"/>
                <w:sz w:val="24"/>
                <w:szCs w:val="24"/>
              </w:rPr>
              <w:br/>
            </w:r>
            <w:r w:rsidRPr="00F82361">
              <w:rPr>
                <w:rFonts w:ascii="Arial Narrow" w:hAnsi="Arial Narrow" w:cs="Arial"/>
                <w:sz w:val="24"/>
                <w:szCs w:val="24"/>
              </w:rPr>
              <w:t xml:space="preserve">(°C change) </w:t>
            </w:r>
          </w:p>
        </w:tc>
        <w:tc>
          <w:tcPr>
            <w:tcW w:w="280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EFC2B4"/>
            <w:tcMar>
              <w:top w:w="58" w:type="dxa"/>
              <w:left w:w="58" w:type="dxa"/>
              <w:bottom w:w="58" w:type="dxa"/>
              <w:right w:w="58" w:type="dxa"/>
            </w:tcMar>
            <w:vAlign w:val="center"/>
            <w:hideMark/>
          </w:tcPr>
          <w:p w14:paraId="5DBECB89"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Intermediate (RCP4.5)</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EFC2B4"/>
            <w:tcMar>
              <w:top w:w="58" w:type="dxa"/>
              <w:left w:w="58" w:type="dxa"/>
              <w:bottom w:w="58" w:type="dxa"/>
              <w:right w:w="58" w:type="dxa"/>
            </w:tcMar>
            <w:hideMark/>
          </w:tcPr>
          <w:p w14:paraId="7B9322B4"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1.7</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EFC2B4"/>
            <w:tcMar>
              <w:top w:w="58" w:type="dxa"/>
              <w:left w:w="58" w:type="dxa"/>
              <w:bottom w:w="58" w:type="dxa"/>
              <w:right w:w="58" w:type="dxa"/>
            </w:tcMar>
            <w:hideMark/>
          </w:tcPr>
          <w:p w14:paraId="56A74EB9"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2.6</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4" w:space="0" w:color="3F3F3F"/>
            </w:tcBorders>
            <w:shd w:val="clear" w:color="auto" w:fill="EFC2B4"/>
            <w:tcMar>
              <w:top w:w="58" w:type="dxa"/>
              <w:left w:w="58" w:type="dxa"/>
              <w:bottom w:w="58" w:type="dxa"/>
              <w:right w:w="58" w:type="dxa"/>
            </w:tcMar>
            <w:hideMark/>
          </w:tcPr>
          <w:p w14:paraId="6B83E872"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4.1</w:t>
            </w:r>
          </w:p>
        </w:tc>
      </w:tr>
      <w:tr w:rsidR="00D84849" w:rsidRPr="00FA483F" w14:paraId="0AFC1DE6" w14:textId="77777777" w:rsidTr="005D3662">
        <w:trPr>
          <w:trHeight w:val="20"/>
        </w:trPr>
        <w:tc>
          <w:tcPr>
            <w:tcW w:w="3454" w:type="dxa"/>
            <w:vMerge/>
            <w:vAlign w:val="center"/>
            <w:hideMark/>
          </w:tcPr>
          <w:p w14:paraId="4D351452" w14:textId="77777777" w:rsidR="00D84849" w:rsidRPr="00F82361" w:rsidRDefault="00D84849" w:rsidP="00F36EA8">
            <w:pPr>
              <w:rPr>
                <w:rFonts w:ascii="Arial Narrow" w:hAnsi="Arial Narrow" w:cs="Arial"/>
                <w:sz w:val="24"/>
                <w:szCs w:val="24"/>
              </w:rPr>
            </w:pPr>
          </w:p>
        </w:tc>
        <w:tc>
          <w:tcPr>
            <w:tcW w:w="280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EFC2B4"/>
            <w:tcMar>
              <w:top w:w="58" w:type="dxa"/>
              <w:left w:w="58" w:type="dxa"/>
              <w:bottom w:w="58" w:type="dxa"/>
              <w:right w:w="58" w:type="dxa"/>
            </w:tcMar>
            <w:vAlign w:val="center"/>
            <w:hideMark/>
          </w:tcPr>
          <w:p w14:paraId="085966F5"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Higher (RCP 8.5)</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EFC2B4"/>
            <w:tcMar>
              <w:top w:w="58" w:type="dxa"/>
              <w:left w:w="58" w:type="dxa"/>
              <w:bottom w:w="58" w:type="dxa"/>
              <w:right w:w="58" w:type="dxa"/>
            </w:tcMar>
            <w:hideMark/>
          </w:tcPr>
          <w:p w14:paraId="68CF7E52"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2.4</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EFC2B4"/>
            <w:tcMar>
              <w:top w:w="58" w:type="dxa"/>
              <w:left w:w="58" w:type="dxa"/>
              <w:bottom w:w="58" w:type="dxa"/>
              <w:right w:w="58" w:type="dxa"/>
            </w:tcMar>
            <w:hideMark/>
          </w:tcPr>
          <w:p w14:paraId="7B2E0E44"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4.0</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4" w:space="0" w:color="3F3F3F"/>
            </w:tcBorders>
            <w:shd w:val="clear" w:color="auto" w:fill="EFC2B4"/>
            <w:tcMar>
              <w:top w:w="58" w:type="dxa"/>
              <w:left w:w="58" w:type="dxa"/>
              <w:bottom w:w="58" w:type="dxa"/>
              <w:right w:w="58" w:type="dxa"/>
            </w:tcMar>
            <w:hideMark/>
          </w:tcPr>
          <w:p w14:paraId="30E637EC"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6.6</w:t>
            </w:r>
          </w:p>
        </w:tc>
      </w:tr>
      <w:tr w:rsidR="005D3662" w:rsidRPr="00FA483F" w14:paraId="5F8B3DF8" w14:textId="77777777" w:rsidTr="005D3662">
        <w:trPr>
          <w:trHeight w:val="20"/>
        </w:trPr>
        <w:tc>
          <w:tcPr>
            <w:tcW w:w="3454" w:type="dxa"/>
            <w:vMerge w:val="restart"/>
            <w:tcBorders>
              <w:top w:val="single" w:sz="12" w:space="0" w:color="808080" w:themeColor="background1" w:themeShade="80"/>
              <w:left w:val="single" w:sz="4" w:space="0" w:color="3F3F3F"/>
              <w:bottom w:val="single" w:sz="12" w:space="0" w:color="808080" w:themeColor="background1" w:themeShade="80"/>
              <w:right w:val="single" w:sz="12" w:space="0" w:color="808080" w:themeColor="background1" w:themeShade="80"/>
            </w:tcBorders>
            <w:shd w:val="clear" w:color="auto" w:fill="DFEBF7"/>
            <w:tcMar>
              <w:top w:w="58" w:type="dxa"/>
              <w:left w:w="58" w:type="dxa"/>
              <w:bottom w:w="58" w:type="dxa"/>
              <w:right w:w="58" w:type="dxa"/>
            </w:tcMar>
            <w:vAlign w:val="center"/>
            <w:hideMark/>
          </w:tcPr>
          <w:p w14:paraId="0513A6C6"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 xml:space="preserve">Average Winter temperature </w:t>
            </w:r>
            <w:r w:rsidRPr="00F82361">
              <w:rPr>
                <w:rFonts w:ascii="Arial Narrow" w:hAnsi="Arial Narrow" w:cs="Arial"/>
                <w:sz w:val="24"/>
                <w:szCs w:val="24"/>
              </w:rPr>
              <w:br/>
              <w:t xml:space="preserve">(°C change) </w:t>
            </w:r>
          </w:p>
        </w:tc>
        <w:tc>
          <w:tcPr>
            <w:tcW w:w="280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DFEBF7"/>
            <w:tcMar>
              <w:top w:w="58" w:type="dxa"/>
              <w:left w:w="58" w:type="dxa"/>
              <w:bottom w:w="58" w:type="dxa"/>
              <w:right w:w="58" w:type="dxa"/>
            </w:tcMar>
            <w:vAlign w:val="center"/>
            <w:hideMark/>
          </w:tcPr>
          <w:p w14:paraId="5DF19F78"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Intermediate (RCP4.5)</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DFEBF7"/>
            <w:tcMar>
              <w:top w:w="58" w:type="dxa"/>
              <w:left w:w="58" w:type="dxa"/>
              <w:bottom w:w="58" w:type="dxa"/>
              <w:right w:w="58" w:type="dxa"/>
            </w:tcMar>
            <w:hideMark/>
          </w:tcPr>
          <w:p w14:paraId="197F9883"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1.2</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DFEBF7"/>
            <w:tcMar>
              <w:top w:w="58" w:type="dxa"/>
              <w:left w:w="58" w:type="dxa"/>
              <w:bottom w:w="58" w:type="dxa"/>
              <w:right w:w="58" w:type="dxa"/>
            </w:tcMar>
            <w:hideMark/>
          </w:tcPr>
          <w:p w14:paraId="4F0A8BDE"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1.6</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4" w:space="0" w:color="3F3F3F"/>
            </w:tcBorders>
            <w:shd w:val="clear" w:color="auto" w:fill="DFEBF7"/>
            <w:tcMar>
              <w:top w:w="58" w:type="dxa"/>
              <w:left w:w="58" w:type="dxa"/>
              <w:bottom w:w="58" w:type="dxa"/>
              <w:right w:w="58" w:type="dxa"/>
            </w:tcMar>
            <w:hideMark/>
          </w:tcPr>
          <w:p w14:paraId="62A498EA"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2.2</w:t>
            </w:r>
          </w:p>
        </w:tc>
      </w:tr>
      <w:tr w:rsidR="00D84849" w:rsidRPr="00FA483F" w14:paraId="2220874C" w14:textId="77777777" w:rsidTr="005D3662">
        <w:trPr>
          <w:trHeight w:val="20"/>
        </w:trPr>
        <w:tc>
          <w:tcPr>
            <w:tcW w:w="3454" w:type="dxa"/>
            <w:vMerge/>
            <w:vAlign w:val="center"/>
            <w:hideMark/>
          </w:tcPr>
          <w:p w14:paraId="7BD541AF" w14:textId="77777777" w:rsidR="00D84849" w:rsidRPr="00F82361" w:rsidRDefault="00D84849" w:rsidP="00F36EA8">
            <w:pPr>
              <w:rPr>
                <w:rFonts w:ascii="Arial Narrow" w:hAnsi="Arial Narrow" w:cs="Arial"/>
                <w:sz w:val="24"/>
                <w:szCs w:val="24"/>
              </w:rPr>
            </w:pPr>
          </w:p>
        </w:tc>
        <w:tc>
          <w:tcPr>
            <w:tcW w:w="280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DFEBF7"/>
            <w:tcMar>
              <w:top w:w="58" w:type="dxa"/>
              <w:left w:w="58" w:type="dxa"/>
              <w:bottom w:w="58" w:type="dxa"/>
              <w:right w:w="58" w:type="dxa"/>
            </w:tcMar>
            <w:vAlign w:val="center"/>
            <w:hideMark/>
          </w:tcPr>
          <w:p w14:paraId="3F45DAAC"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Higher (RCP 8.5)</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DFEBF7"/>
            <w:tcMar>
              <w:top w:w="58" w:type="dxa"/>
              <w:left w:w="58" w:type="dxa"/>
              <w:bottom w:w="58" w:type="dxa"/>
              <w:right w:w="58" w:type="dxa"/>
            </w:tcMar>
            <w:hideMark/>
          </w:tcPr>
          <w:p w14:paraId="75E2DB50"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1.7</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DFEBF7"/>
            <w:tcMar>
              <w:top w:w="58" w:type="dxa"/>
              <w:left w:w="58" w:type="dxa"/>
              <w:bottom w:w="58" w:type="dxa"/>
              <w:right w:w="58" w:type="dxa"/>
            </w:tcMar>
            <w:hideMark/>
          </w:tcPr>
          <w:p w14:paraId="1B047C4F"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2.4</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4" w:space="0" w:color="3F3F3F"/>
            </w:tcBorders>
            <w:shd w:val="clear" w:color="auto" w:fill="DFEBF7"/>
            <w:tcMar>
              <w:top w:w="58" w:type="dxa"/>
              <w:left w:w="58" w:type="dxa"/>
              <w:bottom w:w="58" w:type="dxa"/>
              <w:right w:w="58" w:type="dxa"/>
            </w:tcMar>
            <w:hideMark/>
          </w:tcPr>
          <w:p w14:paraId="16219A13"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3.7</w:t>
            </w:r>
          </w:p>
        </w:tc>
      </w:tr>
      <w:tr w:rsidR="005D3662" w:rsidRPr="00FA483F" w14:paraId="12B8821A" w14:textId="77777777" w:rsidTr="005D3662">
        <w:trPr>
          <w:trHeight w:val="20"/>
        </w:trPr>
        <w:tc>
          <w:tcPr>
            <w:tcW w:w="3454" w:type="dxa"/>
            <w:vMerge w:val="restart"/>
            <w:tcBorders>
              <w:top w:val="single" w:sz="12" w:space="0" w:color="808080" w:themeColor="background1" w:themeShade="80"/>
              <w:left w:val="single" w:sz="4" w:space="0" w:color="3F3F3F"/>
              <w:bottom w:val="single" w:sz="12" w:space="0" w:color="808080" w:themeColor="background1" w:themeShade="80"/>
              <w:right w:val="single" w:sz="12" w:space="0" w:color="808080" w:themeColor="background1" w:themeShade="80"/>
            </w:tcBorders>
            <w:shd w:val="clear" w:color="auto" w:fill="9CBAD5"/>
            <w:tcMar>
              <w:top w:w="58" w:type="dxa"/>
              <w:left w:w="58" w:type="dxa"/>
              <w:bottom w:w="58" w:type="dxa"/>
              <w:right w:w="58" w:type="dxa"/>
            </w:tcMar>
            <w:vAlign w:val="center"/>
            <w:hideMark/>
          </w:tcPr>
          <w:p w14:paraId="54F33185"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 xml:space="preserve">Summer Rainfall </w:t>
            </w:r>
            <w:r w:rsidRPr="00F82361">
              <w:rPr>
                <w:rFonts w:ascii="Arial Narrow" w:hAnsi="Arial Narrow" w:cs="Arial"/>
                <w:sz w:val="24"/>
                <w:szCs w:val="24"/>
              </w:rPr>
              <w:br/>
              <w:t xml:space="preserve">(% change) </w:t>
            </w:r>
          </w:p>
        </w:tc>
        <w:tc>
          <w:tcPr>
            <w:tcW w:w="280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9CBAD5"/>
            <w:tcMar>
              <w:top w:w="58" w:type="dxa"/>
              <w:left w:w="58" w:type="dxa"/>
              <w:bottom w:w="58" w:type="dxa"/>
              <w:right w:w="58" w:type="dxa"/>
            </w:tcMar>
            <w:vAlign w:val="center"/>
            <w:hideMark/>
          </w:tcPr>
          <w:p w14:paraId="10BF9D07"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Intermediate (RCP4.5)</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9CBAD5"/>
            <w:tcMar>
              <w:top w:w="58" w:type="dxa"/>
              <w:left w:w="58" w:type="dxa"/>
              <w:bottom w:w="58" w:type="dxa"/>
              <w:right w:w="58" w:type="dxa"/>
            </w:tcMar>
            <w:hideMark/>
          </w:tcPr>
          <w:p w14:paraId="21F7C3A0"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-18.5</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9CBAD5"/>
            <w:tcMar>
              <w:top w:w="58" w:type="dxa"/>
              <w:left w:w="58" w:type="dxa"/>
              <w:bottom w:w="58" w:type="dxa"/>
              <w:right w:w="58" w:type="dxa"/>
            </w:tcMar>
            <w:hideMark/>
          </w:tcPr>
          <w:p w14:paraId="39189FCD"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-24.6</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4" w:space="0" w:color="3F3F3F"/>
            </w:tcBorders>
            <w:shd w:val="clear" w:color="auto" w:fill="9CBAD5"/>
            <w:tcMar>
              <w:top w:w="58" w:type="dxa"/>
              <w:left w:w="58" w:type="dxa"/>
              <w:bottom w:w="58" w:type="dxa"/>
              <w:right w:w="58" w:type="dxa"/>
            </w:tcMar>
            <w:hideMark/>
          </w:tcPr>
          <w:p w14:paraId="00B74AAD"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-33.6</w:t>
            </w:r>
          </w:p>
        </w:tc>
      </w:tr>
      <w:tr w:rsidR="00D84849" w:rsidRPr="00FA483F" w14:paraId="0966ED15" w14:textId="77777777" w:rsidTr="005D3662">
        <w:trPr>
          <w:trHeight w:val="20"/>
        </w:trPr>
        <w:tc>
          <w:tcPr>
            <w:tcW w:w="3454" w:type="dxa"/>
            <w:vMerge/>
            <w:vAlign w:val="center"/>
            <w:hideMark/>
          </w:tcPr>
          <w:p w14:paraId="4B63DC37" w14:textId="77777777" w:rsidR="00D84849" w:rsidRPr="00F82361" w:rsidRDefault="00D84849" w:rsidP="00F36EA8">
            <w:pPr>
              <w:rPr>
                <w:rFonts w:ascii="Arial Narrow" w:hAnsi="Arial Narrow" w:cs="Arial"/>
                <w:sz w:val="24"/>
                <w:szCs w:val="24"/>
              </w:rPr>
            </w:pPr>
          </w:p>
        </w:tc>
        <w:tc>
          <w:tcPr>
            <w:tcW w:w="280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9CBAD5"/>
            <w:tcMar>
              <w:top w:w="58" w:type="dxa"/>
              <w:left w:w="58" w:type="dxa"/>
              <w:bottom w:w="58" w:type="dxa"/>
              <w:right w:w="58" w:type="dxa"/>
            </w:tcMar>
            <w:vAlign w:val="center"/>
            <w:hideMark/>
          </w:tcPr>
          <w:p w14:paraId="5103F4DF"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Higher (RCP 8.5)</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9CBAD5"/>
            <w:tcMar>
              <w:top w:w="58" w:type="dxa"/>
              <w:left w:w="58" w:type="dxa"/>
              <w:bottom w:w="58" w:type="dxa"/>
              <w:right w:w="58" w:type="dxa"/>
            </w:tcMar>
            <w:hideMark/>
          </w:tcPr>
          <w:p w14:paraId="1FD5EABA"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-23.6</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9CBAD5"/>
            <w:tcMar>
              <w:top w:w="58" w:type="dxa"/>
              <w:left w:w="58" w:type="dxa"/>
              <w:bottom w:w="58" w:type="dxa"/>
              <w:right w:w="58" w:type="dxa"/>
            </w:tcMar>
            <w:hideMark/>
          </w:tcPr>
          <w:p w14:paraId="6C9AA1A2"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-34.5</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4" w:space="0" w:color="3F3F3F"/>
            </w:tcBorders>
            <w:shd w:val="clear" w:color="auto" w:fill="9CBAD5"/>
            <w:tcMar>
              <w:top w:w="58" w:type="dxa"/>
              <w:left w:w="58" w:type="dxa"/>
              <w:bottom w:w="58" w:type="dxa"/>
              <w:right w:w="58" w:type="dxa"/>
            </w:tcMar>
            <w:hideMark/>
          </w:tcPr>
          <w:p w14:paraId="0337A94F"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-49.2</w:t>
            </w:r>
          </w:p>
        </w:tc>
      </w:tr>
      <w:tr w:rsidR="005D3662" w:rsidRPr="00FA483F" w14:paraId="7068E67D" w14:textId="77777777" w:rsidTr="005D3662">
        <w:trPr>
          <w:trHeight w:val="20"/>
        </w:trPr>
        <w:tc>
          <w:tcPr>
            <w:tcW w:w="3454" w:type="dxa"/>
            <w:vMerge w:val="restart"/>
            <w:tcBorders>
              <w:top w:val="single" w:sz="12" w:space="0" w:color="808080" w:themeColor="background1" w:themeShade="80"/>
              <w:left w:val="single" w:sz="4" w:space="0" w:color="3F3F3F"/>
              <w:bottom w:val="single" w:sz="12" w:space="0" w:color="808080" w:themeColor="background1" w:themeShade="80"/>
              <w:right w:val="single" w:sz="12" w:space="0" w:color="808080" w:themeColor="background1" w:themeShade="80"/>
            </w:tcBorders>
            <w:shd w:val="clear" w:color="auto" w:fill="9CBAD5"/>
            <w:tcMar>
              <w:top w:w="58" w:type="dxa"/>
              <w:left w:w="58" w:type="dxa"/>
              <w:bottom w:w="58" w:type="dxa"/>
              <w:right w:w="58" w:type="dxa"/>
            </w:tcMar>
            <w:vAlign w:val="center"/>
            <w:hideMark/>
          </w:tcPr>
          <w:p w14:paraId="4CA1E6A4"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 xml:space="preserve">Winter Rainfall </w:t>
            </w:r>
            <w:r w:rsidRPr="00F82361">
              <w:rPr>
                <w:rFonts w:ascii="Arial Narrow" w:hAnsi="Arial Narrow" w:cs="Arial"/>
                <w:sz w:val="24"/>
                <w:szCs w:val="24"/>
              </w:rPr>
              <w:br/>
              <w:t xml:space="preserve">(% change) </w:t>
            </w:r>
          </w:p>
        </w:tc>
        <w:tc>
          <w:tcPr>
            <w:tcW w:w="280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9CBAD5"/>
            <w:tcMar>
              <w:top w:w="58" w:type="dxa"/>
              <w:left w:w="58" w:type="dxa"/>
              <w:bottom w:w="58" w:type="dxa"/>
              <w:right w:w="58" w:type="dxa"/>
            </w:tcMar>
            <w:vAlign w:val="center"/>
            <w:hideMark/>
          </w:tcPr>
          <w:p w14:paraId="7A1A1242"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Intermediate (RCP4.5)</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9CBAD5"/>
            <w:tcMar>
              <w:top w:w="58" w:type="dxa"/>
              <w:left w:w="58" w:type="dxa"/>
              <w:bottom w:w="58" w:type="dxa"/>
              <w:right w:w="58" w:type="dxa"/>
            </w:tcMar>
            <w:hideMark/>
          </w:tcPr>
          <w:p w14:paraId="553B6616"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9.8</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9CBAD5"/>
            <w:tcMar>
              <w:top w:w="58" w:type="dxa"/>
              <w:left w:w="58" w:type="dxa"/>
              <w:bottom w:w="58" w:type="dxa"/>
              <w:right w:w="58" w:type="dxa"/>
            </w:tcMar>
            <w:hideMark/>
          </w:tcPr>
          <w:p w14:paraId="62C83A6C"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15.5</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4" w:space="0" w:color="3F3F3F"/>
            </w:tcBorders>
            <w:shd w:val="clear" w:color="auto" w:fill="9CBAD5"/>
            <w:tcMar>
              <w:top w:w="58" w:type="dxa"/>
              <w:left w:w="58" w:type="dxa"/>
              <w:bottom w:w="58" w:type="dxa"/>
              <w:right w:w="58" w:type="dxa"/>
            </w:tcMar>
            <w:hideMark/>
          </w:tcPr>
          <w:p w14:paraId="367638AC"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21.3</w:t>
            </w:r>
            <w:r w:rsidRPr="00F82361">
              <w:rPr>
                <w:rFonts w:ascii="Arial Narrow" w:hAnsi="Arial Narrow" w:cs="Arial"/>
                <w:sz w:val="24"/>
                <w:szCs w:val="24"/>
              </w:rPr>
              <w:tab/>
            </w:r>
          </w:p>
        </w:tc>
      </w:tr>
      <w:tr w:rsidR="00D84849" w:rsidRPr="00FA483F" w14:paraId="0637E786" w14:textId="77777777" w:rsidTr="005D3662">
        <w:trPr>
          <w:trHeight w:val="20"/>
        </w:trPr>
        <w:tc>
          <w:tcPr>
            <w:tcW w:w="3454" w:type="dxa"/>
            <w:vMerge/>
            <w:vAlign w:val="center"/>
            <w:hideMark/>
          </w:tcPr>
          <w:p w14:paraId="035F389C" w14:textId="77777777" w:rsidR="00D84849" w:rsidRPr="00F82361" w:rsidRDefault="00D84849" w:rsidP="00F36EA8">
            <w:pPr>
              <w:rPr>
                <w:rFonts w:ascii="Arial Narrow" w:hAnsi="Arial Narrow" w:cs="Arial"/>
                <w:sz w:val="24"/>
                <w:szCs w:val="24"/>
              </w:rPr>
            </w:pPr>
          </w:p>
        </w:tc>
        <w:tc>
          <w:tcPr>
            <w:tcW w:w="280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9CBAD5"/>
            <w:tcMar>
              <w:top w:w="58" w:type="dxa"/>
              <w:left w:w="58" w:type="dxa"/>
              <w:bottom w:w="58" w:type="dxa"/>
              <w:right w:w="58" w:type="dxa"/>
            </w:tcMar>
            <w:vAlign w:val="center"/>
            <w:hideMark/>
          </w:tcPr>
          <w:p w14:paraId="770B5B10"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Higher (RCP 8.5)</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9CBAD5"/>
            <w:tcMar>
              <w:top w:w="58" w:type="dxa"/>
              <w:left w:w="58" w:type="dxa"/>
              <w:bottom w:w="58" w:type="dxa"/>
              <w:right w:w="58" w:type="dxa"/>
            </w:tcMar>
            <w:hideMark/>
          </w:tcPr>
          <w:p w14:paraId="09B15CF7"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14.0</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9CBAD5"/>
            <w:tcMar>
              <w:top w:w="58" w:type="dxa"/>
              <w:left w:w="58" w:type="dxa"/>
              <w:bottom w:w="58" w:type="dxa"/>
              <w:right w:w="58" w:type="dxa"/>
            </w:tcMar>
            <w:hideMark/>
          </w:tcPr>
          <w:p w14:paraId="744835C9"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24.0</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4" w:space="0" w:color="3F3F3F"/>
            </w:tcBorders>
            <w:shd w:val="clear" w:color="auto" w:fill="9CBAD5"/>
            <w:tcMar>
              <w:top w:w="58" w:type="dxa"/>
              <w:left w:w="58" w:type="dxa"/>
              <w:bottom w:w="58" w:type="dxa"/>
              <w:right w:w="58" w:type="dxa"/>
            </w:tcMar>
            <w:hideMark/>
          </w:tcPr>
          <w:p w14:paraId="114459DB"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35.6</w:t>
            </w:r>
          </w:p>
        </w:tc>
      </w:tr>
      <w:tr w:rsidR="005D3662" w:rsidRPr="00FA483F" w14:paraId="25B2BF14" w14:textId="77777777" w:rsidTr="005D3662">
        <w:trPr>
          <w:trHeight w:val="20"/>
        </w:trPr>
        <w:tc>
          <w:tcPr>
            <w:tcW w:w="3454" w:type="dxa"/>
            <w:vMerge w:val="restart"/>
            <w:tcBorders>
              <w:top w:val="single" w:sz="12" w:space="0" w:color="808080" w:themeColor="background1" w:themeShade="80"/>
              <w:left w:val="single" w:sz="4" w:space="0" w:color="3F3F3F"/>
              <w:bottom w:val="single" w:sz="4" w:space="0" w:color="3F3F3F"/>
              <w:right w:val="single" w:sz="12" w:space="0" w:color="808080" w:themeColor="background1" w:themeShade="80"/>
            </w:tcBorders>
            <w:shd w:val="clear" w:color="auto" w:fill="9DC3E6"/>
            <w:tcMar>
              <w:top w:w="58" w:type="dxa"/>
              <w:left w:w="58" w:type="dxa"/>
              <w:bottom w:w="58" w:type="dxa"/>
              <w:right w:w="58" w:type="dxa"/>
            </w:tcMar>
            <w:vAlign w:val="center"/>
            <w:hideMark/>
          </w:tcPr>
          <w:p w14:paraId="29B9C5AA"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 xml:space="preserve">Sea Level rise (m) </w:t>
            </w:r>
          </w:p>
        </w:tc>
        <w:tc>
          <w:tcPr>
            <w:tcW w:w="280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9DC3E6"/>
            <w:tcMar>
              <w:top w:w="58" w:type="dxa"/>
              <w:left w:w="58" w:type="dxa"/>
              <w:bottom w:w="58" w:type="dxa"/>
              <w:right w:w="58" w:type="dxa"/>
            </w:tcMar>
            <w:vAlign w:val="center"/>
            <w:hideMark/>
          </w:tcPr>
          <w:p w14:paraId="56E0D742"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Intermediate (RCP4.5)</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9DC3E6"/>
            <w:tcMar>
              <w:top w:w="58" w:type="dxa"/>
              <w:left w:w="58" w:type="dxa"/>
              <w:bottom w:w="58" w:type="dxa"/>
              <w:right w:w="58" w:type="dxa"/>
            </w:tcMar>
            <w:hideMark/>
          </w:tcPr>
          <w:p w14:paraId="0AAEEA47"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0.3</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tcBorders>
            <w:shd w:val="clear" w:color="auto" w:fill="9DC3E6"/>
            <w:tcMar>
              <w:top w:w="58" w:type="dxa"/>
              <w:left w:w="58" w:type="dxa"/>
              <w:bottom w:w="58" w:type="dxa"/>
              <w:right w:w="58" w:type="dxa"/>
            </w:tcMar>
            <w:hideMark/>
          </w:tcPr>
          <w:p w14:paraId="735E5D76"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0.4</w:t>
            </w:r>
          </w:p>
        </w:tc>
        <w:tc>
          <w:tcPr>
            <w:tcW w:w="918" w:type="dxa"/>
            <w:tcBorders>
              <w:top w:val="single" w:sz="12" w:space="0" w:color="808080" w:themeColor="background1" w:themeShade="80"/>
              <w:left w:val="single" w:sz="12" w:space="0" w:color="808080" w:themeColor="background1" w:themeShade="80"/>
              <w:bottom w:val="single" w:sz="12" w:space="0" w:color="808080" w:themeColor="background1" w:themeShade="80"/>
              <w:right w:val="single" w:sz="4" w:space="0" w:color="3F3F3F"/>
            </w:tcBorders>
            <w:shd w:val="clear" w:color="auto" w:fill="9DC3E6"/>
            <w:tcMar>
              <w:top w:w="58" w:type="dxa"/>
              <w:left w:w="58" w:type="dxa"/>
              <w:bottom w:w="58" w:type="dxa"/>
              <w:right w:w="58" w:type="dxa"/>
            </w:tcMar>
            <w:hideMark/>
          </w:tcPr>
          <w:p w14:paraId="06347680"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0.5</w:t>
            </w:r>
          </w:p>
        </w:tc>
      </w:tr>
      <w:tr w:rsidR="00D84849" w:rsidRPr="00FA483F" w14:paraId="462BE5F5" w14:textId="77777777" w:rsidTr="005D3662">
        <w:trPr>
          <w:trHeight w:val="20"/>
        </w:trPr>
        <w:tc>
          <w:tcPr>
            <w:tcW w:w="3454" w:type="dxa"/>
            <w:vMerge/>
            <w:vAlign w:val="center"/>
            <w:hideMark/>
          </w:tcPr>
          <w:p w14:paraId="55592D0B" w14:textId="77777777" w:rsidR="00D84849" w:rsidRPr="00F82361" w:rsidRDefault="00D84849" w:rsidP="00F36EA8">
            <w:pPr>
              <w:rPr>
                <w:rFonts w:ascii="Arial Narrow" w:hAnsi="Arial Narrow" w:cs="Arial"/>
                <w:sz w:val="24"/>
                <w:szCs w:val="24"/>
              </w:rPr>
            </w:pPr>
          </w:p>
        </w:tc>
        <w:tc>
          <w:tcPr>
            <w:tcW w:w="2808" w:type="dxa"/>
            <w:tcBorders>
              <w:top w:val="single" w:sz="12" w:space="0" w:color="808080" w:themeColor="background1" w:themeShade="80"/>
              <w:left w:val="single" w:sz="12" w:space="0" w:color="808080" w:themeColor="background1" w:themeShade="80"/>
              <w:bottom w:val="single" w:sz="4" w:space="0" w:color="3F3F3F"/>
              <w:right w:val="single" w:sz="12" w:space="0" w:color="808080" w:themeColor="background1" w:themeShade="80"/>
            </w:tcBorders>
            <w:shd w:val="clear" w:color="auto" w:fill="9DC3E6"/>
            <w:tcMar>
              <w:top w:w="58" w:type="dxa"/>
              <w:left w:w="58" w:type="dxa"/>
              <w:bottom w:w="58" w:type="dxa"/>
              <w:right w:w="58" w:type="dxa"/>
            </w:tcMar>
            <w:vAlign w:val="center"/>
            <w:hideMark/>
          </w:tcPr>
          <w:p w14:paraId="5921E379"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Higher (RCP 8.5)</w:t>
            </w:r>
          </w:p>
        </w:tc>
        <w:tc>
          <w:tcPr>
            <w:tcW w:w="918" w:type="dxa"/>
            <w:tcBorders>
              <w:top w:val="single" w:sz="12" w:space="0" w:color="808080" w:themeColor="background1" w:themeShade="80"/>
              <w:left w:val="single" w:sz="12" w:space="0" w:color="808080" w:themeColor="background1" w:themeShade="80"/>
              <w:bottom w:val="single" w:sz="4" w:space="0" w:color="3F3F3F"/>
              <w:right w:val="single" w:sz="12" w:space="0" w:color="808080" w:themeColor="background1" w:themeShade="80"/>
            </w:tcBorders>
            <w:shd w:val="clear" w:color="auto" w:fill="9DC3E6"/>
            <w:tcMar>
              <w:top w:w="58" w:type="dxa"/>
              <w:left w:w="58" w:type="dxa"/>
              <w:bottom w:w="58" w:type="dxa"/>
              <w:right w:w="58" w:type="dxa"/>
            </w:tcMar>
            <w:hideMark/>
          </w:tcPr>
          <w:p w14:paraId="0420890E"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0.3</w:t>
            </w:r>
          </w:p>
        </w:tc>
        <w:tc>
          <w:tcPr>
            <w:tcW w:w="918" w:type="dxa"/>
            <w:tcBorders>
              <w:top w:val="single" w:sz="12" w:space="0" w:color="808080" w:themeColor="background1" w:themeShade="80"/>
              <w:left w:val="single" w:sz="12" w:space="0" w:color="808080" w:themeColor="background1" w:themeShade="80"/>
              <w:bottom w:val="single" w:sz="4" w:space="0" w:color="3F3F3F"/>
              <w:right w:val="single" w:sz="12" w:space="0" w:color="808080" w:themeColor="background1" w:themeShade="80"/>
            </w:tcBorders>
            <w:shd w:val="clear" w:color="auto" w:fill="9DC3E6"/>
            <w:tcMar>
              <w:top w:w="58" w:type="dxa"/>
              <w:left w:w="58" w:type="dxa"/>
              <w:bottom w:w="58" w:type="dxa"/>
              <w:right w:w="58" w:type="dxa"/>
            </w:tcMar>
            <w:hideMark/>
          </w:tcPr>
          <w:p w14:paraId="6F36875E"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0.5</w:t>
            </w:r>
          </w:p>
        </w:tc>
        <w:tc>
          <w:tcPr>
            <w:tcW w:w="918" w:type="dxa"/>
            <w:tcBorders>
              <w:top w:val="single" w:sz="12" w:space="0" w:color="808080" w:themeColor="background1" w:themeShade="80"/>
              <w:left w:val="single" w:sz="12" w:space="0" w:color="808080" w:themeColor="background1" w:themeShade="80"/>
              <w:bottom w:val="single" w:sz="4" w:space="0" w:color="3F3F3F"/>
              <w:right w:val="single" w:sz="4" w:space="0" w:color="3F3F3F"/>
            </w:tcBorders>
            <w:shd w:val="clear" w:color="auto" w:fill="9DC3E6"/>
            <w:tcMar>
              <w:top w:w="58" w:type="dxa"/>
              <w:left w:w="58" w:type="dxa"/>
              <w:bottom w:w="58" w:type="dxa"/>
              <w:right w:w="58" w:type="dxa"/>
            </w:tcMar>
            <w:hideMark/>
          </w:tcPr>
          <w:p w14:paraId="19F42493" w14:textId="77777777" w:rsidR="00D84849" w:rsidRPr="00F82361" w:rsidRDefault="00D84849" w:rsidP="00F36EA8">
            <w:pPr>
              <w:rPr>
                <w:rFonts w:ascii="Arial Narrow" w:hAnsi="Arial Narrow" w:cs="Arial"/>
                <w:sz w:val="24"/>
                <w:szCs w:val="24"/>
              </w:rPr>
            </w:pPr>
            <w:r w:rsidRPr="00F82361">
              <w:rPr>
                <w:rFonts w:ascii="Arial Narrow" w:hAnsi="Arial Narrow" w:cs="Arial"/>
                <w:sz w:val="24"/>
                <w:szCs w:val="24"/>
              </w:rPr>
              <w:t>0.8</w:t>
            </w:r>
          </w:p>
        </w:tc>
      </w:tr>
    </w:tbl>
    <w:p w14:paraId="20902117" w14:textId="779C4C3C" w:rsidR="00B04240" w:rsidRDefault="00B04240" w:rsidP="00B04240">
      <w:pPr>
        <w:rPr>
          <w:rFonts w:ascii="Arial" w:hAnsi="Arial" w:cs="Arial"/>
          <w:i/>
          <w:iCs/>
          <w:sz w:val="20"/>
        </w:rPr>
      </w:pPr>
      <w:r w:rsidRPr="002F0429">
        <w:rPr>
          <w:rFonts w:ascii="Arial" w:hAnsi="Arial" w:cs="Arial"/>
          <w:i/>
          <w:iCs/>
          <w:sz w:val="20"/>
          <w:szCs w:val="24"/>
        </w:rPr>
        <w:t>Source:</w:t>
      </w:r>
      <w:r w:rsidR="00993BA5" w:rsidRPr="002F0429">
        <w:rPr>
          <w:rFonts w:ascii="Arial" w:hAnsi="Arial" w:cs="Arial"/>
          <w:i/>
          <w:iCs/>
          <w:sz w:val="20"/>
          <w:szCs w:val="24"/>
        </w:rPr>
        <w:t xml:space="preserve"> </w:t>
      </w:r>
      <w:r w:rsidR="000E301B" w:rsidRPr="002F0429">
        <w:rPr>
          <w:rFonts w:ascii="Arial" w:hAnsi="Arial" w:cs="Arial"/>
          <w:i/>
          <w:iCs/>
          <w:sz w:val="20"/>
          <w:szCs w:val="24"/>
        </w:rPr>
        <w:t>JBA Consulting</w:t>
      </w:r>
      <w:r w:rsidR="006F7A11" w:rsidRPr="002F0429">
        <w:rPr>
          <w:rFonts w:ascii="Arial" w:hAnsi="Arial" w:cs="Arial"/>
          <w:i/>
          <w:iCs/>
          <w:sz w:val="20"/>
          <w:szCs w:val="24"/>
        </w:rPr>
        <w:t>/Swansea Council (202</w:t>
      </w:r>
      <w:r w:rsidR="0041685A" w:rsidRPr="002F0429">
        <w:rPr>
          <w:rFonts w:ascii="Arial" w:hAnsi="Arial" w:cs="Arial"/>
          <w:i/>
          <w:iCs/>
          <w:sz w:val="20"/>
          <w:szCs w:val="24"/>
        </w:rPr>
        <w:t>5</w:t>
      </w:r>
      <w:r w:rsidR="00DF5BCB" w:rsidRPr="002F0429">
        <w:rPr>
          <w:rFonts w:ascii="Arial" w:hAnsi="Arial" w:cs="Arial"/>
          <w:i/>
          <w:iCs/>
          <w:sz w:val="20"/>
          <w:szCs w:val="24"/>
        </w:rPr>
        <w:t xml:space="preserve">) </w:t>
      </w:r>
      <w:r w:rsidR="0041685A" w:rsidRPr="002F0429">
        <w:rPr>
          <w:rFonts w:ascii="Arial" w:hAnsi="Arial" w:cs="Arial"/>
          <w:i/>
          <w:iCs/>
          <w:sz w:val="20"/>
        </w:rPr>
        <w:t>Technical Reports to support the development of the C</w:t>
      </w:r>
      <w:bookmarkStart w:id="13" w:name="_Ref181186185"/>
      <w:bookmarkEnd w:id="13"/>
      <w:r w:rsidR="0041685A" w:rsidRPr="002F0429">
        <w:rPr>
          <w:rFonts w:ascii="Arial" w:hAnsi="Arial" w:cs="Arial"/>
          <w:i/>
          <w:iCs/>
          <w:sz w:val="20"/>
        </w:rPr>
        <w:t>limate Change Adaptation and Mitigation Strategy for Swansea</w:t>
      </w:r>
      <w:r w:rsidR="007C0E8C">
        <w:rPr>
          <w:rFonts w:ascii="Arial" w:hAnsi="Arial" w:cs="Arial"/>
          <w:i/>
          <w:iCs/>
          <w:sz w:val="20"/>
        </w:rPr>
        <w:t>.</w:t>
      </w:r>
    </w:p>
    <w:p w14:paraId="6A95D8BA" w14:textId="77777777" w:rsidR="00EF79F0" w:rsidRPr="002F0429" w:rsidRDefault="00EF79F0" w:rsidP="00B04240">
      <w:pPr>
        <w:rPr>
          <w:rFonts w:ascii="Arial" w:hAnsi="Arial" w:cs="Arial"/>
          <w:i/>
          <w:iCs/>
          <w:sz w:val="20"/>
          <w:szCs w:val="24"/>
        </w:rPr>
      </w:pPr>
    </w:p>
    <w:p w14:paraId="375D4BBF" w14:textId="60104255" w:rsidR="00521DBC" w:rsidRPr="0031305F" w:rsidRDefault="007D7B47" w:rsidP="0042480D">
      <w:pPr>
        <w:rPr>
          <w:rFonts w:ascii="Arial" w:hAnsi="Arial" w:cs="Arial"/>
          <w:sz w:val="24"/>
          <w:szCs w:val="24"/>
        </w:rPr>
      </w:pPr>
      <w:r>
        <w:rPr>
          <w:rFonts w:ascii="Arial" w:hAnsi="Arial" w:cs="Arial"/>
          <w:sz w:val="24"/>
          <w:szCs w:val="24"/>
        </w:rPr>
        <w:t xml:space="preserve">The following </w:t>
      </w:r>
      <w:r w:rsidR="000A0DB2">
        <w:rPr>
          <w:rFonts w:ascii="Arial" w:hAnsi="Arial" w:cs="Arial"/>
          <w:sz w:val="24"/>
          <w:szCs w:val="24"/>
        </w:rPr>
        <w:t>hazards</w:t>
      </w:r>
      <w:r>
        <w:rPr>
          <w:rFonts w:ascii="Arial" w:hAnsi="Arial" w:cs="Arial"/>
          <w:sz w:val="24"/>
          <w:szCs w:val="24"/>
        </w:rPr>
        <w:t xml:space="preserve"> were identifie</w:t>
      </w:r>
      <w:r w:rsidR="000A0DB2">
        <w:rPr>
          <w:rFonts w:ascii="Arial" w:hAnsi="Arial" w:cs="Arial"/>
          <w:sz w:val="24"/>
          <w:szCs w:val="24"/>
        </w:rPr>
        <w:t>d in the Technical Report</w:t>
      </w:r>
      <w:r w:rsidR="002F0429">
        <w:rPr>
          <w:rFonts w:ascii="Arial" w:hAnsi="Arial" w:cs="Arial"/>
          <w:sz w:val="24"/>
          <w:szCs w:val="24"/>
        </w:rPr>
        <w:t>s</w:t>
      </w:r>
      <w:r w:rsidR="000A0DB2">
        <w:rPr>
          <w:rFonts w:ascii="Arial" w:hAnsi="Arial" w:cs="Arial"/>
          <w:sz w:val="24"/>
          <w:szCs w:val="24"/>
        </w:rPr>
        <w:t xml:space="preserve"> as</w:t>
      </w:r>
      <w:r w:rsidR="004F7098">
        <w:rPr>
          <w:rFonts w:ascii="Arial" w:hAnsi="Arial" w:cs="Arial"/>
          <w:sz w:val="24"/>
          <w:szCs w:val="24"/>
        </w:rPr>
        <w:t xml:space="preserve"> </w:t>
      </w:r>
      <w:r w:rsidR="000A0DB2">
        <w:rPr>
          <w:rFonts w:ascii="Arial" w:hAnsi="Arial" w:cs="Arial"/>
          <w:sz w:val="24"/>
          <w:szCs w:val="24"/>
        </w:rPr>
        <w:t xml:space="preserve">commonly </w:t>
      </w:r>
      <w:r w:rsidR="000A0DB2" w:rsidRPr="0031305F">
        <w:rPr>
          <w:rFonts w:ascii="Arial" w:hAnsi="Arial" w:cs="Arial"/>
          <w:sz w:val="24"/>
          <w:szCs w:val="24"/>
        </w:rPr>
        <w:t xml:space="preserve">referenced and are in line with key risks </w:t>
      </w:r>
      <w:r w:rsidR="004F7098" w:rsidRPr="0031305F">
        <w:rPr>
          <w:rFonts w:ascii="Arial" w:hAnsi="Arial" w:cs="Arial"/>
          <w:sz w:val="24"/>
          <w:szCs w:val="24"/>
        </w:rPr>
        <w:t>identified by the C</w:t>
      </w:r>
      <w:r w:rsidR="0042480D">
        <w:rPr>
          <w:rFonts w:ascii="Arial" w:hAnsi="Arial" w:cs="Arial"/>
          <w:sz w:val="24"/>
          <w:szCs w:val="24"/>
        </w:rPr>
        <w:t>limate Change Committee</w:t>
      </w:r>
      <w:r w:rsidR="004F7098" w:rsidRPr="0031305F">
        <w:rPr>
          <w:rFonts w:ascii="Arial" w:hAnsi="Arial" w:cs="Arial"/>
          <w:sz w:val="24"/>
          <w:szCs w:val="24"/>
        </w:rPr>
        <w:t>.</w:t>
      </w:r>
    </w:p>
    <w:p w14:paraId="025E780E" w14:textId="37D04A5F" w:rsidR="25DF137C" w:rsidRDefault="0042480D" w:rsidP="0042480D">
      <w:pPr>
        <w:pStyle w:val="Heading3"/>
        <w:numPr>
          <w:ilvl w:val="2"/>
          <w:numId w:val="13"/>
        </w:numPr>
        <w:ind w:left="0" w:firstLine="0"/>
        <w:rPr>
          <w:rFonts w:ascii="Arial" w:eastAsia="Arial" w:hAnsi="Arial" w:cs="Arial"/>
          <w:color w:val="001D35"/>
          <w:sz w:val="24"/>
          <w:szCs w:val="24"/>
        </w:rPr>
      </w:pPr>
      <w:r>
        <w:rPr>
          <w:rFonts w:ascii="Arial" w:hAnsi="Arial" w:cs="Arial"/>
          <w:b/>
          <w:bCs/>
          <w:color w:val="auto"/>
          <w:sz w:val="24"/>
          <w:szCs w:val="24"/>
        </w:rPr>
        <w:lastRenderedPageBreak/>
        <w:t xml:space="preserve"> </w:t>
      </w:r>
      <w:r w:rsidR="25DF137C" w:rsidRPr="39BA11CA">
        <w:rPr>
          <w:rFonts w:ascii="Arial" w:hAnsi="Arial" w:cs="Arial"/>
          <w:b/>
          <w:bCs/>
          <w:color w:val="auto"/>
          <w:sz w:val="24"/>
          <w:szCs w:val="24"/>
        </w:rPr>
        <w:t>Flood</w:t>
      </w:r>
      <w:r w:rsidR="732264B3" w:rsidRPr="39BA11CA">
        <w:rPr>
          <w:rFonts w:ascii="Arial" w:hAnsi="Arial" w:cs="Arial"/>
          <w:b/>
          <w:bCs/>
          <w:color w:val="auto"/>
          <w:sz w:val="24"/>
          <w:szCs w:val="24"/>
        </w:rPr>
        <w:t>ing and Sea level Rise</w:t>
      </w:r>
      <w:r w:rsidR="25DF137C" w:rsidRPr="39BA11CA">
        <w:rPr>
          <w:rFonts w:ascii="Arial" w:hAnsi="Arial" w:cs="Arial"/>
          <w:b/>
          <w:bCs/>
          <w:color w:val="auto"/>
          <w:sz w:val="24"/>
          <w:szCs w:val="24"/>
        </w:rPr>
        <w:t xml:space="preserve"> </w:t>
      </w:r>
    </w:p>
    <w:p w14:paraId="45EC7B63" w14:textId="081718CE" w:rsidR="00E76228" w:rsidRPr="0078103F" w:rsidRDefault="5DF6BBDA" w:rsidP="00E76228">
      <w:pPr>
        <w:pStyle w:val="Heading3"/>
        <w:rPr>
          <w:rFonts w:ascii="Arial" w:eastAsia="Arial" w:hAnsi="Arial" w:cs="Arial"/>
          <w:color w:val="auto"/>
          <w:sz w:val="24"/>
          <w:szCs w:val="24"/>
        </w:rPr>
      </w:pPr>
      <w:r w:rsidRPr="39C6F6B3">
        <w:rPr>
          <w:rFonts w:ascii="Arial" w:eastAsia="Arial" w:hAnsi="Arial" w:cs="Arial"/>
          <w:color w:val="auto"/>
          <w:sz w:val="24"/>
          <w:szCs w:val="24"/>
        </w:rPr>
        <w:t>Flooding and sea level rise are a significant concern for Swansea as</w:t>
      </w:r>
      <w:r w:rsidR="09A444B5" w:rsidRPr="39C6F6B3">
        <w:rPr>
          <w:rFonts w:ascii="Arial" w:eastAsia="Arial" w:hAnsi="Arial" w:cs="Arial"/>
          <w:color w:val="auto"/>
          <w:sz w:val="24"/>
          <w:szCs w:val="24"/>
        </w:rPr>
        <w:t xml:space="preserve"> a</w:t>
      </w:r>
      <w:r w:rsidRPr="39C6F6B3">
        <w:rPr>
          <w:rFonts w:ascii="Arial" w:eastAsia="Arial" w:hAnsi="Arial" w:cs="Arial"/>
          <w:color w:val="auto"/>
          <w:sz w:val="24"/>
          <w:szCs w:val="24"/>
        </w:rPr>
        <w:t xml:space="preserve"> county. It is</w:t>
      </w:r>
      <w:r w:rsidR="0792BBEE" w:rsidRPr="39C6F6B3">
        <w:rPr>
          <w:rFonts w:ascii="Arial" w:eastAsia="Arial" w:hAnsi="Arial" w:cs="Arial"/>
          <w:color w:val="auto"/>
          <w:sz w:val="24"/>
          <w:szCs w:val="24"/>
        </w:rPr>
        <w:t xml:space="preserve"> </w:t>
      </w:r>
      <w:r w:rsidRPr="39C6F6B3">
        <w:rPr>
          <w:rFonts w:ascii="Arial" w:eastAsia="Arial" w:hAnsi="Arial" w:cs="Arial"/>
          <w:color w:val="auto"/>
          <w:sz w:val="24"/>
          <w:szCs w:val="24"/>
        </w:rPr>
        <w:t xml:space="preserve">surrounded on three sides by the ocean and has one of the greatest tidal ranges in the world with </w:t>
      </w:r>
      <w:r w:rsidR="668C8394" w:rsidRPr="39C6F6B3">
        <w:rPr>
          <w:rFonts w:ascii="Arial" w:eastAsia="Arial" w:hAnsi="Arial" w:cs="Arial"/>
          <w:color w:val="auto"/>
          <w:sz w:val="24"/>
          <w:szCs w:val="24"/>
        </w:rPr>
        <w:t>the River Tawe</w:t>
      </w:r>
      <w:r w:rsidRPr="39C6F6B3">
        <w:rPr>
          <w:rFonts w:ascii="Arial" w:eastAsia="Arial" w:hAnsi="Arial" w:cs="Arial"/>
          <w:color w:val="auto"/>
          <w:sz w:val="24"/>
          <w:szCs w:val="24"/>
        </w:rPr>
        <w:t xml:space="preserve"> </w:t>
      </w:r>
      <w:r w:rsidR="634BD36B" w:rsidRPr="39C6F6B3">
        <w:rPr>
          <w:rFonts w:ascii="Arial" w:eastAsia="Arial" w:hAnsi="Arial" w:cs="Arial"/>
          <w:color w:val="auto"/>
          <w:sz w:val="24"/>
          <w:szCs w:val="24"/>
        </w:rPr>
        <w:t xml:space="preserve">near </w:t>
      </w:r>
      <w:r w:rsidR="5603522F" w:rsidRPr="39C6F6B3">
        <w:rPr>
          <w:rFonts w:ascii="Arial" w:eastAsia="Arial" w:hAnsi="Arial" w:cs="Arial"/>
          <w:color w:val="auto"/>
          <w:sz w:val="24"/>
          <w:szCs w:val="24"/>
        </w:rPr>
        <w:t xml:space="preserve">the city centre and </w:t>
      </w:r>
      <w:r w:rsidR="634BD36B" w:rsidRPr="39C6F6B3">
        <w:rPr>
          <w:rFonts w:ascii="Arial" w:eastAsia="Arial" w:hAnsi="Arial" w:cs="Arial"/>
          <w:color w:val="auto"/>
          <w:sz w:val="24"/>
          <w:szCs w:val="24"/>
        </w:rPr>
        <w:t xml:space="preserve">its eastern boundaries and </w:t>
      </w:r>
      <w:r w:rsidR="289B2E11" w:rsidRPr="39C6F6B3">
        <w:rPr>
          <w:rFonts w:ascii="Arial" w:eastAsia="Arial" w:hAnsi="Arial" w:cs="Arial"/>
          <w:color w:val="auto"/>
          <w:sz w:val="24"/>
          <w:szCs w:val="24"/>
        </w:rPr>
        <w:t xml:space="preserve">the River Lougher on its northern boundaries. </w:t>
      </w:r>
      <w:r w:rsidRPr="39C6F6B3">
        <w:rPr>
          <w:rFonts w:ascii="Arial" w:eastAsia="Arial" w:hAnsi="Arial" w:cs="Arial"/>
          <w:color w:val="auto"/>
          <w:sz w:val="24"/>
          <w:szCs w:val="24"/>
        </w:rPr>
        <w:t>This is of particular concern for low lying areas along the coastline</w:t>
      </w:r>
      <w:r w:rsidR="3205B3DC" w:rsidRPr="39C6F6B3">
        <w:rPr>
          <w:rFonts w:ascii="Arial" w:eastAsia="Arial" w:hAnsi="Arial" w:cs="Arial"/>
          <w:color w:val="auto"/>
          <w:sz w:val="24"/>
          <w:szCs w:val="24"/>
        </w:rPr>
        <w:t xml:space="preserve"> and river sides</w:t>
      </w:r>
      <w:r w:rsidRPr="39C6F6B3">
        <w:rPr>
          <w:rFonts w:ascii="Arial" w:eastAsia="Arial" w:hAnsi="Arial" w:cs="Arial"/>
          <w:color w:val="auto"/>
          <w:sz w:val="24"/>
          <w:szCs w:val="24"/>
        </w:rPr>
        <w:t xml:space="preserve">. </w:t>
      </w:r>
      <w:r w:rsidR="4E424F0B" w:rsidRPr="39C6F6B3">
        <w:rPr>
          <w:rFonts w:ascii="Arial" w:eastAsia="Arial" w:hAnsi="Arial" w:cs="Arial"/>
          <w:color w:val="auto"/>
          <w:sz w:val="24"/>
          <w:szCs w:val="24"/>
        </w:rPr>
        <w:t xml:space="preserve">At time of publication, </w:t>
      </w:r>
      <w:r w:rsidR="00F3714A" w:rsidRPr="39C6F6B3">
        <w:rPr>
          <w:rFonts w:ascii="Arial" w:eastAsia="Arial" w:hAnsi="Arial" w:cs="Arial"/>
          <w:color w:val="auto"/>
          <w:sz w:val="24"/>
          <w:szCs w:val="24"/>
        </w:rPr>
        <w:t xml:space="preserve">according to </w:t>
      </w:r>
      <w:hyperlink r:id="rId29">
        <w:r w:rsidR="00F3714A" w:rsidRPr="39C6F6B3">
          <w:rPr>
            <w:rFonts w:ascii="Arial" w:eastAsiaTheme="minorEastAsia" w:hAnsi="Arial" w:cs="Arial"/>
            <w:color w:val="0000FF"/>
            <w:sz w:val="24"/>
            <w:szCs w:val="24"/>
            <w:u w:val="single"/>
          </w:rPr>
          <w:t>Properties at risk of flooding 2024 by local authority</w:t>
        </w:r>
      </w:hyperlink>
      <w:r w:rsidR="00F3714A" w:rsidRPr="39C6F6B3">
        <w:rPr>
          <w:rFonts w:ascii="Arial" w:eastAsiaTheme="minorEastAsia" w:hAnsi="Arial" w:cs="Arial"/>
          <w:color w:val="auto"/>
          <w:sz w:val="24"/>
          <w:szCs w:val="24"/>
        </w:rPr>
        <w:t xml:space="preserve"> </w:t>
      </w:r>
      <w:r w:rsidR="00F3714A" w:rsidRPr="39C6F6B3">
        <w:rPr>
          <w:rFonts w:ascii="Arial" w:eastAsia="Arial" w:hAnsi="Arial" w:cs="Arial"/>
          <w:color w:val="auto"/>
          <w:sz w:val="24"/>
          <w:szCs w:val="24"/>
        </w:rPr>
        <w:t>851</w:t>
      </w:r>
      <w:r w:rsidR="4E424F0B" w:rsidRPr="39C6F6B3">
        <w:rPr>
          <w:rFonts w:ascii="Arial" w:eastAsia="Arial" w:hAnsi="Arial" w:cs="Arial"/>
          <w:color w:val="auto"/>
          <w:sz w:val="24"/>
          <w:szCs w:val="24"/>
        </w:rPr>
        <w:t xml:space="preserve"> households are</w:t>
      </w:r>
      <w:r w:rsidR="00F3714A" w:rsidRPr="39C6F6B3">
        <w:rPr>
          <w:rFonts w:ascii="Arial" w:eastAsia="Arial" w:hAnsi="Arial" w:cs="Arial"/>
          <w:color w:val="auto"/>
          <w:sz w:val="24"/>
          <w:szCs w:val="24"/>
        </w:rPr>
        <w:t xml:space="preserve"> undefended and</w:t>
      </w:r>
      <w:r w:rsidR="4E424F0B" w:rsidRPr="39C6F6B3">
        <w:rPr>
          <w:rFonts w:ascii="Arial" w:eastAsia="Arial" w:hAnsi="Arial" w:cs="Arial"/>
          <w:color w:val="auto"/>
          <w:sz w:val="24"/>
          <w:szCs w:val="24"/>
        </w:rPr>
        <w:t xml:space="preserve"> at </w:t>
      </w:r>
      <w:r w:rsidR="00F3714A" w:rsidRPr="39C6F6B3">
        <w:rPr>
          <w:rFonts w:ascii="Arial" w:eastAsia="Arial" w:hAnsi="Arial" w:cs="Arial"/>
          <w:color w:val="auto"/>
          <w:sz w:val="24"/>
          <w:szCs w:val="24"/>
        </w:rPr>
        <w:t xml:space="preserve">high </w:t>
      </w:r>
      <w:r w:rsidR="4E424F0B" w:rsidRPr="39C6F6B3">
        <w:rPr>
          <w:rFonts w:ascii="Arial" w:eastAsia="Arial" w:hAnsi="Arial" w:cs="Arial"/>
          <w:color w:val="auto"/>
          <w:sz w:val="24"/>
          <w:szCs w:val="24"/>
        </w:rPr>
        <w:t xml:space="preserve">risk </w:t>
      </w:r>
      <w:r w:rsidR="00F3714A" w:rsidRPr="39C6F6B3">
        <w:rPr>
          <w:rFonts w:ascii="Arial" w:eastAsia="Arial" w:hAnsi="Arial" w:cs="Arial"/>
          <w:color w:val="auto"/>
          <w:sz w:val="24"/>
          <w:szCs w:val="24"/>
        </w:rPr>
        <w:t xml:space="preserve">of flooding </w:t>
      </w:r>
      <w:r w:rsidR="00F441AF">
        <w:rPr>
          <w:rFonts w:ascii="Arial" w:eastAsia="Arial" w:hAnsi="Arial" w:cs="Arial"/>
          <w:color w:val="auto"/>
          <w:sz w:val="24"/>
          <w:szCs w:val="24"/>
        </w:rPr>
        <w:t>while</w:t>
      </w:r>
      <w:r w:rsidR="00F3714A" w:rsidRPr="39C6F6B3">
        <w:rPr>
          <w:rFonts w:ascii="Arial" w:eastAsia="Arial" w:hAnsi="Arial" w:cs="Arial"/>
          <w:color w:val="auto"/>
          <w:sz w:val="24"/>
          <w:szCs w:val="24"/>
        </w:rPr>
        <w:t xml:space="preserve"> 317 households are defended from high risk of flooding </w:t>
      </w:r>
      <w:r w:rsidR="4E424F0B" w:rsidRPr="39C6F6B3">
        <w:rPr>
          <w:rFonts w:ascii="Arial" w:eastAsia="Arial" w:hAnsi="Arial" w:cs="Arial"/>
          <w:color w:val="auto"/>
          <w:sz w:val="24"/>
          <w:szCs w:val="24"/>
        </w:rPr>
        <w:t>in the context of an approximate</w:t>
      </w:r>
      <w:r w:rsidR="00F3714A" w:rsidRPr="39C6F6B3">
        <w:rPr>
          <w:rFonts w:ascii="Arial" w:eastAsia="Arial" w:hAnsi="Arial" w:cs="Arial"/>
          <w:color w:val="auto"/>
          <w:sz w:val="24"/>
          <w:szCs w:val="24"/>
        </w:rPr>
        <w:t xml:space="preserve"> 109,00 households in Swansea. </w:t>
      </w:r>
      <w:r w:rsidR="00AD4BDC" w:rsidRPr="39C6F6B3">
        <w:rPr>
          <w:rFonts w:ascii="Arial" w:eastAsia="Arial" w:hAnsi="Arial" w:cs="Arial"/>
          <w:color w:val="auto"/>
          <w:sz w:val="24"/>
          <w:szCs w:val="24"/>
        </w:rPr>
        <w:t>Flood risks maps of Swansea are included in Appendix B Climate Risk Summary.</w:t>
      </w:r>
    </w:p>
    <w:p w14:paraId="6640D58B" w14:textId="192F9A77" w:rsidR="5DF6BBDA" w:rsidRDefault="29A01B1A" w:rsidP="39BA11CA">
      <w:pPr>
        <w:shd w:val="clear" w:color="auto" w:fill="FFFFFF" w:themeFill="background1"/>
        <w:spacing w:after="300"/>
        <w:rPr>
          <w:rFonts w:ascii="Arial" w:eastAsia="Arial" w:hAnsi="Arial" w:cs="Arial"/>
          <w:color w:val="001D35"/>
          <w:sz w:val="24"/>
          <w:szCs w:val="24"/>
        </w:rPr>
      </w:pPr>
      <w:r w:rsidRPr="7361F248">
        <w:rPr>
          <w:rFonts w:ascii="Arial" w:eastAsia="Arial" w:hAnsi="Arial" w:cs="Arial"/>
          <w:sz w:val="24"/>
          <w:szCs w:val="24"/>
        </w:rPr>
        <w:t xml:space="preserve">Mitigation projects to ensure the protection of property and infrastructure are taking place across Swansea as part of a multimillion-pound </w:t>
      </w:r>
      <w:hyperlink r:id="rId30">
        <w:r w:rsidR="3AEA1173" w:rsidRPr="7361F248">
          <w:rPr>
            <w:rStyle w:val="Hyperlink"/>
            <w:rFonts w:ascii="Arial" w:eastAsia="Arial" w:hAnsi="Arial" w:cs="Arial"/>
            <w:sz w:val="24"/>
            <w:szCs w:val="24"/>
          </w:rPr>
          <w:t xml:space="preserve">Flood and Coastal Erosion Risk Management Programme 2025 to 2026 </w:t>
        </w:r>
        <w:r w:rsidR="1C5D5410" w:rsidRPr="7361F248">
          <w:rPr>
            <w:rStyle w:val="Hyperlink"/>
            <w:rFonts w:ascii="Arial" w:eastAsia="Arial" w:hAnsi="Arial" w:cs="Arial"/>
            <w:sz w:val="24"/>
            <w:szCs w:val="24"/>
          </w:rPr>
          <w:t>.</w:t>
        </w:r>
      </w:hyperlink>
    </w:p>
    <w:p w14:paraId="210BFA0A" w14:textId="30227106" w:rsidR="39BA11CA" w:rsidRPr="00B125B5" w:rsidRDefault="104E620C" w:rsidP="2EA8F035">
      <w:pPr>
        <w:shd w:val="clear" w:color="auto" w:fill="FFFFFF" w:themeFill="background1"/>
        <w:spacing w:after="300"/>
        <w:rPr>
          <w:sz w:val="24"/>
          <w:szCs w:val="24"/>
        </w:rPr>
      </w:pPr>
      <w:r w:rsidRPr="0078103F">
        <w:rPr>
          <w:rFonts w:ascii="Arial" w:eastAsia="Arial" w:hAnsi="Arial" w:cs="Arial"/>
          <w:sz w:val="24"/>
          <w:szCs w:val="24"/>
        </w:rPr>
        <w:t>Surface water flooding, also known as pluvial or flash flooding, occurs when heavy rainfall overwhelms drainage systems. This happens when there is so much rain that it can't drain away quickly enough, either because drainage networks are overwhelmed, or due to blockages in pipes and sewers. Surface water flooding issues occur regularly in certain areas of Swansea as reported by attendees at community workshops</w:t>
      </w:r>
      <w:r w:rsidR="0ABA6C8F" w:rsidRPr="0078103F">
        <w:rPr>
          <w:rFonts w:ascii="Arial" w:eastAsia="Arial" w:hAnsi="Arial" w:cs="Arial"/>
          <w:sz w:val="24"/>
          <w:szCs w:val="24"/>
        </w:rPr>
        <w:t xml:space="preserve">. </w:t>
      </w:r>
      <w:r w:rsidR="35D911CB" w:rsidRPr="0078103F">
        <w:rPr>
          <w:rFonts w:ascii="Arial" w:eastAsia="Arial" w:hAnsi="Arial" w:cs="Arial"/>
          <w:sz w:val="24"/>
          <w:szCs w:val="24"/>
        </w:rPr>
        <w:t xml:space="preserve">Natural </w:t>
      </w:r>
      <w:r w:rsidR="00B125B5" w:rsidRPr="0078103F">
        <w:rPr>
          <w:rFonts w:ascii="Arial" w:eastAsia="Arial" w:hAnsi="Arial" w:cs="Arial"/>
          <w:sz w:val="24"/>
          <w:szCs w:val="24"/>
        </w:rPr>
        <w:t>R</w:t>
      </w:r>
      <w:r w:rsidR="35D911CB" w:rsidRPr="0078103F">
        <w:rPr>
          <w:rFonts w:ascii="Arial" w:eastAsia="Arial" w:hAnsi="Arial" w:cs="Arial"/>
          <w:sz w:val="24"/>
          <w:szCs w:val="24"/>
        </w:rPr>
        <w:t xml:space="preserve">esources Wales produce detailed </w:t>
      </w:r>
      <w:hyperlink r:id="rId31">
        <w:r w:rsidR="00B125B5">
          <w:rPr>
            <w:rStyle w:val="Hyperlink"/>
            <w:rFonts w:ascii="Arial" w:eastAsia="Arial" w:hAnsi="Arial" w:cs="Arial"/>
            <w:sz w:val="24"/>
            <w:szCs w:val="24"/>
          </w:rPr>
          <w:t>Flood Risk Maps</w:t>
        </w:r>
      </w:hyperlink>
      <w:r w:rsidR="00E76228">
        <w:t>.</w:t>
      </w:r>
    </w:p>
    <w:p w14:paraId="177B8905" w14:textId="77777777" w:rsidR="00EF79F0" w:rsidRDefault="00EF79F0">
      <w:pPr>
        <w:rPr>
          <w:rFonts w:ascii="Arial" w:hAnsi="Arial" w:cs="Arial"/>
          <w:sz w:val="24"/>
          <w:szCs w:val="24"/>
        </w:rPr>
      </w:pPr>
      <w:r>
        <w:rPr>
          <w:rFonts w:ascii="Arial" w:hAnsi="Arial" w:cs="Arial"/>
          <w:sz w:val="24"/>
          <w:szCs w:val="24"/>
        </w:rPr>
        <w:br w:type="page"/>
      </w:r>
    </w:p>
    <w:p w14:paraId="78F7DA23" w14:textId="228305A0" w:rsidR="00107151" w:rsidRPr="0031305F" w:rsidRDefault="00107151" w:rsidP="00B94415">
      <w:pPr>
        <w:rPr>
          <w:rFonts w:ascii="Arial" w:hAnsi="Arial" w:cs="Arial"/>
          <w:sz w:val="24"/>
          <w:szCs w:val="24"/>
        </w:rPr>
      </w:pPr>
      <w:r w:rsidRPr="7361F248">
        <w:rPr>
          <w:rFonts w:ascii="Arial" w:hAnsi="Arial" w:cs="Arial"/>
          <w:sz w:val="24"/>
          <w:szCs w:val="24"/>
        </w:rPr>
        <w:lastRenderedPageBreak/>
        <w:t xml:space="preserve">Table </w:t>
      </w:r>
      <w:r w:rsidR="0031305F" w:rsidRPr="7361F248">
        <w:rPr>
          <w:rFonts w:ascii="Arial" w:hAnsi="Arial" w:cs="Arial"/>
          <w:sz w:val="24"/>
          <w:szCs w:val="24"/>
        </w:rPr>
        <w:t>2</w:t>
      </w:r>
      <w:r w:rsidRPr="7361F248">
        <w:rPr>
          <w:rFonts w:ascii="Arial" w:hAnsi="Arial" w:cs="Arial"/>
          <w:sz w:val="24"/>
          <w:szCs w:val="24"/>
        </w:rPr>
        <w:t>:</w:t>
      </w:r>
      <w:r w:rsidR="001C322B" w:rsidRPr="7361F248">
        <w:rPr>
          <w:rFonts w:ascii="Arial" w:hAnsi="Arial" w:cs="Arial"/>
          <w:sz w:val="24"/>
          <w:szCs w:val="24"/>
        </w:rPr>
        <w:t xml:space="preserve"> Flooding and </w:t>
      </w:r>
      <w:r w:rsidR="00AD79CB" w:rsidRPr="7361F248">
        <w:rPr>
          <w:rFonts w:ascii="Arial" w:hAnsi="Arial" w:cs="Arial"/>
          <w:sz w:val="24"/>
          <w:szCs w:val="24"/>
        </w:rPr>
        <w:t>p</w:t>
      </w:r>
      <w:r w:rsidR="001C322B" w:rsidRPr="7361F248">
        <w:rPr>
          <w:rFonts w:ascii="Arial" w:hAnsi="Arial" w:cs="Arial"/>
          <w:sz w:val="24"/>
          <w:szCs w:val="24"/>
        </w:rPr>
        <w:t>otential</w:t>
      </w:r>
      <w:r w:rsidR="006C7696" w:rsidRPr="7361F248">
        <w:rPr>
          <w:rFonts w:ascii="Arial" w:hAnsi="Arial" w:cs="Arial"/>
          <w:sz w:val="24"/>
          <w:szCs w:val="24"/>
        </w:rPr>
        <w:t xml:space="preserve"> increased </w:t>
      </w:r>
      <w:r w:rsidR="00AD79CB" w:rsidRPr="7361F248">
        <w:rPr>
          <w:rFonts w:ascii="Arial" w:hAnsi="Arial" w:cs="Arial"/>
          <w:sz w:val="24"/>
          <w:szCs w:val="24"/>
        </w:rPr>
        <w:t>r</w:t>
      </w:r>
      <w:r w:rsidR="001C322B" w:rsidRPr="7361F248">
        <w:rPr>
          <w:rFonts w:ascii="Arial" w:hAnsi="Arial" w:cs="Arial"/>
          <w:sz w:val="24"/>
          <w:szCs w:val="24"/>
        </w:rPr>
        <w:t xml:space="preserve">esponse </w:t>
      </w:r>
      <w:r w:rsidR="00BD3A5C" w:rsidRPr="7361F248">
        <w:rPr>
          <w:rFonts w:ascii="Arial" w:hAnsi="Arial" w:cs="Arial"/>
          <w:sz w:val="24"/>
          <w:szCs w:val="24"/>
        </w:rPr>
        <w:t xml:space="preserve">to climate risks and future </w:t>
      </w:r>
      <w:r w:rsidR="00AD4BDC" w:rsidRPr="7361F248">
        <w:rPr>
          <w:rFonts w:ascii="Arial" w:hAnsi="Arial" w:cs="Arial"/>
          <w:sz w:val="24"/>
          <w:szCs w:val="24"/>
        </w:rPr>
        <w:t xml:space="preserve">mitigation </w:t>
      </w:r>
      <w:r w:rsidR="00BD3A5C" w:rsidRPr="7361F248">
        <w:rPr>
          <w:rFonts w:ascii="Arial" w:hAnsi="Arial" w:cs="Arial"/>
          <w:sz w:val="24"/>
          <w:szCs w:val="24"/>
        </w:rPr>
        <w:t>priorities</w:t>
      </w:r>
      <w:r w:rsidR="00601E11" w:rsidRPr="7361F248">
        <w:rPr>
          <w:rFonts w:ascii="Arial" w:hAnsi="Arial" w:cs="Arial"/>
          <w:sz w:val="24"/>
          <w:szCs w:val="24"/>
        </w:rPr>
        <w:t>.</w:t>
      </w:r>
    </w:p>
    <w:tbl>
      <w:tblPr>
        <w:tblStyle w:val="JBATable1"/>
        <w:tblW w:w="10490" w:type="dxa"/>
        <w:tblInd w:w="-714" w:type="dxa"/>
        <w:tblLook w:val="04A0" w:firstRow="1" w:lastRow="0" w:firstColumn="1" w:lastColumn="0" w:noHBand="0" w:noVBand="1"/>
      </w:tblPr>
      <w:tblGrid>
        <w:gridCol w:w="1418"/>
        <w:gridCol w:w="9072"/>
      </w:tblGrid>
      <w:tr w:rsidR="00921371" w:rsidRPr="00FA483F" w14:paraId="2CF28B2E" w14:textId="77777777" w:rsidTr="00E14C93">
        <w:trPr>
          <w:cnfStyle w:val="100000000000" w:firstRow="1" w:lastRow="0" w:firstColumn="0" w:lastColumn="0" w:oddVBand="0" w:evenVBand="0" w:oddHBand="0" w:evenHBand="0" w:firstRowFirstColumn="0" w:firstRowLastColumn="0" w:lastRowFirstColumn="0" w:lastRowLastColumn="0"/>
          <w:cantSplit/>
          <w:tblHeader/>
        </w:trPr>
        <w:tc>
          <w:tcPr>
            <w:tcW w:w="1418" w:type="dxa"/>
            <w:tcBorders>
              <w:left w:val="single" w:sz="4" w:space="0" w:color="auto"/>
              <w:right w:val="single" w:sz="4" w:space="0" w:color="auto"/>
            </w:tcBorders>
            <w:hideMark/>
          </w:tcPr>
          <w:p w14:paraId="12095875" w14:textId="77777777" w:rsidR="00921371" w:rsidRPr="00FA483F" w:rsidRDefault="00921371">
            <w:pPr>
              <w:pStyle w:val="JBATableHeaderText"/>
              <w:rPr>
                <w:rFonts w:cs="Arial"/>
                <w:szCs w:val="24"/>
              </w:rPr>
            </w:pPr>
            <w:bookmarkStart w:id="14" w:name="_Hlk198526731"/>
            <w:bookmarkStart w:id="15" w:name="_Hlk198305098"/>
            <w:r w:rsidRPr="00FA483F">
              <w:rPr>
                <w:rFonts w:cs="Arial"/>
                <w:szCs w:val="24"/>
              </w:rPr>
              <w:t>Climate hazards</w:t>
            </w:r>
          </w:p>
        </w:tc>
        <w:tc>
          <w:tcPr>
            <w:tcW w:w="9072" w:type="dxa"/>
            <w:tcBorders>
              <w:left w:val="single" w:sz="4" w:space="0" w:color="auto"/>
              <w:right w:val="single" w:sz="4" w:space="0" w:color="auto"/>
            </w:tcBorders>
            <w:hideMark/>
          </w:tcPr>
          <w:p w14:paraId="0B934CB6" w14:textId="77777777" w:rsidR="00921371" w:rsidRPr="00FA483F" w:rsidRDefault="00921371">
            <w:pPr>
              <w:pStyle w:val="JBATableHeaderText"/>
              <w:rPr>
                <w:rFonts w:cs="Arial"/>
                <w:szCs w:val="24"/>
              </w:rPr>
            </w:pPr>
            <w:r w:rsidRPr="00FA483F">
              <w:rPr>
                <w:rFonts w:cs="Arial"/>
                <w:szCs w:val="24"/>
              </w:rPr>
              <w:t>Potential response to climate risks and future priorities</w:t>
            </w:r>
          </w:p>
        </w:tc>
      </w:tr>
      <w:bookmarkEnd w:id="14"/>
      <w:tr w:rsidR="00921371" w:rsidRPr="00FA483F" w14:paraId="0017A31C" w14:textId="77777777" w:rsidTr="00E14C93">
        <w:trPr>
          <w:cnfStyle w:val="000000100000" w:firstRow="0" w:lastRow="0" w:firstColumn="0" w:lastColumn="0" w:oddVBand="0" w:evenVBand="0" w:oddHBand="1" w:evenHBand="0" w:firstRowFirstColumn="0" w:firstRowLastColumn="0" w:lastRowFirstColumn="0" w:lastRowLastColumn="0"/>
        </w:trPr>
        <w:tc>
          <w:tcPr>
            <w:tcW w:w="1418" w:type="dxa"/>
            <w:tcBorders>
              <w:left w:val="single" w:sz="4" w:space="0" w:color="auto"/>
              <w:right w:val="single" w:sz="4" w:space="0" w:color="auto"/>
            </w:tcBorders>
            <w:hideMark/>
          </w:tcPr>
          <w:p w14:paraId="6FD22BDD" w14:textId="77777777" w:rsidR="00921371" w:rsidRPr="00FA483F" w:rsidRDefault="00921371">
            <w:pPr>
              <w:pStyle w:val="JBATableTextLeft"/>
              <w:rPr>
                <w:rFonts w:cs="Arial"/>
                <w:szCs w:val="24"/>
              </w:rPr>
            </w:pPr>
            <w:r w:rsidRPr="00FA483F">
              <w:rPr>
                <w:rFonts w:cs="Arial"/>
                <w:szCs w:val="24"/>
              </w:rPr>
              <w:t xml:space="preserve">Increased flooding </w:t>
            </w:r>
          </w:p>
        </w:tc>
        <w:tc>
          <w:tcPr>
            <w:tcW w:w="9072" w:type="dxa"/>
            <w:tcBorders>
              <w:left w:val="single" w:sz="4" w:space="0" w:color="auto"/>
              <w:right w:val="single" w:sz="4" w:space="0" w:color="auto"/>
            </w:tcBorders>
            <w:hideMark/>
          </w:tcPr>
          <w:p w14:paraId="6CE9BA6A" w14:textId="77777777" w:rsidR="00921371" w:rsidRPr="00FA483F" w:rsidRDefault="00921371">
            <w:pPr>
              <w:pStyle w:val="JBATableTextLeft"/>
              <w:rPr>
                <w:rFonts w:cs="Arial"/>
                <w:szCs w:val="24"/>
              </w:rPr>
            </w:pPr>
            <w:r w:rsidRPr="00FA483F">
              <w:rPr>
                <w:rFonts w:cs="Arial"/>
                <w:szCs w:val="24"/>
              </w:rPr>
              <w:t>To improve resilience to flooding, possible responses include:</w:t>
            </w:r>
          </w:p>
          <w:p w14:paraId="5DA15B88" w14:textId="77777777" w:rsidR="00921371" w:rsidRPr="00FA483F" w:rsidRDefault="00921371">
            <w:pPr>
              <w:pStyle w:val="JBATableBullets"/>
              <w:rPr>
                <w:rFonts w:cs="Arial"/>
                <w:szCs w:val="24"/>
              </w:rPr>
            </w:pPr>
            <w:r w:rsidRPr="00FA483F">
              <w:rPr>
                <w:rFonts w:cs="Arial"/>
                <w:szCs w:val="24"/>
              </w:rPr>
              <w:t>Developing and promoting green infrastructure in urban areas, with a well-connected network of green and blue spaces across Swansea providing multiple environmental and health benefits to an area.</w:t>
            </w:r>
          </w:p>
          <w:p w14:paraId="12416752" w14:textId="77777777" w:rsidR="00921371" w:rsidRPr="00FA483F" w:rsidRDefault="00921371">
            <w:pPr>
              <w:pStyle w:val="JBATableBullets"/>
              <w:rPr>
                <w:rFonts w:cs="Arial"/>
                <w:szCs w:val="24"/>
              </w:rPr>
            </w:pPr>
            <w:r w:rsidRPr="00FA483F">
              <w:rPr>
                <w:rFonts w:cs="Arial"/>
                <w:szCs w:val="24"/>
              </w:rPr>
              <w:t xml:space="preserve">Retrofitting buildings with resilience measures to protect them from flooding. This in turn could support job creation in these sectors and contribute to a more prosperous Wales. </w:t>
            </w:r>
          </w:p>
          <w:p w14:paraId="72257261" w14:textId="77777777" w:rsidR="00921371" w:rsidRPr="00FA483F" w:rsidRDefault="00921371">
            <w:pPr>
              <w:pStyle w:val="JBATableBullets"/>
              <w:rPr>
                <w:rFonts w:cs="Arial"/>
                <w:szCs w:val="24"/>
              </w:rPr>
            </w:pPr>
            <w:r w:rsidRPr="00FA483F">
              <w:rPr>
                <w:rFonts w:cs="Arial"/>
                <w:szCs w:val="24"/>
              </w:rPr>
              <w:t>Design new buildings to be resilient to storms and heavy rain, improving resilience and providing new areas for the industry to explore.</w:t>
            </w:r>
          </w:p>
          <w:p w14:paraId="21A1D8EB" w14:textId="77777777" w:rsidR="00921371" w:rsidRPr="00FA483F" w:rsidRDefault="00921371">
            <w:pPr>
              <w:pStyle w:val="JBATableBullets"/>
              <w:rPr>
                <w:rFonts w:cs="Arial"/>
                <w:szCs w:val="24"/>
              </w:rPr>
            </w:pPr>
            <w:r w:rsidRPr="00FA483F">
              <w:rPr>
                <w:rFonts w:cs="Arial"/>
                <w:szCs w:val="24"/>
              </w:rPr>
              <w:t>Development of local flood warning systems to support community preparedness and help communities respond to flood events.</w:t>
            </w:r>
          </w:p>
          <w:p w14:paraId="590B7594" w14:textId="77777777" w:rsidR="00921371" w:rsidRPr="00FA483F" w:rsidRDefault="00921371">
            <w:pPr>
              <w:pStyle w:val="JBATableBullets"/>
              <w:rPr>
                <w:rFonts w:cs="Arial"/>
                <w:szCs w:val="24"/>
              </w:rPr>
            </w:pPr>
            <w:r w:rsidRPr="00FA483F">
              <w:rPr>
                <w:rFonts w:cs="Arial"/>
                <w:szCs w:val="24"/>
              </w:rPr>
              <w:t xml:space="preserve">Within urban areas, permeable surfaces and soakaways should be prioritised, alongside the implementation of wider sustainable urban drainage systems (SuDS) measures. </w:t>
            </w:r>
          </w:p>
          <w:p w14:paraId="27AA902D" w14:textId="77777777" w:rsidR="00921371" w:rsidRPr="00FA483F" w:rsidRDefault="00921371">
            <w:pPr>
              <w:pStyle w:val="JBATableBullets"/>
              <w:rPr>
                <w:rFonts w:cs="Arial"/>
                <w:szCs w:val="24"/>
              </w:rPr>
            </w:pPr>
            <w:r w:rsidRPr="00FA483F">
              <w:rPr>
                <w:rFonts w:cs="Arial"/>
                <w:szCs w:val="24"/>
              </w:rPr>
              <w:t>Incentivise public adoption of SuDS in driveways/gardens.</w:t>
            </w:r>
          </w:p>
          <w:p w14:paraId="5569C6EB" w14:textId="77777777" w:rsidR="00921371" w:rsidRPr="00FA483F" w:rsidRDefault="00921371">
            <w:pPr>
              <w:pStyle w:val="JBATableBullets"/>
              <w:rPr>
                <w:rFonts w:cs="Arial"/>
                <w:szCs w:val="24"/>
              </w:rPr>
            </w:pPr>
            <w:r w:rsidRPr="00FA483F">
              <w:rPr>
                <w:rFonts w:cs="Arial"/>
                <w:szCs w:val="24"/>
              </w:rPr>
              <w:t>Encouraging investment in flood risk management systems for businesses and homes was identified as a priority to reduce the impact of flooding in highly developed areas, which was seen as vital in ensuring the long-term resilience of Swansea.</w:t>
            </w:r>
          </w:p>
          <w:p w14:paraId="56010487" w14:textId="77777777" w:rsidR="00921371" w:rsidRPr="00FA483F" w:rsidRDefault="00921371">
            <w:pPr>
              <w:pStyle w:val="JBATableBullets"/>
              <w:rPr>
                <w:rFonts w:cs="Arial"/>
                <w:szCs w:val="24"/>
              </w:rPr>
            </w:pPr>
            <w:r w:rsidRPr="00FA483F">
              <w:rPr>
                <w:rFonts w:cs="Arial"/>
                <w:szCs w:val="24"/>
              </w:rPr>
              <w:t>Training and investment in resilient infrastructure.</w:t>
            </w:r>
          </w:p>
        </w:tc>
      </w:tr>
    </w:tbl>
    <w:p w14:paraId="63B4850C" w14:textId="1FEC87B2" w:rsidR="00E87842" w:rsidRPr="00C03C5E" w:rsidRDefault="608CE8A5" w:rsidP="5418400C">
      <w:pPr>
        <w:pStyle w:val="JBACaptionTable"/>
        <w:rPr>
          <w:i/>
          <w:iCs/>
          <w:color w:val="auto"/>
          <w:sz w:val="20"/>
        </w:rPr>
      </w:pPr>
      <w:bookmarkStart w:id="16" w:name="_Hlk198527880"/>
      <w:bookmarkEnd w:id="15"/>
      <w:r w:rsidRPr="5418400C">
        <w:rPr>
          <w:rFonts w:cs="Arial"/>
          <w:i/>
          <w:iCs/>
          <w:color w:val="auto"/>
          <w:sz w:val="20"/>
        </w:rPr>
        <w:t xml:space="preserve">Source: </w:t>
      </w:r>
      <w:r w:rsidR="1FFD4EB8" w:rsidRPr="5418400C">
        <w:rPr>
          <w:rFonts w:cs="Arial"/>
          <w:i/>
          <w:iCs/>
          <w:color w:val="auto"/>
          <w:sz w:val="20"/>
        </w:rPr>
        <w:t>JBA Consulting/Swansea Council (2025) Technical Reports</w:t>
      </w:r>
      <w:r w:rsidR="139DAC4E" w:rsidRPr="5418400C">
        <w:rPr>
          <w:rFonts w:cs="Arial"/>
          <w:i/>
          <w:iCs/>
          <w:color w:val="auto"/>
          <w:sz w:val="20"/>
        </w:rPr>
        <w:t xml:space="preserve">. </w:t>
      </w:r>
      <w:bookmarkStart w:id="17" w:name="_Ref194914101"/>
      <w:bookmarkStart w:id="18" w:name="_Toc195264164"/>
      <w:r w:rsidR="2FC09E35" w:rsidRPr="5418400C">
        <w:rPr>
          <w:i/>
          <w:iCs/>
          <w:color w:val="auto"/>
          <w:sz w:val="20"/>
        </w:rPr>
        <w:t>Pote</w:t>
      </w:r>
      <w:bookmarkEnd w:id="17"/>
      <w:r w:rsidRPr="5418400C">
        <w:rPr>
          <w:i/>
          <w:iCs/>
          <w:color w:val="auto"/>
          <w:sz w:val="20"/>
        </w:rPr>
        <w:t>ntial responses and future priorities identified during all workshops in relation to climate hazards</w:t>
      </w:r>
      <w:bookmarkEnd w:id="18"/>
      <w:r w:rsidR="6E8FE57B" w:rsidRPr="5418400C">
        <w:rPr>
          <w:i/>
          <w:iCs/>
          <w:color w:val="auto"/>
          <w:sz w:val="20"/>
        </w:rPr>
        <w:t>.</w:t>
      </w:r>
    </w:p>
    <w:bookmarkEnd w:id="16"/>
    <w:p w14:paraId="489A4D9E" w14:textId="77777777" w:rsidR="00EF79F0" w:rsidRDefault="00EF79F0" w:rsidP="007C0E8C">
      <w:pPr>
        <w:rPr>
          <w:rFonts w:ascii="Arial" w:eastAsia="Arial" w:hAnsi="Arial" w:cs="Arial"/>
          <w:sz w:val="24"/>
          <w:szCs w:val="24"/>
        </w:rPr>
      </w:pPr>
    </w:p>
    <w:p w14:paraId="7B2F6F19" w14:textId="31BD5CB5" w:rsidR="00187C27" w:rsidRDefault="2AAAEA3D" w:rsidP="007C0E8C">
      <w:pPr>
        <w:rPr>
          <w:rFonts w:ascii="Arial" w:hAnsi="Arial" w:cs="Arial"/>
          <w:b/>
          <w:bCs/>
          <w:sz w:val="24"/>
          <w:szCs w:val="24"/>
        </w:rPr>
      </w:pPr>
      <w:r w:rsidRPr="7361F248">
        <w:rPr>
          <w:rFonts w:ascii="Arial" w:hAnsi="Arial" w:cs="Arial"/>
          <w:b/>
          <w:bCs/>
          <w:sz w:val="24"/>
          <w:szCs w:val="24"/>
        </w:rPr>
        <w:t>4</w:t>
      </w:r>
      <w:r w:rsidR="16FA29A5" w:rsidRPr="7361F248">
        <w:rPr>
          <w:rFonts w:ascii="Arial" w:hAnsi="Arial" w:cs="Arial"/>
          <w:b/>
          <w:bCs/>
          <w:sz w:val="24"/>
          <w:szCs w:val="24"/>
        </w:rPr>
        <w:t>.1.</w:t>
      </w:r>
      <w:r w:rsidR="7C09046C" w:rsidRPr="7361F248">
        <w:rPr>
          <w:rFonts w:ascii="Arial" w:hAnsi="Arial" w:cs="Arial"/>
          <w:b/>
          <w:bCs/>
          <w:sz w:val="24"/>
          <w:szCs w:val="24"/>
        </w:rPr>
        <w:t>3</w:t>
      </w:r>
      <w:r>
        <w:tab/>
      </w:r>
      <w:r w:rsidR="25DF137C" w:rsidRPr="7361F248">
        <w:rPr>
          <w:rFonts w:ascii="Arial" w:hAnsi="Arial" w:cs="Arial"/>
          <w:b/>
          <w:bCs/>
          <w:sz w:val="24"/>
          <w:szCs w:val="24"/>
        </w:rPr>
        <w:t>Storms</w:t>
      </w:r>
    </w:p>
    <w:p w14:paraId="25221B00" w14:textId="5B7E8E58" w:rsidR="00F3714A" w:rsidRPr="00177EB8" w:rsidRDefault="00AD4BDC" w:rsidP="7361F248">
      <w:pPr>
        <w:rPr>
          <w:rFonts w:ascii="Arial" w:hAnsi="Arial" w:cs="Arial"/>
          <w:sz w:val="24"/>
          <w:szCs w:val="24"/>
          <w:shd w:val="clear" w:color="auto" w:fill="FFFFFF"/>
        </w:rPr>
      </w:pPr>
      <w:r w:rsidRPr="7361F248">
        <w:rPr>
          <w:rFonts w:ascii="Arial" w:eastAsiaTheme="majorEastAsia" w:hAnsi="Arial" w:cs="Arial"/>
          <w:sz w:val="24"/>
          <w:szCs w:val="24"/>
        </w:rPr>
        <w:t>Wales is experiencing more frequent storm events</w:t>
      </w:r>
      <w:r w:rsidR="00ED487C" w:rsidRPr="7361F248">
        <w:rPr>
          <w:rFonts w:ascii="Arial" w:eastAsiaTheme="majorEastAsia" w:hAnsi="Arial" w:cs="Arial"/>
          <w:sz w:val="24"/>
          <w:szCs w:val="24"/>
        </w:rPr>
        <w:t xml:space="preserve">. </w:t>
      </w:r>
      <w:r w:rsidR="00ED487C" w:rsidRPr="001F6E76">
        <w:rPr>
          <w:rFonts w:ascii="Arial" w:hAnsi="Arial" w:cs="Arial"/>
          <w:sz w:val="24"/>
          <w:szCs w:val="24"/>
        </w:rPr>
        <w:t>Storm Darragh brought strong winds</w:t>
      </w:r>
      <w:r w:rsidR="00ED487C" w:rsidRPr="001F6E76">
        <w:rPr>
          <w:rFonts w:ascii="Arial" w:hAnsi="Arial" w:cs="Arial"/>
          <w:sz w:val="24"/>
          <w:szCs w:val="24"/>
          <w:shd w:val="clear" w:color="auto" w:fill="FFFFFF"/>
        </w:rPr>
        <w:t xml:space="preserve"> and heavy rain to Wales in early December 2024, causing widespread damage and power outages</w:t>
      </w:r>
      <w:r w:rsidR="00F45399" w:rsidRPr="001F6E76">
        <w:rPr>
          <w:rFonts w:ascii="Arial" w:hAnsi="Arial" w:cs="Arial"/>
          <w:sz w:val="24"/>
          <w:szCs w:val="24"/>
        </w:rPr>
        <w:t>, with over 57,000 ho</w:t>
      </w:r>
      <w:r w:rsidR="5FEEEA79" w:rsidRPr="001F6E76">
        <w:rPr>
          <w:rFonts w:ascii="Arial" w:hAnsi="Arial" w:cs="Arial"/>
          <w:sz w:val="24"/>
          <w:szCs w:val="24"/>
        </w:rPr>
        <w:t>m</w:t>
      </w:r>
      <w:r w:rsidR="00F45399" w:rsidRPr="001F6E76">
        <w:rPr>
          <w:rFonts w:ascii="Arial" w:hAnsi="Arial" w:cs="Arial"/>
          <w:sz w:val="24"/>
          <w:szCs w:val="24"/>
          <w:shd w:val="clear" w:color="auto" w:fill="FFFFFF"/>
        </w:rPr>
        <w:t>es and business without power across South Wales alone</w:t>
      </w:r>
      <w:r w:rsidR="00ED487C" w:rsidRPr="001F6E76">
        <w:rPr>
          <w:rFonts w:ascii="Arial" w:hAnsi="Arial" w:cs="Arial"/>
          <w:sz w:val="24"/>
          <w:szCs w:val="24"/>
        </w:rPr>
        <w:t>. The storm also caused significant damage</w:t>
      </w:r>
      <w:r w:rsidR="00ED487C" w:rsidRPr="001F6E76">
        <w:rPr>
          <w:rFonts w:ascii="Arial" w:hAnsi="Arial" w:cs="Arial"/>
          <w:sz w:val="24"/>
          <w:szCs w:val="24"/>
          <w:shd w:val="clear" w:color="auto" w:fill="FFFFFF"/>
        </w:rPr>
        <w:t xml:space="preserve"> to infrastructure, </w:t>
      </w:r>
      <w:r w:rsidR="00ED487C" w:rsidRPr="001F6E76">
        <w:rPr>
          <w:rFonts w:ascii="Arial" w:hAnsi="Arial" w:cs="Arial"/>
          <w:sz w:val="24"/>
          <w:szCs w:val="24"/>
        </w:rPr>
        <w:t>with trees coming down and blocking roads</w:t>
      </w:r>
      <w:r w:rsidR="2876D3B2" w:rsidRPr="001F6E76">
        <w:rPr>
          <w:rFonts w:ascii="Arial" w:hAnsi="Arial" w:cs="Arial"/>
          <w:sz w:val="24"/>
          <w:szCs w:val="24"/>
          <w:shd w:val="clear" w:color="auto" w:fill="FFFFFF"/>
        </w:rPr>
        <w:t>.</w:t>
      </w:r>
    </w:p>
    <w:p w14:paraId="0F1583DB" w14:textId="77777777" w:rsidR="004837E2" w:rsidRDefault="004837E2" w:rsidP="00B94415">
      <w:pPr>
        <w:rPr>
          <w:rFonts w:ascii="Arial" w:hAnsi="Arial" w:cs="Arial"/>
          <w:sz w:val="24"/>
          <w:szCs w:val="24"/>
        </w:rPr>
      </w:pPr>
    </w:p>
    <w:p w14:paraId="33EDFC02" w14:textId="77777777" w:rsidR="005E0D80" w:rsidRDefault="005E0D80">
      <w:pPr>
        <w:rPr>
          <w:rFonts w:ascii="Arial" w:hAnsi="Arial" w:cs="Arial"/>
          <w:sz w:val="24"/>
          <w:szCs w:val="24"/>
        </w:rPr>
      </w:pPr>
    </w:p>
    <w:p w14:paraId="5C43DB13" w14:textId="77777777" w:rsidR="005E0D80" w:rsidRDefault="005E0D80">
      <w:pPr>
        <w:rPr>
          <w:rFonts w:ascii="Arial" w:hAnsi="Arial" w:cs="Arial"/>
          <w:sz w:val="24"/>
          <w:szCs w:val="24"/>
        </w:rPr>
      </w:pPr>
    </w:p>
    <w:p w14:paraId="21F487D1" w14:textId="77777777" w:rsidR="005E0D80" w:rsidRDefault="005E0D80">
      <w:pPr>
        <w:rPr>
          <w:rFonts w:ascii="Arial" w:hAnsi="Arial" w:cs="Arial"/>
          <w:sz w:val="24"/>
          <w:szCs w:val="24"/>
        </w:rPr>
      </w:pPr>
    </w:p>
    <w:p w14:paraId="22E8EBF6" w14:textId="77777777" w:rsidR="005E0D80" w:rsidRDefault="005E0D80">
      <w:pPr>
        <w:rPr>
          <w:rFonts w:ascii="Arial" w:hAnsi="Arial" w:cs="Arial"/>
          <w:sz w:val="24"/>
          <w:szCs w:val="24"/>
        </w:rPr>
      </w:pPr>
    </w:p>
    <w:p w14:paraId="124259B3" w14:textId="77777777" w:rsidR="005E0D80" w:rsidRDefault="005E0D80">
      <w:pPr>
        <w:rPr>
          <w:rFonts w:ascii="Arial" w:hAnsi="Arial" w:cs="Arial"/>
          <w:sz w:val="24"/>
          <w:szCs w:val="24"/>
        </w:rPr>
      </w:pPr>
    </w:p>
    <w:p w14:paraId="37D15A9F" w14:textId="7B098A16" w:rsidR="00CC2ADF" w:rsidRPr="00C42C1E" w:rsidRDefault="00BD3A5C">
      <w:pPr>
        <w:rPr>
          <w:rFonts w:ascii="Arial" w:hAnsi="Arial" w:cs="Arial"/>
          <w:sz w:val="24"/>
          <w:szCs w:val="24"/>
        </w:rPr>
      </w:pPr>
      <w:r w:rsidRPr="7361F248">
        <w:rPr>
          <w:rFonts w:ascii="Arial" w:hAnsi="Arial" w:cs="Arial"/>
          <w:sz w:val="24"/>
          <w:szCs w:val="24"/>
        </w:rPr>
        <w:lastRenderedPageBreak/>
        <w:t xml:space="preserve">Table </w:t>
      </w:r>
      <w:r w:rsidR="00A16C41" w:rsidRPr="7361F248">
        <w:rPr>
          <w:rFonts w:ascii="Arial" w:hAnsi="Arial" w:cs="Arial"/>
          <w:sz w:val="24"/>
          <w:szCs w:val="24"/>
        </w:rPr>
        <w:t>3</w:t>
      </w:r>
      <w:r w:rsidRPr="7361F248">
        <w:rPr>
          <w:rFonts w:ascii="Arial" w:hAnsi="Arial" w:cs="Arial"/>
          <w:sz w:val="24"/>
          <w:szCs w:val="24"/>
        </w:rPr>
        <w:t xml:space="preserve">: </w:t>
      </w:r>
      <w:r w:rsidR="00B82AE7" w:rsidRPr="7361F248">
        <w:rPr>
          <w:rFonts w:ascii="Arial" w:hAnsi="Arial" w:cs="Arial"/>
          <w:sz w:val="24"/>
          <w:szCs w:val="24"/>
        </w:rPr>
        <w:t>Storms</w:t>
      </w:r>
      <w:r w:rsidRPr="7361F248">
        <w:rPr>
          <w:rFonts w:ascii="Arial" w:hAnsi="Arial" w:cs="Arial"/>
          <w:sz w:val="24"/>
          <w:szCs w:val="24"/>
        </w:rPr>
        <w:t xml:space="preserve"> and </w:t>
      </w:r>
      <w:r w:rsidR="00BA44DD" w:rsidRPr="7361F248">
        <w:rPr>
          <w:rFonts w:ascii="Arial" w:hAnsi="Arial" w:cs="Arial"/>
          <w:sz w:val="24"/>
          <w:szCs w:val="24"/>
        </w:rPr>
        <w:t>p</w:t>
      </w:r>
      <w:r w:rsidRPr="7361F248">
        <w:rPr>
          <w:rFonts w:ascii="Arial" w:hAnsi="Arial" w:cs="Arial"/>
          <w:sz w:val="24"/>
          <w:szCs w:val="24"/>
        </w:rPr>
        <w:t xml:space="preserve">otential </w:t>
      </w:r>
      <w:r w:rsidR="00BA44DD" w:rsidRPr="7361F248">
        <w:rPr>
          <w:rFonts w:ascii="Arial" w:hAnsi="Arial" w:cs="Arial"/>
          <w:sz w:val="24"/>
          <w:szCs w:val="24"/>
        </w:rPr>
        <w:t>bad weather days r</w:t>
      </w:r>
      <w:r w:rsidRPr="7361F248">
        <w:rPr>
          <w:rFonts w:ascii="Arial" w:hAnsi="Arial" w:cs="Arial"/>
          <w:sz w:val="24"/>
          <w:szCs w:val="24"/>
        </w:rPr>
        <w:t>esponse to climate risks and future priorities</w:t>
      </w:r>
      <w:bookmarkStart w:id="19" w:name="_Hlk198528159"/>
      <w:r w:rsidR="00414951">
        <w:rPr>
          <w:rFonts w:ascii="Arial" w:hAnsi="Arial" w:cs="Arial"/>
          <w:sz w:val="24"/>
          <w:szCs w:val="24"/>
        </w:rPr>
        <w:t>.</w:t>
      </w:r>
    </w:p>
    <w:tbl>
      <w:tblPr>
        <w:tblStyle w:val="TableGrid"/>
        <w:tblW w:w="10614" w:type="dxa"/>
        <w:tblInd w:w="-714" w:type="dxa"/>
        <w:tblLook w:val="04A0" w:firstRow="1" w:lastRow="0" w:firstColumn="1" w:lastColumn="0" w:noHBand="0" w:noVBand="1"/>
      </w:tblPr>
      <w:tblGrid>
        <w:gridCol w:w="1560"/>
        <w:gridCol w:w="9054"/>
      </w:tblGrid>
      <w:tr w:rsidR="002D05C9" w14:paraId="47A4EE46" w14:textId="77777777" w:rsidTr="00E02250">
        <w:trPr>
          <w:trHeight w:val="247"/>
        </w:trPr>
        <w:tc>
          <w:tcPr>
            <w:tcW w:w="1560" w:type="dxa"/>
            <w:shd w:val="clear" w:color="auto" w:fill="002060"/>
          </w:tcPr>
          <w:p w14:paraId="0223C5F0" w14:textId="5D0C316F" w:rsidR="002D05C9" w:rsidRPr="008A5E1D" w:rsidRDefault="008A5E1D" w:rsidP="00B94415">
            <w:pPr>
              <w:rPr>
                <w:rFonts w:ascii="Arial" w:hAnsi="Arial" w:cs="Arial"/>
                <w:b/>
                <w:bCs/>
                <w:color w:val="FFFFFF" w:themeColor="background1"/>
                <w:sz w:val="24"/>
                <w:szCs w:val="24"/>
              </w:rPr>
            </w:pPr>
            <w:r w:rsidRPr="008A5E1D">
              <w:rPr>
                <w:rFonts w:ascii="Arial" w:hAnsi="Arial" w:cs="Arial"/>
                <w:b/>
                <w:bCs/>
                <w:color w:val="FFFFFF" w:themeColor="background1"/>
                <w:sz w:val="24"/>
                <w:szCs w:val="24"/>
              </w:rPr>
              <w:t>Climate Hazards</w:t>
            </w:r>
          </w:p>
        </w:tc>
        <w:tc>
          <w:tcPr>
            <w:tcW w:w="9054" w:type="dxa"/>
            <w:shd w:val="clear" w:color="auto" w:fill="002060"/>
          </w:tcPr>
          <w:p w14:paraId="316D42B5" w14:textId="7405F44D" w:rsidR="002D05C9" w:rsidRPr="008A5E1D" w:rsidRDefault="008A5E1D" w:rsidP="00B94415">
            <w:pPr>
              <w:rPr>
                <w:rFonts w:ascii="Arial" w:hAnsi="Arial" w:cs="Arial"/>
                <w:b/>
                <w:bCs/>
                <w:color w:val="FFFFFF" w:themeColor="background1"/>
                <w:sz w:val="24"/>
                <w:szCs w:val="24"/>
              </w:rPr>
            </w:pPr>
            <w:r w:rsidRPr="008A5E1D">
              <w:rPr>
                <w:rFonts w:ascii="Arial" w:hAnsi="Arial" w:cs="Arial"/>
                <w:b/>
                <w:bCs/>
                <w:color w:val="FFFFFF" w:themeColor="background1"/>
                <w:sz w:val="24"/>
                <w:szCs w:val="24"/>
              </w:rPr>
              <w:t>Potential response to climate risks and future priorities</w:t>
            </w:r>
          </w:p>
        </w:tc>
      </w:tr>
      <w:bookmarkEnd w:id="19"/>
      <w:tr w:rsidR="002D05C9" w14:paraId="55437B9B" w14:textId="77777777" w:rsidTr="00E02250">
        <w:trPr>
          <w:trHeight w:val="11763"/>
        </w:trPr>
        <w:tc>
          <w:tcPr>
            <w:tcW w:w="1560" w:type="dxa"/>
            <w:shd w:val="clear" w:color="auto" w:fill="F2F2F2" w:themeFill="background1" w:themeFillShade="F2"/>
          </w:tcPr>
          <w:p w14:paraId="1D55E014" w14:textId="16CD67FB" w:rsidR="002D05C9" w:rsidRDefault="006A79DF" w:rsidP="00B94415">
            <w:pPr>
              <w:rPr>
                <w:rFonts w:ascii="Arial" w:hAnsi="Arial" w:cs="Arial"/>
                <w:sz w:val="24"/>
                <w:szCs w:val="24"/>
              </w:rPr>
            </w:pPr>
            <w:r w:rsidRPr="006A79DF">
              <w:rPr>
                <w:rFonts w:ascii="Arial" w:eastAsia="Calibri" w:hAnsi="Arial" w:cs="Times New Roman"/>
                <w:kern w:val="0"/>
                <w:sz w:val="24"/>
                <w:szCs w:val="20"/>
                <w:lang w:eastAsia="en-GB"/>
                <w14:ligatures w14:val="none"/>
              </w:rPr>
              <w:t>Bad weather days</w:t>
            </w:r>
          </w:p>
        </w:tc>
        <w:tc>
          <w:tcPr>
            <w:tcW w:w="9054" w:type="dxa"/>
            <w:shd w:val="clear" w:color="auto" w:fill="E8E8E8" w:themeFill="background2"/>
          </w:tcPr>
          <w:p w14:paraId="21572EB5" w14:textId="77777777" w:rsidR="00D308A4" w:rsidRPr="00D308A4" w:rsidRDefault="00D308A4" w:rsidP="00D308A4">
            <w:pPr>
              <w:widowControl w:val="0"/>
              <w:spacing w:before="40" w:after="40"/>
              <w:ind w:left="57" w:right="57"/>
              <w:rPr>
                <w:rFonts w:ascii="Arial" w:eastAsia="Calibri" w:hAnsi="Arial" w:cs="Times New Roman"/>
                <w:kern w:val="0"/>
                <w:sz w:val="24"/>
                <w:szCs w:val="20"/>
                <w:lang w:eastAsia="en-GB"/>
                <w14:ligatures w14:val="none"/>
              </w:rPr>
            </w:pPr>
            <w:r w:rsidRPr="00D308A4">
              <w:rPr>
                <w:rFonts w:ascii="Arial" w:eastAsia="Calibri" w:hAnsi="Arial" w:cs="Times New Roman"/>
                <w:kern w:val="0"/>
                <w:sz w:val="24"/>
                <w:szCs w:val="20"/>
                <w:lang w:eastAsia="en-GB"/>
                <w14:ligatures w14:val="none"/>
              </w:rPr>
              <w:t>There was concern over the resilience of Swansea's transport systems to disruption caused by increased occurrence of bad weather days and extreme weather events. Suggested responses included:</w:t>
            </w:r>
          </w:p>
          <w:p w14:paraId="28A7AB06" w14:textId="77777777" w:rsidR="00D308A4" w:rsidRPr="00D308A4" w:rsidRDefault="00D308A4" w:rsidP="008003BD">
            <w:pPr>
              <w:pStyle w:val="ListParagraph"/>
              <w:numPr>
                <w:ilvl w:val="0"/>
                <w:numId w:val="11"/>
              </w:numPr>
              <w:tabs>
                <w:tab w:val="left" w:pos="3686"/>
              </w:tabs>
              <w:spacing w:after="120" w:line="274" w:lineRule="auto"/>
              <w:rPr>
                <w:rFonts w:ascii="Arial" w:eastAsia="Calibri" w:hAnsi="Arial" w:cs="Times New Roman"/>
                <w:kern w:val="0"/>
                <w:sz w:val="24"/>
                <w:szCs w:val="20"/>
                <w:lang w:eastAsia="en-GB"/>
                <w14:ligatures w14:val="none"/>
              </w:rPr>
            </w:pPr>
            <w:r w:rsidRPr="00D308A4">
              <w:rPr>
                <w:rFonts w:ascii="Arial" w:eastAsia="Calibri" w:hAnsi="Arial" w:cs="Times New Roman"/>
                <w:kern w:val="0"/>
                <w:sz w:val="24"/>
                <w:szCs w:val="20"/>
                <w:lang w:eastAsia="en-GB"/>
                <w14:ligatures w14:val="none"/>
              </w:rPr>
              <w:t xml:space="preserve">Investment in transport infrastructure: More electric buses and cycle path improvements. </w:t>
            </w:r>
          </w:p>
          <w:p w14:paraId="4358D3C8" w14:textId="77777777" w:rsidR="00D308A4" w:rsidRPr="00D308A4" w:rsidRDefault="00D308A4" w:rsidP="008003BD">
            <w:pPr>
              <w:pStyle w:val="ListParagraph"/>
              <w:numPr>
                <w:ilvl w:val="0"/>
                <w:numId w:val="11"/>
              </w:numPr>
              <w:tabs>
                <w:tab w:val="left" w:pos="3686"/>
              </w:tabs>
              <w:spacing w:after="120" w:line="274" w:lineRule="auto"/>
              <w:rPr>
                <w:rFonts w:ascii="Arial" w:eastAsia="Calibri" w:hAnsi="Arial" w:cs="Times New Roman"/>
                <w:kern w:val="0"/>
                <w:sz w:val="24"/>
                <w:szCs w:val="20"/>
                <w:lang w:eastAsia="en-GB"/>
                <w14:ligatures w14:val="none"/>
              </w:rPr>
            </w:pPr>
            <w:r w:rsidRPr="00D308A4">
              <w:rPr>
                <w:rFonts w:ascii="Arial" w:eastAsia="Calibri" w:hAnsi="Arial" w:cs="Times New Roman"/>
                <w:kern w:val="0"/>
                <w:sz w:val="24"/>
                <w:szCs w:val="20"/>
                <w:lang w:eastAsia="en-GB"/>
                <w14:ligatures w14:val="none"/>
              </w:rPr>
              <w:t>Prioritising pedestrian-friendly measures, including an increase in well-lit accessible walkways across the city-centre.</w:t>
            </w:r>
          </w:p>
          <w:p w14:paraId="41C167E3" w14:textId="77777777" w:rsidR="00D308A4" w:rsidRPr="00D308A4" w:rsidRDefault="00D308A4" w:rsidP="008003BD">
            <w:pPr>
              <w:pStyle w:val="ListParagraph"/>
              <w:numPr>
                <w:ilvl w:val="0"/>
                <w:numId w:val="11"/>
              </w:numPr>
              <w:tabs>
                <w:tab w:val="left" w:pos="3686"/>
              </w:tabs>
              <w:spacing w:after="120" w:line="274" w:lineRule="auto"/>
              <w:rPr>
                <w:rFonts w:ascii="Arial" w:eastAsia="Calibri" w:hAnsi="Arial" w:cs="Times New Roman"/>
                <w:kern w:val="0"/>
                <w:sz w:val="24"/>
                <w:szCs w:val="20"/>
                <w:lang w:eastAsia="en-GB"/>
                <w14:ligatures w14:val="none"/>
              </w:rPr>
            </w:pPr>
            <w:r w:rsidRPr="00D308A4">
              <w:rPr>
                <w:rFonts w:ascii="Arial" w:eastAsia="Calibri" w:hAnsi="Arial" w:cs="Times New Roman"/>
                <w:kern w:val="0"/>
                <w:sz w:val="24"/>
                <w:szCs w:val="20"/>
                <w:lang w:eastAsia="en-GB"/>
                <w14:ligatures w14:val="none"/>
              </w:rPr>
              <w:t xml:space="preserve">Focusing on pedestrian-friendly measures to reduce pressure on public transport, encouraging healthier, more accessible methods of transport. </w:t>
            </w:r>
          </w:p>
          <w:p w14:paraId="33BB4D34" w14:textId="55966128" w:rsidR="00D308A4" w:rsidRDefault="00D308A4" w:rsidP="008003BD">
            <w:pPr>
              <w:pStyle w:val="ListParagraph"/>
              <w:numPr>
                <w:ilvl w:val="0"/>
                <w:numId w:val="11"/>
              </w:numPr>
              <w:tabs>
                <w:tab w:val="left" w:pos="3686"/>
              </w:tabs>
              <w:spacing w:after="120" w:line="274" w:lineRule="auto"/>
              <w:rPr>
                <w:rFonts w:ascii="Arial" w:eastAsia="Calibri" w:hAnsi="Arial" w:cs="Times New Roman"/>
                <w:kern w:val="0"/>
                <w:sz w:val="24"/>
                <w:szCs w:val="20"/>
                <w:lang w:eastAsia="en-GB"/>
                <w14:ligatures w14:val="none"/>
              </w:rPr>
            </w:pPr>
            <w:r w:rsidRPr="00D308A4">
              <w:rPr>
                <w:rFonts w:ascii="Arial" w:eastAsia="Calibri" w:hAnsi="Arial" w:cs="Times New Roman"/>
                <w:kern w:val="0"/>
                <w:sz w:val="24"/>
                <w:szCs w:val="20"/>
                <w:lang w:eastAsia="en-GB"/>
                <w14:ligatures w14:val="none"/>
              </w:rPr>
              <w:t>Encourage solutions included in the Bus Reform for Wales Roadmap published by the Welsh Government</w:t>
            </w:r>
            <w:r w:rsidR="0094693F" w:rsidRPr="00D308A4">
              <w:rPr>
                <w:rFonts w:ascii="Arial" w:eastAsia="Calibri" w:hAnsi="Arial" w:cs="Times New Roman"/>
                <w:noProof/>
                <w:kern w:val="0"/>
                <w:sz w:val="24"/>
                <w:szCs w:val="20"/>
                <w:lang w:val="en-US" w:eastAsia="en-GB"/>
                <w14:ligatures w14:val="none"/>
              </w:rPr>
              <w:t xml:space="preserve"> (Welsh Government, 2024)</w:t>
            </w:r>
            <w:r w:rsidRPr="00D308A4">
              <w:rPr>
                <w:rFonts w:ascii="Arial" w:eastAsia="Calibri" w:hAnsi="Arial" w:cs="Times New Roman"/>
                <w:kern w:val="0"/>
                <w:sz w:val="24"/>
                <w:szCs w:val="20"/>
                <w:lang w:eastAsia="en-GB"/>
                <w14:ligatures w14:val="none"/>
              </w:rPr>
              <w:t>.</w:t>
            </w:r>
          </w:p>
          <w:p w14:paraId="56512F02" w14:textId="77777777" w:rsidR="001B3469" w:rsidRDefault="001B3469" w:rsidP="008003BD">
            <w:pPr>
              <w:pStyle w:val="JBATableBullets"/>
              <w:numPr>
                <w:ilvl w:val="0"/>
                <w:numId w:val="11"/>
              </w:numPr>
              <w:spacing w:line="274" w:lineRule="auto"/>
            </w:pPr>
            <w:r>
              <w:t>E</w:t>
            </w:r>
            <w:r w:rsidRPr="00F804AF">
              <w:t xml:space="preserve">ncourage growth in green technologies to minimise people travelling to work during </w:t>
            </w:r>
            <w:r>
              <w:t>adverse</w:t>
            </w:r>
            <w:r w:rsidRPr="00F804AF">
              <w:t xml:space="preserve"> weather. ICT technologies could be enhanced to support more remote working. Also, encouraging working from home where possible </w:t>
            </w:r>
            <w:r w:rsidRPr="00333672">
              <w:rPr>
                <w:rStyle w:val="JBAItalic"/>
              </w:rPr>
              <w:t>could</w:t>
            </w:r>
            <w:r w:rsidRPr="00F804AF">
              <w:t xml:space="preserve"> contribute to Net Zero goals</w:t>
            </w:r>
            <w:r>
              <w:t xml:space="preserve"> </w:t>
            </w:r>
            <w:sdt>
              <w:sdtPr>
                <w:id w:val="1158264320"/>
                <w:citation/>
              </w:sdtPr>
              <w:sdtEndPr/>
              <w:sdtContent>
                <w:r>
                  <w:fldChar w:fldCharType="begin"/>
                </w:r>
                <w:r>
                  <w:rPr>
                    <w:lang w:val="en-US"/>
                  </w:rPr>
                  <w:instrText xml:space="preserve">CITATION Cir23 \l 1033 </w:instrText>
                </w:r>
                <w:r>
                  <w:fldChar w:fldCharType="separate"/>
                </w:r>
                <w:r>
                  <w:rPr>
                    <w:noProof/>
                    <w:lang w:val="en-US"/>
                  </w:rPr>
                  <w:t>(Circular Ecology, 2023)</w:t>
                </w:r>
                <w:r>
                  <w:fldChar w:fldCharType="end"/>
                </w:r>
              </w:sdtContent>
            </w:sdt>
            <w:r w:rsidRPr="00F804AF">
              <w:t>. This is dependent on how far people travel to work</w:t>
            </w:r>
            <w:r>
              <w:t xml:space="preserve"> </w:t>
            </w:r>
            <w:sdt>
              <w:sdtPr>
                <w:id w:val="2124798838"/>
                <w:citation/>
              </w:sdtPr>
              <w:sdtEndPr/>
              <w:sdtContent>
                <w:r>
                  <w:fldChar w:fldCharType="begin"/>
                </w:r>
                <w:r>
                  <w:rPr>
                    <w:lang w:val="en-US"/>
                  </w:rPr>
                  <w:instrText xml:space="preserve">CITATION The21 \l 1033 </w:instrText>
                </w:r>
                <w:r>
                  <w:fldChar w:fldCharType="separate"/>
                </w:r>
                <w:r>
                  <w:rPr>
                    <w:noProof/>
                    <w:lang w:val="en-US"/>
                  </w:rPr>
                  <w:t>(The London School of Economics, 2021)</w:t>
                </w:r>
                <w:r>
                  <w:fldChar w:fldCharType="end"/>
                </w:r>
              </w:sdtContent>
            </w:sdt>
            <w:r w:rsidRPr="00F804AF">
              <w:t xml:space="preserve">. </w:t>
            </w:r>
          </w:p>
          <w:p w14:paraId="0385470F" w14:textId="77777777" w:rsidR="001B3469" w:rsidRPr="0075700B" w:rsidRDefault="001B3469" w:rsidP="008003BD">
            <w:pPr>
              <w:pStyle w:val="JBATableBullets"/>
              <w:numPr>
                <w:ilvl w:val="0"/>
                <w:numId w:val="11"/>
              </w:numPr>
              <w:spacing w:line="274" w:lineRule="auto"/>
            </w:pPr>
            <w:r w:rsidRPr="009458EE">
              <w:t>Mov</w:t>
            </w:r>
            <w:r w:rsidRPr="0075700B">
              <w:t xml:space="preserve">e towards more renewable-based energy systems across Swansea. These systems could be more reliable during bad weather events and contribute to the net zero goals. </w:t>
            </w:r>
          </w:p>
          <w:p w14:paraId="2B03AA12" w14:textId="77777777" w:rsidR="001B3469" w:rsidRPr="0075700B" w:rsidRDefault="001B3469" w:rsidP="008003BD">
            <w:pPr>
              <w:pStyle w:val="JBATableBullets"/>
              <w:numPr>
                <w:ilvl w:val="0"/>
                <w:numId w:val="11"/>
              </w:numPr>
              <w:spacing w:line="274" w:lineRule="auto"/>
            </w:pPr>
            <w:r>
              <w:t>D</w:t>
            </w:r>
            <w:r w:rsidRPr="0075700B">
              <w:t xml:space="preserve">eveloping plans for flexible working during bad weather events. This ensures there are lower barriers to accessing work during these events, promoting a more equal Wales. </w:t>
            </w:r>
          </w:p>
          <w:p w14:paraId="46A0410A" w14:textId="77777777" w:rsidR="001B3469" w:rsidRPr="0075700B" w:rsidRDefault="001B3469" w:rsidP="008003BD">
            <w:pPr>
              <w:pStyle w:val="JBATableBullets"/>
              <w:numPr>
                <w:ilvl w:val="0"/>
                <w:numId w:val="11"/>
              </w:numPr>
              <w:spacing w:line="274" w:lineRule="auto"/>
            </w:pPr>
            <w:r w:rsidRPr="009458EE">
              <w:t xml:space="preserve">Financial incentives for businesses to incorporate climate adaptation into their plans and day-to-day operations was seen as a priority for building thriving businesses and a prosperous Wales in the face of climate change. </w:t>
            </w:r>
          </w:p>
          <w:p w14:paraId="0CEC07EF" w14:textId="77777777" w:rsidR="001B3469" w:rsidRPr="0075700B" w:rsidRDefault="001B3469" w:rsidP="008003BD">
            <w:pPr>
              <w:pStyle w:val="JBATableBullets"/>
              <w:numPr>
                <w:ilvl w:val="0"/>
                <w:numId w:val="11"/>
              </w:numPr>
              <w:spacing w:line="274" w:lineRule="auto"/>
            </w:pPr>
            <w:r>
              <w:t>P</w:t>
            </w:r>
            <w:r w:rsidRPr="0075700B">
              <w:t xml:space="preserve">rioritising the development of training opportunities and climate resilient hubs and training programmes will help to strengthen community preparedness and enhance their capacity to respond to climate-related events. </w:t>
            </w:r>
          </w:p>
          <w:p w14:paraId="55F9137F" w14:textId="77777777" w:rsidR="001B3469" w:rsidRPr="0075700B" w:rsidRDefault="001B3469" w:rsidP="008003BD">
            <w:pPr>
              <w:pStyle w:val="JBATableBullets"/>
              <w:numPr>
                <w:ilvl w:val="0"/>
                <w:numId w:val="11"/>
              </w:numPr>
              <w:spacing w:line="274" w:lineRule="auto"/>
            </w:pPr>
            <w:r>
              <w:t>Ensuring</w:t>
            </w:r>
            <w:r w:rsidRPr="0075700B">
              <w:t xml:space="preserve"> that, where business travel is necessary, appropriate 'bad-weather exceptions' are implemented. </w:t>
            </w:r>
          </w:p>
          <w:p w14:paraId="02822148" w14:textId="75D8E730" w:rsidR="002D05C9" w:rsidRPr="008A5E1D" w:rsidRDefault="001B3469" w:rsidP="008003BD">
            <w:pPr>
              <w:pStyle w:val="ListParagraph"/>
              <w:numPr>
                <w:ilvl w:val="0"/>
                <w:numId w:val="11"/>
              </w:numPr>
              <w:tabs>
                <w:tab w:val="left" w:pos="3686"/>
              </w:tabs>
              <w:spacing w:after="120" w:line="274" w:lineRule="auto"/>
              <w:rPr>
                <w:rFonts w:ascii="Arial" w:eastAsia="Calibri" w:hAnsi="Arial" w:cs="Arial"/>
                <w:kern w:val="0"/>
                <w:sz w:val="24"/>
                <w:szCs w:val="24"/>
                <w:lang w:eastAsia="en-GB"/>
                <w14:ligatures w14:val="none"/>
              </w:rPr>
            </w:pPr>
            <w:r w:rsidRPr="001B3469">
              <w:rPr>
                <w:rFonts w:ascii="Arial" w:hAnsi="Arial" w:cs="Arial"/>
                <w:sz w:val="24"/>
                <w:szCs w:val="24"/>
              </w:rPr>
              <w:t>Business plans could incorporate policies to encourage home and remote working in the event of weather-related travel disruptions. This measure would reduce the reliance on commuting and emissions associated with the use of personal vehicles and public transport.</w:t>
            </w:r>
          </w:p>
        </w:tc>
      </w:tr>
    </w:tbl>
    <w:p w14:paraId="4D5E1F66" w14:textId="4F94257B" w:rsidR="00404075" w:rsidRPr="00C03C5E" w:rsidRDefault="608CE8A5" w:rsidP="5418400C">
      <w:pPr>
        <w:pStyle w:val="JBACaptionTable"/>
        <w:rPr>
          <w:i/>
          <w:iCs/>
          <w:color w:val="auto"/>
          <w:sz w:val="20"/>
        </w:rPr>
      </w:pPr>
      <w:bookmarkStart w:id="20" w:name="_Hlk198528377"/>
      <w:r w:rsidRPr="5418400C">
        <w:rPr>
          <w:rFonts w:cs="Arial"/>
          <w:i/>
          <w:iCs/>
          <w:color w:val="auto"/>
          <w:sz w:val="20"/>
        </w:rPr>
        <w:t>Source</w:t>
      </w:r>
      <w:r w:rsidR="310C08DF" w:rsidRPr="5418400C">
        <w:rPr>
          <w:rFonts w:cs="Arial"/>
          <w:i/>
          <w:iCs/>
          <w:color w:val="auto"/>
          <w:sz w:val="20"/>
        </w:rPr>
        <w:t>: JBA Consulting/Swansea Council (2025) Technical Reports</w:t>
      </w:r>
      <w:r w:rsidR="1EE64AE8" w:rsidRPr="5418400C">
        <w:rPr>
          <w:rFonts w:cs="Arial"/>
          <w:i/>
          <w:iCs/>
          <w:color w:val="auto"/>
          <w:sz w:val="20"/>
        </w:rPr>
        <w:t xml:space="preserve">. </w:t>
      </w:r>
      <w:r w:rsidR="00404075" w:rsidRPr="00C03C5E">
        <w:rPr>
          <w:i/>
          <w:iCs/>
          <w:color w:val="auto"/>
          <w:sz w:val="20"/>
        </w:rPr>
        <w:noBreakHyphen/>
      </w:r>
      <w:r w:rsidR="310C08DF" w:rsidRPr="5418400C">
        <w:rPr>
          <w:i/>
          <w:iCs/>
          <w:color w:val="auto"/>
          <w:sz w:val="20"/>
        </w:rPr>
        <w:t>Potential responses and future priorities identified during all workshops in relation to climate hazards</w:t>
      </w:r>
      <w:r w:rsidR="6E8FE57B" w:rsidRPr="5418400C">
        <w:rPr>
          <w:i/>
          <w:iCs/>
          <w:color w:val="auto"/>
          <w:sz w:val="20"/>
        </w:rPr>
        <w:t>.</w:t>
      </w:r>
    </w:p>
    <w:p w14:paraId="7B671C1F" w14:textId="2F04A29E" w:rsidR="00CC6587" w:rsidRDefault="3D05D93F" w:rsidP="00B94415">
      <w:pPr>
        <w:rPr>
          <w:rFonts w:ascii="Arial" w:hAnsi="Arial" w:cs="Arial"/>
          <w:sz w:val="24"/>
          <w:szCs w:val="24"/>
        </w:rPr>
      </w:pPr>
      <w:bookmarkStart w:id="21" w:name="_Hlk198528942"/>
      <w:bookmarkEnd w:id="20"/>
      <w:r w:rsidRPr="2EA8F035">
        <w:rPr>
          <w:rFonts w:ascii="Arial" w:hAnsi="Arial" w:cs="Arial"/>
          <w:sz w:val="24"/>
          <w:szCs w:val="24"/>
        </w:rPr>
        <w:lastRenderedPageBreak/>
        <w:t xml:space="preserve">Table </w:t>
      </w:r>
      <w:r w:rsidR="45E6417D" w:rsidRPr="2EA8F035">
        <w:rPr>
          <w:rFonts w:ascii="Arial" w:hAnsi="Arial" w:cs="Arial"/>
          <w:sz w:val="24"/>
          <w:szCs w:val="24"/>
        </w:rPr>
        <w:t>4</w:t>
      </w:r>
      <w:r w:rsidRPr="2EA8F035">
        <w:rPr>
          <w:rFonts w:ascii="Arial" w:hAnsi="Arial" w:cs="Arial"/>
          <w:sz w:val="24"/>
          <w:szCs w:val="24"/>
        </w:rPr>
        <w:t xml:space="preserve">: </w:t>
      </w:r>
      <w:r w:rsidR="512B6585" w:rsidRPr="2EA8F035">
        <w:rPr>
          <w:rFonts w:ascii="Arial" w:hAnsi="Arial" w:cs="Arial"/>
          <w:sz w:val="24"/>
          <w:szCs w:val="24"/>
        </w:rPr>
        <w:t>Storms</w:t>
      </w:r>
      <w:r w:rsidRPr="2EA8F035">
        <w:rPr>
          <w:rFonts w:ascii="Arial" w:hAnsi="Arial" w:cs="Arial"/>
          <w:sz w:val="24"/>
          <w:szCs w:val="24"/>
        </w:rPr>
        <w:t xml:space="preserve"> and </w:t>
      </w:r>
      <w:r w:rsidR="45E6417D" w:rsidRPr="2EA8F035">
        <w:rPr>
          <w:rFonts w:ascii="Arial" w:hAnsi="Arial" w:cs="Arial"/>
          <w:sz w:val="24"/>
          <w:szCs w:val="24"/>
        </w:rPr>
        <w:t>p</w:t>
      </w:r>
      <w:r w:rsidRPr="2EA8F035">
        <w:rPr>
          <w:rFonts w:ascii="Arial" w:hAnsi="Arial" w:cs="Arial"/>
          <w:sz w:val="24"/>
          <w:szCs w:val="24"/>
        </w:rPr>
        <w:t xml:space="preserve">otential </w:t>
      </w:r>
      <w:r w:rsidR="45E6417D" w:rsidRPr="2EA8F035">
        <w:rPr>
          <w:rFonts w:ascii="Arial" w:hAnsi="Arial" w:cs="Arial"/>
          <w:sz w:val="24"/>
          <w:szCs w:val="24"/>
        </w:rPr>
        <w:t>extreme weather r</w:t>
      </w:r>
      <w:r w:rsidRPr="2EA8F035">
        <w:rPr>
          <w:rFonts w:ascii="Arial" w:hAnsi="Arial" w:cs="Arial"/>
          <w:sz w:val="24"/>
          <w:szCs w:val="24"/>
        </w:rPr>
        <w:t>esponse to climate risks and future priorities</w:t>
      </w:r>
      <w:r w:rsidR="7AC76D5A" w:rsidRPr="2EA8F035">
        <w:rPr>
          <w:rFonts w:ascii="Arial" w:hAnsi="Arial" w:cs="Arial"/>
          <w:sz w:val="24"/>
          <w:szCs w:val="24"/>
        </w:rPr>
        <w:t>.</w:t>
      </w:r>
    </w:p>
    <w:tbl>
      <w:tblPr>
        <w:tblStyle w:val="TableGrid"/>
        <w:tblW w:w="10490" w:type="dxa"/>
        <w:tblInd w:w="-714" w:type="dxa"/>
        <w:tblLook w:val="04A0" w:firstRow="1" w:lastRow="0" w:firstColumn="1" w:lastColumn="0" w:noHBand="0" w:noVBand="1"/>
      </w:tblPr>
      <w:tblGrid>
        <w:gridCol w:w="1843"/>
        <w:gridCol w:w="8647"/>
      </w:tblGrid>
      <w:tr w:rsidR="00796BA8" w14:paraId="32A74A81" w14:textId="77777777" w:rsidTr="00E14C93">
        <w:tc>
          <w:tcPr>
            <w:tcW w:w="1843" w:type="dxa"/>
            <w:shd w:val="clear" w:color="auto" w:fill="002060"/>
          </w:tcPr>
          <w:bookmarkEnd w:id="21"/>
          <w:p w14:paraId="101B4280" w14:textId="4DC8F164" w:rsidR="00796BA8" w:rsidRDefault="00796BA8" w:rsidP="00796BA8">
            <w:pPr>
              <w:rPr>
                <w:rFonts w:ascii="Arial" w:hAnsi="Arial" w:cs="Arial"/>
                <w:sz w:val="24"/>
                <w:szCs w:val="24"/>
              </w:rPr>
            </w:pPr>
            <w:r w:rsidRPr="008A5E1D">
              <w:rPr>
                <w:rFonts w:ascii="Arial" w:hAnsi="Arial" w:cs="Arial"/>
                <w:b/>
                <w:bCs/>
                <w:color w:val="FFFFFF" w:themeColor="background1"/>
                <w:sz w:val="24"/>
                <w:szCs w:val="24"/>
              </w:rPr>
              <w:t>Climate Hazards</w:t>
            </w:r>
          </w:p>
        </w:tc>
        <w:tc>
          <w:tcPr>
            <w:tcW w:w="8647" w:type="dxa"/>
            <w:shd w:val="clear" w:color="auto" w:fill="002060"/>
          </w:tcPr>
          <w:p w14:paraId="00D2D0F7" w14:textId="30E1584E" w:rsidR="00796BA8" w:rsidRDefault="00796BA8" w:rsidP="00796BA8">
            <w:pPr>
              <w:rPr>
                <w:rFonts w:ascii="Arial" w:hAnsi="Arial" w:cs="Arial"/>
                <w:sz w:val="24"/>
                <w:szCs w:val="24"/>
              </w:rPr>
            </w:pPr>
            <w:r w:rsidRPr="008A5E1D">
              <w:rPr>
                <w:rFonts w:ascii="Arial" w:hAnsi="Arial" w:cs="Arial"/>
                <w:b/>
                <w:bCs/>
                <w:color w:val="FFFFFF" w:themeColor="background1"/>
                <w:sz w:val="24"/>
                <w:szCs w:val="24"/>
              </w:rPr>
              <w:t>Potential response to climate risks and future priorities</w:t>
            </w:r>
          </w:p>
        </w:tc>
      </w:tr>
      <w:tr w:rsidR="00796BA8" w14:paraId="42990CBE" w14:textId="77777777" w:rsidTr="00E14C93">
        <w:tc>
          <w:tcPr>
            <w:tcW w:w="1843" w:type="dxa"/>
            <w:shd w:val="clear" w:color="auto" w:fill="E8E8E8" w:themeFill="background2"/>
          </w:tcPr>
          <w:p w14:paraId="56E2083C" w14:textId="5EE13CA3" w:rsidR="00796BA8" w:rsidRDefault="005871AC" w:rsidP="00796BA8">
            <w:pPr>
              <w:rPr>
                <w:rFonts w:ascii="Arial" w:hAnsi="Arial" w:cs="Arial"/>
                <w:sz w:val="24"/>
                <w:szCs w:val="24"/>
              </w:rPr>
            </w:pPr>
            <w:r w:rsidRPr="005871AC">
              <w:rPr>
                <w:rFonts w:ascii="Arial" w:hAnsi="Arial" w:cs="Arial"/>
                <w:sz w:val="24"/>
                <w:szCs w:val="24"/>
              </w:rPr>
              <w:t>Extreme weather events such as increased storm effects, wildfire events and heatwaves</w:t>
            </w:r>
          </w:p>
        </w:tc>
        <w:tc>
          <w:tcPr>
            <w:tcW w:w="8647" w:type="dxa"/>
            <w:shd w:val="clear" w:color="auto" w:fill="E8E8E8" w:themeFill="background2"/>
          </w:tcPr>
          <w:p w14:paraId="4204ABB0" w14:textId="77777777" w:rsidR="005871AC" w:rsidRPr="005871AC" w:rsidRDefault="005871AC" w:rsidP="005871AC">
            <w:pPr>
              <w:rPr>
                <w:rFonts w:ascii="Arial" w:hAnsi="Arial" w:cs="Arial"/>
                <w:sz w:val="24"/>
                <w:szCs w:val="24"/>
              </w:rPr>
            </w:pPr>
            <w:r w:rsidRPr="005871AC">
              <w:rPr>
                <w:rFonts w:ascii="Arial" w:hAnsi="Arial" w:cs="Arial"/>
                <w:sz w:val="24"/>
                <w:szCs w:val="24"/>
              </w:rPr>
              <w:t>Extreme weather and heatwaves will present an increasing risk over the coming years. Designing resilient urban and rural areas across Swansea is considered key to protecting communities from extreme weather and heatwaves. Through the workshop, there was a consensus that to ensure community preparedness, measures must be taken to design urban spaces with heat mitigation strategies in place. This could include:</w:t>
            </w:r>
          </w:p>
          <w:p w14:paraId="483B4B84" w14:textId="5050B226" w:rsidR="005871AC" w:rsidRPr="00E2607E" w:rsidRDefault="005871AC" w:rsidP="008003BD">
            <w:pPr>
              <w:pStyle w:val="ListParagraph"/>
              <w:numPr>
                <w:ilvl w:val="0"/>
                <w:numId w:val="14"/>
              </w:numPr>
              <w:rPr>
                <w:rFonts w:ascii="Arial" w:hAnsi="Arial" w:cs="Arial"/>
                <w:sz w:val="24"/>
                <w:szCs w:val="24"/>
              </w:rPr>
            </w:pPr>
            <w:r w:rsidRPr="00E2607E">
              <w:rPr>
                <w:rFonts w:ascii="Arial" w:hAnsi="Arial" w:cs="Arial"/>
                <w:sz w:val="24"/>
                <w:szCs w:val="24"/>
              </w:rPr>
              <w:t>Retrofitting buildings to withstand extreme weather events by integrating green roofs and walls into existing structures, to reduce the reliance on non-renewable energy sources for heating and cooling.</w:t>
            </w:r>
          </w:p>
          <w:p w14:paraId="25CCD2DB" w14:textId="24152E73" w:rsidR="005871AC" w:rsidRPr="00E2607E" w:rsidRDefault="005871AC" w:rsidP="008003BD">
            <w:pPr>
              <w:pStyle w:val="ListParagraph"/>
              <w:numPr>
                <w:ilvl w:val="0"/>
                <w:numId w:val="14"/>
              </w:numPr>
              <w:rPr>
                <w:rFonts w:ascii="Arial" w:hAnsi="Arial" w:cs="Arial"/>
                <w:sz w:val="24"/>
                <w:szCs w:val="24"/>
              </w:rPr>
            </w:pPr>
            <w:r w:rsidRPr="00E2607E">
              <w:rPr>
                <w:rFonts w:ascii="Arial" w:hAnsi="Arial" w:cs="Arial"/>
                <w:sz w:val="24"/>
                <w:szCs w:val="24"/>
              </w:rPr>
              <w:t xml:space="preserve">Encouraging urban tree planting to reduce the urban heat island effect in densely populated areas, and also reduce the impacts of heatwaves, particularly for vulnerable populations. </w:t>
            </w:r>
          </w:p>
          <w:p w14:paraId="1332909C" w14:textId="77777777" w:rsidR="00796BA8" w:rsidRDefault="005871AC" w:rsidP="008003BD">
            <w:pPr>
              <w:pStyle w:val="ListParagraph"/>
              <w:numPr>
                <w:ilvl w:val="0"/>
                <w:numId w:val="14"/>
              </w:numPr>
              <w:rPr>
                <w:rFonts w:ascii="Arial" w:hAnsi="Arial" w:cs="Arial"/>
                <w:sz w:val="24"/>
                <w:szCs w:val="24"/>
              </w:rPr>
            </w:pPr>
            <w:r w:rsidRPr="00E2607E">
              <w:rPr>
                <w:rFonts w:ascii="Arial" w:hAnsi="Arial" w:cs="Arial"/>
                <w:sz w:val="24"/>
                <w:szCs w:val="24"/>
              </w:rPr>
              <w:t>Designing shaded areas and green spaces that will reduce temperatures in the city centre. These spaces could also be designed to support the conservation of water during heatwaves through water storage and reduction of runoff. The measures could be used to develop public health campaigns which encourage the use of green space.</w:t>
            </w:r>
          </w:p>
          <w:p w14:paraId="3862D52E" w14:textId="28B97286" w:rsidR="00EF79F0" w:rsidRPr="00E2607E" w:rsidRDefault="00EF79F0" w:rsidP="00EF79F0">
            <w:pPr>
              <w:pStyle w:val="ListParagraph"/>
              <w:rPr>
                <w:rFonts w:ascii="Arial" w:hAnsi="Arial" w:cs="Arial"/>
                <w:sz w:val="24"/>
                <w:szCs w:val="24"/>
              </w:rPr>
            </w:pPr>
          </w:p>
        </w:tc>
      </w:tr>
    </w:tbl>
    <w:p w14:paraId="5F21C7C8" w14:textId="2F5F3F93" w:rsidR="00CC6587" w:rsidRDefault="6117733D" w:rsidP="5418400C">
      <w:pPr>
        <w:pStyle w:val="JBACaptionTable"/>
        <w:rPr>
          <w:i/>
          <w:iCs/>
          <w:color w:val="auto"/>
          <w:sz w:val="20"/>
        </w:rPr>
      </w:pPr>
      <w:bookmarkStart w:id="22" w:name="_Hlk198529010"/>
      <w:r w:rsidRPr="5418400C">
        <w:rPr>
          <w:rFonts w:cs="Arial"/>
          <w:i/>
          <w:iCs/>
          <w:color w:val="auto"/>
          <w:sz w:val="20"/>
        </w:rPr>
        <w:t>Source:</w:t>
      </w:r>
      <w:r w:rsidR="26E18606" w:rsidRPr="5418400C">
        <w:rPr>
          <w:rFonts w:cs="Arial"/>
          <w:i/>
          <w:iCs/>
          <w:color w:val="auto"/>
          <w:sz w:val="20"/>
        </w:rPr>
        <w:t xml:space="preserve"> </w:t>
      </w:r>
      <w:r w:rsidR="310C08DF" w:rsidRPr="5418400C">
        <w:rPr>
          <w:rFonts w:cs="Arial"/>
          <w:i/>
          <w:iCs/>
          <w:color w:val="auto"/>
          <w:sz w:val="20"/>
        </w:rPr>
        <w:t>JBA Consulting/Swansea Council (2025) Technical Reports</w:t>
      </w:r>
      <w:r w:rsidR="00404075" w:rsidRPr="00C03C5E">
        <w:rPr>
          <w:i/>
          <w:iCs/>
          <w:color w:val="auto"/>
          <w:sz w:val="20"/>
        </w:rPr>
        <w:noBreakHyphen/>
      </w:r>
      <w:r w:rsidR="310C08DF" w:rsidRPr="5418400C">
        <w:rPr>
          <w:i/>
          <w:iCs/>
          <w:color w:val="auto"/>
          <w:sz w:val="20"/>
        </w:rPr>
        <w:t>. Potential responses and future priorities identified during all workshops in relation to climate hazards</w:t>
      </w:r>
      <w:bookmarkEnd w:id="22"/>
      <w:r w:rsidR="6E8FE57B" w:rsidRPr="5418400C">
        <w:rPr>
          <w:i/>
          <w:iCs/>
          <w:color w:val="auto"/>
          <w:sz w:val="20"/>
        </w:rPr>
        <w:t>.</w:t>
      </w:r>
    </w:p>
    <w:p w14:paraId="77A27023" w14:textId="77777777" w:rsidR="007C0E8C" w:rsidRPr="007C0E8C" w:rsidRDefault="007C0E8C" w:rsidP="007C0E8C">
      <w:pPr>
        <w:pStyle w:val="JBACaptionTable"/>
        <w:rPr>
          <w:i/>
          <w:iCs/>
          <w:color w:val="auto"/>
          <w:sz w:val="20"/>
        </w:rPr>
      </w:pPr>
    </w:p>
    <w:p w14:paraId="78D841C9" w14:textId="2F4FC3A5" w:rsidR="00187C27" w:rsidRDefault="7EF78594" w:rsidP="39C6F6B3">
      <w:pPr>
        <w:pStyle w:val="Heading3"/>
        <w:rPr>
          <w:rFonts w:ascii="Arial" w:hAnsi="Arial" w:cs="Arial"/>
          <w:b/>
          <w:bCs/>
          <w:color w:val="auto"/>
          <w:sz w:val="24"/>
          <w:szCs w:val="24"/>
        </w:rPr>
      </w:pPr>
      <w:r w:rsidRPr="39C6F6B3">
        <w:rPr>
          <w:rFonts w:ascii="Arial" w:hAnsi="Arial" w:cs="Arial"/>
          <w:b/>
          <w:bCs/>
          <w:color w:val="auto"/>
          <w:sz w:val="24"/>
          <w:szCs w:val="24"/>
        </w:rPr>
        <w:t>4.1.4</w:t>
      </w:r>
      <w:r w:rsidR="00187C27">
        <w:tab/>
      </w:r>
      <w:r w:rsidR="00187C27" w:rsidRPr="39C6F6B3">
        <w:rPr>
          <w:rFonts w:ascii="Arial" w:hAnsi="Arial" w:cs="Arial"/>
          <w:b/>
          <w:bCs/>
          <w:color w:val="auto"/>
          <w:sz w:val="24"/>
          <w:szCs w:val="24"/>
        </w:rPr>
        <w:t>Drought</w:t>
      </w:r>
      <w:r w:rsidR="00BA2793" w:rsidRPr="39C6F6B3">
        <w:rPr>
          <w:rFonts w:ascii="Arial" w:hAnsi="Arial" w:cs="Arial"/>
          <w:b/>
          <w:bCs/>
          <w:color w:val="auto"/>
          <w:sz w:val="24"/>
          <w:szCs w:val="24"/>
        </w:rPr>
        <w:t xml:space="preserve"> and Heat</w:t>
      </w:r>
    </w:p>
    <w:p w14:paraId="0BE20F11" w14:textId="2B1E90D7" w:rsidR="00177EB8" w:rsidRDefault="00177EB8" w:rsidP="00177EB8">
      <w:pPr>
        <w:rPr>
          <w:rFonts w:ascii="Arial" w:hAnsi="Arial" w:cs="Arial"/>
          <w:sz w:val="24"/>
          <w:szCs w:val="24"/>
        </w:rPr>
      </w:pPr>
      <w:r w:rsidRPr="39C6F6B3">
        <w:rPr>
          <w:rFonts w:ascii="Arial" w:hAnsi="Arial" w:cs="Arial"/>
          <w:sz w:val="24"/>
          <w:szCs w:val="24"/>
        </w:rPr>
        <w:t xml:space="preserve">Swansea, like the rest of the UK, is set to experience </w:t>
      </w:r>
      <w:r w:rsidR="09BB12CC" w:rsidRPr="39C6F6B3">
        <w:rPr>
          <w:rFonts w:ascii="Arial" w:hAnsi="Arial" w:cs="Arial"/>
          <w:sz w:val="24"/>
          <w:szCs w:val="24"/>
        </w:rPr>
        <w:t>an increase in the number of days of</w:t>
      </w:r>
      <w:r w:rsidRPr="39C6F6B3">
        <w:rPr>
          <w:rFonts w:ascii="Arial" w:hAnsi="Arial" w:cs="Arial"/>
          <w:sz w:val="24"/>
          <w:szCs w:val="24"/>
        </w:rPr>
        <w:t xml:space="preserve"> hot weather. A heatwave is </w:t>
      </w:r>
      <w:r w:rsidR="310E3909" w:rsidRPr="39C6F6B3">
        <w:rPr>
          <w:rFonts w:ascii="Arial" w:hAnsi="Arial" w:cs="Arial"/>
          <w:sz w:val="24"/>
          <w:szCs w:val="24"/>
        </w:rPr>
        <w:t xml:space="preserve">classified as </w:t>
      </w:r>
      <w:r w:rsidRPr="39C6F6B3">
        <w:rPr>
          <w:rFonts w:ascii="Arial" w:hAnsi="Arial" w:cs="Arial"/>
          <w:sz w:val="24"/>
          <w:szCs w:val="24"/>
        </w:rPr>
        <w:t>when a location experiences more than three consecutive days with maximum temperatures meeting or exceeding a specific threshold. That threshold in Wales is currently set at 25̊ C. When temperatures reach or exceed this threshold it can be uncomfortable for the majority of people but those who are more vulnerable can experience life threatening conditions. Livestock, pets and wildlife are also likely to suffer requiring special consideration during these heat spells.</w:t>
      </w:r>
    </w:p>
    <w:p w14:paraId="09117BEA" w14:textId="50918DF9" w:rsidR="00177EB8" w:rsidRPr="00177EB8" w:rsidRDefault="00177EB8" w:rsidP="00177EB8">
      <w:pPr>
        <w:rPr>
          <w:rFonts w:ascii="Arial" w:hAnsi="Arial" w:cs="Arial"/>
          <w:sz w:val="24"/>
          <w:szCs w:val="24"/>
        </w:rPr>
      </w:pPr>
      <w:r>
        <w:rPr>
          <w:rFonts w:ascii="Arial" w:hAnsi="Arial" w:cs="Arial"/>
          <w:sz w:val="24"/>
          <w:szCs w:val="24"/>
        </w:rPr>
        <w:t>Prolonged such spells</w:t>
      </w:r>
      <w:r w:rsidR="003461A3">
        <w:rPr>
          <w:rFonts w:ascii="Arial" w:hAnsi="Arial" w:cs="Arial"/>
          <w:sz w:val="24"/>
          <w:szCs w:val="24"/>
        </w:rPr>
        <w:t xml:space="preserve"> can also lead to drought and water shortages which can exacerbate risks from heat waves and cause additional problems with food supply and infrastructure issues such as railway lines buckling and road surfaces melting. </w:t>
      </w:r>
    </w:p>
    <w:p w14:paraId="4DDD9D48" w14:textId="77777777" w:rsidR="00CC2ADF" w:rsidRDefault="00CC2ADF">
      <w:pPr>
        <w:rPr>
          <w:rFonts w:ascii="Arial" w:hAnsi="Arial" w:cs="Arial"/>
          <w:sz w:val="24"/>
          <w:szCs w:val="24"/>
        </w:rPr>
      </w:pPr>
      <w:r>
        <w:rPr>
          <w:rFonts w:ascii="Arial" w:hAnsi="Arial" w:cs="Arial"/>
          <w:sz w:val="24"/>
          <w:szCs w:val="24"/>
        </w:rPr>
        <w:br w:type="page"/>
      </w:r>
    </w:p>
    <w:p w14:paraId="718AE1B4" w14:textId="5BB1C4F4" w:rsidR="00AD79CB" w:rsidRPr="00AD79CB" w:rsidRDefault="41131546" w:rsidP="00AD79CB">
      <w:pPr>
        <w:rPr>
          <w:rFonts w:ascii="Arial" w:hAnsi="Arial" w:cs="Arial"/>
          <w:sz w:val="24"/>
          <w:szCs w:val="24"/>
        </w:rPr>
      </w:pPr>
      <w:r w:rsidRPr="2EA8F035">
        <w:rPr>
          <w:rFonts w:ascii="Arial" w:hAnsi="Arial" w:cs="Arial"/>
          <w:sz w:val="24"/>
          <w:szCs w:val="24"/>
        </w:rPr>
        <w:lastRenderedPageBreak/>
        <w:t>Table 5: Drought and Heat, and potential extreme weather response to climate risks and future priorities</w:t>
      </w:r>
      <w:r w:rsidR="7AC76D5A" w:rsidRPr="2EA8F035">
        <w:rPr>
          <w:rFonts w:ascii="Arial" w:hAnsi="Arial" w:cs="Arial"/>
          <w:sz w:val="24"/>
          <w:szCs w:val="24"/>
        </w:rPr>
        <w:t>.</w:t>
      </w:r>
    </w:p>
    <w:tbl>
      <w:tblPr>
        <w:tblStyle w:val="TableGrid"/>
        <w:tblW w:w="10490" w:type="dxa"/>
        <w:tblInd w:w="-714" w:type="dxa"/>
        <w:tblLook w:val="04A0" w:firstRow="1" w:lastRow="0" w:firstColumn="1" w:lastColumn="0" w:noHBand="0" w:noVBand="1"/>
      </w:tblPr>
      <w:tblGrid>
        <w:gridCol w:w="1560"/>
        <w:gridCol w:w="8930"/>
      </w:tblGrid>
      <w:tr w:rsidR="00C03C5E" w14:paraId="371F6516" w14:textId="77777777" w:rsidTr="008C5136">
        <w:tc>
          <w:tcPr>
            <w:tcW w:w="1560" w:type="dxa"/>
            <w:shd w:val="clear" w:color="auto" w:fill="002060"/>
          </w:tcPr>
          <w:p w14:paraId="4857FDAB" w14:textId="77777777" w:rsidR="00C03C5E" w:rsidRDefault="00C03C5E" w:rsidP="0029228A">
            <w:pPr>
              <w:rPr>
                <w:rFonts w:ascii="Arial" w:hAnsi="Arial" w:cs="Arial"/>
                <w:sz w:val="24"/>
                <w:szCs w:val="24"/>
              </w:rPr>
            </w:pPr>
            <w:r w:rsidRPr="008A5E1D">
              <w:rPr>
                <w:rFonts w:ascii="Arial" w:hAnsi="Arial" w:cs="Arial"/>
                <w:b/>
                <w:bCs/>
                <w:color w:val="FFFFFF" w:themeColor="background1"/>
                <w:sz w:val="24"/>
                <w:szCs w:val="24"/>
              </w:rPr>
              <w:t>Climate Hazards</w:t>
            </w:r>
          </w:p>
        </w:tc>
        <w:tc>
          <w:tcPr>
            <w:tcW w:w="8930" w:type="dxa"/>
            <w:shd w:val="clear" w:color="auto" w:fill="002060"/>
          </w:tcPr>
          <w:p w14:paraId="72AB77CA" w14:textId="77777777" w:rsidR="00C03C5E" w:rsidRDefault="00C03C5E" w:rsidP="0029228A">
            <w:pPr>
              <w:rPr>
                <w:rFonts w:ascii="Arial" w:hAnsi="Arial" w:cs="Arial"/>
                <w:sz w:val="24"/>
                <w:szCs w:val="24"/>
              </w:rPr>
            </w:pPr>
            <w:r w:rsidRPr="008A5E1D">
              <w:rPr>
                <w:rFonts w:ascii="Arial" w:hAnsi="Arial" w:cs="Arial"/>
                <w:b/>
                <w:bCs/>
                <w:color w:val="FFFFFF" w:themeColor="background1"/>
                <w:sz w:val="24"/>
                <w:szCs w:val="24"/>
              </w:rPr>
              <w:t>Potential response to climate risks and future priorities</w:t>
            </w:r>
          </w:p>
        </w:tc>
      </w:tr>
      <w:tr w:rsidR="00C03C5E" w:rsidRPr="00E2607E" w14:paraId="098EFE36" w14:textId="77777777" w:rsidTr="008C5136">
        <w:tc>
          <w:tcPr>
            <w:tcW w:w="1560" w:type="dxa"/>
            <w:shd w:val="clear" w:color="auto" w:fill="E8E8E8" w:themeFill="background2"/>
          </w:tcPr>
          <w:p w14:paraId="4A75DBA0" w14:textId="237B82D7" w:rsidR="00C03C5E" w:rsidRDefault="00C03C5E" w:rsidP="0029228A">
            <w:pPr>
              <w:rPr>
                <w:rFonts w:ascii="Arial" w:hAnsi="Arial" w:cs="Arial"/>
                <w:sz w:val="24"/>
                <w:szCs w:val="24"/>
              </w:rPr>
            </w:pPr>
            <w:r w:rsidRPr="00C03C5E">
              <w:rPr>
                <w:rFonts w:ascii="Arial" w:hAnsi="Arial" w:cs="Arial"/>
                <w:sz w:val="24"/>
                <w:szCs w:val="24"/>
              </w:rPr>
              <w:t>Warmer, drier summers</w:t>
            </w:r>
          </w:p>
        </w:tc>
        <w:tc>
          <w:tcPr>
            <w:tcW w:w="8930" w:type="dxa"/>
            <w:shd w:val="clear" w:color="auto" w:fill="E8E8E8" w:themeFill="background2"/>
          </w:tcPr>
          <w:p w14:paraId="399392F9" w14:textId="77777777" w:rsidR="00C03C5E" w:rsidRPr="00C03C5E" w:rsidRDefault="00C03C5E" w:rsidP="00C03C5E">
            <w:pPr>
              <w:rPr>
                <w:rFonts w:ascii="Arial" w:hAnsi="Arial" w:cs="Arial"/>
                <w:sz w:val="24"/>
                <w:szCs w:val="24"/>
              </w:rPr>
            </w:pPr>
            <w:r w:rsidRPr="00C03C5E">
              <w:rPr>
                <w:rFonts w:ascii="Arial" w:hAnsi="Arial" w:cs="Arial"/>
                <w:sz w:val="24"/>
                <w:szCs w:val="24"/>
              </w:rPr>
              <w:t>The pressure on water supplies due warmer, drier summers will require current water resource strategies (e.g. how excess water is stored) to be adapted. Potential responses to this included:</w:t>
            </w:r>
          </w:p>
          <w:p w14:paraId="6D7A2BC0" w14:textId="3612BC01" w:rsidR="00C03C5E" w:rsidRPr="00C03C5E" w:rsidRDefault="00C03C5E" w:rsidP="008003BD">
            <w:pPr>
              <w:pStyle w:val="ListParagraph"/>
              <w:numPr>
                <w:ilvl w:val="0"/>
                <w:numId w:val="15"/>
              </w:numPr>
              <w:rPr>
                <w:rFonts w:ascii="Arial" w:hAnsi="Arial" w:cs="Arial"/>
                <w:sz w:val="24"/>
                <w:szCs w:val="24"/>
              </w:rPr>
            </w:pPr>
            <w:r w:rsidRPr="00C03C5E">
              <w:rPr>
                <w:rFonts w:ascii="Arial" w:hAnsi="Arial" w:cs="Arial"/>
                <w:sz w:val="24"/>
                <w:szCs w:val="24"/>
              </w:rPr>
              <w:t xml:space="preserve">Promoting water-saving technologies like rainwater harvesting and greywater recycling to build resilience to water shortages. </w:t>
            </w:r>
          </w:p>
          <w:p w14:paraId="02ED6807" w14:textId="047DB2FE" w:rsidR="00C03C5E" w:rsidRPr="00C03C5E" w:rsidRDefault="00C03C5E" w:rsidP="008003BD">
            <w:pPr>
              <w:pStyle w:val="ListParagraph"/>
              <w:numPr>
                <w:ilvl w:val="0"/>
                <w:numId w:val="15"/>
              </w:numPr>
              <w:rPr>
                <w:rFonts w:ascii="Arial" w:hAnsi="Arial" w:cs="Arial"/>
                <w:sz w:val="24"/>
                <w:szCs w:val="24"/>
              </w:rPr>
            </w:pPr>
            <w:r w:rsidRPr="00C03C5E">
              <w:rPr>
                <w:rFonts w:ascii="Arial" w:hAnsi="Arial" w:cs="Arial"/>
                <w:sz w:val="24"/>
                <w:szCs w:val="24"/>
              </w:rPr>
              <w:t>Ensure all communities are still able to access food and water: adjust agricultural practices and adopt practices that are drought-resistant to ensure a consistent food supply. It is recognised this a change in practices is reliant on funding and policy change.</w:t>
            </w:r>
          </w:p>
          <w:p w14:paraId="68BC9102" w14:textId="2CCC59D9" w:rsidR="00C03C5E" w:rsidRPr="00C03C5E" w:rsidRDefault="00C03C5E" w:rsidP="008003BD">
            <w:pPr>
              <w:pStyle w:val="ListParagraph"/>
              <w:numPr>
                <w:ilvl w:val="0"/>
                <w:numId w:val="15"/>
              </w:numPr>
              <w:rPr>
                <w:rFonts w:ascii="Arial" w:hAnsi="Arial" w:cs="Arial"/>
                <w:sz w:val="24"/>
                <w:szCs w:val="24"/>
              </w:rPr>
            </w:pPr>
            <w:r w:rsidRPr="00C03C5E">
              <w:rPr>
                <w:rFonts w:ascii="Arial" w:hAnsi="Arial" w:cs="Arial"/>
                <w:sz w:val="24"/>
                <w:szCs w:val="24"/>
              </w:rPr>
              <w:t xml:space="preserve">Taking the opportunity to review land management practices with respect to wildfire was also seen as being beneficial for mitigating the risks of wildfire to Swansea, for example, creating strategic fire breaks across areas at risk. </w:t>
            </w:r>
          </w:p>
          <w:p w14:paraId="2513E9F9" w14:textId="3DD39730" w:rsidR="00C03C5E" w:rsidRPr="00C03C5E" w:rsidRDefault="00C03C5E" w:rsidP="008003BD">
            <w:pPr>
              <w:pStyle w:val="ListParagraph"/>
              <w:numPr>
                <w:ilvl w:val="0"/>
                <w:numId w:val="15"/>
              </w:numPr>
              <w:rPr>
                <w:rFonts w:ascii="Arial" w:hAnsi="Arial" w:cs="Arial"/>
                <w:sz w:val="24"/>
                <w:szCs w:val="24"/>
              </w:rPr>
            </w:pPr>
            <w:r w:rsidRPr="00C03C5E">
              <w:rPr>
                <w:rFonts w:ascii="Arial" w:hAnsi="Arial" w:cs="Arial"/>
                <w:sz w:val="24"/>
                <w:szCs w:val="24"/>
              </w:rPr>
              <w:t>Implement energy-efficient cooling systems, alongside green roofs, to mitigate the risks of increased temperatures.</w:t>
            </w:r>
          </w:p>
          <w:p w14:paraId="0803C3B0" w14:textId="5F0334EA" w:rsidR="00C03C5E" w:rsidRPr="00C03C5E" w:rsidRDefault="00C03C5E" w:rsidP="008003BD">
            <w:pPr>
              <w:pStyle w:val="ListParagraph"/>
              <w:numPr>
                <w:ilvl w:val="0"/>
                <w:numId w:val="15"/>
              </w:numPr>
              <w:rPr>
                <w:rFonts w:ascii="Arial" w:hAnsi="Arial" w:cs="Arial"/>
                <w:sz w:val="24"/>
                <w:szCs w:val="24"/>
              </w:rPr>
            </w:pPr>
            <w:r w:rsidRPr="00C03C5E">
              <w:rPr>
                <w:rFonts w:ascii="Arial" w:hAnsi="Arial" w:cs="Arial"/>
                <w:sz w:val="24"/>
                <w:szCs w:val="24"/>
              </w:rPr>
              <w:t>Efficient water management can also be collaborative, and community led. For example, restoring local wetlands as a form of natural flood management to conserve water and keep water within local systems.</w:t>
            </w:r>
          </w:p>
          <w:p w14:paraId="4D6661FA" w14:textId="77777777" w:rsidR="00C03C5E" w:rsidRDefault="00C03C5E" w:rsidP="008003BD">
            <w:pPr>
              <w:pStyle w:val="ListParagraph"/>
              <w:numPr>
                <w:ilvl w:val="0"/>
                <w:numId w:val="15"/>
              </w:numPr>
              <w:rPr>
                <w:rFonts w:ascii="Arial" w:hAnsi="Arial" w:cs="Arial"/>
                <w:sz w:val="24"/>
                <w:szCs w:val="24"/>
              </w:rPr>
            </w:pPr>
            <w:r w:rsidRPr="00C03C5E">
              <w:rPr>
                <w:rFonts w:ascii="Arial" w:hAnsi="Arial" w:cs="Arial"/>
                <w:sz w:val="24"/>
                <w:szCs w:val="24"/>
              </w:rPr>
              <w:t>Develop green infrastructure in urban areas to reduce urban temperatures during heatwaves</w:t>
            </w:r>
          </w:p>
          <w:p w14:paraId="394E3D35" w14:textId="0C3044E8" w:rsidR="00F201A1" w:rsidRPr="00C03C5E" w:rsidRDefault="00F201A1" w:rsidP="00F201A1">
            <w:pPr>
              <w:pStyle w:val="ListParagraph"/>
              <w:rPr>
                <w:rFonts w:ascii="Arial" w:hAnsi="Arial" w:cs="Arial"/>
                <w:sz w:val="24"/>
                <w:szCs w:val="24"/>
              </w:rPr>
            </w:pPr>
          </w:p>
        </w:tc>
      </w:tr>
    </w:tbl>
    <w:p w14:paraId="77F4F364" w14:textId="50FC847C" w:rsidR="00664A94" w:rsidRDefault="7E27D9F2" w:rsidP="00664A94">
      <w:pPr>
        <w:pStyle w:val="JBACaptionTable"/>
        <w:rPr>
          <w:i/>
          <w:iCs/>
          <w:color w:val="auto"/>
          <w:sz w:val="20"/>
        </w:rPr>
      </w:pPr>
      <w:r w:rsidRPr="5418400C">
        <w:rPr>
          <w:rFonts w:cs="Arial"/>
          <w:i/>
          <w:iCs/>
          <w:color w:val="auto"/>
          <w:sz w:val="20"/>
        </w:rPr>
        <w:t>Source</w:t>
      </w:r>
      <w:r w:rsidR="26E18606" w:rsidRPr="5418400C">
        <w:rPr>
          <w:rFonts w:cs="Arial"/>
          <w:i/>
          <w:iCs/>
          <w:color w:val="auto"/>
          <w:sz w:val="20"/>
        </w:rPr>
        <w:t>:</w:t>
      </w:r>
      <w:r w:rsidR="310C08DF" w:rsidRPr="5418400C">
        <w:rPr>
          <w:rFonts w:cs="Arial"/>
          <w:i/>
          <w:iCs/>
          <w:color w:val="auto"/>
          <w:sz w:val="20"/>
        </w:rPr>
        <w:t xml:space="preserve"> JBA Consulting/Swansea Council (2025) Technical Reports</w:t>
      </w:r>
      <w:r w:rsidR="00404075" w:rsidRPr="00C03C5E">
        <w:rPr>
          <w:i/>
          <w:iCs/>
          <w:color w:val="auto"/>
          <w:sz w:val="20"/>
        </w:rPr>
        <w:noBreakHyphen/>
      </w:r>
      <w:r w:rsidR="310C08DF" w:rsidRPr="5418400C">
        <w:rPr>
          <w:i/>
          <w:iCs/>
          <w:color w:val="auto"/>
          <w:sz w:val="20"/>
        </w:rPr>
        <w:t>. Potential responses and future priorities identified during all workshops in relation to climate hazards</w:t>
      </w:r>
      <w:r w:rsidR="34B06969" w:rsidRPr="5418400C">
        <w:rPr>
          <w:i/>
          <w:iCs/>
          <w:color w:val="auto"/>
          <w:sz w:val="20"/>
        </w:rPr>
        <w:t>.</w:t>
      </w:r>
    </w:p>
    <w:p w14:paraId="1F26F5D4" w14:textId="77777777" w:rsidR="00664A94" w:rsidRPr="00664A94" w:rsidRDefault="00664A94" w:rsidP="00664A94">
      <w:pPr>
        <w:pStyle w:val="JBACaptionTable"/>
        <w:rPr>
          <w:i/>
          <w:iCs/>
          <w:color w:val="auto"/>
          <w:sz w:val="20"/>
        </w:rPr>
      </w:pPr>
    </w:p>
    <w:p w14:paraId="20F9C8C5" w14:textId="7ACBCFEF" w:rsidR="0013307E" w:rsidRPr="006B7D52" w:rsidRDefault="00AE17F2" w:rsidP="0013307E">
      <w:pPr>
        <w:pStyle w:val="Heading2"/>
        <w:rPr>
          <w:rFonts w:ascii="Arial" w:hAnsi="Arial" w:cs="Arial"/>
          <w:b/>
          <w:bCs/>
          <w:color w:val="auto"/>
          <w:sz w:val="24"/>
          <w:szCs w:val="24"/>
        </w:rPr>
      </w:pPr>
      <w:r w:rsidRPr="7361F248">
        <w:rPr>
          <w:rFonts w:ascii="Arial" w:hAnsi="Arial" w:cs="Arial"/>
          <w:b/>
          <w:bCs/>
          <w:color w:val="auto"/>
          <w:sz w:val="24"/>
          <w:szCs w:val="24"/>
        </w:rPr>
        <w:t>4</w:t>
      </w:r>
      <w:r w:rsidR="002911DF" w:rsidRPr="7361F248">
        <w:rPr>
          <w:rFonts w:ascii="Arial" w:hAnsi="Arial" w:cs="Arial"/>
          <w:b/>
          <w:bCs/>
          <w:color w:val="auto"/>
          <w:sz w:val="24"/>
          <w:szCs w:val="24"/>
        </w:rPr>
        <w:t>.2</w:t>
      </w:r>
      <w:r>
        <w:tab/>
      </w:r>
      <w:r w:rsidR="0013307E" w:rsidRPr="7361F248">
        <w:rPr>
          <w:rFonts w:ascii="Arial" w:hAnsi="Arial" w:cs="Arial"/>
          <w:b/>
          <w:bCs/>
          <w:color w:val="auto"/>
          <w:sz w:val="24"/>
          <w:szCs w:val="24"/>
        </w:rPr>
        <w:t>Cross-cutting themes</w:t>
      </w:r>
    </w:p>
    <w:p w14:paraId="65FA531E" w14:textId="00464446" w:rsidR="00F8247F" w:rsidRPr="005335B8" w:rsidRDefault="00F8247F" w:rsidP="2EA8F035">
      <w:pPr>
        <w:rPr>
          <w:rFonts w:ascii="Arial" w:hAnsi="Arial" w:cs="Arial"/>
          <w:sz w:val="24"/>
          <w:szCs w:val="24"/>
        </w:rPr>
      </w:pPr>
      <w:r w:rsidRPr="7361F248">
        <w:rPr>
          <w:rFonts w:ascii="Arial" w:hAnsi="Arial" w:cs="Arial"/>
          <w:sz w:val="24"/>
          <w:szCs w:val="24"/>
        </w:rPr>
        <w:t xml:space="preserve">There are a number of cross cutting themes in climate adaptation. These are interconnected issues that impact multiple sectors and areas of life. Considering these cross-cutting themes helps to ensure effective and sustainable adaptation. These themes also cut across other areas of the Swansea Local Well-being </w:t>
      </w:r>
      <w:r w:rsidR="007C0E8C" w:rsidRPr="7361F248">
        <w:rPr>
          <w:rFonts w:ascii="Arial" w:hAnsi="Arial" w:cs="Arial"/>
          <w:sz w:val="24"/>
          <w:szCs w:val="24"/>
        </w:rPr>
        <w:t>P</w:t>
      </w:r>
      <w:r w:rsidRPr="7361F248">
        <w:rPr>
          <w:rFonts w:ascii="Arial" w:hAnsi="Arial" w:cs="Arial"/>
          <w:sz w:val="24"/>
          <w:szCs w:val="24"/>
        </w:rPr>
        <w:t xml:space="preserve">lan. Adaptation is acknowledged to be a fast moving and dynamic policy field where our understanding of many of the following themes is evolving. </w:t>
      </w:r>
      <w:r w:rsidR="001028BB" w:rsidRPr="7361F248">
        <w:rPr>
          <w:rFonts w:ascii="Arial" w:hAnsi="Arial" w:cs="Arial"/>
          <w:sz w:val="24"/>
          <w:szCs w:val="24"/>
        </w:rPr>
        <w:t xml:space="preserve">Adaptation activity positively impacts each of the seven national well-being goals and </w:t>
      </w:r>
      <w:r w:rsidR="00F62D9F" w:rsidRPr="7361F248">
        <w:rPr>
          <w:rFonts w:ascii="Arial" w:hAnsi="Arial" w:cs="Arial"/>
          <w:sz w:val="24"/>
          <w:szCs w:val="24"/>
        </w:rPr>
        <w:t xml:space="preserve">demonstrate the sustainable development principle’s </w:t>
      </w:r>
      <w:r w:rsidR="001028BB" w:rsidRPr="7361F248">
        <w:rPr>
          <w:rFonts w:ascii="Arial" w:hAnsi="Arial" w:cs="Arial"/>
          <w:sz w:val="24"/>
          <w:szCs w:val="24"/>
        </w:rPr>
        <w:t>five ways of working.</w:t>
      </w:r>
    </w:p>
    <w:p w14:paraId="431FAEFA" w14:textId="22B0198E" w:rsidR="0013307E" w:rsidRPr="00150012" w:rsidRDefault="00AE17F2" w:rsidP="0013307E">
      <w:pPr>
        <w:pStyle w:val="Heading3"/>
        <w:rPr>
          <w:rFonts w:ascii="Arial" w:hAnsi="Arial" w:cs="Arial"/>
          <w:b/>
          <w:bCs/>
          <w:color w:val="auto"/>
          <w:sz w:val="24"/>
          <w:szCs w:val="24"/>
        </w:rPr>
      </w:pPr>
      <w:r w:rsidRPr="00150012">
        <w:rPr>
          <w:rFonts w:ascii="Arial" w:hAnsi="Arial" w:cs="Arial"/>
          <w:b/>
          <w:bCs/>
          <w:color w:val="auto"/>
          <w:sz w:val="24"/>
          <w:szCs w:val="24"/>
        </w:rPr>
        <w:lastRenderedPageBreak/>
        <w:t>4</w:t>
      </w:r>
      <w:r w:rsidR="002911DF" w:rsidRPr="00150012">
        <w:rPr>
          <w:rFonts w:ascii="Arial" w:hAnsi="Arial" w:cs="Arial"/>
          <w:b/>
          <w:bCs/>
          <w:color w:val="auto"/>
          <w:sz w:val="24"/>
          <w:szCs w:val="24"/>
        </w:rPr>
        <w:t>.2.1</w:t>
      </w:r>
      <w:r w:rsidR="002911DF" w:rsidRPr="00150012">
        <w:rPr>
          <w:rFonts w:ascii="Arial" w:hAnsi="Arial" w:cs="Arial"/>
          <w:b/>
          <w:bCs/>
          <w:color w:val="auto"/>
          <w:sz w:val="24"/>
          <w:szCs w:val="24"/>
        </w:rPr>
        <w:tab/>
      </w:r>
      <w:r w:rsidR="0013307E" w:rsidRPr="00150012">
        <w:rPr>
          <w:rFonts w:ascii="Arial" w:hAnsi="Arial" w:cs="Arial"/>
          <w:b/>
          <w:bCs/>
          <w:color w:val="auto"/>
          <w:sz w:val="24"/>
          <w:szCs w:val="24"/>
        </w:rPr>
        <w:t xml:space="preserve">Social justice </w:t>
      </w:r>
    </w:p>
    <w:p w14:paraId="2B36A422" w14:textId="0C84AF43" w:rsidR="005A3065" w:rsidRDefault="005A3065" w:rsidP="00AD0144">
      <w:pPr>
        <w:pStyle w:val="Heading3"/>
        <w:rPr>
          <w:rFonts w:ascii="Arial" w:hAnsi="Arial" w:cs="Arial"/>
          <w:sz w:val="24"/>
          <w:szCs w:val="24"/>
        </w:rPr>
      </w:pPr>
      <w:r w:rsidRPr="00B04AFB">
        <w:rPr>
          <w:rFonts w:ascii="Arial" w:hAnsi="Arial" w:cs="Arial"/>
          <w:color w:val="auto"/>
          <w:sz w:val="24"/>
          <w:szCs w:val="24"/>
        </w:rPr>
        <w:t>The term social justice</w:t>
      </w:r>
      <w:r w:rsidR="00EF7601" w:rsidRPr="00B04AFB">
        <w:rPr>
          <w:rFonts w:ascii="Arial" w:hAnsi="Arial" w:cs="Arial"/>
          <w:color w:val="auto"/>
          <w:sz w:val="24"/>
          <w:szCs w:val="24"/>
        </w:rPr>
        <w:t xml:space="preserve">, </w:t>
      </w:r>
      <w:r w:rsidR="00770E59" w:rsidRPr="00B04AFB">
        <w:rPr>
          <w:rFonts w:ascii="Arial" w:hAnsi="Arial" w:cs="Arial"/>
          <w:color w:val="auto"/>
          <w:sz w:val="24"/>
          <w:szCs w:val="24"/>
        </w:rPr>
        <w:t>as described in the recent Welsh Government</w:t>
      </w:r>
      <w:r w:rsidR="008F4D9E" w:rsidRPr="00B04AFB">
        <w:rPr>
          <w:rFonts w:ascii="Arial" w:hAnsi="Arial" w:cs="Arial"/>
          <w:color w:val="auto"/>
          <w:sz w:val="24"/>
          <w:szCs w:val="24"/>
        </w:rPr>
        <w:t xml:space="preserve"> paper </w:t>
      </w:r>
      <w:bookmarkStart w:id="23" w:name="_Hlk198915889"/>
      <w:r>
        <w:fldChar w:fldCharType="begin"/>
      </w:r>
      <w:r>
        <w:instrText>HYPERLINK "https://www.gov.wales/sites/default/files/statistics-and-research/2025-01/exploring-a-potential-approach-to-understand-and-map-the-local-level-impacts-and-opportunities-of-a-just-transition-to-net-zero.pdf"</w:instrText>
      </w:r>
      <w:r>
        <w:fldChar w:fldCharType="separate"/>
      </w:r>
      <w:r w:rsidR="00990BA1" w:rsidRPr="7361F248">
        <w:rPr>
          <w:rFonts w:ascii="Arial" w:hAnsi="Arial" w:cs="Arial"/>
          <w:color w:val="0000FF"/>
          <w:sz w:val="24"/>
          <w:szCs w:val="24"/>
          <w:u w:val="single"/>
        </w:rPr>
        <w:t>Exploring a potential approach to understand and map the local level impacts and opportunities of a Just Transition to Net Zero</w:t>
      </w:r>
      <w:r>
        <w:fldChar w:fldCharType="end"/>
      </w:r>
      <w:bookmarkEnd w:id="23"/>
      <w:r w:rsidR="00990BA1" w:rsidRPr="00B04AFB">
        <w:rPr>
          <w:color w:val="auto"/>
        </w:rPr>
        <w:t xml:space="preserve"> </w:t>
      </w:r>
      <w:r w:rsidRPr="00B04AFB">
        <w:rPr>
          <w:rFonts w:ascii="Arial" w:hAnsi="Arial" w:cs="Arial"/>
          <w:color w:val="auto"/>
          <w:sz w:val="24"/>
          <w:szCs w:val="24"/>
        </w:rPr>
        <w:t>refers to a fair distribution of social, political and economic opportunities, benefits and burdens across society</w:t>
      </w:r>
      <w:r w:rsidR="00E6765C" w:rsidRPr="00B04AFB">
        <w:rPr>
          <w:rFonts w:ascii="Arial" w:hAnsi="Arial" w:cs="Arial"/>
          <w:color w:val="auto"/>
          <w:sz w:val="24"/>
          <w:szCs w:val="24"/>
        </w:rPr>
        <w:t xml:space="preserve">. It is recognised that </w:t>
      </w:r>
      <w:r w:rsidR="00D413A4" w:rsidRPr="00B04AFB">
        <w:rPr>
          <w:rFonts w:ascii="Arial" w:hAnsi="Arial" w:cs="Arial"/>
          <w:color w:val="auto"/>
          <w:sz w:val="24"/>
          <w:szCs w:val="24"/>
        </w:rPr>
        <w:t xml:space="preserve">a just transition to </w:t>
      </w:r>
      <w:r w:rsidR="00C07409" w:rsidRPr="00B04AFB">
        <w:rPr>
          <w:rFonts w:ascii="Arial" w:hAnsi="Arial" w:cs="Arial"/>
          <w:color w:val="auto"/>
          <w:sz w:val="24"/>
          <w:szCs w:val="24"/>
        </w:rPr>
        <w:t xml:space="preserve">a net zero emissions future needs to </w:t>
      </w:r>
      <w:r w:rsidR="0036477C" w:rsidRPr="00B04AFB">
        <w:rPr>
          <w:rFonts w:ascii="Arial" w:hAnsi="Arial" w:cs="Arial"/>
          <w:color w:val="auto"/>
          <w:sz w:val="24"/>
          <w:szCs w:val="24"/>
        </w:rPr>
        <w:t>ensure</w:t>
      </w:r>
      <w:r w:rsidR="00784FFB" w:rsidRPr="00B04AFB">
        <w:rPr>
          <w:rFonts w:ascii="Arial" w:hAnsi="Arial" w:cs="Arial"/>
          <w:color w:val="auto"/>
          <w:sz w:val="24"/>
          <w:szCs w:val="24"/>
        </w:rPr>
        <w:t xml:space="preserve"> any </w:t>
      </w:r>
      <w:r w:rsidR="0099398D" w:rsidRPr="00B04AFB">
        <w:rPr>
          <w:rFonts w:ascii="Arial" w:hAnsi="Arial" w:cs="Arial"/>
          <w:color w:val="auto"/>
          <w:sz w:val="24"/>
          <w:szCs w:val="24"/>
        </w:rPr>
        <w:t>socio-economic</w:t>
      </w:r>
      <w:r w:rsidR="00784FFB" w:rsidRPr="00B04AFB">
        <w:rPr>
          <w:rFonts w:ascii="Arial" w:hAnsi="Arial" w:cs="Arial"/>
          <w:color w:val="auto"/>
          <w:sz w:val="24"/>
          <w:szCs w:val="24"/>
        </w:rPr>
        <w:t xml:space="preserve"> inequities</w:t>
      </w:r>
      <w:r w:rsidR="0036477C" w:rsidRPr="00B04AFB">
        <w:rPr>
          <w:rFonts w:ascii="Arial" w:hAnsi="Arial" w:cs="Arial"/>
          <w:color w:val="auto"/>
          <w:sz w:val="24"/>
          <w:szCs w:val="24"/>
        </w:rPr>
        <w:t xml:space="preserve"> </w:t>
      </w:r>
      <w:r w:rsidR="00B7337C" w:rsidRPr="00B04AFB">
        <w:rPr>
          <w:rFonts w:ascii="Arial" w:hAnsi="Arial" w:cs="Arial"/>
          <w:color w:val="auto"/>
          <w:sz w:val="24"/>
          <w:szCs w:val="24"/>
        </w:rPr>
        <w:t>are</w:t>
      </w:r>
      <w:r w:rsidR="000F0435" w:rsidRPr="00B04AFB">
        <w:rPr>
          <w:rFonts w:ascii="Arial" w:hAnsi="Arial" w:cs="Arial"/>
          <w:color w:val="auto"/>
          <w:sz w:val="24"/>
          <w:szCs w:val="24"/>
        </w:rPr>
        <w:t xml:space="preserve"> not exacerbated </w:t>
      </w:r>
      <w:r w:rsidR="00C74D0B" w:rsidRPr="00B04AFB">
        <w:rPr>
          <w:rFonts w:ascii="Arial" w:hAnsi="Arial" w:cs="Arial"/>
          <w:color w:val="auto"/>
          <w:sz w:val="24"/>
          <w:szCs w:val="24"/>
        </w:rPr>
        <w:t>by sharing the benefits across society</w:t>
      </w:r>
      <w:r w:rsidR="008B16F1" w:rsidRPr="00B04AFB">
        <w:rPr>
          <w:rFonts w:ascii="Arial" w:hAnsi="Arial" w:cs="Arial"/>
          <w:color w:val="auto"/>
          <w:sz w:val="24"/>
          <w:szCs w:val="24"/>
        </w:rPr>
        <w:t>. This is</w:t>
      </w:r>
      <w:r w:rsidR="0099398D" w:rsidRPr="00B04AFB">
        <w:rPr>
          <w:rFonts w:ascii="Arial" w:hAnsi="Arial" w:cs="Arial"/>
          <w:color w:val="auto"/>
          <w:sz w:val="24"/>
          <w:szCs w:val="24"/>
        </w:rPr>
        <w:t xml:space="preserve"> termed a Just Transition. </w:t>
      </w:r>
    </w:p>
    <w:p w14:paraId="5E02DB26" w14:textId="786B2273" w:rsidR="006960C4" w:rsidRPr="00AD0144" w:rsidRDefault="3B4A9238" w:rsidP="00AD0144">
      <w:pPr>
        <w:pStyle w:val="Heading3"/>
        <w:rPr>
          <w:rFonts w:ascii="Arial" w:hAnsi="Arial" w:cs="Arial"/>
          <w:b/>
          <w:bCs/>
          <w:color w:val="000000" w:themeColor="text1"/>
          <w:sz w:val="24"/>
          <w:szCs w:val="24"/>
        </w:rPr>
      </w:pPr>
      <w:r w:rsidRPr="00FE1294">
        <w:rPr>
          <w:rFonts w:ascii="Arial" w:hAnsi="Arial" w:cs="Arial"/>
          <w:b/>
          <w:bCs/>
          <w:color w:val="000000" w:themeColor="text1"/>
          <w:sz w:val="24"/>
          <w:szCs w:val="24"/>
        </w:rPr>
        <w:t>4</w:t>
      </w:r>
      <w:r w:rsidR="40306C50" w:rsidRPr="00FE1294">
        <w:rPr>
          <w:rFonts w:ascii="Arial" w:hAnsi="Arial" w:cs="Arial"/>
          <w:b/>
          <w:bCs/>
          <w:color w:val="000000" w:themeColor="text1"/>
          <w:sz w:val="24"/>
          <w:szCs w:val="24"/>
        </w:rPr>
        <w:t>.2.2</w:t>
      </w:r>
      <w:r w:rsidR="00AE17F2">
        <w:tab/>
      </w:r>
      <w:r w:rsidR="404FD1F1" w:rsidRPr="00FE1294">
        <w:rPr>
          <w:rFonts w:ascii="Arial" w:hAnsi="Arial" w:cs="Arial"/>
          <w:b/>
          <w:bCs/>
          <w:color w:val="000000" w:themeColor="text1"/>
          <w:sz w:val="24"/>
          <w:szCs w:val="24"/>
        </w:rPr>
        <w:t xml:space="preserve">One Health </w:t>
      </w:r>
    </w:p>
    <w:p w14:paraId="043D53A6" w14:textId="36661B42" w:rsidR="00C32898" w:rsidRPr="007C345A" w:rsidRDefault="5C37E89C" w:rsidP="00C32898">
      <w:pPr>
        <w:rPr>
          <w:rFonts w:ascii="Arial" w:hAnsi="Arial" w:cs="Arial"/>
          <w:sz w:val="24"/>
          <w:szCs w:val="24"/>
        </w:rPr>
      </w:pPr>
      <w:r w:rsidRPr="7361F248">
        <w:rPr>
          <w:rFonts w:ascii="Arial" w:hAnsi="Arial" w:cs="Arial"/>
          <w:sz w:val="24"/>
          <w:szCs w:val="24"/>
        </w:rPr>
        <w:t>This plan</w:t>
      </w:r>
      <w:r w:rsidR="6747A63E" w:rsidRPr="7361F248">
        <w:rPr>
          <w:rFonts w:ascii="Arial" w:hAnsi="Arial" w:cs="Arial"/>
          <w:sz w:val="24"/>
          <w:szCs w:val="24"/>
        </w:rPr>
        <w:t xml:space="preserve"> </w:t>
      </w:r>
      <w:r w:rsidR="089F6FE8" w:rsidRPr="7361F248">
        <w:rPr>
          <w:rFonts w:ascii="Arial" w:hAnsi="Arial" w:cs="Arial"/>
          <w:sz w:val="24"/>
          <w:szCs w:val="24"/>
        </w:rPr>
        <w:t xml:space="preserve">recognises the importance of focusing on the health of the population alongside the health of nature and the environment. Integrating these aspects into our ways of working are strongly aligned with the One Health </w:t>
      </w:r>
      <w:r w:rsidR="00F62D9F" w:rsidRPr="7361F248">
        <w:rPr>
          <w:rFonts w:ascii="Arial" w:hAnsi="Arial" w:cs="Arial"/>
          <w:sz w:val="24"/>
          <w:szCs w:val="24"/>
        </w:rPr>
        <w:t>approach, which</w:t>
      </w:r>
      <w:r w:rsidR="089F6FE8" w:rsidRPr="7361F248">
        <w:rPr>
          <w:rFonts w:ascii="Arial" w:hAnsi="Arial" w:cs="Arial"/>
          <w:sz w:val="24"/>
          <w:szCs w:val="24"/>
        </w:rPr>
        <w:t xml:space="preserve"> recognises the interdependence of human, animal and environmental health as part of sustainable development. The consideration of One Health approaches is highlighted in the </w:t>
      </w:r>
      <w:hyperlink r:id="rId32">
        <w:r w:rsidR="00CA47A6" w:rsidRPr="7361F248">
          <w:rPr>
            <w:rStyle w:val="Hyperlink"/>
            <w:rFonts w:ascii="Arial" w:hAnsi="Arial" w:cs="Arial"/>
            <w:sz w:val="24"/>
            <w:szCs w:val="24"/>
          </w:rPr>
          <w:t>Climate Adaptation Strategy for Wales</w:t>
        </w:r>
      </w:hyperlink>
      <w:r w:rsidR="089F6FE8" w:rsidRPr="7361F248">
        <w:rPr>
          <w:rFonts w:ascii="Arial" w:hAnsi="Arial" w:cs="Arial"/>
          <w:sz w:val="24"/>
          <w:szCs w:val="24"/>
        </w:rPr>
        <w:t xml:space="preserve"> and should guide our response to climate action and its relationship with interconnecting issues, including animal health and welfare, agriculture, impact on vector-borne diseases and pandemic risk.</w:t>
      </w:r>
    </w:p>
    <w:p w14:paraId="6C0BA8A5" w14:textId="59E2F868" w:rsidR="1593D3B7" w:rsidRDefault="1593D3B7" w:rsidP="2EA8F035">
      <w:pPr>
        <w:rPr>
          <w:rFonts w:ascii="Arial" w:hAnsi="Arial" w:cs="Arial"/>
          <w:sz w:val="24"/>
          <w:szCs w:val="24"/>
        </w:rPr>
      </w:pPr>
      <w:r w:rsidRPr="2EA8F035">
        <w:rPr>
          <w:rFonts w:ascii="Arial" w:hAnsi="Arial" w:cs="Arial"/>
          <w:sz w:val="24"/>
          <w:szCs w:val="24"/>
        </w:rPr>
        <w:t>Figure</w:t>
      </w:r>
      <w:r w:rsidR="007764FF">
        <w:rPr>
          <w:rFonts w:ascii="Arial" w:hAnsi="Arial" w:cs="Arial"/>
          <w:sz w:val="24"/>
          <w:szCs w:val="24"/>
        </w:rPr>
        <w:t xml:space="preserve"> </w:t>
      </w:r>
      <w:r w:rsidR="00E24260">
        <w:rPr>
          <w:rFonts w:ascii="Arial" w:hAnsi="Arial" w:cs="Arial"/>
          <w:sz w:val="24"/>
          <w:szCs w:val="24"/>
        </w:rPr>
        <w:t>4</w:t>
      </w:r>
      <w:r w:rsidR="007764FF">
        <w:rPr>
          <w:rFonts w:ascii="Arial" w:hAnsi="Arial" w:cs="Arial"/>
          <w:sz w:val="24"/>
          <w:szCs w:val="24"/>
        </w:rPr>
        <w:t>:</w:t>
      </w:r>
      <w:r w:rsidRPr="2EA8F035">
        <w:rPr>
          <w:rFonts w:ascii="Arial" w:hAnsi="Arial" w:cs="Arial"/>
          <w:sz w:val="24"/>
          <w:szCs w:val="24"/>
        </w:rPr>
        <w:t xml:space="preserve"> The One Health Principle</w:t>
      </w:r>
      <w:r w:rsidR="00E24260">
        <w:rPr>
          <w:rFonts w:ascii="Arial" w:hAnsi="Arial" w:cs="Arial"/>
          <w:sz w:val="24"/>
          <w:szCs w:val="24"/>
        </w:rPr>
        <w:t>.</w:t>
      </w:r>
    </w:p>
    <w:p w14:paraId="4EE92F65" w14:textId="166BF47E" w:rsidR="00E87CD5" w:rsidRDefault="0F3C1B1E" w:rsidP="00F201A1">
      <w:pPr>
        <w:jc w:val="center"/>
      </w:pPr>
      <w:r>
        <w:rPr>
          <w:noProof/>
        </w:rPr>
        <w:drawing>
          <wp:inline distT="0" distB="0" distL="0" distR="0" wp14:anchorId="115C45A6" wp14:editId="53DE951D">
            <wp:extent cx="2731912" cy="2489935"/>
            <wp:effectExtent l="0" t="0" r="0" b="5715"/>
            <wp:docPr id="1126660262" name="Picture 1" descr="A diagram of a health princi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33">
                      <a:extLst>
                        <a:ext uri="{28A0092B-C50C-407E-A947-70E740481C1C}">
                          <a14:useLocalDpi xmlns:a14="http://schemas.microsoft.com/office/drawing/2010/main" val="0"/>
                        </a:ext>
                      </a:extLst>
                    </a:blip>
                    <a:stretch>
                      <a:fillRect/>
                    </a:stretch>
                  </pic:blipFill>
                  <pic:spPr>
                    <a:xfrm>
                      <a:off x="0" y="0"/>
                      <a:ext cx="2755762" cy="2511673"/>
                    </a:xfrm>
                    <a:prstGeom prst="rect">
                      <a:avLst/>
                    </a:prstGeom>
                  </pic:spPr>
                </pic:pic>
              </a:graphicData>
            </a:graphic>
          </wp:inline>
        </w:drawing>
      </w:r>
    </w:p>
    <w:p w14:paraId="5F2401BC" w14:textId="462E3197" w:rsidR="0013307E" w:rsidRPr="006960C4" w:rsidRDefault="0F3C1B1E" w:rsidP="00F201A1">
      <w:pPr>
        <w:rPr>
          <w:rFonts w:ascii="Arial" w:hAnsi="Arial" w:cs="Arial"/>
          <w:sz w:val="24"/>
          <w:szCs w:val="24"/>
        </w:rPr>
      </w:pPr>
      <w:r w:rsidRPr="2EA8F035">
        <w:rPr>
          <w:rFonts w:ascii="Arial" w:hAnsi="Arial" w:cs="Arial"/>
          <w:i/>
          <w:iCs/>
          <w:sz w:val="20"/>
          <w:szCs w:val="20"/>
        </w:rPr>
        <w:t>S</w:t>
      </w:r>
      <w:r w:rsidRPr="00BC1830">
        <w:rPr>
          <w:rFonts w:ascii="Arial" w:hAnsi="Arial" w:cs="Arial"/>
          <w:i/>
          <w:iCs/>
          <w:sz w:val="20"/>
          <w:szCs w:val="20"/>
        </w:rPr>
        <w:t xml:space="preserve">ource: </w:t>
      </w:r>
      <w:hyperlink r:id="rId34" w:history="1">
        <w:r w:rsidRPr="00BC1830">
          <w:rPr>
            <w:rStyle w:val="Hyperlink"/>
            <w:rFonts w:ascii="Arial" w:hAnsi="Arial" w:cs="Arial"/>
            <w:i/>
            <w:iCs/>
            <w:sz w:val="20"/>
            <w:szCs w:val="20"/>
          </w:rPr>
          <w:t>Climate Adaptation Strategy for Wales</w:t>
        </w:r>
      </w:hyperlink>
    </w:p>
    <w:p w14:paraId="036379EB" w14:textId="26282B3C" w:rsidR="0013307E" w:rsidRPr="00FE1294" w:rsidRDefault="3B4A9238" w:rsidP="2EA8F035">
      <w:pPr>
        <w:pStyle w:val="Heading3"/>
        <w:rPr>
          <w:rFonts w:ascii="Arial" w:hAnsi="Arial" w:cs="Arial"/>
          <w:b/>
          <w:bCs/>
          <w:color w:val="auto"/>
          <w:sz w:val="24"/>
          <w:szCs w:val="24"/>
        </w:rPr>
      </w:pPr>
      <w:r w:rsidRPr="7361F248">
        <w:rPr>
          <w:rFonts w:ascii="Arial" w:hAnsi="Arial" w:cs="Arial"/>
          <w:b/>
          <w:bCs/>
          <w:color w:val="auto"/>
          <w:sz w:val="24"/>
          <w:szCs w:val="24"/>
        </w:rPr>
        <w:t>4</w:t>
      </w:r>
      <w:r w:rsidR="63910A77" w:rsidRPr="7361F248">
        <w:rPr>
          <w:rFonts w:ascii="Arial" w:hAnsi="Arial" w:cs="Arial"/>
          <w:b/>
          <w:bCs/>
          <w:color w:val="auto"/>
          <w:sz w:val="24"/>
          <w:szCs w:val="24"/>
        </w:rPr>
        <w:t>.2.3</w:t>
      </w:r>
      <w:r>
        <w:tab/>
      </w:r>
      <w:r w:rsidR="00A26C6F" w:rsidRPr="000F705F">
        <w:rPr>
          <w:rFonts w:ascii="Arial" w:hAnsi="Arial" w:cs="Arial"/>
          <w:b/>
          <w:bCs/>
          <w:color w:val="auto"/>
          <w:sz w:val="24"/>
          <w:szCs w:val="24"/>
        </w:rPr>
        <w:t>Prevention through</w:t>
      </w:r>
      <w:r w:rsidR="00A26C6F" w:rsidRPr="00B04AFB">
        <w:rPr>
          <w:color w:val="auto"/>
        </w:rPr>
        <w:t xml:space="preserve"> </w:t>
      </w:r>
      <w:r w:rsidR="00A26C6F" w:rsidRPr="7361F248">
        <w:rPr>
          <w:rFonts w:ascii="Arial" w:hAnsi="Arial" w:cs="Arial"/>
          <w:b/>
          <w:bCs/>
          <w:color w:val="auto"/>
          <w:sz w:val="24"/>
          <w:szCs w:val="24"/>
        </w:rPr>
        <w:t>m</w:t>
      </w:r>
      <w:r w:rsidR="404FD1F1" w:rsidRPr="7361F248">
        <w:rPr>
          <w:rFonts w:ascii="Arial" w:hAnsi="Arial" w:cs="Arial"/>
          <w:b/>
          <w:bCs/>
          <w:color w:val="auto"/>
          <w:sz w:val="24"/>
          <w:szCs w:val="24"/>
        </w:rPr>
        <w:t>itigation and adaptation</w:t>
      </w:r>
    </w:p>
    <w:p w14:paraId="4362414E" w14:textId="0A1E6515" w:rsidR="00F51D1E" w:rsidRPr="00B94415" w:rsidRDefault="00EE7791" w:rsidP="43135941">
      <w:pPr>
        <w:shd w:val="clear" w:color="auto" w:fill="FFFFFF" w:themeFill="background1"/>
        <w:spacing w:line="240" w:lineRule="auto"/>
        <w:rPr>
          <w:rFonts w:ascii="Arial" w:eastAsia="Times New Roman" w:hAnsi="Arial" w:cs="Arial"/>
          <w:kern w:val="0"/>
          <w:sz w:val="24"/>
          <w:szCs w:val="24"/>
          <w:lang w:eastAsia="en-GB"/>
          <w14:ligatures w14:val="none"/>
        </w:rPr>
      </w:pPr>
      <w:r w:rsidRPr="00B94415">
        <w:rPr>
          <w:rFonts w:ascii="Arial" w:eastAsia="Times New Roman" w:hAnsi="Arial" w:cs="Arial"/>
          <w:kern w:val="0"/>
          <w:sz w:val="24"/>
          <w:szCs w:val="24"/>
          <w:lang w:eastAsia="en-GB"/>
          <w14:ligatures w14:val="none"/>
        </w:rPr>
        <w:t>M</w:t>
      </w:r>
      <w:r w:rsidR="00F51D1E" w:rsidRPr="00B94415">
        <w:rPr>
          <w:rFonts w:ascii="Arial" w:eastAsia="Times New Roman" w:hAnsi="Arial" w:cs="Arial"/>
          <w:kern w:val="0"/>
          <w:sz w:val="24"/>
          <w:szCs w:val="24"/>
          <w:lang w:eastAsia="en-GB"/>
          <w14:ligatures w14:val="none"/>
        </w:rPr>
        <w:t xml:space="preserve">itigation and adaptation are two distinct, yet interconnected, </w:t>
      </w:r>
      <w:r w:rsidR="7EF84E0B" w:rsidRPr="00B94415">
        <w:rPr>
          <w:rFonts w:ascii="Arial" w:eastAsia="Times New Roman" w:hAnsi="Arial" w:cs="Arial"/>
          <w:kern w:val="0"/>
          <w:sz w:val="24"/>
          <w:szCs w:val="24"/>
          <w:lang w:eastAsia="en-GB"/>
          <w14:ligatures w14:val="none"/>
        </w:rPr>
        <w:t>responses</w:t>
      </w:r>
      <w:r w:rsidR="00F51D1E" w:rsidRPr="00B94415">
        <w:rPr>
          <w:rFonts w:ascii="Arial" w:eastAsia="Times New Roman" w:hAnsi="Arial" w:cs="Arial"/>
          <w:kern w:val="0"/>
          <w:sz w:val="24"/>
          <w:szCs w:val="24"/>
          <w:lang w:eastAsia="en-GB"/>
          <w14:ligatures w14:val="none"/>
        </w:rPr>
        <w:t xml:space="preserve"> for addressing the effects of </w:t>
      </w:r>
      <w:r w:rsidR="002D0359" w:rsidRPr="00B94415">
        <w:rPr>
          <w:rFonts w:ascii="Arial" w:eastAsia="Times New Roman" w:hAnsi="Arial" w:cs="Arial"/>
          <w:kern w:val="0"/>
          <w:sz w:val="24"/>
          <w:szCs w:val="24"/>
          <w:lang w:eastAsia="en-GB"/>
          <w14:ligatures w14:val="none"/>
        </w:rPr>
        <w:t>climate change</w:t>
      </w:r>
      <w:r w:rsidR="00F51D1E" w:rsidRPr="00B94415">
        <w:rPr>
          <w:rFonts w:ascii="Arial" w:eastAsia="Times New Roman" w:hAnsi="Arial" w:cs="Arial"/>
          <w:kern w:val="0"/>
          <w:sz w:val="24"/>
          <w:szCs w:val="24"/>
          <w:lang w:eastAsia="en-GB"/>
          <w14:ligatures w14:val="none"/>
        </w:rPr>
        <w:t>. Mitigation focuses on reducing greenhouse gas emissions to prevent the most severe impacts of climate change, while adaptation involves adjusting to the changes that are already happening or are unavoidable in the future. They work together to protect people and ecosystems from the effects of climate change. </w:t>
      </w:r>
    </w:p>
    <w:p w14:paraId="2C3A4A8F" w14:textId="03506DBC" w:rsidR="009E3DC7" w:rsidRPr="00B94415" w:rsidRDefault="07E6C020" w:rsidP="2EA8F035">
      <w:pPr>
        <w:shd w:val="clear" w:color="auto" w:fill="FFFFFF" w:themeFill="background1"/>
        <w:spacing w:line="240" w:lineRule="auto"/>
        <w:rPr>
          <w:rFonts w:ascii="Arial" w:eastAsia="Times New Roman" w:hAnsi="Arial" w:cs="Arial"/>
          <w:kern w:val="0"/>
          <w:sz w:val="24"/>
          <w:szCs w:val="24"/>
          <w:lang w:eastAsia="en-GB"/>
          <w14:ligatures w14:val="none"/>
        </w:rPr>
      </w:pPr>
      <w:r w:rsidRPr="00B94415">
        <w:rPr>
          <w:rFonts w:ascii="Arial" w:eastAsia="Times New Roman" w:hAnsi="Arial" w:cs="Arial"/>
          <w:kern w:val="0"/>
          <w:sz w:val="24"/>
          <w:szCs w:val="24"/>
          <w:lang w:eastAsia="en-GB"/>
          <w14:ligatures w14:val="none"/>
        </w:rPr>
        <w:t xml:space="preserve">Mitigation is the reduction or prevention </w:t>
      </w:r>
      <w:r w:rsidR="34AF2329" w:rsidRPr="00B94415">
        <w:rPr>
          <w:rFonts w:ascii="Arial" w:eastAsia="Times New Roman" w:hAnsi="Arial" w:cs="Arial"/>
          <w:kern w:val="0"/>
          <w:sz w:val="24"/>
          <w:szCs w:val="24"/>
          <w:lang w:eastAsia="en-GB"/>
          <w14:ligatures w14:val="none"/>
        </w:rPr>
        <w:t>of the release of heat trapping greenhouse gases such as carbon dioxide, methane and nitrous oxide</w:t>
      </w:r>
      <w:r w:rsidR="339562FB" w:rsidRPr="00B94415">
        <w:rPr>
          <w:rFonts w:ascii="Arial" w:eastAsia="Times New Roman" w:hAnsi="Arial" w:cs="Arial"/>
          <w:kern w:val="0"/>
          <w:sz w:val="24"/>
          <w:szCs w:val="24"/>
          <w:lang w:eastAsia="en-GB"/>
          <w14:ligatures w14:val="none"/>
        </w:rPr>
        <w:t>. It attempts to address the root causes of climate change by</w:t>
      </w:r>
      <w:r w:rsidR="3AF1E550" w:rsidRPr="00B94415">
        <w:rPr>
          <w:rFonts w:ascii="Arial" w:eastAsia="Times New Roman" w:hAnsi="Arial" w:cs="Arial"/>
          <w:kern w:val="0"/>
          <w:sz w:val="24"/>
          <w:szCs w:val="24"/>
          <w:lang w:eastAsia="en-GB"/>
          <w14:ligatures w14:val="none"/>
        </w:rPr>
        <w:t xml:space="preserve"> reducing emissions </w:t>
      </w:r>
      <w:r w:rsidR="46817585" w:rsidRPr="00B94415">
        <w:rPr>
          <w:rFonts w:ascii="Arial" w:eastAsia="Times New Roman" w:hAnsi="Arial" w:cs="Arial"/>
          <w:kern w:val="0"/>
          <w:sz w:val="24"/>
          <w:szCs w:val="24"/>
          <w:lang w:eastAsia="en-GB"/>
          <w14:ligatures w14:val="none"/>
        </w:rPr>
        <w:t>from sources such as</w:t>
      </w:r>
      <w:r w:rsidR="034DB161" w:rsidRPr="00B94415">
        <w:rPr>
          <w:rFonts w:ascii="Arial" w:eastAsia="Times New Roman" w:hAnsi="Arial" w:cs="Arial"/>
          <w:kern w:val="0"/>
          <w:sz w:val="24"/>
          <w:szCs w:val="24"/>
          <w:lang w:eastAsia="en-GB"/>
          <w14:ligatures w14:val="none"/>
        </w:rPr>
        <w:t xml:space="preserve"> transport </w:t>
      </w:r>
      <w:r w:rsidR="034DB161" w:rsidRPr="00B94415">
        <w:rPr>
          <w:rFonts w:ascii="Arial" w:eastAsia="Times New Roman" w:hAnsi="Arial" w:cs="Arial"/>
          <w:kern w:val="0"/>
          <w:sz w:val="24"/>
          <w:szCs w:val="24"/>
          <w:lang w:eastAsia="en-GB"/>
          <w14:ligatures w14:val="none"/>
        </w:rPr>
        <w:lastRenderedPageBreak/>
        <w:t>and industry and switching to renewable forms of energy</w:t>
      </w:r>
      <w:r w:rsidR="3706A731" w:rsidRPr="00B94415">
        <w:rPr>
          <w:rFonts w:ascii="Arial" w:eastAsia="Times New Roman" w:hAnsi="Arial" w:cs="Arial"/>
          <w:kern w:val="0"/>
          <w:sz w:val="24"/>
          <w:szCs w:val="24"/>
          <w:lang w:eastAsia="en-GB"/>
          <w14:ligatures w14:val="none"/>
        </w:rPr>
        <w:t xml:space="preserve"> and improving energy efficiency</w:t>
      </w:r>
      <w:r w:rsidR="4EDDF7F4" w:rsidRPr="00B94415">
        <w:rPr>
          <w:rFonts w:ascii="Arial" w:eastAsia="Times New Roman" w:hAnsi="Arial" w:cs="Arial"/>
          <w:kern w:val="0"/>
          <w:sz w:val="24"/>
          <w:szCs w:val="24"/>
          <w:lang w:eastAsia="en-GB"/>
          <w14:ligatures w14:val="none"/>
        </w:rPr>
        <w:t xml:space="preserve"> as well as reducing deforestation and planting more trees </w:t>
      </w:r>
      <w:r w:rsidR="33D194F4" w:rsidRPr="00B94415">
        <w:rPr>
          <w:rFonts w:ascii="Arial" w:eastAsia="Times New Roman" w:hAnsi="Arial" w:cs="Arial"/>
          <w:kern w:val="0"/>
          <w:sz w:val="24"/>
          <w:szCs w:val="24"/>
          <w:lang w:eastAsia="en-GB"/>
          <w14:ligatures w14:val="none"/>
        </w:rPr>
        <w:t>to limit the future extent of climate change and its impacts.</w:t>
      </w:r>
    </w:p>
    <w:p w14:paraId="7AA1EBA5" w14:textId="5BDA83E1" w:rsidR="00AC2D80" w:rsidRPr="004D4782" w:rsidRDefault="0006390B" w:rsidP="005D3662">
      <w:pPr>
        <w:rPr>
          <w:rFonts w:ascii="Times New Roman" w:eastAsia="Times New Roman" w:hAnsi="Times New Roman" w:cs="Times New Roman"/>
          <w:kern w:val="0"/>
          <w:sz w:val="24"/>
          <w:szCs w:val="24"/>
          <w:lang w:eastAsia="en-GB"/>
          <w14:ligatures w14:val="none"/>
        </w:rPr>
      </w:pPr>
      <w:r w:rsidRPr="000F705F">
        <w:rPr>
          <w:rFonts w:ascii="Arial" w:eastAsia="Times New Roman" w:hAnsi="Arial" w:cs="Arial"/>
          <w:color w:val="000000" w:themeColor="text1"/>
          <w:kern w:val="0"/>
          <w:sz w:val="24"/>
          <w:szCs w:val="24"/>
          <w:lang w:eastAsia="en-GB"/>
          <w14:ligatures w14:val="none"/>
        </w:rPr>
        <w:t xml:space="preserve">Adaptation is the adjustment to the actual and expected effects of climate change </w:t>
      </w:r>
      <w:r w:rsidR="00207396" w:rsidRPr="000F705F">
        <w:rPr>
          <w:rFonts w:ascii="Arial" w:eastAsia="Times New Roman" w:hAnsi="Arial" w:cs="Arial"/>
          <w:color w:val="000000" w:themeColor="text1"/>
          <w:kern w:val="0"/>
          <w:sz w:val="24"/>
          <w:szCs w:val="24"/>
          <w:lang w:eastAsia="en-GB"/>
          <w14:ligatures w14:val="none"/>
        </w:rPr>
        <w:t>such as rising temperatures, increased rainfall, sea level rise and more frequent storm events</w:t>
      </w:r>
      <w:r w:rsidR="00D620B3" w:rsidRPr="000F705F">
        <w:rPr>
          <w:rFonts w:ascii="Arial" w:eastAsia="Times New Roman" w:hAnsi="Arial" w:cs="Arial"/>
          <w:color w:val="000000" w:themeColor="text1"/>
          <w:kern w:val="0"/>
          <w:sz w:val="24"/>
          <w:szCs w:val="24"/>
          <w:lang w:eastAsia="en-GB"/>
          <w14:ligatures w14:val="none"/>
        </w:rPr>
        <w:t xml:space="preserve"> to minimize the </w:t>
      </w:r>
      <w:r w:rsidR="003567C2" w:rsidRPr="000F705F">
        <w:rPr>
          <w:rFonts w:ascii="Arial" w:eastAsia="Times New Roman" w:hAnsi="Arial" w:cs="Arial"/>
          <w:color w:val="000000" w:themeColor="text1"/>
          <w:spacing w:val="2"/>
          <w:kern w:val="0"/>
          <w:sz w:val="24"/>
          <w:szCs w:val="24"/>
          <w:lang w:eastAsia="en-GB"/>
          <w14:ligatures w14:val="none"/>
        </w:rPr>
        <w:t>negative impacts of climate change on human societies and natural ecosystems. </w:t>
      </w:r>
      <w:r w:rsidR="00564D98" w:rsidRPr="000F705F">
        <w:rPr>
          <w:rFonts w:ascii="Arial" w:eastAsia="Times New Roman" w:hAnsi="Arial" w:cs="Arial"/>
          <w:color w:val="000000" w:themeColor="text1"/>
          <w:kern w:val="0"/>
          <w:sz w:val="24"/>
          <w:szCs w:val="24"/>
          <w:lang w:eastAsia="en-GB"/>
          <w14:ligatures w14:val="none"/>
        </w:rPr>
        <w:t>It focuses on reducing the vulnerabil</w:t>
      </w:r>
      <w:r w:rsidR="00820413" w:rsidRPr="000F705F">
        <w:rPr>
          <w:rFonts w:ascii="Arial" w:eastAsia="Times New Roman" w:hAnsi="Arial" w:cs="Arial"/>
          <w:color w:val="000000" w:themeColor="text1"/>
          <w:kern w:val="0"/>
          <w:sz w:val="24"/>
          <w:szCs w:val="24"/>
          <w:lang w:eastAsia="en-GB"/>
          <w14:ligatures w14:val="none"/>
        </w:rPr>
        <w:t xml:space="preserve">ity to the impacts of climate change by modifying </w:t>
      </w:r>
      <w:r w:rsidR="00C058A5" w:rsidRPr="000F705F">
        <w:rPr>
          <w:rFonts w:ascii="Arial" w:eastAsia="Times New Roman" w:hAnsi="Arial" w:cs="Arial"/>
          <w:color w:val="000000" w:themeColor="text1"/>
          <w:kern w:val="0"/>
          <w:sz w:val="24"/>
          <w:szCs w:val="24"/>
          <w:lang w:eastAsia="en-GB"/>
          <w14:ligatures w14:val="none"/>
        </w:rPr>
        <w:t>infrastructure, ecosystems</w:t>
      </w:r>
      <w:r w:rsidR="00A53F17" w:rsidRPr="000F705F">
        <w:rPr>
          <w:rFonts w:ascii="Arial" w:eastAsia="Times New Roman" w:hAnsi="Arial" w:cs="Arial"/>
          <w:color w:val="000000" w:themeColor="text1"/>
          <w:kern w:val="0"/>
          <w:sz w:val="24"/>
          <w:szCs w:val="24"/>
          <w:lang w:eastAsia="en-GB"/>
          <w14:ligatures w14:val="none"/>
        </w:rPr>
        <w:t xml:space="preserve"> and social systems</w:t>
      </w:r>
      <w:r w:rsidR="00D554C2" w:rsidRPr="000F705F">
        <w:rPr>
          <w:rFonts w:ascii="Arial" w:eastAsia="Times New Roman" w:hAnsi="Arial" w:cs="Arial"/>
          <w:color w:val="000000" w:themeColor="text1"/>
          <w:kern w:val="0"/>
          <w:sz w:val="24"/>
          <w:szCs w:val="24"/>
          <w:lang w:eastAsia="en-GB"/>
          <w14:ligatures w14:val="none"/>
        </w:rPr>
        <w:t xml:space="preserve"> such as the building of sea walls as seen in </w:t>
      </w:r>
      <w:hyperlink r:id="rId35" w:history="1">
        <w:r w:rsidR="00A3759C" w:rsidRPr="00BC1830">
          <w:rPr>
            <w:rFonts w:ascii="Arial" w:hAnsi="Arial" w:cs="Arial"/>
            <w:color w:val="0000FF"/>
            <w:sz w:val="24"/>
            <w:szCs w:val="24"/>
            <w:u w:val="single"/>
          </w:rPr>
          <w:t>Mumbles</w:t>
        </w:r>
      </w:hyperlink>
      <w:r w:rsidR="003B6B2C" w:rsidRPr="00B94415">
        <w:rPr>
          <w:rFonts w:ascii="Arial" w:eastAsia="Times New Roman" w:hAnsi="Arial" w:cs="Arial"/>
          <w:kern w:val="0"/>
          <w:sz w:val="24"/>
          <w:szCs w:val="24"/>
          <w:lang w:eastAsia="en-GB"/>
          <w14:ligatures w14:val="none"/>
        </w:rPr>
        <w:t xml:space="preserve">, the strengthening of public health </w:t>
      </w:r>
      <w:r w:rsidR="001C4204">
        <w:rPr>
          <w:rFonts w:ascii="Arial" w:eastAsia="Times New Roman" w:hAnsi="Arial" w:cs="Arial"/>
          <w:kern w:val="0"/>
          <w:sz w:val="24"/>
          <w:szCs w:val="24"/>
          <w:lang w:eastAsia="en-GB"/>
          <w14:ligatures w14:val="none"/>
        </w:rPr>
        <w:t xml:space="preserve">systems </w:t>
      </w:r>
      <w:r w:rsidR="003B6B2C" w:rsidRPr="00B94415">
        <w:rPr>
          <w:rFonts w:ascii="Arial" w:eastAsia="Times New Roman" w:hAnsi="Arial" w:cs="Arial"/>
          <w:kern w:val="0"/>
          <w:sz w:val="24"/>
          <w:szCs w:val="24"/>
          <w:lang w:eastAsia="en-GB"/>
          <w14:ligatures w14:val="none"/>
        </w:rPr>
        <w:t>as seen in the</w:t>
      </w:r>
      <w:r w:rsidR="04CAB1FA" w:rsidRPr="00B94415">
        <w:rPr>
          <w:rFonts w:ascii="Arial" w:eastAsia="Times New Roman" w:hAnsi="Arial" w:cs="Arial"/>
          <w:kern w:val="0"/>
          <w:sz w:val="24"/>
          <w:szCs w:val="24"/>
          <w:lang w:eastAsia="en-GB"/>
          <w14:ligatures w14:val="none"/>
        </w:rPr>
        <w:t xml:space="preserve"> Swansea Bay Population Health Strategy a</w:t>
      </w:r>
      <w:r w:rsidR="004F21A9">
        <w:rPr>
          <w:rFonts w:ascii="Arial" w:eastAsia="Times New Roman" w:hAnsi="Arial" w:cs="Arial"/>
          <w:kern w:val="0"/>
          <w:sz w:val="24"/>
          <w:szCs w:val="24"/>
          <w:lang w:eastAsia="en-GB"/>
          <w14:ligatures w14:val="none"/>
        </w:rPr>
        <w:t>n</w:t>
      </w:r>
      <w:r w:rsidR="008C63CF">
        <w:rPr>
          <w:rFonts w:ascii="Arial" w:eastAsia="Times New Roman" w:hAnsi="Arial" w:cs="Arial"/>
          <w:kern w:val="0"/>
          <w:sz w:val="24"/>
          <w:szCs w:val="24"/>
          <w:lang w:eastAsia="en-GB"/>
          <w14:ligatures w14:val="none"/>
        </w:rPr>
        <w:t>d</w:t>
      </w:r>
      <w:r w:rsidR="008C63CF" w:rsidRPr="7361F248">
        <w:rPr>
          <w:rFonts w:ascii="Arial" w:eastAsia="Times New Roman" w:hAnsi="Arial" w:cs="Arial"/>
          <w:sz w:val="24"/>
          <w:szCs w:val="24"/>
          <w:lang w:eastAsia="en-GB"/>
        </w:rPr>
        <w:t xml:space="preserve"> even the development of</w:t>
      </w:r>
      <w:r w:rsidR="764D1F01" w:rsidRPr="7361F248">
        <w:rPr>
          <w:rFonts w:ascii="Arial" w:eastAsia="Times New Roman" w:hAnsi="Arial" w:cs="Arial"/>
          <w:sz w:val="24"/>
          <w:szCs w:val="24"/>
          <w:lang w:eastAsia="en-GB"/>
        </w:rPr>
        <w:t xml:space="preserve"> </w:t>
      </w:r>
      <w:r w:rsidR="008C63CF" w:rsidRPr="7361F248">
        <w:rPr>
          <w:rFonts w:ascii="Arial" w:eastAsia="Times New Roman" w:hAnsi="Arial" w:cs="Arial"/>
          <w:sz w:val="24"/>
          <w:szCs w:val="24"/>
          <w:lang w:eastAsia="en-GB"/>
        </w:rPr>
        <w:t xml:space="preserve"> </w:t>
      </w:r>
      <w:r w:rsidR="001C4204">
        <w:rPr>
          <w:rFonts w:ascii="Arial" w:eastAsia="Times New Roman" w:hAnsi="Arial" w:cs="Arial"/>
          <w:sz w:val="24"/>
          <w:szCs w:val="24"/>
          <w:lang w:eastAsia="en-GB"/>
        </w:rPr>
        <w:t>drought resistant crop</w:t>
      </w:r>
      <w:r w:rsidR="00812715" w:rsidRPr="00B94415">
        <w:rPr>
          <w:rFonts w:ascii="Arial" w:eastAsia="Times New Roman" w:hAnsi="Arial" w:cs="Arial"/>
          <w:kern w:val="0"/>
          <w:sz w:val="24"/>
          <w:szCs w:val="24"/>
          <w:lang w:eastAsia="en-GB"/>
          <w14:ligatures w14:val="none"/>
        </w:rPr>
        <w:t xml:space="preserve">s </w:t>
      </w:r>
      <w:r w:rsidR="00C868D2">
        <w:rPr>
          <w:rFonts w:ascii="Arial" w:eastAsia="Times New Roman" w:hAnsi="Arial" w:cs="Arial"/>
          <w:kern w:val="0"/>
          <w:sz w:val="24"/>
          <w:szCs w:val="24"/>
          <w:lang w:eastAsia="en-GB"/>
          <w14:ligatures w14:val="none"/>
        </w:rPr>
        <w:t xml:space="preserve">as </w:t>
      </w:r>
      <w:r w:rsidR="00812715" w:rsidRPr="00B94415">
        <w:rPr>
          <w:rFonts w:ascii="Arial" w:eastAsia="Times New Roman" w:hAnsi="Arial" w:cs="Arial"/>
          <w:kern w:val="0"/>
          <w:sz w:val="24"/>
          <w:szCs w:val="24"/>
          <w:lang w:eastAsia="en-GB"/>
          <w14:ligatures w14:val="none"/>
        </w:rPr>
        <w:t>seen in work carried out in</w:t>
      </w:r>
      <w:r w:rsidR="00C868D2">
        <w:rPr>
          <w:rFonts w:ascii="Arial" w:eastAsia="Times New Roman" w:hAnsi="Arial" w:cs="Arial"/>
          <w:kern w:val="0"/>
          <w:sz w:val="24"/>
          <w:szCs w:val="24"/>
          <w:lang w:eastAsia="en-GB"/>
          <w14:ligatures w14:val="none"/>
        </w:rPr>
        <w:t xml:space="preserve"> </w:t>
      </w:r>
      <w:hyperlink r:id="rId36" w:history="1">
        <w:r w:rsidR="00D008BB" w:rsidRPr="00D008BB">
          <w:rPr>
            <w:rFonts w:ascii="Arial" w:eastAsia="Times New Roman" w:hAnsi="Arial" w:cs="Arial"/>
            <w:color w:val="0000FF"/>
            <w:kern w:val="0"/>
            <w:sz w:val="24"/>
            <w:szCs w:val="24"/>
            <w:u w:val="single"/>
            <w:lang w:eastAsia="en-GB"/>
            <w14:ligatures w14:val="none"/>
          </w:rPr>
          <w:t xml:space="preserve"> Aberystwyth University</w:t>
        </w:r>
      </w:hyperlink>
      <w:r w:rsidR="00D008BB" w:rsidRPr="00D008BB">
        <w:rPr>
          <w:rFonts w:ascii="Arial" w:eastAsia="Times New Roman" w:hAnsi="Arial" w:cs="Arial"/>
          <w:kern w:val="0"/>
          <w:sz w:val="24"/>
          <w:szCs w:val="24"/>
          <w:lang w:eastAsia="en-GB"/>
          <w14:ligatures w14:val="none"/>
        </w:rPr>
        <w:t>.</w:t>
      </w:r>
    </w:p>
    <w:p w14:paraId="244246F2" w14:textId="0331A3A2" w:rsidR="00814E55" w:rsidRPr="00FA483F" w:rsidRDefault="00B01116" w:rsidP="43135941">
      <w:pPr>
        <w:shd w:val="clear" w:color="auto" w:fill="FFFFFF" w:themeFill="background1"/>
        <w:spacing w:after="0" w:line="240" w:lineRule="auto"/>
        <w:rPr>
          <w:rFonts w:ascii="Arial" w:eastAsia="Times New Roman" w:hAnsi="Arial" w:cs="Arial"/>
          <w:color w:val="545D7E"/>
          <w:spacing w:val="2"/>
          <w:kern w:val="0"/>
          <w:sz w:val="24"/>
          <w:szCs w:val="24"/>
          <w:lang w:eastAsia="en-GB"/>
          <w14:ligatures w14:val="none"/>
        </w:rPr>
      </w:pPr>
      <w:r w:rsidRPr="00B94415">
        <w:rPr>
          <w:rFonts w:ascii="Arial" w:eastAsia="Times New Roman" w:hAnsi="Arial" w:cs="Arial"/>
          <w:kern w:val="0"/>
          <w:sz w:val="24"/>
          <w:szCs w:val="24"/>
          <w:lang w:eastAsia="en-GB"/>
          <w14:ligatures w14:val="none"/>
        </w:rPr>
        <w:t xml:space="preserve">These two </w:t>
      </w:r>
      <w:r w:rsidR="7F8ABD7C" w:rsidRPr="00B94415">
        <w:rPr>
          <w:rFonts w:ascii="Arial" w:eastAsia="Times New Roman" w:hAnsi="Arial" w:cs="Arial"/>
          <w:kern w:val="0"/>
          <w:sz w:val="24"/>
          <w:szCs w:val="24"/>
          <w:lang w:eastAsia="en-GB"/>
          <w14:ligatures w14:val="none"/>
        </w:rPr>
        <w:t>responses</w:t>
      </w:r>
      <w:r w:rsidRPr="00B94415">
        <w:rPr>
          <w:rFonts w:ascii="Arial" w:eastAsia="Times New Roman" w:hAnsi="Arial" w:cs="Arial"/>
          <w:kern w:val="0"/>
          <w:sz w:val="24"/>
          <w:szCs w:val="24"/>
          <w:lang w:eastAsia="en-GB"/>
          <w14:ligatures w14:val="none"/>
        </w:rPr>
        <w:t xml:space="preserve"> are</w:t>
      </w:r>
      <w:r w:rsidR="00843320">
        <w:rPr>
          <w:rFonts w:ascii="Arial" w:eastAsia="Times New Roman" w:hAnsi="Arial" w:cs="Arial"/>
          <w:kern w:val="0"/>
          <w:sz w:val="24"/>
          <w:szCs w:val="24"/>
          <w:lang w:eastAsia="en-GB"/>
          <w14:ligatures w14:val="none"/>
        </w:rPr>
        <w:t xml:space="preserve"> </w:t>
      </w:r>
      <w:r w:rsidR="4B4D2C68" w:rsidRPr="00B94415">
        <w:rPr>
          <w:rFonts w:ascii="Arial" w:eastAsia="Times New Roman" w:hAnsi="Arial" w:cs="Arial"/>
          <w:kern w:val="0"/>
          <w:sz w:val="24"/>
          <w:szCs w:val="24"/>
          <w:lang w:eastAsia="en-GB"/>
          <w14:ligatures w14:val="none"/>
        </w:rPr>
        <w:t>synergistic</w:t>
      </w:r>
      <w:r w:rsidRPr="00B94415">
        <w:rPr>
          <w:rFonts w:ascii="Arial" w:eastAsia="Times New Roman" w:hAnsi="Arial" w:cs="Arial"/>
          <w:kern w:val="0"/>
          <w:sz w:val="24"/>
          <w:szCs w:val="24"/>
          <w:lang w:eastAsia="en-GB"/>
          <w14:ligatures w14:val="none"/>
        </w:rPr>
        <w:t xml:space="preserve"> as mitigation reduces the need to adapt</w:t>
      </w:r>
      <w:r w:rsidR="009516FA" w:rsidRPr="00B94415">
        <w:rPr>
          <w:rFonts w:ascii="Arial" w:eastAsia="Times New Roman" w:hAnsi="Arial" w:cs="Arial"/>
          <w:kern w:val="0"/>
          <w:sz w:val="24"/>
          <w:szCs w:val="24"/>
          <w:lang w:eastAsia="en-GB"/>
          <w14:ligatures w14:val="none"/>
        </w:rPr>
        <w:t xml:space="preserve"> further in the future and adaptation </w:t>
      </w:r>
      <w:r w:rsidR="004D49B7" w:rsidRPr="00B94415">
        <w:rPr>
          <w:rFonts w:ascii="Arial" w:eastAsia="Times New Roman" w:hAnsi="Arial" w:cs="Arial"/>
          <w:kern w:val="0"/>
          <w:sz w:val="24"/>
          <w:szCs w:val="24"/>
          <w:lang w:eastAsia="en-GB"/>
          <w14:ligatures w14:val="none"/>
        </w:rPr>
        <w:t>helps manage the unavoidable impacts of climate change that is already with us</w:t>
      </w:r>
      <w:r w:rsidR="00AC2D80" w:rsidRPr="00B94415">
        <w:rPr>
          <w:rFonts w:ascii="Arial" w:eastAsia="Times New Roman" w:hAnsi="Arial" w:cs="Arial"/>
          <w:kern w:val="0"/>
          <w:sz w:val="24"/>
          <w:szCs w:val="24"/>
          <w:lang w:eastAsia="en-GB"/>
          <w14:ligatures w14:val="none"/>
        </w:rPr>
        <w:t xml:space="preserve">. </w:t>
      </w:r>
      <w:r w:rsidRPr="00B94415">
        <w:rPr>
          <w:rFonts w:ascii="Arial" w:eastAsia="Times New Roman" w:hAnsi="Arial" w:cs="Arial"/>
          <w:kern w:val="0"/>
          <w:sz w:val="24"/>
          <w:szCs w:val="24"/>
          <w:lang w:eastAsia="en-GB"/>
          <w14:ligatures w14:val="none"/>
        </w:rPr>
        <w:t xml:space="preserve"> </w:t>
      </w:r>
      <w:r w:rsidR="00AC2D80" w:rsidRPr="00B94415">
        <w:rPr>
          <w:rFonts w:ascii="Arial" w:eastAsia="Times New Roman" w:hAnsi="Arial" w:cs="Arial"/>
          <w:spacing w:val="2"/>
          <w:kern w:val="0"/>
          <w:sz w:val="24"/>
          <w:szCs w:val="24"/>
          <w:lang w:eastAsia="en-GB"/>
          <w14:ligatures w14:val="none"/>
        </w:rPr>
        <w:t>Some mitigation actions, like afforestation, can also improve adaptation by enhancing ecosystem services and reducing the frequency of climate extremes. </w:t>
      </w:r>
      <w:r w:rsidR="00814E55" w:rsidRPr="00B94415">
        <w:rPr>
          <w:rFonts w:ascii="Arial" w:eastAsia="Times New Roman" w:hAnsi="Arial" w:cs="Arial"/>
          <w:spacing w:val="2"/>
          <w:kern w:val="0"/>
          <w:sz w:val="24"/>
          <w:szCs w:val="24"/>
          <w:lang w:eastAsia="en-GB"/>
          <w14:ligatures w14:val="none"/>
        </w:rPr>
        <w:t>Both mitigation and adaptation are crucial for addressing climate change, as mitigation alone cannot prevent all impacts, and adaptation alone cannot solve the problem.</w:t>
      </w:r>
      <w:r w:rsidR="00814E55" w:rsidRPr="00FA483F">
        <w:rPr>
          <w:rFonts w:ascii="Arial" w:eastAsia="Times New Roman" w:hAnsi="Arial" w:cs="Arial"/>
          <w:spacing w:val="2"/>
          <w:kern w:val="0"/>
          <w:sz w:val="24"/>
          <w:szCs w:val="24"/>
          <w:lang w:eastAsia="en-GB"/>
          <w14:ligatures w14:val="none"/>
        </w:rPr>
        <w:t> </w:t>
      </w:r>
    </w:p>
    <w:p w14:paraId="3EC3FDCC" w14:textId="1DA88370" w:rsidR="00AC2D80" w:rsidRPr="00B94415" w:rsidRDefault="00AC2D80" w:rsidP="2EA8F035">
      <w:pPr>
        <w:shd w:val="clear" w:color="auto" w:fill="FFFFFF" w:themeFill="background1"/>
        <w:spacing w:after="120" w:line="240" w:lineRule="auto"/>
        <w:rPr>
          <w:rFonts w:ascii="Arial" w:eastAsia="Times New Roman" w:hAnsi="Arial" w:cs="Arial"/>
          <w:spacing w:val="2"/>
          <w:kern w:val="0"/>
          <w:sz w:val="24"/>
          <w:szCs w:val="24"/>
          <w:lang w:eastAsia="en-GB"/>
          <w14:ligatures w14:val="none"/>
        </w:rPr>
      </w:pPr>
    </w:p>
    <w:p w14:paraId="4EE167A6" w14:textId="77777777" w:rsidR="00843320" w:rsidRDefault="79500C2E" w:rsidP="7361F248">
      <w:pPr>
        <w:shd w:val="clear" w:color="auto" w:fill="FFFFFF" w:themeFill="background1"/>
        <w:spacing w:after="120" w:line="240" w:lineRule="auto"/>
        <w:rPr>
          <w:rFonts w:ascii="Arial" w:eastAsia="Times New Roman" w:hAnsi="Arial" w:cs="Arial"/>
          <w:sz w:val="24"/>
          <w:szCs w:val="24"/>
          <w:lang w:eastAsia="en-GB"/>
        </w:rPr>
      </w:pPr>
      <w:r w:rsidRPr="7361F248">
        <w:rPr>
          <w:rFonts w:ascii="Arial" w:eastAsia="Times New Roman" w:hAnsi="Arial" w:cs="Arial"/>
          <w:sz w:val="24"/>
          <w:szCs w:val="24"/>
          <w:lang w:eastAsia="en-GB"/>
        </w:rPr>
        <w:t xml:space="preserve">These responses </w:t>
      </w:r>
      <w:r w:rsidR="69ECA5D8" w:rsidRPr="7361F248">
        <w:rPr>
          <w:rFonts w:ascii="Arial" w:eastAsia="Times New Roman" w:hAnsi="Arial" w:cs="Arial"/>
          <w:sz w:val="24"/>
          <w:szCs w:val="24"/>
          <w:lang w:eastAsia="en-GB"/>
        </w:rPr>
        <w:t xml:space="preserve">to climate change </w:t>
      </w:r>
      <w:r w:rsidRPr="7361F248">
        <w:rPr>
          <w:rFonts w:ascii="Arial" w:eastAsia="Times New Roman" w:hAnsi="Arial" w:cs="Arial"/>
          <w:sz w:val="24"/>
          <w:szCs w:val="24"/>
          <w:lang w:eastAsia="en-GB"/>
        </w:rPr>
        <w:t xml:space="preserve">can be framed in the context of the </w:t>
      </w:r>
      <w:r w:rsidR="0327FB80" w:rsidRPr="7361F248">
        <w:rPr>
          <w:rFonts w:ascii="Arial" w:eastAsia="Times New Roman" w:hAnsi="Arial" w:cs="Arial"/>
          <w:sz w:val="24"/>
          <w:szCs w:val="24"/>
          <w:lang w:eastAsia="en-GB"/>
        </w:rPr>
        <w:t>Well-being of Future Generations Act (Wales) 2015</w:t>
      </w:r>
      <w:r w:rsidR="02C86CAA" w:rsidRPr="7361F248">
        <w:rPr>
          <w:rFonts w:ascii="Arial" w:eastAsia="Times New Roman" w:hAnsi="Arial" w:cs="Arial"/>
          <w:sz w:val="24"/>
          <w:szCs w:val="24"/>
          <w:lang w:eastAsia="en-GB"/>
        </w:rPr>
        <w:t>’s</w:t>
      </w:r>
      <w:r w:rsidR="0DE04DB4" w:rsidRPr="7361F248">
        <w:rPr>
          <w:rFonts w:ascii="Arial" w:eastAsia="Times New Roman" w:hAnsi="Arial" w:cs="Arial"/>
          <w:sz w:val="24"/>
          <w:szCs w:val="24"/>
          <w:lang w:eastAsia="en-GB"/>
        </w:rPr>
        <w:t xml:space="preserve"> sustainable development principle</w:t>
      </w:r>
      <w:r w:rsidR="0327FB80" w:rsidRPr="7361F248">
        <w:rPr>
          <w:rFonts w:ascii="Arial" w:eastAsia="Times New Roman" w:hAnsi="Arial" w:cs="Arial"/>
          <w:sz w:val="24"/>
          <w:szCs w:val="24"/>
          <w:lang w:eastAsia="en-GB"/>
        </w:rPr>
        <w:t xml:space="preserve"> by applying </w:t>
      </w:r>
      <w:r w:rsidRPr="7361F248">
        <w:rPr>
          <w:rFonts w:ascii="Arial" w:eastAsia="Times New Roman" w:hAnsi="Arial" w:cs="Arial"/>
          <w:sz w:val="24"/>
          <w:szCs w:val="24"/>
          <w:lang w:eastAsia="en-GB"/>
        </w:rPr>
        <w:t>the Prevention Definition</w:t>
      </w:r>
      <w:r w:rsidR="00843320">
        <w:rPr>
          <w:rFonts w:ascii="Arial" w:eastAsia="Times New Roman" w:hAnsi="Arial" w:cs="Arial"/>
          <w:sz w:val="24"/>
          <w:szCs w:val="24"/>
          <w:lang w:eastAsia="en-GB"/>
        </w:rPr>
        <w:t xml:space="preserve">, taking account of the  </w:t>
      </w:r>
      <w:hyperlink r:id="rId37" w:history="1">
        <w:r w:rsidR="00843320">
          <w:rPr>
            <w:rStyle w:val="Hyperlink"/>
            <w:rFonts w:ascii="Arial" w:eastAsia="Arial" w:hAnsi="Arial" w:cs="Arial"/>
            <w:sz w:val="24"/>
            <w:szCs w:val="24"/>
          </w:rPr>
          <w:t xml:space="preserve"> Well-being of Future Generations Act in the budget process </w:t>
        </w:r>
      </w:hyperlink>
      <w:r w:rsidR="0770D72B" w:rsidRPr="7361F248">
        <w:rPr>
          <w:rFonts w:ascii="Arial" w:eastAsia="Times New Roman" w:hAnsi="Arial" w:cs="Arial"/>
          <w:sz w:val="24"/>
          <w:szCs w:val="24"/>
          <w:lang w:eastAsia="en-GB"/>
        </w:rPr>
        <w:t>agreed by Welsh Government</w:t>
      </w:r>
      <w:r w:rsidR="4BCD8C42" w:rsidRPr="7361F248">
        <w:rPr>
          <w:rFonts w:ascii="Arial" w:eastAsia="Times New Roman" w:hAnsi="Arial" w:cs="Arial"/>
          <w:sz w:val="24"/>
          <w:szCs w:val="24"/>
          <w:lang w:eastAsia="en-GB"/>
        </w:rPr>
        <w:t xml:space="preserve"> below.</w:t>
      </w:r>
      <w:r w:rsidR="00D22CC4" w:rsidRPr="7361F248">
        <w:rPr>
          <w:rFonts w:ascii="Arial" w:eastAsia="Times New Roman" w:hAnsi="Arial" w:cs="Arial"/>
          <w:sz w:val="24"/>
          <w:szCs w:val="24"/>
          <w:lang w:eastAsia="en-GB"/>
        </w:rPr>
        <w:t xml:space="preserve"> </w:t>
      </w:r>
    </w:p>
    <w:p w14:paraId="39EA87B4" w14:textId="3E0487FA" w:rsidR="00BC1830" w:rsidRDefault="4286E2D3" w:rsidP="7361F248">
      <w:pPr>
        <w:shd w:val="clear" w:color="auto" w:fill="FFFFFF" w:themeFill="background1"/>
        <w:spacing w:after="120" w:line="240" w:lineRule="auto"/>
        <w:rPr>
          <w:rFonts w:ascii="Arial" w:eastAsia="Times New Roman" w:hAnsi="Arial" w:cs="Arial"/>
          <w:sz w:val="24"/>
          <w:szCs w:val="24"/>
          <w:lang w:eastAsia="en-GB"/>
        </w:rPr>
      </w:pPr>
      <w:r w:rsidRPr="7361F248">
        <w:rPr>
          <w:rFonts w:ascii="Arial" w:eastAsia="Times New Roman" w:hAnsi="Arial" w:cs="Arial"/>
          <w:sz w:val="24"/>
          <w:szCs w:val="24"/>
          <w:lang w:eastAsia="en-GB"/>
        </w:rPr>
        <w:t>Prevention is working in partnership to co-produce the best outcomes possible, utilising the strengths and assets people and places have to contribute. Breaking down into four levels, each level can reduce demand for the next:</w:t>
      </w:r>
    </w:p>
    <w:p w14:paraId="6CEA531D" w14:textId="3FE8C3E2" w:rsidR="00BC1830" w:rsidRPr="00D22CC4" w:rsidRDefault="4286E2D3" w:rsidP="00D22CC4">
      <w:pPr>
        <w:pStyle w:val="ListParagraph"/>
        <w:numPr>
          <w:ilvl w:val="0"/>
          <w:numId w:val="29"/>
        </w:numPr>
        <w:rPr>
          <w:rFonts w:ascii="Arial" w:eastAsia="Times New Roman" w:hAnsi="Arial" w:cs="Arial"/>
          <w:sz w:val="24"/>
          <w:szCs w:val="24"/>
          <w:lang w:eastAsia="en-GB"/>
        </w:rPr>
      </w:pPr>
      <w:r w:rsidRPr="7361F248">
        <w:rPr>
          <w:rFonts w:ascii="Arial" w:eastAsia="Times New Roman" w:hAnsi="Arial" w:cs="Arial"/>
          <w:sz w:val="24"/>
          <w:szCs w:val="24"/>
          <w:lang w:eastAsia="en-GB"/>
        </w:rPr>
        <w:t>Primary prevention (PP) – Building resilience – creating the conditions in which problems do not arise in the future. A universal approach.</w:t>
      </w:r>
      <w:r w:rsidR="057EA599" w:rsidRPr="7361F248">
        <w:rPr>
          <w:rFonts w:ascii="Arial" w:eastAsia="Times New Roman" w:hAnsi="Arial" w:cs="Arial"/>
          <w:sz w:val="24"/>
          <w:szCs w:val="24"/>
          <w:lang w:eastAsia="en-GB"/>
        </w:rPr>
        <w:t xml:space="preserve"> Climate change mitigation can be categorised as an example of this approach.</w:t>
      </w:r>
    </w:p>
    <w:p w14:paraId="690BFF52" w14:textId="7158C40C" w:rsidR="00BC1830" w:rsidRPr="00D22CC4" w:rsidRDefault="4286E2D3" w:rsidP="00D22CC4">
      <w:pPr>
        <w:pStyle w:val="ListParagraph"/>
        <w:numPr>
          <w:ilvl w:val="0"/>
          <w:numId w:val="29"/>
        </w:numPr>
        <w:rPr>
          <w:rFonts w:ascii="Arial" w:eastAsia="Times New Roman" w:hAnsi="Arial" w:cs="Arial"/>
          <w:sz w:val="24"/>
          <w:szCs w:val="24"/>
          <w:lang w:eastAsia="en-GB"/>
        </w:rPr>
      </w:pPr>
      <w:r w:rsidRPr="7361F248">
        <w:rPr>
          <w:rFonts w:ascii="Arial" w:eastAsia="Times New Roman" w:hAnsi="Arial" w:cs="Arial"/>
          <w:sz w:val="24"/>
          <w:szCs w:val="24"/>
          <w:lang w:eastAsia="en-GB"/>
        </w:rPr>
        <w:t>Secondary prevention (SP) – Targeting action towards areas where there is a high risk of a problem occurring. A targeted approach, which cements the principles of progressive universalism*.</w:t>
      </w:r>
      <w:r w:rsidR="7F7E8DFE" w:rsidRPr="7361F248">
        <w:rPr>
          <w:rFonts w:ascii="Arial" w:eastAsia="Times New Roman" w:hAnsi="Arial" w:cs="Arial"/>
          <w:sz w:val="24"/>
          <w:szCs w:val="24"/>
          <w:lang w:eastAsia="en-GB"/>
        </w:rPr>
        <w:t xml:space="preserve"> Adaptation often exemplifies this approach.</w:t>
      </w:r>
    </w:p>
    <w:p w14:paraId="1373BF7A" w14:textId="7857BDB5" w:rsidR="00BC1830" w:rsidRPr="00D22CC4" w:rsidRDefault="4286E2D3" w:rsidP="00D22CC4">
      <w:pPr>
        <w:pStyle w:val="ListParagraph"/>
        <w:numPr>
          <w:ilvl w:val="0"/>
          <w:numId w:val="29"/>
        </w:numPr>
        <w:rPr>
          <w:rFonts w:ascii="Arial" w:eastAsia="Times New Roman" w:hAnsi="Arial" w:cs="Arial"/>
          <w:sz w:val="24"/>
          <w:szCs w:val="24"/>
          <w:lang w:eastAsia="en-GB"/>
        </w:rPr>
      </w:pPr>
      <w:r w:rsidRPr="7361F248">
        <w:rPr>
          <w:rFonts w:ascii="Arial" w:eastAsia="Times New Roman" w:hAnsi="Arial" w:cs="Arial"/>
          <w:sz w:val="24"/>
          <w:szCs w:val="24"/>
          <w:lang w:eastAsia="en-GB"/>
        </w:rPr>
        <w:t>Tertiary prevention (TP) – Intervening once there is a problem, to stop it getting worse and prevent it reoccurring in the future. An intervention approach.</w:t>
      </w:r>
      <w:r w:rsidR="0589E572" w:rsidRPr="7361F248">
        <w:rPr>
          <w:rFonts w:ascii="Arial" w:eastAsia="Times New Roman" w:hAnsi="Arial" w:cs="Arial"/>
          <w:sz w:val="24"/>
          <w:szCs w:val="24"/>
          <w:lang w:eastAsia="en-GB"/>
        </w:rPr>
        <w:t xml:space="preserve"> Adaptation activity </w:t>
      </w:r>
      <w:r w:rsidR="2AA3756B" w:rsidRPr="7361F248">
        <w:rPr>
          <w:rFonts w:ascii="Arial" w:eastAsia="Times New Roman" w:hAnsi="Arial" w:cs="Arial"/>
          <w:sz w:val="24"/>
          <w:szCs w:val="24"/>
          <w:lang w:eastAsia="en-GB"/>
        </w:rPr>
        <w:t xml:space="preserve">can </w:t>
      </w:r>
      <w:r w:rsidR="7E4F5402" w:rsidRPr="7361F248">
        <w:rPr>
          <w:rFonts w:ascii="Arial" w:eastAsia="Times New Roman" w:hAnsi="Arial" w:cs="Arial"/>
          <w:sz w:val="24"/>
          <w:szCs w:val="24"/>
          <w:lang w:eastAsia="en-GB"/>
        </w:rPr>
        <w:t xml:space="preserve">also </w:t>
      </w:r>
      <w:r w:rsidR="00843320" w:rsidRPr="7361F248">
        <w:rPr>
          <w:rFonts w:ascii="Arial" w:eastAsia="Times New Roman" w:hAnsi="Arial" w:cs="Arial"/>
          <w:sz w:val="24"/>
          <w:szCs w:val="24"/>
          <w:lang w:eastAsia="en-GB"/>
        </w:rPr>
        <w:t>exemplify</w:t>
      </w:r>
      <w:r w:rsidR="7E4F5402" w:rsidRPr="7361F248">
        <w:rPr>
          <w:rFonts w:ascii="Arial" w:eastAsia="Times New Roman" w:hAnsi="Arial" w:cs="Arial"/>
          <w:sz w:val="24"/>
          <w:szCs w:val="24"/>
          <w:lang w:eastAsia="en-GB"/>
        </w:rPr>
        <w:t xml:space="preserve"> this approach along with</w:t>
      </w:r>
      <w:r w:rsidR="1DC6893E" w:rsidRPr="7361F248">
        <w:rPr>
          <w:rFonts w:ascii="Arial" w:eastAsia="Times New Roman" w:hAnsi="Arial" w:cs="Arial"/>
          <w:sz w:val="24"/>
          <w:szCs w:val="24"/>
          <w:lang w:eastAsia="en-GB"/>
        </w:rPr>
        <w:t xml:space="preserve"> Emergency Preparedness, Resilience and Response act</w:t>
      </w:r>
      <w:r w:rsidR="19407551" w:rsidRPr="7361F248">
        <w:rPr>
          <w:rFonts w:ascii="Arial" w:eastAsia="Times New Roman" w:hAnsi="Arial" w:cs="Arial"/>
          <w:sz w:val="24"/>
          <w:szCs w:val="24"/>
          <w:lang w:eastAsia="en-GB"/>
        </w:rPr>
        <w:t>ivity.</w:t>
      </w:r>
    </w:p>
    <w:p w14:paraId="4F8845C2" w14:textId="0EF7E1EC" w:rsidR="00BC1830" w:rsidRPr="00D22CC4" w:rsidRDefault="4286E2D3" w:rsidP="00D22CC4">
      <w:pPr>
        <w:pStyle w:val="ListParagraph"/>
        <w:numPr>
          <w:ilvl w:val="0"/>
          <w:numId w:val="29"/>
        </w:numPr>
        <w:rPr>
          <w:rFonts w:ascii="Arial" w:eastAsia="Times New Roman" w:hAnsi="Arial" w:cs="Arial"/>
          <w:sz w:val="24"/>
          <w:szCs w:val="24"/>
          <w:lang w:eastAsia="en-GB"/>
        </w:rPr>
      </w:pPr>
      <w:r w:rsidRPr="7361F248">
        <w:rPr>
          <w:rFonts w:ascii="Arial" w:eastAsia="Times New Roman" w:hAnsi="Arial" w:cs="Arial"/>
          <w:sz w:val="24"/>
          <w:szCs w:val="24"/>
          <w:lang w:eastAsia="en-GB"/>
        </w:rPr>
        <w:t>Acute spending (AS) – Spending, which acts to manage the impact of a strongly negative situation but does little or nothing to prevent problems occurring in the future. A remedial approach</w:t>
      </w:r>
      <w:r w:rsidR="0EA24531" w:rsidRPr="7361F248">
        <w:rPr>
          <w:rFonts w:ascii="Arial" w:eastAsia="Times New Roman" w:hAnsi="Arial" w:cs="Arial"/>
          <w:sz w:val="24"/>
          <w:szCs w:val="24"/>
          <w:lang w:eastAsia="en-GB"/>
        </w:rPr>
        <w:t xml:space="preserve"> – currently employed where climate change is not explicitly addressed with preventati</w:t>
      </w:r>
      <w:r w:rsidR="04357F92" w:rsidRPr="7361F248">
        <w:rPr>
          <w:rFonts w:ascii="Arial" w:eastAsia="Times New Roman" w:hAnsi="Arial" w:cs="Arial"/>
          <w:sz w:val="24"/>
          <w:szCs w:val="24"/>
          <w:lang w:eastAsia="en-GB"/>
        </w:rPr>
        <w:t>ve approaches</w:t>
      </w:r>
      <w:r w:rsidR="0EA24531" w:rsidRPr="7361F248">
        <w:rPr>
          <w:rFonts w:ascii="Arial" w:eastAsia="Times New Roman" w:hAnsi="Arial" w:cs="Arial"/>
          <w:sz w:val="24"/>
          <w:szCs w:val="24"/>
          <w:lang w:eastAsia="en-GB"/>
        </w:rPr>
        <w:t>.</w:t>
      </w:r>
    </w:p>
    <w:p w14:paraId="4C02BAA1" w14:textId="77777777" w:rsidR="00664A94" w:rsidRDefault="4286E2D3" w:rsidP="00664A94">
      <w:pPr>
        <w:rPr>
          <w:i/>
          <w:iCs/>
          <w:sz w:val="20"/>
          <w:szCs w:val="20"/>
        </w:rPr>
      </w:pPr>
      <w:r w:rsidRPr="00843320">
        <w:rPr>
          <w:rFonts w:ascii="Arial" w:eastAsia="Times New Roman" w:hAnsi="Arial" w:cs="Arial"/>
          <w:i/>
          <w:iCs/>
          <w:sz w:val="20"/>
          <w:szCs w:val="20"/>
          <w:lang w:eastAsia="en-GB"/>
        </w:rPr>
        <w:t>* progressive universalism is a determination to provide support for all, giving everyone and everything a voice and vested interest, but recognises more support will be required by those people or areas with greater needs.</w:t>
      </w:r>
    </w:p>
    <w:p w14:paraId="452E7CA2" w14:textId="78370F74" w:rsidR="4C6C7C92" w:rsidRPr="00664A94" w:rsidRDefault="00664A94" w:rsidP="00664A94">
      <w:pPr>
        <w:rPr>
          <w:i/>
          <w:iCs/>
          <w:sz w:val="20"/>
          <w:szCs w:val="20"/>
        </w:rPr>
      </w:pPr>
      <w:r w:rsidRPr="00664A94">
        <w:rPr>
          <w:rFonts w:ascii="Arial" w:hAnsi="Arial" w:cs="Arial"/>
          <w:b/>
          <w:bCs/>
          <w:sz w:val="24"/>
          <w:szCs w:val="24"/>
        </w:rPr>
        <w:lastRenderedPageBreak/>
        <w:t>4.2.4</w:t>
      </w:r>
      <w:r>
        <w:rPr>
          <w:rFonts w:ascii="Arial" w:hAnsi="Arial" w:cs="Arial"/>
          <w:b/>
          <w:bCs/>
          <w:sz w:val="24"/>
          <w:szCs w:val="24"/>
        </w:rPr>
        <w:tab/>
      </w:r>
      <w:r w:rsidRPr="00664A94">
        <w:rPr>
          <w:rFonts w:ascii="Arial" w:eastAsia="Times New Roman" w:hAnsi="Arial" w:cs="Arial"/>
          <w:b/>
          <w:bCs/>
          <w:sz w:val="24"/>
          <w:szCs w:val="24"/>
          <w:lang w:eastAsia="en-GB"/>
        </w:rPr>
        <w:t xml:space="preserve"> </w:t>
      </w:r>
      <w:r w:rsidR="5B973C64" w:rsidRPr="5418400C">
        <w:rPr>
          <w:rFonts w:ascii="Arial" w:eastAsia="Times New Roman" w:hAnsi="Arial" w:cs="Arial"/>
          <w:b/>
          <w:bCs/>
          <w:sz w:val="24"/>
          <w:szCs w:val="24"/>
          <w:lang w:eastAsia="en-GB"/>
        </w:rPr>
        <w:t>Decarbonisation Plans and Reporting</w:t>
      </w:r>
    </w:p>
    <w:p w14:paraId="189531E9" w14:textId="6C79BC1F" w:rsidR="00F51D1E" w:rsidRPr="00B94415" w:rsidRDefault="0A5E53BA" w:rsidP="00F51D1E">
      <w:pPr>
        <w:rPr>
          <w:rFonts w:ascii="Arial" w:hAnsi="Arial" w:cs="Arial"/>
          <w:sz w:val="24"/>
          <w:szCs w:val="24"/>
          <w:highlight w:val="yellow"/>
        </w:rPr>
      </w:pPr>
      <w:r w:rsidRPr="0078103F">
        <w:rPr>
          <w:rFonts w:ascii="Arial" w:eastAsia="Times New Roman" w:hAnsi="Arial" w:cs="Arial"/>
          <w:kern w:val="0"/>
          <w:sz w:val="24"/>
          <w:szCs w:val="24"/>
          <w:lang w:eastAsia="en-GB"/>
          <w14:ligatures w14:val="none"/>
        </w:rPr>
        <w:t xml:space="preserve">All public </w:t>
      </w:r>
      <w:r w:rsidR="37773648" w:rsidRPr="0078103F">
        <w:rPr>
          <w:rFonts w:ascii="Arial" w:eastAsia="Times New Roman" w:hAnsi="Arial" w:cs="Arial"/>
          <w:kern w:val="0"/>
          <w:sz w:val="24"/>
          <w:szCs w:val="24"/>
          <w:lang w:eastAsia="en-GB"/>
          <w14:ligatures w14:val="none"/>
        </w:rPr>
        <w:t>bodies</w:t>
      </w:r>
      <w:r w:rsidRPr="0078103F">
        <w:rPr>
          <w:rFonts w:ascii="Arial" w:eastAsia="Times New Roman" w:hAnsi="Arial" w:cs="Arial"/>
          <w:kern w:val="0"/>
          <w:sz w:val="24"/>
          <w:szCs w:val="24"/>
          <w:lang w:eastAsia="en-GB"/>
          <w14:ligatures w14:val="none"/>
        </w:rPr>
        <w:t xml:space="preserve"> in Wales are </w:t>
      </w:r>
      <w:r w:rsidR="36A0436B" w:rsidRPr="0078103F">
        <w:rPr>
          <w:rFonts w:ascii="Arial" w:eastAsia="Times New Roman" w:hAnsi="Arial" w:cs="Arial"/>
          <w:kern w:val="0"/>
          <w:sz w:val="24"/>
          <w:szCs w:val="24"/>
          <w:lang w:eastAsia="en-GB"/>
          <w14:ligatures w14:val="none"/>
        </w:rPr>
        <w:t xml:space="preserve">expected to produce decarbonisation plans and report on progress </w:t>
      </w:r>
      <w:r w:rsidR="189A4C66" w:rsidRPr="0078103F">
        <w:rPr>
          <w:rFonts w:ascii="Arial" w:eastAsia="Times New Roman" w:hAnsi="Arial" w:cs="Arial"/>
          <w:kern w:val="0"/>
          <w:sz w:val="24"/>
          <w:szCs w:val="24"/>
          <w:lang w:eastAsia="en-GB"/>
          <w14:ligatures w14:val="none"/>
        </w:rPr>
        <w:t xml:space="preserve">through the </w:t>
      </w:r>
      <w:r w:rsidR="63E8D2A5" w:rsidRPr="0078103F">
        <w:rPr>
          <w:rFonts w:ascii="Arial" w:eastAsia="Times New Roman" w:hAnsi="Arial" w:cs="Arial"/>
          <w:kern w:val="0"/>
          <w:sz w:val="24"/>
          <w:szCs w:val="24"/>
          <w:lang w:eastAsia="en-GB"/>
          <w14:ligatures w14:val="none"/>
        </w:rPr>
        <w:t>Net Zero Wales Carbon Budget reporting process</w:t>
      </w:r>
      <w:r w:rsidR="006C795D" w:rsidRPr="0078103F">
        <w:t xml:space="preserve"> </w:t>
      </w:r>
      <w:hyperlink r:id="rId38" w:history="1">
        <w:r w:rsidR="006C795D" w:rsidRPr="00BC1830">
          <w:rPr>
            <w:rFonts w:ascii="Arial" w:hAnsi="Arial" w:cs="Arial"/>
            <w:color w:val="0000FF"/>
            <w:sz w:val="24"/>
            <w:szCs w:val="24"/>
            <w:u w:val="single"/>
          </w:rPr>
          <w:t>Net Zero Wales Carbon Budget Reporting Process</w:t>
        </w:r>
      </w:hyperlink>
      <w:r w:rsidR="63E8D2A5" w:rsidRPr="00BC1830">
        <w:rPr>
          <w:rFonts w:ascii="Arial" w:eastAsia="Times New Roman" w:hAnsi="Arial" w:cs="Arial"/>
          <w:color w:val="001D35"/>
          <w:kern w:val="0"/>
          <w:sz w:val="24"/>
          <w:szCs w:val="24"/>
          <w:lang w:eastAsia="en-GB"/>
          <w14:ligatures w14:val="none"/>
        </w:rPr>
        <w:t xml:space="preserve">. </w:t>
      </w:r>
    </w:p>
    <w:p w14:paraId="1B413B35" w14:textId="476426C8" w:rsidR="649423A2" w:rsidRPr="0078103F" w:rsidRDefault="649423A2" w:rsidP="2EA8F035">
      <w:pPr>
        <w:rPr>
          <w:rFonts w:ascii="Arial" w:eastAsia="Times New Roman" w:hAnsi="Arial" w:cs="Arial"/>
          <w:sz w:val="24"/>
          <w:szCs w:val="24"/>
          <w:lang w:eastAsia="en-GB"/>
        </w:rPr>
      </w:pPr>
      <w:r w:rsidRPr="0078103F">
        <w:rPr>
          <w:rFonts w:ascii="Arial" w:eastAsia="Times New Roman" w:hAnsi="Arial" w:cs="Arial"/>
          <w:sz w:val="24"/>
          <w:szCs w:val="24"/>
          <w:lang w:eastAsia="en-GB"/>
        </w:rPr>
        <w:t xml:space="preserve">Table </w:t>
      </w:r>
      <w:r w:rsidR="007764FF" w:rsidRPr="0078103F">
        <w:rPr>
          <w:rFonts w:ascii="Arial" w:eastAsia="Times New Roman" w:hAnsi="Arial" w:cs="Arial"/>
          <w:sz w:val="24"/>
          <w:szCs w:val="24"/>
          <w:lang w:eastAsia="en-GB"/>
        </w:rPr>
        <w:t>6</w:t>
      </w:r>
      <w:r w:rsidRPr="0078103F">
        <w:rPr>
          <w:rFonts w:ascii="Arial" w:eastAsia="Times New Roman" w:hAnsi="Arial" w:cs="Arial"/>
          <w:sz w:val="24"/>
          <w:szCs w:val="24"/>
          <w:lang w:eastAsia="en-GB"/>
        </w:rPr>
        <w:t>: Examples of public services decarbonisation plans reported in Sw</w:t>
      </w:r>
      <w:r w:rsidR="33BFC7A3" w:rsidRPr="0078103F">
        <w:rPr>
          <w:rFonts w:ascii="Arial" w:eastAsia="Times New Roman" w:hAnsi="Arial" w:cs="Arial"/>
          <w:sz w:val="24"/>
          <w:szCs w:val="24"/>
          <w:lang w:eastAsia="en-GB"/>
        </w:rPr>
        <w:t>ansea.</w:t>
      </w:r>
    </w:p>
    <w:tbl>
      <w:tblPr>
        <w:tblStyle w:val="TableGrid"/>
        <w:tblW w:w="0" w:type="auto"/>
        <w:tblLayout w:type="fixed"/>
        <w:tblLook w:val="04A0" w:firstRow="1" w:lastRow="0" w:firstColumn="1" w:lastColumn="0" w:noHBand="0" w:noVBand="1"/>
      </w:tblPr>
      <w:tblGrid>
        <w:gridCol w:w="3305"/>
        <w:gridCol w:w="5816"/>
      </w:tblGrid>
      <w:tr w:rsidR="2EA8F035" w14:paraId="087A8E77" w14:textId="77777777" w:rsidTr="783A0FB2">
        <w:trPr>
          <w:trHeight w:val="300"/>
        </w:trPr>
        <w:tc>
          <w:tcPr>
            <w:tcW w:w="3305" w:type="dxa"/>
            <w:tcBorders>
              <w:top w:val="single" w:sz="8" w:space="0" w:color="auto"/>
              <w:left w:val="single" w:sz="8" w:space="0" w:color="auto"/>
              <w:bottom w:val="single" w:sz="8" w:space="0" w:color="auto"/>
              <w:right w:val="single" w:sz="8" w:space="0" w:color="auto"/>
            </w:tcBorders>
            <w:tcMar>
              <w:left w:w="108" w:type="dxa"/>
              <w:right w:w="108" w:type="dxa"/>
            </w:tcMar>
          </w:tcPr>
          <w:p w14:paraId="03223BE0" w14:textId="2EA9B63A" w:rsidR="2EA8F035" w:rsidRDefault="2EA8F035" w:rsidP="2EA8F035">
            <w:pPr>
              <w:rPr>
                <w:rFonts w:ascii="Arial" w:eastAsia="Arial" w:hAnsi="Arial" w:cs="Arial"/>
                <w:b/>
                <w:bCs/>
                <w:sz w:val="24"/>
                <w:szCs w:val="24"/>
              </w:rPr>
            </w:pPr>
            <w:r w:rsidRPr="2EA8F035">
              <w:rPr>
                <w:rFonts w:ascii="Arial" w:eastAsia="Arial" w:hAnsi="Arial" w:cs="Arial"/>
                <w:b/>
                <w:bCs/>
                <w:sz w:val="24"/>
                <w:szCs w:val="24"/>
              </w:rPr>
              <w:t>Public Service</w:t>
            </w:r>
          </w:p>
        </w:tc>
        <w:tc>
          <w:tcPr>
            <w:tcW w:w="5816" w:type="dxa"/>
            <w:tcBorders>
              <w:top w:val="single" w:sz="8" w:space="0" w:color="auto"/>
              <w:left w:val="single" w:sz="8" w:space="0" w:color="auto"/>
              <w:bottom w:val="single" w:sz="8" w:space="0" w:color="auto"/>
              <w:right w:val="single" w:sz="8" w:space="0" w:color="auto"/>
            </w:tcBorders>
            <w:tcMar>
              <w:left w:w="108" w:type="dxa"/>
              <w:right w:w="108" w:type="dxa"/>
            </w:tcMar>
          </w:tcPr>
          <w:p w14:paraId="4C3206FC" w14:textId="42FDE405" w:rsidR="2EA8F035" w:rsidRDefault="2EA8F035" w:rsidP="2EA8F035">
            <w:pPr>
              <w:rPr>
                <w:rFonts w:ascii="Arial" w:eastAsia="Arial" w:hAnsi="Arial" w:cs="Arial"/>
                <w:b/>
                <w:bCs/>
                <w:sz w:val="24"/>
                <w:szCs w:val="24"/>
              </w:rPr>
            </w:pPr>
            <w:r w:rsidRPr="783A0FB2">
              <w:rPr>
                <w:rFonts w:ascii="Arial" w:eastAsia="Arial" w:hAnsi="Arial" w:cs="Arial"/>
                <w:b/>
                <w:bCs/>
                <w:sz w:val="24"/>
                <w:szCs w:val="24"/>
              </w:rPr>
              <w:t>Current Carbon Management Plan (at time of strategy publication</w:t>
            </w:r>
            <w:r w:rsidR="33BD1B7E" w:rsidRPr="783A0FB2">
              <w:rPr>
                <w:rFonts w:ascii="Arial" w:eastAsia="Arial" w:hAnsi="Arial" w:cs="Arial"/>
                <w:b/>
                <w:bCs/>
                <w:sz w:val="24"/>
                <w:szCs w:val="24"/>
              </w:rPr>
              <w:t>)</w:t>
            </w:r>
          </w:p>
        </w:tc>
      </w:tr>
      <w:tr w:rsidR="2EA8F035" w14:paraId="43031D72" w14:textId="77777777" w:rsidTr="783A0FB2">
        <w:trPr>
          <w:trHeight w:val="300"/>
        </w:trPr>
        <w:tc>
          <w:tcPr>
            <w:tcW w:w="3305" w:type="dxa"/>
            <w:tcBorders>
              <w:top w:val="single" w:sz="8" w:space="0" w:color="auto"/>
              <w:left w:val="single" w:sz="8" w:space="0" w:color="auto"/>
              <w:bottom w:val="single" w:sz="8" w:space="0" w:color="auto"/>
              <w:right w:val="single" w:sz="8" w:space="0" w:color="auto"/>
            </w:tcBorders>
            <w:tcMar>
              <w:left w:w="108" w:type="dxa"/>
              <w:right w:w="108" w:type="dxa"/>
            </w:tcMar>
          </w:tcPr>
          <w:p w14:paraId="16638C0E" w14:textId="13E9C1CA" w:rsidR="2EA8F035" w:rsidRDefault="2EA8F035" w:rsidP="2EA8F035">
            <w:pPr>
              <w:rPr>
                <w:rFonts w:ascii="Arial" w:eastAsia="Arial" w:hAnsi="Arial" w:cs="Arial"/>
                <w:sz w:val="24"/>
                <w:szCs w:val="24"/>
              </w:rPr>
            </w:pPr>
            <w:r w:rsidRPr="2EA8F035">
              <w:rPr>
                <w:rFonts w:ascii="Arial" w:eastAsia="Arial" w:hAnsi="Arial" w:cs="Arial"/>
                <w:sz w:val="24"/>
                <w:szCs w:val="24"/>
              </w:rPr>
              <w:t>SBUHB</w:t>
            </w:r>
          </w:p>
        </w:tc>
        <w:tc>
          <w:tcPr>
            <w:tcW w:w="5816" w:type="dxa"/>
            <w:tcBorders>
              <w:top w:val="single" w:sz="8" w:space="0" w:color="auto"/>
              <w:left w:val="single" w:sz="8" w:space="0" w:color="auto"/>
              <w:bottom w:val="single" w:sz="8" w:space="0" w:color="auto"/>
              <w:right w:val="single" w:sz="8" w:space="0" w:color="auto"/>
            </w:tcBorders>
            <w:tcMar>
              <w:left w:w="108" w:type="dxa"/>
              <w:right w:w="108" w:type="dxa"/>
            </w:tcMar>
          </w:tcPr>
          <w:p w14:paraId="29609808" w14:textId="37B9091A" w:rsidR="3CD01266" w:rsidRPr="00BC1830" w:rsidRDefault="3CD01266" w:rsidP="2EA8F035">
            <w:pPr>
              <w:rPr>
                <w:rFonts w:ascii="Arial" w:eastAsia="Aptos" w:hAnsi="Arial" w:cs="Arial"/>
                <w:sz w:val="24"/>
                <w:szCs w:val="24"/>
              </w:rPr>
            </w:pPr>
            <w:r w:rsidRPr="00BC1830">
              <w:rPr>
                <w:rFonts w:ascii="Arial" w:eastAsia="Aptos" w:hAnsi="Arial" w:cs="Arial"/>
                <w:color w:val="0000FF"/>
                <w:sz w:val="24"/>
                <w:szCs w:val="24"/>
                <w:u w:val="single"/>
              </w:rPr>
              <w:t>Swansea Bay University Health Board: Climate Action Plan 2024-26 - Swansea Bay University Health Board</w:t>
            </w:r>
          </w:p>
        </w:tc>
      </w:tr>
      <w:tr w:rsidR="2EA8F035" w14:paraId="519688B5" w14:textId="77777777" w:rsidTr="783A0FB2">
        <w:trPr>
          <w:trHeight w:val="300"/>
        </w:trPr>
        <w:tc>
          <w:tcPr>
            <w:tcW w:w="3305" w:type="dxa"/>
            <w:tcBorders>
              <w:top w:val="single" w:sz="8" w:space="0" w:color="auto"/>
              <w:left w:val="single" w:sz="8" w:space="0" w:color="auto"/>
              <w:bottom w:val="single" w:sz="8" w:space="0" w:color="auto"/>
              <w:right w:val="single" w:sz="8" w:space="0" w:color="auto"/>
            </w:tcBorders>
            <w:tcMar>
              <w:left w:w="108" w:type="dxa"/>
              <w:right w:w="108" w:type="dxa"/>
            </w:tcMar>
          </w:tcPr>
          <w:p w14:paraId="424C7F35" w14:textId="59712876" w:rsidR="2EA8F035" w:rsidRDefault="2EA8F035" w:rsidP="2EA8F035">
            <w:pPr>
              <w:rPr>
                <w:rFonts w:ascii="Arial" w:eastAsia="Arial" w:hAnsi="Arial" w:cs="Arial"/>
                <w:sz w:val="24"/>
                <w:szCs w:val="24"/>
              </w:rPr>
            </w:pPr>
            <w:r w:rsidRPr="2EA8F035">
              <w:rPr>
                <w:rFonts w:ascii="Arial" w:eastAsia="Arial" w:hAnsi="Arial" w:cs="Arial"/>
                <w:sz w:val="24"/>
                <w:szCs w:val="24"/>
              </w:rPr>
              <w:t>Swansea Council</w:t>
            </w:r>
          </w:p>
        </w:tc>
        <w:tc>
          <w:tcPr>
            <w:tcW w:w="5816" w:type="dxa"/>
            <w:tcBorders>
              <w:top w:val="single" w:sz="8" w:space="0" w:color="auto"/>
              <w:left w:val="single" w:sz="8" w:space="0" w:color="auto"/>
              <w:bottom w:val="single" w:sz="8" w:space="0" w:color="auto"/>
              <w:right w:val="single" w:sz="8" w:space="0" w:color="auto"/>
            </w:tcBorders>
            <w:tcMar>
              <w:left w:w="108" w:type="dxa"/>
              <w:right w:w="108" w:type="dxa"/>
            </w:tcMar>
          </w:tcPr>
          <w:p w14:paraId="023B5072" w14:textId="49354999" w:rsidR="2EA8F035" w:rsidRPr="00BC1830" w:rsidRDefault="2EA8F035" w:rsidP="2EA8F035">
            <w:pPr>
              <w:rPr>
                <w:rFonts w:ascii="Arial" w:hAnsi="Arial" w:cs="Arial"/>
                <w:sz w:val="24"/>
                <w:szCs w:val="24"/>
              </w:rPr>
            </w:pPr>
            <w:hyperlink r:id="rId39">
              <w:r w:rsidRPr="00BC1830">
                <w:rPr>
                  <w:rStyle w:val="Hyperlink"/>
                  <w:rFonts w:ascii="Arial" w:eastAsia="Aptos" w:hAnsi="Arial" w:cs="Arial"/>
                  <w:sz w:val="24"/>
                  <w:szCs w:val="24"/>
                </w:rPr>
                <w:t>Climate Change and Nature Strategy 2022-2030 - Swansea</w:t>
              </w:r>
            </w:hyperlink>
          </w:p>
        </w:tc>
      </w:tr>
      <w:tr w:rsidR="2EA8F035" w14:paraId="674B99A0" w14:textId="77777777" w:rsidTr="783A0FB2">
        <w:trPr>
          <w:trHeight w:val="300"/>
        </w:trPr>
        <w:tc>
          <w:tcPr>
            <w:tcW w:w="3305" w:type="dxa"/>
            <w:tcBorders>
              <w:top w:val="single" w:sz="8" w:space="0" w:color="auto"/>
              <w:left w:val="single" w:sz="8" w:space="0" w:color="auto"/>
              <w:bottom w:val="single" w:sz="8" w:space="0" w:color="auto"/>
              <w:right w:val="single" w:sz="8" w:space="0" w:color="auto"/>
            </w:tcBorders>
            <w:tcMar>
              <w:left w:w="108" w:type="dxa"/>
              <w:right w:w="108" w:type="dxa"/>
            </w:tcMar>
          </w:tcPr>
          <w:p w14:paraId="0873D17B" w14:textId="73620841" w:rsidR="2EA8F035" w:rsidRDefault="2EA8F035" w:rsidP="2EA8F035">
            <w:pPr>
              <w:rPr>
                <w:rFonts w:ascii="Arial" w:eastAsia="Arial" w:hAnsi="Arial" w:cs="Arial"/>
                <w:sz w:val="24"/>
                <w:szCs w:val="24"/>
              </w:rPr>
            </w:pPr>
            <w:r w:rsidRPr="2EA8F035">
              <w:rPr>
                <w:rFonts w:ascii="Arial" w:eastAsia="Arial" w:hAnsi="Arial" w:cs="Arial"/>
                <w:sz w:val="24"/>
                <w:szCs w:val="24"/>
              </w:rPr>
              <w:t>MAWW</w:t>
            </w:r>
            <w:r w:rsidR="008F0C7B">
              <w:rPr>
                <w:rFonts w:ascii="Arial" w:eastAsia="Arial" w:hAnsi="Arial" w:cs="Arial"/>
                <w:sz w:val="24"/>
                <w:szCs w:val="24"/>
              </w:rPr>
              <w:t>FRS</w:t>
            </w:r>
          </w:p>
        </w:tc>
        <w:tc>
          <w:tcPr>
            <w:tcW w:w="5816" w:type="dxa"/>
            <w:tcBorders>
              <w:top w:val="single" w:sz="8" w:space="0" w:color="auto"/>
              <w:left w:val="single" w:sz="8" w:space="0" w:color="auto"/>
              <w:bottom w:val="single" w:sz="8" w:space="0" w:color="auto"/>
              <w:right w:val="single" w:sz="8" w:space="0" w:color="auto"/>
            </w:tcBorders>
            <w:tcMar>
              <w:left w:w="108" w:type="dxa"/>
              <w:right w:w="108" w:type="dxa"/>
            </w:tcMar>
          </w:tcPr>
          <w:p w14:paraId="1D268F8C" w14:textId="383EC58A" w:rsidR="2EA8F035" w:rsidRPr="00BC1830" w:rsidRDefault="00C51BFB" w:rsidP="2EA8F035">
            <w:pPr>
              <w:rPr>
                <w:rFonts w:ascii="Arial" w:hAnsi="Arial" w:cs="Arial"/>
                <w:sz w:val="24"/>
                <w:szCs w:val="24"/>
              </w:rPr>
            </w:pPr>
            <w:hyperlink r:id="rId40">
              <w:r w:rsidRPr="00BC1830">
                <w:rPr>
                  <w:rStyle w:val="Hyperlink"/>
                  <w:rFonts w:ascii="Arial" w:eastAsia="Aptos" w:hAnsi="Arial" w:cs="Arial"/>
                  <w:sz w:val="24"/>
                  <w:szCs w:val="24"/>
                </w:rPr>
                <w:t>MAW</w:t>
              </w:r>
              <w:r w:rsidR="008F0C7B" w:rsidRPr="00BC1830">
                <w:rPr>
                  <w:rStyle w:val="Hyperlink"/>
                  <w:rFonts w:ascii="Arial" w:eastAsia="Aptos" w:hAnsi="Arial" w:cs="Arial"/>
                  <w:sz w:val="24"/>
                  <w:szCs w:val="24"/>
                </w:rPr>
                <w:t>W</w:t>
              </w:r>
              <w:r w:rsidRPr="00BC1830">
                <w:rPr>
                  <w:rStyle w:val="Hyperlink"/>
                  <w:rFonts w:ascii="Arial" w:eastAsia="Aptos" w:hAnsi="Arial" w:cs="Arial"/>
                  <w:sz w:val="24"/>
                  <w:szCs w:val="24"/>
                </w:rPr>
                <w:t>FRS</w:t>
              </w:r>
              <w:r w:rsidR="008F0C7B" w:rsidRPr="00BC1830">
                <w:rPr>
                  <w:rStyle w:val="Hyperlink"/>
                  <w:rFonts w:ascii="Arial" w:eastAsia="Aptos" w:hAnsi="Arial" w:cs="Arial"/>
                  <w:sz w:val="24"/>
                  <w:szCs w:val="24"/>
                </w:rPr>
                <w:t xml:space="preserve"> </w:t>
              </w:r>
              <w:r w:rsidRPr="00BC1830">
                <w:rPr>
                  <w:rStyle w:val="Hyperlink"/>
                  <w:rFonts w:ascii="Arial" w:eastAsia="Aptos" w:hAnsi="Arial" w:cs="Arial"/>
                  <w:sz w:val="24"/>
                  <w:szCs w:val="24"/>
                </w:rPr>
                <w:t>carbon reduction road map-2024-2030</w:t>
              </w:r>
            </w:hyperlink>
          </w:p>
        </w:tc>
      </w:tr>
    </w:tbl>
    <w:p w14:paraId="470CFA81" w14:textId="77777777" w:rsidR="00BC1830" w:rsidRDefault="00BC1830" w:rsidP="00094C87">
      <w:pPr>
        <w:rPr>
          <w:rFonts w:ascii="Arial" w:eastAsia="Arial" w:hAnsi="Arial" w:cs="Arial"/>
          <w:sz w:val="24"/>
          <w:szCs w:val="24"/>
        </w:rPr>
      </w:pPr>
    </w:p>
    <w:p w14:paraId="6E100731" w14:textId="21E0C5B2" w:rsidR="00094C87" w:rsidRPr="00F548AC" w:rsidRDefault="26E16081" w:rsidP="00094C87">
      <w:pPr>
        <w:rPr>
          <w:rFonts w:ascii="Arial" w:eastAsia="Arial" w:hAnsi="Arial" w:cs="Arial"/>
          <w:sz w:val="24"/>
          <w:szCs w:val="24"/>
        </w:rPr>
      </w:pPr>
      <w:r w:rsidRPr="2EA8F035">
        <w:rPr>
          <w:rFonts w:ascii="Arial" w:eastAsia="Arial" w:hAnsi="Arial" w:cs="Arial"/>
          <w:sz w:val="24"/>
          <w:szCs w:val="24"/>
        </w:rPr>
        <w:t>Th</w:t>
      </w:r>
      <w:r w:rsidR="1A5F721F" w:rsidRPr="2EA8F035">
        <w:rPr>
          <w:rFonts w:ascii="Arial" w:eastAsia="Arial" w:hAnsi="Arial" w:cs="Arial"/>
          <w:sz w:val="24"/>
          <w:szCs w:val="24"/>
        </w:rPr>
        <w:t xml:space="preserve">e </w:t>
      </w:r>
      <w:r w:rsidR="009F57CB" w:rsidRPr="00FE1294">
        <w:rPr>
          <w:rFonts w:ascii="Arial" w:eastAsia="Arial" w:hAnsi="Arial" w:cs="Arial"/>
          <w:sz w:val="24"/>
          <w:szCs w:val="24"/>
        </w:rPr>
        <w:t xml:space="preserve"> </w:t>
      </w:r>
      <w:hyperlink r:id="rId41" w:history="1">
        <w:r w:rsidR="009F57CB" w:rsidRPr="00BC1830">
          <w:rPr>
            <w:rStyle w:val="Hyperlink"/>
            <w:rFonts w:ascii="Arial" w:eastAsia="Arial" w:hAnsi="Arial" w:cs="Arial"/>
            <w:sz w:val="24"/>
            <w:szCs w:val="24"/>
            <w:lang w:val="x-none"/>
          </w:rPr>
          <w:t>Future Generations Report 2025</w:t>
        </w:r>
      </w:hyperlink>
      <w:r w:rsidR="1A5F721F" w:rsidRPr="2EA8F035">
        <w:rPr>
          <w:rFonts w:ascii="Arial" w:eastAsia="Arial" w:hAnsi="Arial" w:cs="Arial"/>
          <w:sz w:val="24"/>
          <w:szCs w:val="24"/>
        </w:rPr>
        <w:t xml:space="preserve"> recommends </w:t>
      </w:r>
      <w:r w:rsidR="484F29C2" w:rsidRPr="2EA8F035">
        <w:rPr>
          <w:rFonts w:ascii="Arial" w:eastAsia="Arial" w:hAnsi="Arial" w:cs="Arial"/>
          <w:sz w:val="24"/>
          <w:szCs w:val="24"/>
        </w:rPr>
        <w:t>“</w:t>
      </w:r>
      <w:r w:rsidR="3B95D533" w:rsidRPr="2EA8F035">
        <w:rPr>
          <w:rFonts w:ascii="Arial" w:eastAsia="Arial" w:hAnsi="Arial" w:cs="Arial"/>
          <w:sz w:val="24"/>
          <w:szCs w:val="24"/>
        </w:rPr>
        <w:t>climate resilience and adaptation must become a core public service priority. By the end of 2027, Public Services Boards</w:t>
      </w:r>
      <w:r w:rsidR="55201E8D" w:rsidRPr="00FE1294">
        <w:rPr>
          <w:rFonts w:ascii="Arial" w:eastAsia="Arial" w:hAnsi="Arial" w:cs="Arial"/>
          <w:sz w:val="24"/>
          <w:szCs w:val="24"/>
        </w:rPr>
        <w:t xml:space="preserve"> should assess climate change and</w:t>
      </w:r>
      <w:r w:rsidR="3024F20D" w:rsidRPr="00FE1294">
        <w:rPr>
          <w:rFonts w:ascii="Arial" w:eastAsia="Arial" w:hAnsi="Arial" w:cs="Arial"/>
          <w:sz w:val="24"/>
          <w:szCs w:val="24"/>
        </w:rPr>
        <w:t xml:space="preserve"> risks for their communities, updating their findings every five years as part of their well-being assessments. Public bodies must integrate these findings into their corporate and strategic planning.</w:t>
      </w:r>
      <w:r w:rsidR="484F29C2" w:rsidRPr="00FE1294">
        <w:rPr>
          <w:rFonts w:ascii="Arial" w:eastAsia="Arial" w:hAnsi="Arial" w:cs="Arial"/>
          <w:sz w:val="24"/>
          <w:szCs w:val="24"/>
        </w:rPr>
        <w:t>”</w:t>
      </w:r>
      <w:r w:rsidR="55201E8D" w:rsidRPr="00FE1294">
        <w:rPr>
          <w:rFonts w:ascii="Arial" w:eastAsia="Arial" w:hAnsi="Arial" w:cs="Arial"/>
          <w:sz w:val="24"/>
          <w:szCs w:val="24"/>
        </w:rPr>
        <w:t xml:space="preserve"> </w:t>
      </w:r>
    </w:p>
    <w:p w14:paraId="7DBFA88F" w14:textId="31234C78" w:rsidR="006272AA" w:rsidRDefault="2D2CE028" w:rsidP="2EA8F035">
      <w:pPr>
        <w:pStyle w:val="Heading3"/>
        <w:rPr>
          <w:rFonts w:ascii="Arial" w:hAnsi="Arial" w:cs="Arial"/>
          <w:b/>
          <w:bCs/>
          <w:color w:val="auto"/>
          <w:sz w:val="24"/>
          <w:szCs w:val="24"/>
        </w:rPr>
      </w:pPr>
      <w:r w:rsidRPr="2EA8F035">
        <w:rPr>
          <w:rFonts w:ascii="Arial" w:hAnsi="Arial" w:cs="Arial"/>
          <w:b/>
          <w:bCs/>
          <w:color w:val="auto"/>
          <w:sz w:val="24"/>
          <w:szCs w:val="24"/>
        </w:rPr>
        <w:t>4.</w:t>
      </w:r>
      <w:r w:rsidR="47B87A5F" w:rsidRPr="2EA8F035">
        <w:rPr>
          <w:rFonts w:ascii="Arial" w:hAnsi="Arial" w:cs="Arial"/>
          <w:b/>
          <w:bCs/>
          <w:color w:val="auto"/>
          <w:sz w:val="24"/>
          <w:szCs w:val="24"/>
        </w:rPr>
        <w:t>2.</w:t>
      </w:r>
      <w:r w:rsidR="00664A94">
        <w:rPr>
          <w:rFonts w:ascii="Arial" w:hAnsi="Arial" w:cs="Arial"/>
          <w:b/>
          <w:bCs/>
          <w:color w:val="auto"/>
          <w:sz w:val="24"/>
          <w:szCs w:val="24"/>
        </w:rPr>
        <w:t>5</w:t>
      </w:r>
      <w:r w:rsidR="006272AA">
        <w:tab/>
      </w:r>
      <w:r w:rsidR="47B87A5F" w:rsidRPr="2EA8F035">
        <w:rPr>
          <w:rFonts w:ascii="Arial" w:hAnsi="Arial" w:cs="Arial"/>
          <w:b/>
          <w:bCs/>
          <w:color w:val="auto"/>
          <w:sz w:val="24"/>
          <w:szCs w:val="24"/>
        </w:rPr>
        <w:t>Supply chain and circular economy</w:t>
      </w:r>
    </w:p>
    <w:p w14:paraId="22CEDF6A" w14:textId="31EDBC2F" w:rsidR="001A787C" w:rsidRPr="0066506A" w:rsidRDefault="51FC17AA" w:rsidP="2EA8F035">
      <w:pPr>
        <w:shd w:val="clear" w:color="auto" w:fill="FFFFFF" w:themeFill="background1"/>
        <w:rPr>
          <w:rFonts w:ascii="Arial" w:hAnsi="Arial" w:cs="Arial"/>
          <w:sz w:val="24"/>
          <w:szCs w:val="24"/>
        </w:rPr>
      </w:pPr>
      <w:r w:rsidRPr="2EA8F035">
        <w:rPr>
          <w:rFonts w:ascii="Arial" w:hAnsi="Arial" w:cs="Arial"/>
          <w:sz w:val="24"/>
          <w:szCs w:val="24"/>
        </w:rPr>
        <w:t>In today’s global economy, the stability of supply chains for essential goods and services such as food and energy supplies is increasingly exposed to risks. While many global influences are beyond our direct control, we can strengthen resilience by embedding circular economy principles into local systems. These principles prioritise designing out waste, keeping materials in use for as long as possible, and regenerating natural systems,</w:t>
      </w:r>
      <w:r w:rsidR="00D31FD4">
        <w:rPr>
          <w:rFonts w:ascii="Arial" w:hAnsi="Arial" w:cs="Arial"/>
          <w:sz w:val="24"/>
          <w:szCs w:val="24"/>
        </w:rPr>
        <w:t xml:space="preserve"> and</w:t>
      </w:r>
      <w:r w:rsidRPr="2EA8F035">
        <w:rPr>
          <w:rFonts w:ascii="Arial" w:hAnsi="Arial" w:cs="Arial"/>
          <w:sz w:val="24"/>
          <w:szCs w:val="24"/>
        </w:rPr>
        <w:t xml:space="preserve"> reduci</w:t>
      </w:r>
      <w:r w:rsidR="63DD0E34" w:rsidRPr="2EA8F035">
        <w:rPr>
          <w:rFonts w:ascii="Arial" w:hAnsi="Arial" w:cs="Arial"/>
          <w:sz w:val="24"/>
          <w:szCs w:val="24"/>
        </w:rPr>
        <w:t>ng</w:t>
      </w:r>
      <w:r w:rsidRPr="2EA8F035">
        <w:rPr>
          <w:rFonts w:ascii="Arial" w:hAnsi="Arial" w:cs="Arial"/>
          <w:sz w:val="24"/>
          <w:szCs w:val="24"/>
        </w:rPr>
        <w:t xml:space="preserve"> dependence on finite resources</w:t>
      </w:r>
      <w:r w:rsidR="7E9825E9" w:rsidRPr="2EA8F035">
        <w:rPr>
          <w:rFonts w:ascii="Arial" w:hAnsi="Arial" w:cs="Arial"/>
          <w:sz w:val="24"/>
          <w:szCs w:val="24"/>
        </w:rPr>
        <w:t>.</w:t>
      </w:r>
    </w:p>
    <w:p w14:paraId="755DAFD5" w14:textId="77777777" w:rsidR="001A787C" w:rsidRPr="0066506A" w:rsidRDefault="51FC17AA" w:rsidP="2EA8F035">
      <w:pPr>
        <w:shd w:val="clear" w:color="auto" w:fill="FFFFFF" w:themeFill="background1"/>
        <w:rPr>
          <w:rFonts w:ascii="Arial" w:hAnsi="Arial" w:cs="Arial"/>
          <w:sz w:val="24"/>
          <w:szCs w:val="24"/>
        </w:rPr>
      </w:pPr>
      <w:r w:rsidRPr="2EA8F035">
        <w:rPr>
          <w:rFonts w:ascii="Arial" w:hAnsi="Arial" w:cs="Arial"/>
          <w:sz w:val="24"/>
          <w:szCs w:val="24"/>
        </w:rPr>
        <w:t xml:space="preserve">The Welsh Government has set a clear direction through its commitment to a more circular economy, as outlined in </w:t>
      </w:r>
      <w:hyperlink r:id="rId42">
        <w:r w:rsidRPr="2EA8F035">
          <w:rPr>
            <w:rStyle w:val="Hyperlink"/>
            <w:rFonts w:ascii="Arial" w:hAnsi="Arial" w:cs="Arial"/>
            <w:sz w:val="24"/>
            <w:szCs w:val="24"/>
          </w:rPr>
          <w:t>Beyond Recycling</w:t>
        </w:r>
      </w:hyperlink>
      <w:r w:rsidRPr="2EA8F035">
        <w:rPr>
          <w:rFonts w:ascii="Arial" w:hAnsi="Arial" w:cs="Arial"/>
          <w:sz w:val="24"/>
          <w:szCs w:val="24"/>
        </w:rPr>
        <w:t xml:space="preserve">. This transition is central to climate adaptation efforts, helping to mitigating the risks associated with supply chain disruptions while building long-term resilience in a rapidly changing world. A circular economy mirrors natural systems, where nothing is wasted, and all outputs are reused, recycled, or transformed into new resources. This regenerative approach ensures that products, components, and materials retain their maximum value and utility throughout their lifecycle. It also supports broader objectives such as economic growth, job creation, and a reduction in environmental impacts, including carbon emissions. </w:t>
      </w:r>
    </w:p>
    <w:p w14:paraId="262F85C7" w14:textId="7A39D99C" w:rsidR="001A787C" w:rsidRPr="0066506A" w:rsidRDefault="4AD23332" w:rsidP="2EA8F035">
      <w:pPr>
        <w:shd w:val="clear" w:color="auto" w:fill="FFFFFF" w:themeFill="background1"/>
        <w:rPr>
          <w:rFonts w:ascii="Arial" w:hAnsi="Arial" w:cs="Arial"/>
          <w:sz w:val="24"/>
          <w:szCs w:val="24"/>
        </w:rPr>
      </w:pPr>
      <w:r w:rsidRPr="5418400C">
        <w:rPr>
          <w:rFonts w:ascii="Arial" w:hAnsi="Arial" w:cs="Arial"/>
          <w:sz w:val="24"/>
          <w:szCs w:val="24"/>
        </w:rPr>
        <w:t xml:space="preserve">Climate change amplifies these challenges, with food systems agriculture being particularly vulnerable. Research by </w:t>
      </w:r>
      <w:bookmarkStart w:id="24" w:name="_Hlk198918066"/>
      <w:r w:rsidR="51FC17AA">
        <w:fldChar w:fldCharType="begin"/>
      </w:r>
      <w:r w:rsidR="51FC17AA">
        <w:instrText>HYPERLINK "https://netzero2035.wales/our-reports/how-could-wales-feed-itself-by-2035-2/" \h</w:instrText>
      </w:r>
      <w:r w:rsidR="51FC17AA">
        <w:fldChar w:fldCharType="separate"/>
      </w:r>
      <w:r w:rsidRPr="5418400C">
        <w:rPr>
          <w:rStyle w:val="Hyperlink"/>
          <w:rFonts w:ascii="Arial" w:hAnsi="Arial" w:cs="Arial"/>
          <w:sz w:val="24"/>
          <w:szCs w:val="24"/>
        </w:rPr>
        <w:t>Wales Centre for Public Policy</w:t>
      </w:r>
      <w:r w:rsidR="51FC17AA">
        <w:fldChar w:fldCharType="end"/>
      </w:r>
      <w:bookmarkEnd w:id="24"/>
      <w:r w:rsidRPr="5418400C">
        <w:rPr>
          <w:rFonts w:ascii="Arial" w:hAnsi="Arial" w:cs="Arial"/>
          <w:sz w:val="24"/>
          <w:szCs w:val="24"/>
        </w:rPr>
        <w:t xml:space="preserve"> as part of the Welsh Government’s Net Zero 2035 Challenge Group, highlights the importance of integrating behaviour change and agricultural reform to improve food security and increase domestic production. Energy security concerns and a shift toward renewable energy sources aligns with circular principles and supports climate goals. </w:t>
      </w:r>
    </w:p>
    <w:p w14:paraId="4522F50E" w14:textId="582546CF" w:rsidR="00775EEF" w:rsidRPr="00B94415" w:rsidRDefault="51FC17AA" w:rsidP="2EA8F035">
      <w:pPr>
        <w:shd w:val="clear" w:color="auto" w:fill="FFFFFF" w:themeFill="background1"/>
        <w:rPr>
          <w:rFonts w:ascii="Arial" w:hAnsi="Arial" w:cs="Arial"/>
          <w:sz w:val="24"/>
          <w:szCs w:val="24"/>
        </w:rPr>
      </w:pPr>
      <w:r w:rsidRPr="2EA8F035">
        <w:rPr>
          <w:rFonts w:ascii="Arial" w:hAnsi="Arial" w:cs="Arial"/>
          <w:sz w:val="24"/>
          <w:szCs w:val="24"/>
        </w:rPr>
        <w:lastRenderedPageBreak/>
        <w:t xml:space="preserve">By shortening supply chains, encouraging local production, prioritising the reuse &amp; repair of products, and incorporating recycled materials, we can significantly reduce our reliance on primary resources. Importantly, the circular economy also delivers social and economic benefits. It creates local employment opportunities, builds skills, and enhances community wellbeing. In Swansea, there is growing momentum towards a circular and ethical economy. </w:t>
      </w:r>
      <w:r w:rsidRPr="004C3008">
        <w:rPr>
          <w:rFonts w:ascii="Arial" w:hAnsi="Arial" w:cs="Arial"/>
          <w:sz w:val="24"/>
          <w:szCs w:val="24"/>
        </w:rPr>
        <w:t xml:space="preserve">This includes the emergence of B Corps, and </w:t>
      </w:r>
      <w:r w:rsidR="003B1C31" w:rsidRPr="004C3008">
        <w:rPr>
          <w:rFonts w:ascii="Arial" w:hAnsi="Arial" w:cs="Arial"/>
          <w:sz w:val="24"/>
          <w:szCs w:val="24"/>
        </w:rPr>
        <w:t xml:space="preserve">those working across the region to promote </w:t>
      </w:r>
      <w:r w:rsidR="006404D9" w:rsidRPr="004C3008">
        <w:rPr>
          <w:rFonts w:ascii="Arial" w:hAnsi="Arial" w:cs="Arial"/>
          <w:sz w:val="24"/>
          <w:szCs w:val="24"/>
        </w:rPr>
        <w:t xml:space="preserve">the </w:t>
      </w:r>
      <w:r w:rsidR="0078103F" w:rsidRPr="004C3008">
        <w:rPr>
          <w:rFonts w:ascii="Arial" w:hAnsi="Arial" w:cs="Arial"/>
          <w:sz w:val="24"/>
          <w:szCs w:val="24"/>
        </w:rPr>
        <w:t>sharing of ideas, good practice</w:t>
      </w:r>
      <w:r w:rsidR="003B1C31" w:rsidRPr="004C3008">
        <w:rPr>
          <w:rFonts w:ascii="Arial" w:hAnsi="Arial" w:cs="Arial"/>
          <w:sz w:val="24"/>
          <w:szCs w:val="24"/>
        </w:rPr>
        <w:t xml:space="preserve"> </w:t>
      </w:r>
      <w:r w:rsidR="0078103F" w:rsidRPr="004C3008">
        <w:rPr>
          <w:rFonts w:ascii="Arial" w:hAnsi="Arial" w:cs="Arial"/>
          <w:sz w:val="24"/>
          <w:szCs w:val="24"/>
        </w:rPr>
        <w:t>and</w:t>
      </w:r>
      <w:r w:rsidR="003B1C31" w:rsidRPr="004C3008">
        <w:rPr>
          <w:rFonts w:ascii="Arial" w:hAnsi="Arial" w:cs="Arial"/>
          <w:sz w:val="24"/>
          <w:szCs w:val="24"/>
        </w:rPr>
        <w:t xml:space="preserve"> </w:t>
      </w:r>
      <w:r w:rsidRPr="004C3008">
        <w:rPr>
          <w:rFonts w:ascii="Arial" w:hAnsi="Arial" w:cs="Arial"/>
          <w:sz w:val="24"/>
          <w:szCs w:val="24"/>
        </w:rPr>
        <w:t>the delivery of training for both businesses and public sector leaders</w:t>
      </w:r>
      <w:r w:rsidR="423D2B7F" w:rsidRPr="004C3008">
        <w:rPr>
          <w:rFonts w:ascii="Arial" w:hAnsi="Arial" w:cs="Arial"/>
          <w:sz w:val="24"/>
          <w:szCs w:val="24"/>
        </w:rPr>
        <w:t>.</w:t>
      </w:r>
    </w:p>
    <w:p w14:paraId="0740C754" w14:textId="5EEFD5F2" w:rsidR="00CC0C52" w:rsidRPr="00B94415" w:rsidRDefault="3B4A9238" w:rsidP="2EA8F035">
      <w:pPr>
        <w:pStyle w:val="Heading3"/>
        <w:rPr>
          <w:rFonts w:ascii="Arial" w:hAnsi="Arial" w:cs="Arial"/>
          <w:b/>
          <w:bCs/>
          <w:color w:val="auto"/>
          <w:sz w:val="24"/>
          <w:szCs w:val="24"/>
        </w:rPr>
      </w:pPr>
      <w:r w:rsidRPr="2EA8F035">
        <w:rPr>
          <w:rFonts w:ascii="Arial" w:hAnsi="Arial" w:cs="Arial"/>
          <w:b/>
          <w:bCs/>
          <w:color w:val="auto"/>
          <w:sz w:val="24"/>
          <w:szCs w:val="24"/>
        </w:rPr>
        <w:t>4</w:t>
      </w:r>
      <w:r w:rsidR="0F29A060" w:rsidRPr="2EA8F035">
        <w:rPr>
          <w:rFonts w:ascii="Arial" w:hAnsi="Arial" w:cs="Arial"/>
          <w:b/>
          <w:bCs/>
          <w:color w:val="auto"/>
          <w:sz w:val="24"/>
          <w:szCs w:val="24"/>
        </w:rPr>
        <w:t>.2.</w:t>
      </w:r>
      <w:r w:rsidR="00664A94">
        <w:rPr>
          <w:rFonts w:ascii="Arial" w:hAnsi="Arial" w:cs="Arial"/>
          <w:b/>
          <w:bCs/>
          <w:color w:val="auto"/>
          <w:sz w:val="24"/>
          <w:szCs w:val="24"/>
        </w:rPr>
        <w:t>6</w:t>
      </w:r>
      <w:r w:rsidR="00AE17F2">
        <w:tab/>
      </w:r>
      <w:r w:rsidR="47B87A5F" w:rsidRPr="2EA8F035">
        <w:rPr>
          <w:rFonts w:ascii="Arial" w:hAnsi="Arial" w:cs="Arial"/>
          <w:b/>
          <w:bCs/>
          <w:color w:val="auto"/>
          <w:sz w:val="24"/>
          <w:szCs w:val="24"/>
        </w:rPr>
        <w:t>Emergency preparedness resilience and response</w:t>
      </w:r>
    </w:p>
    <w:p w14:paraId="59591847" w14:textId="2F1DE2C1" w:rsidR="2D6FD4EB" w:rsidRDefault="6083D647" w:rsidP="00617F5E">
      <w:pPr>
        <w:spacing w:line="257" w:lineRule="auto"/>
        <w:rPr>
          <w:rFonts w:ascii="Arial" w:eastAsia="Arial" w:hAnsi="Arial" w:cs="Arial"/>
          <w:sz w:val="24"/>
          <w:szCs w:val="24"/>
        </w:rPr>
      </w:pPr>
      <w:r w:rsidRPr="7E500169">
        <w:rPr>
          <w:rFonts w:ascii="Arial" w:eastAsia="Arial" w:hAnsi="Arial" w:cs="Arial"/>
          <w:sz w:val="24"/>
          <w:szCs w:val="24"/>
        </w:rPr>
        <w:t xml:space="preserve">Emergency preparedness, resilience and response is a long-established process, developed to effectively manage and respond to a wide range of incidents and emergencies, including extreme weather events linked to climate change. WG published the Wales Resilience Framework 2025 in May 2025 which recognises the increasing impacts from climate change on the resilience of service delivery. Recognising the role of the Local Resilience Forum and linking will support local climate adaptation in Swansea. </w:t>
      </w:r>
    </w:p>
    <w:p w14:paraId="33C64575" w14:textId="5A56A22F" w:rsidR="00AB478D" w:rsidRPr="00B94415" w:rsidRDefault="00AB478D" w:rsidP="00BF7765">
      <w:pPr>
        <w:rPr>
          <w:rFonts w:ascii="Arial" w:hAnsi="Arial" w:cs="Arial"/>
          <w:sz w:val="24"/>
          <w:szCs w:val="24"/>
        </w:rPr>
      </w:pPr>
      <w:r w:rsidRPr="00B94415">
        <w:rPr>
          <w:rFonts w:ascii="Arial" w:hAnsi="Arial" w:cs="Arial"/>
          <w:sz w:val="24"/>
          <w:szCs w:val="24"/>
        </w:rPr>
        <w:t xml:space="preserve">The Welsh Government </w:t>
      </w:r>
      <w:r w:rsidR="00B76F45" w:rsidRPr="00B94415">
        <w:rPr>
          <w:rFonts w:ascii="Arial" w:hAnsi="Arial" w:cs="Arial"/>
          <w:sz w:val="24"/>
          <w:szCs w:val="24"/>
        </w:rPr>
        <w:t>is working with partners to develop a new resilience architecture for national and local preparedness and crisis management response</w:t>
      </w:r>
      <w:r w:rsidR="00181611" w:rsidRPr="00B94415">
        <w:rPr>
          <w:rFonts w:ascii="Arial" w:hAnsi="Arial" w:cs="Arial"/>
          <w:sz w:val="24"/>
          <w:szCs w:val="24"/>
        </w:rPr>
        <w:t>. The local authority and its partne</w:t>
      </w:r>
      <w:r w:rsidR="00D674F0" w:rsidRPr="00B94415">
        <w:rPr>
          <w:rFonts w:ascii="Arial" w:hAnsi="Arial" w:cs="Arial"/>
          <w:sz w:val="24"/>
          <w:szCs w:val="24"/>
        </w:rPr>
        <w:t>r</w:t>
      </w:r>
      <w:r w:rsidR="00181611" w:rsidRPr="00B94415">
        <w:rPr>
          <w:rFonts w:ascii="Arial" w:hAnsi="Arial" w:cs="Arial"/>
          <w:sz w:val="24"/>
          <w:szCs w:val="24"/>
        </w:rPr>
        <w:t>s</w:t>
      </w:r>
      <w:r w:rsidR="00215C07" w:rsidRPr="00B94415">
        <w:rPr>
          <w:rFonts w:ascii="Arial" w:hAnsi="Arial" w:cs="Arial"/>
          <w:sz w:val="24"/>
          <w:szCs w:val="24"/>
        </w:rPr>
        <w:t xml:space="preserve">, </w:t>
      </w:r>
      <w:r w:rsidR="00170908">
        <w:rPr>
          <w:rFonts w:ascii="Arial" w:hAnsi="Arial" w:cs="Arial"/>
          <w:sz w:val="24"/>
          <w:szCs w:val="24"/>
        </w:rPr>
        <w:t xml:space="preserve">here </w:t>
      </w:r>
      <w:r w:rsidR="00181611" w:rsidRPr="00B94415">
        <w:rPr>
          <w:rFonts w:ascii="Arial" w:hAnsi="Arial" w:cs="Arial"/>
          <w:sz w:val="24"/>
          <w:szCs w:val="24"/>
        </w:rPr>
        <w:t>i</w:t>
      </w:r>
      <w:r w:rsidR="00F260DC" w:rsidRPr="00B94415">
        <w:rPr>
          <w:rFonts w:ascii="Arial" w:hAnsi="Arial" w:cs="Arial"/>
          <w:sz w:val="24"/>
          <w:szCs w:val="24"/>
        </w:rPr>
        <w:t>n</w:t>
      </w:r>
      <w:r w:rsidR="00181611" w:rsidRPr="00B94415">
        <w:rPr>
          <w:rFonts w:ascii="Arial" w:hAnsi="Arial" w:cs="Arial"/>
          <w:sz w:val="24"/>
          <w:szCs w:val="24"/>
        </w:rPr>
        <w:t xml:space="preserve"> Swansea </w:t>
      </w:r>
      <w:r w:rsidR="001A2605" w:rsidRPr="00B94415">
        <w:rPr>
          <w:rFonts w:ascii="Arial" w:hAnsi="Arial" w:cs="Arial"/>
          <w:sz w:val="24"/>
          <w:szCs w:val="24"/>
        </w:rPr>
        <w:t xml:space="preserve">already </w:t>
      </w:r>
      <w:r w:rsidR="00181611" w:rsidRPr="00B94415">
        <w:rPr>
          <w:rFonts w:ascii="Arial" w:hAnsi="Arial" w:cs="Arial"/>
          <w:sz w:val="24"/>
          <w:szCs w:val="24"/>
        </w:rPr>
        <w:t xml:space="preserve">have </w:t>
      </w:r>
      <w:r w:rsidR="00D674F0" w:rsidRPr="00B94415">
        <w:rPr>
          <w:rFonts w:ascii="Arial" w:hAnsi="Arial" w:cs="Arial"/>
          <w:sz w:val="24"/>
          <w:szCs w:val="24"/>
        </w:rPr>
        <w:t xml:space="preserve">emergency planning and procedures to </w:t>
      </w:r>
      <w:r w:rsidR="00215C07" w:rsidRPr="00B94415">
        <w:rPr>
          <w:rFonts w:ascii="Arial" w:hAnsi="Arial" w:cs="Arial"/>
          <w:sz w:val="24"/>
          <w:szCs w:val="24"/>
        </w:rPr>
        <w:t>respond to emergencies of all kinds</w:t>
      </w:r>
      <w:r w:rsidR="008D0AEB" w:rsidRPr="00B94415">
        <w:rPr>
          <w:rFonts w:ascii="Arial" w:hAnsi="Arial" w:cs="Arial"/>
          <w:sz w:val="24"/>
          <w:szCs w:val="24"/>
        </w:rPr>
        <w:t xml:space="preserve"> </w:t>
      </w:r>
      <w:r w:rsidR="008D2294" w:rsidRPr="00B94415">
        <w:rPr>
          <w:rFonts w:ascii="Arial" w:hAnsi="Arial" w:cs="Arial"/>
          <w:sz w:val="24"/>
          <w:szCs w:val="24"/>
        </w:rPr>
        <w:t>but now must also mitigate and adapt to the range of climate change risks</w:t>
      </w:r>
      <w:r w:rsidR="008D0AEB" w:rsidRPr="00B94415">
        <w:rPr>
          <w:rFonts w:ascii="Arial" w:hAnsi="Arial" w:cs="Arial"/>
          <w:sz w:val="24"/>
          <w:szCs w:val="24"/>
        </w:rPr>
        <w:t xml:space="preserve"> which are expected to become more frequent, thereby protecting services, industry and business, as well as communities. </w:t>
      </w:r>
    </w:p>
    <w:p w14:paraId="4C89D8EC" w14:textId="554AEE46" w:rsidR="00C175F6" w:rsidRDefault="00AE17F2" w:rsidP="00C175F6">
      <w:pPr>
        <w:pStyle w:val="Heading1"/>
        <w:rPr>
          <w:rFonts w:ascii="Arial" w:hAnsi="Arial" w:cs="Arial"/>
          <w:b/>
          <w:bCs/>
          <w:color w:val="auto"/>
          <w:sz w:val="24"/>
          <w:szCs w:val="24"/>
        </w:rPr>
      </w:pPr>
      <w:r>
        <w:rPr>
          <w:rFonts w:ascii="Arial" w:hAnsi="Arial" w:cs="Arial"/>
          <w:b/>
          <w:bCs/>
          <w:color w:val="auto"/>
          <w:sz w:val="24"/>
          <w:szCs w:val="24"/>
        </w:rPr>
        <w:t>5</w:t>
      </w:r>
      <w:r w:rsidR="00C175F6" w:rsidRPr="00B94415">
        <w:rPr>
          <w:rFonts w:ascii="Arial" w:hAnsi="Arial" w:cs="Arial"/>
          <w:b/>
          <w:bCs/>
          <w:color w:val="auto"/>
          <w:sz w:val="24"/>
          <w:szCs w:val="24"/>
        </w:rPr>
        <w:t>.</w:t>
      </w:r>
      <w:r w:rsidR="00C83356" w:rsidRPr="00B94415">
        <w:rPr>
          <w:rFonts w:ascii="Arial" w:hAnsi="Arial" w:cs="Arial"/>
          <w:b/>
          <w:bCs/>
          <w:color w:val="auto"/>
          <w:sz w:val="24"/>
          <w:szCs w:val="24"/>
        </w:rPr>
        <w:t xml:space="preserve"> </w:t>
      </w:r>
      <w:r w:rsidR="00C175F6" w:rsidRPr="00B94415">
        <w:rPr>
          <w:rFonts w:ascii="Arial" w:hAnsi="Arial" w:cs="Arial"/>
          <w:b/>
          <w:bCs/>
          <w:color w:val="auto"/>
          <w:sz w:val="24"/>
          <w:szCs w:val="24"/>
        </w:rPr>
        <w:t>Swansea now</w:t>
      </w:r>
    </w:p>
    <w:p w14:paraId="0C27387C" w14:textId="77777777" w:rsidR="001375D1" w:rsidRPr="00547CF4" w:rsidRDefault="697D24A9" w:rsidP="2EA8F035">
      <w:pPr>
        <w:shd w:val="clear" w:color="auto" w:fill="FFFFFF" w:themeFill="background1"/>
        <w:spacing w:after="150" w:line="390" w:lineRule="atLeast"/>
        <w:rPr>
          <w:rFonts w:ascii="Arial" w:eastAsia="Times New Roman" w:hAnsi="Arial" w:cs="Arial"/>
          <w:b/>
          <w:bCs/>
          <w:kern w:val="0"/>
          <w:sz w:val="24"/>
          <w:szCs w:val="24"/>
          <w:lang w:eastAsia="en-GB"/>
          <w14:ligatures w14:val="none"/>
        </w:rPr>
      </w:pPr>
      <w:r w:rsidRPr="00547CF4">
        <w:rPr>
          <w:rFonts w:ascii="Arial" w:eastAsia="Times New Roman" w:hAnsi="Arial" w:cs="Arial"/>
          <w:b/>
          <w:bCs/>
          <w:kern w:val="0"/>
          <w:sz w:val="24"/>
          <w:szCs w:val="24"/>
          <w:lang w:eastAsia="en-GB"/>
          <w14:ligatures w14:val="none"/>
        </w:rPr>
        <w:t>5.1 Population and Demographics</w:t>
      </w:r>
    </w:p>
    <w:p w14:paraId="052BE30E" w14:textId="77777777" w:rsidR="00547CF4" w:rsidRDefault="697D24A9" w:rsidP="2EA8F035">
      <w:pPr>
        <w:rPr>
          <w:rFonts w:ascii="Arial" w:hAnsi="Arial" w:cs="Arial"/>
          <w:sz w:val="24"/>
          <w:szCs w:val="24"/>
        </w:rPr>
      </w:pPr>
      <w:r w:rsidRPr="2EA8F035">
        <w:rPr>
          <w:rFonts w:ascii="Arial" w:hAnsi="Arial" w:cs="Arial"/>
          <w:sz w:val="24"/>
          <w:szCs w:val="24"/>
        </w:rPr>
        <w:t xml:space="preserve">Comprehensive information </w:t>
      </w:r>
      <w:hyperlink r:id="rId43" w:history="1">
        <w:bookmarkStart w:id="25" w:name="_Hlk198918750"/>
        <w:r w:rsidR="00D16DB6" w:rsidRPr="00AD40B4">
          <w:rPr>
            <w:rFonts w:ascii="Arial" w:hAnsi="Arial" w:cs="Arial"/>
            <w:color w:val="0000FF"/>
            <w:sz w:val="24"/>
            <w:szCs w:val="24"/>
            <w:u w:val="single"/>
          </w:rPr>
          <w:t>About Swansea</w:t>
        </w:r>
        <w:bookmarkEnd w:id="25"/>
        <w:r w:rsidR="00D16DB6" w:rsidRPr="00AD40B4">
          <w:rPr>
            <w:rFonts w:ascii="Arial" w:hAnsi="Arial" w:cs="Arial"/>
            <w:color w:val="0000FF"/>
            <w:sz w:val="24"/>
            <w:szCs w:val="24"/>
            <w:u w:val="single"/>
          </w:rPr>
          <w:t xml:space="preserve"> </w:t>
        </w:r>
      </w:hyperlink>
      <w:r w:rsidR="00132788">
        <w:rPr>
          <w:rFonts w:ascii="Arial" w:hAnsi="Arial" w:cs="Arial"/>
          <w:sz w:val="24"/>
          <w:szCs w:val="24"/>
        </w:rPr>
        <w:t>is regularly updated</w:t>
      </w:r>
      <w:r w:rsidR="00130561">
        <w:rPr>
          <w:rFonts w:ascii="Arial" w:hAnsi="Arial" w:cs="Arial"/>
          <w:sz w:val="24"/>
          <w:szCs w:val="24"/>
        </w:rPr>
        <w:t xml:space="preserve"> and accessible at </w:t>
      </w:r>
      <w:bookmarkStart w:id="26" w:name="_Hlk198918876"/>
      <w:r w:rsidR="00E77F24">
        <w:rPr>
          <w:rFonts w:ascii="Arial" w:eastAsia="Times New Roman" w:hAnsi="Arial" w:cs="Arial"/>
          <w:kern w:val="0"/>
          <w:sz w:val="24"/>
          <w:szCs w:val="24"/>
          <w:lang w:eastAsia="en-GB"/>
          <w14:ligatures w14:val="none"/>
        </w:rPr>
        <w:fldChar w:fldCharType="begin"/>
      </w:r>
      <w:r w:rsidR="00E77F24">
        <w:rPr>
          <w:rFonts w:ascii="Arial" w:eastAsia="Times New Roman" w:hAnsi="Arial" w:cs="Arial"/>
          <w:kern w:val="0"/>
          <w:sz w:val="24"/>
          <w:szCs w:val="24"/>
          <w:lang w:eastAsia="en-GB"/>
          <w14:ligatures w14:val="none"/>
        </w:rPr>
        <w:instrText>HYPERLINK "</w:instrText>
      </w:r>
      <w:r w:rsidR="00E77F24" w:rsidRPr="00E77F24">
        <w:rPr>
          <w:rFonts w:ascii="Arial" w:eastAsia="Times New Roman" w:hAnsi="Arial" w:cs="Arial"/>
          <w:kern w:val="0"/>
          <w:sz w:val="24"/>
          <w:szCs w:val="24"/>
          <w:lang w:eastAsia="en-GB"/>
          <w14:ligatures w14:val="none"/>
        </w:rPr>
        <w:instrText>https://www.swansea.gov.uk/keyfacts</w:instrText>
      </w:r>
      <w:r w:rsidR="00E77F24">
        <w:rPr>
          <w:rFonts w:ascii="Arial" w:eastAsia="Times New Roman" w:hAnsi="Arial" w:cs="Arial"/>
          <w:kern w:val="0"/>
          <w:sz w:val="24"/>
          <w:szCs w:val="24"/>
          <w:lang w:eastAsia="en-GB"/>
          <w14:ligatures w14:val="none"/>
        </w:rPr>
        <w:instrText>"</w:instrText>
      </w:r>
      <w:r w:rsidR="00E77F24">
        <w:rPr>
          <w:rFonts w:ascii="Arial" w:eastAsia="Times New Roman" w:hAnsi="Arial" w:cs="Arial"/>
          <w:kern w:val="0"/>
          <w:sz w:val="24"/>
          <w:szCs w:val="24"/>
          <w:lang w:eastAsia="en-GB"/>
          <w14:ligatures w14:val="none"/>
        </w:rPr>
      </w:r>
      <w:r w:rsidR="00E77F24">
        <w:rPr>
          <w:rFonts w:ascii="Arial" w:eastAsia="Times New Roman" w:hAnsi="Arial" w:cs="Arial"/>
          <w:kern w:val="0"/>
          <w:sz w:val="24"/>
          <w:szCs w:val="24"/>
          <w:lang w:eastAsia="en-GB"/>
          <w14:ligatures w14:val="none"/>
        </w:rPr>
        <w:fldChar w:fldCharType="separate"/>
      </w:r>
      <w:r w:rsidR="00E77F24" w:rsidRPr="00B12348">
        <w:rPr>
          <w:rStyle w:val="Hyperlink"/>
          <w:rFonts w:ascii="Arial" w:eastAsia="Times New Roman" w:hAnsi="Arial" w:cs="Arial"/>
          <w:kern w:val="0"/>
          <w:sz w:val="24"/>
          <w:szCs w:val="24"/>
          <w:lang w:eastAsia="en-GB"/>
          <w14:ligatures w14:val="none"/>
        </w:rPr>
        <w:t>www.swansea.gov.uk/keyfacts</w:t>
      </w:r>
      <w:r w:rsidR="00E77F24">
        <w:rPr>
          <w:rFonts w:ascii="Arial" w:eastAsia="Times New Roman" w:hAnsi="Arial" w:cs="Arial"/>
          <w:kern w:val="0"/>
          <w:sz w:val="24"/>
          <w:szCs w:val="24"/>
          <w:lang w:eastAsia="en-GB"/>
          <w14:ligatures w14:val="none"/>
        </w:rPr>
        <w:fldChar w:fldCharType="end"/>
      </w:r>
      <w:bookmarkEnd w:id="26"/>
      <w:r w:rsidRPr="2EA8F035">
        <w:rPr>
          <w:rFonts w:ascii="Arial" w:hAnsi="Arial" w:cs="Arial"/>
          <w:sz w:val="24"/>
          <w:szCs w:val="24"/>
        </w:rPr>
        <w:t xml:space="preserve">. In addition to a summary of key statistics and information, Swansea Council’s latest statistics on population and household estimates are </w:t>
      </w:r>
      <w:r w:rsidR="002B5E9C">
        <w:rPr>
          <w:rFonts w:ascii="Arial" w:hAnsi="Arial" w:cs="Arial"/>
          <w:sz w:val="24"/>
          <w:szCs w:val="24"/>
        </w:rPr>
        <w:t>available</w:t>
      </w:r>
      <w:r w:rsidRPr="2EA8F035">
        <w:rPr>
          <w:rFonts w:ascii="Arial" w:hAnsi="Arial" w:cs="Arial"/>
          <w:sz w:val="24"/>
          <w:szCs w:val="24"/>
        </w:rPr>
        <w:t xml:space="preserve"> as well as other socio-economic data which can be drilled down to each local area. </w:t>
      </w:r>
    </w:p>
    <w:p w14:paraId="631CF1A8" w14:textId="4CB9DC77" w:rsidR="001375D1" w:rsidRPr="004A2F02" w:rsidRDefault="697D24A9" w:rsidP="2EA8F035">
      <w:pPr>
        <w:rPr>
          <w:rFonts w:ascii="Arial" w:hAnsi="Arial" w:cs="Arial"/>
          <w:sz w:val="24"/>
          <w:szCs w:val="24"/>
        </w:rPr>
      </w:pPr>
      <w:r w:rsidRPr="2EA8F035">
        <w:rPr>
          <w:rFonts w:ascii="Arial" w:hAnsi="Arial" w:cs="Arial"/>
          <w:sz w:val="24"/>
          <w:szCs w:val="24"/>
        </w:rPr>
        <w:t>Swansea is a particularly diverse area where rural and urban, English and Welsh speaking communities co-exist. This diversity is exemplified in terms of the spectrum represented in terms of deprivation with Swansea home to both some of the most and least deprived areas in Wales. Overall, Figure 3 below shows that Swansea covers the whole range of the deprivation scale nationally.</w:t>
      </w:r>
    </w:p>
    <w:p w14:paraId="54412138" w14:textId="77777777" w:rsidR="00CC2ADF" w:rsidRDefault="00CC2ADF">
      <w:pPr>
        <w:rPr>
          <w:rFonts w:ascii="Arial" w:hAnsi="Arial" w:cs="Arial"/>
          <w:sz w:val="24"/>
          <w:szCs w:val="24"/>
        </w:rPr>
      </w:pPr>
      <w:r>
        <w:rPr>
          <w:rFonts w:ascii="Arial" w:hAnsi="Arial" w:cs="Arial"/>
          <w:sz w:val="24"/>
          <w:szCs w:val="24"/>
        </w:rPr>
        <w:br w:type="page"/>
      </w:r>
    </w:p>
    <w:p w14:paraId="686FB297" w14:textId="14C309F0" w:rsidR="001375D1" w:rsidRPr="001375D1" w:rsidRDefault="697D24A9" w:rsidP="001375D1">
      <w:pPr>
        <w:rPr>
          <w:rFonts w:ascii="Arial" w:hAnsi="Arial" w:cs="Arial"/>
          <w:sz w:val="24"/>
          <w:szCs w:val="24"/>
        </w:rPr>
      </w:pPr>
      <w:r w:rsidRPr="39C6F6B3">
        <w:rPr>
          <w:rFonts w:ascii="Arial" w:hAnsi="Arial" w:cs="Arial"/>
          <w:sz w:val="24"/>
          <w:szCs w:val="24"/>
        </w:rPr>
        <w:lastRenderedPageBreak/>
        <w:t xml:space="preserve">Figure </w:t>
      </w:r>
      <w:r w:rsidR="00663D4E">
        <w:rPr>
          <w:rFonts w:ascii="Arial" w:hAnsi="Arial" w:cs="Arial"/>
          <w:sz w:val="24"/>
          <w:szCs w:val="24"/>
        </w:rPr>
        <w:t>5</w:t>
      </w:r>
      <w:r w:rsidRPr="39C6F6B3">
        <w:rPr>
          <w:rFonts w:ascii="Arial" w:hAnsi="Arial" w:cs="Arial"/>
          <w:sz w:val="24"/>
          <w:szCs w:val="24"/>
        </w:rPr>
        <w:t xml:space="preserve">:  The relationship between local and national fifths, based on the Welsh Index of Multiple Deprivation (WIMD). </w:t>
      </w:r>
    </w:p>
    <w:p w14:paraId="20232EAA" w14:textId="5D338AD9" w:rsidR="001375D1" w:rsidRPr="00B94415" w:rsidRDefault="431E391D" w:rsidP="39C6F6B3">
      <w:r>
        <w:rPr>
          <w:noProof/>
        </w:rPr>
        <w:drawing>
          <wp:inline distT="0" distB="0" distL="0" distR="0" wp14:anchorId="7798B2B0" wp14:editId="4FFC2881">
            <wp:extent cx="5724524" cy="5391152"/>
            <wp:effectExtent l="0" t="0" r="0" b="0"/>
            <wp:docPr id="337886796" name="Picture 337886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extLst>
                        <a:ext uri="{28A0092B-C50C-407E-A947-70E740481C1C}">
                          <a14:useLocalDpi xmlns:a14="http://schemas.microsoft.com/office/drawing/2010/main" val="0"/>
                        </a:ext>
                      </a:extLst>
                    </a:blip>
                    <a:stretch>
                      <a:fillRect/>
                    </a:stretch>
                  </pic:blipFill>
                  <pic:spPr>
                    <a:xfrm>
                      <a:off x="0" y="0"/>
                      <a:ext cx="5724524" cy="5391152"/>
                    </a:xfrm>
                    <a:prstGeom prst="rect">
                      <a:avLst/>
                    </a:prstGeom>
                  </pic:spPr>
                </pic:pic>
              </a:graphicData>
            </a:graphic>
          </wp:inline>
        </w:drawing>
      </w:r>
    </w:p>
    <w:p w14:paraId="37AC9A59" w14:textId="555F1306" w:rsidR="697D24A9" w:rsidRDefault="697D24A9" w:rsidP="39C6F6B3">
      <w:pPr>
        <w:rPr>
          <w:rFonts w:ascii="Arial" w:eastAsia="Arial" w:hAnsi="Arial" w:cs="Arial"/>
          <w:sz w:val="20"/>
          <w:szCs w:val="20"/>
        </w:rPr>
      </w:pPr>
      <w:r w:rsidRPr="39C6F6B3">
        <w:rPr>
          <w:rFonts w:ascii="Arial" w:hAnsi="Arial" w:cs="Arial"/>
          <w:i/>
          <w:iCs/>
          <w:sz w:val="20"/>
          <w:szCs w:val="20"/>
        </w:rPr>
        <w:t xml:space="preserve">Source: </w:t>
      </w:r>
      <w:hyperlink r:id="rId45">
        <w:r w:rsidR="15F41D86" w:rsidRPr="39C6F6B3">
          <w:rPr>
            <w:rStyle w:val="Hyperlink"/>
            <w:rFonts w:ascii="Arial" w:eastAsia="Arial" w:hAnsi="Arial" w:cs="Arial"/>
            <w:sz w:val="20"/>
            <w:szCs w:val="20"/>
          </w:rPr>
          <w:t>WIMD Maps from 2019</w:t>
        </w:r>
      </w:hyperlink>
    </w:p>
    <w:p w14:paraId="298E4E64" w14:textId="5E23545A" w:rsidR="007C0336" w:rsidRPr="00CC62E5" w:rsidRDefault="697D24A9" w:rsidP="00CC62E5">
      <w:pPr>
        <w:shd w:val="clear" w:color="auto" w:fill="FFFFFF" w:themeFill="background1"/>
        <w:spacing w:line="240" w:lineRule="auto"/>
        <w:rPr>
          <w:rFonts w:ascii="Arial" w:eastAsia="Times New Roman" w:hAnsi="Arial" w:cs="Arial"/>
          <w:kern w:val="0"/>
          <w:sz w:val="24"/>
          <w:szCs w:val="24"/>
          <w:lang w:eastAsia="en-GB"/>
          <w14:ligatures w14:val="none"/>
        </w:rPr>
      </w:pPr>
      <w:r w:rsidRPr="00B94415">
        <w:rPr>
          <w:rFonts w:ascii="Arial" w:eastAsia="Times New Roman" w:hAnsi="Arial" w:cs="Arial"/>
          <w:kern w:val="0"/>
          <w:sz w:val="24"/>
          <w:szCs w:val="24"/>
          <w:lang w:eastAsia="en-GB"/>
          <w14:ligatures w14:val="none"/>
        </w:rPr>
        <w:t xml:space="preserve">Swansea's population and demographics, employment rates, and economic output, when compared to Wales as a whole, show some key distinctions. Swansea's population is the second-largest in Wales, but its median age is lower than the Welsh average, potentially influenced by a higher proportion of students. Swansea's employment rate is lower than the Welsh average. Economically, Swansea's </w:t>
      </w:r>
      <w:r w:rsidR="5BC8429A" w:rsidRPr="08000101">
        <w:rPr>
          <w:rFonts w:ascii="Arial" w:eastAsia="Times New Roman" w:hAnsi="Arial" w:cs="Arial"/>
          <w:sz w:val="24"/>
          <w:szCs w:val="24"/>
          <w:lang w:eastAsia="en-GB"/>
        </w:rPr>
        <w:t>Gross Value Added (</w:t>
      </w:r>
      <w:r w:rsidRPr="00B94415">
        <w:rPr>
          <w:rFonts w:ascii="Arial" w:eastAsia="Times New Roman" w:hAnsi="Arial" w:cs="Arial"/>
          <w:kern w:val="0"/>
          <w:sz w:val="24"/>
          <w:szCs w:val="24"/>
          <w:lang w:eastAsia="en-GB"/>
          <w14:ligatures w14:val="none"/>
        </w:rPr>
        <w:t>GVA</w:t>
      </w:r>
      <w:r w:rsidR="4ABB2789" w:rsidRPr="00B94415">
        <w:rPr>
          <w:rFonts w:ascii="Arial" w:eastAsia="Times New Roman" w:hAnsi="Arial" w:cs="Arial"/>
          <w:kern w:val="0"/>
          <w:sz w:val="24"/>
          <w:szCs w:val="24"/>
          <w:lang w:eastAsia="en-GB"/>
          <w14:ligatures w14:val="none"/>
        </w:rPr>
        <w:t>)</w:t>
      </w:r>
      <w:r w:rsidRPr="00B94415">
        <w:rPr>
          <w:rFonts w:ascii="Arial" w:eastAsia="Times New Roman" w:hAnsi="Arial" w:cs="Arial"/>
          <w:kern w:val="0"/>
          <w:sz w:val="24"/>
          <w:szCs w:val="24"/>
          <w:lang w:eastAsia="en-GB"/>
          <w14:ligatures w14:val="none"/>
        </w:rPr>
        <w:t xml:space="preserve"> per head is above the Wales average, but still significantly below the UK average. </w:t>
      </w:r>
      <w:r>
        <w:rPr>
          <w:rFonts w:ascii="Arial" w:eastAsia="Times New Roman" w:hAnsi="Arial" w:cs="Arial"/>
          <w:kern w:val="0"/>
          <w:sz w:val="24"/>
          <w:szCs w:val="24"/>
          <w:lang w:eastAsia="en-GB"/>
          <w14:ligatures w14:val="none"/>
        </w:rPr>
        <w:t xml:space="preserve"> </w:t>
      </w:r>
    </w:p>
    <w:p w14:paraId="2B4C3084" w14:textId="37EE6968" w:rsidR="00C175F6" w:rsidRPr="00B94415" w:rsidRDefault="007A38D5" w:rsidP="00C175F6">
      <w:pPr>
        <w:pStyle w:val="Heading2"/>
        <w:rPr>
          <w:rFonts w:ascii="Arial" w:hAnsi="Arial" w:cs="Arial"/>
          <w:b/>
          <w:bCs/>
          <w:color w:val="auto"/>
          <w:sz w:val="24"/>
          <w:szCs w:val="24"/>
        </w:rPr>
      </w:pPr>
      <w:r w:rsidRPr="43135941">
        <w:rPr>
          <w:rFonts w:ascii="Arial" w:hAnsi="Arial" w:cs="Arial"/>
          <w:b/>
          <w:bCs/>
          <w:color w:val="auto"/>
          <w:sz w:val="24"/>
          <w:szCs w:val="24"/>
        </w:rPr>
        <w:t>5</w:t>
      </w:r>
      <w:r w:rsidR="002F7785" w:rsidRPr="43135941">
        <w:rPr>
          <w:rFonts w:ascii="Arial" w:hAnsi="Arial" w:cs="Arial"/>
          <w:b/>
          <w:bCs/>
          <w:color w:val="auto"/>
          <w:sz w:val="24"/>
          <w:szCs w:val="24"/>
        </w:rPr>
        <w:t>.</w:t>
      </w:r>
      <w:r w:rsidR="007323F6" w:rsidRPr="43135941">
        <w:rPr>
          <w:rFonts w:ascii="Arial" w:hAnsi="Arial" w:cs="Arial"/>
          <w:b/>
          <w:bCs/>
          <w:color w:val="auto"/>
          <w:sz w:val="24"/>
          <w:szCs w:val="24"/>
        </w:rPr>
        <w:t>2</w:t>
      </w:r>
      <w:r>
        <w:tab/>
      </w:r>
      <w:r w:rsidR="3D0CDB91" w:rsidRPr="43135941">
        <w:rPr>
          <w:rFonts w:ascii="Arial" w:hAnsi="Arial" w:cs="Arial"/>
          <w:b/>
          <w:bCs/>
          <w:color w:val="auto"/>
          <w:sz w:val="24"/>
          <w:szCs w:val="24"/>
        </w:rPr>
        <w:t>E</w:t>
      </w:r>
      <w:r w:rsidR="00C175F6" w:rsidRPr="43135941">
        <w:rPr>
          <w:rFonts w:ascii="Arial" w:hAnsi="Arial" w:cs="Arial"/>
          <w:b/>
          <w:bCs/>
          <w:color w:val="auto"/>
          <w:sz w:val="24"/>
          <w:szCs w:val="24"/>
        </w:rPr>
        <w:t>xisting initiatives</w:t>
      </w:r>
    </w:p>
    <w:p w14:paraId="52F5C213" w14:textId="67C3033E" w:rsidR="000678BF" w:rsidRPr="00B94415" w:rsidRDefault="69956C61" w:rsidP="000678BF">
      <w:pPr>
        <w:rPr>
          <w:rFonts w:ascii="Arial" w:hAnsi="Arial" w:cs="Arial"/>
          <w:sz w:val="24"/>
          <w:szCs w:val="24"/>
        </w:rPr>
      </w:pPr>
      <w:r w:rsidRPr="2EA8F035">
        <w:rPr>
          <w:rFonts w:ascii="Arial" w:hAnsi="Arial" w:cs="Arial"/>
          <w:sz w:val="24"/>
          <w:szCs w:val="24"/>
        </w:rPr>
        <w:t xml:space="preserve">The CSG undertook a mapping exercise to understand the existing strategies and policies </w:t>
      </w:r>
      <w:r w:rsidR="7159AAA7" w:rsidRPr="2EA8F035">
        <w:rPr>
          <w:rFonts w:ascii="Arial" w:hAnsi="Arial" w:cs="Arial"/>
          <w:sz w:val="24"/>
          <w:szCs w:val="24"/>
        </w:rPr>
        <w:t>of</w:t>
      </w:r>
      <w:r w:rsidRPr="2EA8F035">
        <w:rPr>
          <w:rFonts w:ascii="Arial" w:hAnsi="Arial" w:cs="Arial"/>
          <w:sz w:val="24"/>
          <w:szCs w:val="24"/>
        </w:rPr>
        <w:t xml:space="preserve"> each partner organisation</w:t>
      </w:r>
      <w:r w:rsidR="43AF635A" w:rsidRPr="2EA8F035">
        <w:rPr>
          <w:rFonts w:ascii="Arial" w:hAnsi="Arial" w:cs="Arial"/>
          <w:sz w:val="24"/>
          <w:szCs w:val="24"/>
        </w:rPr>
        <w:t xml:space="preserve"> in March 202</w:t>
      </w:r>
      <w:r w:rsidR="17B50E30" w:rsidRPr="2EA8F035">
        <w:rPr>
          <w:rFonts w:ascii="Arial" w:hAnsi="Arial" w:cs="Arial"/>
          <w:sz w:val="24"/>
          <w:szCs w:val="24"/>
        </w:rPr>
        <w:t>4</w:t>
      </w:r>
      <w:r w:rsidR="43AF635A" w:rsidRPr="2EA8F035">
        <w:rPr>
          <w:rFonts w:ascii="Arial" w:hAnsi="Arial" w:cs="Arial"/>
          <w:sz w:val="24"/>
          <w:szCs w:val="24"/>
        </w:rPr>
        <w:t>.</w:t>
      </w:r>
      <w:r w:rsidRPr="2EA8F035">
        <w:rPr>
          <w:rFonts w:ascii="Arial" w:hAnsi="Arial" w:cs="Arial"/>
          <w:sz w:val="24"/>
          <w:szCs w:val="24"/>
        </w:rPr>
        <w:t xml:space="preserve">  This was an important initial undertaking as this strategy development should not be in contradiction to any other </w:t>
      </w:r>
      <w:r w:rsidR="427B3B08" w:rsidRPr="2EA8F035">
        <w:rPr>
          <w:rFonts w:ascii="Arial" w:hAnsi="Arial" w:cs="Arial"/>
          <w:sz w:val="24"/>
          <w:szCs w:val="24"/>
        </w:rPr>
        <w:t>and</w:t>
      </w:r>
      <w:r w:rsidRPr="2EA8F035">
        <w:rPr>
          <w:rFonts w:ascii="Arial" w:hAnsi="Arial" w:cs="Arial"/>
          <w:sz w:val="24"/>
          <w:szCs w:val="24"/>
        </w:rPr>
        <w:t xml:space="preserve"> should potentially highlight where alignment may need to occur.</w:t>
      </w:r>
      <w:r w:rsidR="6DB32418" w:rsidRPr="2EA8F035">
        <w:rPr>
          <w:rFonts w:ascii="Arial" w:hAnsi="Arial" w:cs="Arial"/>
          <w:sz w:val="24"/>
          <w:szCs w:val="24"/>
        </w:rPr>
        <w:t xml:space="preserve"> </w:t>
      </w:r>
    </w:p>
    <w:p w14:paraId="6DD8F9C0" w14:textId="4793DE87" w:rsidR="009E2742" w:rsidRDefault="1391C2FA" w:rsidP="2EA8F035">
      <w:pPr>
        <w:rPr>
          <w:rFonts w:ascii="Arial" w:eastAsia="Arial" w:hAnsi="Arial" w:cs="Arial"/>
          <w:color w:val="000000" w:themeColor="text1"/>
          <w:sz w:val="24"/>
          <w:szCs w:val="24"/>
        </w:rPr>
      </w:pPr>
      <w:r w:rsidRPr="2EA8F035">
        <w:rPr>
          <w:rFonts w:ascii="Arial" w:eastAsia="Arial" w:hAnsi="Arial" w:cs="Arial"/>
          <w:color w:val="000000" w:themeColor="text1"/>
          <w:sz w:val="24"/>
          <w:szCs w:val="24"/>
        </w:rPr>
        <w:lastRenderedPageBreak/>
        <w:t>The aim was to help improve understanding of who is doing what across Swansea that would lead to a more cohesive and coordinated approach to ensuring a just and equitable transition to net zero by 2050. It was also intended to help build capacity and capability, through the sharing of good practice and innovation, and identifying gaps and opportunities for collaboration, as part of Project Zero Swansea.</w:t>
      </w:r>
    </w:p>
    <w:p w14:paraId="7BC67A52" w14:textId="4E1D69EB" w:rsidR="00034CA4" w:rsidRPr="005D3662" w:rsidRDefault="00034CA4" w:rsidP="2EA8F035">
      <w:pPr>
        <w:rPr>
          <w:rStyle w:val="normaltextrun"/>
          <w:rFonts w:ascii="Arial" w:hAnsi="Arial" w:cs="Arial"/>
          <w:color w:val="000000"/>
          <w:sz w:val="24"/>
          <w:szCs w:val="24"/>
          <w:shd w:val="clear" w:color="auto" w:fill="FFFFFF"/>
        </w:rPr>
      </w:pPr>
      <w:r w:rsidRPr="005D3662">
        <w:rPr>
          <w:rStyle w:val="normaltextrun"/>
          <w:rFonts w:ascii="Arial" w:hAnsi="Arial" w:cs="Arial"/>
          <w:color w:val="000000"/>
          <w:sz w:val="24"/>
          <w:szCs w:val="24"/>
          <w:shd w:val="clear" w:color="auto" w:fill="FFFFFF"/>
        </w:rPr>
        <w:t xml:space="preserve">The survey was structured around 12 themes and asked respondents to outline existing policies and </w:t>
      </w:r>
      <w:r w:rsidR="00664A94" w:rsidRPr="005D3662">
        <w:rPr>
          <w:rStyle w:val="normaltextrun"/>
          <w:rFonts w:ascii="Arial" w:hAnsi="Arial" w:cs="Arial"/>
          <w:color w:val="000000"/>
          <w:sz w:val="24"/>
          <w:szCs w:val="24"/>
          <w:shd w:val="clear" w:color="auto" w:fill="FFFFFF"/>
        </w:rPr>
        <w:t>strategies;</w:t>
      </w:r>
      <w:r w:rsidRPr="005D3662">
        <w:rPr>
          <w:rStyle w:val="normaltextrun"/>
          <w:rFonts w:ascii="Arial" w:hAnsi="Arial" w:cs="Arial"/>
          <w:color w:val="000000"/>
          <w:sz w:val="24"/>
          <w:szCs w:val="24"/>
          <w:shd w:val="clear" w:color="auto" w:fill="FFFFFF"/>
        </w:rPr>
        <w:t xml:space="preserve"> current projects and future plans related to each theme. Respondents were also invited to give their organisation a simple self - assessment score for each theme and to share ideas for collaboration, collective action and shared learning, and the main challenges to progress that they face.</w:t>
      </w:r>
    </w:p>
    <w:p w14:paraId="4E68CE7F" w14:textId="3F0EB23C" w:rsidR="00373D45" w:rsidRPr="005D3662" w:rsidRDefault="00373D45" w:rsidP="2EA8F035">
      <w:pPr>
        <w:rPr>
          <w:rStyle w:val="normaltextrun"/>
          <w:rFonts w:ascii="Arial" w:hAnsi="Arial" w:cs="Arial"/>
          <w:color w:val="000000"/>
          <w:sz w:val="24"/>
          <w:szCs w:val="24"/>
          <w:shd w:val="clear" w:color="auto" w:fill="FFFFFF"/>
        </w:rPr>
      </w:pPr>
      <w:r w:rsidRPr="005D3662">
        <w:rPr>
          <w:rStyle w:val="normaltextrun"/>
          <w:rFonts w:ascii="Arial" w:hAnsi="Arial" w:cs="Arial"/>
          <w:color w:val="000000"/>
          <w:sz w:val="24"/>
          <w:szCs w:val="24"/>
          <w:shd w:val="clear" w:color="auto" w:fill="FFFFFF"/>
        </w:rPr>
        <w:t>The self-assessment scores suggested a higher level of activity and confidence in relation to the Nature Recovery, Energy Generation, and Transport and Travel themes</w:t>
      </w:r>
      <w:r w:rsidR="003E23DB" w:rsidRPr="005D3662">
        <w:rPr>
          <w:rStyle w:val="normaltextrun"/>
          <w:rFonts w:ascii="Arial" w:hAnsi="Arial" w:cs="Arial"/>
          <w:color w:val="000000"/>
          <w:sz w:val="24"/>
          <w:szCs w:val="24"/>
          <w:shd w:val="clear" w:color="auto" w:fill="FFFFFF"/>
        </w:rPr>
        <w:t xml:space="preserve">. </w:t>
      </w:r>
      <w:r w:rsidRPr="005D3662">
        <w:rPr>
          <w:rStyle w:val="normaltextrun"/>
          <w:rFonts w:ascii="Arial" w:hAnsi="Arial" w:cs="Arial"/>
          <w:color w:val="000000"/>
          <w:sz w:val="24"/>
          <w:szCs w:val="24"/>
          <w:shd w:val="clear" w:color="auto" w:fill="FFFFFF"/>
        </w:rPr>
        <w:t>The two themes with the joint lowest level of activity and confidence</w:t>
      </w:r>
      <w:r w:rsidR="00137F07" w:rsidRPr="005D3662">
        <w:rPr>
          <w:rStyle w:val="normaltextrun"/>
          <w:rFonts w:ascii="Arial" w:hAnsi="Arial" w:cs="Arial"/>
          <w:color w:val="000000"/>
          <w:sz w:val="24"/>
          <w:szCs w:val="24"/>
          <w:shd w:val="clear" w:color="auto" w:fill="FFFFFF"/>
        </w:rPr>
        <w:t xml:space="preserve"> </w:t>
      </w:r>
      <w:r w:rsidRPr="005D3662">
        <w:rPr>
          <w:rStyle w:val="normaltextrun"/>
          <w:rFonts w:ascii="Arial" w:hAnsi="Arial" w:cs="Arial"/>
          <w:color w:val="000000"/>
          <w:sz w:val="24"/>
          <w:szCs w:val="24"/>
          <w:shd w:val="clear" w:color="auto" w:fill="FFFFFF"/>
        </w:rPr>
        <w:t>were Adaptation and Managing Risk, and Health and Wellbeing. Other low scoring themes were Food and Food Supply Chain, Procurement and Supply Chains, and Non-Residential Properties. </w:t>
      </w:r>
      <w:r w:rsidRPr="005D3662">
        <w:rPr>
          <w:rStyle w:val="eop"/>
          <w:rFonts w:ascii="Arial" w:hAnsi="Arial" w:cs="Arial"/>
          <w:color w:val="000000"/>
          <w:sz w:val="24"/>
          <w:szCs w:val="24"/>
          <w:shd w:val="clear" w:color="auto" w:fill="FFFFFF"/>
        </w:rPr>
        <w:t> </w:t>
      </w:r>
    </w:p>
    <w:p w14:paraId="27BFE9CC" w14:textId="70C7B139" w:rsidR="00034CA4" w:rsidRPr="006A3768" w:rsidRDefault="00FC61A4" w:rsidP="2EA8F035">
      <w:pPr>
        <w:rPr>
          <w:rFonts w:ascii="Arial" w:eastAsia="Arial" w:hAnsi="Arial" w:cs="Arial"/>
          <w:sz w:val="24"/>
          <w:szCs w:val="24"/>
        </w:rPr>
      </w:pPr>
      <w:r w:rsidRPr="005D3662">
        <w:rPr>
          <w:rStyle w:val="normaltextrun"/>
          <w:rFonts w:ascii="Arial" w:hAnsi="Arial" w:cs="Arial"/>
          <w:color w:val="000000"/>
          <w:sz w:val="24"/>
          <w:szCs w:val="24"/>
          <w:shd w:val="clear" w:color="auto" w:fill="FFFFFF"/>
        </w:rPr>
        <w:t>The survey revealed examples of good practice and innovative actions already being taken by partners across most themes, which could be used to inspire action by others.</w:t>
      </w:r>
      <w:r w:rsidR="00137F07" w:rsidRPr="005D3662">
        <w:rPr>
          <w:rStyle w:val="normaltextrun"/>
          <w:rFonts w:ascii="Arial" w:hAnsi="Arial" w:cs="Arial"/>
          <w:color w:val="000000"/>
          <w:sz w:val="24"/>
          <w:szCs w:val="24"/>
          <w:shd w:val="clear" w:color="auto" w:fill="FFFFFF"/>
        </w:rPr>
        <w:t xml:space="preserve"> It also identified where partners would benefit most from support.</w:t>
      </w:r>
    </w:p>
    <w:p w14:paraId="585C1663" w14:textId="2F0772BF" w:rsidR="00C175F6" w:rsidRDefault="007A38D5" w:rsidP="00C175F6">
      <w:pPr>
        <w:pStyle w:val="Heading2"/>
        <w:rPr>
          <w:rFonts w:ascii="Arial" w:hAnsi="Arial" w:cs="Arial"/>
          <w:b/>
          <w:bCs/>
          <w:color w:val="auto"/>
          <w:sz w:val="24"/>
          <w:szCs w:val="24"/>
        </w:rPr>
      </w:pPr>
      <w:r>
        <w:rPr>
          <w:rFonts w:ascii="Arial" w:hAnsi="Arial" w:cs="Arial"/>
          <w:b/>
          <w:bCs/>
          <w:color w:val="auto"/>
          <w:sz w:val="24"/>
          <w:szCs w:val="24"/>
        </w:rPr>
        <w:t>5</w:t>
      </w:r>
      <w:r w:rsidR="002F7785" w:rsidRPr="00B94415">
        <w:rPr>
          <w:rFonts w:ascii="Arial" w:hAnsi="Arial" w:cs="Arial"/>
          <w:b/>
          <w:bCs/>
          <w:color w:val="auto"/>
          <w:sz w:val="24"/>
          <w:szCs w:val="24"/>
        </w:rPr>
        <w:t>.</w:t>
      </w:r>
      <w:r>
        <w:rPr>
          <w:rFonts w:ascii="Arial" w:hAnsi="Arial" w:cs="Arial"/>
          <w:b/>
          <w:bCs/>
          <w:color w:val="auto"/>
          <w:sz w:val="24"/>
          <w:szCs w:val="24"/>
        </w:rPr>
        <w:t>3</w:t>
      </w:r>
      <w:r w:rsidR="002F7785" w:rsidRPr="00B94415">
        <w:rPr>
          <w:rFonts w:ascii="Arial" w:hAnsi="Arial" w:cs="Arial"/>
          <w:b/>
          <w:bCs/>
          <w:color w:val="auto"/>
          <w:sz w:val="24"/>
          <w:szCs w:val="24"/>
        </w:rPr>
        <w:tab/>
      </w:r>
      <w:r w:rsidR="00C175F6" w:rsidRPr="00B94415">
        <w:rPr>
          <w:rFonts w:ascii="Arial" w:hAnsi="Arial" w:cs="Arial"/>
          <w:b/>
          <w:bCs/>
          <w:color w:val="auto"/>
          <w:sz w:val="24"/>
          <w:szCs w:val="24"/>
        </w:rPr>
        <w:t>Workshops and community engagement</w:t>
      </w:r>
    </w:p>
    <w:p w14:paraId="1F737D16" w14:textId="0D49F764" w:rsidR="006A628B" w:rsidRPr="00B94415" w:rsidRDefault="00115529" w:rsidP="00C175F6">
      <w:pPr>
        <w:rPr>
          <w:rFonts w:ascii="Arial" w:hAnsi="Arial" w:cs="Arial"/>
          <w:sz w:val="24"/>
          <w:szCs w:val="24"/>
        </w:rPr>
      </w:pPr>
      <w:r>
        <w:rPr>
          <w:rFonts w:ascii="Arial" w:hAnsi="Arial" w:cs="Arial"/>
          <w:sz w:val="24"/>
          <w:szCs w:val="24"/>
        </w:rPr>
        <w:t>As a Human Rights City, Swansea recognises participation as a core rights. Engagement process ha</w:t>
      </w:r>
      <w:r w:rsidR="008B0A8B">
        <w:rPr>
          <w:rFonts w:ascii="Arial" w:hAnsi="Arial" w:cs="Arial"/>
          <w:sz w:val="24"/>
          <w:szCs w:val="24"/>
        </w:rPr>
        <w:t>s</w:t>
      </w:r>
      <w:r>
        <w:rPr>
          <w:rFonts w:ascii="Arial" w:hAnsi="Arial" w:cs="Arial"/>
          <w:sz w:val="24"/>
          <w:szCs w:val="24"/>
        </w:rPr>
        <w:t xml:space="preserve"> been designed to be inclusive, accessible and empowering, ensuring a diverse range of voices, particularly those from marginalised groups, are heard. </w:t>
      </w:r>
      <w:r w:rsidR="00E41EDD" w:rsidRPr="43135941">
        <w:rPr>
          <w:rFonts w:ascii="Arial" w:hAnsi="Arial" w:cs="Arial"/>
          <w:sz w:val="24"/>
          <w:szCs w:val="24"/>
        </w:rPr>
        <w:t>During July 2024</w:t>
      </w:r>
      <w:r w:rsidR="00BE7904" w:rsidRPr="43135941">
        <w:rPr>
          <w:rFonts w:ascii="Arial" w:hAnsi="Arial" w:cs="Arial"/>
          <w:sz w:val="24"/>
          <w:szCs w:val="24"/>
        </w:rPr>
        <w:t xml:space="preserve"> two officer workshops were held </w:t>
      </w:r>
      <w:r w:rsidR="00ED0680" w:rsidRPr="43135941">
        <w:rPr>
          <w:rFonts w:ascii="Arial" w:hAnsi="Arial" w:cs="Arial"/>
          <w:sz w:val="24"/>
          <w:szCs w:val="24"/>
        </w:rPr>
        <w:t>online</w:t>
      </w:r>
      <w:r w:rsidR="00462426" w:rsidRPr="43135941">
        <w:rPr>
          <w:rFonts w:ascii="Arial" w:hAnsi="Arial" w:cs="Arial"/>
          <w:sz w:val="24"/>
          <w:szCs w:val="24"/>
        </w:rPr>
        <w:t>.</w:t>
      </w:r>
      <w:r w:rsidR="00B8374D" w:rsidRPr="43135941">
        <w:rPr>
          <w:rFonts w:ascii="Arial" w:hAnsi="Arial" w:cs="Arial"/>
          <w:sz w:val="24"/>
          <w:szCs w:val="24"/>
        </w:rPr>
        <w:t xml:space="preserve"> Attendees were from the organisations representing the Signatory Group membership</w:t>
      </w:r>
      <w:r w:rsidR="002C6998" w:rsidRPr="43135941">
        <w:rPr>
          <w:rFonts w:ascii="Arial" w:hAnsi="Arial" w:cs="Arial"/>
          <w:sz w:val="24"/>
          <w:szCs w:val="24"/>
        </w:rPr>
        <w:t>. Th</w:t>
      </w:r>
      <w:r w:rsidR="00AC43F0" w:rsidRPr="43135941">
        <w:rPr>
          <w:rFonts w:ascii="Arial" w:hAnsi="Arial" w:cs="Arial"/>
          <w:sz w:val="24"/>
          <w:szCs w:val="24"/>
        </w:rPr>
        <w:t xml:space="preserve">ose attending </w:t>
      </w:r>
      <w:r w:rsidR="00310B09" w:rsidRPr="43135941">
        <w:rPr>
          <w:rFonts w:ascii="Arial" w:hAnsi="Arial" w:cs="Arial"/>
          <w:sz w:val="24"/>
          <w:szCs w:val="24"/>
        </w:rPr>
        <w:t>included</w:t>
      </w:r>
      <w:r w:rsidR="00AC43F0" w:rsidRPr="43135941">
        <w:rPr>
          <w:rFonts w:ascii="Arial" w:hAnsi="Arial" w:cs="Arial"/>
          <w:sz w:val="24"/>
          <w:szCs w:val="24"/>
        </w:rPr>
        <w:t xml:space="preserve"> </w:t>
      </w:r>
      <w:r w:rsidR="00C6719E" w:rsidRPr="43135941">
        <w:rPr>
          <w:rFonts w:ascii="Arial" w:hAnsi="Arial" w:cs="Arial"/>
          <w:sz w:val="24"/>
          <w:szCs w:val="24"/>
        </w:rPr>
        <w:t xml:space="preserve">Senior </w:t>
      </w:r>
      <w:r w:rsidR="00C749AC" w:rsidRPr="43135941">
        <w:rPr>
          <w:rFonts w:ascii="Arial" w:hAnsi="Arial" w:cs="Arial"/>
          <w:sz w:val="24"/>
          <w:szCs w:val="24"/>
        </w:rPr>
        <w:t>Lecturer in Environment</w:t>
      </w:r>
      <w:r w:rsidR="00A276F5" w:rsidRPr="43135941">
        <w:rPr>
          <w:rFonts w:ascii="Arial" w:hAnsi="Arial" w:cs="Arial"/>
          <w:sz w:val="24"/>
          <w:szCs w:val="24"/>
        </w:rPr>
        <w:t xml:space="preserve">, </w:t>
      </w:r>
      <w:r w:rsidR="00C749AC" w:rsidRPr="43135941">
        <w:rPr>
          <w:rFonts w:ascii="Arial" w:hAnsi="Arial" w:cs="Arial"/>
          <w:sz w:val="24"/>
          <w:szCs w:val="24"/>
        </w:rPr>
        <w:t>Estates</w:t>
      </w:r>
      <w:r w:rsidR="00A276F5" w:rsidRPr="43135941">
        <w:rPr>
          <w:rFonts w:ascii="Arial" w:hAnsi="Arial" w:cs="Arial"/>
          <w:sz w:val="24"/>
          <w:szCs w:val="24"/>
        </w:rPr>
        <w:t xml:space="preserve"> M</w:t>
      </w:r>
      <w:r w:rsidR="00C749AC" w:rsidRPr="43135941">
        <w:rPr>
          <w:rFonts w:ascii="Arial" w:hAnsi="Arial" w:cs="Arial"/>
          <w:sz w:val="24"/>
          <w:szCs w:val="24"/>
        </w:rPr>
        <w:t>anagers</w:t>
      </w:r>
      <w:r w:rsidR="00A276F5" w:rsidRPr="43135941">
        <w:rPr>
          <w:rFonts w:ascii="Arial" w:hAnsi="Arial" w:cs="Arial"/>
          <w:sz w:val="24"/>
          <w:szCs w:val="24"/>
        </w:rPr>
        <w:t>, T</w:t>
      </w:r>
      <w:r w:rsidR="00C749AC" w:rsidRPr="43135941">
        <w:rPr>
          <w:rFonts w:ascii="Arial" w:hAnsi="Arial" w:cs="Arial"/>
          <w:sz w:val="24"/>
          <w:szCs w:val="24"/>
        </w:rPr>
        <w:t xml:space="preserve">ransport Managers, </w:t>
      </w:r>
      <w:r w:rsidR="0047726D" w:rsidRPr="43135941">
        <w:rPr>
          <w:rFonts w:ascii="Arial" w:hAnsi="Arial" w:cs="Arial"/>
          <w:sz w:val="24"/>
          <w:szCs w:val="24"/>
        </w:rPr>
        <w:t>Local Development Planner and Primary Health Care Manager</w:t>
      </w:r>
      <w:r w:rsidR="00310B09" w:rsidRPr="43135941">
        <w:rPr>
          <w:rFonts w:ascii="Arial" w:hAnsi="Arial" w:cs="Arial"/>
          <w:sz w:val="24"/>
          <w:szCs w:val="24"/>
        </w:rPr>
        <w:t>, with 80 attendees altogether over two workshops</w:t>
      </w:r>
      <w:r w:rsidR="0047726D" w:rsidRPr="43135941">
        <w:rPr>
          <w:rFonts w:ascii="Arial" w:hAnsi="Arial" w:cs="Arial"/>
          <w:sz w:val="24"/>
          <w:szCs w:val="24"/>
        </w:rPr>
        <w:t xml:space="preserve">. </w:t>
      </w:r>
      <w:r w:rsidR="000A130F" w:rsidRPr="43135941">
        <w:rPr>
          <w:rFonts w:ascii="Arial" w:hAnsi="Arial" w:cs="Arial"/>
          <w:sz w:val="24"/>
          <w:szCs w:val="24"/>
        </w:rPr>
        <w:t xml:space="preserve">After a brief introduction </w:t>
      </w:r>
      <w:r w:rsidR="00AC1FF7" w:rsidRPr="43135941">
        <w:rPr>
          <w:rFonts w:ascii="Arial" w:hAnsi="Arial" w:cs="Arial"/>
          <w:sz w:val="24"/>
          <w:szCs w:val="24"/>
        </w:rPr>
        <w:t>attendees</w:t>
      </w:r>
      <w:r w:rsidR="000A130F" w:rsidRPr="43135941">
        <w:rPr>
          <w:rFonts w:ascii="Arial" w:hAnsi="Arial" w:cs="Arial"/>
          <w:sz w:val="24"/>
          <w:szCs w:val="24"/>
        </w:rPr>
        <w:t xml:space="preserve"> were put in groups according to expertise</w:t>
      </w:r>
      <w:r w:rsidR="00AC1FF7" w:rsidRPr="43135941">
        <w:rPr>
          <w:rFonts w:ascii="Arial" w:hAnsi="Arial" w:cs="Arial"/>
          <w:sz w:val="24"/>
          <w:szCs w:val="24"/>
        </w:rPr>
        <w:t xml:space="preserve"> to discuss </w:t>
      </w:r>
      <w:r w:rsidR="007478E6" w:rsidRPr="43135941">
        <w:rPr>
          <w:rFonts w:ascii="Arial" w:hAnsi="Arial" w:cs="Arial"/>
          <w:sz w:val="24"/>
          <w:szCs w:val="24"/>
        </w:rPr>
        <w:t>what is already happening in their areas</w:t>
      </w:r>
      <w:r w:rsidR="009E283B" w:rsidRPr="43135941">
        <w:rPr>
          <w:rFonts w:ascii="Arial" w:hAnsi="Arial" w:cs="Arial"/>
          <w:sz w:val="24"/>
          <w:szCs w:val="24"/>
        </w:rPr>
        <w:t xml:space="preserve">, associated with the 13 areas from the </w:t>
      </w:r>
      <w:hyperlink r:id="rId46" w:anchor="3-how-we-monitor-progress-on-preparing-for-climate-change">
        <w:r w:rsidR="00F60F9A" w:rsidRPr="43135941">
          <w:rPr>
            <w:rFonts w:ascii="Arial" w:hAnsi="Arial" w:cs="Arial"/>
            <w:color w:val="0000FF"/>
            <w:sz w:val="24"/>
            <w:szCs w:val="24"/>
            <w:u w:val="single"/>
          </w:rPr>
          <w:t>CCC Adaptation Monitoring Framework</w:t>
        </w:r>
      </w:hyperlink>
      <w:r w:rsidR="00991D11" w:rsidRPr="43135941">
        <w:rPr>
          <w:rFonts w:ascii="Arial" w:hAnsi="Arial" w:cs="Arial"/>
          <w:sz w:val="24"/>
          <w:szCs w:val="24"/>
        </w:rPr>
        <w:t xml:space="preserve"> </w:t>
      </w:r>
      <w:r w:rsidR="007478E6" w:rsidRPr="43135941">
        <w:rPr>
          <w:rFonts w:ascii="Arial" w:hAnsi="Arial" w:cs="Arial"/>
          <w:sz w:val="24"/>
          <w:szCs w:val="24"/>
        </w:rPr>
        <w:t xml:space="preserve">in Swansea, what influences those actions and </w:t>
      </w:r>
      <w:r w:rsidR="00951C1F" w:rsidRPr="43135941">
        <w:rPr>
          <w:rFonts w:ascii="Arial" w:hAnsi="Arial" w:cs="Arial"/>
          <w:sz w:val="24"/>
          <w:szCs w:val="24"/>
        </w:rPr>
        <w:t xml:space="preserve">what </w:t>
      </w:r>
      <w:r w:rsidR="5DAEE1BE" w:rsidRPr="43135941">
        <w:rPr>
          <w:rFonts w:ascii="Arial" w:hAnsi="Arial" w:cs="Arial"/>
          <w:sz w:val="24"/>
          <w:szCs w:val="24"/>
        </w:rPr>
        <w:t xml:space="preserve">adaptation </w:t>
      </w:r>
      <w:r w:rsidR="00951C1F" w:rsidRPr="43135941">
        <w:rPr>
          <w:rFonts w:ascii="Arial" w:hAnsi="Arial" w:cs="Arial"/>
          <w:sz w:val="24"/>
          <w:szCs w:val="24"/>
        </w:rPr>
        <w:t xml:space="preserve">opportunities there </w:t>
      </w:r>
      <w:r w:rsidR="00A56FEC" w:rsidRPr="43135941">
        <w:rPr>
          <w:rFonts w:ascii="Arial" w:hAnsi="Arial" w:cs="Arial"/>
          <w:sz w:val="24"/>
          <w:szCs w:val="24"/>
        </w:rPr>
        <w:t>are for</w:t>
      </w:r>
      <w:r w:rsidR="003F1B63" w:rsidRPr="43135941">
        <w:rPr>
          <w:rFonts w:ascii="Arial" w:hAnsi="Arial" w:cs="Arial"/>
          <w:sz w:val="24"/>
          <w:szCs w:val="24"/>
        </w:rPr>
        <w:t xml:space="preserve"> the future</w:t>
      </w:r>
      <w:r w:rsidR="006A628B" w:rsidRPr="43135941">
        <w:rPr>
          <w:rFonts w:ascii="Arial" w:hAnsi="Arial" w:cs="Arial"/>
          <w:sz w:val="24"/>
          <w:szCs w:val="24"/>
        </w:rPr>
        <w:t>.</w:t>
      </w:r>
    </w:p>
    <w:p w14:paraId="3AC6A89D" w14:textId="77777777" w:rsidR="003958BA" w:rsidRDefault="00A56FEC" w:rsidP="00C175F6">
      <w:pPr>
        <w:rPr>
          <w:rFonts w:ascii="Arial" w:hAnsi="Arial" w:cs="Arial"/>
          <w:sz w:val="24"/>
          <w:szCs w:val="24"/>
        </w:rPr>
      </w:pPr>
      <w:r w:rsidRPr="5AD408DC">
        <w:rPr>
          <w:rFonts w:ascii="Arial" w:hAnsi="Arial" w:cs="Arial"/>
          <w:sz w:val="24"/>
          <w:szCs w:val="24"/>
        </w:rPr>
        <w:t>The</w:t>
      </w:r>
      <w:r w:rsidR="00834A6B" w:rsidRPr="5AD408DC">
        <w:rPr>
          <w:rFonts w:ascii="Arial" w:hAnsi="Arial" w:cs="Arial"/>
          <w:sz w:val="24"/>
          <w:szCs w:val="24"/>
        </w:rPr>
        <w:t xml:space="preserve"> 12</w:t>
      </w:r>
      <w:r w:rsidRPr="5AD408DC">
        <w:rPr>
          <w:rFonts w:ascii="Arial" w:hAnsi="Arial" w:cs="Arial"/>
          <w:sz w:val="24"/>
          <w:szCs w:val="24"/>
        </w:rPr>
        <w:t xml:space="preserve"> community workshops</w:t>
      </w:r>
      <w:r w:rsidR="00991D11" w:rsidRPr="5AD408DC">
        <w:rPr>
          <w:rFonts w:ascii="Arial" w:hAnsi="Arial" w:cs="Arial"/>
          <w:sz w:val="24"/>
          <w:szCs w:val="24"/>
        </w:rPr>
        <w:t xml:space="preserve"> </w:t>
      </w:r>
      <w:r w:rsidR="00834A6B" w:rsidRPr="5AD408DC">
        <w:rPr>
          <w:rFonts w:ascii="Arial" w:hAnsi="Arial" w:cs="Arial"/>
          <w:sz w:val="24"/>
          <w:szCs w:val="24"/>
        </w:rPr>
        <w:t xml:space="preserve">and 1 PSB workshop </w:t>
      </w:r>
      <w:r w:rsidR="00991D11" w:rsidRPr="5AD408DC">
        <w:rPr>
          <w:rFonts w:ascii="Arial" w:hAnsi="Arial" w:cs="Arial"/>
          <w:sz w:val="24"/>
          <w:szCs w:val="24"/>
        </w:rPr>
        <w:t xml:space="preserve">took a similar format with </w:t>
      </w:r>
      <w:r w:rsidR="003F4A1F" w:rsidRPr="5AD408DC">
        <w:rPr>
          <w:rFonts w:ascii="Arial" w:hAnsi="Arial" w:cs="Arial"/>
          <w:sz w:val="24"/>
          <w:szCs w:val="24"/>
        </w:rPr>
        <w:t xml:space="preserve">an introduction to climate change adaptation and then groups being able to comment on </w:t>
      </w:r>
      <w:r w:rsidR="00B3295C" w:rsidRPr="5AD408DC">
        <w:rPr>
          <w:rFonts w:ascii="Arial" w:hAnsi="Arial" w:cs="Arial"/>
          <w:sz w:val="24"/>
          <w:szCs w:val="24"/>
        </w:rPr>
        <w:t>the 13 areas and what they would like to see happen. The</w:t>
      </w:r>
      <w:r w:rsidR="00A559C9" w:rsidRPr="5AD408DC">
        <w:rPr>
          <w:rFonts w:ascii="Arial" w:hAnsi="Arial" w:cs="Arial"/>
          <w:sz w:val="24"/>
          <w:szCs w:val="24"/>
        </w:rPr>
        <w:t>re was an</w:t>
      </w:r>
      <w:r w:rsidR="00B3295C" w:rsidRPr="5AD408DC">
        <w:rPr>
          <w:rFonts w:ascii="Arial" w:hAnsi="Arial" w:cs="Arial"/>
          <w:sz w:val="24"/>
          <w:szCs w:val="24"/>
        </w:rPr>
        <w:t xml:space="preserve"> online feedback form, for those wishing to add </w:t>
      </w:r>
      <w:r w:rsidR="005F474B" w:rsidRPr="5AD408DC">
        <w:rPr>
          <w:rFonts w:ascii="Arial" w:hAnsi="Arial" w:cs="Arial"/>
          <w:sz w:val="24"/>
          <w:szCs w:val="24"/>
        </w:rPr>
        <w:t>further</w:t>
      </w:r>
      <w:r w:rsidR="00B3295C" w:rsidRPr="5AD408DC">
        <w:rPr>
          <w:rFonts w:ascii="Arial" w:hAnsi="Arial" w:cs="Arial"/>
          <w:sz w:val="24"/>
          <w:szCs w:val="24"/>
        </w:rPr>
        <w:t xml:space="preserve"> comments after the workshops or for those unable to attend any workshop </w:t>
      </w:r>
      <w:r w:rsidR="00E16596" w:rsidRPr="5AD408DC">
        <w:rPr>
          <w:rFonts w:ascii="Arial" w:hAnsi="Arial" w:cs="Arial"/>
          <w:sz w:val="24"/>
          <w:szCs w:val="24"/>
        </w:rPr>
        <w:t xml:space="preserve">but wanted to input into the </w:t>
      </w:r>
      <w:r w:rsidR="00A559C9" w:rsidRPr="5AD408DC">
        <w:rPr>
          <w:rFonts w:ascii="Arial" w:hAnsi="Arial" w:cs="Arial"/>
          <w:sz w:val="24"/>
          <w:szCs w:val="24"/>
        </w:rPr>
        <w:t>strategy</w:t>
      </w:r>
      <w:r w:rsidR="00E50415" w:rsidRPr="5AD408DC">
        <w:rPr>
          <w:rFonts w:ascii="Arial" w:hAnsi="Arial" w:cs="Arial"/>
          <w:sz w:val="24"/>
          <w:szCs w:val="24"/>
        </w:rPr>
        <w:t>.</w:t>
      </w:r>
      <w:r w:rsidR="00682847" w:rsidRPr="5AD408DC">
        <w:rPr>
          <w:rFonts w:ascii="Arial" w:hAnsi="Arial" w:cs="Arial"/>
          <w:sz w:val="24"/>
          <w:szCs w:val="24"/>
        </w:rPr>
        <w:t xml:space="preserve"> All comments were collated and assigned an owner (whether from the officer, community or PSB workshops</w:t>
      </w:r>
      <w:r w:rsidR="00065B1B" w:rsidRPr="5AD408DC">
        <w:rPr>
          <w:rFonts w:ascii="Arial" w:hAnsi="Arial" w:cs="Arial"/>
          <w:sz w:val="24"/>
          <w:szCs w:val="24"/>
        </w:rPr>
        <w:t>)</w:t>
      </w:r>
      <w:r w:rsidR="5969103C" w:rsidRPr="5AD408DC">
        <w:rPr>
          <w:rFonts w:ascii="Arial" w:hAnsi="Arial" w:cs="Arial"/>
          <w:sz w:val="24"/>
          <w:szCs w:val="24"/>
        </w:rPr>
        <w:t>.</w:t>
      </w:r>
      <w:r w:rsidR="00065B1B" w:rsidRPr="5AD408DC">
        <w:rPr>
          <w:rFonts w:ascii="Arial" w:hAnsi="Arial" w:cs="Arial"/>
          <w:sz w:val="24"/>
          <w:szCs w:val="24"/>
        </w:rPr>
        <w:t xml:space="preserve"> </w:t>
      </w:r>
    </w:p>
    <w:p w14:paraId="35D6BD13" w14:textId="1C629825" w:rsidR="5AD408DC" w:rsidRDefault="1435DEA6" w:rsidP="5AD408DC">
      <w:pPr>
        <w:rPr>
          <w:rFonts w:ascii="Arial" w:hAnsi="Arial" w:cs="Arial"/>
          <w:sz w:val="24"/>
          <w:szCs w:val="24"/>
        </w:rPr>
      </w:pPr>
      <w:r w:rsidRPr="7E500169">
        <w:rPr>
          <w:rFonts w:ascii="Arial" w:hAnsi="Arial" w:cs="Arial"/>
          <w:sz w:val="24"/>
          <w:szCs w:val="24"/>
        </w:rPr>
        <w:t>The Technical Report</w:t>
      </w:r>
      <w:r w:rsidR="5C5DC6C1" w:rsidRPr="7E500169">
        <w:rPr>
          <w:rFonts w:ascii="Arial" w:hAnsi="Arial" w:cs="Arial"/>
          <w:sz w:val="24"/>
          <w:szCs w:val="24"/>
        </w:rPr>
        <w:t>s</w:t>
      </w:r>
      <w:r w:rsidRPr="7E500169">
        <w:rPr>
          <w:rFonts w:ascii="Arial" w:hAnsi="Arial" w:cs="Arial"/>
          <w:sz w:val="24"/>
          <w:szCs w:val="24"/>
        </w:rPr>
        <w:t xml:space="preserve"> Executive Summary</w:t>
      </w:r>
      <w:r w:rsidR="25B8AFC0" w:rsidRPr="7E500169">
        <w:rPr>
          <w:rFonts w:ascii="Arial" w:hAnsi="Arial" w:cs="Arial"/>
          <w:sz w:val="24"/>
          <w:szCs w:val="24"/>
        </w:rPr>
        <w:t xml:space="preserve"> details the broad context of the consultation and engagement process</w:t>
      </w:r>
      <w:r w:rsidRPr="7E500169">
        <w:rPr>
          <w:rFonts w:ascii="Arial" w:hAnsi="Arial" w:cs="Arial"/>
          <w:sz w:val="24"/>
          <w:szCs w:val="24"/>
        </w:rPr>
        <w:t xml:space="preserve"> </w:t>
      </w:r>
      <w:r w:rsidR="4B7256FF" w:rsidRPr="7E500169">
        <w:rPr>
          <w:rFonts w:ascii="Arial" w:hAnsi="Arial" w:cs="Arial"/>
          <w:sz w:val="24"/>
          <w:szCs w:val="24"/>
        </w:rPr>
        <w:t xml:space="preserve">in Appendix </w:t>
      </w:r>
      <w:r w:rsidR="66503DAF" w:rsidRPr="7E500169">
        <w:rPr>
          <w:rFonts w:ascii="Arial" w:hAnsi="Arial" w:cs="Arial"/>
          <w:sz w:val="24"/>
          <w:szCs w:val="24"/>
        </w:rPr>
        <w:t>C</w:t>
      </w:r>
      <w:r w:rsidR="4B7256FF" w:rsidRPr="7E500169">
        <w:rPr>
          <w:rFonts w:ascii="Arial" w:hAnsi="Arial" w:cs="Arial"/>
          <w:sz w:val="24"/>
          <w:szCs w:val="24"/>
        </w:rPr>
        <w:t>.</w:t>
      </w:r>
    </w:p>
    <w:p w14:paraId="25113278" w14:textId="77777777" w:rsidR="00CC2ADF" w:rsidRDefault="00CC2ADF">
      <w:pPr>
        <w:rPr>
          <w:rFonts w:ascii="Arial" w:eastAsiaTheme="majorEastAsia" w:hAnsi="Arial" w:cs="Arial"/>
          <w:b/>
          <w:bCs/>
          <w:sz w:val="24"/>
          <w:szCs w:val="24"/>
        </w:rPr>
      </w:pPr>
      <w:r>
        <w:rPr>
          <w:rFonts w:ascii="Arial" w:hAnsi="Arial" w:cs="Arial"/>
          <w:b/>
          <w:bCs/>
          <w:sz w:val="24"/>
          <w:szCs w:val="24"/>
        </w:rPr>
        <w:br w:type="page"/>
      </w:r>
    </w:p>
    <w:p w14:paraId="59B0A7A0" w14:textId="039325ED" w:rsidR="00C175F6" w:rsidRPr="00B94415" w:rsidRDefault="007A38D5" w:rsidP="00C175F6">
      <w:pPr>
        <w:pStyle w:val="Heading2"/>
        <w:rPr>
          <w:rFonts w:ascii="Arial" w:hAnsi="Arial" w:cs="Arial"/>
          <w:b/>
          <w:bCs/>
          <w:color w:val="auto"/>
          <w:sz w:val="24"/>
          <w:szCs w:val="24"/>
        </w:rPr>
      </w:pPr>
      <w:r w:rsidRPr="5AD408DC">
        <w:rPr>
          <w:rFonts w:ascii="Arial" w:hAnsi="Arial" w:cs="Arial"/>
          <w:b/>
          <w:bCs/>
          <w:color w:val="auto"/>
          <w:sz w:val="24"/>
          <w:szCs w:val="24"/>
        </w:rPr>
        <w:lastRenderedPageBreak/>
        <w:t>5</w:t>
      </w:r>
      <w:r w:rsidR="002F7785" w:rsidRPr="5AD408DC">
        <w:rPr>
          <w:rFonts w:ascii="Arial" w:hAnsi="Arial" w:cs="Arial"/>
          <w:b/>
          <w:bCs/>
          <w:color w:val="auto"/>
          <w:sz w:val="24"/>
          <w:szCs w:val="24"/>
        </w:rPr>
        <w:t>.</w:t>
      </w:r>
      <w:r w:rsidRPr="5AD408DC">
        <w:rPr>
          <w:rFonts w:ascii="Arial" w:hAnsi="Arial" w:cs="Arial"/>
          <w:b/>
          <w:bCs/>
          <w:color w:val="auto"/>
          <w:sz w:val="24"/>
          <w:szCs w:val="24"/>
        </w:rPr>
        <w:t>4</w:t>
      </w:r>
      <w:r>
        <w:tab/>
      </w:r>
      <w:r w:rsidR="00C175F6" w:rsidRPr="5AD408DC">
        <w:rPr>
          <w:rFonts w:ascii="Arial" w:hAnsi="Arial" w:cs="Arial"/>
          <w:b/>
          <w:bCs/>
          <w:color w:val="auto"/>
          <w:sz w:val="24"/>
          <w:szCs w:val="24"/>
        </w:rPr>
        <w:t xml:space="preserve">Technical </w:t>
      </w:r>
      <w:r w:rsidR="00664A94">
        <w:rPr>
          <w:rFonts w:ascii="Arial" w:hAnsi="Arial" w:cs="Arial"/>
          <w:b/>
          <w:bCs/>
          <w:color w:val="auto"/>
          <w:sz w:val="24"/>
          <w:szCs w:val="24"/>
        </w:rPr>
        <w:t>r</w:t>
      </w:r>
      <w:r w:rsidR="00C175F6" w:rsidRPr="5AD408DC">
        <w:rPr>
          <w:rFonts w:ascii="Arial" w:hAnsi="Arial" w:cs="Arial"/>
          <w:b/>
          <w:bCs/>
          <w:color w:val="auto"/>
          <w:sz w:val="24"/>
          <w:szCs w:val="24"/>
        </w:rPr>
        <w:t>eport</w:t>
      </w:r>
      <w:r w:rsidR="00130875">
        <w:rPr>
          <w:rFonts w:ascii="Arial" w:hAnsi="Arial" w:cs="Arial"/>
          <w:b/>
          <w:bCs/>
          <w:color w:val="auto"/>
          <w:sz w:val="24"/>
          <w:szCs w:val="24"/>
        </w:rPr>
        <w:t>s</w:t>
      </w:r>
      <w:r w:rsidR="00C175F6" w:rsidRPr="5AD408DC">
        <w:rPr>
          <w:rFonts w:ascii="Arial" w:hAnsi="Arial" w:cs="Arial"/>
          <w:b/>
          <w:bCs/>
          <w:color w:val="auto"/>
          <w:sz w:val="24"/>
          <w:szCs w:val="24"/>
        </w:rPr>
        <w:t xml:space="preserve"> findings</w:t>
      </w:r>
    </w:p>
    <w:p w14:paraId="4595A2BF" w14:textId="77777777" w:rsidR="005955D4" w:rsidRDefault="00FD048D" w:rsidP="00CD7A16">
      <w:pPr>
        <w:rPr>
          <w:rFonts w:ascii="Arial" w:hAnsi="Arial" w:cs="Arial"/>
          <w:sz w:val="24"/>
          <w:szCs w:val="24"/>
        </w:rPr>
      </w:pPr>
      <w:r>
        <w:rPr>
          <w:rFonts w:ascii="Arial" w:hAnsi="Arial" w:cs="Arial"/>
          <w:sz w:val="24"/>
          <w:szCs w:val="24"/>
        </w:rPr>
        <w:t>The Technical Report</w:t>
      </w:r>
      <w:r w:rsidR="00130875">
        <w:rPr>
          <w:rFonts w:ascii="Arial" w:hAnsi="Arial" w:cs="Arial"/>
          <w:sz w:val="24"/>
          <w:szCs w:val="24"/>
        </w:rPr>
        <w:t>s</w:t>
      </w:r>
      <w:r>
        <w:rPr>
          <w:rFonts w:ascii="Arial" w:hAnsi="Arial" w:cs="Arial"/>
          <w:sz w:val="24"/>
          <w:szCs w:val="24"/>
        </w:rPr>
        <w:t xml:space="preserve"> </w:t>
      </w:r>
      <w:r w:rsidR="00935F3D">
        <w:rPr>
          <w:rFonts w:ascii="Arial" w:hAnsi="Arial" w:cs="Arial"/>
          <w:sz w:val="24"/>
          <w:szCs w:val="24"/>
        </w:rPr>
        <w:t>document the extensive research and consultation process</w:t>
      </w:r>
      <w:r w:rsidR="0060719B">
        <w:rPr>
          <w:rFonts w:ascii="Arial" w:hAnsi="Arial" w:cs="Arial"/>
          <w:sz w:val="24"/>
          <w:szCs w:val="24"/>
        </w:rPr>
        <w:t xml:space="preserve"> undertaken</w:t>
      </w:r>
      <w:r w:rsidR="00856F2C">
        <w:rPr>
          <w:rFonts w:ascii="Arial" w:hAnsi="Arial" w:cs="Arial"/>
          <w:sz w:val="24"/>
          <w:szCs w:val="24"/>
        </w:rPr>
        <w:t xml:space="preserve"> with distinct sections</w:t>
      </w:r>
      <w:r w:rsidR="00002486">
        <w:rPr>
          <w:rFonts w:ascii="Arial" w:hAnsi="Arial" w:cs="Arial"/>
          <w:sz w:val="24"/>
          <w:szCs w:val="24"/>
        </w:rPr>
        <w:t xml:space="preserve"> relating</w:t>
      </w:r>
      <w:r w:rsidR="0060719B">
        <w:rPr>
          <w:rFonts w:ascii="Arial" w:hAnsi="Arial" w:cs="Arial"/>
          <w:sz w:val="24"/>
          <w:szCs w:val="24"/>
        </w:rPr>
        <w:t xml:space="preserve"> to different activity</w:t>
      </w:r>
      <w:r w:rsidR="00002486">
        <w:rPr>
          <w:rFonts w:ascii="Arial" w:hAnsi="Arial" w:cs="Arial"/>
          <w:sz w:val="24"/>
          <w:szCs w:val="24"/>
        </w:rPr>
        <w:t xml:space="preserve">. </w:t>
      </w:r>
      <w:r w:rsidR="00CD7A16" w:rsidRPr="5AD408DC">
        <w:rPr>
          <w:rFonts w:ascii="Arial" w:hAnsi="Arial" w:cs="Arial"/>
          <w:sz w:val="24"/>
          <w:szCs w:val="24"/>
        </w:rPr>
        <w:t xml:space="preserve">Information relating to existing and future climate risk was collected </w:t>
      </w:r>
      <w:r w:rsidR="00CD7A16">
        <w:rPr>
          <w:rFonts w:ascii="Arial" w:hAnsi="Arial" w:cs="Arial"/>
          <w:sz w:val="24"/>
          <w:szCs w:val="24"/>
        </w:rPr>
        <w:t xml:space="preserve">via a </w:t>
      </w:r>
      <w:r w:rsidR="00CD7A16" w:rsidRPr="5AD408DC">
        <w:rPr>
          <w:rFonts w:ascii="Arial" w:hAnsi="Arial" w:cs="Arial"/>
          <w:sz w:val="24"/>
          <w:szCs w:val="24"/>
        </w:rPr>
        <w:t>broad variety of stakeholders and sources reflecting the geographic, socio-demographic</w:t>
      </w:r>
      <w:r w:rsidR="00CD7A16">
        <w:rPr>
          <w:rFonts w:ascii="Arial" w:hAnsi="Arial" w:cs="Arial"/>
          <w:sz w:val="24"/>
          <w:szCs w:val="24"/>
        </w:rPr>
        <w:t xml:space="preserve"> and cultural diversity of Swansea and its population.</w:t>
      </w:r>
      <w:r w:rsidR="00CD7A16" w:rsidRPr="5AD408DC">
        <w:rPr>
          <w:rFonts w:ascii="Arial" w:hAnsi="Arial" w:cs="Arial"/>
          <w:sz w:val="24"/>
          <w:szCs w:val="24"/>
        </w:rPr>
        <w:t xml:space="preserve"> </w:t>
      </w:r>
    </w:p>
    <w:p w14:paraId="1D9599B2" w14:textId="249AE35E" w:rsidR="0002552B" w:rsidRPr="00E7347E" w:rsidRDefault="005955D4">
      <w:pPr>
        <w:rPr>
          <w:rFonts w:ascii="Arial" w:hAnsi="Arial" w:cs="Arial"/>
        </w:rPr>
      </w:pPr>
      <w:r>
        <w:rPr>
          <w:rFonts w:ascii="Arial" w:hAnsi="Arial" w:cs="Arial"/>
          <w:sz w:val="24"/>
          <w:szCs w:val="24"/>
        </w:rPr>
        <w:t>Th</w:t>
      </w:r>
      <w:r w:rsidR="00EC7DA7">
        <w:rPr>
          <w:rFonts w:ascii="Arial" w:hAnsi="Arial" w:cs="Arial"/>
          <w:sz w:val="24"/>
          <w:szCs w:val="24"/>
        </w:rPr>
        <w:t>e collated information</w:t>
      </w:r>
      <w:r>
        <w:rPr>
          <w:rFonts w:ascii="Arial" w:hAnsi="Arial" w:cs="Arial"/>
          <w:sz w:val="24"/>
          <w:szCs w:val="24"/>
        </w:rPr>
        <w:t xml:space="preserve"> resulted in </w:t>
      </w:r>
      <w:r w:rsidR="00EC7DA7">
        <w:rPr>
          <w:rFonts w:ascii="Arial" w:hAnsi="Arial" w:cs="Arial"/>
          <w:sz w:val="24"/>
          <w:szCs w:val="24"/>
        </w:rPr>
        <w:t>the identification of potential responses and future priorities relating to</w:t>
      </w:r>
      <w:r w:rsidR="00C61434">
        <w:rPr>
          <w:rFonts w:ascii="Arial" w:hAnsi="Arial" w:cs="Arial"/>
          <w:sz w:val="24"/>
          <w:szCs w:val="24"/>
        </w:rPr>
        <w:t xml:space="preserve"> key hazards </w:t>
      </w:r>
      <w:r w:rsidR="006A6F10">
        <w:rPr>
          <w:rFonts w:ascii="Arial" w:hAnsi="Arial" w:cs="Arial"/>
          <w:sz w:val="24"/>
          <w:szCs w:val="24"/>
        </w:rPr>
        <w:t>perceived as most relevant to</w:t>
      </w:r>
      <w:r w:rsidR="00C61434">
        <w:rPr>
          <w:rFonts w:ascii="Arial" w:hAnsi="Arial" w:cs="Arial"/>
          <w:sz w:val="24"/>
          <w:szCs w:val="24"/>
        </w:rPr>
        <w:t xml:space="preserve"> Swansea.</w:t>
      </w:r>
      <w:r w:rsidR="00EC7DA7">
        <w:rPr>
          <w:rFonts w:ascii="Arial" w:hAnsi="Arial" w:cs="Arial"/>
          <w:sz w:val="24"/>
          <w:szCs w:val="24"/>
        </w:rPr>
        <w:t xml:space="preserve"> </w:t>
      </w:r>
      <w:r w:rsidR="006A6F10">
        <w:rPr>
          <w:rFonts w:ascii="Arial" w:hAnsi="Arial" w:cs="Arial"/>
          <w:sz w:val="24"/>
          <w:szCs w:val="24"/>
        </w:rPr>
        <w:t xml:space="preserve">While </w:t>
      </w:r>
      <w:r w:rsidR="00CD7A16" w:rsidRPr="5AD408DC">
        <w:rPr>
          <w:rFonts w:ascii="Arial" w:hAnsi="Arial" w:cs="Arial"/>
          <w:sz w:val="24"/>
          <w:szCs w:val="24"/>
        </w:rPr>
        <w:t xml:space="preserve">150 action areas and future priorities were identified and classified into the 13 </w:t>
      </w:r>
      <w:hyperlink r:id="rId47" w:anchor="3-how-we-monitor-progress-on-preparing-for-climate-change" w:history="1">
        <w:r w:rsidR="00130875" w:rsidRPr="00AD40B4">
          <w:rPr>
            <w:rFonts w:ascii="Arial" w:hAnsi="Arial" w:cs="Arial"/>
            <w:color w:val="0000FF"/>
            <w:sz w:val="24"/>
            <w:szCs w:val="24"/>
            <w:u w:val="single"/>
          </w:rPr>
          <w:t>CCC Adaptation Monitoring Framework</w:t>
        </w:r>
      </w:hyperlink>
      <w:r w:rsidR="00130875">
        <w:t xml:space="preserve"> </w:t>
      </w:r>
      <w:r w:rsidR="00130875" w:rsidRPr="006A6F10">
        <w:rPr>
          <w:rFonts w:ascii="Arial" w:hAnsi="Arial" w:cs="Arial"/>
          <w:sz w:val="24"/>
          <w:szCs w:val="24"/>
        </w:rPr>
        <w:t>areas</w:t>
      </w:r>
      <w:r w:rsidR="00CD7A16" w:rsidRPr="006A6F10">
        <w:rPr>
          <w:rFonts w:ascii="Arial" w:hAnsi="Arial" w:cs="Arial"/>
          <w:sz w:val="24"/>
          <w:szCs w:val="24"/>
        </w:rPr>
        <w:t>.</w:t>
      </w:r>
      <w:r w:rsidR="00CD7A16" w:rsidRPr="5AD408DC">
        <w:rPr>
          <w:rFonts w:ascii="Arial" w:hAnsi="Arial" w:cs="Arial"/>
          <w:sz w:val="24"/>
          <w:szCs w:val="24"/>
        </w:rPr>
        <w:t xml:space="preserve"> </w:t>
      </w:r>
      <w:r w:rsidR="0028756F">
        <w:rPr>
          <w:rFonts w:ascii="Arial" w:hAnsi="Arial" w:cs="Arial"/>
          <w:sz w:val="24"/>
          <w:szCs w:val="24"/>
        </w:rPr>
        <w:t>The k</w:t>
      </w:r>
      <w:r w:rsidR="1FED8427" w:rsidRPr="5AD408DC">
        <w:rPr>
          <w:rFonts w:ascii="Arial" w:hAnsi="Arial" w:cs="Arial"/>
          <w:sz w:val="24"/>
          <w:szCs w:val="24"/>
        </w:rPr>
        <w:t xml:space="preserve">ey findings </w:t>
      </w:r>
      <w:r w:rsidR="73B40790" w:rsidRPr="5AD408DC">
        <w:rPr>
          <w:rFonts w:ascii="Arial" w:hAnsi="Arial" w:cs="Arial"/>
          <w:sz w:val="24"/>
          <w:szCs w:val="24"/>
        </w:rPr>
        <w:t xml:space="preserve">which emerged </w:t>
      </w:r>
      <w:r w:rsidR="1FED8427" w:rsidRPr="5AD408DC">
        <w:rPr>
          <w:rFonts w:ascii="Arial" w:hAnsi="Arial" w:cs="Arial"/>
          <w:sz w:val="24"/>
          <w:szCs w:val="24"/>
        </w:rPr>
        <w:t xml:space="preserve">are captured </w:t>
      </w:r>
      <w:r w:rsidR="3EDD79B4" w:rsidRPr="5AD408DC">
        <w:rPr>
          <w:rFonts w:ascii="Arial" w:hAnsi="Arial" w:cs="Arial"/>
          <w:sz w:val="24"/>
          <w:szCs w:val="24"/>
        </w:rPr>
        <w:t>in</w:t>
      </w:r>
      <w:r w:rsidR="2745E851" w:rsidRPr="5AD408DC">
        <w:rPr>
          <w:rFonts w:ascii="Arial" w:hAnsi="Arial" w:cs="Arial"/>
          <w:sz w:val="24"/>
          <w:szCs w:val="24"/>
        </w:rPr>
        <w:t xml:space="preserve"> </w:t>
      </w:r>
      <w:r w:rsidR="1FED8427" w:rsidRPr="5AD408DC">
        <w:rPr>
          <w:rFonts w:ascii="Arial" w:hAnsi="Arial" w:cs="Arial"/>
          <w:sz w:val="24"/>
          <w:szCs w:val="24"/>
        </w:rPr>
        <w:t>Technical Report</w:t>
      </w:r>
      <w:r w:rsidR="00796214">
        <w:rPr>
          <w:rFonts w:ascii="Arial" w:hAnsi="Arial" w:cs="Arial"/>
          <w:sz w:val="24"/>
          <w:szCs w:val="24"/>
        </w:rPr>
        <w:t>s</w:t>
      </w:r>
      <w:r w:rsidR="1FED8427" w:rsidRPr="5AD408DC">
        <w:rPr>
          <w:rFonts w:ascii="Arial" w:hAnsi="Arial" w:cs="Arial"/>
          <w:sz w:val="24"/>
          <w:szCs w:val="24"/>
        </w:rPr>
        <w:t xml:space="preserve"> Tables that form Appendix </w:t>
      </w:r>
      <w:r w:rsidR="00130875">
        <w:rPr>
          <w:rFonts w:ascii="Arial" w:hAnsi="Arial" w:cs="Arial"/>
          <w:sz w:val="24"/>
          <w:szCs w:val="24"/>
        </w:rPr>
        <w:t>D</w:t>
      </w:r>
      <w:r w:rsidR="1FED8427" w:rsidRPr="5AD408DC">
        <w:rPr>
          <w:rFonts w:ascii="Arial" w:hAnsi="Arial" w:cs="Arial"/>
          <w:sz w:val="24"/>
          <w:szCs w:val="24"/>
        </w:rPr>
        <w:t>.</w:t>
      </w:r>
    </w:p>
    <w:p w14:paraId="66B69BBE" w14:textId="20B3D3E9" w:rsidR="00845C60" w:rsidRPr="00B94415" w:rsidRDefault="09AD4608" w:rsidP="43135941">
      <w:pPr>
        <w:pStyle w:val="ListParagraph"/>
        <w:ind w:left="0"/>
        <w:rPr>
          <w:rFonts w:ascii="Arial" w:hAnsi="Arial" w:cs="Arial"/>
          <w:b/>
          <w:bCs/>
          <w:sz w:val="24"/>
          <w:szCs w:val="24"/>
        </w:rPr>
      </w:pPr>
      <w:r w:rsidRPr="43135941">
        <w:rPr>
          <w:rFonts w:ascii="Arial" w:hAnsi="Arial" w:cs="Arial"/>
          <w:b/>
          <w:bCs/>
          <w:sz w:val="24"/>
          <w:szCs w:val="24"/>
        </w:rPr>
        <w:t>6.</w:t>
      </w:r>
      <w:r w:rsidR="00B86697">
        <w:rPr>
          <w:rFonts w:ascii="Arial" w:hAnsi="Arial" w:cs="Arial"/>
          <w:b/>
          <w:bCs/>
          <w:sz w:val="24"/>
          <w:szCs w:val="24"/>
        </w:rPr>
        <w:t xml:space="preserve">     </w:t>
      </w:r>
      <w:r w:rsidR="00B86697">
        <w:rPr>
          <w:rFonts w:ascii="Arial" w:hAnsi="Arial" w:cs="Arial"/>
          <w:b/>
          <w:bCs/>
          <w:sz w:val="24"/>
          <w:szCs w:val="24"/>
        </w:rPr>
        <w:tab/>
      </w:r>
      <w:r w:rsidR="00804158">
        <w:rPr>
          <w:rFonts w:ascii="Arial" w:hAnsi="Arial" w:cs="Arial"/>
          <w:b/>
          <w:bCs/>
          <w:sz w:val="24"/>
          <w:szCs w:val="24"/>
        </w:rPr>
        <w:t>Strategic approach</w:t>
      </w:r>
    </w:p>
    <w:p w14:paraId="44959321" w14:textId="01F265A5" w:rsidR="00667C7A" w:rsidRPr="00B94415" w:rsidRDefault="00937D1D" w:rsidP="00AA424C">
      <w:pPr>
        <w:rPr>
          <w:rFonts w:ascii="Arial" w:hAnsi="Arial" w:cs="Arial"/>
          <w:sz w:val="24"/>
          <w:szCs w:val="24"/>
        </w:rPr>
      </w:pPr>
      <w:r w:rsidRPr="7361F248">
        <w:rPr>
          <w:rFonts w:ascii="Arial" w:hAnsi="Arial" w:cs="Arial"/>
          <w:sz w:val="24"/>
          <w:szCs w:val="24"/>
        </w:rPr>
        <w:t xml:space="preserve">The development of this strategy has taken a systems-based approach by mapping across the key influences </w:t>
      </w:r>
      <w:r w:rsidR="002F3730" w:rsidRPr="7361F248">
        <w:rPr>
          <w:rFonts w:ascii="Arial" w:hAnsi="Arial" w:cs="Arial"/>
          <w:sz w:val="24"/>
          <w:szCs w:val="24"/>
        </w:rPr>
        <w:t xml:space="preserve">such as </w:t>
      </w:r>
      <w:hyperlink r:id="rId48" w:anchor="3-how-we-monitor-progress-on-preparing-for-climate-change">
        <w:r w:rsidR="001238E7" w:rsidRPr="7361F248">
          <w:rPr>
            <w:color w:val="0000FF"/>
            <w:sz w:val="24"/>
            <w:szCs w:val="24"/>
            <w:u w:val="single"/>
          </w:rPr>
          <w:t>CCC Adaptation Monitoring Framework</w:t>
        </w:r>
      </w:hyperlink>
      <w:r w:rsidR="00FA25D4" w:rsidRPr="7361F248">
        <w:rPr>
          <w:rFonts w:ascii="Arial" w:hAnsi="Arial" w:cs="Arial"/>
          <w:sz w:val="24"/>
          <w:szCs w:val="24"/>
        </w:rPr>
        <w:t>, One Health Wales</w:t>
      </w:r>
      <w:r w:rsidR="002F3730" w:rsidRPr="7361F248">
        <w:rPr>
          <w:rFonts w:ascii="Arial" w:hAnsi="Arial" w:cs="Arial"/>
          <w:sz w:val="24"/>
          <w:szCs w:val="24"/>
        </w:rPr>
        <w:t>,</w:t>
      </w:r>
      <w:r w:rsidR="00AF3432" w:rsidRPr="7361F248">
        <w:rPr>
          <w:rFonts w:ascii="Arial" w:hAnsi="Arial" w:cs="Arial"/>
        </w:rPr>
        <w:t xml:space="preserve"> </w:t>
      </w:r>
      <w:hyperlink r:id="rId49" w:anchor="section-148-benefits-of-further-adaptation-action-in-the-next-five-years">
        <w:r w:rsidR="00AF3432" w:rsidRPr="7361F248">
          <w:rPr>
            <w:rFonts w:ascii="Arial" w:hAnsi="Arial" w:cs="Arial"/>
            <w:color w:val="0000FF"/>
            <w:u w:val="single"/>
          </w:rPr>
          <w:t xml:space="preserve"> Climate Change Risk Assessment 3 Wales</w:t>
        </w:r>
      </w:hyperlink>
      <w:r w:rsidR="002E10CB">
        <w:t xml:space="preserve"> (CCRA3)</w:t>
      </w:r>
      <w:r w:rsidR="001A4FD8" w:rsidRPr="7361F248">
        <w:rPr>
          <w:rFonts w:ascii="Arial" w:hAnsi="Arial" w:cs="Arial"/>
          <w:sz w:val="24"/>
          <w:szCs w:val="24"/>
        </w:rPr>
        <w:t xml:space="preserve"> </w:t>
      </w:r>
      <w:r w:rsidR="004C3BD2" w:rsidRPr="7361F248">
        <w:rPr>
          <w:rFonts w:ascii="Arial" w:hAnsi="Arial" w:cs="Arial"/>
          <w:sz w:val="24"/>
          <w:szCs w:val="24"/>
        </w:rPr>
        <w:t xml:space="preserve">and the </w:t>
      </w:r>
      <w:hyperlink r:id="rId50">
        <w:r w:rsidR="008D4C3E" w:rsidRPr="7361F248">
          <w:rPr>
            <w:rFonts w:ascii="Arial" w:hAnsi="Arial" w:cs="Arial"/>
            <w:color w:val="0000FF"/>
            <w:sz w:val="24"/>
            <w:szCs w:val="24"/>
            <w:u w:val="single"/>
          </w:rPr>
          <w:t>Well-being of Future Generations (Wales) Act 2015</w:t>
        </w:r>
      </w:hyperlink>
      <w:r w:rsidR="00DB0748" w:rsidRPr="7361F248">
        <w:rPr>
          <w:rFonts w:ascii="Arial" w:hAnsi="Arial" w:cs="Arial"/>
          <w:sz w:val="24"/>
          <w:szCs w:val="24"/>
        </w:rPr>
        <w:t xml:space="preserve"> as well as mapping the </w:t>
      </w:r>
      <w:r w:rsidR="008C6083" w:rsidRPr="7361F248">
        <w:rPr>
          <w:rFonts w:ascii="Arial" w:hAnsi="Arial" w:cs="Arial"/>
          <w:sz w:val="24"/>
          <w:szCs w:val="24"/>
        </w:rPr>
        <w:t>existing strategies and policies of the key partner organisations</w:t>
      </w:r>
      <w:r w:rsidR="00BD4ADE" w:rsidRPr="7361F248">
        <w:rPr>
          <w:rFonts w:ascii="Arial" w:hAnsi="Arial" w:cs="Arial"/>
          <w:sz w:val="24"/>
          <w:szCs w:val="24"/>
        </w:rPr>
        <w:t>. It has also taken a</w:t>
      </w:r>
      <w:r w:rsidR="00985AE8" w:rsidRPr="7361F248">
        <w:rPr>
          <w:rFonts w:ascii="Arial" w:hAnsi="Arial" w:cs="Arial"/>
          <w:sz w:val="24"/>
          <w:szCs w:val="24"/>
        </w:rPr>
        <w:t xml:space="preserve"> </w:t>
      </w:r>
      <w:r w:rsidR="00BD4ADE" w:rsidRPr="7361F248">
        <w:rPr>
          <w:rFonts w:ascii="Arial" w:hAnsi="Arial" w:cs="Arial"/>
          <w:sz w:val="24"/>
          <w:szCs w:val="24"/>
        </w:rPr>
        <w:t xml:space="preserve">unique approach </w:t>
      </w:r>
      <w:r w:rsidR="007C3D23" w:rsidRPr="7361F248">
        <w:rPr>
          <w:rFonts w:ascii="Arial" w:hAnsi="Arial" w:cs="Arial"/>
          <w:sz w:val="24"/>
          <w:szCs w:val="24"/>
        </w:rPr>
        <w:t xml:space="preserve">by not consulting on specifics with officers and the community but rather using the </w:t>
      </w:r>
      <w:r w:rsidR="0041158C" w:rsidRPr="7361F248">
        <w:rPr>
          <w:rFonts w:ascii="Arial" w:hAnsi="Arial" w:cs="Arial"/>
          <w:sz w:val="24"/>
          <w:szCs w:val="24"/>
        </w:rPr>
        <w:t xml:space="preserve">above framework </w:t>
      </w:r>
      <w:r w:rsidR="001A4FD8" w:rsidRPr="7361F248">
        <w:rPr>
          <w:rFonts w:ascii="Arial" w:hAnsi="Arial" w:cs="Arial"/>
          <w:sz w:val="24"/>
          <w:szCs w:val="24"/>
        </w:rPr>
        <w:t xml:space="preserve">and the CCRA3 to </w:t>
      </w:r>
      <w:r w:rsidR="00B113EB" w:rsidRPr="7361F248">
        <w:rPr>
          <w:rFonts w:ascii="Arial" w:hAnsi="Arial" w:cs="Arial"/>
          <w:sz w:val="24"/>
          <w:szCs w:val="24"/>
        </w:rPr>
        <w:t xml:space="preserve">gather information and ideas at the outset, thereby ensuring </w:t>
      </w:r>
      <w:r w:rsidR="00596399" w:rsidRPr="7361F248">
        <w:rPr>
          <w:rFonts w:ascii="Arial" w:hAnsi="Arial" w:cs="Arial"/>
          <w:sz w:val="24"/>
          <w:szCs w:val="24"/>
        </w:rPr>
        <w:t xml:space="preserve">those who will help deliver on many of the actions, have </w:t>
      </w:r>
      <w:r w:rsidR="00AA424C" w:rsidRPr="7361F248">
        <w:rPr>
          <w:rFonts w:ascii="Arial" w:hAnsi="Arial" w:cs="Arial"/>
          <w:sz w:val="24"/>
          <w:szCs w:val="24"/>
        </w:rPr>
        <w:t xml:space="preserve">truly </w:t>
      </w:r>
      <w:r w:rsidR="00596399" w:rsidRPr="7361F248">
        <w:rPr>
          <w:rFonts w:ascii="Arial" w:hAnsi="Arial" w:cs="Arial"/>
          <w:sz w:val="24"/>
          <w:szCs w:val="24"/>
        </w:rPr>
        <w:t xml:space="preserve">shaped </w:t>
      </w:r>
      <w:r w:rsidR="00AA424C" w:rsidRPr="7361F248">
        <w:rPr>
          <w:rFonts w:ascii="Arial" w:hAnsi="Arial" w:cs="Arial"/>
          <w:sz w:val="24"/>
          <w:szCs w:val="24"/>
        </w:rPr>
        <w:t xml:space="preserve">and influenced </w:t>
      </w:r>
      <w:r w:rsidR="00596399" w:rsidRPr="7361F248">
        <w:rPr>
          <w:rFonts w:ascii="Arial" w:hAnsi="Arial" w:cs="Arial"/>
          <w:sz w:val="24"/>
          <w:szCs w:val="24"/>
        </w:rPr>
        <w:t>the strategy and action plan</w:t>
      </w:r>
      <w:r w:rsidR="00AA424C" w:rsidRPr="7361F248">
        <w:rPr>
          <w:rFonts w:ascii="Arial" w:hAnsi="Arial" w:cs="Arial"/>
          <w:sz w:val="24"/>
          <w:szCs w:val="24"/>
        </w:rPr>
        <w:t>.</w:t>
      </w:r>
      <w:r w:rsidR="00596399" w:rsidRPr="7361F248">
        <w:rPr>
          <w:rFonts w:ascii="Arial" w:hAnsi="Arial" w:cs="Arial"/>
          <w:sz w:val="24"/>
          <w:szCs w:val="24"/>
        </w:rPr>
        <w:t xml:space="preserve"> </w:t>
      </w:r>
    </w:p>
    <w:p w14:paraId="6D446B2A" w14:textId="6EB87C4D" w:rsidR="00F8247F" w:rsidRDefault="0DB4A269" w:rsidP="7361F248">
      <w:pPr>
        <w:rPr>
          <w:rFonts w:ascii="Arial" w:hAnsi="Arial" w:cs="Arial"/>
          <w:sz w:val="24"/>
          <w:szCs w:val="24"/>
        </w:rPr>
      </w:pPr>
      <w:r w:rsidRPr="7361F248">
        <w:rPr>
          <w:rFonts w:ascii="Arial" w:hAnsi="Arial" w:cs="Arial"/>
          <w:sz w:val="24"/>
          <w:szCs w:val="24"/>
        </w:rPr>
        <w:t xml:space="preserve">This strategy recognises the need for social justice for a fair and equitable transition to net zero and in the adaptation to the already changing climate. The action plan will consider social justice and in order to be effective will look for opportunities to collaborate with the other initial steps of </w:t>
      </w:r>
      <w:hyperlink r:id="rId51" w:history="1">
        <w:r w:rsidRPr="7361F248">
          <w:rPr>
            <w:rFonts w:ascii="Arial" w:hAnsi="Arial" w:cs="Arial"/>
            <w:color w:val="0000FF"/>
            <w:sz w:val="24"/>
            <w:szCs w:val="24"/>
            <w:u w:val="single"/>
          </w:rPr>
          <w:t>Swansea's Local Well-being Plan</w:t>
        </w:r>
      </w:hyperlink>
      <w:r w:rsidRPr="7361F248">
        <w:rPr>
          <w:rFonts w:ascii="Arial" w:hAnsi="Arial" w:cs="Arial"/>
          <w:sz w:val="24"/>
          <w:szCs w:val="24"/>
        </w:rPr>
        <w:t>:</w:t>
      </w:r>
    </w:p>
    <w:p w14:paraId="71FAA09C" w14:textId="5347BC7C" w:rsidR="0DB4A269" w:rsidRDefault="0DB4A269" w:rsidP="7361F248">
      <w:pPr>
        <w:pStyle w:val="ListParagraph"/>
        <w:numPr>
          <w:ilvl w:val="0"/>
          <w:numId w:val="16"/>
        </w:numPr>
        <w:rPr>
          <w:rFonts w:ascii="Arial" w:hAnsi="Arial" w:cs="Arial"/>
          <w:sz w:val="24"/>
          <w:szCs w:val="24"/>
        </w:rPr>
      </w:pPr>
      <w:r w:rsidRPr="7361F248">
        <w:rPr>
          <w:rFonts w:ascii="Arial" w:hAnsi="Arial" w:cs="Arial"/>
          <w:sz w:val="24"/>
          <w:szCs w:val="24"/>
        </w:rPr>
        <w:t>Early years - To ensure that children have the best start in life to be the best they can be.</w:t>
      </w:r>
    </w:p>
    <w:p w14:paraId="6782F41D" w14:textId="3E494667" w:rsidR="0DB4A269" w:rsidRDefault="0DB4A269" w:rsidP="7361F248">
      <w:pPr>
        <w:pStyle w:val="ListParagraph"/>
        <w:numPr>
          <w:ilvl w:val="0"/>
          <w:numId w:val="16"/>
        </w:numPr>
        <w:rPr>
          <w:rFonts w:ascii="Arial" w:hAnsi="Arial" w:cs="Arial"/>
          <w:sz w:val="24"/>
          <w:szCs w:val="24"/>
        </w:rPr>
      </w:pPr>
      <w:r w:rsidRPr="7361F248">
        <w:rPr>
          <w:rFonts w:ascii="Arial" w:hAnsi="Arial" w:cs="Arial"/>
          <w:sz w:val="24"/>
          <w:szCs w:val="24"/>
        </w:rPr>
        <w:t>Live well, age well - To make Swansea a great place to live at every stage of life.</w:t>
      </w:r>
    </w:p>
    <w:p w14:paraId="2046CED3" w14:textId="572CD986" w:rsidR="7361F248" w:rsidRDefault="0DB4A269" w:rsidP="7361F248">
      <w:pPr>
        <w:pStyle w:val="ListParagraph"/>
        <w:numPr>
          <w:ilvl w:val="0"/>
          <w:numId w:val="16"/>
        </w:numPr>
        <w:rPr>
          <w:rFonts w:ascii="Arial" w:hAnsi="Arial" w:cs="Arial"/>
          <w:sz w:val="24"/>
          <w:szCs w:val="24"/>
        </w:rPr>
      </w:pPr>
      <w:r w:rsidRPr="7361F248">
        <w:rPr>
          <w:rFonts w:ascii="Arial" w:hAnsi="Arial" w:cs="Arial"/>
          <w:sz w:val="24"/>
          <w:szCs w:val="24"/>
        </w:rPr>
        <w:t>Strong communities - To build cohesive and resilient communities with a sense of pride and belonging. </w:t>
      </w:r>
    </w:p>
    <w:p w14:paraId="2EF8EA79" w14:textId="77777777" w:rsidR="00B12CD7" w:rsidRPr="008B0A8B" w:rsidRDefault="00B12CD7" w:rsidP="39C6F6B3">
      <w:pPr>
        <w:pStyle w:val="ListParagraph"/>
        <w:ind w:left="1440"/>
        <w:rPr>
          <w:rFonts w:ascii="Arial" w:hAnsi="Arial" w:cs="Arial"/>
          <w:sz w:val="24"/>
          <w:szCs w:val="24"/>
        </w:rPr>
      </w:pPr>
    </w:p>
    <w:p w14:paraId="5055AE12" w14:textId="2C086306" w:rsidR="00B12CD7" w:rsidRPr="00B12CD7" w:rsidRDefault="00344DF2" w:rsidP="00B12CD7">
      <w:pPr>
        <w:pStyle w:val="Heading2"/>
        <w:rPr>
          <w:rFonts w:ascii="Arial" w:hAnsi="Arial" w:cs="Arial"/>
          <w:b/>
          <w:bCs/>
          <w:color w:val="auto"/>
          <w:sz w:val="24"/>
          <w:szCs w:val="24"/>
        </w:rPr>
      </w:pPr>
      <w:r>
        <w:rPr>
          <w:rFonts w:ascii="Arial" w:hAnsi="Arial" w:cs="Arial"/>
          <w:b/>
          <w:bCs/>
          <w:color w:val="auto"/>
          <w:sz w:val="24"/>
          <w:szCs w:val="24"/>
        </w:rPr>
        <w:t>6.1</w:t>
      </w:r>
      <w:r w:rsidR="008812B0" w:rsidRPr="00B94415">
        <w:rPr>
          <w:rFonts w:ascii="Arial" w:hAnsi="Arial" w:cs="Arial"/>
          <w:b/>
          <w:bCs/>
          <w:color w:val="auto"/>
          <w:sz w:val="24"/>
          <w:szCs w:val="24"/>
        </w:rPr>
        <w:tab/>
      </w:r>
      <w:r w:rsidR="003A0235" w:rsidRPr="00B94415">
        <w:rPr>
          <w:rFonts w:ascii="Arial" w:hAnsi="Arial" w:cs="Arial"/>
          <w:b/>
          <w:bCs/>
          <w:color w:val="auto"/>
          <w:sz w:val="24"/>
          <w:szCs w:val="24"/>
        </w:rPr>
        <w:t>Vision, aim &amp; objectives</w:t>
      </w:r>
    </w:p>
    <w:p w14:paraId="5C78EB0C" w14:textId="26961391" w:rsidR="0003153C" w:rsidRPr="00B94415" w:rsidRDefault="00344DF2" w:rsidP="39C6F6B3">
      <w:pPr>
        <w:rPr>
          <w:rFonts w:ascii="Arial" w:hAnsi="Arial" w:cs="Arial"/>
          <w:b/>
          <w:bCs/>
          <w:sz w:val="24"/>
          <w:szCs w:val="24"/>
        </w:rPr>
      </w:pPr>
      <w:r w:rsidRPr="39C6F6B3">
        <w:rPr>
          <w:rFonts w:ascii="Arial" w:hAnsi="Arial" w:cs="Arial"/>
          <w:b/>
          <w:bCs/>
          <w:sz w:val="24"/>
          <w:szCs w:val="24"/>
        </w:rPr>
        <w:t>6.</w:t>
      </w:r>
      <w:r w:rsidR="00DA1C56" w:rsidRPr="39C6F6B3">
        <w:rPr>
          <w:rFonts w:ascii="Arial" w:hAnsi="Arial" w:cs="Arial"/>
          <w:b/>
          <w:bCs/>
          <w:sz w:val="24"/>
          <w:szCs w:val="24"/>
        </w:rPr>
        <w:t>1.1</w:t>
      </w:r>
      <w:r>
        <w:tab/>
      </w:r>
      <w:r w:rsidR="008E00B9" w:rsidRPr="39C6F6B3">
        <w:rPr>
          <w:rFonts w:ascii="Arial" w:hAnsi="Arial" w:cs="Arial"/>
          <w:b/>
          <w:bCs/>
          <w:sz w:val="24"/>
          <w:szCs w:val="24"/>
        </w:rPr>
        <w:t>Vision</w:t>
      </w:r>
    </w:p>
    <w:p w14:paraId="78B41E07" w14:textId="1CD2AFDB" w:rsidR="00FB64F5" w:rsidRPr="00B94415" w:rsidRDefault="00FB64F5" w:rsidP="00FB64F5">
      <w:pPr>
        <w:rPr>
          <w:rFonts w:ascii="Arial" w:hAnsi="Arial" w:cs="Arial"/>
          <w:sz w:val="24"/>
          <w:szCs w:val="24"/>
        </w:rPr>
      </w:pPr>
      <w:r w:rsidRPr="00B94415">
        <w:rPr>
          <w:rFonts w:ascii="Arial" w:hAnsi="Arial" w:cs="Arial"/>
          <w:sz w:val="24"/>
          <w:szCs w:val="24"/>
        </w:rPr>
        <w:t xml:space="preserve">To provide a just and equitable transition for all citizens in Swansea in response to climate change. Delivering healthy &amp; sustainable communities through placemaking to ensure a liveable future with a nature rich environment and wellbeing for all at its heart. </w:t>
      </w:r>
    </w:p>
    <w:p w14:paraId="5FF544DA" w14:textId="77777777" w:rsidR="00B12CD7" w:rsidRDefault="00B12CD7">
      <w:pPr>
        <w:rPr>
          <w:rFonts w:ascii="Arial" w:hAnsi="Arial" w:cs="Arial"/>
          <w:b/>
          <w:bCs/>
          <w:sz w:val="24"/>
          <w:szCs w:val="24"/>
        </w:rPr>
      </w:pPr>
      <w:r>
        <w:rPr>
          <w:rFonts w:ascii="Arial" w:hAnsi="Arial" w:cs="Arial"/>
          <w:b/>
          <w:bCs/>
          <w:sz w:val="24"/>
          <w:szCs w:val="24"/>
        </w:rPr>
        <w:br w:type="page"/>
      </w:r>
    </w:p>
    <w:p w14:paraId="5F3C88DF" w14:textId="7F57A22B" w:rsidR="008E00B9" w:rsidRPr="00B94415" w:rsidRDefault="00DA1C56" w:rsidP="004E4D46">
      <w:pPr>
        <w:rPr>
          <w:rFonts w:ascii="Arial" w:hAnsi="Arial" w:cs="Arial"/>
          <w:b/>
          <w:bCs/>
          <w:sz w:val="24"/>
          <w:szCs w:val="24"/>
        </w:rPr>
      </w:pPr>
      <w:r>
        <w:rPr>
          <w:rFonts w:ascii="Arial" w:hAnsi="Arial" w:cs="Arial"/>
          <w:b/>
          <w:bCs/>
          <w:sz w:val="24"/>
          <w:szCs w:val="24"/>
        </w:rPr>
        <w:lastRenderedPageBreak/>
        <w:t>6.1.</w:t>
      </w:r>
      <w:r w:rsidR="003E1871">
        <w:rPr>
          <w:rFonts w:ascii="Arial" w:hAnsi="Arial" w:cs="Arial"/>
          <w:b/>
          <w:bCs/>
          <w:sz w:val="24"/>
          <w:szCs w:val="24"/>
        </w:rPr>
        <w:t>2</w:t>
      </w:r>
      <w:r w:rsidR="007A7259" w:rsidRPr="00B94415">
        <w:rPr>
          <w:rFonts w:ascii="Arial" w:hAnsi="Arial" w:cs="Arial"/>
          <w:b/>
          <w:bCs/>
          <w:sz w:val="24"/>
          <w:szCs w:val="24"/>
        </w:rPr>
        <w:tab/>
      </w:r>
      <w:r w:rsidR="008E00B9" w:rsidRPr="00B94415">
        <w:rPr>
          <w:rFonts w:ascii="Arial" w:hAnsi="Arial" w:cs="Arial"/>
          <w:b/>
          <w:bCs/>
          <w:sz w:val="24"/>
          <w:szCs w:val="24"/>
        </w:rPr>
        <w:t>Aim</w:t>
      </w:r>
    </w:p>
    <w:p w14:paraId="32360219" w14:textId="3D2A198C" w:rsidR="005D3662" w:rsidRPr="005D3662" w:rsidRDefault="005D3662" w:rsidP="2EA8F035">
      <w:pPr>
        <w:rPr>
          <w:rFonts w:ascii="Arial" w:hAnsi="Arial" w:cs="Arial"/>
          <w:sz w:val="24"/>
          <w:szCs w:val="24"/>
          <w:highlight w:val="yellow"/>
        </w:rPr>
      </w:pPr>
      <w:r w:rsidRPr="005D3662">
        <w:rPr>
          <w:rStyle w:val="normaltextrun"/>
          <w:rFonts w:ascii="Arial" w:hAnsi="Arial" w:cs="Arial"/>
          <w:color w:val="000000"/>
          <w:sz w:val="24"/>
          <w:szCs w:val="24"/>
          <w:shd w:val="clear" w:color="auto" w:fill="FFFFFF"/>
        </w:rPr>
        <w:t xml:space="preserve">To provide the collaborative direction of travel for the adaptation of Swansea to the risks of climate change. Recognising Swansea is already experiencing changes to its climate and action is needed to adapt to these and future changes to protect its citizens particularly our more vulnerable communities and enable Swansea to thrive in the future. </w:t>
      </w:r>
      <w:r w:rsidRPr="005D3662">
        <w:rPr>
          <w:rStyle w:val="eop"/>
          <w:rFonts w:ascii="Arial" w:hAnsi="Arial" w:cs="Arial"/>
          <w:color w:val="000000"/>
          <w:sz w:val="24"/>
          <w:szCs w:val="24"/>
          <w:shd w:val="clear" w:color="auto" w:fill="FFFFFF"/>
        </w:rPr>
        <w:t> </w:t>
      </w:r>
    </w:p>
    <w:p w14:paraId="0E9EC10A" w14:textId="3319E198" w:rsidR="00BB68DD" w:rsidRPr="00995026" w:rsidRDefault="537C6B74" w:rsidP="00995026">
      <w:pPr>
        <w:pStyle w:val="ListParagraph"/>
        <w:numPr>
          <w:ilvl w:val="2"/>
          <w:numId w:val="30"/>
        </w:numPr>
        <w:rPr>
          <w:rFonts w:ascii="Arial" w:hAnsi="Arial" w:cs="Arial"/>
          <w:b/>
          <w:sz w:val="24"/>
          <w:szCs w:val="24"/>
        </w:rPr>
      </w:pPr>
      <w:r w:rsidRPr="00995026">
        <w:rPr>
          <w:rFonts w:ascii="Arial" w:hAnsi="Arial" w:cs="Arial"/>
          <w:b/>
          <w:bCs/>
          <w:sz w:val="24"/>
          <w:szCs w:val="24"/>
        </w:rPr>
        <w:t>Objectives</w:t>
      </w:r>
    </w:p>
    <w:p w14:paraId="3435EACC" w14:textId="77777777" w:rsidR="00995026" w:rsidRPr="00995026" w:rsidRDefault="00995026" w:rsidP="00995026">
      <w:pPr>
        <w:pStyle w:val="ListParagraph"/>
        <w:rPr>
          <w:rFonts w:ascii="Arial" w:hAnsi="Arial" w:cs="Arial"/>
          <w:b/>
          <w:sz w:val="24"/>
          <w:szCs w:val="24"/>
        </w:rPr>
      </w:pPr>
    </w:p>
    <w:p w14:paraId="5D751D44" w14:textId="6EF9AD4A" w:rsidR="39BA11CA" w:rsidRDefault="28724C4B" w:rsidP="004D4782">
      <w:pPr>
        <w:pStyle w:val="ListParagraph"/>
        <w:numPr>
          <w:ilvl w:val="0"/>
          <w:numId w:val="1"/>
        </w:numPr>
        <w:spacing w:after="0" w:line="257" w:lineRule="auto"/>
        <w:ind w:left="1080"/>
        <w:rPr>
          <w:rFonts w:ascii="Arial" w:eastAsia="Arial" w:hAnsi="Arial" w:cs="Arial"/>
          <w:sz w:val="24"/>
          <w:szCs w:val="24"/>
        </w:rPr>
      </w:pPr>
      <w:r w:rsidRPr="0ADCDCC7">
        <w:rPr>
          <w:rFonts w:ascii="Arial" w:eastAsia="Arial" w:hAnsi="Arial" w:cs="Arial"/>
          <w:sz w:val="24"/>
          <w:szCs w:val="24"/>
        </w:rPr>
        <w:t>Strengthen local infrastructure resilience.</w:t>
      </w:r>
    </w:p>
    <w:p w14:paraId="76666DBB" w14:textId="39174750" w:rsidR="39BA11CA" w:rsidRDefault="28724C4B" w:rsidP="004D4782">
      <w:pPr>
        <w:pStyle w:val="ListParagraph"/>
        <w:numPr>
          <w:ilvl w:val="0"/>
          <w:numId w:val="1"/>
        </w:numPr>
        <w:spacing w:after="0" w:line="257" w:lineRule="auto"/>
        <w:ind w:left="1080"/>
        <w:rPr>
          <w:rFonts w:ascii="Arial" w:eastAsia="Arial" w:hAnsi="Arial" w:cs="Arial"/>
          <w:sz w:val="24"/>
          <w:szCs w:val="24"/>
        </w:rPr>
      </w:pPr>
      <w:r w:rsidRPr="7E500169">
        <w:rPr>
          <w:rFonts w:ascii="Arial" w:eastAsia="Arial" w:hAnsi="Arial" w:cs="Arial"/>
          <w:sz w:val="24"/>
          <w:szCs w:val="24"/>
        </w:rPr>
        <w:t>Integrate into</w:t>
      </w:r>
      <w:r w:rsidRPr="008B0A8B">
        <w:rPr>
          <w:rFonts w:ascii="Arial" w:eastAsia="Arial" w:hAnsi="Arial" w:cs="Arial"/>
          <w:sz w:val="24"/>
          <w:szCs w:val="24"/>
        </w:rPr>
        <w:t xml:space="preserve"> strategic </w:t>
      </w:r>
      <w:r w:rsidRPr="7E500169">
        <w:rPr>
          <w:rFonts w:ascii="Arial" w:eastAsia="Arial" w:hAnsi="Arial" w:cs="Arial"/>
          <w:sz w:val="24"/>
          <w:szCs w:val="24"/>
        </w:rPr>
        <w:t>planning and development.</w:t>
      </w:r>
    </w:p>
    <w:p w14:paraId="3A21A580" w14:textId="47354A8B" w:rsidR="39BA11CA" w:rsidRDefault="28724C4B" w:rsidP="004D4782">
      <w:pPr>
        <w:pStyle w:val="ListParagraph"/>
        <w:numPr>
          <w:ilvl w:val="0"/>
          <w:numId w:val="1"/>
        </w:numPr>
        <w:spacing w:after="0" w:line="257" w:lineRule="auto"/>
        <w:ind w:left="1080"/>
        <w:rPr>
          <w:rFonts w:ascii="Arial" w:eastAsia="Arial" w:hAnsi="Arial" w:cs="Arial"/>
          <w:sz w:val="24"/>
          <w:szCs w:val="24"/>
        </w:rPr>
      </w:pPr>
      <w:r w:rsidRPr="39C6F6B3">
        <w:rPr>
          <w:rFonts w:ascii="Arial" w:eastAsia="Arial" w:hAnsi="Arial" w:cs="Arial"/>
          <w:sz w:val="24"/>
          <w:szCs w:val="24"/>
        </w:rPr>
        <w:t>Maintain, enhance and restore natural</w:t>
      </w:r>
      <w:r w:rsidR="64AEC8D5" w:rsidRPr="39C6F6B3">
        <w:rPr>
          <w:rFonts w:ascii="Arial" w:eastAsia="Arial" w:hAnsi="Arial" w:cs="Arial"/>
          <w:sz w:val="24"/>
          <w:szCs w:val="24"/>
        </w:rPr>
        <w:t xml:space="preserve"> environment</w:t>
      </w:r>
      <w:r w:rsidRPr="39C6F6B3">
        <w:rPr>
          <w:rFonts w:ascii="Arial" w:eastAsia="Arial" w:hAnsi="Arial" w:cs="Arial"/>
          <w:sz w:val="24"/>
          <w:szCs w:val="24"/>
        </w:rPr>
        <w:t>.</w:t>
      </w:r>
    </w:p>
    <w:p w14:paraId="40BA6B0B" w14:textId="69F0E5E9" w:rsidR="39BA11CA" w:rsidRDefault="28724C4B" w:rsidP="004D4782">
      <w:pPr>
        <w:pStyle w:val="ListParagraph"/>
        <w:numPr>
          <w:ilvl w:val="0"/>
          <w:numId w:val="1"/>
        </w:numPr>
        <w:spacing w:after="0" w:line="257" w:lineRule="auto"/>
        <w:ind w:left="1080"/>
        <w:rPr>
          <w:rFonts w:ascii="Arial" w:eastAsia="Arial" w:hAnsi="Arial" w:cs="Arial"/>
          <w:sz w:val="24"/>
          <w:szCs w:val="24"/>
        </w:rPr>
      </w:pPr>
      <w:r w:rsidRPr="7E500169">
        <w:rPr>
          <w:rFonts w:ascii="Arial" w:eastAsia="Arial" w:hAnsi="Arial" w:cs="Arial"/>
          <w:sz w:val="24"/>
          <w:szCs w:val="24"/>
        </w:rPr>
        <w:t>Support adaptation of vulnerable communities.</w:t>
      </w:r>
    </w:p>
    <w:p w14:paraId="700065A7" w14:textId="61E921FC" w:rsidR="39BA11CA" w:rsidRDefault="28724C4B" w:rsidP="004D4782">
      <w:pPr>
        <w:pStyle w:val="ListParagraph"/>
        <w:numPr>
          <w:ilvl w:val="0"/>
          <w:numId w:val="1"/>
        </w:numPr>
        <w:spacing w:after="0" w:line="257" w:lineRule="auto"/>
        <w:ind w:left="1080"/>
        <w:rPr>
          <w:rFonts w:ascii="Arial" w:eastAsia="Arial" w:hAnsi="Arial" w:cs="Arial"/>
          <w:sz w:val="24"/>
          <w:szCs w:val="24"/>
        </w:rPr>
      </w:pPr>
      <w:r w:rsidRPr="7E500169">
        <w:rPr>
          <w:rFonts w:ascii="Arial" w:eastAsia="Arial" w:hAnsi="Arial" w:cs="Arial"/>
          <w:sz w:val="24"/>
          <w:szCs w:val="24"/>
        </w:rPr>
        <w:t xml:space="preserve">Promote </w:t>
      </w:r>
      <w:r w:rsidRPr="008B0A8B">
        <w:rPr>
          <w:rFonts w:ascii="Arial" w:eastAsia="Arial" w:hAnsi="Arial" w:cs="Arial"/>
          <w:sz w:val="24"/>
          <w:szCs w:val="24"/>
        </w:rPr>
        <w:t>business</w:t>
      </w:r>
      <w:r w:rsidRPr="7E500169">
        <w:rPr>
          <w:rFonts w:ascii="Arial" w:eastAsia="Arial" w:hAnsi="Arial" w:cs="Arial"/>
          <w:color w:val="FF0000"/>
          <w:sz w:val="24"/>
          <w:szCs w:val="24"/>
        </w:rPr>
        <w:t xml:space="preserve"> </w:t>
      </w:r>
      <w:r w:rsidRPr="7E500169">
        <w:rPr>
          <w:rFonts w:ascii="Arial" w:eastAsia="Arial" w:hAnsi="Arial" w:cs="Arial"/>
          <w:sz w:val="24"/>
          <w:szCs w:val="24"/>
        </w:rPr>
        <w:t>and community engagement and awareness.</w:t>
      </w:r>
    </w:p>
    <w:p w14:paraId="20B84E73" w14:textId="5148B9C1" w:rsidR="004D4782" w:rsidRDefault="004D4782" w:rsidP="004D4782">
      <w:pPr>
        <w:pStyle w:val="ListParagraph"/>
        <w:numPr>
          <w:ilvl w:val="0"/>
          <w:numId w:val="1"/>
        </w:numPr>
        <w:spacing w:after="0" w:line="257" w:lineRule="auto"/>
        <w:ind w:left="1080"/>
        <w:rPr>
          <w:rFonts w:ascii="Arial" w:eastAsia="Arial" w:hAnsi="Arial" w:cs="Arial"/>
          <w:sz w:val="24"/>
          <w:szCs w:val="24"/>
        </w:rPr>
      </w:pPr>
      <w:r>
        <w:rPr>
          <w:rFonts w:ascii="Arial" w:eastAsia="Arial" w:hAnsi="Arial" w:cs="Arial"/>
          <w:sz w:val="24"/>
          <w:szCs w:val="24"/>
        </w:rPr>
        <w:t>Foster cross sector collaboration.</w:t>
      </w:r>
    </w:p>
    <w:p w14:paraId="4A3E8B0C" w14:textId="21D85419" w:rsidR="39BA11CA" w:rsidRPr="008A1A53" w:rsidRDefault="39BA11CA" w:rsidP="008A1A53">
      <w:pPr>
        <w:spacing w:after="0" w:line="257" w:lineRule="auto"/>
        <w:rPr>
          <w:rFonts w:ascii="Arial" w:hAnsi="Arial" w:cs="Arial"/>
          <w:sz w:val="24"/>
          <w:szCs w:val="24"/>
        </w:rPr>
      </w:pPr>
    </w:p>
    <w:p w14:paraId="6A37B5DB" w14:textId="1ED7E2B3" w:rsidR="00F03E13" w:rsidRPr="00B94415" w:rsidRDefault="003E1871" w:rsidP="00F03E13">
      <w:pPr>
        <w:rPr>
          <w:rFonts w:ascii="Arial" w:hAnsi="Arial" w:cs="Arial"/>
          <w:b/>
          <w:bCs/>
          <w:sz w:val="24"/>
          <w:szCs w:val="24"/>
        </w:rPr>
      </w:pPr>
      <w:r>
        <w:rPr>
          <w:rFonts w:ascii="Arial" w:hAnsi="Arial" w:cs="Arial"/>
          <w:b/>
          <w:bCs/>
          <w:sz w:val="24"/>
          <w:szCs w:val="24"/>
        </w:rPr>
        <w:t>6</w:t>
      </w:r>
      <w:r w:rsidR="007A7259" w:rsidRPr="00B94415">
        <w:rPr>
          <w:rFonts w:ascii="Arial" w:hAnsi="Arial" w:cs="Arial"/>
          <w:b/>
          <w:bCs/>
          <w:sz w:val="24"/>
          <w:szCs w:val="24"/>
        </w:rPr>
        <w:t>.2</w:t>
      </w:r>
      <w:r w:rsidR="007A7259" w:rsidRPr="00B94415">
        <w:rPr>
          <w:rFonts w:ascii="Arial" w:hAnsi="Arial" w:cs="Arial"/>
          <w:b/>
          <w:bCs/>
          <w:sz w:val="24"/>
          <w:szCs w:val="24"/>
        </w:rPr>
        <w:tab/>
      </w:r>
      <w:r w:rsidR="00F03E13" w:rsidRPr="00B94415">
        <w:rPr>
          <w:rFonts w:ascii="Arial" w:hAnsi="Arial" w:cs="Arial"/>
          <w:b/>
          <w:bCs/>
          <w:sz w:val="24"/>
          <w:szCs w:val="24"/>
        </w:rPr>
        <w:t>Governance</w:t>
      </w:r>
    </w:p>
    <w:p w14:paraId="558896AB" w14:textId="44E82012" w:rsidR="000B284B" w:rsidRPr="00B94415" w:rsidRDefault="000B284B" w:rsidP="00F03E13">
      <w:pPr>
        <w:rPr>
          <w:rFonts w:ascii="Arial" w:hAnsi="Arial" w:cs="Arial"/>
          <w:sz w:val="24"/>
          <w:szCs w:val="24"/>
        </w:rPr>
      </w:pPr>
      <w:r w:rsidRPr="43135941">
        <w:rPr>
          <w:rFonts w:ascii="Arial" w:hAnsi="Arial" w:cs="Arial"/>
          <w:sz w:val="24"/>
          <w:szCs w:val="24"/>
        </w:rPr>
        <w:t>This strategy and action plan ha</w:t>
      </w:r>
      <w:r w:rsidR="543D97EB" w:rsidRPr="43135941">
        <w:rPr>
          <w:rFonts w:ascii="Arial" w:hAnsi="Arial" w:cs="Arial"/>
          <w:sz w:val="24"/>
          <w:szCs w:val="24"/>
        </w:rPr>
        <w:t>s</w:t>
      </w:r>
      <w:r w:rsidRPr="43135941">
        <w:rPr>
          <w:rFonts w:ascii="Arial" w:hAnsi="Arial" w:cs="Arial"/>
          <w:sz w:val="24"/>
          <w:szCs w:val="24"/>
        </w:rPr>
        <w:t xml:space="preserve"> been developed for </w:t>
      </w:r>
      <w:r w:rsidR="00B90266" w:rsidRPr="43135941">
        <w:rPr>
          <w:rFonts w:ascii="Arial" w:hAnsi="Arial" w:cs="Arial"/>
          <w:sz w:val="24"/>
          <w:szCs w:val="24"/>
        </w:rPr>
        <w:t xml:space="preserve">Swansea PSB. The Climate Signatories are the working group for step 3 of Swansea’s </w:t>
      </w:r>
      <w:r w:rsidR="00950A57" w:rsidRPr="43135941">
        <w:rPr>
          <w:rFonts w:ascii="Arial" w:hAnsi="Arial" w:cs="Arial"/>
          <w:sz w:val="24"/>
          <w:szCs w:val="24"/>
        </w:rPr>
        <w:t>Loca</w:t>
      </w:r>
      <w:r w:rsidR="00274BDB" w:rsidRPr="43135941">
        <w:rPr>
          <w:rFonts w:ascii="Arial" w:hAnsi="Arial" w:cs="Arial"/>
          <w:sz w:val="24"/>
          <w:szCs w:val="24"/>
        </w:rPr>
        <w:t xml:space="preserve">l </w:t>
      </w:r>
      <w:r w:rsidR="00B90266" w:rsidRPr="43135941">
        <w:rPr>
          <w:rFonts w:ascii="Arial" w:hAnsi="Arial" w:cs="Arial"/>
          <w:sz w:val="24"/>
          <w:szCs w:val="24"/>
        </w:rPr>
        <w:t>Well</w:t>
      </w:r>
      <w:r w:rsidR="00950A57" w:rsidRPr="43135941">
        <w:rPr>
          <w:rFonts w:ascii="Arial" w:hAnsi="Arial" w:cs="Arial"/>
          <w:sz w:val="24"/>
          <w:szCs w:val="24"/>
        </w:rPr>
        <w:t>-</w:t>
      </w:r>
      <w:r w:rsidR="00B90266" w:rsidRPr="43135941">
        <w:rPr>
          <w:rFonts w:ascii="Arial" w:hAnsi="Arial" w:cs="Arial"/>
          <w:sz w:val="24"/>
          <w:szCs w:val="24"/>
        </w:rPr>
        <w:t xml:space="preserve">being Plan and therefore will be the main drivers </w:t>
      </w:r>
      <w:r w:rsidR="00732310" w:rsidRPr="43135941">
        <w:rPr>
          <w:rFonts w:ascii="Arial" w:hAnsi="Arial" w:cs="Arial"/>
          <w:sz w:val="24"/>
          <w:szCs w:val="24"/>
        </w:rPr>
        <w:t>to implement the strategy and action plan.</w:t>
      </w:r>
    </w:p>
    <w:p w14:paraId="27765190" w14:textId="4A022FF1" w:rsidR="00215A28" w:rsidRPr="00B94415" w:rsidRDefault="00442A89" w:rsidP="00F03E13">
      <w:pPr>
        <w:rPr>
          <w:rFonts w:ascii="Arial" w:hAnsi="Arial" w:cs="Arial"/>
          <w:sz w:val="24"/>
          <w:szCs w:val="24"/>
        </w:rPr>
      </w:pPr>
      <w:r w:rsidRPr="00B94415">
        <w:rPr>
          <w:rFonts w:ascii="Arial" w:hAnsi="Arial" w:cs="Arial"/>
          <w:sz w:val="24"/>
          <w:szCs w:val="24"/>
        </w:rPr>
        <w:t xml:space="preserve">Review of the </w:t>
      </w:r>
      <w:r w:rsidR="0032366E" w:rsidRPr="00B94415">
        <w:rPr>
          <w:rFonts w:ascii="Arial" w:hAnsi="Arial" w:cs="Arial"/>
          <w:sz w:val="24"/>
          <w:szCs w:val="24"/>
        </w:rPr>
        <w:t>strategy</w:t>
      </w:r>
      <w:r w:rsidRPr="00B94415">
        <w:rPr>
          <w:rFonts w:ascii="Arial" w:hAnsi="Arial" w:cs="Arial"/>
          <w:sz w:val="24"/>
          <w:szCs w:val="24"/>
        </w:rPr>
        <w:t xml:space="preserve"> and action plan will be in</w:t>
      </w:r>
      <w:r w:rsidR="0032366E" w:rsidRPr="00B94415">
        <w:rPr>
          <w:rFonts w:ascii="Arial" w:hAnsi="Arial" w:cs="Arial"/>
          <w:sz w:val="24"/>
          <w:szCs w:val="24"/>
        </w:rPr>
        <w:t xml:space="preserve"> </w:t>
      </w:r>
      <w:r w:rsidRPr="00B94415">
        <w:rPr>
          <w:rFonts w:ascii="Arial" w:hAnsi="Arial" w:cs="Arial"/>
          <w:sz w:val="24"/>
          <w:szCs w:val="24"/>
        </w:rPr>
        <w:t xml:space="preserve">line with the </w:t>
      </w:r>
      <w:r w:rsidR="00B92D92" w:rsidRPr="00B94415">
        <w:rPr>
          <w:rFonts w:ascii="Arial" w:hAnsi="Arial" w:cs="Arial"/>
          <w:sz w:val="24"/>
          <w:szCs w:val="24"/>
        </w:rPr>
        <w:t xml:space="preserve">timings of Swansea </w:t>
      </w:r>
      <w:r w:rsidR="00351568" w:rsidRPr="00B94415">
        <w:rPr>
          <w:rFonts w:ascii="Arial" w:hAnsi="Arial" w:cs="Arial"/>
          <w:sz w:val="24"/>
          <w:szCs w:val="24"/>
        </w:rPr>
        <w:t>Local</w:t>
      </w:r>
      <w:r w:rsidR="00021A80" w:rsidRPr="00B94415">
        <w:rPr>
          <w:rFonts w:ascii="Arial" w:hAnsi="Arial" w:cs="Arial"/>
          <w:sz w:val="24"/>
          <w:szCs w:val="24"/>
        </w:rPr>
        <w:t xml:space="preserve"> </w:t>
      </w:r>
      <w:r w:rsidR="00B92D92" w:rsidRPr="00B94415">
        <w:rPr>
          <w:rFonts w:ascii="Arial" w:hAnsi="Arial" w:cs="Arial"/>
          <w:sz w:val="24"/>
          <w:szCs w:val="24"/>
        </w:rPr>
        <w:t>Well</w:t>
      </w:r>
      <w:r w:rsidR="00351568" w:rsidRPr="00B94415">
        <w:rPr>
          <w:rFonts w:ascii="Arial" w:hAnsi="Arial" w:cs="Arial"/>
          <w:sz w:val="24"/>
          <w:szCs w:val="24"/>
        </w:rPr>
        <w:t>-</w:t>
      </w:r>
      <w:r w:rsidR="00B92D92" w:rsidRPr="00B94415">
        <w:rPr>
          <w:rFonts w:ascii="Arial" w:hAnsi="Arial" w:cs="Arial"/>
          <w:sz w:val="24"/>
          <w:szCs w:val="24"/>
        </w:rPr>
        <w:t xml:space="preserve">being Plan. Monitoring and evaluation of progress will be done in line with </w:t>
      </w:r>
      <w:r w:rsidR="002D0122" w:rsidRPr="00B94415">
        <w:rPr>
          <w:rFonts w:ascii="Arial" w:hAnsi="Arial" w:cs="Arial"/>
          <w:sz w:val="24"/>
          <w:szCs w:val="24"/>
        </w:rPr>
        <w:t xml:space="preserve">PSB key performance indicators and those that are expected to be developed by Welsh Government as outlined in the </w:t>
      </w:r>
      <w:r w:rsidR="0032366E" w:rsidRPr="00B94415">
        <w:rPr>
          <w:rFonts w:ascii="Arial" w:hAnsi="Arial" w:cs="Arial"/>
          <w:sz w:val="24"/>
          <w:szCs w:val="24"/>
        </w:rPr>
        <w:t>Wales Climate Adaptation Strategy.</w:t>
      </w:r>
    </w:p>
    <w:p w14:paraId="0C20FE30" w14:textId="3CFF29F4" w:rsidR="007E3E0D" w:rsidRPr="00B94415" w:rsidRDefault="007E3E0D" w:rsidP="00F03E13">
      <w:pPr>
        <w:rPr>
          <w:rFonts w:ascii="Arial" w:hAnsi="Arial" w:cs="Arial"/>
          <w:sz w:val="24"/>
          <w:szCs w:val="24"/>
        </w:rPr>
      </w:pPr>
      <w:r w:rsidRPr="0ADCDCC7">
        <w:rPr>
          <w:rFonts w:ascii="Arial" w:hAnsi="Arial" w:cs="Arial"/>
          <w:sz w:val="24"/>
          <w:szCs w:val="24"/>
        </w:rPr>
        <w:t xml:space="preserve">The overall Governance is </w:t>
      </w:r>
      <w:r w:rsidR="00B92D3E" w:rsidRPr="0ADCDCC7">
        <w:rPr>
          <w:rFonts w:ascii="Arial" w:hAnsi="Arial" w:cs="Arial"/>
          <w:sz w:val="24"/>
          <w:szCs w:val="24"/>
        </w:rPr>
        <w:t>through the Climate Signatories</w:t>
      </w:r>
      <w:r w:rsidR="00354A81" w:rsidRPr="0ADCDCC7">
        <w:rPr>
          <w:rFonts w:ascii="Arial" w:hAnsi="Arial" w:cs="Arial"/>
          <w:sz w:val="24"/>
          <w:szCs w:val="24"/>
        </w:rPr>
        <w:t xml:space="preserve"> Group</w:t>
      </w:r>
      <w:r w:rsidR="00B92D3E" w:rsidRPr="0ADCDCC7">
        <w:rPr>
          <w:rFonts w:ascii="Arial" w:hAnsi="Arial" w:cs="Arial"/>
          <w:sz w:val="24"/>
          <w:szCs w:val="24"/>
        </w:rPr>
        <w:t xml:space="preserve"> to Swansea Public Services Board</w:t>
      </w:r>
      <w:r w:rsidR="00432D9A" w:rsidRPr="0ADCDCC7">
        <w:rPr>
          <w:rFonts w:ascii="Arial" w:hAnsi="Arial" w:cs="Arial"/>
          <w:sz w:val="24"/>
          <w:szCs w:val="24"/>
        </w:rPr>
        <w:t xml:space="preserve">, with specific organisational targets being reported appropriately. </w:t>
      </w:r>
      <w:r w:rsidR="06B91BB9" w:rsidRPr="0ADCDCC7">
        <w:rPr>
          <w:rFonts w:ascii="Arial" w:hAnsi="Arial" w:cs="Arial"/>
          <w:sz w:val="24"/>
          <w:szCs w:val="24"/>
        </w:rPr>
        <w:t xml:space="preserve"> Oversight and scrutiny will be provided in line with the governance arrangements of eac</w:t>
      </w:r>
      <w:r w:rsidR="0E7BDCB4" w:rsidRPr="0ADCDCC7">
        <w:rPr>
          <w:rFonts w:ascii="Arial" w:hAnsi="Arial" w:cs="Arial"/>
          <w:sz w:val="24"/>
          <w:szCs w:val="24"/>
        </w:rPr>
        <w:t>h partner organisation e.g. Swansea Council Cabinet.</w:t>
      </w:r>
    </w:p>
    <w:p w14:paraId="5328EC0D" w14:textId="60022377" w:rsidR="00215A28" w:rsidRPr="00B94415" w:rsidRDefault="004E62B2" w:rsidP="00F03E13">
      <w:pPr>
        <w:rPr>
          <w:rFonts w:ascii="Arial" w:hAnsi="Arial" w:cs="Arial"/>
          <w:b/>
          <w:bCs/>
          <w:sz w:val="24"/>
          <w:szCs w:val="24"/>
        </w:rPr>
      </w:pPr>
      <w:r>
        <w:rPr>
          <w:rFonts w:ascii="Arial" w:hAnsi="Arial" w:cs="Arial"/>
          <w:b/>
          <w:bCs/>
          <w:sz w:val="24"/>
          <w:szCs w:val="24"/>
        </w:rPr>
        <w:t>6</w:t>
      </w:r>
      <w:r w:rsidR="007A7259" w:rsidRPr="00B94415">
        <w:rPr>
          <w:rFonts w:ascii="Arial" w:hAnsi="Arial" w:cs="Arial"/>
          <w:b/>
          <w:bCs/>
          <w:sz w:val="24"/>
          <w:szCs w:val="24"/>
        </w:rPr>
        <w:t>.3</w:t>
      </w:r>
      <w:r w:rsidR="007A7259" w:rsidRPr="00B94415">
        <w:rPr>
          <w:rFonts w:ascii="Arial" w:hAnsi="Arial" w:cs="Arial"/>
          <w:b/>
          <w:bCs/>
          <w:sz w:val="24"/>
          <w:szCs w:val="24"/>
        </w:rPr>
        <w:tab/>
      </w:r>
      <w:r w:rsidR="00215A28" w:rsidRPr="00B94415">
        <w:rPr>
          <w:rFonts w:ascii="Arial" w:hAnsi="Arial" w:cs="Arial"/>
          <w:b/>
          <w:bCs/>
          <w:sz w:val="24"/>
          <w:szCs w:val="24"/>
        </w:rPr>
        <w:t xml:space="preserve">Scope and </w:t>
      </w:r>
      <w:r w:rsidR="008A1A53">
        <w:rPr>
          <w:rFonts w:ascii="Arial" w:hAnsi="Arial" w:cs="Arial"/>
          <w:b/>
          <w:bCs/>
          <w:sz w:val="24"/>
          <w:szCs w:val="24"/>
        </w:rPr>
        <w:t>i</w:t>
      </w:r>
      <w:r w:rsidR="00215A28" w:rsidRPr="00B94415">
        <w:rPr>
          <w:rFonts w:ascii="Arial" w:hAnsi="Arial" w:cs="Arial"/>
          <w:b/>
          <w:bCs/>
          <w:sz w:val="24"/>
          <w:szCs w:val="24"/>
        </w:rPr>
        <w:t>nfluence</w:t>
      </w:r>
    </w:p>
    <w:p w14:paraId="71DEBBF3" w14:textId="7EE5E5D7" w:rsidR="00226EF6" w:rsidRDefault="0F30EB65" w:rsidP="00024069">
      <w:pPr>
        <w:rPr>
          <w:rFonts w:ascii="Arial" w:hAnsi="Arial" w:cs="Arial"/>
          <w:sz w:val="24"/>
          <w:szCs w:val="24"/>
        </w:rPr>
      </w:pPr>
      <w:r w:rsidRPr="7E500169">
        <w:rPr>
          <w:rFonts w:ascii="Arial" w:hAnsi="Arial" w:cs="Arial"/>
          <w:sz w:val="24"/>
          <w:szCs w:val="24"/>
        </w:rPr>
        <w:t xml:space="preserve">This strategy is </w:t>
      </w:r>
      <w:r w:rsidR="0D002A75" w:rsidRPr="7E500169">
        <w:rPr>
          <w:rFonts w:ascii="Arial" w:hAnsi="Arial" w:cs="Arial"/>
          <w:sz w:val="24"/>
          <w:szCs w:val="24"/>
        </w:rPr>
        <w:t>for all those living and working within the county of Swansea, wh</w:t>
      </w:r>
      <w:r w:rsidR="34962236" w:rsidRPr="7E500169">
        <w:rPr>
          <w:rFonts w:ascii="Arial" w:hAnsi="Arial" w:cs="Arial"/>
          <w:sz w:val="24"/>
          <w:szCs w:val="24"/>
        </w:rPr>
        <w:t xml:space="preserve">o wish to </w:t>
      </w:r>
      <w:r w:rsidR="333FD831" w:rsidRPr="7E500169">
        <w:rPr>
          <w:rFonts w:ascii="Arial" w:hAnsi="Arial" w:cs="Arial"/>
          <w:sz w:val="24"/>
          <w:szCs w:val="24"/>
        </w:rPr>
        <w:t xml:space="preserve">take part </w:t>
      </w:r>
      <w:r w:rsidR="5D8850BE" w:rsidRPr="7E500169">
        <w:rPr>
          <w:rFonts w:ascii="Arial" w:hAnsi="Arial" w:cs="Arial"/>
          <w:sz w:val="24"/>
          <w:szCs w:val="24"/>
        </w:rPr>
        <w:t xml:space="preserve">in enabling Swansea to thrive </w:t>
      </w:r>
      <w:r w:rsidR="4985F26F" w:rsidRPr="7E500169">
        <w:rPr>
          <w:rFonts w:ascii="Arial" w:hAnsi="Arial" w:cs="Arial"/>
          <w:sz w:val="24"/>
          <w:szCs w:val="24"/>
        </w:rPr>
        <w:t xml:space="preserve">and become resilient with the threats associated with </w:t>
      </w:r>
      <w:r w:rsidR="70C0F6FA" w:rsidRPr="7E500169">
        <w:rPr>
          <w:rFonts w:ascii="Arial" w:hAnsi="Arial" w:cs="Arial"/>
          <w:sz w:val="24"/>
          <w:szCs w:val="24"/>
        </w:rPr>
        <w:t xml:space="preserve">our </w:t>
      </w:r>
      <w:r w:rsidR="4985F26F" w:rsidRPr="7E500169">
        <w:rPr>
          <w:rFonts w:ascii="Arial" w:hAnsi="Arial" w:cs="Arial"/>
          <w:sz w:val="24"/>
          <w:szCs w:val="24"/>
        </w:rPr>
        <w:t>changing climate</w:t>
      </w:r>
      <w:r w:rsidR="082B7609" w:rsidRPr="7E500169">
        <w:rPr>
          <w:rFonts w:ascii="Arial" w:hAnsi="Arial" w:cs="Arial"/>
          <w:sz w:val="24"/>
          <w:szCs w:val="24"/>
        </w:rPr>
        <w:t xml:space="preserve">. </w:t>
      </w:r>
      <w:r w:rsidR="53C822BE" w:rsidRPr="7E500169">
        <w:rPr>
          <w:rFonts w:ascii="Arial" w:hAnsi="Arial" w:cs="Arial"/>
          <w:sz w:val="24"/>
          <w:szCs w:val="24"/>
        </w:rPr>
        <w:t xml:space="preserve">This strategy </w:t>
      </w:r>
      <w:r w:rsidR="7055A713" w:rsidRPr="7E500169">
        <w:rPr>
          <w:rFonts w:ascii="Arial" w:hAnsi="Arial" w:cs="Arial"/>
          <w:sz w:val="24"/>
          <w:szCs w:val="24"/>
        </w:rPr>
        <w:t>is supporting</w:t>
      </w:r>
      <w:r w:rsidR="53C822BE" w:rsidRPr="7E500169">
        <w:rPr>
          <w:rFonts w:ascii="Arial" w:hAnsi="Arial" w:cs="Arial"/>
          <w:sz w:val="24"/>
          <w:szCs w:val="24"/>
        </w:rPr>
        <w:t xml:space="preserve"> the Wales </w:t>
      </w:r>
      <w:r w:rsidR="1ADDD357" w:rsidRPr="7E500169">
        <w:rPr>
          <w:rFonts w:ascii="Arial" w:hAnsi="Arial" w:cs="Arial"/>
          <w:sz w:val="24"/>
          <w:szCs w:val="24"/>
        </w:rPr>
        <w:t>C</w:t>
      </w:r>
      <w:r w:rsidR="53C822BE" w:rsidRPr="7E500169">
        <w:rPr>
          <w:rFonts w:ascii="Arial" w:hAnsi="Arial" w:cs="Arial"/>
          <w:sz w:val="24"/>
          <w:szCs w:val="24"/>
        </w:rPr>
        <w:t>limate Adaptation Strateg</w:t>
      </w:r>
      <w:r w:rsidR="263A868A" w:rsidRPr="7E500169">
        <w:rPr>
          <w:rFonts w:ascii="Arial" w:hAnsi="Arial" w:cs="Arial"/>
          <w:sz w:val="24"/>
          <w:szCs w:val="24"/>
        </w:rPr>
        <w:t>y</w:t>
      </w:r>
      <w:r w:rsidR="61AD5FE6" w:rsidRPr="7E500169">
        <w:rPr>
          <w:rFonts w:ascii="Arial" w:hAnsi="Arial" w:cs="Arial"/>
          <w:sz w:val="24"/>
          <w:szCs w:val="24"/>
        </w:rPr>
        <w:t>.</w:t>
      </w:r>
      <w:r w:rsidR="6B109BB7" w:rsidRPr="7E500169">
        <w:rPr>
          <w:rFonts w:ascii="Arial" w:hAnsi="Arial" w:cs="Arial"/>
          <w:sz w:val="24"/>
          <w:szCs w:val="24"/>
        </w:rPr>
        <w:t xml:space="preserve"> </w:t>
      </w:r>
      <w:r w:rsidR="082B7609" w:rsidRPr="7E500169">
        <w:rPr>
          <w:rFonts w:ascii="Arial" w:hAnsi="Arial" w:cs="Arial"/>
          <w:sz w:val="24"/>
          <w:szCs w:val="24"/>
        </w:rPr>
        <w:t xml:space="preserve">It does not attempt to </w:t>
      </w:r>
      <w:r w:rsidR="004D4782" w:rsidRPr="7E500169">
        <w:rPr>
          <w:rFonts w:ascii="Arial" w:hAnsi="Arial" w:cs="Arial"/>
          <w:sz w:val="24"/>
          <w:szCs w:val="24"/>
        </w:rPr>
        <w:t>override</w:t>
      </w:r>
      <w:r w:rsidR="082B7609" w:rsidRPr="7E500169">
        <w:rPr>
          <w:rFonts w:ascii="Arial" w:hAnsi="Arial" w:cs="Arial"/>
          <w:sz w:val="24"/>
          <w:szCs w:val="24"/>
        </w:rPr>
        <w:t xml:space="preserve"> </w:t>
      </w:r>
      <w:r w:rsidR="504ADE30" w:rsidRPr="7E500169">
        <w:rPr>
          <w:rFonts w:ascii="Arial" w:hAnsi="Arial" w:cs="Arial"/>
          <w:sz w:val="24"/>
          <w:szCs w:val="24"/>
        </w:rPr>
        <w:t xml:space="preserve">approaches </w:t>
      </w:r>
      <w:r w:rsidR="14A90AB4" w:rsidRPr="7E500169">
        <w:rPr>
          <w:rFonts w:ascii="Arial" w:hAnsi="Arial" w:cs="Arial"/>
          <w:sz w:val="24"/>
          <w:szCs w:val="24"/>
        </w:rPr>
        <w:t xml:space="preserve">of partner organisations but </w:t>
      </w:r>
      <w:r w:rsidR="65516F81" w:rsidRPr="7E500169">
        <w:rPr>
          <w:rFonts w:ascii="Arial" w:hAnsi="Arial" w:cs="Arial"/>
          <w:sz w:val="24"/>
          <w:szCs w:val="24"/>
        </w:rPr>
        <w:t xml:space="preserve">support, </w:t>
      </w:r>
      <w:r w:rsidR="14A90AB4" w:rsidRPr="7E500169">
        <w:rPr>
          <w:rFonts w:ascii="Arial" w:hAnsi="Arial" w:cs="Arial"/>
          <w:sz w:val="24"/>
          <w:szCs w:val="24"/>
        </w:rPr>
        <w:t>complement and add value</w:t>
      </w:r>
      <w:r w:rsidR="74D2C9AE" w:rsidRPr="7E500169">
        <w:rPr>
          <w:rFonts w:ascii="Arial" w:hAnsi="Arial" w:cs="Arial"/>
          <w:sz w:val="24"/>
          <w:szCs w:val="24"/>
        </w:rPr>
        <w:t xml:space="preserve"> to them</w:t>
      </w:r>
      <w:r w:rsidR="14A90AB4" w:rsidRPr="7E500169">
        <w:rPr>
          <w:rFonts w:ascii="Arial" w:hAnsi="Arial" w:cs="Arial"/>
          <w:sz w:val="24"/>
          <w:szCs w:val="24"/>
        </w:rPr>
        <w:t xml:space="preserve">. </w:t>
      </w:r>
      <w:r w:rsidR="7A17F3D6" w:rsidRPr="7E500169">
        <w:rPr>
          <w:rFonts w:ascii="Arial" w:hAnsi="Arial" w:cs="Arial"/>
          <w:sz w:val="24"/>
          <w:szCs w:val="24"/>
        </w:rPr>
        <w:t>W</w:t>
      </w:r>
      <w:r w:rsidR="13831D93" w:rsidRPr="7E500169">
        <w:rPr>
          <w:rFonts w:ascii="Arial" w:hAnsi="Arial" w:cs="Arial"/>
          <w:sz w:val="24"/>
          <w:szCs w:val="24"/>
        </w:rPr>
        <w:t xml:space="preserve">hen new </w:t>
      </w:r>
      <w:r w:rsidR="7A17F3D6" w:rsidRPr="7E500169">
        <w:rPr>
          <w:rFonts w:ascii="Arial" w:hAnsi="Arial" w:cs="Arial"/>
          <w:sz w:val="24"/>
          <w:szCs w:val="24"/>
        </w:rPr>
        <w:t>strategies</w:t>
      </w:r>
      <w:r w:rsidR="13831D93" w:rsidRPr="7E500169">
        <w:rPr>
          <w:rFonts w:ascii="Arial" w:hAnsi="Arial" w:cs="Arial"/>
          <w:sz w:val="24"/>
          <w:szCs w:val="24"/>
        </w:rPr>
        <w:t xml:space="preserve"> and policies are written</w:t>
      </w:r>
      <w:r w:rsidR="7A17F3D6" w:rsidRPr="7E500169">
        <w:rPr>
          <w:rFonts w:ascii="Arial" w:hAnsi="Arial" w:cs="Arial"/>
          <w:sz w:val="24"/>
          <w:szCs w:val="24"/>
        </w:rPr>
        <w:t>,</w:t>
      </w:r>
      <w:r w:rsidR="13831D93" w:rsidRPr="7E500169">
        <w:rPr>
          <w:rFonts w:ascii="Arial" w:hAnsi="Arial" w:cs="Arial"/>
          <w:sz w:val="24"/>
          <w:szCs w:val="24"/>
        </w:rPr>
        <w:t xml:space="preserve"> or those in existence are reviewed</w:t>
      </w:r>
      <w:r w:rsidR="52C9679F" w:rsidRPr="7E500169">
        <w:rPr>
          <w:rFonts w:ascii="Arial" w:hAnsi="Arial" w:cs="Arial"/>
          <w:sz w:val="24"/>
          <w:szCs w:val="24"/>
        </w:rPr>
        <w:t>,</w:t>
      </w:r>
      <w:r w:rsidR="13831D93" w:rsidRPr="7E500169">
        <w:rPr>
          <w:rFonts w:ascii="Arial" w:hAnsi="Arial" w:cs="Arial"/>
          <w:sz w:val="24"/>
          <w:szCs w:val="24"/>
        </w:rPr>
        <w:t xml:space="preserve"> this </w:t>
      </w:r>
      <w:r w:rsidR="2200AAC6" w:rsidRPr="7E500169">
        <w:rPr>
          <w:rFonts w:ascii="Arial" w:hAnsi="Arial" w:cs="Arial"/>
          <w:sz w:val="24"/>
          <w:szCs w:val="24"/>
        </w:rPr>
        <w:t xml:space="preserve">strategy should </w:t>
      </w:r>
      <w:r w:rsidR="302AEAA1" w:rsidRPr="7E500169">
        <w:rPr>
          <w:rFonts w:ascii="Arial" w:hAnsi="Arial" w:cs="Arial"/>
          <w:sz w:val="24"/>
          <w:szCs w:val="24"/>
        </w:rPr>
        <w:t xml:space="preserve">influence </w:t>
      </w:r>
      <w:r w:rsidR="626EC336" w:rsidRPr="7E500169">
        <w:rPr>
          <w:rFonts w:ascii="Arial" w:hAnsi="Arial" w:cs="Arial"/>
          <w:sz w:val="24"/>
          <w:szCs w:val="24"/>
        </w:rPr>
        <w:t xml:space="preserve">them and be referred to. This will </w:t>
      </w:r>
      <w:r w:rsidR="6C280E53" w:rsidRPr="7E500169">
        <w:rPr>
          <w:rFonts w:ascii="Arial" w:hAnsi="Arial" w:cs="Arial"/>
          <w:sz w:val="24"/>
          <w:szCs w:val="24"/>
        </w:rPr>
        <w:t xml:space="preserve">be a major contributor to the </w:t>
      </w:r>
      <w:r w:rsidR="525F06A1" w:rsidRPr="7E500169">
        <w:rPr>
          <w:rFonts w:ascii="Arial" w:hAnsi="Arial" w:cs="Arial"/>
          <w:sz w:val="24"/>
          <w:szCs w:val="24"/>
        </w:rPr>
        <w:t xml:space="preserve">Swansea </w:t>
      </w:r>
      <w:r w:rsidR="2AF4CA03" w:rsidRPr="7E500169">
        <w:rPr>
          <w:rFonts w:ascii="Arial" w:hAnsi="Arial" w:cs="Arial"/>
          <w:sz w:val="24"/>
          <w:szCs w:val="24"/>
        </w:rPr>
        <w:t xml:space="preserve">Local </w:t>
      </w:r>
      <w:r w:rsidR="525F06A1" w:rsidRPr="7E500169">
        <w:rPr>
          <w:rFonts w:ascii="Arial" w:hAnsi="Arial" w:cs="Arial"/>
          <w:sz w:val="24"/>
          <w:szCs w:val="24"/>
        </w:rPr>
        <w:t>Well</w:t>
      </w:r>
      <w:r w:rsidR="2AF4CA03" w:rsidRPr="7E500169">
        <w:rPr>
          <w:rFonts w:ascii="Arial" w:hAnsi="Arial" w:cs="Arial"/>
          <w:sz w:val="24"/>
          <w:szCs w:val="24"/>
        </w:rPr>
        <w:t>-</w:t>
      </w:r>
      <w:r w:rsidR="525F06A1" w:rsidRPr="7E500169">
        <w:rPr>
          <w:rFonts w:ascii="Arial" w:hAnsi="Arial" w:cs="Arial"/>
          <w:sz w:val="24"/>
          <w:szCs w:val="24"/>
        </w:rPr>
        <w:t xml:space="preserve">being Plan and </w:t>
      </w:r>
      <w:r w:rsidR="263A868A" w:rsidRPr="7E500169">
        <w:rPr>
          <w:rFonts w:ascii="Arial" w:hAnsi="Arial" w:cs="Arial"/>
          <w:sz w:val="24"/>
          <w:szCs w:val="24"/>
        </w:rPr>
        <w:t>A</w:t>
      </w:r>
      <w:r w:rsidR="525F06A1" w:rsidRPr="7E500169">
        <w:rPr>
          <w:rFonts w:ascii="Arial" w:hAnsi="Arial" w:cs="Arial"/>
          <w:sz w:val="24"/>
          <w:szCs w:val="24"/>
        </w:rPr>
        <w:t xml:space="preserve">ction </w:t>
      </w:r>
      <w:r w:rsidR="263A868A" w:rsidRPr="7E500169">
        <w:rPr>
          <w:rFonts w:ascii="Arial" w:hAnsi="Arial" w:cs="Arial"/>
          <w:sz w:val="24"/>
          <w:szCs w:val="24"/>
        </w:rPr>
        <w:t>P</w:t>
      </w:r>
      <w:r w:rsidR="525F06A1" w:rsidRPr="7E500169">
        <w:rPr>
          <w:rFonts w:ascii="Arial" w:hAnsi="Arial" w:cs="Arial"/>
          <w:sz w:val="24"/>
          <w:szCs w:val="24"/>
        </w:rPr>
        <w:t>lan</w:t>
      </w:r>
      <w:r w:rsidR="7C4C2072" w:rsidRPr="7E500169">
        <w:rPr>
          <w:rFonts w:ascii="Arial" w:hAnsi="Arial" w:cs="Arial"/>
          <w:sz w:val="24"/>
          <w:szCs w:val="24"/>
        </w:rPr>
        <w:t>.</w:t>
      </w:r>
    </w:p>
    <w:p w14:paraId="1D768336" w14:textId="646DCAEF" w:rsidR="001A4D3C" w:rsidRPr="003B1C31" w:rsidRDefault="004E62B2" w:rsidP="00024069">
      <w:pPr>
        <w:rPr>
          <w:rStyle w:val="SubtleEmphasis"/>
          <w:rFonts w:ascii="Arial" w:hAnsi="Arial" w:cs="Arial"/>
          <w:b/>
          <w:bCs/>
          <w:i w:val="0"/>
          <w:iCs w:val="0"/>
          <w:color w:val="auto"/>
          <w:sz w:val="24"/>
          <w:szCs w:val="24"/>
        </w:rPr>
      </w:pPr>
      <w:r>
        <w:rPr>
          <w:rStyle w:val="SubtleEmphasis"/>
          <w:rFonts w:ascii="Arial" w:hAnsi="Arial" w:cs="Arial"/>
          <w:b/>
          <w:bCs/>
          <w:i w:val="0"/>
          <w:iCs w:val="0"/>
          <w:color w:val="auto"/>
          <w:sz w:val="24"/>
          <w:szCs w:val="24"/>
        </w:rPr>
        <w:t>6</w:t>
      </w:r>
      <w:r w:rsidR="009F42FB" w:rsidRPr="003B1C31">
        <w:rPr>
          <w:rStyle w:val="SubtleEmphasis"/>
          <w:rFonts w:ascii="Arial" w:hAnsi="Arial" w:cs="Arial"/>
          <w:b/>
          <w:bCs/>
          <w:i w:val="0"/>
          <w:iCs w:val="0"/>
          <w:color w:val="auto"/>
          <w:sz w:val="24"/>
          <w:szCs w:val="24"/>
        </w:rPr>
        <w:t>.</w:t>
      </w:r>
      <w:r w:rsidR="00995026">
        <w:rPr>
          <w:rStyle w:val="SubtleEmphasis"/>
          <w:rFonts w:ascii="Arial" w:hAnsi="Arial" w:cs="Arial"/>
          <w:b/>
          <w:bCs/>
          <w:i w:val="0"/>
          <w:iCs w:val="0"/>
          <w:color w:val="auto"/>
          <w:sz w:val="24"/>
          <w:szCs w:val="24"/>
        </w:rPr>
        <w:t>4</w:t>
      </w:r>
      <w:r w:rsidR="00B14E86" w:rsidRPr="003B1C31">
        <w:rPr>
          <w:rStyle w:val="SubtleEmphasis"/>
          <w:rFonts w:ascii="Arial" w:hAnsi="Arial" w:cs="Arial"/>
          <w:b/>
          <w:bCs/>
          <w:i w:val="0"/>
          <w:iCs w:val="0"/>
          <w:color w:val="auto"/>
          <w:sz w:val="24"/>
          <w:szCs w:val="24"/>
        </w:rPr>
        <w:tab/>
      </w:r>
      <w:r w:rsidR="00AE3196" w:rsidRPr="003B1C31">
        <w:rPr>
          <w:rStyle w:val="SubtleEmphasis"/>
          <w:rFonts w:ascii="Arial" w:hAnsi="Arial" w:cs="Arial"/>
          <w:b/>
          <w:bCs/>
          <w:i w:val="0"/>
          <w:iCs w:val="0"/>
          <w:color w:val="auto"/>
          <w:sz w:val="24"/>
          <w:szCs w:val="24"/>
        </w:rPr>
        <w:t xml:space="preserve">Action </w:t>
      </w:r>
      <w:r w:rsidR="008A1A53">
        <w:rPr>
          <w:rStyle w:val="SubtleEmphasis"/>
          <w:rFonts w:ascii="Arial" w:hAnsi="Arial" w:cs="Arial"/>
          <w:b/>
          <w:bCs/>
          <w:i w:val="0"/>
          <w:iCs w:val="0"/>
          <w:color w:val="auto"/>
          <w:sz w:val="24"/>
          <w:szCs w:val="24"/>
        </w:rPr>
        <w:t>p</w:t>
      </w:r>
      <w:r w:rsidR="00AE3196" w:rsidRPr="003B1C31">
        <w:rPr>
          <w:rStyle w:val="SubtleEmphasis"/>
          <w:rFonts w:ascii="Arial" w:hAnsi="Arial" w:cs="Arial"/>
          <w:b/>
          <w:bCs/>
          <w:i w:val="0"/>
          <w:iCs w:val="0"/>
          <w:color w:val="auto"/>
          <w:sz w:val="24"/>
          <w:szCs w:val="24"/>
        </w:rPr>
        <w:t>lan</w:t>
      </w:r>
      <w:r w:rsidR="008A1A53">
        <w:rPr>
          <w:rStyle w:val="SubtleEmphasis"/>
          <w:rFonts w:ascii="Arial" w:hAnsi="Arial" w:cs="Arial"/>
          <w:b/>
          <w:bCs/>
          <w:i w:val="0"/>
          <w:iCs w:val="0"/>
          <w:color w:val="auto"/>
          <w:sz w:val="24"/>
          <w:szCs w:val="24"/>
        </w:rPr>
        <w:t xml:space="preserve"> a</w:t>
      </w:r>
      <w:r w:rsidR="00A77338" w:rsidRPr="003B1C31">
        <w:rPr>
          <w:rStyle w:val="SubtleEmphasis"/>
          <w:rFonts w:ascii="Arial" w:hAnsi="Arial" w:cs="Arial"/>
          <w:b/>
          <w:bCs/>
          <w:i w:val="0"/>
          <w:iCs w:val="0"/>
          <w:color w:val="auto"/>
          <w:sz w:val="24"/>
          <w:szCs w:val="24"/>
        </w:rPr>
        <w:t xml:space="preserve">reas of </w:t>
      </w:r>
      <w:r w:rsidR="008A1A53">
        <w:rPr>
          <w:rStyle w:val="SubtleEmphasis"/>
          <w:rFonts w:ascii="Arial" w:hAnsi="Arial" w:cs="Arial"/>
          <w:b/>
          <w:bCs/>
          <w:i w:val="0"/>
          <w:iCs w:val="0"/>
          <w:color w:val="auto"/>
          <w:sz w:val="24"/>
          <w:szCs w:val="24"/>
        </w:rPr>
        <w:t>f</w:t>
      </w:r>
      <w:r w:rsidR="00A77338" w:rsidRPr="003B1C31">
        <w:rPr>
          <w:rStyle w:val="SubtleEmphasis"/>
          <w:rFonts w:ascii="Arial" w:hAnsi="Arial" w:cs="Arial"/>
          <w:b/>
          <w:bCs/>
          <w:i w:val="0"/>
          <w:iCs w:val="0"/>
          <w:color w:val="auto"/>
          <w:sz w:val="24"/>
          <w:szCs w:val="24"/>
        </w:rPr>
        <w:t>ocus</w:t>
      </w:r>
    </w:p>
    <w:p w14:paraId="18442815" w14:textId="319CA7B0" w:rsidR="00677C43" w:rsidRPr="00B94415" w:rsidRDefault="006F3133" w:rsidP="00677C43">
      <w:pPr>
        <w:rPr>
          <w:rFonts w:ascii="Arial" w:hAnsi="Arial" w:cs="Arial"/>
          <w:sz w:val="24"/>
          <w:szCs w:val="24"/>
        </w:rPr>
      </w:pPr>
      <w:r>
        <w:rPr>
          <w:rFonts w:ascii="Arial" w:hAnsi="Arial" w:cs="Arial"/>
          <w:sz w:val="24"/>
          <w:szCs w:val="24"/>
        </w:rPr>
        <w:t>Four</w:t>
      </w:r>
      <w:r w:rsidR="67B41DE0" w:rsidRPr="5418400C">
        <w:rPr>
          <w:rFonts w:ascii="Arial" w:hAnsi="Arial" w:cs="Arial"/>
          <w:sz w:val="24"/>
          <w:szCs w:val="24"/>
        </w:rPr>
        <w:t xml:space="preserve"> main areas of focus have been identified through the development of the Technical Report, that provides much of the Swansea based evidence for the strategy. </w:t>
      </w:r>
      <w:r w:rsidR="0688C9CC" w:rsidRPr="5418400C">
        <w:rPr>
          <w:rFonts w:ascii="Arial" w:hAnsi="Arial" w:cs="Arial"/>
          <w:sz w:val="24"/>
          <w:szCs w:val="24"/>
        </w:rPr>
        <w:t xml:space="preserve">These will form the key areas </w:t>
      </w:r>
      <w:r w:rsidR="003B0F66" w:rsidRPr="5418400C">
        <w:rPr>
          <w:rFonts w:ascii="Arial" w:hAnsi="Arial" w:cs="Arial"/>
          <w:sz w:val="24"/>
          <w:szCs w:val="24"/>
        </w:rPr>
        <w:t xml:space="preserve">of focus for the Action Plan moving forward. </w:t>
      </w:r>
      <w:r w:rsidR="67B41DE0" w:rsidRPr="5418400C">
        <w:rPr>
          <w:rFonts w:ascii="Arial" w:hAnsi="Arial" w:cs="Arial"/>
          <w:sz w:val="24"/>
          <w:szCs w:val="24"/>
        </w:rPr>
        <w:t>The</w:t>
      </w:r>
      <w:r w:rsidR="003B0F66" w:rsidRPr="5418400C">
        <w:rPr>
          <w:rFonts w:ascii="Arial" w:hAnsi="Arial" w:cs="Arial"/>
          <w:sz w:val="24"/>
          <w:szCs w:val="24"/>
        </w:rPr>
        <w:t>y</w:t>
      </w:r>
      <w:r w:rsidR="67B41DE0" w:rsidRPr="5418400C">
        <w:rPr>
          <w:rFonts w:ascii="Arial" w:hAnsi="Arial" w:cs="Arial"/>
          <w:sz w:val="24"/>
          <w:szCs w:val="24"/>
        </w:rPr>
        <w:t xml:space="preserve"> are in line with the four areas of focus from Wales Climate Adaptation Strategy </w:t>
      </w:r>
      <w:r w:rsidR="67B41DE0" w:rsidRPr="5418400C">
        <w:rPr>
          <w:rFonts w:ascii="Arial" w:hAnsi="Arial" w:cs="Arial"/>
          <w:sz w:val="24"/>
          <w:szCs w:val="24"/>
        </w:rPr>
        <w:lastRenderedPageBreak/>
        <w:t>and in addition reflect two further key priorities that emerged through local consultation</w:t>
      </w:r>
      <w:r w:rsidR="28705568" w:rsidRPr="5418400C">
        <w:rPr>
          <w:rFonts w:ascii="Arial" w:hAnsi="Arial" w:cs="Arial"/>
          <w:sz w:val="24"/>
          <w:szCs w:val="24"/>
        </w:rPr>
        <w:t xml:space="preserve"> as important to Swansea</w:t>
      </w:r>
      <w:r w:rsidR="22B382BA" w:rsidRPr="5418400C">
        <w:rPr>
          <w:rFonts w:ascii="Arial" w:hAnsi="Arial" w:cs="Arial"/>
          <w:sz w:val="24"/>
          <w:szCs w:val="24"/>
        </w:rPr>
        <w:t xml:space="preserve"> -</w:t>
      </w:r>
      <w:r w:rsidR="28705568" w:rsidRPr="5418400C">
        <w:rPr>
          <w:rFonts w:ascii="Arial" w:hAnsi="Arial" w:cs="Arial"/>
          <w:sz w:val="24"/>
          <w:szCs w:val="24"/>
        </w:rPr>
        <w:t xml:space="preserve"> Food and Nature</w:t>
      </w:r>
      <w:r>
        <w:rPr>
          <w:rFonts w:ascii="Arial" w:hAnsi="Arial" w:cs="Arial"/>
          <w:sz w:val="24"/>
          <w:szCs w:val="24"/>
        </w:rPr>
        <w:t xml:space="preserve"> will be focus areas within </w:t>
      </w:r>
      <w:r w:rsidR="00F3558A">
        <w:rPr>
          <w:rFonts w:ascii="Arial" w:hAnsi="Arial" w:cs="Arial"/>
          <w:sz w:val="24"/>
          <w:szCs w:val="24"/>
        </w:rPr>
        <w:t>Partnership and collaboration as</w:t>
      </w:r>
      <w:r w:rsidR="00E148A1">
        <w:rPr>
          <w:rFonts w:ascii="Arial" w:hAnsi="Arial" w:cs="Arial"/>
          <w:sz w:val="24"/>
          <w:szCs w:val="24"/>
        </w:rPr>
        <w:t xml:space="preserve"> </w:t>
      </w:r>
      <w:r w:rsidR="00F3558A">
        <w:rPr>
          <w:rFonts w:ascii="Arial" w:hAnsi="Arial" w:cs="Arial"/>
          <w:sz w:val="24"/>
          <w:szCs w:val="24"/>
        </w:rPr>
        <w:t xml:space="preserve">it is recognised that there are already strong networks </w:t>
      </w:r>
      <w:r w:rsidR="00E148A1">
        <w:rPr>
          <w:rFonts w:ascii="Arial" w:hAnsi="Arial" w:cs="Arial"/>
          <w:sz w:val="24"/>
          <w:szCs w:val="24"/>
        </w:rPr>
        <w:t>across Swansea</w:t>
      </w:r>
      <w:r w:rsidR="67B41DE0" w:rsidRPr="5418400C">
        <w:rPr>
          <w:rFonts w:ascii="Arial" w:hAnsi="Arial" w:cs="Arial"/>
          <w:sz w:val="24"/>
          <w:szCs w:val="24"/>
        </w:rPr>
        <w:t>.</w:t>
      </w:r>
      <w:r w:rsidR="548705F8" w:rsidRPr="5418400C">
        <w:rPr>
          <w:rFonts w:ascii="Arial" w:hAnsi="Arial" w:cs="Arial"/>
          <w:sz w:val="24"/>
          <w:szCs w:val="24"/>
        </w:rPr>
        <w:t xml:space="preserve"> </w:t>
      </w:r>
    </w:p>
    <w:p w14:paraId="09C27C28" w14:textId="1E5EE9DE" w:rsidR="00677C43" w:rsidRPr="00B94415" w:rsidRDefault="009F42FB" w:rsidP="00D86DEF">
      <w:pPr>
        <w:pStyle w:val="Heading3"/>
        <w:rPr>
          <w:rFonts w:ascii="Arial" w:hAnsi="Arial" w:cs="Arial"/>
          <w:b/>
          <w:bCs/>
          <w:color w:val="auto"/>
          <w:sz w:val="24"/>
          <w:szCs w:val="24"/>
        </w:rPr>
      </w:pPr>
      <w:r w:rsidRPr="43135941">
        <w:rPr>
          <w:rFonts w:ascii="Arial" w:hAnsi="Arial" w:cs="Arial"/>
          <w:b/>
          <w:bCs/>
          <w:color w:val="auto"/>
          <w:sz w:val="24"/>
          <w:szCs w:val="24"/>
        </w:rPr>
        <w:t>6.</w:t>
      </w:r>
      <w:r w:rsidR="00995026">
        <w:rPr>
          <w:rFonts w:ascii="Arial" w:hAnsi="Arial" w:cs="Arial"/>
          <w:b/>
          <w:bCs/>
          <w:color w:val="auto"/>
          <w:sz w:val="24"/>
          <w:szCs w:val="24"/>
        </w:rPr>
        <w:t>4.1</w:t>
      </w:r>
      <w:r>
        <w:tab/>
      </w:r>
      <w:r w:rsidR="00677C43" w:rsidRPr="43135941">
        <w:rPr>
          <w:rFonts w:ascii="Arial" w:hAnsi="Arial" w:cs="Arial"/>
          <w:b/>
          <w:bCs/>
          <w:color w:val="auto"/>
          <w:sz w:val="24"/>
          <w:szCs w:val="24"/>
        </w:rPr>
        <w:t xml:space="preserve">Partnership </w:t>
      </w:r>
      <w:r w:rsidR="009941AD">
        <w:rPr>
          <w:rFonts w:ascii="Arial" w:hAnsi="Arial" w:cs="Arial"/>
          <w:b/>
          <w:bCs/>
          <w:color w:val="auto"/>
          <w:sz w:val="24"/>
          <w:szCs w:val="24"/>
        </w:rPr>
        <w:t>and</w:t>
      </w:r>
      <w:r w:rsidR="00677C43" w:rsidRPr="43135941">
        <w:rPr>
          <w:rFonts w:ascii="Arial" w:hAnsi="Arial" w:cs="Arial"/>
          <w:b/>
          <w:bCs/>
          <w:color w:val="auto"/>
          <w:sz w:val="24"/>
          <w:szCs w:val="24"/>
        </w:rPr>
        <w:t xml:space="preserve"> collaboration</w:t>
      </w:r>
    </w:p>
    <w:p w14:paraId="610EF2EF" w14:textId="44B88E1B" w:rsidR="13066F65" w:rsidRDefault="13066F65" w:rsidP="00E148A1">
      <w:pPr>
        <w:spacing w:line="257" w:lineRule="auto"/>
        <w:rPr>
          <w:rFonts w:ascii="Arial" w:eastAsia="Arial" w:hAnsi="Arial" w:cs="Arial"/>
          <w:sz w:val="24"/>
          <w:szCs w:val="24"/>
        </w:rPr>
      </w:pPr>
      <w:r w:rsidRPr="10E99BAE">
        <w:rPr>
          <w:rFonts w:ascii="Arial" w:eastAsia="Arial" w:hAnsi="Arial" w:cs="Arial"/>
          <w:sz w:val="24"/>
          <w:szCs w:val="24"/>
        </w:rPr>
        <w:t>Climate risks cross local boundaries and disproportionately affect vulnerable communities. By working together, public services, local authorities, and community groups can share resources, align strategies, and ensure no area or group is left behind. Regional collaboration</w:t>
      </w:r>
      <w:r w:rsidR="6C6E5AFB" w:rsidRPr="10E99BAE">
        <w:rPr>
          <w:rFonts w:ascii="Arial" w:eastAsia="Arial" w:hAnsi="Arial" w:cs="Arial"/>
          <w:sz w:val="24"/>
          <w:szCs w:val="24"/>
        </w:rPr>
        <w:t>, where appropriate,</w:t>
      </w:r>
      <w:r w:rsidRPr="10E99BAE">
        <w:rPr>
          <w:rFonts w:ascii="Arial" w:eastAsia="Arial" w:hAnsi="Arial" w:cs="Arial"/>
          <w:sz w:val="24"/>
          <w:szCs w:val="24"/>
        </w:rPr>
        <w:t xml:space="preserve"> enables more effective planning, supports innovation, and ensures that adaptation efforts reflect local needs while aligning with national goals. </w:t>
      </w:r>
    </w:p>
    <w:p w14:paraId="01DF5DBA" w14:textId="54AF6CC1" w:rsidR="003116BC" w:rsidRPr="00B94415" w:rsidRDefault="13066F65" w:rsidP="005D3662">
      <w:pPr>
        <w:spacing w:line="257" w:lineRule="auto"/>
        <w:rPr>
          <w:rFonts w:ascii="Arial" w:hAnsi="Arial" w:cs="Arial"/>
          <w:sz w:val="24"/>
          <w:szCs w:val="24"/>
        </w:rPr>
      </w:pPr>
      <w:r w:rsidRPr="43135941">
        <w:rPr>
          <w:rFonts w:ascii="Arial" w:eastAsia="Arial" w:hAnsi="Arial" w:cs="Arial"/>
          <w:sz w:val="24"/>
          <w:szCs w:val="24"/>
        </w:rPr>
        <w:t>In Swansea, the partnership between the Public Services Board and the Climate Signatories Group demonstrates how coordinated, inclusive action can build resilience and deliver fair outcomes for all communities facing climate change. However, this needs to go further and faster, bringing representation from our diverse communities into our forums. The initial workshops were a good start but there is a lot more to do.</w:t>
      </w:r>
    </w:p>
    <w:p w14:paraId="351F03BE" w14:textId="12EDE276" w:rsidR="003116BC" w:rsidRDefault="7832E93D" w:rsidP="00576D49">
      <w:pPr>
        <w:rPr>
          <w:rFonts w:ascii="Arial" w:hAnsi="Arial" w:cs="Arial"/>
          <w:sz w:val="24"/>
          <w:szCs w:val="24"/>
        </w:rPr>
      </w:pPr>
      <w:r w:rsidRPr="2EA8F035">
        <w:rPr>
          <w:rFonts w:ascii="Arial" w:hAnsi="Arial" w:cs="Arial"/>
          <w:sz w:val="24"/>
          <w:szCs w:val="24"/>
        </w:rPr>
        <w:t xml:space="preserve">It is recognised that </w:t>
      </w:r>
      <w:r w:rsidR="44ECF0CC" w:rsidRPr="2EA8F035">
        <w:rPr>
          <w:rFonts w:ascii="Arial" w:hAnsi="Arial" w:cs="Arial"/>
          <w:sz w:val="24"/>
          <w:szCs w:val="24"/>
        </w:rPr>
        <w:t>the PSB and CSG</w:t>
      </w:r>
      <w:r w:rsidR="6A2F7D43" w:rsidRPr="2EA8F035">
        <w:rPr>
          <w:rFonts w:ascii="Arial" w:hAnsi="Arial" w:cs="Arial"/>
          <w:sz w:val="24"/>
          <w:szCs w:val="24"/>
        </w:rPr>
        <w:t xml:space="preserve"> alone</w:t>
      </w:r>
      <w:r w:rsidR="65D8ABB2" w:rsidRPr="2EA8F035">
        <w:rPr>
          <w:rFonts w:ascii="Arial" w:hAnsi="Arial" w:cs="Arial"/>
          <w:sz w:val="24"/>
          <w:szCs w:val="24"/>
        </w:rPr>
        <w:t xml:space="preserve"> </w:t>
      </w:r>
      <w:r w:rsidR="44ECF0CC" w:rsidRPr="2EA8F035">
        <w:rPr>
          <w:rFonts w:ascii="Arial" w:hAnsi="Arial" w:cs="Arial"/>
          <w:sz w:val="24"/>
          <w:szCs w:val="24"/>
        </w:rPr>
        <w:t>do not have all the expertise</w:t>
      </w:r>
      <w:r w:rsidR="27FB3570" w:rsidRPr="2EA8F035">
        <w:rPr>
          <w:rFonts w:ascii="Arial" w:hAnsi="Arial" w:cs="Arial"/>
          <w:sz w:val="24"/>
          <w:szCs w:val="24"/>
        </w:rPr>
        <w:t xml:space="preserve"> or resources,</w:t>
      </w:r>
      <w:r w:rsidR="44ECF0CC" w:rsidRPr="2EA8F035">
        <w:rPr>
          <w:rFonts w:ascii="Arial" w:hAnsi="Arial" w:cs="Arial"/>
          <w:sz w:val="24"/>
          <w:szCs w:val="24"/>
        </w:rPr>
        <w:t xml:space="preserve"> </w:t>
      </w:r>
      <w:r w:rsidR="32AB5E28" w:rsidRPr="2EA8F035">
        <w:rPr>
          <w:rFonts w:ascii="Arial" w:hAnsi="Arial" w:cs="Arial"/>
          <w:sz w:val="24"/>
          <w:szCs w:val="24"/>
        </w:rPr>
        <w:t xml:space="preserve">to undertake the actions required </w:t>
      </w:r>
      <w:r w:rsidR="23CC8F0B" w:rsidRPr="2EA8F035">
        <w:rPr>
          <w:rFonts w:ascii="Arial" w:hAnsi="Arial" w:cs="Arial"/>
          <w:sz w:val="24"/>
          <w:szCs w:val="24"/>
        </w:rPr>
        <w:t xml:space="preserve">to adapt </w:t>
      </w:r>
      <w:r w:rsidR="7E8B81F0" w:rsidRPr="2EA8F035">
        <w:rPr>
          <w:rFonts w:ascii="Arial" w:hAnsi="Arial" w:cs="Arial"/>
          <w:sz w:val="24"/>
          <w:szCs w:val="24"/>
        </w:rPr>
        <w:t>now</w:t>
      </w:r>
      <w:r w:rsidR="3B0BBBDA" w:rsidRPr="2EA8F035">
        <w:rPr>
          <w:rFonts w:ascii="Arial" w:hAnsi="Arial" w:cs="Arial"/>
          <w:sz w:val="24"/>
          <w:szCs w:val="24"/>
        </w:rPr>
        <w:t>,</w:t>
      </w:r>
      <w:r w:rsidR="7E8B81F0" w:rsidRPr="2EA8F035">
        <w:rPr>
          <w:rFonts w:ascii="Arial" w:hAnsi="Arial" w:cs="Arial"/>
          <w:sz w:val="24"/>
          <w:szCs w:val="24"/>
        </w:rPr>
        <w:t xml:space="preserve"> and in</w:t>
      </w:r>
      <w:r w:rsidR="23CC8F0B" w:rsidRPr="2EA8F035">
        <w:rPr>
          <w:rFonts w:ascii="Arial" w:hAnsi="Arial" w:cs="Arial"/>
          <w:sz w:val="24"/>
          <w:szCs w:val="24"/>
        </w:rPr>
        <w:t xml:space="preserve"> the future, therefore experts will be asked to contribute where appropriate </w:t>
      </w:r>
      <w:r w:rsidR="718FBDA4" w:rsidRPr="2EA8F035">
        <w:rPr>
          <w:rFonts w:ascii="Arial" w:hAnsi="Arial" w:cs="Arial"/>
          <w:sz w:val="24"/>
          <w:szCs w:val="24"/>
        </w:rPr>
        <w:t xml:space="preserve">and partnerships for </w:t>
      </w:r>
      <w:r w:rsidR="6AF5D58B" w:rsidRPr="2EA8F035">
        <w:rPr>
          <w:rFonts w:ascii="Arial" w:hAnsi="Arial" w:cs="Arial"/>
          <w:sz w:val="24"/>
          <w:szCs w:val="24"/>
        </w:rPr>
        <w:t xml:space="preserve">delivery of </w:t>
      </w:r>
      <w:r w:rsidR="718FBDA4" w:rsidRPr="2EA8F035">
        <w:rPr>
          <w:rFonts w:ascii="Arial" w:hAnsi="Arial" w:cs="Arial"/>
          <w:sz w:val="24"/>
          <w:szCs w:val="24"/>
        </w:rPr>
        <w:t xml:space="preserve">specific </w:t>
      </w:r>
      <w:r w:rsidR="6AF5D58B" w:rsidRPr="2EA8F035">
        <w:rPr>
          <w:rFonts w:ascii="Arial" w:hAnsi="Arial" w:cs="Arial"/>
          <w:sz w:val="24"/>
          <w:szCs w:val="24"/>
        </w:rPr>
        <w:t>actions will be set up. This will require an extensive stakeholder mapping exercise, beyond what has already been undertaken</w:t>
      </w:r>
      <w:r w:rsidR="4287039B" w:rsidRPr="2EA8F035">
        <w:rPr>
          <w:rFonts w:ascii="Arial" w:hAnsi="Arial" w:cs="Arial"/>
          <w:sz w:val="24"/>
          <w:szCs w:val="24"/>
        </w:rPr>
        <w:t>,</w:t>
      </w:r>
      <w:r w:rsidR="6AF5D58B" w:rsidRPr="2EA8F035">
        <w:rPr>
          <w:rFonts w:ascii="Arial" w:hAnsi="Arial" w:cs="Arial"/>
          <w:sz w:val="24"/>
          <w:szCs w:val="24"/>
        </w:rPr>
        <w:t xml:space="preserve"> to ensure the </w:t>
      </w:r>
      <w:r w:rsidR="5F6E312B" w:rsidRPr="2EA8F035">
        <w:rPr>
          <w:rFonts w:ascii="Arial" w:hAnsi="Arial" w:cs="Arial"/>
          <w:sz w:val="24"/>
          <w:szCs w:val="24"/>
        </w:rPr>
        <w:t xml:space="preserve">right organisations and individuals </w:t>
      </w:r>
      <w:r w:rsidR="4287039B" w:rsidRPr="2EA8F035">
        <w:rPr>
          <w:rFonts w:ascii="Arial" w:hAnsi="Arial" w:cs="Arial"/>
          <w:sz w:val="24"/>
          <w:szCs w:val="24"/>
        </w:rPr>
        <w:t xml:space="preserve">are </w:t>
      </w:r>
      <w:r w:rsidR="5E687648" w:rsidRPr="2EA8F035">
        <w:rPr>
          <w:rFonts w:ascii="Arial" w:hAnsi="Arial" w:cs="Arial"/>
          <w:sz w:val="24"/>
          <w:szCs w:val="24"/>
        </w:rPr>
        <w:t>invited to contribute.</w:t>
      </w:r>
      <w:r w:rsidR="5FCCE0B2" w:rsidRPr="2EA8F035">
        <w:rPr>
          <w:rFonts w:ascii="Arial" w:hAnsi="Arial" w:cs="Arial"/>
          <w:sz w:val="24"/>
          <w:szCs w:val="24"/>
        </w:rPr>
        <w:t xml:space="preserve"> By widening the partnerships and enabling </w:t>
      </w:r>
      <w:r w:rsidR="38D41E8F" w:rsidRPr="2EA8F035">
        <w:rPr>
          <w:rFonts w:ascii="Arial" w:hAnsi="Arial" w:cs="Arial"/>
          <w:sz w:val="24"/>
          <w:szCs w:val="24"/>
        </w:rPr>
        <w:t xml:space="preserve">greater collaboration </w:t>
      </w:r>
      <w:r w:rsidR="4BD0E247" w:rsidRPr="2EA8F035">
        <w:rPr>
          <w:rFonts w:ascii="Arial" w:hAnsi="Arial" w:cs="Arial"/>
          <w:sz w:val="24"/>
          <w:szCs w:val="24"/>
        </w:rPr>
        <w:t xml:space="preserve">with </w:t>
      </w:r>
      <w:r w:rsidR="0CC1C0A9" w:rsidRPr="2EA8F035">
        <w:rPr>
          <w:rFonts w:ascii="Arial" w:hAnsi="Arial" w:cs="Arial"/>
          <w:sz w:val="24"/>
          <w:szCs w:val="24"/>
        </w:rPr>
        <w:t>more</w:t>
      </w:r>
      <w:r w:rsidR="38D41E8F" w:rsidRPr="2EA8F035">
        <w:rPr>
          <w:rFonts w:ascii="Arial" w:hAnsi="Arial" w:cs="Arial"/>
          <w:sz w:val="24"/>
          <w:szCs w:val="24"/>
        </w:rPr>
        <w:t xml:space="preserve"> opportunity to share good practice and resources</w:t>
      </w:r>
      <w:r w:rsidR="3854CB43" w:rsidRPr="2EA8F035">
        <w:rPr>
          <w:rFonts w:ascii="Arial" w:hAnsi="Arial" w:cs="Arial"/>
          <w:sz w:val="24"/>
          <w:szCs w:val="24"/>
        </w:rPr>
        <w:t>, a properly joined up approach</w:t>
      </w:r>
      <w:r w:rsidR="6F6EA056" w:rsidRPr="2EA8F035">
        <w:rPr>
          <w:rFonts w:ascii="Arial" w:hAnsi="Arial" w:cs="Arial"/>
          <w:sz w:val="24"/>
          <w:szCs w:val="24"/>
        </w:rPr>
        <w:t xml:space="preserve"> will be</w:t>
      </w:r>
      <w:r w:rsidR="3854CB43" w:rsidRPr="2EA8F035">
        <w:rPr>
          <w:rFonts w:ascii="Arial" w:hAnsi="Arial" w:cs="Arial"/>
          <w:sz w:val="24"/>
          <w:szCs w:val="24"/>
        </w:rPr>
        <w:t xml:space="preserve"> enabled. It will </w:t>
      </w:r>
      <w:r w:rsidR="78F7E9CB" w:rsidRPr="2EA8F035">
        <w:rPr>
          <w:rFonts w:ascii="Arial" w:hAnsi="Arial" w:cs="Arial"/>
          <w:sz w:val="24"/>
          <w:szCs w:val="24"/>
        </w:rPr>
        <w:t xml:space="preserve">help </w:t>
      </w:r>
      <w:r w:rsidR="3854CB43" w:rsidRPr="2EA8F035">
        <w:rPr>
          <w:rFonts w:ascii="Arial" w:hAnsi="Arial" w:cs="Arial"/>
          <w:sz w:val="24"/>
          <w:szCs w:val="24"/>
        </w:rPr>
        <w:t xml:space="preserve">ensure </w:t>
      </w:r>
      <w:r w:rsidR="78F7E9CB" w:rsidRPr="2EA8F035">
        <w:rPr>
          <w:rFonts w:ascii="Arial" w:hAnsi="Arial" w:cs="Arial"/>
          <w:sz w:val="24"/>
          <w:szCs w:val="24"/>
        </w:rPr>
        <w:t xml:space="preserve">equity </w:t>
      </w:r>
      <w:r w:rsidR="11C08BDF" w:rsidRPr="2EA8F035">
        <w:rPr>
          <w:rFonts w:ascii="Arial" w:hAnsi="Arial" w:cs="Arial"/>
          <w:sz w:val="24"/>
          <w:szCs w:val="24"/>
        </w:rPr>
        <w:t xml:space="preserve">and avoid duplication of </w:t>
      </w:r>
      <w:r w:rsidR="66EFB8E2" w:rsidRPr="2EA8F035">
        <w:rPr>
          <w:rFonts w:ascii="Arial" w:hAnsi="Arial" w:cs="Arial"/>
          <w:sz w:val="24"/>
          <w:szCs w:val="24"/>
        </w:rPr>
        <w:t>resource</w:t>
      </w:r>
      <w:r w:rsidR="16B2B209" w:rsidRPr="2EA8F035">
        <w:rPr>
          <w:rFonts w:ascii="Arial" w:hAnsi="Arial" w:cs="Arial"/>
          <w:sz w:val="24"/>
          <w:szCs w:val="24"/>
        </w:rPr>
        <w:t>,</w:t>
      </w:r>
      <w:r w:rsidR="30C3C840" w:rsidRPr="2EA8F035">
        <w:rPr>
          <w:rFonts w:ascii="Arial" w:hAnsi="Arial" w:cs="Arial"/>
          <w:sz w:val="24"/>
          <w:szCs w:val="24"/>
        </w:rPr>
        <w:t xml:space="preserve"> giving organisations and communities </w:t>
      </w:r>
      <w:r w:rsidR="3EF8576A" w:rsidRPr="2EA8F035">
        <w:rPr>
          <w:rFonts w:ascii="Arial" w:hAnsi="Arial" w:cs="Arial"/>
          <w:sz w:val="24"/>
          <w:szCs w:val="24"/>
        </w:rPr>
        <w:t xml:space="preserve">a </w:t>
      </w:r>
      <w:r w:rsidR="6E69555A" w:rsidRPr="2EA8F035">
        <w:rPr>
          <w:rFonts w:ascii="Arial" w:hAnsi="Arial" w:cs="Arial"/>
          <w:sz w:val="24"/>
          <w:szCs w:val="24"/>
        </w:rPr>
        <w:t>clear</w:t>
      </w:r>
      <w:r w:rsidR="16B2B209" w:rsidRPr="2EA8F035">
        <w:rPr>
          <w:rFonts w:ascii="Arial" w:hAnsi="Arial" w:cs="Arial"/>
          <w:sz w:val="24"/>
          <w:szCs w:val="24"/>
        </w:rPr>
        <w:t xml:space="preserve">, shared </w:t>
      </w:r>
      <w:r w:rsidR="6E69555A" w:rsidRPr="2EA8F035">
        <w:rPr>
          <w:rFonts w:ascii="Arial" w:hAnsi="Arial" w:cs="Arial"/>
          <w:sz w:val="24"/>
          <w:szCs w:val="24"/>
        </w:rPr>
        <w:t>direction of travel</w:t>
      </w:r>
      <w:r w:rsidR="5BC53254" w:rsidRPr="2EA8F035">
        <w:rPr>
          <w:rFonts w:ascii="Arial" w:hAnsi="Arial" w:cs="Arial"/>
          <w:sz w:val="24"/>
          <w:szCs w:val="24"/>
        </w:rPr>
        <w:t>.</w:t>
      </w:r>
    </w:p>
    <w:p w14:paraId="16580786" w14:textId="2136DBE5" w:rsidR="00E06272" w:rsidRPr="00B94415" w:rsidRDefault="006A44A5" w:rsidP="00E06272">
      <w:pPr>
        <w:pStyle w:val="Heading3"/>
        <w:rPr>
          <w:rFonts w:ascii="Arial" w:hAnsi="Arial" w:cs="Arial"/>
          <w:b/>
          <w:bCs/>
          <w:color w:val="auto"/>
          <w:sz w:val="24"/>
          <w:szCs w:val="24"/>
        </w:rPr>
      </w:pPr>
      <w:r>
        <w:rPr>
          <w:rFonts w:ascii="Arial" w:hAnsi="Arial" w:cs="Arial"/>
          <w:b/>
          <w:bCs/>
          <w:color w:val="auto"/>
          <w:sz w:val="24"/>
          <w:szCs w:val="24"/>
        </w:rPr>
        <w:t xml:space="preserve">a. </w:t>
      </w:r>
      <w:r w:rsidR="0B7DDE4A" w:rsidRPr="0ADCDCC7">
        <w:rPr>
          <w:rFonts w:ascii="Arial" w:hAnsi="Arial" w:cs="Arial"/>
          <w:b/>
          <w:bCs/>
          <w:color w:val="auto"/>
          <w:sz w:val="24"/>
          <w:szCs w:val="24"/>
        </w:rPr>
        <w:t>Nature</w:t>
      </w:r>
    </w:p>
    <w:p w14:paraId="4A254EBC" w14:textId="77777777" w:rsidR="00E06272" w:rsidRDefault="00E06272" w:rsidP="00E06272">
      <w:pPr>
        <w:spacing w:line="257" w:lineRule="auto"/>
        <w:rPr>
          <w:rFonts w:ascii="Arial" w:eastAsia="Arial" w:hAnsi="Arial" w:cs="Arial"/>
          <w:sz w:val="24"/>
          <w:szCs w:val="24"/>
        </w:rPr>
      </w:pPr>
      <w:r w:rsidRPr="2C1B9A1A">
        <w:rPr>
          <w:rFonts w:ascii="Arial" w:eastAsia="Arial" w:hAnsi="Arial" w:cs="Arial"/>
          <w:sz w:val="24"/>
          <w:szCs w:val="24"/>
        </w:rPr>
        <w:t xml:space="preserve">Nature at a regional level in Wales is vital for socially just climate adaptation. Natural systems—such as wetlands, forests, and green spaces—provide essential protection against climate impacts like flooding, heatwaves, and poor air quality. It was also discussed in all the community and officer workshops, further highlighting the importance. </w:t>
      </w:r>
    </w:p>
    <w:p w14:paraId="0424F7BC" w14:textId="68EC077F" w:rsidR="00E06272" w:rsidRPr="007074F2" w:rsidRDefault="00E06272" w:rsidP="005D3662">
      <w:pPr>
        <w:spacing w:line="257" w:lineRule="auto"/>
      </w:pPr>
      <w:r w:rsidRPr="2C1B9A1A">
        <w:rPr>
          <w:rFonts w:ascii="Arial" w:eastAsia="Arial" w:hAnsi="Arial" w:cs="Arial"/>
          <w:sz w:val="24"/>
          <w:szCs w:val="24"/>
        </w:rPr>
        <w:t>Regional collaboration enables the strategic restoration and management of these ecosystems, ensuring benefits are shared across urban and rural communities. In Swansea, nature-based solutions are already helping to reduce risk while enhancing biodiversity and public wellbeing. Prioritising access to green spaces in deprived areas supports health equity and resilience. A regional approach ensures that nature is protected and enhanced not just for environmental gain, but for social justice too.</w:t>
      </w:r>
    </w:p>
    <w:p w14:paraId="19409F6C" w14:textId="41E875BE" w:rsidR="00E06272" w:rsidRPr="00B94415" w:rsidRDefault="00E06272" w:rsidP="00E06272">
      <w:pPr>
        <w:rPr>
          <w:rFonts w:ascii="Arial" w:hAnsi="Arial" w:cs="Arial"/>
          <w:sz w:val="24"/>
          <w:szCs w:val="24"/>
        </w:rPr>
      </w:pPr>
      <w:r w:rsidRPr="2C1B9A1A">
        <w:rPr>
          <w:rFonts w:ascii="Arial" w:hAnsi="Arial" w:cs="Arial"/>
          <w:sz w:val="24"/>
          <w:szCs w:val="24"/>
        </w:rPr>
        <w:t>There are</w:t>
      </w:r>
      <w:r w:rsidR="00CC2ADF">
        <w:rPr>
          <w:rFonts w:ascii="Arial" w:hAnsi="Arial" w:cs="Arial"/>
          <w:sz w:val="24"/>
          <w:szCs w:val="24"/>
        </w:rPr>
        <w:t xml:space="preserve"> </w:t>
      </w:r>
      <w:r w:rsidRPr="2C1B9A1A">
        <w:rPr>
          <w:rFonts w:ascii="Arial" w:hAnsi="Arial" w:cs="Arial"/>
          <w:sz w:val="24"/>
          <w:szCs w:val="24"/>
        </w:rPr>
        <w:t xml:space="preserve">many nature-based solutions to many of the effects of climate change such as temperature regulation in urban areas and flood water management, providing not only for the community but also enhancing biodiversity at the same time. </w:t>
      </w:r>
    </w:p>
    <w:p w14:paraId="5F30A795" w14:textId="77777777" w:rsidR="00E06272" w:rsidRPr="00B94415" w:rsidRDefault="00E06272" w:rsidP="00E06272">
      <w:pPr>
        <w:rPr>
          <w:rFonts w:ascii="Arial" w:hAnsi="Arial" w:cs="Arial"/>
          <w:sz w:val="24"/>
          <w:szCs w:val="24"/>
        </w:rPr>
      </w:pPr>
      <w:r w:rsidRPr="2C1B9A1A">
        <w:rPr>
          <w:rFonts w:ascii="Arial" w:hAnsi="Arial" w:cs="Arial"/>
          <w:sz w:val="24"/>
          <w:szCs w:val="24"/>
        </w:rPr>
        <w:lastRenderedPageBreak/>
        <w:t xml:space="preserve">In Swansea there is a very active Local Nature Partnership and many of the Climate Signatories are active contributors. This partnership has produced an extensive </w:t>
      </w:r>
      <w:hyperlink r:id="rId52">
        <w:r w:rsidRPr="2C1B9A1A">
          <w:rPr>
            <w:rFonts w:ascii="Arial" w:hAnsi="Arial" w:cs="Arial"/>
            <w:color w:val="0000FF"/>
            <w:sz w:val="24"/>
            <w:szCs w:val="24"/>
            <w:u w:val="single"/>
          </w:rPr>
          <w:t xml:space="preserve">Swansea Local Nature Recovery Action Plan </w:t>
        </w:r>
      </w:hyperlink>
      <w:r w:rsidRPr="2C1B9A1A">
        <w:rPr>
          <w:rFonts w:ascii="Arial" w:hAnsi="Arial" w:cs="Arial"/>
          <w:sz w:val="24"/>
          <w:szCs w:val="24"/>
        </w:rPr>
        <w:t xml:space="preserve"> and Swansea Council is responsible, under Section 6 </w:t>
      </w:r>
      <w:hyperlink r:id="rId53">
        <w:r w:rsidRPr="2C1B9A1A">
          <w:rPr>
            <w:rFonts w:ascii="Arial" w:hAnsi="Arial" w:cs="Arial"/>
            <w:color w:val="0000FF"/>
            <w:sz w:val="24"/>
            <w:szCs w:val="24"/>
            <w:u w:val="single"/>
          </w:rPr>
          <w:t>Environment (Wales) Act 2016</w:t>
        </w:r>
      </w:hyperlink>
      <w:r w:rsidRPr="2C1B9A1A">
        <w:rPr>
          <w:rFonts w:ascii="Arial" w:hAnsi="Arial" w:cs="Arial"/>
          <w:sz w:val="24"/>
          <w:szCs w:val="24"/>
        </w:rPr>
        <w:t xml:space="preserve"> for maintenance and enhancement of biodiversity;</w:t>
      </w:r>
    </w:p>
    <w:p w14:paraId="6899E58E" w14:textId="77777777" w:rsidR="00E06272" w:rsidRPr="00B94415" w:rsidRDefault="00E06272" w:rsidP="00E06272">
      <w:pPr>
        <w:ind w:left="720"/>
        <w:rPr>
          <w:rFonts w:ascii="Arial" w:hAnsi="Arial" w:cs="Arial"/>
          <w:color w:val="1E1E1E"/>
          <w:sz w:val="24"/>
          <w:szCs w:val="24"/>
          <w:shd w:val="clear" w:color="auto" w:fill="FFFFFF"/>
        </w:rPr>
      </w:pPr>
      <w:r w:rsidRPr="2C1B9A1A">
        <w:rPr>
          <w:rFonts w:ascii="Arial" w:hAnsi="Arial" w:cs="Arial"/>
          <w:i/>
          <w:iCs/>
          <w:color w:val="1E1E1E"/>
          <w:sz w:val="24"/>
          <w:szCs w:val="24"/>
        </w:rPr>
        <w:t>A public authority must seek to maintain and enhance biodiversity in the exercise of functions in relation to Wales, and in so doing promote the resilience of ecosystems, so far as</w:t>
      </w:r>
      <w:r w:rsidRPr="2C1B9A1A">
        <w:rPr>
          <w:rFonts w:ascii="Arial" w:hAnsi="Arial" w:cs="Arial"/>
          <w:i/>
          <w:iCs/>
          <w:color w:val="1E1E1E"/>
          <w:sz w:val="24"/>
          <w:szCs w:val="24"/>
          <w:shd w:val="clear" w:color="auto" w:fill="FFFFFF"/>
        </w:rPr>
        <w:t xml:space="preserve"> consistent with the proper exercise of those functions</w:t>
      </w:r>
      <w:r w:rsidRPr="00B94415">
        <w:rPr>
          <w:rFonts w:ascii="Arial" w:hAnsi="Arial" w:cs="Arial"/>
          <w:color w:val="1E1E1E"/>
          <w:sz w:val="24"/>
          <w:szCs w:val="24"/>
          <w:shd w:val="clear" w:color="auto" w:fill="FFFFFF"/>
        </w:rPr>
        <w:t>.</w:t>
      </w:r>
    </w:p>
    <w:p w14:paraId="73085E09" w14:textId="78410D67" w:rsidR="00E06272" w:rsidRPr="00B94415" w:rsidRDefault="0B7DDE4A" w:rsidP="00E06272">
      <w:pPr>
        <w:rPr>
          <w:rFonts w:ascii="Arial" w:hAnsi="Arial" w:cs="Arial"/>
          <w:sz w:val="24"/>
          <w:szCs w:val="24"/>
        </w:rPr>
      </w:pPr>
      <w:r w:rsidRPr="7E500169">
        <w:rPr>
          <w:rFonts w:ascii="Arial" w:hAnsi="Arial" w:cs="Arial"/>
          <w:sz w:val="24"/>
          <w:szCs w:val="24"/>
        </w:rPr>
        <w:t xml:space="preserve">There is also a city </w:t>
      </w:r>
      <w:hyperlink r:id="rId54">
        <w:r w:rsidRPr="7E500169">
          <w:rPr>
            <w:rFonts w:ascii="Arial" w:hAnsi="Arial" w:cs="Arial"/>
            <w:color w:val="0000FF"/>
            <w:sz w:val="24"/>
            <w:szCs w:val="24"/>
            <w:u w:val="single"/>
          </w:rPr>
          <w:t>Climate action - Green infrastructure strategy</w:t>
        </w:r>
      </w:hyperlink>
      <w:r w:rsidRPr="7E500169">
        <w:rPr>
          <w:rFonts w:ascii="Arial" w:hAnsi="Arial" w:cs="Arial"/>
          <w:sz w:val="24"/>
          <w:szCs w:val="24"/>
        </w:rPr>
        <w:t xml:space="preserve"> led by Natural Resources Wales and Swansea Council in partnership with local deliverers. Lots of work around this has been developed for some time and a new website was launched in 2025 </w:t>
      </w:r>
      <w:hyperlink r:id="rId55">
        <w:r w:rsidRPr="7E500169">
          <w:rPr>
            <w:rFonts w:ascii="Arial" w:hAnsi="Arial" w:cs="Arial"/>
            <w:color w:val="0000FF"/>
            <w:sz w:val="24"/>
            <w:szCs w:val="24"/>
            <w:u w:val="single"/>
          </w:rPr>
          <w:t>Green the City</w:t>
        </w:r>
      </w:hyperlink>
      <w:r w:rsidRPr="7E500169">
        <w:rPr>
          <w:rFonts w:ascii="Arial" w:hAnsi="Arial" w:cs="Arial"/>
          <w:sz w:val="24"/>
          <w:szCs w:val="24"/>
        </w:rPr>
        <w:t>.</w:t>
      </w:r>
    </w:p>
    <w:p w14:paraId="230C7D3A" w14:textId="0DF9D55D" w:rsidR="00E06272" w:rsidRPr="00B94415" w:rsidRDefault="0B7DDE4A" w:rsidP="00E06272">
      <w:pPr>
        <w:rPr>
          <w:rFonts w:ascii="Arial" w:hAnsi="Arial" w:cs="Arial"/>
          <w:sz w:val="24"/>
          <w:szCs w:val="24"/>
        </w:rPr>
      </w:pPr>
      <w:r w:rsidRPr="7E500169">
        <w:rPr>
          <w:rFonts w:ascii="Arial" w:hAnsi="Arial" w:cs="Arial"/>
          <w:sz w:val="24"/>
          <w:szCs w:val="24"/>
        </w:rPr>
        <w:t>This strategy will support the valuable work already taking place and use data supplied by our partners for any monitoring required.</w:t>
      </w:r>
    </w:p>
    <w:p w14:paraId="086307B8" w14:textId="04A1FBE4" w:rsidR="00E06272" w:rsidRDefault="006A44A5" w:rsidP="39C6F6B3">
      <w:pPr>
        <w:pStyle w:val="Heading3"/>
        <w:rPr>
          <w:rFonts w:ascii="Arial" w:hAnsi="Arial" w:cs="Arial"/>
          <w:b/>
          <w:bCs/>
          <w:color w:val="auto"/>
          <w:sz w:val="24"/>
          <w:szCs w:val="24"/>
        </w:rPr>
      </w:pPr>
      <w:r>
        <w:rPr>
          <w:rFonts w:ascii="Arial" w:hAnsi="Arial" w:cs="Arial"/>
          <w:b/>
          <w:bCs/>
          <w:color w:val="auto"/>
          <w:sz w:val="24"/>
          <w:szCs w:val="24"/>
        </w:rPr>
        <w:t xml:space="preserve">b. </w:t>
      </w:r>
      <w:r w:rsidR="00E06272" w:rsidRPr="39C6F6B3">
        <w:rPr>
          <w:rFonts w:ascii="Arial" w:hAnsi="Arial" w:cs="Arial"/>
          <w:b/>
          <w:bCs/>
          <w:color w:val="auto"/>
          <w:sz w:val="24"/>
          <w:szCs w:val="24"/>
        </w:rPr>
        <w:t>Food</w:t>
      </w:r>
    </w:p>
    <w:p w14:paraId="111244C6" w14:textId="61EB1E9C" w:rsidR="00E06272" w:rsidRPr="005951DE" w:rsidRDefault="00E06272" w:rsidP="005951DE">
      <w:pPr>
        <w:pStyle w:val="NormalWeb"/>
        <w:spacing w:before="0" w:beforeAutospacing="0" w:after="160" w:afterAutospacing="0" w:line="257" w:lineRule="auto"/>
        <w:rPr>
          <w:rFonts w:ascii="Arial" w:eastAsia="Arial" w:hAnsi="Arial" w:cs="Arial"/>
        </w:rPr>
      </w:pPr>
      <w:r w:rsidRPr="2C1B9A1A">
        <w:rPr>
          <w:rFonts w:ascii="Arial" w:eastAsia="Arial" w:hAnsi="Arial" w:cs="Arial"/>
        </w:rPr>
        <w:t>The</w:t>
      </w:r>
      <w:r w:rsidRPr="2C1B9A1A">
        <w:rPr>
          <w:rFonts w:ascii="Calibri" w:hAnsi="Calibri" w:cs="Calibri"/>
          <w:sz w:val="22"/>
          <w:szCs w:val="22"/>
        </w:rPr>
        <w:t xml:space="preserve"> </w:t>
      </w:r>
      <w:r w:rsidRPr="2C1B9A1A">
        <w:rPr>
          <w:rFonts w:ascii="Arial" w:eastAsia="Arial" w:hAnsi="Arial" w:cs="Arial"/>
        </w:rPr>
        <w:t xml:space="preserve">Future Generations Commissioner in the </w:t>
      </w:r>
      <w:hyperlink r:id="rId56">
        <w:r w:rsidRPr="2C1B9A1A">
          <w:rPr>
            <w:rStyle w:val="Hyperlink"/>
            <w:rFonts w:ascii="Arial" w:eastAsia="Arial" w:hAnsi="Arial" w:cs="Arial"/>
          </w:rPr>
          <w:t>2025 Future Generations Report</w:t>
        </w:r>
      </w:hyperlink>
      <w:r w:rsidRPr="2C1B9A1A">
        <w:rPr>
          <w:rFonts w:ascii="Arial" w:eastAsia="Arial" w:hAnsi="Arial" w:cs="Arial"/>
        </w:rPr>
        <w:t xml:space="preserve">  states “Our food system is unsustainable. Cymru cannot achieve its seven well-being goals, net zero targets or improved public health without ensuring equal access to local, affordable, healthy and sustainable diets”. He recommends that, “each Local Authority should develop a local food resilience plan </w:t>
      </w:r>
      <w:r w:rsidRPr="2C1B9A1A">
        <w:rPr>
          <w:rFonts w:ascii="Arial" w:eastAsia="Arial" w:hAnsi="Arial" w:cs="Arial"/>
          <w:i/>
          <w:iCs/>
        </w:rPr>
        <w:t>in collaboration with Local Food Partnerships and Public Services Boards</w:t>
      </w:r>
      <w:r w:rsidRPr="2C1B9A1A">
        <w:rPr>
          <w:rFonts w:ascii="Arial" w:eastAsia="Arial" w:hAnsi="Arial" w:cs="Arial"/>
        </w:rPr>
        <w:t>.”</w:t>
      </w:r>
    </w:p>
    <w:p w14:paraId="04E5229F" w14:textId="77777777" w:rsidR="00E06272" w:rsidRDefault="00E06272" w:rsidP="00E06272">
      <w:pPr>
        <w:spacing w:line="257" w:lineRule="auto"/>
        <w:rPr>
          <w:rFonts w:ascii="Arial" w:eastAsia="Arial" w:hAnsi="Arial" w:cs="Arial"/>
          <w:sz w:val="24"/>
          <w:szCs w:val="24"/>
        </w:rPr>
      </w:pPr>
      <w:r w:rsidRPr="2C1B9A1A">
        <w:rPr>
          <w:rFonts w:ascii="Arial" w:eastAsia="Arial" w:hAnsi="Arial" w:cs="Arial"/>
          <w:sz w:val="24"/>
          <w:szCs w:val="24"/>
        </w:rPr>
        <w:t xml:space="preserve">There are numerous successful sustainable food initiatives across Swansea, including community supported agriculture schemes, community food growing and redistribution of surpluses from businesses and crops such as fruits from gardens and orchards. However serious and far-reaching challenges in the face of climate change remain, including food security in an increasingly uncertain global supply chain, difficult farming conditions closer to home, and equity of access to nutritious, local food. </w:t>
      </w:r>
    </w:p>
    <w:p w14:paraId="242E5656" w14:textId="447B145F" w:rsidR="00E06272" w:rsidRDefault="00E06272" w:rsidP="39C6F6B3">
      <w:pPr>
        <w:spacing w:after="4" w:line="257" w:lineRule="auto"/>
        <w:ind w:right="59"/>
        <w:jc w:val="both"/>
      </w:pPr>
      <w:r w:rsidRPr="39C6F6B3">
        <w:rPr>
          <w:rFonts w:ascii="Arial" w:eastAsia="Arial" w:hAnsi="Arial" w:cs="Arial"/>
          <w:sz w:val="24"/>
          <w:szCs w:val="24"/>
        </w:rPr>
        <w:t xml:space="preserve">With food systems responsible for a third of global GHG emissions, there a need to do more transforming our local food system. As the </w:t>
      </w:r>
      <w:hyperlink r:id="rId57">
        <w:r w:rsidRPr="39C6F6B3">
          <w:rPr>
            <w:rStyle w:val="Hyperlink"/>
            <w:rFonts w:ascii="Arial" w:eastAsia="Arial" w:hAnsi="Arial" w:cs="Arial"/>
            <w:sz w:val="24"/>
            <w:szCs w:val="24"/>
          </w:rPr>
          <w:t>Status of Local Food Partnerships report</w:t>
        </w:r>
      </w:hyperlink>
      <w:r w:rsidRPr="39C6F6B3">
        <w:rPr>
          <w:rFonts w:ascii="Arial" w:eastAsia="Arial" w:hAnsi="Arial" w:cs="Arial"/>
          <w:sz w:val="24"/>
          <w:szCs w:val="24"/>
        </w:rPr>
        <w:t xml:space="preserve"> notes that, “Action around catering and procurement provides the scale necessary to support increased local production and transform local supply chains. This scale ensures it often remains the most difficult area for Local Food Partnerships to influence, given how much it has been centralised.” </w:t>
      </w:r>
      <w:r w:rsidR="2B001A28" w:rsidRPr="39C6F6B3">
        <w:rPr>
          <w:rFonts w:ascii="Arial" w:eastAsia="Arial" w:hAnsi="Arial" w:cs="Arial"/>
          <w:color w:val="000000" w:themeColor="text1"/>
          <w:sz w:val="24"/>
          <w:szCs w:val="24"/>
        </w:rPr>
        <w:t xml:space="preserve">Swansea PSB has also undertaken systems mapping work </w:t>
      </w:r>
      <w:r w:rsidR="14FF47D4" w:rsidRPr="39C6F6B3">
        <w:rPr>
          <w:rFonts w:ascii="Arial" w:eastAsia="Arial" w:hAnsi="Arial" w:cs="Arial"/>
          <w:color w:val="000000" w:themeColor="text1"/>
          <w:sz w:val="24"/>
          <w:szCs w:val="24"/>
        </w:rPr>
        <w:t>to ensure</w:t>
      </w:r>
      <w:r w:rsidR="2B001A28" w:rsidRPr="39C6F6B3">
        <w:rPr>
          <w:rFonts w:ascii="Arial" w:eastAsia="Arial" w:hAnsi="Arial" w:cs="Arial"/>
          <w:color w:val="000000" w:themeColor="text1"/>
          <w:sz w:val="24"/>
          <w:szCs w:val="24"/>
        </w:rPr>
        <w:t xml:space="preserve"> a coordinated effort to tackle access to food as part of a Whole System Approach to Healthy Weight.</w:t>
      </w:r>
    </w:p>
    <w:p w14:paraId="156A21F6" w14:textId="48BFED93" w:rsidR="00E06272" w:rsidRDefault="00E06272" w:rsidP="39C6F6B3">
      <w:pPr>
        <w:spacing w:line="257" w:lineRule="auto"/>
        <w:rPr>
          <w:rFonts w:ascii="Arial" w:hAnsi="Arial" w:cs="Arial"/>
          <w:sz w:val="24"/>
          <w:szCs w:val="24"/>
        </w:rPr>
      </w:pPr>
    </w:p>
    <w:p w14:paraId="31F47421" w14:textId="77777777" w:rsidR="005951DE" w:rsidRDefault="005951DE">
      <w:pPr>
        <w:rPr>
          <w:rFonts w:ascii="Arial" w:eastAsiaTheme="majorEastAsia" w:hAnsi="Arial" w:cs="Arial"/>
          <w:b/>
          <w:bCs/>
          <w:sz w:val="24"/>
          <w:szCs w:val="24"/>
        </w:rPr>
      </w:pPr>
      <w:r>
        <w:rPr>
          <w:rFonts w:ascii="Arial" w:hAnsi="Arial" w:cs="Arial"/>
          <w:b/>
          <w:bCs/>
          <w:sz w:val="24"/>
          <w:szCs w:val="24"/>
        </w:rPr>
        <w:br w:type="page"/>
      </w:r>
    </w:p>
    <w:p w14:paraId="7C940C99" w14:textId="69DBD7D8" w:rsidR="00677C43" w:rsidRPr="009E6667" w:rsidRDefault="009F42FB" w:rsidP="00D86DEF">
      <w:pPr>
        <w:pStyle w:val="Heading3"/>
        <w:rPr>
          <w:rFonts w:ascii="Arial" w:hAnsi="Arial" w:cs="Arial"/>
          <w:b/>
          <w:bCs/>
          <w:color w:val="auto"/>
          <w:sz w:val="24"/>
          <w:szCs w:val="24"/>
        </w:rPr>
      </w:pPr>
      <w:r w:rsidRPr="43135941">
        <w:rPr>
          <w:rFonts w:ascii="Arial" w:hAnsi="Arial" w:cs="Arial"/>
          <w:b/>
          <w:bCs/>
          <w:color w:val="auto"/>
          <w:sz w:val="24"/>
          <w:szCs w:val="24"/>
        </w:rPr>
        <w:lastRenderedPageBreak/>
        <w:t>6.</w:t>
      </w:r>
      <w:r w:rsidR="00145616">
        <w:rPr>
          <w:rFonts w:ascii="Arial" w:hAnsi="Arial" w:cs="Arial"/>
          <w:b/>
          <w:bCs/>
          <w:color w:val="auto"/>
          <w:sz w:val="24"/>
          <w:szCs w:val="24"/>
        </w:rPr>
        <w:t>4.</w:t>
      </w:r>
      <w:r w:rsidR="00F537DE">
        <w:rPr>
          <w:rFonts w:ascii="Arial" w:hAnsi="Arial" w:cs="Arial"/>
          <w:b/>
          <w:bCs/>
          <w:color w:val="auto"/>
          <w:sz w:val="24"/>
          <w:szCs w:val="24"/>
        </w:rPr>
        <w:t>2</w:t>
      </w:r>
      <w:r>
        <w:tab/>
      </w:r>
      <w:r w:rsidR="00677C43" w:rsidRPr="43135941">
        <w:rPr>
          <w:rFonts w:ascii="Arial" w:hAnsi="Arial" w:cs="Arial"/>
          <w:b/>
          <w:bCs/>
          <w:color w:val="auto"/>
          <w:sz w:val="24"/>
          <w:szCs w:val="24"/>
        </w:rPr>
        <w:t>Leadership</w:t>
      </w:r>
    </w:p>
    <w:p w14:paraId="5C6899FD" w14:textId="390B0CC3" w:rsidR="3BE28B4E" w:rsidRDefault="64F4A0A6" w:rsidP="005D3662">
      <w:pPr>
        <w:spacing w:line="257" w:lineRule="auto"/>
        <w:rPr>
          <w:rFonts w:ascii="Arial" w:eastAsia="Arial" w:hAnsi="Arial" w:cs="Arial"/>
          <w:sz w:val="24"/>
          <w:szCs w:val="24"/>
        </w:rPr>
      </w:pPr>
      <w:r w:rsidRPr="0ADCDCC7">
        <w:rPr>
          <w:rFonts w:ascii="Arial" w:eastAsia="Arial" w:hAnsi="Arial" w:cs="Arial"/>
          <w:sz w:val="24"/>
          <w:szCs w:val="24"/>
        </w:rPr>
        <w:t>L</w:t>
      </w:r>
      <w:r w:rsidR="3BE28B4E" w:rsidRPr="0ADCDCC7">
        <w:rPr>
          <w:rFonts w:ascii="Arial" w:eastAsia="Arial" w:hAnsi="Arial" w:cs="Arial"/>
          <w:sz w:val="24"/>
          <w:szCs w:val="24"/>
        </w:rPr>
        <w:t xml:space="preserve">eadership in Wales is essential for delivering socially just climate adaptation. It ensures long-term, place-based decision-making that reflects local needs and vulnerabilities, especially in communities most at risk. By coordinating across sectors through structures like Public Services Boards, regional leaders can align adaptation with the Well-being of Future Generations Act, embed equity into planning, and drive consistent action beyond political cycles. </w:t>
      </w:r>
    </w:p>
    <w:p w14:paraId="3AD4E22C" w14:textId="40C95435" w:rsidR="43135941" w:rsidRPr="005D3662" w:rsidRDefault="3BE28B4E" w:rsidP="005D3662">
      <w:pPr>
        <w:spacing w:line="257" w:lineRule="auto"/>
      </w:pPr>
      <w:r w:rsidRPr="43135941">
        <w:rPr>
          <w:rFonts w:ascii="Arial" w:eastAsia="Arial" w:hAnsi="Arial" w:cs="Arial"/>
          <w:sz w:val="24"/>
          <w:szCs w:val="24"/>
        </w:rPr>
        <w:t xml:space="preserve">In Swansea, leadership through the Climate Signatories Group enables shared responsibility, accountability, and inclusive governance. This collaborative leadership model ensures that adaptation is not only effective but also fair, empowering communities and reducing inequalities in the face of climate change. However, leadership </w:t>
      </w:r>
      <w:r w:rsidR="136F5008" w:rsidRPr="43135941">
        <w:rPr>
          <w:rFonts w:ascii="Arial" w:eastAsia="Arial" w:hAnsi="Arial" w:cs="Arial"/>
          <w:sz w:val="24"/>
          <w:szCs w:val="24"/>
        </w:rPr>
        <w:t>is needed from across the community</w:t>
      </w:r>
      <w:r w:rsidRPr="43135941">
        <w:rPr>
          <w:rFonts w:ascii="Arial" w:eastAsia="Arial" w:hAnsi="Arial" w:cs="Arial"/>
          <w:sz w:val="24"/>
          <w:szCs w:val="24"/>
        </w:rPr>
        <w:t xml:space="preserve"> as well as from the different CSG partners and local businesses.</w:t>
      </w:r>
    </w:p>
    <w:p w14:paraId="5EC72706" w14:textId="72C1171C" w:rsidR="00677C43" w:rsidRPr="00B94415" w:rsidRDefault="009F42FB" w:rsidP="00D86DEF">
      <w:pPr>
        <w:pStyle w:val="Heading3"/>
        <w:rPr>
          <w:rFonts w:ascii="Arial" w:hAnsi="Arial" w:cs="Arial"/>
          <w:b/>
          <w:bCs/>
          <w:color w:val="auto"/>
          <w:sz w:val="24"/>
          <w:szCs w:val="24"/>
        </w:rPr>
      </w:pPr>
      <w:r w:rsidRPr="43135941">
        <w:rPr>
          <w:rFonts w:ascii="Arial" w:hAnsi="Arial" w:cs="Arial"/>
          <w:b/>
          <w:bCs/>
          <w:color w:val="auto"/>
          <w:sz w:val="24"/>
          <w:szCs w:val="24"/>
        </w:rPr>
        <w:t>6.</w:t>
      </w:r>
      <w:r w:rsidR="00145616">
        <w:rPr>
          <w:rFonts w:ascii="Arial" w:hAnsi="Arial" w:cs="Arial"/>
          <w:b/>
          <w:bCs/>
          <w:color w:val="auto"/>
          <w:sz w:val="24"/>
          <w:szCs w:val="24"/>
        </w:rPr>
        <w:t>4.</w:t>
      </w:r>
      <w:r w:rsidR="00F537DE">
        <w:rPr>
          <w:rFonts w:ascii="Arial" w:hAnsi="Arial" w:cs="Arial"/>
          <w:b/>
          <w:bCs/>
          <w:color w:val="auto"/>
          <w:sz w:val="24"/>
          <w:szCs w:val="24"/>
        </w:rPr>
        <w:t>3</w:t>
      </w:r>
      <w:r>
        <w:tab/>
      </w:r>
      <w:r w:rsidR="00677C43" w:rsidRPr="43135941">
        <w:rPr>
          <w:rFonts w:ascii="Arial" w:hAnsi="Arial" w:cs="Arial"/>
          <w:b/>
          <w:bCs/>
          <w:color w:val="auto"/>
          <w:sz w:val="24"/>
          <w:szCs w:val="24"/>
        </w:rPr>
        <w:t>Resilient services</w:t>
      </w:r>
    </w:p>
    <w:p w14:paraId="3D9C7480" w14:textId="5D927502" w:rsidR="43135941" w:rsidRPr="005D3662" w:rsidRDefault="09FDA411" w:rsidP="005D3662">
      <w:pPr>
        <w:spacing w:line="257" w:lineRule="auto"/>
      </w:pPr>
      <w:r w:rsidRPr="0ADCDCC7">
        <w:rPr>
          <w:rFonts w:ascii="Arial" w:eastAsia="Arial" w:hAnsi="Arial" w:cs="Arial"/>
          <w:sz w:val="24"/>
          <w:szCs w:val="24"/>
        </w:rPr>
        <w:t xml:space="preserve">As climate impacts intensify—flooding, heatwaves, storms—public services face growing pressure. </w:t>
      </w:r>
      <w:r w:rsidR="24FAD8BB" w:rsidRPr="0ADCDCC7">
        <w:rPr>
          <w:rFonts w:ascii="Arial" w:eastAsia="Arial" w:hAnsi="Arial" w:cs="Arial"/>
          <w:sz w:val="24"/>
          <w:szCs w:val="24"/>
        </w:rPr>
        <w:t>C</w:t>
      </w:r>
      <w:r w:rsidRPr="0ADCDCC7">
        <w:rPr>
          <w:rFonts w:ascii="Arial" w:eastAsia="Arial" w:hAnsi="Arial" w:cs="Arial"/>
          <w:sz w:val="24"/>
          <w:szCs w:val="24"/>
        </w:rPr>
        <w:t>oordination ensures services are prepared, accessible, and responsive, especially for vulnerable communities. By embedding climate risk assessments into service planning, Swansea can protect both service users and frontline workers. Through collaboration across health, transport, housing, and emergency services, resilience can be built into infrastructure and delivery. This proactive, joined-up approach ensures that adaptation efforts are equitable, reducing disparities and safeguarding essential services for all, particularly those most at risk from climate change.</w:t>
      </w:r>
    </w:p>
    <w:p w14:paraId="57AAA22D" w14:textId="34390481" w:rsidR="00CB2E4E" w:rsidRPr="00B94415" w:rsidRDefault="42D77F99" w:rsidP="00A54B8E">
      <w:pPr>
        <w:rPr>
          <w:rFonts w:ascii="Arial" w:hAnsi="Arial" w:cs="Arial"/>
          <w:sz w:val="24"/>
          <w:szCs w:val="24"/>
        </w:rPr>
      </w:pPr>
      <w:r w:rsidRPr="43135941">
        <w:rPr>
          <w:rFonts w:ascii="Arial" w:hAnsi="Arial" w:cs="Arial"/>
          <w:sz w:val="24"/>
          <w:szCs w:val="24"/>
        </w:rPr>
        <w:t>Swansea has already experienced flooding</w:t>
      </w:r>
      <w:r w:rsidR="7C2B165C" w:rsidRPr="43135941">
        <w:rPr>
          <w:rFonts w:ascii="Arial" w:hAnsi="Arial" w:cs="Arial"/>
          <w:sz w:val="24"/>
          <w:szCs w:val="24"/>
        </w:rPr>
        <w:t xml:space="preserve">, </w:t>
      </w:r>
      <w:r w:rsidR="05BC8E43" w:rsidRPr="43135941">
        <w:rPr>
          <w:rFonts w:ascii="Arial" w:hAnsi="Arial" w:cs="Arial"/>
          <w:sz w:val="24"/>
          <w:szCs w:val="24"/>
        </w:rPr>
        <w:t>wildfires</w:t>
      </w:r>
      <w:r w:rsidR="7C2B165C" w:rsidRPr="43135941">
        <w:rPr>
          <w:rFonts w:ascii="Arial" w:hAnsi="Arial" w:cs="Arial"/>
          <w:sz w:val="24"/>
          <w:szCs w:val="24"/>
        </w:rPr>
        <w:t xml:space="preserve"> and l</w:t>
      </w:r>
      <w:r w:rsidR="05BC8E43" w:rsidRPr="43135941">
        <w:rPr>
          <w:rFonts w:ascii="Arial" w:hAnsi="Arial" w:cs="Arial"/>
          <w:sz w:val="24"/>
          <w:szCs w:val="24"/>
        </w:rPr>
        <w:t xml:space="preserve">onger periods of </w:t>
      </w:r>
      <w:r w:rsidR="7C2B165C" w:rsidRPr="43135941">
        <w:rPr>
          <w:rFonts w:ascii="Arial" w:hAnsi="Arial" w:cs="Arial"/>
          <w:sz w:val="24"/>
          <w:szCs w:val="24"/>
        </w:rPr>
        <w:t xml:space="preserve">high temperatures. </w:t>
      </w:r>
      <w:r w:rsidR="7E30462B" w:rsidRPr="43135941">
        <w:rPr>
          <w:rFonts w:ascii="Arial" w:hAnsi="Arial" w:cs="Arial"/>
          <w:sz w:val="24"/>
          <w:szCs w:val="24"/>
        </w:rPr>
        <w:t>F</w:t>
      </w:r>
      <w:r w:rsidR="7C2B165C" w:rsidRPr="43135941">
        <w:rPr>
          <w:rFonts w:ascii="Arial" w:hAnsi="Arial" w:cs="Arial"/>
          <w:sz w:val="24"/>
          <w:szCs w:val="24"/>
        </w:rPr>
        <w:t xml:space="preserve">lood risks from sea level rise and groundwater </w:t>
      </w:r>
      <w:r w:rsidR="001E52A1" w:rsidRPr="43135941">
        <w:rPr>
          <w:rFonts w:ascii="Arial" w:hAnsi="Arial" w:cs="Arial"/>
          <w:sz w:val="24"/>
          <w:szCs w:val="24"/>
        </w:rPr>
        <w:t>are mapped</w:t>
      </w:r>
      <w:r w:rsidR="732FF74B" w:rsidRPr="43135941">
        <w:rPr>
          <w:rFonts w:ascii="Arial" w:hAnsi="Arial" w:cs="Arial"/>
          <w:sz w:val="24"/>
          <w:szCs w:val="24"/>
        </w:rPr>
        <w:t xml:space="preserve"> by</w:t>
      </w:r>
      <w:r w:rsidR="17174784" w:rsidRPr="43135941">
        <w:rPr>
          <w:rFonts w:ascii="Arial" w:hAnsi="Arial" w:cs="Arial"/>
          <w:sz w:val="24"/>
          <w:szCs w:val="24"/>
        </w:rPr>
        <w:t xml:space="preserve"> </w:t>
      </w:r>
      <w:r w:rsidR="732FF74B" w:rsidRPr="43135941">
        <w:rPr>
          <w:rFonts w:ascii="Arial" w:hAnsi="Arial" w:cs="Arial"/>
          <w:sz w:val="24"/>
          <w:szCs w:val="24"/>
        </w:rPr>
        <w:t>NRW</w:t>
      </w:r>
      <w:r w:rsidR="001E52A1" w:rsidRPr="43135941">
        <w:rPr>
          <w:rFonts w:ascii="Arial" w:hAnsi="Arial" w:cs="Arial"/>
          <w:sz w:val="24"/>
          <w:szCs w:val="24"/>
        </w:rPr>
        <w:t xml:space="preserve"> and need to be used to assess how the public access services</w:t>
      </w:r>
      <w:r w:rsidR="74BA4C1D" w:rsidRPr="43135941">
        <w:rPr>
          <w:rFonts w:ascii="Arial" w:hAnsi="Arial" w:cs="Arial"/>
          <w:sz w:val="24"/>
          <w:szCs w:val="24"/>
        </w:rPr>
        <w:t xml:space="preserve">. </w:t>
      </w:r>
      <w:r w:rsidR="67E3E1E5" w:rsidRPr="43135941">
        <w:rPr>
          <w:rFonts w:ascii="Arial" w:hAnsi="Arial" w:cs="Arial"/>
          <w:sz w:val="24"/>
          <w:szCs w:val="24"/>
        </w:rPr>
        <w:t xml:space="preserve">It is not just those wishing to access services that need to be considered but also those who are delivering them. </w:t>
      </w:r>
      <w:r w:rsidR="00692EDA">
        <w:rPr>
          <w:rFonts w:ascii="Arial" w:hAnsi="Arial" w:cs="Arial"/>
          <w:sz w:val="24"/>
          <w:szCs w:val="24"/>
        </w:rPr>
        <w:t>Effective</w:t>
      </w:r>
      <w:r w:rsidR="006122B5" w:rsidRPr="00B94415">
        <w:rPr>
          <w:rFonts w:ascii="Arial" w:hAnsi="Arial" w:cs="Arial"/>
          <w:sz w:val="24"/>
          <w:szCs w:val="24"/>
        </w:rPr>
        <w:t xml:space="preserve"> planning will be required. Swansea Bay </w:t>
      </w:r>
      <w:r w:rsidR="00C10E5E" w:rsidRPr="00B94415">
        <w:rPr>
          <w:rFonts w:ascii="Arial" w:hAnsi="Arial" w:cs="Arial"/>
          <w:sz w:val="24"/>
          <w:szCs w:val="24"/>
        </w:rPr>
        <w:t>University</w:t>
      </w:r>
      <w:r w:rsidR="006122B5" w:rsidRPr="00B94415">
        <w:rPr>
          <w:rFonts w:ascii="Arial" w:hAnsi="Arial" w:cs="Arial"/>
          <w:sz w:val="24"/>
          <w:szCs w:val="24"/>
        </w:rPr>
        <w:t xml:space="preserve"> Health Board is undertaking an extensive </w:t>
      </w:r>
      <w:r w:rsidR="00F7490D" w:rsidRPr="00B94415">
        <w:rPr>
          <w:rFonts w:ascii="Arial" w:hAnsi="Arial" w:cs="Arial"/>
          <w:sz w:val="24"/>
          <w:szCs w:val="24"/>
        </w:rPr>
        <w:t xml:space="preserve">climate change </w:t>
      </w:r>
      <w:r w:rsidR="006122B5" w:rsidRPr="00B94415">
        <w:rPr>
          <w:rFonts w:ascii="Arial" w:hAnsi="Arial" w:cs="Arial"/>
          <w:sz w:val="24"/>
          <w:szCs w:val="24"/>
        </w:rPr>
        <w:t>risk assessment. All other public service</w:t>
      </w:r>
      <w:r w:rsidR="0025085B" w:rsidRPr="00B94415">
        <w:rPr>
          <w:rFonts w:ascii="Arial" w:hAnsi="Arial" w:cs="Arial"/>
          <w:sz w:val="24"/>
          <w:szCs w:val="24"/>
        </w:rPr>
        <w:t>s</w:t>
      </w:r>
      <w:r w:rsidR="006122B5" w:rsidRPr="00B94415">
        <w:rPr>
          <w:rFonts w:ascii="Arial" w:hAnsi="Arial" w:cs="Arial"/>
          <w:sz w:val="24"/>
          <w:szCs w:val="24"/>
        </w:rPr>
        <w:t xml:space="preserve"> will </w:t>
      </w:r>
      <w:r w:rsidR="00C10E5E" w:rsidRPr="00B94415">
        <w:rPr>
          <w:rFonts w:ascii="Arial" w:hAnsi="Arial" w:cs="Arial"/>
          <w:sz w:val="24"/>
          <w:szCs w:val="24"/>
        </w:rPr>
        <w:t>be required to do this under Wales Climate Adaptation Strategy. Once these are complete</w:t>
      </w:r>
      <w:r w:rsidR="00B000E5" w:rsidRPr="00B94415">
        <w:rPr>
          <w:rFonts w:ascii="Arial" w:hAnsi="Arial" w:cs="Arial"/>
          <w:sz w:val="24"/>
          <w:szCs w:val="24"/>
        </w:rPr>
        <w:t>,</w:t>
      </w:r>
      <w:r w:rsidR="00C10E5E" w:rsidRPr="00B94415">
        <w:rPr>
          <w:rFonts w:ascii="Arial" w:hAnsi="Arial" w:cs="Arial"/>
          <w:sz w:val="24"/>
          <w:szCs w:val="24"/>
        </w:rPr>
        <w:t xml:space="preserve"> </w:t>
      </w:r>
      <w:r w:rsidR="00A265DA" w:rsidRPr="00B94415">
        <w:rPr>
          <w:rFonts w:ascii="Arial" w:hAnsi="Arial" w:cs="Arial"/>
          <w:sz w:val="24"/>
          <w:szCs w:val="24"/>
        </w:rPr>
        <w:t>a</w:t>
      </w:r>
      <w:r w:rsidR="00B6496E">
        <w:rPr>
          <w:rFonts w:ascii="Arial" w:hAnsi="Arial" w:cs="Arial"/>
          <w:sz w:val="24"/>
          <w:szCs w:val="24"/>
        </w:rPr>
        <w:t>n action will be</w:t>
      </w:r>
      <w:r w:rsidR="001A4364">
        <w:rPr>
          <w:rFonts w:ascii="Arial" w:hAnsi="Arial" w:cs="Arial"/>
          <w:sz w:val="24"/>
          <w:szCs w:val="24"/>
        </w:rPr>
        <w:t xml:space="preserve"> to</w:t>
      </w:r>
      <w:r w:rsidR="00A265DA" w:rsidRPr="00B94415">
        <w:rPr>
          <w:rFonts w:ascii="Arial" w:hAnsi="Arial" w:cs="Arial"/>
          <w:sz w:val="24"/>
          <w:szCs w:val="24"/>
        </w:rPr>
        <w:t xml:space="preserve"> shar</w:t>
      </w:r>
      <w:r w:rsidR="001A4364">
        <w:rPr>
          <w:rFonts w:ascii="Arial" w:hAnsi="Arial" w:cs="Arial"/>
          <w:sz w:val="24"/>
          <w:szCs w:val="24"/>
        </w:rPr>
        <w:t>e</w:t>
      </w:r>
      <w:r w:rsidR="00A265DA" w:rsidRPr="00B94415">
        <w:rPr>
          <w:rFonts w:ascii="Arial" w:hAnsi="Arial" w:cs="Arial"/>
          <w:sz w:val="24"/>
          <w:szCs w:val="24"/>
        </w:rPr>
        <w:t xml:space="preserve"> findings </w:t>
      </w:r>
      <w:r w:rsidR="001A4364">
        <w:rPr>
          <w:rFonts w:ascii="Arial" w:hAnsi="Arial" w:cs="Arial"/>
          <w:sz w:val="24"/>
          <w:szCs w:val="24"/>
        </w:rPr>
        <w:t xml:space="preserve">to </w:t>
      </w:r>
      <w:r w:rsidR="00A265DA" w:rsidRPr="00B94415">
        <w:rPr>
          <w:rFonts w:ascii="Arial" w:hAnsi="Arial" w:cs="Arial"/>
          <w:sz w:val="24"/>
          <w:szCs w:val="24"/>
        </w:rPr>
        <w:t>enable better understanding</w:t>
      </w:r>
      <w:r w:rsidR="00E8565C" w:rsidRPr="00B94415">
        <w:rPr>
          <w:rFonts w:ascii="Arial" w:hAnsi="Arial" w:cs="Arial"/>
          <w:sz w:val="24"/>
          <w:szCs w:val="24"/>
        </w:rPr>
        <w:t xml:space="preserve"> </w:t>
      </w:r>
      <w:r w:rsidR="00584C5B" w:rsidRPr="00B94415">
        <w:rPr>
          <w:rFonts w:ascii="Arial" w:hAnsi="Arial" w:cs="Arial"/>
          <w:sz w:val="24"/>
          <w:szCs w:val="24"/>
        </w:rPr>
        <w:t xml:space="preserve">of potential need </w:t>
      </w:r>
      <w:r w:rsidR="00E8565C" w:rsidRPr="00B94415">
        <w:rPr>
          <w:rFonts w:ascii="Arial" w:hAnsi="Arial" w:cs="Arial"/>
          <w:sz w:val="24"/>
          <w:szCs w:val="24"/>
        </w:rPr>
        <w:t xml:space="preserve">and </w:t>
      </w:r>
      <w:r w:rsidR="0011529E" w:rsidRPr="00B94415">
        <w:rPr>
          <w:rFonts w:ascii="Arial" w:hAnsi="Arial" w:cs="Arial"/>
          <w:sz w:val="24"/>
          <w:szCs w:val="24"/>
        </w:rPr>
        <w:t>wi</w:t>
      </w:r>
      <w:r w:rsidR="00584C5B" w:rsidRPr="00B94415">
        <w:rPr>
          <w:rFonts w:ascii="Arial" w:hAnsi="Arial" w:cs="Arial"/>
          <w:sz w:val="24"/>
          <w:szCs w:val="24"/>
        </w:rPr>
        <w:t>th</w:t>
      </w:r>
      <w:r w:rsidR="0011529E" w:rsidRPr="00B94415">
        <w:rPr>
          <w:rFonts w:ascii="Arial" w:hAnsi="Arial" w:cs="Arial"/>
          <w:sz w:val="24"/>
          <w:szCs w:val="24"/>
        </w:rPr>
        <w:t xml:space="preserve"> comprehensive cross public sector scenario planning </w:t>
      </w:r>
      <w:r w:rsidR="004333B1" w:rsidRPr="00B94415">
        <w:rPr>
          <w:rFonts w:ascii="Arial" w:hAnsi="Arial" w:cs="Arial"/>
          <w:sz w:val="24"/>
          <w:szCs w:val="24"/>
        </w:rPr>
        <w:t>this will</w:t>
      </w:r>
      <w:r w:rsidR="007958F6" w:rsidRPr="00B94415">
        <w:rPr>
          <w:rFonts w:ascii="Arial" w:hAnsi="Arial" w:cs="Arial"/>
          <w:sz w:val="24"/>
          <w:szCs w:val="24"/>
        </w:rPr>
        <w:t xml:space="preserve"> </w:t>
      </w:r>
      <w:r w:rsidR="004333B1" w:rsidRPr="00B94415">
        <w:rPr>
          <w:rFonts w:ascii="Arial" w:hAnsi="Arial" w:cs="Arial"/>
          <w:sz w:val="24"/>
          <w:szCs w:val="24"/>
        </w:rPr>
        <w:t xml:space="preserve">further highlight what is required for </w:t>
      </w:r>
      <w:r w:rsidR="007867A6" w:rsidRPr="00B94415">
        <w:rPr>
          <w:rFonts w:ascii="Arial" w:hAnsi="Arial" w:cs="Arial"/>
          <w:sz w:val="24"/>
          <w:szCs w:val="24"/>
        </w:rPr>
        <w:t xml:space="preserve">emergency planning but also what can be achieved through more proactive planning </w:t>
      </w:r>
      <w:r w:rsidR="00B70B74" w:rsidRPr="00B94415">
        <w:rPr>
          <w:rFonts w:ascii="Arial" w:hAnsi="Arial" w:cs="Arial"/>
          <w:sz w:val="24"/>
          <w:szCs w:val="24"/>
        </w:rPr>
        <w:t>and collaboration.</w:t>
      </w:r>
    </w:p>
    <w:p w14:paraId="3565FC8F" w14:textId="77777777" w:rsidR="005951DE" w:rsidRDefault="005951DE">
      <w:pPr>
        <w:rPr>
          <w:rFonts w:ascii="Arial" w:eastAsiaTheme="majorEastAsia" w:hAnsi="Arial" w:cs="Arial"/>
          <w:b/>
          <w:bCs/>
          <w:sz w:val="24"/>
          <w:szCs w:val="24"/>
        </w:rPr>
      </w:pPr>
      <w:r>
        <w:rPr>
          <w:rFonts w:ascii="Arial" w:hAnsi="Arial" w:cs="Arial"/>
          <w:b/>
          <w:bCs/>
          <w:sz w:val="24"/>
          <w:szCs w:val="24"/>
        </w:rPr>
        <w:br w:type="page"/>
      </w:r>
    </w:p>
    <w:p w14:paraId="0444D589" w14:textId="14024035" w:rsidR="00677C43" w:rsidRPr="00B94415" w:rsidRDefault="009F42FB" w:rsidP="00D86DEF">
      <w:pPr>
        <w:pStyle w:val="Heading3"/>
        <w:rPr>
          <w:rFonts w:ascii="Arial" w:hAnsi="Arial" w:cs="Arial"/>
          <w:b/>
          <w:bCs/>
          <w:color w:val="auto"/>
          <w:sz w:val="24"/>
          <w:szCs w:val="24"/>
        </w:rPr>
      </w:pPr>
      <w:r w:rsidRPr="43135941">
        <w:rPr>
          <w:rFonts w:ascii="Arial" w:hAnsi="Arial" w:cs="Arial"/>
          <w:b/>
          <w:bCs/>
          <w:color w:val="auto"/>
          <w:sz w:val="24"/>
          <w:szCs w:val="24"/>
        </w:rPr>
        <w:lastRenderedPageBreak/>
        <w:t>6.</w:t>
      </w:r>
      <w:r w:rsidR="00145616">
        <w:rPr>
          <w:rFonts w:ascii="Arial" w:hAnsi="Arial" w:cs="Arial"/>
          <w:b/>
          <w:bCs/>
          <w:color w:val="auto"/>
          <w:sz w:val="24"/>
          <w:szCs w:val="24"/>
        </w:rPr>
        <w:t>4.</w:t>
      </w:r>
      <w:r w:rsidR="00F537DE">
        <w:rPr>
          <w:rFonts w:ascii="Arial" w:hAnsi="Arial" w:cs="Arial"/>
          <w:b/>
          <w:bCs/>
          <w:color w:val="auto"/>
          <w:sz w:val="24"/>
          <w:szCs w:val="24"/>
        </w:rPr>
        <w:t>4</w:t>
      </w:r>
      <w:r>
        <w:tab/>
      </w:r>
      <w:r w:rsidR="00677C43" w:rsidRPr="43135941">
        <w:rPr>
          <w:rFonts w:ascii="Arial" w:hAnsi="Arial" w:cs="Arial"/>
          <w:b/>
          <w:bCs/>
          <w:color w:val="auto"/>
          <w:sz w:val="24"/>
          <w:szCs w:val="24"/>
        </w:rPr>
        <w:t>Resilient communities</w:t>
      </w:r>
    </w:p>
    <w:p w14:paraId="7036CFB4" w14:textId="3ADA734C" w:rsidR="005951DE" w:rsidRPr="005951DE" w:rsidRDefault="463B4D49" w:rsidP="005951DE">
      <w:pPr>
        <w:rPr>
          <w:rFonts w:ascii="Arial" w:hAnsi="Arial" w:cs="Arial"/>
          <w:sz w:val="24"/>
          <w:szCs w:val="24"/>
        </w:rPr>
      </w:pPr>
      <w:r w:rsidRPr="43135941">
        <w:rPr>
          <w:rFonts w:ascii="Arial" w:eastAsia="Arial" w:hAnsi="Arial" w:cs="Arial"/>
          <w:sz w:val="24"/>
          <w:szCs w:val="24"/>
        </w:rPr>
        <w:t>Local communities are often the first to experience the impacts of climate change, such as flooding, heatwaves, and resource shortages. Regional collaboration enables tailored support, shared resources, and consistent messaging across diverse areas. Involving communities in adaptation planning builds trust, empowers local leadership, and ensures that solutions reflect lived experiences—especially in areas of high deprivation. In Swansea, this approach supports the Well-being of Future Generations Act by fostering strong, connected communities. Resilient communities are better equipped to respond to climate shocks,</w:t>
      </w:r>
      <w:r w:rsidR="00115529" w:rsidRPr="00115529">
        <w:rPr>
          <w:rFonts w:ascii="Arial" w:eastAsia="Arial" w:hAnsi="Arial" w:cs="Arial"/>
          <w:kern w:val="0"/>
          <w:sz w:val="24"/>
          <w:szCs w:val="24"/>
          <w14:ligatures w14:val="none"/>
        </w:rPr>
        <w:t xml:space="preserve"> </w:t>
      </w:r>
      <w:r w:rsidR="00115529">
        <w:rPr>
          <w:rFonts w:ascii="Arial" w:eastAsia="Arial" w:hAnsi="Arial" w:cs="Arial"/>
          <w:kern w:val="0"/>
          <w:sz w:val="24"/>
          <w:szCs w:val="24"/>
          <w14:ligatures w14:val="none"/>
        </w:rPr>
        <w:t>and ensuring their participation and empowerment is essential to protecting their human rights</w:t>
      </w:r>
      <w:r w:rsidRPr="43135941">
        <w:rPr>
          <w:rFonts w:ascii="Arial" w:eastAsia="Arial" w:hAnsi="Arial" w:cs="Arial"/>
          <w:sz w:val="24"/>
          <w:szCs w:val="24"/>
        </w:rPr>
        <w:t xml:space="preserve"> reducing inequality and enhancing long-term well</w:t>
      </w:r>
      <w:r w:rsidR="3ACE5A58" w:rsidRPr="43135941">
        <w:rPr>
          <w:rFonts w:ascii="Arial" w:eastAsia="Arial" w:hAnsi="Arial" w:cs="Arial"/>
          <w:sz w:val="24"/>
          <w:szCs w:val="24"/>
        </w:rPr>
        <w:t>-</w:t>
      </w:r>
      <w:r w:rsidRPr="43135941">
        <w:rPr>
          <w:rFonts w:ascii="Arial" w:eastAsia="Arial" w:hAnsi="Arial" w:cs="Arial"/>
          <w:sz w:val="24"/>
          <w:szCs w:val="24"/>
        </w:rPr>
        <w:t>being.</w:t>
      </w:r>
      <w:r w:rsidR="00145616">
        <w:rPr>
          <w:rFonts w:ascii="Arial" w:eastAsia="Arial" w:hAnsi="Arial" w:cs="Arial"/>
          <w:sz w:val="24"/>
          <w:szCs w:val="24"/>
        </w:rPr>
        <w:t xml:space="preserve"> </w:t>
      </w:r>
      <w:r w:rsidR="4FF0B709" w:rsidRPr="43135941">
        <w:rPr>
          <w:rFonts w:ascii="Arial" w:hAnsi="Arial" w:cs="Arial"/>
          <w:sz w:val="24"/>
          <w:szCs w:val="24"/>
        </w:rPr>
        <w:t>These</w:t>
      </w:r>
      <w:r w:rsidR="53FAF305">
        <w:rPr>
          <w:rFonts w:ascii="Arial" w:hAnsi="Arial" w:cs="Arial"/>
          <w:sz w:val="24"/>
          <w:szCs w:val="24"/>
        </w:rPr>
        <w:t xml:space="preserve"> local</w:t>
      </w:r>
      <w:r w:rsidR="4FF0B709" w:rsidRPr="43135941">
        <w:rPr>
          <w:rFonts w:ascii="Arial" w:hAnsi="Arial" w:cs="Arial"/>
          <w:sz w:val="24"/>
          <w:szCs w:val="24"/>
        </w:rPr>
        <w:t xml:space="preserve"> leaders should be good</w:t>
      </w:r>
      <w:r w:rsidR="265D074F" w:rsidRPr="43135941">
        <w:rPr>
          <w:rFonts w:ascii="Arial" w:hAnsi="Arial" w:cs="Arial"/>
          <w:sz w:val="24"/>
          <w:szCs w:val="24"/>
        </w:rPr>
        <w:t>,</w:t>
      </w:r>
      <w:r w:rsidR="4FF0B709" w:rsidRPr="43135941">
        <w:rPr>
          <w:rFonts w:ascii="Arial" w:hAnsi="Arial" w:cs="Arial"/>
          <w:sz w:val="24"/>
          <w:szCs w:val="24"/>
        </w:rPr>
        <w:t xml:space="preserve"> positive communicators, with practical knowledge and enthusiasm</w:t>
      </w:r>
      <w:r w:rsidR="1D91737A" w:rsidRPr="7E500169">
        <w:rPr>
          <w:rFonts w:ascii="Arial" w:hAnsi="Arial" w:cs="Arial"/>
          <w:sz w:val="24"/>
          <w:szCs w:val="24"/>
        </w:rPr>
        <w:t xml:space="preserve"> and be representative of the diversity within Swansea’s communities, </w:t>
      </w:r>
      <w:r w:rsidR="4FF0B709" w:rsidRPr="43135941">
        <w:rPr>
          <w:rFonts w:ascii="Arial" w:hAnsi="Arial" w:cs="Arial"/>
          <w:sz w:val="24"/>
          <w:szCs w:val="24"/>
        </w:rPr>
        <w:t xml:space="preserve">as they will need to disseminate and </w:t>
      </w:r>
      <w:r w:rsidR="265D074F" w:rsidRPr="43135941">
        <w:rPr>
          <w:rFonts w:ascii="Arial" w:hAnsi="Arial" w:cs="Arial"/>
          <w:sz w:val="24"/>
          <w:szCs w:val="24"/>
        </w:rPr>
        <w:t>gather information</w:t>
      </w:r>
      <w:r w:rsidR="4FF0B709" w:rsidRPr="43135941">
        <w:rPr>
          <w:rFonts w:ascii="Arial" w:hAnsi="Arial" w:cs="Arial"/>
          <w:sz w:val="24"/>
          <w:szCs w:val="24"/>
        </w:rPr>
        <w:t xml:space="preserve"> </w:t>
      </w:r>
      <w:r w:rsidR="265D074F" w:rsidRPr="43135941">
        <w:rPr>
          <w:rFonts w:ascii="Arial" w:hAnsi="Arial" w:cs="Arial"/>
          <w:sz w:val="24"/>
          <w:szCs w:val="24"/>
        </w:rPr>
        <w:t xml:space="preserve">and </w:t>
      </w:r>
      <w:r w:rsidR="3060B81D" w:rsidRPr="43135941">
        <w:rPr>
          <w:rFonts w:ascii="Arial" w:hAnsi="Arial" w:cs="Arial"/>
          <w:sz w:val="24"/>
          <w:szCs w:val="24"/>
        </w:rPr>
        <w:t xml:space="preserve">may </w:t>
      </w:r>
      <w:r w:rsidR="265D074F" w:rsidRPr="43135941">
        <w:rPr>
          <w:rFonts w:ascii="Arial" w:hAnsi="Arial" w:cs="Arial"/>
          <w:sz w:val="24"/>
          <w:szCs w:val="24"/>
        </w:rPr>
        <w:t xml:space="preserve">be the first ‘port of call’ within and for the communities they serve. </w:t>
      </w:r>
    </w:p>
    <w:p w14:paraId="314F2DCE" w14:textId="328EF168" w:rsidR="00B55913" w:rsidRPr="00FE1294" w:rsidRDefault="3A677465" w:rsidP="2EA8F035">
      <w:pPr>
        <w:rPr>
          <w:rFonts w:ascii="Arial" w:hAnsi="Arial" w:cs="Arial"/>
          <w:b/>
          <w:bCs/>
          <w:sz w:val="24"/>
          <w:szCs w:val="24"/>
        </w:rPr>
      </w:pPr>
      <w:r w:rsidRPr="00FE1294">
        <w:rPr>
          <w:rFonts w:ascii="Arial" w:hAnsi="Arial" w:cs="Arial"/>
          <w:b/>
          <w:bCs/>
          <w:sz w:val="24"/>
          <w:szCs w:val="24"/>
        </w:rPr>
        <w:t xml:space="preserve">6.5 </w:t>
      </w:r>
      <w:r w:rsidR="6F88546D" w:rsidRPr="00FE1294">
        <w:rPr>
          <w:rFonts w:ascii="Arial" w:hAnsi="Arial" w:cs="Arial"/>
          <w:b/>
          <w:bCs/>
          <w:sz w:val="24"/>
          <w:szCs w:val="24"/>
        </w:rPr>
        <w:t xml:space="preserve">The </w:t>
      </w:r>
      <w:r w:rsidR="00C940B0">
        <w:rPr>
          <w:rFonts w:ascii="Arial" w:hAnsi="Arial" w:cs="Arial"/>
          <w:b/>
          <w:bCs/>
          <w:sz w:val="24"/>
          <w:szCs w:val="24"/>
        </w:rPr>
        <w:t>a</w:t>
      </w:r>
      <w:r w:rsidR="7DBFCC45" w:rsidRPr="00FE1294">
        <w:rPr>
          <w:rFonts w:ascii="Arial" w:hAnsi="Arial" w:cs="Arial"/>
          <w:b/>
          <w:bCs/>
          <w:sz w:val="24"/>
          <w:szCs w:val="24"/>
        </w:rPr>
        <w:t xml:space="preserve">daptation </w:t>
      </w:r>
      <w:r w:rsidR="00C940B0">
        <w:rPr>
          <w:rFonts w:ascii="Arial" w:hAnsi="Arial" w:cs="Arial"/>
          <w:b/>
          <w:bCs/>
          <w:sz w:val="24"/>
          <w:szCs w:val="24"/>
        </w:rPr>
        <w:t>a</w:t>
      </w:r>
      <w:r w:rsidR="6F88546D" w:rsidRPr="00FE1294">
        <w:rPr>
          <w:rFonts w:ascii="Arial" w:hAnsi="Arial" w:cs="Arial"/>
          <w:b/>
          <w:bCs/>
          <w:sz w:val="24"/>
          <w:szCs w:val="24"/>
        </w:rPr>
        <w:t xml:space="preserve">ction </w:t>
      </w:r>
      <w:r w:rsidR="00C940B0">
        <w:rPr>
          <w:rFonts w:ascii="Arial" w:hAnsi="Arial" w:cs="Arial"/>
          <w:b/>
          <w:bCs/>
          <w:sz w:val="24"/>
          <w:szCs w:val="24"/>
        </w:rPr>
        <w:t>p</w:t>
      </w:r>
      <w:r w:rsidR="6F88546D" w:rsidRPr="00FE1294">
        <w:rPr>
          <w:rFonts w:ascii="Arial" w:hAnsi="Arial" w:cs="Arial"/>
          <w:b/>
          <w:bCs/>
          <w:sz w:val="24"/>
          <w:szCs w:val="24"/>
        </w:rPr>
        <w:t>lan</w:t>
      </w:r>
    </w:p>
    <w:p w14:paraId="1ED90456" w14:textId="1969FF1B" w:rsidR="00B55913" w:rsidRPr="00B94415" w:rsidRDefault="2054DDC3" w:rsidP="00677C43">
      <w:pPr>
        <w:rPr>
          <w:rFonts w:ascii="Arial" w:hAnsi="Arial" w:cs="Arial"/>
          <w:sz w:val="24"/>
          <w:szCs w:val="24"/>
        </w:rPr>
      </w:pPr>
      <w:r w:rsidRPr="52A4DF42">
        <w:rPr>
          <w:rFonts w:ascii="Arial" w:hAnsi="Arial" w:cs="Arial"/>
          <w:sz w:val="24"/>
          <w:szCs w:val="24"/>
        </w:rPr>
        <w:t xml:space="preserve">The </w:t>
      </w:r>
      <w:r w:rsidR="00FF06D9" w:rsidRPr="52A4DF42">
        <w:rPr>
          <w:rFonts w:ascii="Arial" w:hAnsi="Arial" w:cs="Arial"/>
          <w:sz w:val="24"/>
          <w:szCs w:val="24"/>
        </w:rPr>
        <w:t>s</w:t>
      </w:r>
      <w:r w:rsidR="7DBFCC45" w:rsidRPr="52A4DF42">
        <w:rPr>
          <w:rFonts w:ascii="Arial" w:hAnsi="Arial" w:cs="Arial"/>
          <w:sz w:val="24"/>
          <w:szCs w:val="24"/>
        </w:rPr>
        <w:t xml:space="preserve">trategy and specifically the </w:t>
      </w:r>
      <w:r w:rsidR="6F88546D" w:rsidRPr="52A4DF42">
        <w:rPr>
          <w:rFonts w:ascii="Arial" w:hAnsi="Arial" w:cs="Arial"/>
          <w:sz w:val="24"/>
          <w:szCs w:val="24"/>
        </w:rPr>
        <w:t xml:space="preserve">areas </w:t>
      </w:r>
      <w:r w:rsidR="7DBFCC45" w:rsidRPr="52A4DF42">
        <w:rPr>
          <w:rFonts w:ascii="Arial" w:hAnsi="Arial" w:cs="Arial"/>
          <w:sz w:val="24"/>
          <w:szCs w:val="24"/>
        </w:rPr>
        <w:t xml:space="preserve">of focus </w:t>
      </w:r>
      <w:r w:rsidR="00FF06D9" w:rsidRPr="52A4DF42">
        <w:rPr>
          <w:rFonts w:ascii="Arial" w:hAnsi="Arial" w:cs="Arial"/>
          <w:sz w:val="24"/>
          <w:szCs w:val="24"/>
        </w:rPr>
        <w:t xml:space="preserve">identified within it </w:t>
      </w:r>
      <w:r w:rsidR="7DBFCC45" w:rsidRPr="52A4DF42">
        <w:rPr>
          <w:rFonts w:ascii="Arial" w:hAnsi="Arial" w:cs="Arial"/>
          <w:sz w:val="24"/>
          <w:szCs w:val="24"/>
        </w:rPr>
        <w:t>drive the</w:t>
      </w:r>
      <w:r w:rsidR="74D86744" w:rsidRPr="52A4DF42">
        <w:rPr>
          <w:rFonts w:ascii="Arial" w:hAnsi="Arial" w:cs="Arial"/>
          <w:sz w:val="24"/>
          <w:szCs w:val="24"/>
        </w:rPr>
        <w:t xml:space="preserve"> development and implementation of the </w:t>
      </w:r>
      <w:r w:rsidR="7DBFCC45" w:rsidRPr="52A4DF42">
        <w:rPr>
          <w:rFonts w:ascii="Arial" w:hAnsi="Arial" w:cs="Arial"/>
          <w:sz w:val="24"/>
          <w:szCs w:val="24"/>
        </w:rPr>
        <w:t>Adaptation</w:t>
      </w:r>
      <w:r w:rsidR="74D86744" w:rsidRPr="52A4DF42">
        <w:rPr>
          <w:rFonts w:ascii="Arial" w:hAnsi="Arial" w:cs="Arial"/>
          <w:sz w:val="24"/>
          <w:szCs w:val="24"/>
        </w:rPr>
        <w:t xml:space="preserve"> </w:t>
      </w:r>
      <w:r w:rsidR="7DBFCC45" w:rsidRPr="52A4DF42">
        <w:rPr>
          <w:rFonts w:ascii="Arial" w:hAnsi="Arial" w:cs="Arial"/>
          <w:sz w:val="24"/>
          <w:szCs w:val="24"/>
        </w:rPr>
        <w:t>Action Plan</w:t>
      </w:r>
      <w:r w:rsidRPr="52A4DF42">
        <w:rPr>
          <w:rFonts w:ascii="Arial" w:hAnsi="Arial" w:cs="Arial"/>
          <w:sz w:val="24"/>
          <w:szCs w:val="24"/>
        </w:rPr>
        <w:t xml:space="preserve"> providing a strategic direction and context.</w:t>
      </w:r>
      <w:r w:rsidR="3A677465" w:rsidRPr="52A4DF42">
        <w:rPr>
          <w:rFonts w:ascii="Arial" w:hAnsi="Arial" w:cs="Arial"/>
          <w:sz w:val="24"/>
          <w:szCs w:val="24"/>
        </w:rPr>
        <w:t xml:space="preserve"> </w:t>
      </w:r>
      <w:r w:rsidR="09CF267E" w:rsidRPr="52A4DF42">
        <w:rPr>
          <w:rFonts w:ascii="Arial" w:hAnsi="Arial" w:cs="Arial"/>
          <w:sz w:val="24"/>
          <w:szCs w:val="24"/>
        </w:rPr>
        <w:t>The</w:t>
      </w:r>
      <w:r w:rsidR="4792E59D" w:rsidRPr="52A4DF42">
        <w:rPr>
          <w:rFonts w:ascii="Arial" w:hAnsi="Arial" w:cs="Arial"/>
          <w:sz w:val="24"/>
          <w:szCs w:val="24"/>
        </w:rPr>
        <w:t xml:space="preserve"> </w:t>
      </w:r>
      <w:r w:rsidR="00FF06D9" w:rsidRPr="52A4DF42">
        <w:rPr>
          <w:rFonts w:ascii="Arial" w:hAnsi="Arial" w:cs="Arial"/>
          <w:sz w:val="24"/>
          <w:szCs w:val="24"/>
        </w:rPr>
        <w:t>A</w:t>
      </w:r>
      <w:r w:rsidR="09CF267E" w:rsidRPr="52A4DF42">
        <w:rPr>
          <w:rFonts w:ascii="Arial" w:hAnsi="Arial" w:cs="Arial"/>
          <w:sz w:val="24"/>
          <w:szCs w:val="24"/>
        </w:rPr>
        <w:t xml:space="preserve">ction Plan is to be refreshed annually in line with </w:t>
      </w:r>
      <w:r w:rsidR="00B32C72" w:rsidRPr="52A4DF42">
        <w:rPr>
          <w:rFonts w:ascii="Arial" w:hAnsi="Arial" w:cs="Arial"/>
          <w:sz w:val="24"/>
          <w:szCs w:val="24"/>
        </w:rPr>
        <w:t>short, medium and long-term</w:t>
      </w:r>
      <w:r w:rsidR="09CF267E" w:rsidRPr="52A4DF42">
        <w:rPr>
          <w:rFonts w:ascii="Arial" w:hAnsi="Arial" w:cs="Arial"/>
          <w:sz w:val="24"/>
          <w:szCs w:val="24"/>
        </w:rPr>
        <w:t xml:space="preserve"> objectives</w:t>
      </w:r>
      <w:r w:rsidR="0C8B8437" w:rsidRPr="52A4DF42">
        <w:rPr>
          <w:rFonts w:ascii="Arial" w:hAnsi="Arial" w:cs="Arial"/>
          <w:sz w:val="24"/>
          <w:szCs w:val="24"/>
        </w:rPr>
        <w:t xml:space="preserve"> providing clear milestones and including specific KPI</w:t>
      </w:r>
      <w:r w:rsidR="61C5CC72" w:rsidRPr="52A4DF42">
        <w:rPr>
          <w:rFonts w:ascii="Arial" w:hAnsi="Arial" w:cs="Arial"/>
          <w:sz w:val="24"/>
          <w:szCs w:val="24"/>
        </w:rPr>
        <w:t>s</w:t>
      </w:r>
      <w:r w:rsidR="0C8B8437" w:rsidRPr="52A4DF42">
        <w:rPr>
          <w:rFonts w:ascii="Arial" w:hAnsi="Arial" w:cs="Arial"/>
          <w:sz w:val="24"/>
          <w:szCs w:val="24"/>
        </w:rPr>
        <w:t xml:space="preserve"> for monitoring purposes.</w:t>
      </w:r>
    </w:p>
    <w:p w14:paraId="1363B8F6" w14:textId="00DAF101" w:rsidR="7E4A852C" w:rsidRDefault="7E4A852C" w:rsidP="005D3662">
      <w:pPr>
        <w:spacing w:line="257" w:lineRule="auto"/>
        <w:rPr>
          <w:rFonts w:ascii="Arial" w:eastAsia="Arial" w:hAnsi="Arial" w:cs="Arial"/>
          <w:sz w:val="24"/>
          <w:szCs w:val="24"/>
        </w:rPr>
      </w:pPr>
      <w:r w:rsidRPr="43135941">
        <w:rPr>
          <w:rFonts w:ascii="Arial" w:eastAsia="Arial" w:hAnsi="Arial" w:cs="Arial"/>
          <w:sz w:val="24"/>
          <w:szCs w:val="24"/>
        </w:rPr>
        <w:t>The Action Plan will:</w:t>
      </w:r>
    </w:p>
    <w:p w14:paraId="22D8AEC1" w14:textId="7C91D5FA" w:rsidR="7E4A852C" w:rsidRDefault="328D8879" w:rsidP="004D4782">
      <w:pPr>
        <w:pStyle w:val="ListParagraph"/>
        <w:numPr>
          <w:ilvl w:val="0"/>
          <w:numId w:val="3"/>
        </w:numPr>
        <w:spacing w:after="0" w:line="257" w:lineRule="auto"/>
        <w:ind w:left="780"/>
        <w:rPr>
          <w:rFonts w:ascii="Arial" w:eastAsia="Arial" w:hAnsi="Arial" w:cs="Arial"/>
          <w:sz w:val="24"/>
          <w:szCs w:val="24"/>
        </w:rPr>
      </w:pPr>
      <w:r w:rsidRPr="7E500169">
        <w:rPr>
          <w:rFonts w:ascii="Arial" w:eastAsia="Arial" w:hAnsi="Arial" w:cs="Arial"/>
          <w:sz w:val="24"/>
          <w:szCs w:val="24"/>
        </w:rPr>
        <w:t>Prioriti</w:t>
      </w:r>
      <w:r w:rsidR="2493B60F" w:rsidRPr="7E500169">
        <w:rPr>
          <w:rFonts w:ascii="Arial" w:eastAsia="Arial" w:hAnsi="Arial" w:cs="Arial"/>
          <w:sz w:val="24"/>
          <w:szCs w:val="24"/>
        </w:rPr>
        <w:t>se</w:t>
      </w:r>
      <w:r w:rsidRPr="7E500169">
        <w:rPr>
          <w:rFonts w:ascii="Arial" w:eastAsia="Arial" w:hAnsi="Arial" w:cs="Arial"/>
          <w:sz w:val="24"/>
          <w:szCs w:val="24"/>
        </w:rPr>
        <w:t xml:space="preserve"> actions based on the risk faced by Swansea region</w:t>
      </w:r>
    </w:p>
    <w:p w14:paraId="6A7E230B" w14:textId="7C03DBFB" w:rsidR="00145616" w:rsidRDefault="00145616" w:rsidP="004D4782">
      <w:pPr>
        <w:pStyle w:val="ListParagraph"/>
        <w:numPr>
          <w:ilvl w:val="0"/>
          <w:numId w:val="3"/>
        </w:numPr>
        <w:spacing w:after="0" w:line="257" w:lineRule="auto"/>
        <w:ind w:left="780"/>
        <w:rPr>
          <w:rFonts w:ascii="Arial" w:eastAsia="Arial" w:hAnsi="Arial" w:cs="Arial"/>
          <w:sz w:val="24"/>
          <w:szCs w:val="24"/>
        </w:rPr>
      </w:pPr>
      <w:r>
        <w:rPr>
          <w:rFonts w:ascii="Arial" w:eastAsia="Arial" w:hAnsi="Arial" w:cs="Arial"/>
          <w:sz w:val="24"/>
          <w:szCs w:val="24"/>
        </w:rPr>
        <w:t>Incorporate ‘asks’ from</w:t>
      </w:r>
      <w:r w:rsidRPr="00F537DE">
        <w:rPr>
          <w:rFonts w:ascii="Arial" w:eastAsia="Arial" w:hAnsi="Arial" w:cs="Arial"/>
          <w:sz w:val="24"/>
          <w:szCs w:val="24"/>
        </w:rPr>
        <w:t xml:space="preserve"> </w:t>
      </w:r>
      <w:hyperlink r:id="rId58" w:history="1">
        <w:r w:rsidR="00F537DE" w:rsidRPr="00F537DE">
          <w:rPr>
            <w:rFonts w:ascii="Arial" w:hAnsi="Arial" w:cs="Arial"/>
            <w:color w:val="0000FF"/>
            <w:sz w:val="24"/>
            <w:szCs w:val="24"/>
            <w:u w:val="single"/>
          </w:rPr>
          <w:t>Climate Adaptation Strategy for Wales</w:t>
        </w:r>
      </w:hyperlink>
    </w:p>
    <w:p w14:paraId="647A8F18" w14:textId="3EB9CF9C" w:rsidR="7E4A852C" w:rsidRDefault="7E4A852C" w:rsidP="004D4782">
      <w:pPr>
        <w:pStyle w:val="ListParagraph"/>
        <w:numPr>
          <w:ilvl w:val="0"/>
          <w:numId w:val="3"/>
        </w:numPr>
        <w:spacing w:after="0" w:line="257" w:lineRule="auto"/>
        <w:ind w:left="780"/>
        <w:rPr>
          <w:rFonts w:ascii="Arial" w:eastAsia="Arial" w:hAnsi="Arial" w:cs="Arial"/>
          <w:sz w:val="24"/>
          <w:szCs w:val="24"/>
        </w:rPr>
      </w:pPr>
      <w:r w:rsidRPr="43135941">
        <w:rPr>
          <w:rFonts w:ascii="Arial" w:eastAsia="Arial" w:hAnsi="Arial" w:cs="Arial"/>
          <w:sz w:val="24"/>
          <w:szCs w:val="24"/>
        </w:rPr>
        <w:t>Incorporate actions identified during the officer, community and PSB workshops</w:t>
      </w:r>
    </w:p>
    <w:p w14:paraId="60478E20" w14:textId="479EBD5D" w:rsidR="7E4A852C" w:rsidRDefault="7E4A852C" w:rsidP="004D4782">
      <w:pPr>
        <w:pStyle w:val="ListParagraph"/>
        <w:numPr>
          <w:ilvl w:val="0"/>
          <w:numId w:val="3"/>
        </w:numPr>
        <w:spacing w:after="0" w:line="257" w:lineRule="auto"/>
        <w:ind w:left="780"/>
        <w:rPr>
          <w:rFonts w:ascii="Arial" w:eastAsia="Arial" w:hAnsi="Arial" w:cs="Arial"/>
          <w:sz w:val="24"/>
          <w:szCs w:val="24"/>
        </w:rPr>
      </w:pPr>
      <w:r w:rsidRPr="43135941">
        <w:rPr>
          <w:rFonts w:ascii="Arial" w:eastAsia="Arial" w:hAnsi="Arial" w:cs="Arial"/>
          <w:sz w:val="24"/>
          <w:szCs w:val="24"/>
        </w:rPr>
        <w:t>Consult with the public on whether the plan goes far enough, gaps, and how they can be supported in climate adaptation</w:t>
      </w:r>
    </w:p>
    <w:p w14:paraId="0E09A007" w14:textId="2C90851D" w:rsidR="7E4A852C" w:rsidRDefault="7E4A852C" w:rsidP="004D4782">
      <w:pPr>
        <w:pStyle w:val="ListParagraph"/>
        <w:numPr>
          <w:ilvl w:val="0"/>
          <w:numId w:val="3"/>
        </w:numPr>
        <w:spacing w:after="0" w:line="257" w:lineRule="auto"/>
        <w:ind w:left="780"/>
        <w:rPr>
          <w:rFonts w:ascii="Arial" w:eastAsia="Arial" w:hAnsi="Arial" w:cs="Arial"/>
          <w:sz w:val="24"/>
          <w:szCs w:val="24"/>
        </w:rPr>
      </w:pPr>
      <w:r w:rsidRPr="0ADCDCC7">
        <w:rPr>
          <w:rFonts w:ascii="Arial" w:eastAsia="Arial" w:hAnsi="Arial" w:cs="Arial"/>
          <w:sz w:val="24"/>
          <w:szCs w:val="24"/>
        </w:rPr>
        <w:t>Where applicable align those actions to existing policies and strategies of CSG organisations.</w:t>
      </w:r>
    </w:p>
    <w:p w14:paraId="0306E48F" w14:textId="72EEC8B6" w:rsidR="0ADCDCC7" w:rsidRDefault="0ADCDCC7" w:rsidP="0ADCDCC7">
      <w:pPr>
        <w:pStyle w:val="ListParagraph"/>
        <w:spacing w:after="0" w:line="257" w:lineRule="auto"/>
        <w:ind w:left="780"/>
        <w:rPr>
          <w:rFonts w:ascii="Arial" w:eastAsia="Arial" w:hAnsi="Arial" w:cs="Arial"/>
          <w:sz w:val="24"/>
          <w:szCs w:val="24"/>
        </w:rPr>
      </w:pPr>
    </w:p>
    <w:p w14:paraId="5805856E" w14:textId="4F30BDDA" w:rsidR="7E4A852C" w:rsidRDefault="7E4A852C" w:rsidP="004D4782">
      <w:pPr>
        <w:spacing w:line="257" w:lineRule="auto"/>
        <w:rPr>
          <w:rFonts w:ascii="Arial" w:eastAsia="Arial" w:hAnsi="Arial" w:cs="Arial"/>
          <w:sz w:val="24"/>
          <w:szCs w:val="24"/>
        </w:rPr>
      </w:pPr>
      <w:r w:rsidRPr="43135941">
        <w:rPr>
          <w:rFonts w:ascii="Arial" w:eastAsia="Arial" w:hAnsi="Arial" w:cs="Arial"/>
          <w:sz w:val="24"/>
          <w:szCs w:val="24"/>
        </w:rPr>
        <w:t>Actions will be divided into:</w:t>
      </w:r>
    </w:p>
    <w:p w14:paraId="2F23A7A5" w14:textId="01CAC0F3" w:rsidR="7E4A852C" w:rsidRDefault="7E4A852C" w:rsidP="004D4782">
      <w:pPr>
        <w:pStyle w:val="ListParagraph"/>
        <w:numPr>
          <w:ilvl w:val="0"/>
          <w:numId w:val="2"/>
        </w:numPr>
        <w:spacing w:after="0" w:line="257" w:lineRule="auto"/>
        <w:rPr>
          <w:rFonts w:ascii="Arial" w:eastAsia="Arial" w:hAnsi="Arial" w:cs="Arial"/>
          <w:sz w:val="24"/>
          <w:szCs w:val="24"/>
        </w:rPr>
      </w:pPr>
      <w:r w:rsidRPr="43135941">
        <w:rPr>
          <w:rFonts w:ascii="Arial" w:eastAsia="Arial" w:hAnsi="Arial" w:cs="Arial"/>
          <w:sz w:val="24"/>
          <w:szCs w:val="24"/>
        </w:rPr>
        <w:t>Short term actions will be completed with</w:t>
      </w:r>
      <w:r w:rsidR="00B70B47">
        <w:rPr>
          <w:rFonts w:ascii="Arial" w:eastAsia="Arial" w:hAnsi="Arial" w:cs="Arial"/>
          <w:sz w:val="24"/>
          <w:szCs w:val="24"/>
        </w:rPr>
        <w:t>in 1</w:t>
      </w:r>
      <w:r w:rsidRPr="43135941">
        <w:rPr>
          <w:rFonts w:ascii="Arial" w:eastAsia="Arial" w:hAnsi="Arial" w:cs="Arial"/>
          <w:sz w:val="24"/>
          <w:szCs w:val="24"/>
        </w:rPr>
        <w:t xml:space="preserve"> Year</w:t>
      </w:r>
    </w:p>
    <w:p w14:paraId="23C11109" w14:textId="4D22C90C" w:rsidR="7E4A852C" w:rsidRDefault="7E4A852C" w:rsidP="004D4782">
      <w:pPr>
        <w:pStyle w:val="ListParagraph"/>
        <w:numPr>
          <w:ilvl w:val="0"/>
          <w:numId w:val="2"/>
        </w:numPr>
        <w:spacing w:after="0" w:line="257" w:lineRule="auto"/>
        <w:rPr>
          <w:rFonts w:ascii="Arial" w:eastAsia="Arial" w:hAnsi="Arial" w:cs="Arial"/>
          <w:sz w:val="24"/>
          <w:szCs w:val="24"/>
        </w:rPr>
      </w:pPr>
      <w:r w:rsidRPr="0ADCDCC7">
        <w:rPr>
          <w:rFonts w:ascii="Arial" w:eastAsia="Arial" w:hAnsi="Arial" w:cs="Arial"/>
          <w:sz w:val="24"/>
          <w:szCs w:val="24"/>
        </w:rPr>
        <w:t xml:space="preserve">Medium term actions will be completed within </w:t>
      </w:r>
      <w:r w:rsidR="00B70B47" w:rsidRPr="0ADCDCC7">
        <w:rPr>
          <w:rFonts w:ascii="Arial" w:eastAsia="Arial" w:hAnsi="Arial" w:cs="Arial"/>
          <w:sz w:val="24"/>
          <w:szCs w:val="24"/>
        </w:rPr>
        <w:t>3</w:t>
      </w:r>
      <w:r w:rsidRPr="0ADCDCC7">
        <w:rPr>
          <w:rFonts w:ascii="Arial" w:eastAsia="Arial" w:hAnsi="Arial" w:cs="Arial"/>
          <w:sz w:val="24"/>
          <w:szCs w:val="24"/>
        </w:rPr>
        <w:t xml:space="preserve"> years</w:t>
      </w:r>
    </w:p>
    <w:p w14:paraId="3B1CC408" w14:textId="4F91EE4A" w:rsidR="328D8879" w:rsidRDefault="328D8879" w:rsidP="004D4782">
      <w:pPr>
        <w:pStyle w:val="ListParagraph"/>
        <w:numPr>
          <w:ilvl w:val="0"/>
          <w:numId w:val="2"/>
        </w:numPr>
        <w:spacing w:after="0" w:line="257" w:lineRule="auto"/>
        <w:rPr>
          <w:rFonts w:ascii="Arial" w:eastAsia="Arial" w:hAnsi="Arial" w:cs="Arial"/>
          <w:sz w:val="24"/>
          <w:szCs w:val="24"/>
        </w:rPr>
      </w:pPr>
      <w:r w:rsidRPr="0ADCDCC7">
        <w:rPr>
          <w:rFonts w:ascii="Arial" w:eastAsia="Arial" w:hAnsi="Arial" w:cs="Arial"/>
          <w:sz w:val="24"/>
          <w:szCs w:val="24"/>
        </w:rPr>
        <w:t xml:space="preserve">Long-term actions will be completed </w:t>
      </w:r>
      <w:r w:rsidR="640A5B0B" w:rsidRPr="0ADCDCC7">
        <w:rPr>
          <w:rFonts w:ascii="Arial" w:eastAsia="Arial" w:hAnsi="Arial" w:cs="Arial"/>
          <w:sz w:val="24"/>
          <w:szCs w:val="24"/>
        </w:rPr>
        <w:t>by 2040</w:t>
      </w:r>
    </w:p>
    <w:p w14:paraId="05ABE0FF" w14:textId="53DD6A35" w:rsidR="7E500169" w:rsidRDefault="7E500169" w:rsidP="7E500169">
      <w:pPr>
        <w:spacing w:after="0" w:line="257" w:lineRule="auto"/>
        <w:rPr>
          <w:rFonts w:ascii="Arial" w:eastAsia="Arial" w:hAnsi="Arial" w:cs="Arial"/>
        </w:rPr>
      </w:pPr>
    </w:p>
    <w:p w14:paraId="6918F9A4" w14:textId="6FC45646" w:rsidR="7E4A852C" w:rsidRDefault="7E4A852C" w:rsidP="004D4782">
      <w:pPr>
        <w:spacing w:line="257" w:lineRule="auto"/>
        <w:rPr>
          <w:rFonts w:ascii="Arial" w:eastAsia="Arial" w:hAnsi="Arial" w:cs="Arial"/>
          <w:sz w:val="24"/>
          <w:szCs w:val="24"/>
        </w:rPr>
      </w:pPr>
      <w:r w:rsidRPr="0ADCDCC7">
        <w:rPr>
          <w:rFonts w:ascii="Arial" w:eastAsia="Arial" w:hAnsi="Arial" w:cs="Arial"/>
          <w:sz w:val="24"/>
          <w:szCs w:val="24"/>
        </w:rPr>
        <w:t>Additional working groups may be created to execute a specific action.</w:t>
      </w:r>
    </w:p>
    <w:p w14:paraId="46AFBBEE" w14:textId="77777777" w:rsidR="005951DE" w:rsidRDefault="005951DE">
      <w:pPr>
        <w:rPr>
          <w:rFonts w:ascii="Arial" w:eastAsia="Arial" w:hAnsi="Arial" w:cs="Arial"/>
          <w:b/>
          <w:bCs/>
          <w:sz w:val="24"/>
          <w:szCs w:val="24"/>
        </w:rPr>
      </w:pPr>
      <w:r>
        <w:rPr>
          <w:rFonts w:ascii="Arial" w:eastAsia="Arial" w:hAnsi="Arial" w:cs="Arial"/>
          <w:b/>
          <w:bCs/>
          <w:sz w:val="24"/>
          <w:szCs w:val="24"/>
        </w:rPr>
        <w:br w:type="page"/>
      </w:r>
    </w:p>
    <w:p w14:paraId="030803EB" w14:textId="2CFB315B" w:rsidR="00F537DE" w:rsidRPr="00F537DE" w:rsidRDefault="00F537DE" w:rsidP="004D4782">
      <w:pPr>
        <w:spacing w:line="257" w:lineRule="auto"/>
        <w:rPr>
          <w:rFonts w:ascii="Arial" w:eastAsia="Arial" w:hAnsi="Arial" w:cs="Arial"/>
          <w:b/>
          <w:bCs/>
          <w:sz w:val="24"/>
          <w:szCs w:val="24"/>
        </w:rPr>
      </w:pPr>
      <w:r w:rsidRPr="00F537DE">
        <w:rPr>
          <w:rFonts w:ascii="Arial" w:eastAsia="Arial" w:hAnsi="Arial" w:cs="Arial"/>
          <w:b/>
          <w:bCs/>
          <w:sz w:val="24"/>
          <w:szCs w:val="24"/>
        </w:rPr>
        <w:lastRenderedPageBreak/>
        <w:t xml:space="preserve">6.5.1 The </w:t>
      </w:r>
      <w:r w:rsidR="00C940B0">
        <w:rPr>
          <w:rFonts w:ascii="Arial" w:eastAsia="Arial" w:hAnsi="Arial" w:cs="Arial"/>
          <w:b/>
          <w:bCs/>
          <w:sz w:val="24"/>
          <w:szCs w:val="24"/>
        </w:rPr>
        <w:t>i</w:t>
      </w:r>
      <w:r w:rsidRPr="00F537DE">
        <w:rPr>
          <w:rFonts w:ascii="Arial" w:eastAsia="Arial" w:hAnsi="Arial" w:cs="Arial"/>
          <w:b/>
          <w:bCs/>
          <w:sz w:val="24"/>
          <w:szCs w:val="24"/>
        </w:rPr>
        <w:t xml:space="preserve">nitial </w:t>
      </w:r>
      <w:r w:rsidR="00C940B0">
        <w:rPr>
          <w:rFonts w:ascii="Arial" w:eastAsia="Arial" w:hAnsi="Arial" w:cs="Arial"/>
          <w:b/>
          <w:bCs/>
          <w:sz w:val="24"/>
          <w:szCs w:val="24"/>
        </w:rPr>
        <w:t>a</w:t>
      </w:r>
      <w:r w:rsidRPr="00F537DE">
        <w:rPr>
          <w:rFonts w:ascii="Arial" w:eastAsia="Arial" w:hAnsi="Arial" w:cs="Arial"/>
          <w:b/>
          <w:bCs/>
          <w:sz w:val="24"/>
          <w:szCs w:val="24"/>
        </w:rPr>
        <w:t xml:space="preserve">ction </w:t>
      </w:r>
      <w:r w:rsidR="00C940B0">
        <w:rPr>
          <w:rFonts w:ascii="Arial" w:eastAsia="Arial" w:hAnsi="Arial" w:cs="Arial"/>
          <w:b/>
          <w:bCs/>
          <w:sz w:val="24"/>
          <w:szCs w:val="24"/>
        </w:rPr>
        <w:t>p</w:t>
      </w:r>
      <w:r w:rsidRPr="00F537DE">
        <w:rPr>
          <w:rFonts w:ascii="Arial" w:eastAsia="Arial" w:hAnsi="Arial" w:cs="Arial"/>
          <w:b/>
          <w:bCs/>
          <w:sz w:val="24"/>
          <w:szCs w:val="24"/>
        </w:rPr>
        <w:t>lan</w:t>
      </w:r>
    </w:p>
    <w:p w14:paraId="63E2246B" w14:textId="77777777" w:rsidR="00F537DE" w:rsidRDefault="00F537DE" w:rsidP="004D4782">
      <w:pPr>
        <w:spacing w:line="257" w:lineRule="auto"/>
        <w:rPr>
          <w:rFonts w:ascii="Arial" w:eastAsia="Arial" w:hAnsi="Arial" w:cs="Arial"/>
          <w:sz w:val="24"/>
          <w:szCs w:val="24"/>
        </w:rPr>
      </w:pPr>
      <w:r>
        <w:rPr>
          <w:rFonts w:ascii="Arial" w:eastAsia="Arial" w:hAnsi="Arial" w:cs="Arial"/>
          <w:sz w:val="24"/>
          <w:szCs w:val="24"/>
        </w:rPr>
        <w:t>It is recognised that to develop a full and comprehensive action plan will take time therefore the actions to take forward until the end of 2025-26 financial year are as follows:</w:t>
      </w:r>
    </w:p>
    <w:tbl>
      <w:tblPr>
        <w:tblStyle w:val="TableGrid"/>
        <w:tblW w:w="0" w:type="auto"/>
        <w:tblLook w:val="04A0" w:firstRow="1" w:lastRow="0" w:firstColumn="1" w:lastColumn="0" w:noHBand="0" w:noVBand="1"/>
      </w:tblPr>
      <w:tblGrid>
        <w:gridCol w:w="421"/>
        <w:gridCol w:w="8363"/>
      </w:tblGrid>
      <w:tr w:rsidR="004C20BF" w14:paraId="6C3DA1B1" w14:textId="77777777" w:rsidTr="004C20BF">
        <w:tc>
          <w:tcPr>
            <w:tcW w:w="421" w:type="dxa"/>
          </w:tcPr>
          <w:p w14:paraId="79E4A58C" w14:textId="4CDB1AFE" w:rsidR="004C20BF" w:rsidRPr="004C20BF" w:rsidRDefault="004C20BF" w:rsidP="004D4782">
            <w:pPr>
              <w:spacing w:line="257" w:lineRule="auto"/>
              <w:rPr>
                <w:rFonts w:ascii="Arial" w:eastAsia="Arial" w:hAnsi="Arial" w:cs="Arial"/>
                <w:b/>
                <w:bCs/>
                <w:sz w:val="24"/>
                <w:szCs w:val="24"/>
              </w:rPr>
            </w:pPr>
          </w:p>
        </w:tc>
        <w:tc>
          <w:tcPr>
            <w:tcW w:w="8363" w:type="dxa"/>
          </w:tcPr>
          <w:p w14:paraId="53AFDF8C" w14:textId="66B207DE" w:rsidR="004C20BF" w:rsidRPr="004C20BF" w:rsidRDefault="004C20BF" w:rsidP="004D4782">
            <w:pPr>
              <w:spacing w:line="257" w:lineRule="auto"/>
              <w:rPr>
                <w:rFonts w:ascii="Arial" w:eastAsia="Arial" w:hAnsi="Arial" w:cs="Arial"/>
                <w:b/>
                <w:bCs/>
                <w:sz w:val="24"/>
                <w:szCs w:val="24"/>
              </w:rPr>
            </w:pPr>
            <w:r w:rsidRPr="004C20BF">
              <w:rPr>
                <w:rFonts w:ascii="Arial" w:eastAsia="Arial" w:hAnsi="Arial" w:cs="Arial"/>
                <w:b/>
                <w:bCs/>
                <w:sz w:val="24"/>
                <w:szCs w:val="24"/>
              </w:rPr>
              <w:t>Action</w:t>
            </w:r>
          </w:p>
        </w:tc>
      </w:tr>
      <w:tr w:rsidR="004C20BF" w14:paraId="4FDB25E7" w14:textId="77777777" w:rsidTr="004C20BF">
        <w:tc>
          <w:tcPr>
            <w:tcW w:w="421" w:type="dxa"/>
          </w:tcPr>
          <w:p w14:paraId="1371060E" w14:textId="7B9392E3"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1</w:t>
            </w:r>
          </w:p>
        </w:tc>
        <w:tc>
          <w:tcPr>
            <w:tcW w:w="8363" w:type="dxa"/>
          </w:tcPr>
          <w:p w14:paraId="7201F936" w14:textId="4BB28BB3"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Publish the Strategy autumn 2025</w:t>
            </w:r>
          </w:p>
        </w:tc>
      </w:tr>
      <w:tr w:rsidR="004C20BF" w14:paraId="2EF3FD87" w14:textId="77777777" w:rsidTr="004C20BF">
        <w:tc>
          <w:tcPr>
            <w:tcW w:w="421" w:type="dxa"/>
          </w:tcPr>
          <w:p w14:paraId="2549FCC4" w14:textId="677717E2"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2</w:t>
            </w:r>
          </w:p>
        </w:tc>
        <w:tc>
          <w:tcPr>
            <w:tcW w:w="8363" w:type="dxa"/>
          </w:tcPr>
          <w:p w14:paraId="2272A99F" w14:textId="57429F52"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Develop easy read version of strategy (and action plan once fully developed) and translate. Upload to Swansea Project Zero website</w:t>
            </w:r>
          </w:p>
        </w:tc>
      </w:tr>
      <w:tr w:rsidR="004C20BF" w14:paraId="742D7DC9" w14:textId="77777777" w:rsidTr="004C20BF">
        <w:tc>
          <w:tcPr>
            <w:tcW w:w="421" w:type="dxa"/>
          </w:tcPr>
          <w:p w14:paraId="6152029A" w14:textId="5EDC1809"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3</w:t>
            </w:r>
          </w:p>
        </w:tc>
        <w:tc>
          <w:tcPr>
            <w:tcW w:w="8363" w:type="dxa"/>
          </w:tcPr>
          <w:p w14:paraId="223AB0A1" w14:textId="1B6FE29D"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Identify lead partners for specific areas of focus</w:t>
            </w:r>
          </w:p>
        </w:tc>
      </w:tr>
      <w:tr w:rsidR="004C20BF" w14:paraId="1B6B2109" w14:textId="77777777" w:rsidTr="004C20BF">
        <w:tc>
          <w:tcPr>
            <w:tcW w:w="421" w:type="dxa"/>
          </w:tcPr>
          <w:p w14:paraId="103F8275" w14:textId="3C92F06E"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4</w:t>
            </w:r>
          </w:p>
        </w:tc>
        <w:tc>
          <w:tcPr>
            <w:tcW w:w="8363" w:type="dxa"/>
          </w:tcPr>
          <w:p w14:paraId="6F7C6E7C" w14:textId="3B0D3280"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Leads to establish networks and/or be CSG rep on existing networks to promote the Wales and Swansea Strategies</w:t>
            </w:r>
          </w:p>
        </w:tc>
      </w:tr>
      <w:tr w:rsidR="004C20BF" w14:paraId="30720074" w14:textId="77777777" w:rsidTr="004C20BF">
        <w:tc>
          <w:tcPr>
            <w:tcW w:w="421" w:type="dxa"/>
          </w:tcPr>
          <w:p w14:paraId="40BCA249" w14:textId="6BD3E088"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 xml:space="preserve">5. </w:t>
            </w:r>
          </w:p>
        </w:tc>
        <w:tc>
          <w:tcPr>
            <w:tcW w:w="8363" w:type="dxa"/>
          </w:tcPr>
          <w:p w14:paraId="1FAAA4CF" w14:textId="2FB24AEE"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Continue to develop the full and comprehensive action plan</w:t>
            </w:r>
          </w:p>
        </w:tc>
      </w:tr>
      <w:tr w:rsidR="004C20BF" w14:paraId="7766FCEB" w14:textId="77777777" w:rsidTr="004C20BF">
        <w:tc>
          <w:tcPr>
            <w:tcW w:w="421" w:type="dxa"/>
          </w:tcPr>
          <w:p w14:paraId="77DF0CF7" w14:textId="2E00367F"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6.</w:t>
            </w:r>
          </w:p>
        </w:tc>
        <w:tc>
          <w:tcPr>
            <w:tcW w:w="8363" w:type="dxa"/>
          </w:tcPr>
          <w:p w14:paraId="4301507F" w14:textId="2095F8FC"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Obtain funding to enable further community consultation and engagement</w:t>
            </w:r>
          </w:p>
        </w:tc>
      </w:tr>
      <w:tr w:rsidR="004C20BF" w14:paraId="4C0CA3B7" w14:textId="77777777" w:rsidTr="004C20BF">
        <w:tc>
          <w:tcPr>
            <w:tcW w:w="421" w:type="dxa"/>
          </w:tcPr>
          <w:p w14:paraId="4501B364" w14:textId="51297C3D"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7.</w:t>
            </w:r>
          </w:p>
        </w:tc>
        <w:tc>
          <w:tcPr>
            <w:tcW w:w="8363" w:type="dxa"/>
          </w:tcPr>
          <w:p w14:paraId="6D4BCC15" w14:textId="1BD1F6E3"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Develop the Community Council Toolkit for Mitigation and Adaptation and trail it with 2 Community Councils</w:t>
            </w:r>
          </w:p>
        </w:tc>
      </w:tr>
      <w:tr w:rsidR="004C20BF" w14:paraId="160C1CF8" w14:textId="77777777" w:rsidTr="004C20BF">
        <w:tc>
          <w:tcPr>
            <w:tcW w:w="421" w:type="dxa"/>
          </w:tcPr>
          <w:p w14:paraId="1BF176F4" w14:textId="4F108D1E"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8.</w:t>
            </w:r>
          </w:p>
        </w:tc>
        <w:tc>
          <w:tcPr>
            <w:tcW w:w="8363" w:type="dxa"/>
          </w:tcPr>
          <w:p w14:paraId="196D2F75" w14:textId="5494B1E9"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Continue to develop and promote the Swansea project zero website as the one stop shop for Swansea on the climate change related agenda</w:t>
            </w:r>
          </w:p>
        </w:tc>
      </w:tr>
      <w:tr w:rsidR="004C20BF" w14:paraId="093758AC" w14:textId="77777777" w:rsidTr="004C20BF">
        <w:tc>
          <w:tcPr>
            <w:tcW w:w="421" w:type="dxa"/>
          </w:tcPr>
          <w:p w14:paraId="69C01A47" w14:textId="4FCA018E"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9.</w:t>
            </w:r>
          </w:p>
        </w:tc>
        <w:tc>
          <w:tcPr>
            <w:tcW w:w="8363" w:type="dxa"/>
          </w:tcPr>
          <w:p w14:paraId="09BCFAE0" w14:textId="01272329" w:rsidR="004C20BF" w:rsidRDefault="004C20BF" w:rsidP="004D4782">
            <w:pPr>
              <w:spacing w:line="257" w:lineRule="auto"/>
              <w:rPr>
                <w:rFonts w:ascii="Arial" w:eastAsia="Arial" w:hAnsi="Arial" w:cs="Arial"/>
                <w:sz w:val="24"/>
                <w:szCs w:val="24"/>
              </w:rPr>
            </w:pPr>
            <w:r>
              <w:rPr>
                <w:rFonts w:ascii="Arial" w:eastAsia="Arial" w:hAnsi="Arial" w:cs="Arial"/>
                <w:sz w:val="24"/>
                <w:szCs w:val="24"/>
              </w:rPr>
              <w:t>Develop the emergency response for climate change by working with emergency services, incorporating climate risks into emergency planning risk registers and into scenario planning</w:t>
            </w:r>
          </w:p>
        </w:tc>
      </w:tr>
    </w:tbl>
    <w:p w14:paraId="050A0360" w14:textId="44A7C485" w:rsidR="43135941" w:rsidRPr="005951DE" w:rsidRDefault="43135941" w:rsidP="005951DE">
      <w:pPr>
        <w:spacing w:line="257" w:lineRule="auto"/>
        <w:rPr>
          <w:rFonts w:ascii="Arial" w:eastAsia="Arial" w:hAnsi="Arial" w:cs="Arial"/>
          <w:sz w:val="24"/>
          <w:szCs w:val="24"/>
        </w:rPr>
      </w:pPr>
    </w:p>
    <w:p w14:paraId="30812944" w14:textId="3BB87078" w:rsidR="00970CA6" w:rsidRPr="00B94415" w:rsidRDefault="008808A6" w:rsidP="00970CA6">
      <w:pPr>
        <w:pStyle w:val="Heading2"/>
        <w:rPr>
          <w:rFonts w:ascii="Arial" w:hAnsi="Arial" w:cs="Arial"/>
          <w:b/>
          <w:bCs/>
          <w:color w:val="auto"/>
          <w:sz w:val="24"/>
          <w:szCs w:val="24"/>
        </w:rPr>
      </w:pPr>
      <w:r>
        <w:rPr>
          <w:rFonts w:ascii="Arial" w:hAnsi="Arial" w:cs="Arial"/>
          <w:b/>
          <w:bCs/>
          <w:color w:val="auto"/>
          <w:sz w:val="24"/>
          <w:szCs w:val="24"/>
        </w:rPr>
        <w:t>7.</w:t>
      </w:r>
      <w:r w:rsidR="0008567D" w:rsidRPr="00B94415">
        <w:rPr>
          <w:rFonts w:ascii="Arial" w:hAnsi="Arial" w:cs="Arial"/>
          <w:b/>
          <w:bCs/>
          <w:color w:val="auto"/>
          <w:sz w:val="24"/>
          <w:szCs w:val="24"/>
        </w:rPr>
        <w:tab/>
      </w:r>
      <w:r w:rsidR="00970CA6" w:rsidRPr="00B94415">
        <w:rPr>
          <w:rFonts w:ascii="Arial" w:hAnsi="Arial" w:cs="Arial"/>
          <w:b/>
          <w:bCs/>
          <w:color w:val="auto"/>
          <w:sz w:val="24"/>
          <w:szCs w:val="24"/>
        </w:rPr>
        <w:t>Monitoring</w:t>
      </w:r>
    </w:p>
    <w:p w14:paraId="2EE88403" w14:textId="64DE90B1" w:rsidR="00DB5BC3" w:rsidRPr="00B94415" w:rsidRDefault="00E87C5F" w:rsidP="43135941">
      <w:pPr>
        <w:rPr>
          <w:rFonts w:ascii="Arial" w:hAnsi="Arial" w:cs="Arial"/>
          <w:sz w:val="24"/>
          <w:szCs w:val="24"/>
        </w:rPr>
      </w:pPr>
      <w:r w:rsidRPr="43135941">
        <w:rPr>
          <w:rFonts w:ascii="Arial" w:hAnsi="Arial" w:cs="Arial"/>
          <w:sz w:val="24"/>
          <w:szCs w:val="24"/>
        </w:rPr>
        <w:t xml:space="preserve">Oversight of the Strategy’s implementation and the </w:t>
      </w:r>
      <w:r w:rsidR="00046102" w:rsidRPr="43135941">
        <w:rPr>
          <w:rFonts w:ascii="Arial" w:hAnsi="Arial" w:cs="Arial"/>
          <w:sz w:val="24"/>
          <w:szCs w:val="24"/>
        </w:rPr>
        <w:t xml:space="preserve">regular </w:t>
      </w:r>
      <w:r w:rsidRPr="43135941">
        <w:rPr>
          <w:rFonts w:ascii="Arial" w:hAnsi="Arial" w:cs="Arial"/>
          <w:sz w:val="24"/>
          <w:szCs w:val="24"/>
        </w:rPr>
        <w:t>m</w:t>
      </w:r>
      <w:r w:rsidR="00016FBB" w:rsidRPr="43135941">
        <w:rPr>
          <w:rFonts w:ascii="Arial" w:hAnsi="Arial" w:cs="Arial"/>
          <w:sz w:val="24"/>
          <w:szCs w:val="24"/>
        </w:rPr>
        <w:t>onitoring of progress will be</w:t>
      </w:r>
      <w:r w:rsidRPr="43135941">
        <w:rPr>
          <w:rFonts w:ascii="Arial" w:hAnsi="Arial" w:cs="Arial"/>
          <w:sz w:val="24"/>
          <w:szCs w:val="24"/>
        </w:rPr>
        <w:t xml:space="preserve"> </w:t>
      </w:r>
      <w:r w:rsidR="001525EF" w:rsidRPr="43135941">
        <w:rPr>
          <w:rFonts w:ascii="Arial" w:hAnsi="Arial" w:cs="Arial"/>
          <w:sz w:val="24"/>
          <w:szCs w:val="24"/>
        </w:rPr>
        <w:t>undertaken by</w:t>
      </w:r>
      <w:r w:rsidR="00357C1F" w:rsidRPr="43135941">
        <w:rPr>
          <w:rFonts w:ascii="Arial" w:hAnsi="Arial" w:cs="Arial"/>
          <w:sz w:val="24"/>
          <w:szCs w:val="24"/>
        </w:rPr>
        <w:t xml:space="preserve"> </w:t>
      </w:r>
      <w:r w:rsidR="00016FBB" w:rsidRPr="43135941">
        <w:rPr>
          <w:rFonts w:ascii="Arial" w:hAnsi="Arial" w:cs="Arial"/>
          <w:sz w:val="24"/>
          <w:szCs w:val="24"/>
        </w:rPr>
        <w:t xml:space="preserve">Swansea </w:t>
      </w:r>
      <w:r w:rsidR="009F76D9" w:rsidRPr="43135941">
        <w:rPr>
          <w:rFonts w:ascii="Arial" w:hAnsi="Arial" w:cs="Arial"/>
          <w:sz w:val="24"/>
          <w:szCs w:val="24"/>
        </w:rPr>
        <w:t>P</w:t>
      </w:r>
      <w:r w:rsidR="00016FBB" w:rsidRPr="43135941">
        <w:rPr>
          <w:rFonts w:ascii="Arial" w:hAnsi="Arial" w:cs="Arial"/>
          <w:sz w:val="24"/>
          <w:szCs w:val="24"/>
        </w:rPr>
        <w:t>ublic Services Board an</w:t>
      </w:r>
      <w:r w:rsidR="00AE69DD" w:rsidRPr="43135941">
        <w:rPr>
          <w:rFonts w:ascii="Arial" w:hAnsi="Arial" w:cs="Arial"/>
          <w:sz w:val="24"/>
          <w:szCs w:val="24"/>
        </w:rPr>
        <w:t>d CSG</w:t>
      </w:r>
      <w:r w:rsidR="00DB5BC3" w:rsidRPr="43135941">
        <w:rPr>
          <w:rFonts w:ascii="Arial" w:hAnsi="Arial" w:cs="Arial"/>
          <w:sz w:val="24"/>
          <w:szCs w:val="24"/>
        </w:rPr>
        <w:t xml:space="preserve"> </w:t>
      </w:r>
      <w:r w:rsidR="29E8C475" w:rsidRPr="43135941">
        <w:rPr>
          <w:rFonts w:ascii="Arial" w:hAnsi="Arial" w:cs="Arial"/>
          <w:sz w:val="24"/>
          <w:szCs w:val="24"/>
        </w:rPr>
        <w:t xml:space="preserve">has </w:t>
      </w:r>
      <w:r w:rsidR="00DB5BC3" w:rsidRPr="43135941">
        <w:rPr>
          <w:rFonts w:ascii="Arial" w:hAnsi="Arial" w:cs="Arial"/>
          <w:sz w:val="24"/>
          <w:szCs w:val="24"/>
        </w:rPr>
        <w:t>overall responsibility for the delivery of the strategy and action plan</w:t>
      </w:r>
      <w:r w:rsidR="00BB5669" w:rsidRPr="43135941">
        <w:rPr>
          <w:rFonts w:ascii="Arial" w:hAnsi="Arial" w:cs="Arial"/>
          <w:sz w:val="24"/>
          <w:szCs w:val="24"/>
        </w:rPr>
        <w:t xml:space="preserve"> </w:t>
      </w:r>
      <w:r w:rsidR="00451D75" w:rsidRPr="43135941">
        <w:rPr>
          <w:rFonts w:ascii="Arial" w:hAnsi="Arial" w:cs="Arial"/>
          <w:sz w:val="24"/>
          <w:szCs w:val="24"/>
        </w:rPr>
        <w:t xml:space="preserve">underpinning </w:t>
      </w:r>
      <w:r w:rsidR="00357C1F" w:rsidRPr="43135941">
        <w:rPr>
          <w:rFonts w:ascii="Arial" w:hAnsi="Arial" w:cs="Arial"/>
          <w:sz w:val="24"/>
          <w:szCs w:val="24"/>
        </w:rPr>
        <w:t>S</w:t>
      </w:r>
      <w:r w:rsidR="00BB5669" w:rsidRPr="43135941">
        <w:rPr>
          <w:rFonts w:ascii="Arial" w:hAnsi="Arial" w:cs="Arial"/>
          <w:sz w:val="24"/>
          <w:szCs w:val="24"/>
        </w:rPr>
        <w:t xml:space="preserve">tep 3 of </w:t>
      </w:r>
      <w:r w:rsidR="008D29BC" w:rsidRPr="43135941">
        <w:rPr>
          <w:rFonts w:ascii="Arial" w:hAnsi="Arial" w:cs="Arial"/>
          <w:sz w:val="24"/>
          <w:szCs w:val="24"/>
        </w:rPr>
        <w:t>S</w:t>
      </w:r>
      <w:r w:rsidR="00BB5669" w:rsidRPr="43135941">
        <w:rPr>
          <w:rFonts w:ascii="Arial" w:hAnsi="Arial" w:cs="Arial"/>
          <w:sz w:val="24"/>
          <w:szCs w:val="24"/>
        </w:rPr>
        <w:t xml:space="preserve">wansea’s </w:t>
      </w:r>
      <w:r w:rsidR="00020029" w:rsidRPr="43135941">
        <w:rPr>
          <w:rFonts w:ascii="Arial" w:hAnsi="Arial" w:cs="Arial"/>
          <w:sz w:val="24"/>
          <w:szCs w:val="24"/>
        </w:rPr>
        <w:t xml:space="preserve">Local </w:t>
      </w:r>
      <w:r w:rsidR="00BB5669" w:rsidRPr="43135941">
        <w:rPr>
          <w:rFonts w:ascii="Arial" w:hAnsi="Arial" w:cs="Arial"/>
          <w:sz w:val="24"/>
          <w:szCs w:val="24"/>
        </w:rPr>
        <w:t>We</w:t>
      </w:r>
      <w:r w:rsidR="008D29BC" w:rsidRPr="43135941">
        <w:rPr>
          <w:rFonts w:ascii="Arial" w:hAnsi="Arial" w:cs="Arial"/>
          <w:sz w:val="24"/>
          <w:szCs w:val="24"/>
        </w:rPr>
        <w:t>ll</w:t>
      </w:r>
      <w:r w:rsidR="00020029" w:rsidRPr="43135941">
        <w:rPr>
          <w:rFonts w:ascii="Arial" w:hAnsi="Arial" w:cs="Arial"/>
          <w:sz w:val="24"/>
          <w:szCs w:val="24"/>
        </w:rPr>
        <w:t>-</w:t>
      </w:r>
      <w:r w:rsidR="00BB5669" w:rsidRPr="43135941">
        <w:rPr>
          <w:rFonts w:ascii="Arial" w:hAnsi="Arial" w:cs="Arial"/>
          <w:sz w:val="24"/>
          <w:szCs w:val="24"/>
        </w:rPr>
        <w:t>being Plan</w:t>
      </w:r>
      <w:r w:rsidR="00D20A8D" w:rsidRPr="43135941">
        <w:rPr>
          <w:rFonts w:ascii="Arial" w:hAnsi="Arial" w:cs="Arial"/>
          <w:sz w:val="24"/>
          <w:szCs w:val="24"/>
        </w:rPr>
        <w:t xml:space="preserve">’s </w:t>
      </w:r>
      <w:r w:rsidR="004B19AC" w:rsidRPr="43135941">
        <w:rPr>
          <w:rFonts w:ascii="Arial" w:hAnsi="Arial" w:cs="Arial"/>
          <w:sz w:val="24"/>
          <w:szCs w:val="24"/>
        </w:rPr>
        <w:t xml:space="preserve">action </w:t>
      </w:r>
      <w:r w:rsidR="00D20A8D" w:rsidRPr="43135941">
        <w:rPr>
          <w:rFonts w:ascii="Arial" w:hAnsi="Arial" w:cs="Arial"/>
          <w:sz w:val="24"/>
          <w:szCs w:val="24"/>
        </w:rPr>
        <w:t>p</w:t>
      </w:r>
      <w:r w:rsidR="004B19AC" w:rsidRPr="43135941">
        <w:rPr>
          <w:rFonts w:ascii="Arial" w:hAnsi="Arial" w:cs="Arial"/>
          <w:sz w:val="24"/>
          <w:szCs w:val="24"/>
        </w:rPr>
        <w:t>lan</w:t>
      </w:r>
      <w:r w:rsidR="00BB5669" w:rsidRPr="43135941">
        <w:rPr>
          <w:rFonts w:ascii="Arial" w:hAnsi="Arial" w:cs="Arial"/>
          <w:sz w:val="24"/>
          <w:szCs w:val="24"/>
        </w:rPr>
        <w:t xml:space="preserve">. </w:t>
      </w:r>
    </w:p>
    <w:p w14:paraId="33E1E251" w14:textId="2BC83C04" w:rsidR="00DB5BC3" w:rsidRPr="00B94415" w:rsidRDefault="00BB5669" w:rsidP="00970CA6">
      <w:pPr>
        <w:rPr>
          <w:rFonts w:ascii="Arial" w:hAnsi="Arial" w:cs="Arial"/>
          <w:sz w:val="24"/>
          <w:szCs w:val="24"/>
        </w:rPr>
      </w:pPr>
      <w:r w:rsidRPr="43135941">
        <w:rPr>
          <w:rFonts w:ascii="Arial" w:hAnsi="Arial" w:cs="Arial"/>
          <w:sz w:val="24"/>
          <w:szCs w:val="24"/>
        </w:rPr>
        <w:t xml:space="preserve">Each partner </w:t>
      </w:r>
      <w:r w:rsidR="008D29BC" w:rsidRPr="43135941">
        <w:rPr>
          <w:rFonts w:ascii="Arial" w:hAnsi="Arial" w:cs="Arial"/>
          <w:sz w:val="24"/>
          <w:szCs w:val="24"/>
        </w:rPr>
        <w:t>organisation</w:t>
      </w:r>
      <w:r w:rsidRPr="43135941">
        <w:rPr>
          <w:rFonts w:ascii="Arial" w:hAnsi="Arial" w:cs="Arial"/>
          <w:sz w:val="24"/>
          <w:szCs w:val="24"/>
        </w:rPr>
        <w:t xml:space="preserve"> will be responsible for individual actions and will need to monitor appropriately, the </w:t>
      </w:r>
      <w:r w:rsidR="008D29BC" w:rsidRPr="43135941">
        <w:rPr>
          <w:rFonts w:ascii="Arial" w:hAnsi="Arial" w:cs="Arial"/>
          <w:sz w:val="24"/>
          <w:szCs w:val="24"/>
        </w:rPr>
        <w:t>progress</w:t>
      </w:r>
      <w:r w:rsidRPr="43135941">
        <w:rPr>
          <w:rFonts w:ascii="Arial" w:hAnsi="Arial" w:cs="Arial"/>
          <w:sz w:val="24"/>
          <w:szCs w:val="24"/>
        </w:rPr>
        <w:t xml:space="preserve"> they make </w:t>
      </w:r>
      <w:r w:rsidR="008D29BC" w:rsidRPr="43135941">
        <w:rPr>
          <w:rFonts w:ascii="Arial" w:hAnsi="Arial" w:cs="Arial"/>
          <w:sz w:val="24"/>
          <w:szCs w:val="24"/>
        </w:rPr>
        <w:t>and report in a timely fashion to CSG</w:t>
      </w:r>
      <w:r w:rsidR="00DB5BC3" w:rsidRPr="43135941">
        <w:rPr>
          <w:rFonts w:ascii="Arial" w:hAnsi="Arial" w:cs="Arial"/>
          <w:sz w:val="24"/>
          <w:szCs w:val="24"/>
        </w:rPr>
        <w:t xml:space="preserve">. </w:t>
      </w:r>
      <w:r w:rsidR="0074230B" w:rsidRPr="43135941">
        <w:rPr>
          <w:rFonts w:ascii="Arial" w:hAnsi="Arial" w:cs="Arial"/>
          <w:sz w:val="24"/>
          <w:szCs w:val="24"/>
        </w:rPr>
        <w:t xml:space="preserve">Any </w:t>
      </w:r>
      <w:r w:rsidR="002950FA" w:rsidRPr="43135941">
        <w:rPr>
          <w:rFonts w:ascii="Arial" w:hAnsi="Arial" w:cs="Arial"/>
          <w:sz w:val="24"/>
          <w:szCs w:val="24"/>
        </w:rPr>
        <w:t xml:space="preserve">ongoing </w:t>
      </w:r>
      <w:r w:rsidR="0074230B" w:rsidRPr="43135941">
        <w:rPr>
          <w:rFonts w:ascii="Arial" w:hAnsi="Arial" w:cs="Arial"/>
          <w:sz w:val="24"/>
          <w:szCs w:val="24"/>
        </w:rPr>
        <w:t>issues not possible to resolve at CSG level will</w:t>
      </w:r>
      <w:r w:rsidR="0099726D" w:rsidRPr="43135941">
        <w:rPr>
          <w:rFonts w:ascii="Arial" w:hAnsi="Arial" w:cs="Arial"/>
          <w:sz w:val="24"/>
          <w:szCs w:val="24"/>
        </w:rPr>
        <w:t xml:space="preserve"> </w:t>
      </w:r>
      <w:r w:rsidR="00B45395" w:rsidRPr="43135941">
        <w:rPr>
          <w:rFonts w:ascii="Arial" w:hAnsi="Arial" w:cs="Arial"/>
          <w:sz w:val="24"/>
          <w:szCs w:val="24"/>
        </w:rPr>
        <w:t xml:space="preserve">therefore </w:t>
      </w:r>
      <w:r w:rsidR="0099726D" w:rsidRPr="43135941">
        <w:rPr>
          <w:rFonts w:ascii="Arial" w:hAnsi="Arial" w:cs="Arial"/>
          <w:sz w:val="24"/>
          <w:szCs w:val="24"/>
        </w:rPr>
        <w:t xml:space="preserve">have visibility and the opportunity </w:t>
      </w:r>
      <w:r w:rsidR="00B45395" w:rsidRPr="43135941">
        <w:rPr>
          <w:rFonts w:ascii="Arial" w:hAnsi="Arial" w:cs="Arial"/>
          <w:sz w:val="24"/>
          <w:szCs w:val="24"/>
        </w:rPr>
        <w:t xml:space="preserve">to benefit </w:t>
      </w:r>
      <w:r w:rsidR="0074230B" w:rsidRPr="43135941">
        <w:rPr>
          <w:rFonts w:ascii="Arial" w:hAnsi="Arial" w:cs="Arial"/>
          <w:sz w:val="24"/>
          <w:szCs w:val="24"/>
        </w:rPr>
        <w:t>f</w:t>
      </w:r>
      <w:r w:rsidR="00B45395" w:rsidRPr="43135941">
        <w:rPr>
          <w:rFonts w:ascii="Arial" w:hAnsi="Arial" w:cs="Arial"/>
          <w:sz w:val="24"/>
          <w:szCs w:val="24"/>
        </w:rPr>
        <w:t>rom</w:t>
      </w:r>
      <w:r w:rsidR="0074230B" w:rsidRPr="43135941">
        <w:rPr>
          <w:rFonts w:ascii="Arial" w:hAnsi="Arial" w:cs="Arial"/>
          <w:sz w:val="24"/>
          <w:szCs w:val="24"/>
        </w:rPr>
        <w:t xml:space="preserve"> challenge and </w:t>
      </w:r>
      <w:r w:rsidR="002950FA" w:rsidRPr="43135941">
        <w:rPr>
          <w:rFonts w:ascii="Arial" w:hAnsi="Arial" w:cs="Arial"/>
          <w:sz w:val="24"/>
          <w:szCs w:val="24"/>
        </w:rPr>
        <w:t>support</w:t>
      </w:r>
      <w:r w:rsidR="0074230B" w:rsidRPr="43135941">
        <w:rPr>
          <w:rFonts w:ascii="Arial" w:hAnsi="Arial" w:cs="Arial"/>
          <w:sz w:val="24"/>
          <w:szCs w:val="24"/>
        </w:rPr>
        <w:t xml:space="preserve"> </w:t>
      </w:r>
      <w:r w:rsidR="00CE2E45" w:rsidRPr="43135941">
        <w:rPr>
          <w:rFonts w:ascii="Arial" w:hAnsi="Arial" w:cs="Arial"/>
          <w:sz w:val="24"/>
          <w:szCs w:val="24"/>
        </w:rPr>
        <w:t xml:space="preserve">at </w:t>
      </w:r>
      <w:r w:rsidR="002950FA" w:rsidRPr="43135941">
        <w:rPr>
          <w:rFonts w:ascii="Arial" w:hAnsi="Arial" w:cs="Arial"/>
          <w:sz w:val="24"/>
          <w:szCs w:val="24"/>
        </w:rPr>
        <w:t>Swansea Public Services Board</w:t>
      </w:r>
      <w:r w:rsidR="00B45395" w:rsidRPr="43135941">
        <w:rPr>
          <w:rFonts w:ascii="Arial" w:hAnsi="Arial" w:cs="Arial"/>
          <w:sz w:val="24"/>
          <w:szCs w:val="24"/>
        </w:rPr>
        <w:t>.</w:t>
      </w:r>
    </w:p>
    <w:p w14:paraId="7FDEC0B5" w14:textId="689EAA8B" w:rsidR="000D009A" w:rsidRPr="00B94415" w:rsidRDefault="000D009A" w:rsidP="00970CA6">
      <w:pPr>
        <w:rPr>
          <w:rFonts w:ascii="Arial" w:hAnsi="Arial" w:cs="Arial"/>
          <w:sz w:val="24"/>
          <w:szCs w:val="24"/>
        </w:rPr>
      </w:pPr>
      <w:r w:rsidRPr="0ADCDCC7">
        <w:rPr>
          <w:rFonts w:ascii="Arial" w:hAnsi="Arial" w:cs="Arial"/>
          <w:sz w:val="24"/>
          <w:szCs w:val="24"/>
        </w:rPr>
        <w:t xml:space="preserve">Welsh Government are working on </w:t>
      </w:r>
      <w:r w:rsidR="00344BB7" w:rsidRPr="0ADCDCC7">
        <w:rPr>
          <w:rFonts w:ascii="Arial" w:hAnsi="Arial" w:cs="Arial"/>
          <w:sz w:val="24"/>
          <w:szCs w:val="24"/>
        </w:rPr>
        <w:t xml:space="preserve">adaptation monitoring and aligning this to </w:t>
      </w:r>
      <w:r w:rsidR="00064FD3" w:rsidRPr="0ADCDCC7">
        <w:rPr>
          <w:rFonts w:ascii="Arial" w:hAnsi="Arial" w:cs="Arial"/>
          <w:sz w:val="24"/>
          <w:szCs w:val="24"/>
        </w:rPr>
        <w:t>the mitigation, net zero</w:t>
      </w:r>
      <w:r w:rsidR="00344BB7" w:rsidRPr="0ADCDCC7">
        <w:rPr>
          <w:rFonts w:ascii="Arial" w:hAnsi="Arial" w:cs="Arial"/>
          <w:sz w:val="24"/>
          <w:szCs w:val="24"/>
        </w:rPr>
        <w:t xml:space="preserve"> monitoring for</w:t>
      </w:r>
      <w:r w:rsidR="00064FD3" w:rsidRPr="0ADCDCC7">
        <w:rPr>
          <w:rFonts w:ascii="Arial" w:hAnsi="Arial" w:cs="Arial"/>
          <w:sz w:val="24"/>
          <w:szCs w:val="24"/>
        </w:rPr>
        <w:t xml:space="preserve"> public services. </w:t>
      </w:r>
      <w:r w:rsidR="00210404" w:rsidRPr="0ADCDCC7">
        <w:rPr>
          <w:rFonts w:ascii="Arial" w:hAnsi="Arial" w:cs="Arial"/>
          <w:sz w:val="24"/>
          <w:szCs w:val="24"/>
        </w:rPr>
        <w:t xml:space="preserve">Once established </w:t>
      </w:r>
      <w:r w:rsidR="00FF4033" w:rsidRPr="0ADCDCC7">
        <w:rPr>
          <w:rFonts w:ascii="Arial" w:hAnsi="Arial" w:cs="Arial"/>
          <w:sz w:val="24"/>
          <w:szCs w:val="24"/>
        </w:rPr>
        <w:t xml:space="preserve">the use of </w:t>
      </w:r>
      <w:r w:rsidR="00406FB3" w:rsidRPr="0ADCDCC7">
        <w:rPr>
          <w:rFonts w:ascii="Arial" w:hAnsi="Arial" w:cs="Arial"/>
          <w:sz w:val="24"/>
          <w:szCs w:val="24"/>
        </w:rPr>
        <w:t xml:space="preserve">the monitoring system established by </w:t>
      </w:r>
      <w:r w:rsidR="0051668F" w:rsidRPr="0ADCDCC7">
        <w:rPr>
          <w:rFonts w:ascii="Arial" w:hAnsi="Arial" w:cs="Arial"/>
          <w:sz w:val="24"/>
          <w:szCs w:val="24"/>
        </w:rPr>
        <w:t>Welsh Government will be adhered to</w:t>
      </w:r>
      <w:r w:rsidR="00AE7D43" w:rsidRPr="0ADCDCC7">
        <w:rPr>
          <w:rFonts w:ascii="Arial" w:hAnsi="Arial" w:cs="Arial"/>
          <w:sz w:val="24"/>
          <w:szCs w:val="24"/>
        </w:rPr>
        <w:t xml:space="preserve"> in addition to action plan reporting</w:t>
      </w:r>
      <w:r w:rsidR="0051668F" w:rsidRPr="0ADCDCC7">
        <w:rPr>
          <w:rFonts w:ascii="Arial" w:hAnsi="Arial" w:cs="Arial"/>
          <w:sz w:val="24"/>
          <w:szCs w:val="24"/>
        </w:rPr>
        <w:t xml:space="preserve">. </w:t>
      </w:r>
      <w:r w:rsidR="76B35CFE" w:rsidRPr="0ADCDCC7">
        <w:rPr>
          <w:rFonts w:ascii="Arial" w:hAnsi="Arial" w:cs="Arial"/>
          <w:sz w:val="24"/>
          <w:szCs w:val="24"/>
        </w:rPr>
        <w:t>This process will use the specific monitoring and evaluation tools provided by Welsh Government for this purpose.</w:t>
      </w:r>
    </w:p>
    <w:p w14:paraId="2F0F7FF7" w14:textId="5CAD9512" w:rsidR="00DB5BC3" w:rsidRPr="00145616" w:rsidRDefault="008808A6" w:rsidP="005D3662">
      <w:pPr>
        <w:pStyle w:val="Heading2"/>
        <w:spacing w:line="257" w:lineRule="auto"/>
        <w:rPr>
          <w:rFonts w:ascii="Arial" w:eastAsia="Arial" w:hAnsi="Arial" w:cs="Arial"/>
          <w:b/>
          <w:bCs/>
          <w:color w:val="auto"/>
          <w:sz w:val="24"/>
          <w:szCs w:val="24"/>
        </w:rPr>
      </w:pPr>
      <w:r>
        <w:rPr>
          <w:rFonts w:ascii="Arial" w:eastAsia="Arial" w:hAnsi="Arial" w:cs="Arial"/>
          <w:b/>
          <w:bCs/>
          <w:color w:val="auto"/>
          <w:sz w:val="24"/>
          <w:szCs w:val="24"/>
        </w:rPr>
        <w:t>8.</w:t>
      </w:r>
      <w:r w:rsidR="00DB5BC3" w:rsidRPr="00145616">
        <w:rPr>
          <w:color w:val="auto"/>
        </w:rPr>
        <w:tab/>
      </w:r>
      <w:r w:rsidR="6B6F82A1" w:rsidRPr="00145616">
        <w:rPr>
          <w:rFonts w:ascii="Arial" w:eastAsia="Arial" w:hAnsi="Arial" w:cs="Arial"/>
          <w:b/>
          <w:bCs/>
          <w:color w:val="auto"/>
          <w:sz w:val="24"/>
          <w:szCs w:val="24"/>
        </w:rPr>
        <w:t>Potential risks to implementation</w:t>
      </w:r>
    </w:p>
    <w:p w14:paraId="35EF7C5D" w14:textId="74FCADC1" w:rsidR="008B0A8B" w:rsidRPr="005951DE" w:rsidDel="00B12CD7" w:rsidRDefault="3B528788" w:rsidP="005951DE">
      <w:pPr>
        <w:spacing w:line="257" w:lineRule="auto"/>
        <w:rPr>
          <w:rFonts w:ascii="Arial" w:eastAsia="Aptos" w:hAnsi="Arial" w:cs="Arial"/>
          <w:sz w:val="24"/>
          <w:szCs w:val="24"/>
        </w:rPr>
      </w:pPr>
      <w:r w:rsidRPr="39C6F6B3">
        <w:rPr>
          <w:rFonts w:ascii="Arial" w:eastAsia="Aptos" w:hAnsi="Arial" w:cs="Arial"/>
          <w:sz w:val="24"/>
          <w:szCs w:val="24"/>
        </w:rPr>
        <w:t xml:space="preserve">Climate change </w:t>
      </w:r>
      <w:r w:rsidR="6F0A2DA5" w:rsidRPr="39C6F6B3">
        <w:rPr>
          <w:rFonts w:ascii="Arial" w:eastAsia="Aptos" w:hAnsi="Arial" w:cs="Arial"/>
          <w:sz w:val="24"/>
          <w:szCs w:val="24"/>
        </w:rPr>
        <w:t xml:space="preserve">adaptation </w:t>
      </w:r>
      <w:r w:rsidRPr="39C6F6B3">
        <w:rPr>
          <w:rFonts w:ascii="Arial" w:eastAsia="Aptos" w:hAnsi="Arial" w:cs="Arial"/>
          <w:sz w:val="24"/>
          <w:szCs w:val="24"/>
        </w:rPr>
        <w:t>is taking place against a backdrop of</w:t>
      </w:r>
      <w:r w:rsidR="617F0351" w:rsidRPr="39C6F6B3">
        <w:rPr>
          <w:rFonts w:ascii="Arial" w:eastAsia="Aptos" w:hAnsi="Arial" w:cs="Arial"/>
          <w:sz w:val="24"/>
          <w:szCs w:val="24"/>
        </w:rPr>
        <w:t xml:space="preserve"> outdated </w:t>
      </w:r>
      <w:r w:rsidRPr="39C6F6B3">
        <w:rPr>
          <w:rFonts w:ascii="Arial" w:eastAsia="Aptos" w:hAnsi="Arial" w:cs="Arial"/>
          <w:sz w:val="24"/>
          <w:szCs w:val="24"/>
        </w:rPr>
        <w:t>infrastructure,</w:t>
      </w:r>
      <w:r w:rsidR="1AC814DF" w:rsidRPr="39C6F6B3">
        <w:rPr>
          <w:rFonts w:ascii="Arial" w:eastAsia="Aptos" w:hAnsi="Arial" w:cs="Arial"/>
          <w:sz w:val="24"/>
          <w:szCs w:val="24"/>
        </w:rPr>
        <w:t xml:space="preserve"> an aged housing stock</w:t>
      </w:r>
      <w:r w:rsidR="2C829B74" w:rsidRPr="39C6F6B3">
        <w:rPr>
          <w:rFonts w:ascii="Arial" w:eastAsia="Aptos" w:hAnsi="Arial" w:cs="Arial"/>
          <w:sz w:val="24"/>
          <w:szCs w:val="24"/>
        </w:rPr>
        <w:t xml:space="preserve">, </w:t>
      </w:r>
      <w:r w:rsidR="6ACD67F5" w:rsidRPr="39C6F6B3">
        <w:rPr>
          <w:rFonts w:ascii="Arial" w:eastAsia="Aptos" w:hAnsi="Arial" w:cs="Arial"/>
          <w:sz w:val="24"/>
          <w:szCs w:val="24"/>
        </w:rPr>
        <w:t xml:space="preserve">extractive economy </w:t>
      </w:r>
      <w:r w:rsidR="0A6DA6C2" w:rsidRPr="39C6F6B3">
        <w:rPr>
          <w:rFonts w:ascii="Arial" w:eastAsia="Aptos" w:hAnsi="Arial" w:cs="Arial"/>
          <w:sz w:val="24"/>
          <w:szCs w:val="24"/>
        </w:rPr>
        <w:t>and consumer culture</w:t>
      </w:r>
      <w:r w:rsidR="6ACD67F5" w:rsidRPr="39C6F6B3">
        <w:rPr>
          <w:rFonts w:ascii="Arial" w:eastAsia="Aptos" w:hAnsi="Arial" w:cs="Arial"/>
          <w:sz w:val="24"/>
          <w:szCs w:val="24"/>
        </w:rPr>
        <w:t xml:space="preserve">. </w:t>
      </w:r>
      <w:r w:rsidRPr="39C6F6B3">
        <w:rPr>
          <w:rFonts w:ascii="Arial" w:eastAsia="Aptos" w:hAnsi="Arial" w:cs="Arial"/>
          <w:sz w:val="24"/>
          <w:szCs w:val="24"/>
        </w:rPr>
        <w:t>P</w:t>
      </w:r>
      <w:r w:rsidR="45DA1D11" w:rsidRPr="39C6F6B3">
        <w:rPr>
          <w:rFonts w:ascii="Arial" w:eastAsia="Aptos" w:hAnsi="Arial" w:cs="Arial"/>
          <w:sz w:val="24"/>
          <w:szCs w:val="24"/>
        </w:rPr>
        <w:t>ublic sector resources are increasingly stretched</w:t>
      </w:r>
      <w:r w:rsidR="7E715C49" w:rsidRPr="39C6F6B3">
        <w:rPr>
          <w:rFonts w:ascii="Arial" w:eastAsia="Aptos" w:hAnsi="Arial" w:cs="Arial"/>
          <w:sz w:val="24"/>
          <w:szCs w:val="24"/>
        </w:rPr>
        <w:t>,</w:t>
      </w:r>
      <w:r w:rsidR="2BBD38CF" w:rsidRPr="39C6F6B3">
        <w:rPr>
          <w:rFonts w:ascii="Arial" w:eastAsia="Aptos" w:hAnsi="Arial" w:cs="Arial"/>
          <w:sz w:val="24"/>
          <w:szCs w:val="24"/>
        </w:rPr>
        <w:t xml:space="preserve"> </w:t>
      </w:r>
      <w:r w:rsidR="3525067C" w:rsidRPr="39C6F6B3">
        <w:rPr>
          <w:rFonts w:ascii="Arial" w:eastAsia="Aptos" w:hAnsi="Arial" w:cs="Arial"/>
          <w:sz w:val="24"/>
          <w:szCs w:val="24"/>
        </w:rPr>
        <w:t xml:space="preserve">funding </w:t>
      </w:r>
      <w:r w:rsidR="31709116" w:rsidRPr="39C6F6B3">
        <w:rPr>
          <w:rFonts w:ascii="Arial" w:eastAsia="Aptos" w:hAnsi="Arial" w:cs="Arial"/>
          <w:sz w:val="24"/>
          <w:szCs w:val="24"/>
        </w:rPr>
        <w:t xml:space="preserve">and investment </w:t>
      </w:r>
      <w:r w:rsidR="3525067C" w:rsidRPr="39C6F6B3">
        <w:rPr>
          <w:rFonts w:ascii="Arial" w:eastAsia="Aptos" w:hAnsi="Arial" w:cs="Arial"/>
          <w:sz w:val="24"/>
          <w:szCs w:val="24"/>
        </w:rPr>
        <w:t xml:space="preserve">is </w:t>
      </w:r>
      <w:r w:rsidR="2EC6DCF8" w:rsidRPr="39C6F6B3">
        <w:rPr>
          <w:rFonts w:ascii="Arial" w:eastAsia="Aptos" w:hAnsi="Arial" w:cs="Arial"/>
          <w:sz w:val="24"/>
          <w:szCs w:val="24"/>
        </w:rPr>
        <w:t>limited,</w:t>
      </w:r>
      <w:r w:rsidR="3525067C" w:rsidRPr="39C6F6B3">
        <w:rPr>
          <w:rFonts w:ascii="Arial" w:eastAsia="Aptos" w:hAnsi="Arial" w:cs="Arial"/>
          <w:sz w:val="24"/>
          <w:szCs w:val="24"/>
        </w:rPr>
        <w:t xml:space="preserve"> and</w:t>
      </w:r>
      <w:r w:rsidR="1C4F8FBC" w:rsidRPr="39C6F6B3">
        <w:rPr>
          <w:rFonts w:ascii="Arial" w:eastAsia="Aptos" w:hAnsi="Arial" w:cs="Arial"/>
          <w:sz w:val="24"/>
          <w:szCs w:val="24"/>
        </w:rPr>
        <w:t xml:space="preserve"> few </w:t>
      </w:r>
      <w:r w:rsidR="3525067C" w:rsidRPr="39C6F6B3">
        <w:rPr>
          <w:rFonts w:ascii="Arial" w:eastAsia="Aptos" w:hAnsi="Arial" w:cs="Arial"/>
          <w:sz w:val="24"/>
          <w:szCs w:val="24"/>
        </w:rPr>
        <w:t>dedicated resources</w:t>
      </w:r>
      <w:r w:rsidR="1740FDFF" w:rsidRPr="39C6F6B3">
        <w:rPr>
          <w:rFonts w:ascii="Arial" w:eastAsia="Aptos" w:hAnsi="Arial" w:cs="Arial"/>
          <w:sz w:val="24"/>
          <w:szCs w:val="24"/>
        </w:rPr>
        <w:t xml:space="preserve"> exist</w:t>
      </w:r>
      <w:r w:rsidR="76168FA5" w:rsidRPr="39C6F6B3">
        <w:rPr>
          <w:rFonts w:ascii="Arial" w:eastAsia="Aptos" w:hAnsi="Arial" w:cs="Arial"/>
          <w:sz w:val="24"/>
          <w:szCs w:val="24"/>
        </w:rPr>
        <w:t xml:space="preserve">. </w:t>
      </w:r>
      <w:r w:rsidR="24E4A1E9" w:rsidRPr="39C6F6B3">
        <w:rPr>
          <w:rFonts w:ascii="Arial" w:eastAsia="Aptos" w:hAnsi="Arial" w:cs="Arial"/>
          <w:sz w:val="24"/>
          <w:szCs w:val="24"/>
        </w:rPr>
        <w:t>The</w:t>
      </w:r>
      <w:r w:rsidR="76168FA5" w:rsidRPr="39C6F6B3">
        <w:rPr>
          <w:rFonts w:ascii="Arial" w:eastAsia="Aptos" w:hAnsi="Arial" w:cs="Arial"/>
          <w:sz w:val="24"/>
          <w:szCs w:val="24"/>
        </w:rPr>
        <w:t xml:space="preserve"> challeng</w:t>
      </w:r>
      <w:r w:rsidR="5EB41437" w:rsidRPr="39C6F6B3">
        <w:rPr>
          <w:rFonts w:ascii="Arial" w:eastAsia="Aptos" w:hAnsi="Arial" w:cs="Arial"/>
          <w:sz w:val="24"/>
          <w:szCs w:val="24"/>
        </w:rPr>
        <w:t>e is significant and can only be met through co-ordinated action.</w:t>
      </w:r>
      <w:r w:rsidR="373EFF88" w:rsidRPr="39C6F6B3">
        <w:rPr>
          <w:rFonts w:ascii="Arial" w:eastAsia="Aptos" w:hAnsi="Arial" w:cs="Arial"/>
          <w:sz w:val="24"/>
          <w:szCs w:val="24"/>
        </w:rPr>
        <w:t xml:space="preserve"> This strategy aims to mitigate the risk of failure by providing a </w:t>
      </w:r>
      <w:r w:rsidR="04DFD3FF" w:rsidRPr="39C6F6B3">
        <w:rPr>
          <w:rFonts w:ascii="Arial" w:eastAsia="Aptos" w:hAnsi="Arial" w:cs="Arial"/>
          <w:sz w:val="24"/>
          <w:szCs w:val="24"/>
        </w:rPr>
        <w:t>clear strategic vision around which Swansea can align</w:t>
      </w:r>
      <w:r w:rsidR="7D005C4E" w:rsidRPr="39C6F6B3">
        <w:rPr>
          <w:rFonts w:ascii="Arial" w:eastAsia="Aptos" w:hAnsi="Arial" w:cs="Arial"/>
          <w:sz w:val="24"/>
          <w:szCs w:val="24"/>
        </w:rPr>
        <w:t xml:space="preserve"> action.</w:t>
      </w:r>
    </w:p>
    <w:p w14:paraId="678AB259" w14:textId="660481BC" w:rsidR="0E02146B" w:rsidRPr="008B0A8B" w:rsidRDefault="008808A6" w:rsidP="39C6F6B3">
      <w:pPr>
        <w:spacing w:before="240" w:after="120" w:line="274" w:lineRule="auto"/>
        <w:rPr>
          <w:rFonts w:ascii="Arial" w:eastAsia="Arial" w:hAnsi="Arial" w:cs="Arial"/>
          <w:sz w:val="24"/>
          <w:szCs w:val="24"/>
        </w:rPr>
      </w:pPr>
      <w:r>
        <w:rPr>
          <w:rFonts w:ascii="Arial" w:eastAsia="Arial" w:hAnsi="Arial" w:cs="Arial"/>
          <w:b/>
          <w:bCs/>
          <w:sz w:val="24"/>
          <w:szCs w:val="24"/>
        </w:rPr>
        <w:lastRenderedPageBreak/>
        <w:t>9.</w:t>
      </w:r>
      <w:r>
        <w:rPr>
          <w:rFonts w:ascii="Arial" w:eastAsia="Arial" w:hAnsi="Arial" w:cs="Arial"/>
          <w:b/>
          <w:bCs/>
          <w:sz w:val="24"/>
          <w:szCs w:val="24"/>
        </w:rPr>
        <w:tab/>
      </w:r>
      <w:r w:rsidR="0E02146B" w:rsidRPr="005D3662">
        <w:rPr>
          <w:rFonts w:ascii="Arial" w:eastAsia="Arial" w:hAnsi="Arial" w:cs="Arial"/>
          <w:b/>
          <w:bCs/>
          <w:sz w:val="24"/>
          <w:szCs w:val="24"/>
        </w:rPr>
        <w:t>Definitions</w:t>
      </w:r>
    </w:p>
    <w:p w14:paraId="54E6195F" w14:textId="55FC3819" w:rsidR="0E02146B" w:rsidRDefault="0E02146B" w:rsidP="005D3662">
      <w:pPr>
        <w:spacing w:after="120" w:line="274" w:lineRule="auto"/>
        <w:rPr>
          <w:rFonts w:ascii="Arial" w:eastAsia="Arial" w:hAnsi="Arial" w:cs="Arial"/>
          <w:sz w:val="24"/>
          <w:szCs w:val="24"/>
        </w:rPr>
      </w:pPr>
      <w:r w:rsidRPr="39C6F6B3">
        <w:rPr>
          <w:rFonts w:ascii="Arial" w:eastAsia="Arial" w:hAnsi="Arial" w:cs="Arial"/>
          <w:sz w:val="24"/>
          <w:szCs w:val="24"/>
        </w:rPr>
        <w:t>Adaptation: The process of adjustment to actual or expected climate and its effects (IPCC, 2023).</w:t>
      </w:r>
    </w:p>
    <w:p w14:paraId="2E891346" w14:textId="34ADF16E" w:rsidR="0E02146B" w:rsidRDefault="0E02146B" w:rsidP="005D3662">
      <w:pPr>
        <w:spacing w:after="120" w:line="274" w:lineRule="auto"/>
        <w:rPr>
          <w:rFonts w:ascii="Arial" w:eastAsia="Arial" w:hAnsi="Arial" w:cs="Arial"/>
          <w:sz w:val="24"/>
          <w:szCs w:val="24"/>
        </w:rPr>
      </w:pPr>
      <w:r w:rsidRPr="39C6F6B3">
        <w:rPr>
          <w:rFonts w:ascii="Arial" w:eastAsia="Arial" w:hAnsi="Arial" w:cs="Arial"/>
          <w:sz w:val="24"/>
          <w:szCs w:val="24"/>
        </w:rPr>
        <w:t>Climate Change Risk Assessment: Evaluation of the potential impacts, vulnerabilities, and risks posed by climate change to ecosystems, economies, and societies to inform mitigation and adaptation strategies (IPCC, 2022).</w:t>
      </w:r>
    </w:p>
    <w:p w14:paraId="5DFCDA66" w14:textId="38276A87" w:rsidR="0E02146B" w:rsidRDefault="0E02146B" w:rsidP="005D3662">
      <w:pPr>
        <w:spacing w:after="120" w:line="274" w:lineRule="auto"/>
        <w:rPr>
          <w:rFonts w:ascii="Arial" w:eastAsia="Arial" w:hAnsi="Arial" w:cs="Arial"/>
          <w:sz w:val="24"/>
          <w:szCs w:val="24"/>
        </w:rPr>
      </w:pPr>
      <w:r w:rsidRPr="39C6F6B3">
        <w:rPr>
          <w:rFonts w:ascii="Arial" w:eastAsia="Arial" w:hAnsi="Arial" w:cs="Arial"/>
          <w:sz w:val="24"/>
          <w:szCs w:val="24"/>
        </w:rPr>
        <w:t>Climate Change: Long-term alterations in temperature, precipitation, wind patterns, and other elements of the Earth's climate system, largely driven by human activities such as burning fossil fuels, deforestation, and industrial processes (IPCC, 2021).</w:t>
      </w:r>
    </w:p>
    <w:p w14:paraId="093A0748" w14:textId="54CCF1D8" w:rsidR="0E02146B" w:rsidRDefault="0E02146B" w:rsidP="005D3662">
      <w:pPr>
        <w:spacing w:after="120" w:line="274" w:lineRule="auto"/>
        <w:rPr>
          <w:rFonts w:ascii="Arial" w:eastAsia="Arial" w:hAnsi="Arial" w:cs="Arial"/>
          <w:sz w:val="24"/>
          <w:szCs w:val="24"/>
        </w:rPr>
      </w:pPr>
      <w:r w:rsidRPr="39C6F6B3">
        <w:rPr>
          <w:rFonts w:ascii="Arial" w:eastAsia="Arial" w:hAnsi="Arial" w:cs="Arial"/>
          <w:sz w:val="24"/>
          <w:szCs w:val="24"/>
        </w:rPr>
        <w:t>Climate risks: The potential negative impacts of climate change on natural and human systems, including physical, transitional, and liability risks (IPCC, 2021).</w:t>
      </w:r>
    </w:p>
    <w:p w14:paraId="130A191C" w14:textId="0569AB23" w:rsidR="0E02146B" w:rsidRDefault="0E02146B" w:rsidP="005D3662">
      <w:pPr>
        <w:spacing w:after="120" w:line="274" w:lineRule="auto"/>
        <w:rPr>
          <w:rFonts w:ascii="Arial" w:eastAsia="Arial" w:hAnsi="Arial" w:cs="Arial"/>
          <w:sz w:val="24"/>
          <w:szCs w:val="24"/>
        </w:rPr>
      </w:pPr>
      <w:r w:rsidRPr="39C6F6B3">
        <w:rPr>
          <w:rFonts w:ascii="Arial" w:eastAsia="Arial" w:hAnsi="Arial" w:cs="Arial"/>
          <w:sz w:val="24"/>
          <w:szCs w:val="24"/>
        </w:rPr>
        <w:t>Hazards: The potential occurrence of a natural or human-induced physical event or trend that may cause loss of life, injury, or other health impacts, as well as damage and loss to property, infrastructure, livelihoods, service provision, ecosystems and environmental resources (IPCC, 2023).</w:t>
      </w:r>
    </w:p>
    <w:p w14:paraId="1D13135A" w14:textId="04545D04" w:rsidR="0E02146B" w:rsidRDefault="0E02146B" w:rsidP="005D3662">
      <w:pPr>
        <w:spacing w:after="120" w:line="274" w:lineRule="auto"/>
        <w:rPr>
          <w:rFonts w:ascii="Arial" w:eastAsia="Arial" w:hAnsi="Arial" w:cs="Arial"/>
          <w:sz w:val="24"/>
          <w:szCs w:val="24"/>
        </w:rPr>
      </w:pPr>
      <w:r w:rsidRPr="39C6F6B3">
        <w:rPr>
          <w:rFonts w:ascii="Arial" w:eastAsia="Arial" w:hAnsi="Arial" w:cs="Arial"/>
          <w:sz w:val="24"/>
          <w:szCs w:val="24"/>
        </w:rPr>
        <w:t>Mitigation: A human intervention to reduce emissions or enhance the sinks of greenhouse gases (IPCC, 2023).</w:t>
      </w:r>
    </w:p>
    <w:p w14:paraId="67F559F0" w14:textId="21D283EF" w:rsidR="0E02146B" w:rsidRDefault="0E02146B" w:rsidP="005D3662">
      <w:pPr>
        <w:spacing w:after="120" w:line="274" w:lineRule="auto"/>
        <w:rPr>
          <w:rFonts w:ascii="Arial" w:eastAsia="Arial" w:hAnsi="Arial" w:cs="Arial"/>
          <w:sz w:val="24"/>
          <w:szCs w:val="24"/>
        </w:rPr>
      </w:pPr>
      <w:r w:rsidRPr="39C6F6B3">
        <w:rPr>
          <w:rFonts w:ascii="Arial" w:eastAsia="Arial" w:hAnsi="Arial" w:cs="Arial"/>
          <w:sz w:val="24"/>
          <w:szCs w:val="24"/>
        </w:rPr>
        <w:t>Net zero: The condition where the amount of greenhouse gas produced is equal to the amount removed from the atmosphere (IPCC, 2023).</w:t>
      </w:r>
    </w:p>
    <w:p w14:paraId="441EC90F" w14:textId="7AE3C632" w:rsidR="7E500169" w:rsidRPr="005951DE" w:rsidRDefault="0E02146B" w:rsidP="005951DE">
      <w:pPr>
        <w:spacing w:after="120" w:line="274" w:lineRule="auto"/>
        <w:rPr>
          <w:rFonts w:ascii="Arial" w:eastAsia="Arial" w:hAnsi="Arial" w:cs="Arial"/>
          <w:sz w:val="24"/>
          <w:szCs w:val="24"/>
        </w:rPr>
      </w:pPr>
      <w:r w:rsidRPr="39C6F6B3">
        <w:rPr>
          <w:rFonts w:ascii="Arial" w:eastAsia="Arial" w:hAnsi="Arial" w:cs="Arial"/>
          <w:sz w:val="24"/>
          <w:szCs w:val="24"/>
        </w:rPr>
        <w:t>R</w:t>
      </w:r>
      <w:r w:rsidR="37656E6D" w:rsidRPr="39C6F6B3">
        <w:rPr>
          <w:rFonts w:ascii="Arial" w:eastAsia="Arial" w:hAnsi="Arial" w:cs="Arial"/>
          <w:sz w:val="24"/>
          <w:szCs w:val="24"/>
        </w:rPr>
        <w:t>es</w:t>
      </w:r>
      <w:r w:rsidRPr="39C6F6B3">
        <w:rPr>
          <w:rFonts w:ascii="Arial" w:eastAsia="Arial" w:hAnsi="Arial" w:cs="Arial"/>
          <w:sz w:val="24"/>
          <w:szCs w:val="24"/>
        </w:rPr>
        <w:t>ilience: The capacity of interconnected social, economic and ecological systems to cope with a hazardous event, trend or disturbance, responding or reorganizing in ways that maintain their essential function, identity and structure (IPCC, 2023).</w:t>
      </w:r>
    </w:p>
    <w:p w14:paraId="5C61E29A" w14:textId="77777777" w:rsidR="005951DE" w:rsidRDefault="005951DE">
      <w:pPr>
        <w:rPr>
          <w:rStyle w:val="SubtleEmphasis"/>
          <w:rFonts w:ascii="Arial" w:hAnsi="Arial" w:cs="Arial"/>
          <w:b/>
          <w:bCs/>
          <w:i w:val="0"/>
          <w:iCs w:val="0"/>
          <w:sz w:val="24"/>
          <w:szCs w:val="24"/>
        </w:rPr>
      </w:pPr>
      <w:r>
        <w:rPr>
          <w:rStyle w:val="SubtleEmphasis"/>
          <w:rFonts w:ascii="Arial" w:hAnsi="Arial" w:cs="Arial"/>
          <w:b/>
          <w:bCs/>
          <w:i w:val="0"/>
          <w:iCs w:val="0"/>
          <w:sz w:val="24"/>
          <w:szCs w:val="24"/>
        </w:rPr>
        <w:br w:type="page"/>
      </w:r>
    </w:p>
    <w:p w14:paraId="696C5762" w14:textId="0F376D1E" w:rsidR="001A4D3C" w:rsidRPr="008808A6" w:rsidRDefault="008808A6" w:rsidP="00024069">
      <w:pPr>
        <w:rPr>
          <w:rStyle w:val="SubtleEmphasis"/>
          <w:rFonts w:ascii="Arial" w:hAnsi="Arial" w:cs="Arial"/>
          <w:b/>
          <w:bCs/>
          <w:i w:val="0"/>
          <w:iCs w:val="0"/>
          <w:sz w:val="24"/>
          <w:szCs w:val="24"/>
        </w:rPr>
      </w:pPr>
      <w:r w:rsidRPr="008808A6">
        <w:rPr>
          <w:rStyle w:val="SubtleEmphasis"/>
          <w:rFonts w:ascii="Arial" w:hAnsi="Arial" w:cs="Arial"/>
          <w:b/>
          <w:bCs/>
          <w:i w:val="0"/>
          <w:iCs w:val="0"/>
          <w:sz w:val="24"/>
          <w:szCs w:val="24"/>
        </w:rPr>
        <w:lastRenderedPageBreak/>
        <w:t xml:space="preserve">10. </w:t>
      </w:r>
      <w:r>
        <w:rPr>
          <w:rStyle w:val="SubtleEmphasis"/>
          <w:rFonts w:ascii="Arial" w:hAnsi="Arial" w:cs="Arial"/>
          <w:b/>
          <w:bCs/>
          <w:i w:val="0"/>
          <w:iCs w:val="0"/>
          <w:sz w:val="24"/>
          <w:szCs w:val="24"/>
        </w:rPr>
        <w:tab/>
      </w:r>
      <w:r w:rsidR="00F80A09" w:rsidRPr="008808A6">
        <w:rPr>
          <w:rStyle w:val="SubtleEmphasis"/>
          <w:rFonts w:ascii="Arial" w:hAnsi="Arial" w:cs="Arial"/>
          <w:b/>
          <w:bCs/>
          <w:i w:val="0"/>
          <w:iCs w:val="0"/>
          <w:sz w:val="24"/>
          <w:szCs w:val="24"/>
        </w:rPr>
        <w:t>References</w:t>
      </w:r>
    </w:p>
    <w:p w14:paraId="664A69A7" w14:textId="3E90D4B5" w:rsidR="00E56BB0" w:rsidRPr="00603C92" w:rsidRDefault="0066090E" w:rsidP="0066090E">
      <w:pPr>
        <w:pStyle w:val="ListParagraph"/>
        <w:numPr>
          <w:ilvl w:val="0"/>
          <w:numId w:val="22"/>
        </w:numPr>
        <w:rPr>
          <w:rFonts w:ascii="Arial" w:hAnsi="Arial" w:cs="Arial"/>
          <w:sz w:val="20"/>
        </w:rPr>
      </w:pPr>
      <w:hyperlink r:id="rId59" w:history="1">
        <w:r w:rsidRPr="00603C92">
          <w:rPr>
            <w:rFonts w:ascii="Arial" w:hAnsi="Arial" w:cs="Arial"/>
            <w:color w:val="0000FF"/>
            <w:sz w:val="20"/>
            <w:u w:val="single"/>
          </w:rPr>
          <w:t>World Meteorological Organization</w:t>
        </w:r>
      </w:hyperlink>
      <w:r w:rsidRPr="00603C92">
        <w:rPr>
          <w:rFonts w:ascii="Arial" w:hAnsi="Arial" w:cs="Arial"/>
          <w:sz w:val="20"/>
        </w:rPr>
        <w:t xml:space="preserve"> - </w:t>
      </w:r>
      <w:r w:rsidRPr="00603C92">
        <w:rPr>
          <w:rFonts w:ascii="Arial" w:hAnsi="Arial" w:cs="Arial"/>
          <w:sz w:val="20"/>
          <w:szCs w:val="24"/>
        </w:rPr>
        <w:t xml:space="preserve"> </w:t>
      </w:r>
      <w:hyperlink r:id="rId60" w:history="1">
        <w:r w:rsidR="000D6F95" w:rsidRPr="00603C92">
          <w:rPr>
            <w:rStyle w:val="Hyperlink"/>
            <w:rFonts w:ascii="Arial" w:hAnsi="Arial" w:cs="Arial"/>
            <w:i/>
            <w:iCs/>
            <w:sz w:val="20"/>
            <w:szCs w:val="24"/>
          </w:rPr>
          <w:t>https://wmo.int/news/media-centre/wmo-confirms-2024-warmest-year-record-about-155degc-above-pre-industrial-level</w:t>
        </w:r>
      </w:hyperlink>
    </w:p>
    <w:p w14:paraId="786AA60B" w14:textId="3217826A" w:rsidR="002157A5" w:rsidRPr="00603C92" w:rsidRDefault="0066090E" w:rsidP="000D6F95">
      <w:pPr>
        <w:pStyle w:val="ListParagraph"/>
        <w:numPr>
          <w:ilvl w:val="0"/>
          <w:numId w:val="22"/>
        </w:numPr>
        <w:rPr>
          <w:rStyle w:val="SubtleEmphasis"/>
          <w:rFonts w:ascii="Arial" w:hAnsi="Arial" w:cs="Arial"/>
          <w:sz w:val="20"/>
          <w:szCs w:val="24"/>
        </w:rPr>
      </w:pPr>
      <w:hyperlink r:id="rId61" w:anchor=":~:text=Under%20current%20national%20climate%20plans,years%2C%20have%20continued%20to%20rise." w:history="1">
        <w:r w:rsidRPr="00603C92">
          <w:rPr>
            <w:rFonts w:ascii="Arial" w:hAnsi="Arial" w:cs="Arial"/>
            <w:color w:val="0000FF"/>
            <w:sz w:val="20"/>
            <w:u w:val="single"/>
          </w:rPr>
          <w:t>Climate Models</w:t>
        </w:r>
      </w:hyperlink>
      <w:r w:rsidRPr="00603C92">
        <w:rPr>
          <w:rFonts w:ascii="Arial" w:hAnsi="Arial" w:cs="Arial"/>
          <w:sz w:val="20"/>
        </w:rPr>
        <w:t xml:space="preserve">  - </w:t>
      </w:r>
      <w:r w:rsidRPr="00603C92">
        <w:rPr>
          <w:rFonts w:ascii="Arial" w:hAnsi="Arial" w:cs="Arial"/>
          <w:i/>
          <w:iCs/>
          <w:color w:val="404040" w:themeColor="text1" w:themeTint="BF"/>
          <w:sz w:val="20"/>
          <w:szCs w:val="24"/>
        </w:rPr>
        <w:t xml:space="preserve"> </w:t>
      </w:r>
      <w:hyperlink r:id="rId62" w:anchor=":~:text=Under%20current%20national%20climate%20plans,years%2C%20have%20continued%20to%20rise" w:history="1">
        <w:r w:rsidR="000D6F95" w:rsidRPr="00603C92">
          <w:rPr>
            <w:rStyle w:val="Hyperlink"/>
            <w:rFonts w:ascii="Arial" w:hAnsi="Arial" w:cs="Arial"/>
            <w:sz w:val="20"/>
            <w:szCs w:val="24"/>
          </w:rPr>
          <w:t>https://www.un.org/en/climatechange/science/key-findings#:~:text=Under%20current%20national%20climate%20plans,years%2C%20have%20continued%20to%20rise</w:t>
        </w:r>
      </w:hyperlink>
      <w:r w:rsidR="003177EA" w:rsidRPr="00603C92">
        <w:rPr>
          <w:rStyle w:val="SubtleEmphasis"/>
          <w:rFonts w:ascii="Arial" w:hAnsi="Arial" w:cs="Arial"/>
          <w:sz w:val="20"/>
          <w:szCs w:val="24"/>
        </w:rPr>
        <w:t>.</w:t>
      </w:r>
    </w:p>
    <w:p w14:paraId="15852EA2" w14:textId="7EC76554" w:rsidR="000D6F95" w:rsidRPr="00603C92" w:rsidRDefault="0066090E" w:rsidP="00024069">
      <w:pPr>
        <w:pStyle w:val="ListParagraph"/>
        <w:numPr>
          <w:ilvl w:val="0"/>
          <w:numId w:val="22"/>
        </w:numPr>
        <w:rPr>
          <w:rFonts w:ascii="Arial" w:hAnsi="Arial" w:cs="Arial"/>
          <w:sz w:val="20"/>
        </w:rPr>
      </w:pPr>
      <w:hyperlink r:id="rId63" w:history="1">
        <w:r w:rsidRPr="00603C92">
          <w:rPr>
            <w:rFonts w:ascii="Arial" w:hAnsi="Arial" w:cs="Arial"/>
            <w:color w:val="0000FF"/>
            <w:sz w:val="20"/>
            <w:u w:val="single"/>
          </w:rPr>
          <w:t>UK Climate Change Commission</w:t>
        </w:r>
      </w:hyperlink>
      <w:r w:rsidRPr="00603C92">
        <w:rPr>
          <w:rFonts w:ascii="Arial" w:hAnsi="Arial" w:cs="Arial"/>
          <w:sz w:val="20"/>
        </w:rPr>
        <w:t xml:space="preserve"> - </w:t>
      </w:r>
      <w:hyperlink r:id="rId64" w:history="1">
        <w:r w:rsidRPr="00603C92">
          <w:rPr>
            <w:rStyle w:val="Hyperlink"/>
            <w:rFonts w:ascii="Arial" w:hAnsi="Arial" w:cs="Arial"/>
            <w:sz w:val="20"/>
          </w:rPr>
          <w:t>Progress Report: Reducing emissions in Wales</w:t>
        </w:r>
      </w:hyperlink>
      <w:r w:rsidR="00511D87" w:rsidRPr="00603C92">
        <w:rPr>
          <w:rFonts w:ascii="Arial" w:hAnsi="Arial" w:cs="Arial"/>
          <w:sz w:val="20"/>
        </w:rPr>
        <w:t xml:space="preserve"> </w:t>
      </w:r>
      <w:hyperlink r:id="rId65" w:history="1">
        <w:r w:rsidR="003A7FE1" w:rsidRPr="00603C92">
          <w:rPr>
            <w:rStyle w:val="Hyperlink"/>
            <w:rFonts w:ascii="Arial" w:hAnsi="Arial" w:cs="Arial"/>
            <w:sz w:val="20"/>
          </w:rPr>
          <w:t>https://www.theccc.org.uk/wp-content/uploads/2023/06/Progress-Report-Reducing-emissions-in-Wales.pdf</w:t>
        </w:r>
      </w:hyperlink>
    </w:p>
    <w:p w14:paraId="78AA80C8" w14:textId="399DE781" w:rsidR="003A7FE1" w:rsidRPr="00603C92" w:rsidRDefault="000D6F95" w:rsidP="00024069">
      <w:pPr>
        <w:pStyle w:val="ListParagraph"/>
        <w:numPr>
          <w:ilvl w:val="0"/>
          <w:numId w:val="22"/>
        </w:numPr>
        <w:rPr>
          <w:rFonts w:ascii="Arial" w:hAnsi="Arial" w:cs="Arial"/>
          <w:sz w:val="20"/>
        </w:rPr>
      </w:pPr>
      <w:hyperlink r:id="rId66" w:history="1">
        <w:r w:rsidRPr="00603C92">
          <w:rPr>
            <w:rStyle w:val="Hyperlink"/>
            <w:rFonts w:ascii="Arial" w:hAnsi="Arial" w:cs="Arial"/>
            <w:sz w:val="20"/>
          </w:rPr>
          <w:t>'Doughnut' economic model</w:t>
        </w:r>
      </w:hyperlink>
      <w:r w:rsidR="003A7FE1" w:rsidRPr="00603C92">
        <w:rPr>
          <w:rFonts w:ascii="Arial" w:hAnsi="Arial" w:cs="Arial"/>
          <w:sz w:val="20"/>
        </w:rPr>
        <w:t xml:space="preserve">  - </w:t>
      </w:r>
      <w:hyperlink r:id="rId67" w:history="1">
        <w:r w:rsidRPr="00603C92">
          <w:rPr>
            <w:rStyle w:val="Hyperlink"/>
            <w:rFonts w:ascii="Arial" w:hAnsi="Arial" w:cs="Arial"/>
            <w:sz w:val="20"/>
          </w:rPr>
          <w:t xml:space="preserve">https://futuregenerations.wales/cym/wp-content/uploads/2025/05/Future-Generations-Report-2025.pdf </w:t>
        </w:r>
        <w:r w:rsidRPr="00603C92">
          <w:rPr>
            <w:rStyle w:val="Hyperlink"/>
            <w:rFonts w:ascii="Arial" w:hAnsi="Arial" w:cs="Arial"/>
            <w:sz w:val="20"/>
            <w14:textFill>
              <w14:solidFill>
                <w14:srgbClr w14:val="0000FF">
                  <w14:lumMod w14:val="75000"/>
                  <w14:lumOff w14:val="25000"/>
                </w14:srgbClr>
              </w14:solidFill>
            </w14:textFill>
          </w:rPr>
          <w:t>p84</w:t>
        </w:r>
      </w:hyperlink>
    </w:p>
    <w:bookmarkStart w:id="27" w:name="_Hlk198922715"/>
    <w:p w14:paraId="3C57B6B2" w14:textId="71D1B167" w:rsidR="00353B79" w:rsidRPr="00603C92" w:rsidRDefault="00E069A6" w:rsidP="00353B79">
      <w:pPr>
        <w:pStyle w:val="ListParagraph"/>
        <w:numPr>
          <w:ilvl w:val="0"/>
          <w:numId w:val="22"/>
        </w:numPr>
        <w:rPr>
          <w:rFonts w:ascii="Arial" w:hAnsi="Arial" w:cs="Arial"/>
          <w:sz w:val="20"/>
        </w:rPr>
      </w:pPr>
      <w:r w:rsidRPr="00603C92">
        <w:rPr>
          <w:rFonts w:ascii="Arial" w:hAnsi="Arial" w:cs="Arial"/>
          <w:sz w:val="20"/>
        </w:rPr>
        <w:fldChar w:fldCharType="begin"/>
      </w:r>
      <w:r w:rsidRPr="00603C92">
        <w:rPr>
          <w:rFonts w:ascii="Arial" w:hAnsi="Arial" w:cs="Arial"/>
          <w:sz w:val="20"/>
        </w:rPr>
        <w:instrText>HYPERLINK "https://futuregenerations.wales/discover/about-future-generations-commissioner/future-generations-act-2015/"</w:instrText>
      </w:r>
      <w:r w:rsidRPr="00603C92">
        <w:rPr>
          <w:rFonts w:ascii="Arial" w:hAnsi="Arial" w:cs="Arial"/>
          <w:sz w:val="20"/>
        </w:rPr>
      </w:r>
      <w:r w:rsidRPr="00603C92">
        <w:rPr>
          <w:rFonts w:ascii="Arial" w:hAnsi="Arial" w:cs="Arial"/>
          <w:sz w:val="20"/>
        </w:rPr>
        <w:fldChar w:fldCharType="separate"/>
      </w:r>
      <w:r w:rsidRPr="00603C92">
        <w:rPr>
          <w:rFonts w:ascii="Arial" w:hAnsi="Arial" w:cs="Arial"/>
          <w:color w:val="0000FF"/>
          <w:sz w:val="20"/>
          <w:szCs w:val="24"/>
          <w:u w:val="single"/>
        </w:rPr>
        <w:t>Well-being of Future Generations (Wales) Act 2015</w:t>
      </w:r>
      <w:r w:rsidRPr="00603C92">
        <w:rPr>
          <w:rFonts w:ascii="Arial" w:hAnsi="Arial" w:cs="Arial"/>
          <w:sz w:val="20"/>
        </w:rPr>
        <w:fldChar w:fldCharType="end"/>
      </w:r>
      <w:bookmarkEnd w:id="27"/>
      <w:r w:rsidR="00DE2749" w:rsidRPr="00603C92">
        <w:rPr>
          <w:rFonts w:ascii="Arial" w:hAnsi="Arial" w:cs="Arial"/>
          <w:sz w:val="20"/>
        </w:rPr>
        <w:t xml:space="preserve"> – </w:t>
      </w:r>
      <w:hyperlink r:id="rId68" w:history="1">
        <w:r w:rsidR="00DE2749" w:rsidRPr="00603C92">
          <w:rPr>
            <w:rStyle w:val="Hyperlink"/>
            <w:rFonts w:ascii="Arial" w:hAnsi="Arial" w:cs="Arial"/>
            <w:sz w:val="20"/>
          </w:rPr>
          <w:t>https://futuregenerations.wales/discover/about-future-generations-commissioner/future-generations-act-2015/</w:t>
        </w:r>
      </w:hyperlink>
    </w:p>
    <w:p w14:paraId="6F4F7D29" w14:textId="60E32DFC" w:rsidR="00CC216B" w:rsidRPr="00603C92" w:rsidRDefault="00CC216B" w:rsidP="00024069">
      <w:pPr>
        <w:pStyle w:val="ListParagraph"/>
        <w:numPr>
          <w:ilvl w:val="0"/>
          <w:numId w:val="22"/>
        </w:numPr>
        <w:rPr>
          <w:rFonts w:ascii="Arial" w:hAnsi="Arial" w:cs="Arial"/>
          <w:sz w:val="20"/>
        </w:rPr>
      </w:pPr>
      <w:hyperlink r:id="rId69" w:history="1">
        <w:r w:rsidRPr="00603C92">
          <w:rPr>
            <w:rFonts w:ascii="Arial" w:hAnsi="Arial" w:cs="Arial"/>
            <w:color w:val="0000FF"/>
            <w:sz w:val="20"/>
            <w:szCs w:val="24"/>
            <w:u w:val="single"/>
          </w:rPr>
          <w:t>Environment (Wales) Act 2016</w:t>
        </w:r>
      </w:hyperlink>
      <w:r w:rsidRPr="00603C92">
        <w:rPr>
          <w:rFonts w:ascii="Arial" w:hAnsi="Arial" w:cs="Arial"/>
          <w:sz w:val="20"/>
        </w:rPr>
        <w:t xml:space="preserve"> - </w:t>
      </w:r>
      <w:hyperlink r:id="rId70" w:history="1">
        <w:r w:rsidRPr="00603C92">
          <w:rPr>
            <w:rStyle w:val="Hyperlink"/>
            <w:rFonts w:ascii="Arial" w:hAnsi="Arial" w:cs="Arial"/>
            <w:sz w:val="20"/>
          </w:rPr>
          <w:t>https://www.legislation.gov.uk/anaw/2016/3/contents</w:t>
        </w:r>
      </w:hyperlink>
    </w:p>
    <w:p w14:paraId="7F383AD5" w14:textId="42BE880D" w:rsidR="00CC216B" w:rsidRPr="00603C92" w:rsidRDefault="003C1EFC" w:rsidP="0029228A">
      <w:pPr>
        <w:pStyle w:val="ListParagraph"/>
        <w:numPr>
          <w:ilvl w:val="0"/>
          <w:numId w:val="22"/>
        </w:numPr>
        <w:rPr>
          <w:rFonts w:ascii="Arial" w:hAnsi="Arial" w:cs="Arial"/>
          <w:sz w:val="20"/>
        </w:rPr>
      </w:pPr>
      <w:hyperlink r:id="rId71" w:history="1">
        <w:r w:rsidRPr="00603C92">
          <w:rPr>
            <w:rFonts w:ascii="Arial" w:hAnsi="Arial" w:cs="Arial"/>
            <w:color w:val="0000FF"/>
            <w:sz w:val="20"/>
            <w:szCs w:val="24"/>
            <w:u w:val="single"/>
          </w:rPr>
          <w:t>Welsh Government Net Zero strategic plan</w:t>
        </w:r>
      </w:hyperlink>
      <w:r w:rsidRPr="00603C92">
        <w:rPr>
          <w:rFonts w:ascii="Arial" w:hAnsi="Arial" w:cs="Arial"/>
          <w:sz w:val="20"/>
        </w:rPr>
        <w:t xml:space="preserve"> - </w:t>
      </w:r>
      <w:hyperlink r:id="rId72" w:history="1">
        <w:r w:rsidRPr="00603C92">
          <w:rPr>
            <w:rStyle w:val="Hyperlink"/>
            <w:rFonts w:ascii="Arial" w:hAnsi="Arial" w:cs="Arial"/>
            <w:sz w:val="20"/>
          </w:rPr>
          <w:t>https://www.gov.wales/welsh-government-net-zero-strategic-plan</w:t>
        </w:r>
      </w:hyperlink>
      <w:r w:rsidRPr="00603C92">
        <w:rPr>
          <w:rFonts w:ascii="Arial" w:hAnsi="Arial" w:cs="Arial"/>
          <w:sz w:val="20"/>
        </w:rPr>
        <w:t xml:space="preserve"> </w:t>
      </w:r>
    </w:p>
    <w:p w14:paraId="5E8342F9" w14:textId="69DFB776" w:rsidR="003C1EFC" w:rsidRPr="00603C92" w:rsidRDefault="00016FD7" w:rsidP="00024069">
      <w:pPr>
        <w:pStyle w:val="ListParagraph"/>
        <w:numPr>
          <w:ilvl w:val="0"/>
          <w:numId w:val="22"/>
        </w:numPr>
        <w:rPr>
          <w:rFonts w:ascii="Arial" w:hAnsi="Arial" w:cs="Arial"/>
          <w:sz w:val="20"/>
        </w:rPr>
      </w:pPr>
      <w:hyperlink r:id="rId73" w:history="1">
        <w:r w:rsidRPr="00603C92">
          <w:rPr>
            <w:rFonts w:ascii="Arial" w:hAnsi="Arial" w:cs="Arial"/>
            <w:color w:val="0000FF"/>
            <w:sz w:val="20"/>
            <w:u w:val="single"/>
          </w:rPr>
          <w:t>Swansea Public Services Board - Swansea</w:t>
        </w:r>
      </w:hyperlink>
      <w:r w:rsidRPr="00603C92">
        <w:rPr>
          <w:rFonts w:ascii="Arial" w:hAnsi="Arial" w:cs="Arial"/>
          <w:sz w:val="20"/>
        </w:rPr>
        <w:t xml:space="preserve"> - </w:t>
      </w:r>
      <w:hyperlink r:id="rId74" w:history="1">
        <w:r w:rsidRPr="00603C92">
          <w:rPr>
            <w:rStyle w:val="Hyperlink"/>
            <w:rFonts w:ascii="Arial" w:hAnsi="Arial" w:cs="Arial"/>
            <w:sz w:val="20"/>
          </w:rPr>
          <w:t>https://www.swansea.gov.uk/psb</w:t>
        </w:r>
      </w:hyperlink>
    </w:p>
    <w:p w14:paraId="39BE2BC5" w14:textId="1D2951F3" w:rsidR="00F2194F" w:rsidRPr="00603C92" w:rsidRDefault="00A768C1" w:rsidP="00F2194F">
      <w:pPr>
        <w:pStyle w:val="ListParagraph"/>
        <w:numPr>
          <w:ilvl w:val="0"/>
          <w:numId w:val="22"/>
        </w:numPr>
        <w:rPr>
          <w:rFonts w:ascii="Arial" w:hAnsi="Arial" w:cs="Arial"/>
          <w:sz w:val="20"/>
        </w:rPr>
      </w:pPr>
      <w:hyperlink r:id="rId75" w:history="1">
        <w:r w:rsidRPr="00603C92">
          <w:rPr>
            <w:rFonts w:ascii="Arial" w:hAnsi="Arial" w:cs="Arial"/>
            <w:color w:val="0000FF"/>
            <w:sz w:val="20"/>
            <w:szCs w:val="24"/>
            <w:u w:val="single"/>
          </w:rPr>
          <w:t>Assessment of local well-being Swansea</w:t>
        </w:r>
      </w:hyperlink>
      <w:r w:rsidRPr="00603C92">
        <w:rPr>
          <w:rFonts w:ascii="Arial" w:hAnsi="Arial" w:cs="Arial"/>
          <w:sz w:val="20"/>
        </w:rPr>
        <w:t xml:space="preserve">  </w:t>
      </w:r>
      <w:r w:rsidR="00B30CC7" w:rsidRPr="00603C92">
        <w:rPr>
          <w:rFonts w:ascii="Arial" w:hAnsi="Arial" w:cs="Arial"/>
          <w:color w:val="215E99" w:themeColor="text2" w:themeTint="BF"/>
          <w:sz w:val="20"/>
        </w:rPr>
        <w:t xml:space="preserve"> - </w:t>
      </w:r>
      <w:hyperlink r:id="rId76" w:history="1">
        <w:r w:rsidR="00B30CC7" w:rsidRPr="00603C92">
          <w:rPr>
            <w:rStyle w:val="Hyperlink"/>
            <w:rFonts w:ascii="Arial" w:hAnsi="Arial" w:cs="Arial"/>
            <w:sz w:val="20"/>
          </w:rPr>
          <w:t>https://www.swansea.gov.uk/psbassessment2022</w:t>
        </w:r>
      </w:hyperlink>
    </w:p>
    <w:p w14:paraId="239ADA86" w14:textId="4CB627DF" w:rsidR="00B30CC7" w:rsidRPr="00603C92" w:rsidRDefault="00F2194F" w:rsidP="0029228A">
      <w:pPr>
        <w:pStyle w:val="ListParagraph"/>
        <w:numPr>
          <w:ilvl w:val="0"/>
          <w:numId w:val="22"/>
        </w:numPr>
        <w:rPr>
          <w:rFonts w:ascii="Arial" w:hAnsi="Arial" w:cs="Arial"/>
          <w:sz w:val="20"/>
        </w:rPr>
      </w:pPr>
      <w:hyperlink r:id="rId77" w:history="1">
        <w:r w:rsidRPr="00603C92">
          <w:rPr>
            <w:rFonts w:ascii="Arial" w:hAnsi="Arial" w:cs="Arial"/>
            <w:color w:val="0000FF"/>
            <w:sz w:val="20"/>
            <w:szCs w:val="24"/>
            <w:u w:val="single"/>
          </w:rPr>
          <w:t>Local well-being plan 2023-28 - Swansea</w:t>
        </w:r>
      </w:hyperlink>
      <w:r w:rsidRPr="00603C92">
        <w:rPr>
          <w:rFonts w:ascii="Arial" w:hAnsi="Arial" w:cs="Arial"/>
          <w:color w:val="000000"/>
          <w:sz w:val="20"/>
          <w:szCs w:val="24"/>
          <w:u w:val="single"/>
        </w:rPr>
        <w:t xml:space="preserve"> -</w:t>
      </w:r>
      <w:r w:rsidRPr="00603C92">
        <w:rPr>
          <w:rFonts w:ascii="Arial" w:hAnsi="Arial" w:cs="Arial"/>
          <w:sz w:val="20"/>
        </w:rPr>
        <w:t xml:space="preserve"> </w:t>
      </w:r>
      <w:hyperlink r:id="rId78" w:history="1">
        <w:r w:rsidRPr="00603C92">
          <w:rPr>
            <w:rStyle w:val="Hyperlink"/>
            <w:rFonts w:ascii="Arial" w:hAnsi="Arial" w:cs="Arial"/>
            <w:sz w:val="20"/>
          </w:rPr>
          <w:t>https://www.swansea.gov.uk/localwellbeingplan</w:t>
        </w:r>
      </w:hyperlink>
      <w:r w:rsidRPr="00603C92">
        <w:rPr>
          <w:rFonts w:ascii="Arial" w:hAnsi="Arial" w:cs="Arial"/>
          <w:sz w:val="20"/>
        </w:rPr>
        <w:t xml:space="preserve"> </w:t>
      </w:r>
    </w:p>
    <w:p w14:paraId="42EFDE37" w14:textId="33E7433F" w:rsidR="00F2194F" w:rsidRPr="00603C92" w:rsidRDefault="00353B79" w:rsidP="0029228A">
      <w:pPr>
        <w:pStyle w:val="ListParagraph"/>
        <w:numPr>
          <w:ilvl w:val="0"/>
          <w:numId w:val="22"/>
        </w:numPr>
        <w:rPr>
          <w:rFonts w:ascii="Arial" w:hAnsi="Arial" w:cs="Arial"/>
          <w:sz w:val="20"/>
        </w:rPr>
      </w:pPr>
      <w:hyperlink r:id="rId79" w:history="1">
        <w:r w:rsidRPr="00603C92">
          <w:rPr>
            <w:rFonts w:ascii="Arial" w:hAnsi="Arial" w:cs="Arial"/>
            <w:color w:val="0000FF"/>
            <w:sz w:val="20"/>
            <w:u w:val="single"/>
          </w:rPr>
          <w:t>The Climate Signatories Group (CSG)</w:t>
        </w:r>
      </w:hyperlink>
      <w:r w:rsidRPr="00603C92">
        <w:rPr>
          <w:rFonts w:ascii="Arial" w:hAnsi="Arial" w:cs="Arial"/>
          <w:sz w:val="20"/>
        </w:rPr>
        <w:t xml:space="preserve"> - </w:t>
      </w:r>
      <w:hyperlink r:id="rId80" w:history="1">
        <w:r w:rsidR="003B5C3E" w:rsidRPr="00603C92">
          <w:rPr>
            <w:rStyle w:val="Hyperlink"/>
            <w:rFonts w:ascii="Arial" w:hAnsi="Arial" w:cs="Arial"/>
            <w:sz w:val="20"/>
          </w:rPr>
          <w:t>https://www.swanseaprojectzero.co.uk/</w:t>
        </w:r>
      </w:hyperlink>
    </w:p>
    <w:p w14:paraId="248F166E" w14:textId="774A52C4" w:rsidR="003B5C3E" w:rsidRPr="00603C92" w:rsidRDefault="0039160F" w:rsidP="0029228A">
      <w:pPr>
        <w:pStyle w:val="ListParagraph"/>
        <w:numPr>
          <w:ilvl w:val="0"/>
          <w:numId w:val="22"/>
        </w:numPr>
        <w:rPr>
          <w:rFonts w:ascii="Arial" w:hAnsi="Arial" w:cs="Arial"/>
          <w:sz w:val="20"/>
        </w:rPr>
      </w:pPr>
      <w:hyperlink r:id="rId81" w:history="1">
        <w:r w:rsidRPr="00603C92">
          <w:rPr>
            <w:rFonts w:ascii="Arial" w:hAnsi="Arial" w:cs="Arial"/>
            <w:color w:val="0000FF"/>
            <w:sz w:val="20"/>
            <w:u w:val="single"/>
          </w:rPr>
          <w:t>UK Climate Risk</w:t>
        </w:r>
      </w:hyperlink>
      <w:r w:rsidRPr="00603C92">
        <w:rPr>
          <w:rFonts w:ascii="Arial" w:hAnsi="Arial" w:cs="Arial"/>
          <w:sz w:val="20"/>
        </w:rPr>
        <w:t xml:space="preserve"> -  </w:t>
      </w:r>
      <w:hyperlink r:id="rId82" w:history="1">
        <w:r w:rsidRPr="00603C92">
          <w:rPr>
            <w:rStyle w:val="Hyperlink"/>
            <w:rFonts w:ascii="Arial" w:hAnsi="Arial" w:cs="Arial"/>
            <w:sz w:val="20"/>
          </w:rPr>
          <w:t>https://www.ukclimaterisk.org/</w:t>
        </w:r>
      </w:hyperlink>
    </w:p>
    <w:p w14:paraId="1FFFEB5D" w14:textId="688881E6" w:rsidR="0039160F" w:rsidRPr="00603C92" w:rsidRDefault="00E7663A" w:rsidP="0029228A">
      <w:pPr>
        <w:pStyle w:val="ListParagraph"/>
        <w:numPr>
          <w:ilvl w:val="0"/>
          <w:numId w:val="22"/>
        </w:numPr>
        <w:rPr>
          <w:rFonts w:ascii="Arial" w:hAnsi="Arial" w:cs="Arial"/>
          <w:sz w:val="20"/>
        </w:rPr>
      </w:pPr>
      <w:hyperlink r:id="rId83" w:history="1">
        <w:r w:rsidRPr="00603C92">
          <w:rPr>
            <w:rFonts w:ascii="Arial" w:hAnsi="Arial" w:cs="Arial"/>
            <w:color w:val="0000FF"/>
            <w:sz w:val="20"/>
            <w:u w:val="single"/>
          </w:rPr>
          <w:t>UK Climate Change Risk Assessment 2022</w:t>
        </w:r>
      </w:hyperlink>
      <w:r w:rsidRPr="00603C92">
        <w:rPr>
          <w:rFonts w:ascii="Arial" w:hAnsi="Arial" w:cs="Arial"/>
          <w:sz w:val="20"/>
        </w:rPr>
        <w:t xml:space="preserve"> </w:t>
      </w:r>
      <w:r w:rsidR="0012052A" w:rsidRPr="00603C92">
        <w:rPr>
          <w:rFonts w:ascii="Arial" w:hAnsi="Arial" w:cs="Arial"/>
          <w:sz w:val="20"/>
        </w:rPr>
        <w:t>–</w:t>
      </w:r>
      <w:hyperlink r:id="rId84" w:history="1">
        <w:r w:rsidR="0012052A" w:rsidRPr="00603C92">
          <w:rPr>
            <w:rStyle w:val="Hyperlink"/>
            <w:rFonts w:ascii="Arial" w:hAnsi="Arial" w:cs="Arial"/>
            <w:sz w:val="20"/>
          </w:rPr>
          <w:t>https://www.gov.uk/government/publications/uk-climate-change-risk-assessment-2022</w:t>
        </w:r>
      </w:hyperlink>
    </w:p>
    <w:p w14:paraId="0BAB9367" w14:textId="16179B8F" w:rsidR="009D0186" w:rsidRPr="00603C92" w:rsidRDefault="00811C2F" w:rsidP="0029228A">
      <w:pPr>
        <w:pStyle w:val="ListParagraph"/>
        <w:numPr>
          <w:ilvl w:val="0"/>
          <w:numId w:val="22"/>
        </w:numPr>
        <w:rPr>
          <w:rFonts w:ascii="Arial" w:hAnsi="Arial" w:cs="Arial"/>
          <w:sz w:val="20"/>
        </w:rPr>
      </w:pPr>
      <w:hyperlink r:id="rId85" w:anchor="3-how-we-monitor-progress-on-preparing-for-climate-change" w:history="1">
        <w:r w:rsidRPr="00603C92">
          <w:rPr>
            <w:rFonts w:ascii="Arial" w:hAnsi="Arial" w:cs="Arial"/>
            <w:color w:val="0000FF"/>
            <w:sz w:val="20"/>
            <w:u w:val="single"/>
          </w:rPr>
          <w:t>Climate Change Committee's Monitoring Framework</w:t>
        </w:r>
      </w:hyperlink>
      <w:r w:rsidRPr="00603C92">
        <w:rPr>
          <w:rFonts w:ascii="Arial" w:hAnsi="Arial" w:cs="Arial"/>
          <w:sz w:val="20"/>
        </w:rPr>
        <w:t xml:space="preserve"> -</w:t>
      </w:r>
      <w:r w:rsidR="009D0186" w:rsidRPr="00603C92">
        <w:rPr>
          <w:rFonts w:ascii="Arial" w:hAnsi="Arial" w:cs="Arial"/>
          <w:sz w:val="20"/>
        </w:rPr>
        <w:t xml:space="preserve"> </w:t>
      </w:r>
      <w:hyperlink r:id="rId86" w:anchor="3-how-we-monitor-progress-on-preparing-for-climate-change" w:history="1">
        <w:r w:rsidR="009D0186" w:rsidRPr="00603C92">
          <w:rPr>
            <w:rStyle w:val="Hyperlink"/>
            <w:rFonts w:ascii="Arial" w:hAnsi="Arial" w:cs="Arial"/>
            <w:sz w:val="20"/>
          </w:rPr>
          <w:t>https://www.theccc.org.uk/publication/ccc-adaptation-monitoring-framework/?chapter=3-how-we-monitor-progress-on-preparing-for-climate-change#3-how-we-monitor-progress-on-preparing-for-climate-change</w:t>
        </w:r>
      </w:hyperlink>
    </w:p>
    <w:p w14:paraId="3ABFB526" w14:textId="35381AC8" w:rsidR="009D0186" w:rsidRPr="00F2349B" w:rsidRDefault="560BF9AF" w:rsidP="5418400C">
      <w:pPr>
        <w:pStyle w:val="ListParagraph"/>
        <w:numPr>
          <w:ilvl w:val="0"/>
          <w:numId w:val="22"/>
        </w:numPr>
        <w:rPr>
          <w:rFonts w:ascii="Arial" w:hAnsi="Arial" w:cs="Arial"/>
          <w:sz w:val="20"/>
          <w:szCs w:val="20"/>
        </w:rPr>
      </w:pPr>
      <w:r w:rsidRPr="5418400C">
        <w:rPr>
          <w:rFonts w:ascii="Arial" w:hAnsi="Arial" w:cs="Arial"/>
          <w:sz w:val="20"/>
          <w:szCs w:val="20"/>
        </w:rPr>
        <w:t>Natural Resources Wales/</w:t>
      </w:r>
      <w:r w:rsidR="76B33FFF" w:rsidRPr="5418400C">
        <w:rPr>
          <w:rFonts w:ascii="Arial" w:hAnsi="Arial" w:cs="Arial"/>
          <w:sz w:val="20"/>
          <w:szCs w:val="20"/>
        </w:rPr>
        <w:t xml:space="preserve">Welsh Government (2024) </w:t>
      </w:r>
      <w:r w:rsidR="76B33FFF" w:rsidRPr="5418400C">
        <w:rPr>
          <w:rFonts w:ascii="Arial" w:hAnsi="Arial" w:cs="Arial"/>
          <w:i/>
          <w:iCs/>
          <w:sz w:val="20"/>
          <w:szCs w:val="20"/>
        </w:rPr>
        <w:t>Climate Change Risk Assessment Framework for Public Services Boards</w:t>
      </w:r>
    </w:p>
    <w:p w14:paraId="22817C31" w14:textId="28A0C003" w:rsidR="00734940" w:rsidRPr="00603C92" w:rsidRDefault="00734940" w:rsidP="0029228A">
      <w:pPr>
        <w:pStyle w:val="ListParagraph"/>
        <w:numPr>
          <w:ilvl w:val="0"/>
          <w:numId w:val="22"/>
        </w:numPr>
        <w:rPr>
          <w:rFonts w:ascii="Arial" w:hAnsi="Arial" w:cs="Arial"/>
          <w:sz w:val="20"/>
        </w:rPr>
      </w:pPr>
      <w:hyperlink r:id="rId87" w:history="1">
        <w:r w:rsidRPr="00603C92">
          <w:rPr>
            <w:rFonts w:ascii="Arial" w:hAnsi="Arial" w:cs="Arial"/>
            <w:color w:val="0000FF"/>
            <w:sz w:val="20"/>
            <w:u w:val="single"/>
          </w:rPr>
          <w:t>Independent Assessment of UK Climate Risk - Climate Change Committee</w:t>
        </w:r>
      </w:hyperlink>
      <w:r w:rsidRPr="00603C92">
        <w:rPr>
          <w:rFonts w:ascii="Arial" w:hAnsi="Arial" w:cs="Arial"/>
          <w:sz w:val="20"/>
        </w:rPr>
        <w:t xml:space="preserve"> - </w:t>
      </w:r>
      <w:hyperlink r:id="rId88" w:history="1">
        <w:r w:rsidRPr="00603C92">
          <w:rPr>
            <w:rStyle w:val="Hyperlink"/>
            <w:rFonts w:ascii="Arial" w:hAnsi="Arial" w:cs="Arial"/>
            <w:sz w:val="20"/>
          </w:rPr>
          <w:t>https://www.theccc.org.uk/publication/independent-assessment-of-uk-climate-risk/</w:t>
        </w:r>
      </w:hyperlink>
    </w:p>
    <w:p w14:paraId="52626E81" w14:textId="2E9AC1F3" w:rsidR="00734940" w:rsidRPr="00603C92" w:rsidRDefault="00080C00" w:rsidP="0029228A">
      <w:pPr>
        <w:pStyle w:val="ListParagraph"/>
        <w:numPr>
          <w:ilvl w:val="0"/>
          <w:numId w:val="22"/>
        </w:numPr>
        <w:rPr>
          <w:rFonts w:ascii="Arial" w:hAnsi="Arial" w:cs="Arial"/>
          <w:sz w:val="20"/>
        </w:rPr>
      </w:pPr>
      <w:hyperlink r:id="rId89">
        <w:r w:rsidRPr="00603C92">
          <w:rPr>
            <w:rStyle w:val="Hyperlink"/>
            <w:rFonts w:ascii="Arial" w:eastAsia="Arial" w:hAnsi="Arial" w:cs="Arial"/>
            <w:sz w:val="20"/>
            <w:szCs w:val="24"/>
          </w:rPr>
          <w:t xml:space="preserve">Flood and Coastal Erosion Risk Management Programme 2025 to 2026 </w:t>
        </w:r>
      </w:hyperlink>
      <w:r w:rsidRPr="00603C92">
        <w:rPr>
          <w:rFonts w:ascii="Arial" w:hAnsi="Arial" w:cs="Arial"/>
          <w:sz w:val="20"/>
        </w:rPr>
        <w:t xml:space="preserve">- </w:t>
      </w:r>
      <w:hyperlink r:id="rId90" w:history="1">
        <w:r w:rsidRPr="00603C92">
          <w:rPr>
            <w:rStyle w:val="Hyperlink"/>
            <w:rFonts w:ascii="Arial" w:hAnsi="Arial" w:cs="Arial"/>
            <w:sz w:val="20"/>
          </w:rPr>
          <w:t>https://www.gov.wales/flood-and-coastal-erosion-risk-management-programme-2025-2026-html</w:t>
        </w:r>
      </w:hyperlink>
    </w:p>
    <w:p w14:paraId="3EE4A1B3" w14:textId="7FB4D17C" w:rsidR="00080C00" w:rsidRPr="00603C92" w:rsidRDefault="00B125B5" w:rsidP="0029228A">
      <w:pPr>
        <w:pStyle w:val="ListParagraph"/>
        <w:numPr>
          <w:ilvl w:val="0"/>
          <w:numId w:val="22"/>
        </w:numPr>
        <w:rPr>
          <w:rFonts w:ascii="Arial" w:hAnsi="Arial" w:cs="Arial"/>
          <w:sz w:val="20"/>
        </w:rPr>
      </w:pPr>
      <w:hyperlink r:id="rId91">
        <w:r w:rsidRPr="00603C92">
          <w:rPr>
            <w:rStyle w:val="Hyperlink"/>
            <w:rFonts w:ascii="Arial" w:eastAsia="Arial" w:hAnsi="Arial" w:cs="Arial"/>
            <w:sz w:val="20"/>
            <w:szCs w:val="24"/>
          </w:rPr>
          <w:t>Flood Risk Maps</w:t>
        </w:r>
      </w:hyperlink>
      <w:r w:rsidRPr="00603C92">
        <w:rPr>
          <w:rFonts w:ascii="Arial" w:hAnsi="Arial" w:cs="Arial"/>
          <w:sz w:val="20"/>
        </w:rPr>
        <w:t xml:space="preserve"> - </w:t>
      </w:r>
      <w:hyperlink r:id="rId92">
        <w:r w:rsidR="00E76228" w:rsidRPr="00603C92">
          <w:rPr>
            <w:rStyle w:val="Hyperlink"/>
            <w:rFonts w:ascii="Arial" w:eastAsia="Arial" w:hAnsi="Arial" w:cs="Arial"/>
            <w:sz w:val="20"/>
            <w:szCs w:val="24"/>
          </w:rPr>
          <w:t>https://flood-risk-maps.naturalresources.wales/</w:t>
        </w:r>
      </w:hyperlink>
      <w:r w:rsidR="00E76228" w:rsidRPr="00603C92">
        <w:rPr>
          <w:rFonts w:ascii="Arial" w:hAnsi="Arial" w:cs="Arial"/>
          <w:sz w:val="20"/>
        </w:rPr>
        <w:t xml:space="preserve"> </w:t>
      </w:r>
    </w:p>
    <w:p w14:paraId="17DC9B5F" w14:textId="0D97FE69" w:rsidR="009112AD" w:rsidRPr="00603C92" w:rsidRDefault="009112AD" w:rsidP="009112AD">
      <w:pPr>
        <w:pStyle w:val="JBACaptionTable"/>
        <w:numPr>
          <w:ilvl w:val="0"/>
          <w:numId w:val="22"/>
        </w:numPr>
        <w:rPr>
          <w:rFonts w:cs="Arial"/>
          <w:color w:val="auto"/>
          <w:sz w:val="20"/>
        </w:rPr>
      </w:pPr>
      <w:r w:rsidRPr="00603C92">
        <w:rPr>
          <w:rFonts w:cs="Arial"/>
          <w:color w:val="auto"/>
          <w:sz w:val="20"/>
        </w:rPr>
        <w:t xml:space="preserve">JBA Consulting/Swansea Council (2025) </w:t>
      </w:r>
      <w:r w:rsidRPr="00603C92">
        <w:rPr>
          <w:rFonts w:cs="Arial"/>
          <w:i/>
          <w:iCs/>
          <w:color w:val="auto"/>
          <w:sz w:val="20"/>
        </w:rPr>
        <w:t xml:space="preserve">Technical Reports Table </w:t>
      </w:r>
      <w:r w:rsidRPr="00603C92">
        <w:rPr>
          <w:rFonts w:cs="Arial"/>
          <w:i/>
          <w:iCs/>
          <w:color w:val="auto"/>
          <w:sz w:val="20"/>
        </w:rPr>
        <w:fldChar w:fldCharType="begin"/>
      </w:r>
      <w:r w:rsidRPr="00603C92">
        <w:rPr>
          <w:rFonts w:cs="Arial"/>
          <w:i/>
          <w:iCs/>
          <w:color w:val="auto"/>
          <w:sz w:val="20"/>
        </w:rPr>
        <w:instrText xml:space="preserve"> STYLEREF 1 \s </w:instrText>
      </w:r>
      <w:r w:rsidRPr="00603C92">
        <w:rPr>
          <w:rFonts w:cs="Arial"/>
          <w:i/>
          <w:iCs/>
          <w:color w:val="auto"/>
          <w:sz w:val="20"/>
        </w:rPr>
        <w:fldChar w:fldCharType="separate"/>
      </w:r>
      <w:r w:rsidRPr="00603C92">
        <w:rPr>
          <w:rFonts w:cs="Arial"/>
          <w:i/>
          <w:iCs/>
          <w:noProof/>
          <w:color w:val="auto"/>
          <w:sz w:val="20"/>
        </w:rPr>
        <w:t>5</w:t>
      </w:r>
      <w:r w:rsidRPr="00603C92">
        <w:rPr>
          <w:rFonts w:cs="Arial"/>
          <w:i/>
          <w:iCs/>
          <w:color w:val="auto"/>
          <w:sz w:val="20"/>
        </w:rPr>
        <w:fldChar w:fldCharType="end"/>
      </w:r>
      <w:r w:rsidRPr="00603C92">
        <w:rPr>
          <w:rFonts w:cs="Arial"/>
          <w:i/>
          <w:iCs/>
          <w:color w:val="auto"/>
          <w:sz w:val="20"/>
        </w:rPr>
        <w:noBreakHyphen/>
      </w:r>
      <w:r w:rsidRPr="00603C92">
        <w:rPr>
          <w:rFonts w:cs="Arial"/>
          <w:i/>
          <w:iCs/>
          <w:color w:val="auto"/>
          <w:sz w:val="20"/>
        </w:rPr>
        <w:fldChar w:fldCharType="begin"/>
      </w:r>
      <w:r w:rsidRPr="00603C92">
        <w:rPr>
          <w:rFonts w:cs="Arial"/>
          <w:i/>
          <w:iCs/>
          <w:color w:val="auto"/>
          <w:sz w:val="20"/>
        </w:rPr>
        <w:instrText xml:space="preserve"> SEQ Table \* ARABIC \s 1 </w:instrText>
      </w:r>
      <w:r w:rsidRPr="00603C92">
        <w:rPr>
          <w:rFonts w:cs="Arial"/>
          <w:i/>
          <w:iCs/>
          <w:color w:val="auto"/>
          <w:sz w:val="20"/>
        </w:rPr>
        <w:fldChar w:fldCharType="separate"/>
      </w:r>
      <w:r w:rsidRPr="00603C92">
        <w:rPr>
          <w:rFonts w:cs="Arial"/>
          <w:i/>
          <w:iCs/>
          <w:noProof/>
          <w:color w:val="auto"/>
          <w:sz w:val="20"/>
        </w:rPr>
        <w:t>1</w:t>
      </w:r>
      <w:r w:rsidRPr="00603C92">
        <w:rPr>
          <w:rFonts w:cs="Arial"/>
          <w:i/>
          <w:iCs/>
          <w:color w:val="auto"/>
          <w:sz w:val="20"/>
        </w:rPr>
        <w:fldChar w:fldCharType="end"/>
      </w:r>
      <w:r w:rsidR="00BC7BD5" w:rsidRPr="00603C92">
        <w:rPr>
          <w:rFonts w:cs="Arial"/>
          <w:i/>
          <w:iCs/>
          <w:color w:val="auto"/>
          <w:sz w:val="20"/>
        </w:rPr>
        <w:t xml:space="preserve"> </w:t>
      </w:r>
      <w:r w:rsidRPr="00603C92">
        <w:rPr>
          <w:rFonts w:cs="Arial"/>
          <w:i/>
          <w:iCs/>
          <w:color w:val="auto"/>
          <w:sz w:val="20"/>
        </w:rPr>
        <w:t>Potential responses and future priorities identified during all workshops in relation to climate hazards</w:t>
      </w:r>
    </w:p>
    <w:p w14:paraId="20718EE2" w14:textId="5E3CF150" w:rsidR="00500556" w:rsidRPr="00603C92" w:rsidRDefault="00990BA1" w:rsidP="0083482A">
      <w:pPr>
        <w:pStyle w:val="ListParagraph"/>
        <w:numPr>
          <w:ilvl w:val="0"/>
          <w:numId w:val="22"/>
        </w:numPr>
        <w:rPr>
          <w:rFonts w:ascii="Arial" w:hAnsi="Arial" w:cs="Arial"/>
          <w:sz w:val="20"/>
        </w:rPr>
      </w:pPr>
      <w:hyperlink r:id="rId93" w:history="1">
        <w:r w:rsidRPr="00603C92">
          <w:rPr>
            <w:rFonts w:ascii="Arial" w:hAnsi="Arial" w:cs="Arial"/>
            <w:color w:val="0000FF"/>
            <w:sz w:val="20"/>
            <w:szCs w:val="24"/>
            <w:u w:val="single"/>
          </w:rPr>
          <w:t>Exploring a potential approach to understand and map the local level impacts and opportunities of a Just Transition to Net Zero</w:t>
        </w:r>
      </w:hyperlink>
      <w:r w:rsidRPr="00603C92">
        <w:rPr>
          <w:rFonts w:ascii="Arial" w:hAnsi="Arial" w:cs="Arial"/>
          <w:sz w:val="20"/>
        </w:rPr>
        <w:t xml:space="preserve"> </w:t>
      </w:r>
      <w:hyperlink r:id="rId94" w:history="1">
        <w:r w:rsidR="0083482A" w:rsidRPr="00603C92">
          <w:rPr>
            <w:rStyle w:val="Hyperlink"/>
            <w:rFonts w:ascii="Arial" w:hAnsi="Arial" w:cs="Arial"/>
            <w:sz w:val="20"/>
          </w:rPr>
          <w:t>https://www.gov.wales/sites/default/files/statistics-and-research/2025-01/exploring-a-potential-approach-to-understand-and-map-the-local-level-impacts-and-opportunities-of-a-just-transition-to-net-zero.pdf</w:t>
        </w:r>
      </w:hyperlink>
    </w:p>
    <w:p w14:paraId="36AC0AA8" w14:textId="6FC166B4" w:rsidR="0083482A" w:rsidRPr="00603C92" w:rsidRDefault="00AE0BF3" w:rsidP="0029228A">
      <w:pPr>
        <w:pStyle w:val="ListParagraph"/>
        <w:numPr>
          <w:ilvl w:val="0"/>
          <w:numId w:val="22"/>
        </w:numPr>
        <w:rPr>
          <w:rFonts w:ascii="Arial" w:hAnsi="Arial" w:cs="Arial"/>
          <w:sz w:val="20"/>
        </w:rPr>
      </w:pPr>
      <w:hyperlink r:id="rId95" w:history="1">
        <w:r w:rsidRPr="00603C92">
          <w:rPr>
            <w:rFonts w:ascii="Arial" w:hAnsi="Arial" w:cs="Arial"/>
            <w:color w:val="0000FF"/>
            <w:sz w:val="20"/>
            <w:u w:val="single"/>
          </w:rPr>
          <w:t>Climate Adaptation Strategy for Wales</w:t>
        </w:r>
      </w:hyperlink>
      <w:r w:rsidR="009A2336" w:rsidRPr="00603C92">
        <w:rPr>
          <w:rFonts w:ascii="Arial" w:hAnsi="Arial" w:cs="Arial"/>
          <w:sz w:val="20"/>
        </w:rPr>
        <w:t xml:space="preserve"> - </w:t>
      </w:r>
      <w:hyperlink r:id="rId96" w:history="1">
        <w:r w:rsidR="009A2336" w:rsidRPr="00603C92">
          <w:rPr>
            <w:rStyle w:val="Hyperlink"/>
            <w:rFonts w:ascii="Arial" w:hAnsi="Arial" w:cs="Arial"/>
            <w:sz w:val="20"/>
          </w:rPr>
          <w:t>https://www.gov.wales/sites/default/files/publications/2024-10/climate-adaptation-strategy-for-wales-2024.pdf</w:t>
        </w:r>
      </w:hyperlink>
    </w:p>
    <w:p w14:paraId="0BF897D5" w14:textId="57D8FCBF" w:rsidR="00796E9B" w:rsidRPr="00603C92" w:rsidRDefault="00C025F2" w:rsidP="00796E9B">
      <w:pPr>
        <w:pStyle w:val="ListParagraph"/>
        <w:numPr>
          <w:ilvl w:val="0"/>
          <w:numId w:val="22"/>
        </w:numPr>
        <w:rPr>
          <w:rFonts w:ascii="Arial" w:hAnsi="Arial" w:cs="Arial"/>
          <w:sz w:val="20"/>
        </w:rPr>
      </w:pPr>
      <w:hyperlink r:id="rId97" w:history="1">
        <w:r w:rsidRPr="00603C92">
          <w:rPr>
            <w:rFonts w:ascii="Arial" w:hAnsi="Arial" w:cs="Arial"/>
            <w:color w:val="0000FF"/>
            <w:sz w:val="20"/>
            <w:u w:val="single"/>
          </w:rPr>
          <w:t>Mumbles</w:t>
        </w:r>
      </w:hyperlink>
      <w:r w:rsidRPr="00603C92">
        <w:rPr>
          <w:rFonts w:ascii="Arial" w:hAnsi="Arial" w:cs="Arial"/>
          <w:sz w:val="20"/>
        </w:rPr>
        <w:t xml:space="preserve"> - </w:t>
      </w:r>
      <w:hyperlink r:id="rId98" w:history="1">
        <w:r w:rsidR="00796E9B" w:rsidRPr="00603C92">
          <w:rPr>
            <w:rStyle w:val="Hyperlink"/>
            <w:rFonts w:ascii="Arial" w:hAnsi="Arial" w:cs="Arial"/>
            <w:sz w:val="20"/>
          </w:rPr>
          <w:t>https://www.swansea.gov.uk/mumblescoastalprotection</w:t>
        </w:r>
      </w:hyperlink>
    </w:p>
    <w:p w14:paraId="6CC2960A" w14:textId="151BA8F3" w:rsidR="009A2336" w:rsidRPr="00603C92" w:rsidRDefault="00AF5921" w:rsidP="0029228A">
      <w:pPr>
        <w:pStyle w:val="ListParagraph"/>
        <w:numPr>
          <w:ilvl w:val="0"/>
          <w:numId w:val="22"/>
        </w:numPr>
        <w:rPr>
          <w:rFonts w:ascii="Arial" w:hAnsi="Arial" w:cs="Arial"/>
          <w:sz w:val="20"/>
        </w:rPr>
      </w:pPr>
      <w:hyperlink r:id="rId99" w:anchor=":~:text=Aberystwyth%20University%20and%20the%20International,disruptions%20caused%20by%20climate%20change." w:history="1">
        <w:r w:rsidRPr="00603C92">
          <w:rPr>
            <w:rFonts w:ascii="Arial" w:hAnsi="Arial" w:cs="Arial"/>
            <w:color w:val="0000FF"/>
            <w:sz w:val="20"/>
            <w:szCs w:val="24"/>
            <w:u w:val="single"/>
          </w:rPr>
          <w:t>Aberystwyth University</w:t>
        </w:r>
      </w:hyperlink>
      <w:r w:rsidRPr="00603C92">
        <w:rPr>
          <w:rFonts w:ascii="Arial" w:hAnsi="Arial" w:cs="Arial"/>
          <w:sz w:val="20"/>
        </w:rPr>
        <w:t xml:space="preserve"> - </w:t>
      </w:r>
      <w:hyperlink r:id="rId100" w:anchor=":~:text=Aberystwyth%20University%20and%20the%20International,disruptions%20caused%20by%20climate%20change" w:history="1">
        <w:r w:rsidRPr="00603C92">
          <w:rPr>
            <w:rStyle w:val="Hyperlink"/>
            <w:rFonts w:ascii="Arial" w:hAnsi="Arial" w:cs="Arial"/>
            <w:sz w:val="20"/>
          </w:rPr>
          <w:t>https://www.aber.ac.uk/en/news/archive/2022/11/title-259684-en.html#:~:text=Aberystwyth%20University%20and%20the%20International,disruptions%20caused%20by%20climate%20change</w:t>
        </w:r>
      </w:hyperlink>
      <w:r w:rsidRPr="00603C92">
        <w:rPr>
          <w:rFonts w:ascii="Arial" w:hAnsi="Arial" w:cs="Arial"/>
          <w:sz w:val="20"/>
        </w:rPr>
        <w:t>.</w:t>
      </w:r>
    </w:p>
    <w:p w14:paraId="4530CFB0" w14:textId="7A7FD0B1" w:rsidR="00AF5921" w:rsidRPr="00603C92" w:rsidRDefault="00B1313F" w:rsidP="0029228A">
      <w:pPr>
        <w:pStyle w:val="ListParagraph"/>
        <w:numPr>
          <w:ilvl w:val="0"/>
          <w:numId w:val="22"/>
        </w:numPr>
        <w:rPr>
          <w:rFonts w:ascii="Arial" w:hAnsi="Arial" w:cs="Arial"/>
          <w:sz w:val="20"/>
        </w:rPr>
      </w:pPr>
      <w:hyperlink r:id="rId101" w:anchor=":~:text=In%202023%2C%20our%20Board%20adopted,communities%2C%20with%20a%20focus%20on" w:history="1">
        <w:r w:rsidRPr="00603C92">
          <w:rPr>
            <w:rFonts w:ascii="Arial" w:hAnsi="Arial" w:cs="Arial"/>
            <w:color w:val="0000FF"/>
            <w:sz w:val="20"/>
            <w:u w:val="single"/>
          </w:rPr>
          <w:t>Swansea Bay Health Strategy</w:t>
        </w:r>
      </w:hyperlink>
      <w:r w:rsidRPr="00603C92">
        <w:rPr>
          <w:rFonts w:ascii="Arial" w:hAnsi="Arial" w:cs="Arial"/>
          <w:sz w:val="20"/>
        </w:rPr>
        <w:t xml:space="preserve"> - </w:t>
      </w:r>
      <w:hyperlink r:id="rId102" w:anchor=":~:text=In%202023%2C%20our%20Board%20adopted,communities%2C%20with%20a%20focus%20on" w:history="1">
        <w:r w:rsidR="002401DD" w:rsidRPr="00603C92">
          <w:rPr>
            <w:rFonts w:ascii="Arial" w:hAnsi="Arial" w:cs="Arial"/>
            <w:color w:val="0000FF"/>
            <w:sz w:val="20"/>
            <w:u w:val="single"/>
          </w:rPr>
          <w:t>https://sbuhb.nhs.wales/about-us/key-documents-folder/population-health-and-partnerships-committee/partnership-health-and-partnerships-committee-june-2024/2-2-appendix-1-our-journey-to-sustainable-healthcare-2023-24-pdf/</w:t>
        </w:r>
      </w:hyperlink>
    </w:p>
    <w:p w14:paraId="0179C00F" w14:textId="4F8B9F5D" w:rsidR="009A2336" w:rsidRPr="00603C92" w:rsidRDefault="006C795D" w:rsidP="0029228A">
      <w:pPr>
        <w:pStyle w:val="ListParagraph"/>
        <w:numPr>
          <w:ilvl w:val="0"/>
          <w:numId w:val="22"/>
        </w:numPr>
        <w:rPr>
          <w:rFonts w:ascii="Arial" w:hAnsi="Arial" w:cs="Arial"/>
          <w:sz w:val="20"/>
        </w:rPr>
      </w:pPr>
      <w:hyperlink r:id="rId103" w:history="1">
        <w:r w:rsidRPr="00603C92">
          <w:rPr>
            <w:rFonts w:ascii="Arial" w:hAnsi="Arial" w:cs="Arial"/>
            <w:color w:val="0000FF"/>
            <w:sz w:val="20"/>
            <w:u w:val="single"/>
          </w:rPr>
          <w:t>Net Zero Wales Carbon Budget Reporting Process</w:t>
        </w:r>
      </w:hyperlink>
      <w:r w:rsidRPr="00603C92">
        <w:rPr>
          <w:rFonts w:ascii="Arial" w:hAnsi="Arial" w:cs="Arial"/>
          <w:sz w:val="20"/>
        </w:rPr>
        <w:t xml:space="preserve"> - </w:t>
      </w:r>
      <w:hyperlink r:id="rId104" w:history="1">
        <w:r w:rsidR="007764FF" w:rsidRPr="00603C92">
          <w:rPr>
            <w:rStyle w:val="Hyperlink"/>
            <w:rFonts w:ascii="Arial" w:hAnsi="Arial" w:cs="Arial"/>
            <w:sz w:val="20"/>
          </w:rPr>
          <w:t>https://www.gov.wales/net-zero-wales-carbon-budget-2-2021-2025</w:t>
        </w:r>
      </w:hyperlink>
    </w:p>
    <w:p w14:paraId="1D863335" w14:textId="1CB8071D" w:rsidR="007764FF" w:rsidRPr="00603C92" w:rsidRDefault="009F57CB" w:rsidP="0029228A">
      <w:pPr>
        <w:pStyle w:val="ListParagraph"/>
        <w:numPr>
          <w:ilvl w:val="0"/>
          <w:numId w:val="22"/>
        </w:numPr>
        <w:rPr>
          <w:rFonts w:ascii="Arial" w:hAnsi="Arial" w:cs="Arial"/>
          <w:sz w:val="20"/>
          <w:szCs w:val="20"/>
        </w:rPr>
      </w:pPr>
      <w:hyperlink r:id="rId105" w:history="1">
        <w:r w:rsidRPr="00603C92">
          <w:rPr>
            <w:rStyle w:val="Hyperlink"/>
            <w:rFonts w:ascii="Arial" w:eastAsia="Arial" w:hAnsi="Arial" w:cs="Arial"/>
            <w:sz w:val="20"/>
            <w:szCs w:val="20"/>
            <w:lang w:val="x-none"/>
          </w:rPr>
          <w:t>Future Generations Report 2025</w:t>
        </w:r>
      </w:hyperlink>
      <w:r w:rsidRPr="00603C92">
        <w:rPr>
          <w:rFonts w:ascii="Arial" w:hAnsi="Arial" w:cs="Arial"/>
          <w:sz w:val="20"/>
          <w:szCs w:val="20"/>
        </w:rPr>
        <w:t xml:space="preserve"> - </w:t>
      </w:r>
      <w:r w:rsidR="00094C87" w:rsidRPr="00603C92">
        <w:rPr>
          <w:rFonts w:ascii="Arial" w:eastAsia="Arial" w:hAnsi="Arial" w:cs="Arial"/>
          <w:sz w:val="20"/>
          <w:szCs w:val="20"/>
        </w:rPr>
        <w:t xml:space="preserve"> </w:t>
      </w:r>
      <w:hyperlink r:id="rId106" w:history="1">
        <w:r w:rsidR="00094C87" w:rsidRPr="00603C92">
          <w:rPr>
            <w:rStyle w:val="Hyperlink"/>
            <w:rFonts w:ascii="Arial" w:eastAsia="Arial" w:hAnsi="Arial" w:cs="Arial"/>
            <w:sz w:val="20"/>
            <w:szCs w:val="20"/>
            <w:lang w:val="x-none"/>
          </w:rPr>
          <w:t>https://futuregenerations.wales/cym/wp-content/uploads/2025/05/Future-Generations-Report-2025.pdf</w:t>
        </w:r>
      </w:hyperlink>
    </w:p>
    <w:p w14:paraId="05FD3632" w14:textId="43167569" w:rsidR="00990BA1" w:rsidRPr="00603C92" w:rsidRDefault="00F548AC" w:rsidP="0029228A">
      <w:pPr>
        <w:pStyle w:val="ListParagraph"/>
        <w:numPr>
          <w:ilvl w:val="0"/>
          <w:numId w:val="22"/>
        </w:numPr>
        <w:rPr>
          <w:rFonts w:ascii="Arial" w:hAnsi="Arial" w:cs="Arial"/>
          <w:sz w:val="20"/>
        </w:rPr>
      </w:pPr>
      <w:hyperlink r:id="rId107">
        <w:r w:rsidRPr="00603C92">
          <w:rPr>
            <w:rStyle w:val="Hyperlink"/>
            <w:rFonts w:ascii="Arial" w:hAnsi="Arial" w:cs="Arial"/>
            <w:sz w:val="20"/>
            <w:szCs w:val="24"/>
          </w:rPr>
          <w:t>Beyond Recycling</w:t>
        </w:r>
      </w:hyperlink>
      <w:r w:rsidRPr="00603C92">
        <w:rPr>
          <w:rFonts w:ascii="Arial" w:hAnsi="Arial" w:cs="Arial"/>
          <w:sz w:val="20"/>
        </w:rPr>
        <w:t xml:space="preserve"> - </w:t>
      </w:r>
      <w:hyperlink r:id="rId108" w:history="1">
        <w:r w:rsidR="00C81727" w:rsidRPr="00603C92">
          <w:rPr>
            <w:rStyle w:val="Hyperlink"/>
            <w:rFonts w:ascii="Arial" w:hAnsi="Arial" w:cs="Arial"/>
            <w:sz w:val="20"/>
          </w:rPr>
          <w:t>https://www.gov.wales/sites/default/files/publications/2021-03/beyond-recycling-strategy-document.pdf</w:t>
        </w:r>
      </w:hyperlink>
    </w:p>
    <w:p w14:paraId="4685F5CA" w14:textId="0C798791" w:rsidR="00811C2F" w:rsidRPr="00603C92" w:rsidRDefault="00C81727" w:rsidP="00811C2F">
      <w:pPr>
        <w:pStyle w:val="ListParagraph"/>
        <w:numPr>
          <w:ilvl w:val="0"/>
          <w:numId w:val="22"/>
        </w:numPr>
        <w:rPr>
          <w:rFonts w:ascii="Arial" w:hAnsi="Arial" w:cs="Arial"/>
          <w:sz w:val="20"/>
        </w:rPr>
      </w:pPr>
      <w:hyperlink r:id="rId109">
        <w:r w:rsidRPr="00603C92">
          <w:rPr>
            <w:rStyle w:val="Hyperlink"/>
            <w:rFonts w:ascii="Arial" w:hAnsi="Arial" w:cs="Arial"/>
            <w:sz w:val="20"/>
            <w:szCs w:val="24"/>
          </w:rPr>
          <w:t>Wales Centre for Public Policy</w:t>
        </w:r>
      </w:hyperlink>
      <w:r w:rsidRPr="00603C92">
        <w:rPr>
          <w:rFonts w:ascii="Arial" w:hAnsi="Arial" w:cs="Arial"/>
          <w:sz w:val="20"/>
        </w:rPr>
        <w:t xml:space="preserve"> - </w:t>
      </w:r>
      <w:hyperlink r:id="rId110" w:history="1">
        <w:r w:rsidR="00903B8C" w:rsidRPr="00603C92">
          <w:rPr>
            <w:rFonts w:ascii="Arial" w:hAnsi="Arial" w:cs="Arial"/>
            <w:color w:val="0000FF"/>
            <w:sz w:val="20"/>
            <w:u w:val="single"/>
          </w:rPr>
          <w:t>How could Wales feed itself by 2035? – Wales Net Zero 2035</w:t>
        </w:r>
      </w:hyperlink>
    </w:p>
    <w:p w14:paraId="70FF198C" w14:textId="19E54660" w:rsidR="00547CF4" w:rsidRPr="00603C92" w:rsidRDefault="00547CF4" w:rsidP="00B3276B">
      <w:pPr>
        <w:pStyle w:val="ListParagraph"/>
        <w:numPr>
          <w:ilvl w:val="0"/>
          <w:numId w:val="22"/>
        </w:numPr>
        <w:rPr>
          <w:rFonts w:ascii="Arial" w:hAnsi="Arial" w:cs="Arial"/>
          <w:sz w:val="20"/>
        </w:rPr>
      </w:pPr>
      <w:hyperlink r:id="rId111" w:history="1">
        <w:r w:rsidRPr="00603C92">
          <w:rPr>
            <w:rStyle w:val="Hyperlink"/>
            <w:rFonts w:ascii="Arial" w:hAnsi="Arial" w:cs="Arial"/>
            <w:i/>
            <w:iCs/>
            <w:sz w:val="20"/>
            <w:szCs w:val="20"/>
          </w:rPr>
          <w:t>Climate Adaptation Strategy for Wales</w:t>
        </w:r>
      </w:hyperlink>
      <w:r w:rsidRPr="00603C92">
        <w:rPr>
          <w:rFonts w:ascii="Arial" w:hAnsi="Arial" w:cs="Arial"/>
          <w:sz w:val="20"/>
        </w:rPr>
        <w:t xml:space="preserve"> </w:t>
      </w:r>
      <w:r w:rsidR="00B3276B" w:rsidRPr="00603C92">
        <w:rPr>
          <w:rFonts w:ascii="Arial" w:hAnsi="Arial" w:cs="Arial"/>
          <w:sz w:val="20"/>
        </w:rPr>
        <w:t xml:space="preserve">- </w:t>
      </w:r>
      <w:hyperlink r:id="rId112" w:history="1">
        <w:r w:rsidR="00B3276B" w:rsidRPr="00603C92">
          <w:rPr>
            <w:rStyle w:val="Hyperlink"/>
            <w:rFonts w:ascii="Arial" w:hAnsi="Arial" w:cs="Arial"/>
            <w:sz w:val="20"/>
          </w:rPr>
          <w:t>https://www.gov.wales/sites/default/files/publications/2024-10/climate-adaptation-strategy-for-wales-2024.pdf</w:t>
        </w:r>
      </w:hyperlink>
    </w:p>
    <w:p w14:paraId="077416DD" w14:textId="5EAB2335" w:rsidR="00F2194F" w:rsidRPr="00603C92" w:rsidRDefault="00547CF4" w:rsidP="0029228A">
      <w:pPr>
        <w:pStyle w:val="ListParagraph"/>
        <w:numPr>
          <w:ilvl w:val="0"/>
          <w:numId w:val="22"/>
        </w:numPr>
        <w:rPr>
          <w:rFonts w:ascii="Arial" w:hAnsi="Arial" w:cs="Arial"/>
          <w:sz w:val="20"/>
        </w:rPr>
      </w:pPr>
      <w:hyperlink r:id="rId113" w:history="1">
        <w:r w:rsidRPr="00603C92">
          <w:rPr>
            <w:rFonts w:ascii="Arial" w:hAnsi="Arial" w:cs="Arial"/>
            <w:color w:val="0000FF"/>
            <w:sz w:val="20"/>
            <w:u w:val="single"/>
          </w:rPr>
          <w:t xml:space="preserve">About Swansea </w:t>
        </w:r>
      </w:hyperlink>
      <w:r w:rsidRPr="00603C92">
        <w:rPr>
          <w:rFonts w:ascii="Arial" w:hAnsi="Arial" w:cs="Arial"/>
          <w:sz w:val="20"/>
        </w:rPr>
        <w:t xml:space="preserve"> - </w:t>
      </w:r>
      <w:hyperlink r:id="rId114" w:history="1">
        <w:r w:rsidRPr="00603C92">
          <w:rPr>
            <w:rStyle w:val="Hyperlink"/>
            <w:rFonts w:ascii="Arial" w:hAnsi="Arial" w:cs="Arial"/>
            <w:sz w:val="20"/>
          </w:rPr>
          <w:t>https://www.swansea.gov.uk/aboutswansea</w:t>
        </w:r>
      </w:hyperlink>
    </w:p>
    <w:p w14:paraId="5C61FE75" w14:textId="41FE94F7" w:rsidR="00547CF4" w:rsidRPr="00603C92" w:rsidRDefault="00547CF4" w:rsidP="0029228A">
      <w:pPr>
        <w:pStyle w:val="ListParagraph"/>
        <w:numPr>
          <w:ilvl w:val="0"/>
          <w:numId w:val="22"/>
        </w:numPr>
        <w:rPr>
          <w:rFonts w:ascii="Arial" w:hAnsi="Arial" w:cs="Arial"/>
          <w:sz w:val="20"/>
        </w:rPr>
      </w:pPr>
      <w:hyperlink r:id="rId115" w:history="1">
        <w:r w:rsidRPr="00603C92">
          <w:rPr>
            <w:rStyle w:val="Hyperlink"/>
            <w:rFonts w:ascii="Arial" w:eastAsia="Times New Roman" w:hAnsi="Arial" w:cs="Arial"/>
            <w:kern w:val="0"/>
            <w:sz w:val="20"/>
            <w:szCs w:val="24"/>
            <w:lang w:eastAsia="en-GB"/>
            <w14:ligatures w14:val="none"/>
          </w:rPr>
          <w:t>www.swansea.gov.uk/keyfacts</w:t>
        </w:r>
      </w:hyperlink>
      <w:r w:rsidRPr="00603C92">
        <w:rPr>
          <w:rFonts w:ascii="Arial" w:eastAsia="Times New Roman" w:hAnsi="Arial" w:cs="Arial"/>
          <w:kern w:val="0"/>
          <w:sz w:val="20"/>
          <w:szCs w:val="24"/>
          <w:lang w:eastAsia="en-GB"/>
          <w14:ligatures w14:val="none"/>
        </w:rPr>
        <w:t xml:space="preserve"> </w:t>
      </w:r>
    </w:p>
    <w:p w14:paraId="15ABA4E5" w14:textId="26DE7150" w:rsidR="00F2194F" w:rsidRPr="0082253F" w:rsidRDefault="00547CF4" w:rsidP="0029228A">
      <w:pPr>
        <w:pStyle w:val="ListParagraph"/>
        <w:numPr>
          <w:ilvl w:val="0"/>
          <w:numId w:val="22"/>
        </w:numPr>
        <w:rPr>
          <w:rFonts w:ascii="Arial" w:hAnsi="Arial" w:cs="Arial"/>
          <w:sz w:val="20"/>
          <w:szCs w:val="20"/>
        </w:rPr>
      </w:pPr>
      <w:hyperlink r:id="rId116" w:history="1">
        <w:r w:rsidRPr="0082253F">
          <w:rPr>
            <w:rFonts w:ascii="Arial" w:hAnsi="Arial" w:cs="Arial"/>
            <w:i/>
            <w:iCs/>
            <w:color w:val="0000FF"/>
            <w:sz w:val="20"/>
            <w:szCs w:val="20"/>
            <w:u w:val="single"/>
          </w:rPr>
          <w:t>phw.nhs.wales/services-and-teams/observatory/data-and-analysis/publication-documents/measuring-inequalities-2011/inequalitiesprofilesla-swansea-v1-pdf/</w:t>
        </w:r>
      </w:hyperlink>
    </w:p>
    <w:p w14:paraId="0C8E1323" w14:textId="31D530CD" w:rsidR="00F2194F" w:rsidRPr="0082253F" w:rsidRDefault="002E10CB" w:rsidP="0029228A">
      <w:pPr>
        <w:pStyle w:val="ListParagraph"/>
        <w:numPr>
          <w:ilvl w:val="0"/>
          <w:numId w:val="22"/>
        </w:numPr>
        <w:rPr>
          <w:rFonts w:ascii="Arial" w:hAnsi="Arial" w:cs="Arial"/>
          <w:sz w:val="20"/>
          <w:szCs w:val="20"/>
        </w:rPr>
      </w:pPr>
      <w:hyperlink r:id="rId117" w:anchor="section-148-benefits-of-further-adaptation-action-in-the-next-five-years" w:history="1">
        <w:r w:rsidRPr="0082253F">
          <w:rPr>
            <w:rFonts w:ascii="Arial" w:hAnsi="Arial" w:cs="Arial"/>
            <w:color w:val="0000FF"/>
            <w:sz w:val="20"/>
            <w:szCs w:val="20"/>
            <w:u w:val="single"/>
          </w:rPr>
          <w:t xml:space="preserve"> Climate Change Risk Assessment 3 Wales</w:t>
        </w:r>
      </w:hyperlink>
      <w:r w:rsidRPr="0082253F">
        <w:rPr>
          <w:rFonts w:ascii="Arial" w:hAnsi="Arial" w:cs="Arial"/>
          <w:sz w:val="20"/>
          <w:szCs w:val="20"/>
        </w:rPr>
        <w:t xml:space="preserve"> - </w:t>
      </w:r>
      <w:hyperlink r:id="rId118" w:anchor="section-148-benefits-of-further-adaptation-action-in-the-next-five-years" w:history="1">
        <w:r w:rsidR="00FB55AC" w:rsidRPr="0082253F">
          <w:rPr>
            <w:rStyle w:val="Hyperlink"/>
            <w:rFonts w:ascii="Arial" w:hAnsi="Arial" w:cs="Arial"/>
            <w:sz w:val="20"/>
            <w:szCs w:val="20"/>
          </w:rPr>
          <w:t>https://www.ukclimaterisk.org/publications/summary-for-wales-ccra3-ia/#section-148-benefits-of-further-adaptation-action-in-the-next-five-years</w:t>
        </w:r>
      </w:hyperlink>
    </w:p>
    <w:p w14:paraId="3DD369FE" w14:textId="5E18305F" w:rsidR="00FB55AC" w:rsidRPr="0082253F" w:rsidRDefault="004E59AF" w:rsidP="0029228A">
      <w:pPr>
        <w:pStyle w:val="ListParagraph"/>
        <w:numPr>
          <w:ilvl w:val="0"/>
          <w:numId w:val="22"/>
        </w:numPr>
        <w:rPr>
          <w:rFonts w:ascii="Arial" w:hAnsi="Arial" w:cs="Arial"/>
          <w:sz w:val="20"/>
          <w:szCs w:val="20"/>
        </w:rPr>
      </w:pPr>
      <w:hyperlink r:id="rId119" w:history="1">
        <w:r w:rsidRPr="0082253F">
          <w:rPr>
            <w:rFonts w:ascii="Arial" w:hAnsi="Arial" w:cs="Arial"/>
            <w:color w:val="0000FF"/>
            <w:sz w:val="20"/>
            <w:szCs w:val="20"/>
            <w:u w:val="single"/>
          </w:rPr>
          <w:t xml:space="preserve"> Climate Change and Nature Action Charter</w:t>
        </w:r>
      </w:hyperlink>
      <w:r w:rsidRPr="0082253F">
        <w:rPr>
          <w:rFonts w:ascii="Arial" w:hAnsi="Arial" w:cs="Arial"/>
          <w:sz w:val="20"/>
          <w:szCs w:val="20"/>
        </w:rPr>
        <w:t xml:space="preserve"> - </w:t>
      </w:r>
      <w:hyperlink r:id="rId120" w:history="1">
        <w:r w:rsidRPr="0082253F">
          <w:rPr>
            <w:rStyle w:val="Hyperlink"/>
            <w:rFonts w:ascii="Arial" w:hAnsi="Arial" w:cs="Arial"/>
            <w:sz w:val="20"/>
            <w:szCs w:val="20"/>
          </w:rPr>
          <w:t>https://www.swansea.gov.uk/climatechangecharter</w:t>
        </w:r>
      </w:hyperlink>
    </w:p>
    <w:p w14:paraId="2FB032E3" w14:textId="539380E1" w:rsidR="004E59AF" w:rsidRPr="0082253F" w:rsidRDefault="00692EDA" w:rsidP="0029228A">
      <w:pPr>
        <w:pStyle w:val="ListParagraph"/>
        <w:numPr>
          <w:ilvl w:val="0"/>
          <w:numId w:val="22"/>
        </w:numPr>
        <w:rPr>
          <w:rFonts w:ascii="Arial" w:hAnsi="Arial" w:cs="Arial"/>
          <w:sz w:val="20"/>
          <w:szCs w:val="20"/>
        </w:rPr>
      </w:pPr>
      <w:hyperlink r:id="rId121" w:history="1">
        <w:r w:rsidRPr="0082253F">
          <w:rPr>
            <w:rFonts w:ascii="Arial" w:hAnsi="Arial" w:cs="Arial"/>
            <w:color w:val="0000FF"/>
            <w:sz w:val="20"/>
            <w:szCs w:val="20"/>
            <w:u w:val="single"/>
          </w:rPr>
          <w:t>Swansea Local Nature Recovery Action Plan</w:t>
        </w:r>
      </w:hyperlink>
      <w:r w:rsidRPr="0082253F">
        <w:rPr>
          <w:rFonts w:ascii="Arial" w:hAnsi="Arial" w:cs="Arial"/>
          <w:sz w:val="20"/>
          <w:szCs w:val="20"/>
        </w:rPr>
        <w:t xml:space="preserve"> </w:t>
      </w:r>
      <w:hyperlink r:id="rId122" w:history="1">
        <w:r w:rsidRPr="0082253F">
          <w:rPr>
            <w:rStyle w:val="Hyperlink"/>
            <w:rFonts w:ascii="Arial" w:hAnsi="Arial" w:cs="Arial"/>
            <w:sz w:val="20"/>
            <w:szCs w:val="20"/>
          </w:rPr>
          <w:t>https://www.swansea.gov.uk/swansealnrap</w:t>
        </w:r>
      </w:hyperlink>
      <w:r w:rsidRPr="0082253F">
        <w:rPr>
          <w:rFonts w:ascii="Arial" w:hAnsi="Arial" w:cs="Arial"/>
          <w:sz w:val="20"/>
          <w:szCs w:val="20"/>
        </w:rPr>
        <w:t xml:space="preserve"> </w:t>
      </w:r>
    </w:p>
    <w:p w14:paraId="392535CA" w14:textId="42468AE4" w:rsidR="00A768C1" w:rsidRPr="0082253F" w:rsidRDefault="00692EDA" w:rsidP="0029228A">
      <w:pPr>
        <w:pStyle w:val="ListParagraph"/>
        <w:numPr>
          <w:ilvl w:val="0"/>
          <w:numId w:val="22"/>
        </w:numPr>
        <w:rPr>
          <w:rFonts w:ascii="Arial" w:hAnsi="Arial" w:cs="Arial"/>
          <w:sz w:val="20"/>
          <w:szCs w:val="20"/>
        </w:rPr>
      </w:pPr>
      <w:hyperlink r:id="rId123" w:history="1">
        <w:r w:rsidRPr="0082253F">
          <w:rPr>
            <w:rFonts w:ascii="Arial" w:hAnsi="Arial" w:cs="Arial"/>
            <w:color w:val="0000FF"/>
            <w:sz w:val="20"/>
            <w:szCs w:val="20"/>
            <w:u w:val="single"/>
          </w:rPr>
          <w:t>Climate action - Green infrastructure strategy</w:t>
        </w:r>
      </w:hyperlink>
      <w:r w:rsidRPr="0082253F">
        <w:rPr>
          <w:rFonts w:ascii="Arial" w:hAnsi="Arial" w:cs="Arial"/>
          <w:sz w:val="20"/>
          <w:szCs w:val="20"/>
        </w:rPr>
        <w:t xml:space="preserve"> - </w:t>
      </w:r>
      <w:hyperlink r:id="rId124" w:history="1">
        <w:r w:rsidRPr="0082253F">
          <w:rPr>
            <w:rStyle w:val="Hyperlink"/>
            <w:rFonts w:ascii="Arial" w:hAnsi="Arial" w:cs="Arial"/>
            <w:sz w:val="20"/>
            <w:szCs w:val="20"/>
          </w:rPr>
          <w:t>https://www.swansea.gov.uk/climateactiongreeninfrastructure</w:t>
        </w:r>
      </w:hyperlink>
    </w:p>
    <w:p w14:paraId="74322060" w14:textId="6EF7A2CB" w:rsidR="00692EDA" w:rsidRPr="0082253F" w:rsidRDefault="00ED6E99" w:rsidP="0029228A">
      <w:pPr>
        <w:pStyle w:val="ListParagraph"/>
        <w:numPr>
          <w:ilvl w:val="0"/>
          <w:numId w:val="22"/>
        </w:numPr>
        <w:rPr>
          <w:rFonts w:ascii="Arial" w:hAnsi="Arial" w:cs="Arial"/>
          <w:sz w:val="20"/>
          <w:szCs w:val="20"/>
        </w:rPr>
      </w:pPr>
      <w:hyperlink r:id="rId125" w:history="1">
        <w:r w:rsidRPr="0082253F">
          <w:rPr>
            <w:rFonts w:ascii="Arial" w:hAnsi="Arial" w:cs="Arial"/>
            <w:color w:val="0000FF"/>
            <w:sz w:val="20"/>
            <w:szCs w:val="20"/>
            <w:u w:val="single"/>
          </w:rPr>
          <w:t>Green the City</w:t>
        </w:r>
      </w:hyperlink>
      <w:r w:rsidRPr="0082253F">
        <w:rPr>
          <w:rFonts w:ascii="Arial" w:hAnsi="Arial" w:cs="Arial"/>
          <w:sz w:val="20"/>
          <w:szCs w:val="20"/>
        </w:rPr>
        <w:t xml:space="preserve">  - </w:t>
      </w:r>
      <w:hyperlink r:id="rId126" w:history="1">
        <w:r w:rsidR="00603C92" w:rsidRPr="0082253F">
          <w:rPr>
            <w:rStyle w:val="Hyperlink"/>
            <w:rFonts w:ascii="Arial" w:hAnsi="Arial" w:cs="Arial"/>
            <w:sz w:val="20"/>
            <w:szCs w:val="20"/>
          </w:rPr>
          <w:t>https://greenthecity.co.uk/</w:t>
        </w:r>
      </w:hyperlink>
      <w:r w:rsidR="00603C92" w:rsidRPr="0082253F">
        <w:rPr>
          <w:rFonts w:ascii="Arial" w:hAnsi="Arial" w:cs="Arial"/>
          <w:sz w:val="20"/>
          <w:szCs w:val="20"/>
        </w:rPr>
        <w:t xml:space="preserve"> </w:t>
      </w:r>
    </w:p>
    <w:p w14:paraId="393AECA2" w14:textId="6DC34E01" w:rsidR="001A4D3C" w:rsidRPr="005D3662" w:rsidRDefault="00701451" w:rsidP="00024069">
      <w:pPr>
        <w:pStyle w:val="ListParagraph"/>
        <w:numPr>
          <w:ilvl w:val="0"/>
          <w:numId w:val="22"/>
        </w:numPr>
        <w:rPr>
          <w:rStyle w:val="SubtleEmphasis"/>
          <w:rFonts w:ascii="Arial" w:hAnsi="Arial" w:cs="Arial"/>
          <w:i w:val="0"/>
          <w:iCs w:val="0"/>
          <w:color w:val="auto"/>
          <w:sz w:val="20"/>
          <w:szCs w:val="20"/>
        </w:rPr>
      </w:pPr>
      <w:hyperlink r:id="rId127">
        <w:r w:rsidRPr="0082253F">
          <w:rPr>
            <w:rStyle w:val="Hyperlink"/>
            <w:rFonts w:ascii="Arial" w:eastAsia="Arial" w:hAnsi="Arial" w:cs="Arial"/>
            <w:sz w:val="20"/>
            <w:szCs w:val="20"/>
          </w:rPr>
          <w:t>Status of Local Food Partnerships report</w:t>
        </w:r>
      </w:hyperlink>
      <w:r w:rsidRPr="0082253F">
        <w:rPr>
          <w:rFonts w:ascii="Arial" w:hAnsi="Arial" w:cs="Arial"/>
          <w:sz w:val="20"/>
          <w:szCs w:val="20"/>
        </w:rPr>
        <w:t xml:space="preserve"> - </w:t>
      </w:r>
      <w:hyperlink r:id="rId128" w:history="1">
        <w:r w:rsidRPr="0082253F">
          <w:rPr>
            <w:rStyle w:val="Hyperlink"/>
            <w:rFonts w:ascii="Arial" w:hAnsi="Arial" w:cs="Arial"/>
            <w:sz w:val="20"/>
            <w:szCs w:val="20"/>
          </w:rPr>
          <w:t>https://www.foodsensewales.org.uk/app/uploads/2025/04/PartnershipsReportENG.pdf</w:t>
        </w:r>
      </w:hyperlink>
    </w:p>
    <w:sectPr w:rsidR="001A4D3C" w:rsidRPr="005D3662" w:rsidSect="004941D6">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BFD034" w14:textId="77777777" w:rsidR="00DE1CC0" w:rsidRDefault="00DE1CC0" w:rsidP="00221AC5">
      <w:pPr>
        <w:spacing w:after="0" w:line="240" w:lineRule="auto"/>
      </w:pPr>
      <w:r>
        <w:separator/>
      </w:r>
    </w:p>
  </w:endnote>
  <w:endnote w:type="continuationSeparator" w:id="0">
    <w:p w14:paraId="271A55EF" w14:textId="77777777" w:rsidR="00DE1CC0" w:rsidRDefault="00DE1CC0" w:rsidP="00221A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94328079"/>
      <w:docPartObj>
        <w:docPartGallery w:val="Page Numbers (Bottom of Page)"/>
        <w:docPartUnique/>
      </w:docPartObj>
    </w:sdtPr>
    <w:sdtEndPr>
      <w:rPr>
        <w:noProof/>
      </w:rPr>
    </w:sdtEndPr>
    <w:sdtContent>
      <w:p w14:paraId="34AF81C2" w14:textId="362856A4" w:rsidR="00221AC5" w:rsidRDefault="00221AC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2233CA9" w14:textId="77777777" w:rsidR="00221AC5" w:rsidRDefault="00221AC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623EC9" w14:textId="77777777" w:rsidR="00DE1CC0" w:rsidRDefault="00DE1CC0" w:rsidP="00221AC5">
      <w:pPr>
        <w:spacing w:after="0" w:line="240" w:lineRule="auto"/>
      </w:pPr>
      <w:r>
        <w:separator/>
      </w:r>
    </w:p>
  </w:footnote>
  <w:footnote w:type="continuationSeparator" w:id="0">
    <w:p w14:paraId="6B8B8639" w14:textId="77777777" w:rsidR="00DE1CC0" w:rsidRDefault="00DE1CC0" w:rsidP="00221A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39BA11CA" w14:paraId="13119189" w14:textId="77777777" w:rsidTr="2EA8F035">
      <w:trPr>
        <w:trHeight w:val="300"/>
      </w:trPr>
      <w:tc>
        <w:tcPr>
          <w:tcW w:w="3005" w:type="dxa"/>
        </w:tcPr>
        <w:p w14:paraId="1D417586" w14:textId="1C7FF725" w:rsidR="39BA11CA" w:rsidRDefault="39BA11CA" w:rsidP="2EA8F035">
          <w:pPr>
            <w:pStyle w:val="Header"/>
            <w:ind w:left="-115"/>
          </w:pPr>
        </w:p>
      </w:tc>
      <w:tc>
        <w:tcPr>
          <w:tcW w:w="3005" w:type="dxa"/>
        </w:tcPr>
        <w:p w14:paraId="0528EADE" w14:textId="3BD30B93" w:rsidR="39BA11CA" w:rsidRDefault="39BA11CA" w:rsidP="2EA8F035">
          <w:pPr>
            <w:pStyle w:val="Header"/>
            <w:jc w:val="center"/>
          </w:pPr>
        </w:p>
      </w:tc>
      <w:tc>
        <w:tcPr>
          <w:tcW w:w="3005" w:type="dxa"/>
        </w:tcPr>
        <w:p w14:paraId="3CE34929" w14:textId="2E0D3503" w:rsidR="39BA11CA" w:rsidRDefault="39BA11CA" w:rsidP="2EA8F035">
          <w:pPr>
            <w:pStyle w:val="Header"/>
            <w:ind w:right="-115"/>
            <w:jc w:val="right"/>
          </w:pPr>
        </w:p>
      </w:tc>
    </w:tr>
  </w:tbl>
  <w:p w14:paraId="600B578E" w14:textId="6F47830F" w:rsidR="39BA11CA" w:rsidRDefault="39BA11CA" w:rsidP="2EA8F0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00524"/>
    <w:multiLevelType w:val="multilevel"/>
    <w:tmpl w:val="DA2E9E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901427"/>
    <w:multiLevelType w:val="hybridMultilevel"/>
    <w:tmpl w:val="700CEA38"/>
    <w:lvl w:ilvl="0" w:tplc="AD542542">
      <w:start w:val="5"/>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0D06436A"/>
    <w:multiLevelType w:val="hybridMultilevel"/>
    <w:tmpl w:val="E73A47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25A894"/>
    <w:multiLevelType w:val="hybridMultilevel"/>
    <w:tmpl w:val="225EE96C"/>
    <w:lvl w:ilvl="0" w:tplc="8A489578">
      <w:start w:val="1"/>
      <w:numFmt w:val="bullet"/>
      <w:lvlText w:val="·"/>
      <w:lvlJc w:val="left"/>
      <w:pPr>
        <w:ind w:left="720" w:hanging="360"/>
      </w:pPr>
      <w:rPr>
        <w:rFonts w:ascii="Symbol" w:hAnsi="Symbol" w:hint="default"/>
      </w:rPr>
    </w:lvl>
    <w:lvl w:ilvl="1" w:tplc="BDCA93C6">
      <w:start w:val="1"/>
      <w:numFmt w:val="bullet"/>
      <w:lvlText w:val="o"/>
      <w:lvlJc w:val="left"/>
      <w:pPr>
        <w:ind w:left="1440" w:hanging="360"/>
      </w:pPr>
      <w:rPr>
        <w:rFonts w:ascii="Courier New" w:hAnsi="Courier New" w:hint="default"/>
      </w:rPr>
    </w:lvl>
    <w:lvl w:ilvl="2" w:tplc="AC0824E0">
      <w:start w:val="1"/>
      <w:numFmt w:val="bullet"/>
      <w:lvlText w:val=""/>
      <w:lvlJc w:val="left"/>
      <w:pPr>
        <w:ind w:left="2160" w:hanging="360"/>
      </w:pPr>
      <w:rPr>
        <w:rFonts w:ascii="Wingdings" w:hAnsi="Wingdings" w:hint="default"/>
      </w:rPr>
    </w:lvl>
    <w:lvl w:ilvl="3" w:tplc="EDC40992">
      <w:start w:val="1"/>
      <w:numFmt w:val="bullet"/>
      <w:lvlText w:val=""/>
      <w:lvlJc w:val="left"/>
      <w:pPr>
        <w:ind w:left="2880" w:hanging="360"/>
      </w:pPr>
      <w:rPr>
        <w:rFonts w:ascii="Symbol" w:hAnsi="Symbol" w:hint="default"/>
      </w:rPr>
    </w:lvl>
    <w:lvl w:ilvl="4" w:tplc="8C728382">
      <w:start w:val="1"/>
      <w:numFmt w:val="bullet"/>
      <w:lvlText w:val="o"/>
      <w:lvlJc w:val="left"/>
      <w:pPr>
        <w:ind w:left="3600" w:hanging="360"/>
      </w:pPr>
      <w:rPr>
        <w:rFonts w:ascii="Courier New" w:hAnsi="Courier New" w:hint="default"/>
      </w:rPr>
    </w:lvl>
    <w:lvl w:ilvl="5" w:tplc="924E4EB4">
      <w:start w:val="1"/>
      <w:numFmt w:val="bullet"/>
      <w:lvlText w:val=""/>
      <w:lvlJc w:val="left"/>
      <w:pPr>
        <w:ind w:left="4320" w:hanging="360"/>
      </w:pPr>
      <w:rPr>
        <w:rFonts w:ascii="Wingdings" w:hAnsi="Wingdings" w:hint="default"/>
      </w:rPr>
    </w:lvl>
    <w:lvl w:ilvl="6" w:tplc="D5780BD8">
      <w:start w:val="1"/>
      <w:numFmt w:val="bullet"/>
      <w:lvlText w:val=""/>
      <w:lvlJc w:val="left"/>
      <w:pPr>
        <w:ind w:left="5040" w:hanging="360"/>
      </w:pPr>
      <w:rPr>
        <w:rFonts w:ascii="Symbol" w:hAnsi="Symbol" w:hint="default"/>
      </w:rPr>
    </w:lvl>
    <w:lvl w:ilvl="7" w:tplc="C3669B64">
      <w:start w:val="1"/>
      <w:numFmt w:val="bullet"/>
      <w:lvlText w:val="o"/>
      <w:lvlJc w:val="left"/>
      <w:pPr>
        <w:ind w:left="5760" w:hanging="360"/>
      </w:pPr>
      <w:rPr>
        <w:rFonts w:ascii="Courier New" w:hAnsi="Courier New" w:hint="default"/>
      </w:rPr>
    </w:lvl>
    <w:lvl w:ilvl="8" w:tplc="CF102C94">
      <w:start w:val="1"/>
      <w:numFmt w:val="bullet"/>
      <w:lvlText w:val=""/>
      <w:lvlJc w:val="left"/>
      <w:pPr>
        <w:ind w:left="6480" w:hanging="360"/>
      </w:pPr>
      <w:rPr>
        <w:rFonts w:ascii="Wingdings" w:hAnsi="Wingdings" w:hint="default"/>
      </w:rPr>
    </w:lvl>
  </w:abstractNum>
  <w:abstractNum w:abstractNumId="4" w15:restartNumberingAfterBreak="0">
    <w:nsid w:val="1CC45227"/>
    <w:multiLevelType w:val="hybridMultilevel"/>
    <w:tmpl w:val="CF22F262"/>
    <w:lvl w:ilvl="0" w:tplc="50C0415E">
      <w:start w:val="1"/>
      <w:numFmt w:val="bullet"/>
      <w:lvlText w:val=""/>
      <w:lvlJc w:val="left"/>
      <w:pPr>
        <w:ind w:left="720" w:hanging="360"/>
      </w:pPr>
      <w:rPr>
        <w:rFonts w:ascii="Symbol" w:hAnsi="Symbol"/>
      </w:rPr>
    </w:lvl>
    <w:lvl w:ilvl="1" w:tplc="FFC0EE88">
      <w:start w:val="1"/>
      <w:numFmt w:val="bullet"/>
      <w:lvlText w:val=""/>
      <w:lvlJc w:val="left"/>
      <w:pPr>
        <w:ind w:left="720" w:hanging="360"/>
      </w:pPr>
      <w:rPr>
        <w:rFonts w:ascii="Symbol" w:hAnsi="Symbol"/>
      </w:rPr>
    </w:lvl>
    <w:lvl w:ilvl="2" w:tplc="86A03B3A">
      <w:start w:val="1"/>
      <w:numFmt w:val="bullet"/>
      <w:lvlText w:val=""/>
      <w:lvlJc w:val="left"/>
      <w:pPr>
        <w:ind w:left="720" w:hanging="360"/>
      </w:pPr>
      <w:rPr>
        <w:rFonts w:ascii="Symbol" w:hAnsi="Symbol"/>
      </w:rPr>
    </w:lvl>
    <w:lvl w:ilvl="3" w:tplc="893C42FE">
      <w:start w:val="1"/>
      <w:numFmt w:val="bullet"/>
      <w:lvlText w:val=""/>
      <w:lvlJc w:val="left"/>
      <w:pPr>
        <w:ind w:left="720" w:hanging="360"/>
      </w:pPr>
      <w:rPr>
        <w:rFonts w:ascii="Symbol" w:hAnsi="Symbol"/>
      </w:rPr>
    </w:lvl>
    <w:lvl w:ilvl="4" w:tplc="9DA2B9C2">
      <w:start w:val="1"/>
      <w:numFmt w:val="bullet"/>
      <w:lvlText w:val=""/>
      <w:lvlJc w:val="left"/>
      <w:pPr>
        <w:ind w:left="720" w:hanging="360"/>
      </w:pPr>
      <w:rPr>
        <w:rFonts w:ascii="Symbol" w:hAnsi="Symbol"/>
      </w:rPr>
    </w:lvl>
    <w:lvl w:ilvl="5" w:tplc="E6642E22">
      <w:start w:val="1"/>
      <w:numFmt w:val="bullet"/>
      <w:lvlText w:val=""/>
      <w:lvlJc w:val="left"/>
      <w:pPr>
        <w:ind w:left="720" w:hanging="360"/>
      </w:pPr>
      <w:rPr>
        <w:rFonts w:ascii="Symbol" w:hAnsi="Symbol"/>
      </w:rPr>
    </w:lvl>
    <w:lvl w:ilvl="6" w:tplc="564CF23C">
      <w:start w:val="1"/>
      <w:numFmt w:val="bullet"/>
      <w:lvlText w:val=""/>
      <w:lvlJc w:val="left"/>
      <w:pPr>
        <w:ind w:left="720" w:hanging="360"/>
      </w:pPr>
      <w:rPr>
        <w:rFonts w:ascii="Symbol" w:hAnsi="Symbol"/>
      </w:rPr>
    </w:lvl>
    <w:lvl w:ilvl="7" w:tplc="69C8B5B2">
      <w:start w:val="1"/>
      <w:numFmt w:val="bullet"/>
      <w:lvlText w:val=""/>
      <w:lvlJc w:val="left"/>
      <w:pPr>
        <w:ind w:left="720" w:hanging="360"/>
      </w:pPr>
      <w:rPr>
        <w:rFonts w:ascii="Symbol" w:hAnsi="Symbol"/>
      </w:rPr>
    </w:lvl>
    <w:lvl w:ilvl="8" w:tplc="F5A68624">
      <w:start w:val="1"/>
      <w:numFmt w:val="bullet"/>
      <w:lvlText w:val=""/>
      <w:lvlJc w:val="left"/>
      <w:pPr>
        <w:ind w:left="720" w:hanging="360"/>
      </w:pPr>
      <w:rPr>
        <w:rFonts w:ascii="Symbol" w:hAnsi="Symbol"/>
      </w:rPr>
    </w:lvl>
  </w:abstractNum>
  <w:abstractNum w:abstractNumId="5" w15:restartNumberingAfterBreak="0">
    <w:nsid w:val="20493CFC"/>
    <w:multiLevelType w:val="multilevel"/>
    <w:tmpl w:val="C1D6E5DA"/>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301177E"/>
    <w:multiLevelType w:val="hybridMultilevel"/>
    <w:tmpl w:val="F39EBF54"/>
    <w:lvl w:ilvl="0" w:tplc="846EFBF4">
      <w:start w:val="1"/>
      <w:numFmt w:val="bullet"/>
      <w:lvlText w:val=""/>
      <w:lvlJc w:val="left"/>
      <w:pPr>
        <w:ind w:left="720" w:hanging="360"/>
      </w:pPr>
      <w:rPr>
        <w:rFonts w:ascii="Symbol" w:hAnsi="Symbol"/>
      </w:rPr>
    </w:lvl>
    <w:lvl w:ilvl="1" w:tplc="7DF235F8">
      <w:start w:val="1"/>
      <w:numFmt w:val="bullet"/>
      <w:lvlText w:val=""/>
      <w:lvlJc w:val="left"/>
      <w:pPr>
        <w:ind w:left="720" w:hanging="360"/>
      </w:pPr>
      <w:rPr>
        <w:rFonts w:ascii="Symbol" w:hAnsi="Symbol"/>
      </w:rPr>
    </w:lvl>
    <w:lvl w:ilvl="2" w:tplc="ED80CC76">
      <w:start w:val="1"/>
      <w:numFmt w:val="bullet"/>
      <w:lvlText w:val=""/>
      <w:lvlJc w:val="left"/>
      <w:pPr>
        <w:ind w:left="720" w:hanging="360"/>
      </w:pPr>
      <w:rPr>
        <w:rFonts w:ascii="Symbol" w:hAnsi="Symbol"/>
      </w:rPr>
    </w:lvl>
    <w:lvl w:ilvl="3" w:tplc="6DB88600">
      <w:start w:val="1"/>
      <w:numFmt w:val="bullet"/>
      <w:lvlText w:val=""/>
      <w:lvlJc w:val="left"/>
      <w:pPr>
        <w:ind w:left="720" w:hanging="360"/>
      </w:pPr>
      <w:rPr>
        <w:rFonts w:ascii="Symbol" w:hAnsi="Symbol"/>
      </w:rPr>
    </w:lvl>
    <w:lvl w:ilvl="4" w:tplc="2CBE023A">
      <w:start w:val="1"/>
      <w:numFmt w:val="bullet"/>
      <w:lvlText w:val=""/>
      <w:lvlJc w:val="left"/>
      <w:pPr>
        <w:ind w:left="720" w:hanging="360"/>
      </w:pPr>
      <w:rPr>
        <w:rFonts w:ascii="Symbol" w:hAnsi="Symbol"/>
      </w:rPr>
    </w:lvl>
    <w:lvl w:ilvl="5" w:tplc="A8C4D2A2">
      <w:start w:val="1"/>
      <w:numFmt w:val="bullet"/>
      <w:lvlText w:val=""/>
      <w:lvlJc w:val="left"/>
      <w:pPr>
        <w:ind w:left="720" w:hanging="360"/>
      </w:pPr>
      <w:rPr>
        <w:rFonts w:ascii="Symbol" w:hAnsi="Symbol"/>
      </w:rPr>
    </w:lvl>
    <w:lvl w:ilvl="6" w:tplc="268417EA">
      <w:start w:val="1"/>
      <w:numFmt w:val="bullet"/>
      <w:lvlText w:val=""/>
      <w:lvlJc w:val="left"/>
      <w:pPr>
        <w:ind w:left="720" w:hanging="360"/>
      </w:pPr>
      <w:rPr>
        <w:rFonts w:ascii="Symbol" w:hAnsi="Symbol"/>
      </w:rPr>
    </w:lvl>
    <w:lvl w:ilvl="7" w:tplc="D47AE750">
      <w:start w:val="1"/>
      <w:numFmt w:val="bullet"/>
      <w:lvlText w:val=""/>
      <w:lvlJc w:val="left"/>
      <w:pPr>
        <w:ind w:left="720" w:hanging="360"/>
      </w:pPr>
      <w:rPr>
        <w:rFonts w:ascii="Symbol" w:hAnsi="Symbol"/>
      </w:rPr>
    </w:lvl>
    <w:lvl w:ilvl="8" w:tplc="A29A7ABC">
      <w:start w:val="1"/>
      <w:numFmt w:val="bullet"/>
      <w:lvlText w:val=""/>
      <w:lvlJc w:val="left"/>
      <w:pPr>
        <w:ind w:left="720" w:hanging="360"/>
      </w:pPr>
      <w:rPr>
        <w:rFonts w:ascii="Symbol" w:hAnsi="Symbol"/>
      </w:rPr>
    </w:lvl>
  </w:abstractNum>
  <w:abstractNum w:abstractNumId="7" w15:restartNumberingAfterBreak="0">
    <w:nsid w:val="24231400"/>
    <w:multiLevelType w:val="hybridMultilevel"/>
    <w:tmpl w:val="ED1CE344"/>
    <w:lvl w:ilvl="0" w:tplc="4B94EE62">
      <w:start w:val="1"/>
      <w:numFmt w:val="bullet"/>
      <w:lvlText w:val="·"/>
      <w:lvlJc w:val="left"/>
      <w:pPr>
        <w:ind w:left="720" w:hanging="360"/>
      </w:pPr>
      <w:rPr>
        <w:rFonts w:ascii="Symbol" w:hAnsi="Symbol" w:hint="default"/>
      </w:rPr>
    </w:lvl>
    <w:lvl w:ilvl="1" w:tplc="CB40099C">
      <w:start w:val="1"/>
      <w:numFmt w:val="bullet"/>
      <w:lvlText w:val="o"/>
      <w:lvlJc w:val="left"/>
      <w:pPr>
        <w:ind w:left="1440" w:hanging="360"/>
      </w:pPr>
      <w:rPr>
        <w:rFonts w:ascii="Courier New" w:hAnsi="Courier New" w:hint="default"/>
      </w:rPr>
    </w:lvl>
    <w:lvl w:ilvl="2" w:tplc="0E60B600">
      <w:start w:val="1"/>
      <w:numFmt w:val="bullet"/>
      <w:lvlText w:val=""/>
      <w:lvlJc w:val="left"/>
      <w:pPr>
        <w:ind w:left="2160" w:hanging="360"/>
      </w:pPr>
      <w:rPr>
        <w:rFonts w:ascii="Wingdings" w:hAnsi="Wingdings" w:hint="default"/>
      </w:rPr>
    </w:lvl>
    <w:lvl w:ilvl="3" w:tplc="B874B802">
      <w:start w:val="1"/>
      <w:numFmt w:val="bullet"/>
      <w:lvlText w:val=""/>
      <w:lvlJc w:val="left"/>
      <w:pPr>
        <w:ind w:left="2880" w:hanging="360"/>
      </w:pPr>
      <w:rPr>
        <w:rFonts w:ascii="Symbol" w:hAnsi="Symbol" w:hint="default"/>
      </w:rPr>
    </w:lvl>
    <w:lvl w:ilvl="4" w:tplc="CB1A2E7C">
      <w:start w:val="1"/>
      <w:numFmt w:val="bullet"/>
      <w:lvlText w:val="o"/>
      <w:lvlJc w:val="left"/>
      <w:pPr>
        <w:ind w:left="3600" w:hanging="360"/>
      </w:pPr>
      <w:rPr>
        <w:rFonts w:ascii="Courier New" w:hAnsi="Courier New" w:hint="default"/>
      </w:rPr>
    </w:lvl>
    <w:lvl w:ilvl="5" w:tplc="D34CADBC">
      <w:start w:val="1"/>
      <w:numFmt w:val="bullet"/>
      <w:lvlText w:val=""/>
      <w:lvlJc w:val="left"/>
      <w:pPr>
        <w:ind w:left="4320" w:hanging="360"/>
      </w:pPr>
      <w:rPr>
        <w:rFonts w:ascii="Wingdings" w:hAnsi="Wingdings" w:hint="default"/>
      </w:rPr>
    </w:lvl>
    <w:lvl w:ilvl="6" w:tplc="70AE2B26">
      <w:start w:val="1"/>
      <w:numFmt w:val="bullet"/>
      <w:lvlText w:val=""/>
      <w:lvlJc w:val="left"/>
      <w:pPr>
        <w:ind w:left="5040" w:hanging="360"/>
      </w:pPr>
      <w:rPr>
        <w:rFonts w:ascii="Symbol" w:hAnsi="Symbol" w:hint="default"/>
      </w:rPr>
    </w:lvl>
    <w:lvl w:ilvl="7" w:tplc="A01E2EE0">
      <w:start w:val="1"/>
      <w:numFmt w:val="bullet"/>
      <w:lvlText w:val="o"/>
      <w:lvlJc w:val="left"/>
      <w:pPr>
        <w:ind w:left="5760" w:hanging="360"/>
      </w:pPr>
      <w:rPr>
        <w:rFonts w:ascii="Courier New" w:hAnsi="Courier New" w:hint="default"/>
      </w:rPr>
    </w:lvl>
    <w:lvl w:ilvl="8" w:tplc="B192DE2C">
      <w:start w:val="1"/>
      <w:numFmt w:val="bullet"/>
      <w:lvlText w:val=""/>
      <w:lvlJc w:val="left"/>
      <w:pPr>
        <w:ind w:left="6480" w:hanging="360"/>
      </w:pPr>
      <w:rPr>
        <w:rFonts w:ascii="Wingdings" w:hAnsi="Wingdings" w:hint="default"/>
      </w:rPr>
    </w:lvl>
  </w:abstractNum>
  <w:abstractNum w:abstractNumId="8" w15:restartNumberingAfterBreak="0">
    <w:nsid w:val="258462D6"/>
    <w:multiLevelType w:val="multilevel"/>
    <w:tmpl w:val="13C4A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B213E2F"/>
    <w:multiLevelType w:val="multilevel"/>
    <w:tmpl w:val="1FF434E0"/>
    <w:lvl w:ilvl="0">
      <w:start w:val="1"/>
      <w:numFmt w:val="decimal"/>
      <w:lvlText w:val="%1."/>
      <w:lvlJc w:val="left"/>
      <w:pPr>
        <w:ind w:left="720" w:hanging="360"/>
      </w:pPr>
      <w:rPr>
        <w:rFonts w:hint="default"/>
      </w:rPr>
    </w:lvl>
    <w:lvl w:ilvl="1">
      <w:start w:val="2"/>
      <w:numFmt w:val="decimal"/>
      <w:isLgl/>
      <w:lvlText w:val="%1.%2"/>
      <w:lvlJc w:val="left"/>
      <w:pPr>
        <w:ind w:left="890" w:hanging="53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33EA4A4D"/>
    <w:multiLevelType w:val="hybridMultilevel"/>
    <w:tmpl w:val="5616251C"/>
    <w:lvl w:ilvl="0" w:tplc="021411EC">
      <w:start w:val="1"/>
      <w:numFmt w:val="bullet"/>
      <w:pStyle w:val="JBATableBullets"/>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3D2D3850"/>
    <w:multiLevelType w:val="hybridMultilevel"/>
    <w:tmpl w:val="2362CFB2"/>
    <w:lvl w:ilvl="0" w:tplc="70ACD2AA">
      <w:start w:val="1"/>
      <w:numFmt w:val="bullet"/>
      <w:lvlText w:val=""/>
      <w:lvlJc w:val="left"/>
      <w:pPr>
        <w:ind w:left="720" w:hanging="360"/>
      </w:pPr>
      <w:rPr>
        <w:rFonts w:ascii="Symbol" w:hAnsi="Symbol"/>
      </w:rPr>
    </w:lvl>
    <w:lvl w:ilvl="1" w:tplc="55E4A4FE">
      <w:start w:val="1"/>
      <w:numFmt w:val="bullet"/>
      <w:lvlText w:val=""/>
      <w:lvlJc w:val="left"/>
      <w:pPr>
        <w:ind w:left="720" w:hanging="360"/>
      </w:pPr>
      <w:rPr>
        <w:rFonts w:ascii="Symbol" w:hAnsi="Symbol"/>
      </w:rPr>
    </w:lvl>
    <w:lvl w:ilvl="2" w:tplc="29BEA3FC">
      <w:start w:val="1"/>
      <w:numFmt w:val="bullet"/>
      <w:lvlText w:val=""/>
      <w:lvlJc w:val="left"/>
      <w:pPr>
        <w:ind w:left="720" w:hanging="360"/>
      </w:pPr>
      <w:rPr>
        <w:rFonts w:ascii="Symbol" w:hAnsi="Symbol"/>
      </w:rPr>
    </w:lvl>
    <w:lvl w:ilvl="3" w:tplc="A34E6B28">
      <w:start w:val="1"/>
      <w:numFmt w:val="bullet"/>
      <w:lvlText w:val=""/>
      <w:lvlJc w:val="left"/>
      <w:pPr>
        <w:ind w:left="720" w:hanging="360"/>
      </w:pPr>
      <w:rPr>
        <w:rFonts w:ascii="Symbol" w:hAnsi="Symbol"/>
      </w:rPr>
    </w:lvl>
    <w:lvl w:ilvl="4" w:tplc="3C76FD22">
      <w:start w:val="1"/>
      <w:numFmt w:val="bullet"/>
      <w:lvlText w:val=""/>
      <w:lvlJc w:val="left"/>
      <w:pPr>
        <w:ind w:left="720" w:hanging="360"/>
      </w:pPr>
      <w:rPr>
        <w:rFonts w:ascii="Symbol" w:hAnsi="Symbol"/>
      </w:rPr>
    </w:lvl>
    <w:lvl w:ilvl="5" w:tplc="CECC22EC">
      <w:start w:val="1"/>
      <w:numFmt w:val="bullet"/>
      <w:lvlText w:val=""/>
      <w:lvlJc w:val="left"/>
      <w:pPr>
        <w:ind w:left="720" w:hanging="360"/>
      </w:pPr>
      <w:rPr>
        <w:rFonts w:ascii="Symbol" w:hAnsi="Symbol"/>
      </w:rPr>
    </w:lvl>
    <w:lvl w:ilvl="6" w:tplc="15D2611A">
      <w:start w:val="1"/>
      <w:numFmt w:val="bullet"/>
      <w:lvlText w:val=""/>
      <w:lvlJc w:val="left"/>
      <w:pPr>
        <w:ind w:left="720" w:hanging="360"/>
      </w:pPr>
      <w:rPr>
        <w:rFonts w:ascii="Symbol" w:hAnsi="Symbol"/>
      </w:rPr>
    </w:lvl>
    <w:lvl w:ilvl="7" w:tplc="B43E554C">
      <w:start w:val="1"/>
      <w:numFmt w:val="bullet"/>
      <w:lvlText w:val=""/>
      <w:lvlJc w:val="left"/>
      <w:pPr>
        <w:ind w:left="720" w:hanging="360"/>
      </w:pPr>
      <w:rPr>
        <w:rFonts w:ascii="Symbol" w:hAnsi="Symbol"/>
      </w:rPr>
    </w:lvl>
    <w:lvl w:ilvl="8" w:tplc="9CF028F4">
      <w:start w:val="1"/>
      <w:numFmt w:val="bullet"/>
      <w:lvlText w:val=""/>
      <w:lvlJc w:val="left"/>
      <w:pPr>
        <w:ind w:left="720" w:hanging="360"/>
      </w:pPr>
      <w:rPr>
        <w:rFonts w:ascii="Symbol" w:hAnsi="Symbol"/>
      </w:rPr>
    </w:lvl>
  </w:abstractNum>
  <w:abstractNum w:abstractNumId="12" w15:restartNumberingAfterBreak="0">
    <w:nsid w:val="40497D86"/>
    <w:multiLevelType w:val="multilevel"/>
    <w:tmpl w:val="80AE2678"/>
    <w:lvl w:ilvl="0">
      <w:start w:val="4"/>
      <w:numFmt w:val="decimal"/>
      <w:lvlText w:val="%1"/>
      <w:lvlJc w:val="left"/>
      <w:pPr>
        <w:ind w:left="530" w:hanging="530"/>
      </w:pPr>
      <w:rPr>
        <w:rFonts w:hint="default"/>
      </w:rPr>
    </w:lvl>
    <w:lvl w:ilvl="1">
      <w:start w:val="1"/>
      <w:numFmt w:val="decimal"/>
      <w:lvlText w:val="%1.%2"/>
      <w:lvlJc w:val="left"/>
      <w:pPr>
        <w:ind w:left="955" w:hanging="530"/>
      </w:pPr>
      <w:rPr>
        <w:rFonts w:hint="default"/>
      </w:rPr>
    </w:lvl>
    <w:lvl w:ilvl="2">
      <w:start w:val="2"/>
      <w:numFmt w:val="decimal"/>
      <w:lvlText w:val="%1.%2.%3"/>
      <w:lvlJc w:val="left"/>
      <w:pPr>
        <w:ind w:left="1570" w:hanging="720"/>
      </w:pPr>
      <w:rPr>
        <w:rFonts w:hint="default"/>
        <w:b/>
        <w:bCs/>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13" w15:restartNumberingAfterBreak="0">
    <w:nsid w:val="440E5538"/>
    <w:multiLevelType w:val="hybridMultilevel"/>
    <w:tmpl w:val="D0C2535A"/>
    <w:lvl w:ilvl="0" w:tplc="1F9868B2">
      <w:start w:val="1"/>
      <w:numFmt w:val="bullet"/>
      <w:lvlText w:val="·"/>
      <w:lvlJc w:val="left"/>
      <w:pPr>
        <w:ind w:left="720" w:hanging="360"/>
      </w:pPr>
      <w:rPr>
        <w:rFonts w:ascii="Symbol" w:hAnsi="Symbol" w:hint="default"/>
      </w:rPr>
    </w:lvl>
    <w:lvl w:ilvl="1" w:tplc="E72AE40E">
      <w:start w:val="1"/>
      <w:numFmt w:val="bullet"/>
      <w:lvlText w:val="o"/>
      <w:lvlJc w:val="left"/>
      <w:pPr>
        <w:ind w:left="1440" w:hanging="360"/>
      </w:pPr>
      <w:rPr>
        <w:rFonts w:ascii="Courier New" w:hAnsi="Courier New" w:hint="default"/>
      </w:rPr>
    </w:lvl>
    <w:lvl w:ilvl="2" w:tplc="7986753A">
      <w:start w:val="1"/>
      <w:numFmt w:val="bullet"/>
      <w:lvlText w:val=""/>
      <w:lvlJc w:val="left"/>
      <w:pPr>
        <w:ind w:left="2160" w:hanging="360"/>
      </w:pPr>
      <w:rPr>
        <w:rFonts w:ascii="Wingdings" w:hAnsi="Wingdings" w:hint="default"/>
      </w:rPr>
    </w:lvl>
    <w:lvl w:ilvl="3" w:tplc="B0042FC4">
      <w:start w:val="1"/>
      <w:numFmt w:val="bullet"/>
      <w:lvlText w:val=""/>
      <w:lvlJc w:val="left"/>
      <w:pPr>
        <w:ind w:left="2880" w:hanging="360"/>
      </w:pPr>
      <w:rPr>
        <w:rFonts w:ascii="Symbol" w:hAnsi="Symbol" w:hint="default"/>
      </w:rPr>
    </w:lvl>
    <w:lvl w:ilvl="4" w:tplc="CBA4DCD8">
      <w:start w:val="1"/>
      <w:numFmt w:val="bullet"/>
      <w:lvlText w:val="o"/>
      <w:lvlJc w:val="left"/>
      <w:pPr>
        <w:ind w:left="3600" w:hanging="360"/>
      </w:pPr>
      <w:rPr>
        <w:rFonts w:ascii="Courier New" w:hAnsi="Courier New" w:hint="default"/>
      </w:rPr>
    </w:lvl>
    <w:lvl w:ilvl="5" w:tplc="ED520D6A">
      <w:start w:val="1"/>
      <w:numFmt w:val="bullet"/>
      <w:lvlText w:val=""/>
      <w:lvlJc w:val="left"/>
      <w:pPr>
        <w:ind w:left="4320" w:hanging="360"/>
      </w:pPr>
      <w:rPr>
        <w:rFonts w:ascii="Wingdings" w:hAnsi="Wingdings" w:hint="default"/>
      </w:rPr>
    </w:lvl>
    <w:lvl w:ilvl="6" w:tplc="E5BCDB86">
      <w:start w:val="1"/>
      <w:numFmt w:val="bullet"/>
      <w:lvlText w:val=""/>
      <w:lvlJc w:val="left"/>
      <w:pPr>
        <w:ind w:left="5040" w:hanging="360"/>
      </w:pPr>
      <w:rPr>
        <w:rFonts w:ascii="Symbol" w:hAnsi="Symbol" w:hint="default"/>
      </w:rPr>
    </w:lvl>
    <w:lvl w:ilvl="7" w:tplc="3F88CBE0">
      <w:start w:val="1"/>
      <w:numFmt w:val="bullet"/>
      <w:lvlText w:val="o"/>
      <w:lvlJc w:val="left"/>
      <w:pPr>
        <w:ind w:left="5760" w:hanging="360"/>
      </w:pPr>
      <w:rPr>
        <w:rFonts w:ascii="Courier New" w:hAnsi="Courier New" w:hint="default"/>
      </w:rPr>
    </w:lvl>
    <w:lvl w:ilvl="8" w:tplc="F36299C4">
      <w:start w:val="1"/>
      <w:numFmt w:val="bullet"/>
      <w:lvlText w:val=""/>
      <w:lvlJc w:val="left"/>
      <w:pPr>
        <w:ind w:left="6480" w:hanging="360"/>
      </w:pPr>
      <w:rPr>
        <w:rFonts w:ascii="Wingdings" w:hAnsi="Wingdings" w:hint="default"/>
      </w:rPr>
    </w:lvl>
  </w:abstractNum>
  <w:abstractNum w:abstractNumId="14" w15:restartNumberingAfterBreak="0">
    <w:nsid w:val="46E8791C"/>
    <w:multiLevelType w:val="multilevel"/>
    <w:tmpl w:val="E086FC3E"/>
    <w:lvl w:ilvl="0">
      <w:start w:val="6"/>
      <w:numFmt w:val="decimal"/>
      <w:lvlText w:val="%1"/>
      <w:lvlJc w:val="left"/>
      <w:pPr>
        <w:ind w:left="530" w:hanging="530"/>
      </w:pPr>
      <w:rPr>
        <w:rFonts w:hint="default"/>
      </w:rPr>
    </w:lvl>
    <w:lvl w:ilvl="1">
      <w:start w:val="1"/>
      <w:numFmt w:val="decimal"/>
      <w:lvlText w:val="%1.%2"/>
      <w:lvlJc w:val="left"/>
      <w:pPr>
        <w:ind w:left="530" w:hanging="53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7C10283"/>
    <w:multiLevelType w:val="hybridMultilevel"/>
    <w:tmpl w:val="BE30C65E"/>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4D81138F"/>
    <w:multiLevelType w:val="multilevel"/>
    <w:tmpl w:val="0F0A3176"/>
    <w:lvl w:ilvl="0">
      <w:start w:val="6"/>
      <w:numFmt w:val="decimal"/>
      <w:lvlText w:val="%1"/>
      <w:lvlJc w:val="left"/>
      <w:pPr>
        <w:ind w:left="530" w:hanging="530"/>
      </w:pPr>
      <w:rPr>
        <w:rFonts w:hint="default"/>
      </w:rPr>
    </w:lvl>
    <w:lvl w:ilvl="1">
      <w:start w:val="1"/>
      <w:numFmt w:val="decimal"/>
      <w:lvlText w:val="%1.%2"/>
      <w:lvlJc w:val="left"/>
      <w:pPr>
        <w:ind w:left="530" w:hanging="53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50DB18A3"/>
    <w:multiLevelType w:val="hybridMultilevel"/>
    <w:tmpl w:val="C2BA01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3C8552D"/>
    <w:multiLevelType w:val="hybridMultilevel"/>
    <w:tmpl w:val="E76CBE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A053576"/>
    <w:multiLevelType w:val="hybridMultilevel"/>
    <w:tmpl w:val="B67E9D78"/>
    <w:lvl w:ilvl="0" w:tplc="08090001">
      <w:start w:val="1"/>
      <w:numFmt w:val="bullet"/>
      <w:lvlText w:val=""/>
      <w:lvlJc w:val="left"/>
      <w:pPr>
        <w:ind w:left="1440" w:hanging="72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0" w15:restartNumberingAfterBreak="0">
    <w:nsid w:val="5EE07C17"/>
    <w:multiLevelType w:val="multilevel"/>
    <w:tmpl w:val="BA2841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57805AB"/>
    <w:multiLevelType w:val="hybridMultilevel"/>
    <w:tmpl w:val="C5BA2B8A"/>
    <w:lvl w:ilvl="0" w:tplc="AD542542">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6052799"/>
    <w:multiLevelType w:val="hybridMultilevel"/>
    <w:tmpl w:val="BA2A4C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D7C0950"/>
    <w:multiLevelType w:val="multilevel"/>
    <w:tmpl w:val="E50804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2782AF2"/>
    <w:multiLevelType w:val="hybridMultilevel"/>
    <w:tmpl w:val="A4E0BC16"/>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5" w15:restartNumberingAfterBreak="0">
    <w:nsid w:val="728D581B"/>
    <w:multiLevelType w:val="hybridMultilevel"/>
    <w:tmpl w:val="94D8AF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43866ED"/>
    <w:multiLevelType w:val="hybridMultilevel"/>
    <w:tmpl w:val="DFAEA120"/>
    <w:lvl w:ilvl="0" w:tplc="AD542542">
      <w:start w:val="5"/>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77C2295"/>
    <w:multiLevelType w:val="hybridMultilevel"/>
    <w:tmpl w:val="F2900926"/>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8" w15:restartNumberingAfterBreak="0">
    <w:nsid w:val="7E4C740A"/>
    <w:multiLevelType w:val="multilevel"/>
    <w:tmpl w:val="CD26BE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FB235CC"/>
    <w:multiLevelType w:val="hybridMultilevel"/>
    <w:tmpl w:val="07824432"/>
    <w:lvl w:ilvl="0" w:tplc="FFFFFFF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26289335">
    <w:abstractNumId w:val="3"/>
  </w:num>
  <w:num w:numId="2" w16cid:durableId="166673866">
    <w:abstractNumId w:val="7"/>
  </w:num>
  <w:num w:numId="3" w16cid:durableId="68040148">
    <w:abstractNumId w:val="13"/>
  </w:num>
  <w:num w:numId="4" w16cid:durableId="1595046164">
    <w:abstractNumId w:val="8"/>
  </w:num>
  <w:num w:numId="5" w16cid:durableId="1211962329">
    <w:abstractNumId w:val="5"/>
  </w:num>
  <w:num w:numId="6" w16cid:durableId="478768824">
    <w:abstractNumId w:val="10"/>
  </w:num>
  <w:num w:numId="7" w16cid:durableId="668486448">
    <w:abstractNumId w:val="0"/>
  </w:num>
  <w:num w:numId="8" w16cid:durableId="1337002314">
    <w:abstractNumId w:val="9"/>
  </w:num>
  <w:num w:numId="9" w16cid:durableId="306327130">
    <w:abstractNumId w:val="22"/>
  </w:num>
  <w:num w:numId="10" w16cid:durableId="36398654">
    <w:abstractNumId w:val="16"/>
  </w:num>
  <w:num w:numId="11" w16cid:durableId="705446722">
    <w:abstractNumId w:val="27"/>
  </w:num>
  <w:num w:numId="12" w16cid:durableId="1349016171">
    <w:abstractNumId w:val="2"/>
  </w:num>
  <w:num w:numId="13" w16cid:durableId="276260544">
    <w:abstractNumId w:val="12"/>
  </w:num>
  <w:num w:numId="14" w16cid:durableId="433791650">
    <w:abstractNumId w:val="17"/>
  </w:num>
  <w:num w:numId="15" w16cid:durableId="1742019660">
    <w:abstractNumId w:val="18"/>
  </w:num>
  <w:num w:numId="16" w16cid:durableId="845443838">
    <w:abstractNumId w:val="19"/>
  </w:num>
  <w:num w:numId="17" w16cid:durableId="265969907">
    <w:abstractNumId w:val="29"/>
  </w:num>
  <w:num w:numId="18" w16cid:durableId="176770765">
    <w:abstractNumId w:val="21"/>
  </w:num>
  <w:num w:numId="19" w16cid:durableId="1319992504">
    <w:abstractNumId w:val="26"/>
  </w:num>
  <w:num w:numId="20" w16cid:durableId="125902781">
    <w:abstractNumId w:val="15"/>
  </w:num>
  <w:num w:numId="21" w16cid:durableId="1310473928">
    <w:abstractNumId w:val="1"/>
  </w:num>
  <w:num w:numId="22" w16cid:durableId="1289314492">
    <w:abstractNumId w:val="24"/>
  </w:num>
  <w:num w:numId="23" w16cid:durableId="522792884">
    <w:abstractNumId w:val="23"/>
  </w:num>
  <w:num w:numId="24" w16cid:durableId="118913785">
    <w:abstractNumId w:val="28"/>
  </w:num>
  <w:num w:numId="25" w16cid:durableId="1618676025">
    <w:abstractNumId w:val="20"/>
  </w:num>
  <w:num w:numId="26" w16cid:durableId="892354069">
    <w:abstractNumId w:val="11"/>
  </w:num>
  <w:num w:numId="27" w16cid:durableId="148208806">
    <w:abstractNumId w:val="6"/>
  </w:num>
  <w:num w:numId="28" w16cid:durableId="1476071023">
    <w:abstractNumId w:val="4"/>
  </w:num>
  <w:num w:numId="29" w16cid:durableId="473257245">
    <w:abstractNumId w:val="25"/>
  </w:num>
  <w:num w:numId="30" w16cid:durableId="1119110601">
    <w:abstractNumId w:val="1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492C"/>
    <w:rsid w:val="000016A6"/>
    <w:rsid w:val="00001D38"/>
    <w:rsid w:val="00002312"/>
    <w:rsid w:val="00002486"/>
    <w:rsid w:val="000038D6"/>
    <w:rsid w:val="00003DAC"/>
    <w:rsid w:val="00005B9D"/>
    <w:rsid w:val="00005D5F"/>
    <w:rsid w:val="00010DCB"/>
    <w:rsid w:val="000124F1"/>
    <w:rsid w:val="00016A3E"/>
    <w:rsid w:val="00016FBB"/>
    <w:rsid w:val="00016FD7"/>
    <w:rsid w:val="00017D76"/>
    <w:rsid w:val="00020029"/>
    <w:rsid w:val="00021831"/>
    <w:rsid w:val="00021A80"/>
    <w:rsid w:val="00021EAF"/>
    <w:rsid w:val="00022E0E"/>
    <w:rsid w:val="00023359"/>
    <w:rsid w:val="00023D22"/>
    <w:rsid w:val="00024069"/>
    <w:rsid w:val="00025317"/>
    <w:rsid w:val="0002552B"/>
    <w:rsid w:val="000257E7"/>
    <w:rsid w:val="0002738D"/>
    <w:rsid w:val="00030B48"/>
    <w:rsid w:val="0003153C"/>
    <w:rsid w:val="000325ED"/>
    <w:rsid w:val="00033793"/>
    <w:rsid w:val="00033B2E"/>
    <w:rsid w:val="00034CA4"/>
    <w:rsid w:val="00035EC6"/>
    <w:rsid w:val="000372BD"/>
    <w:rsid w:val="0004024C"/>
    <w:rsid w:val="00043BD8"/>
    <w:rsid w:val="00046102"/>
    <w:rsid w:val="00047B0B"/>
    <w:rsid w:val="00052413"/>
    <w:rsid w:val="00052756"/>
    <w:rsid w:val="0005314E"/>
    <w:rsid w:val="000556CD"/>
    <w:rsid w:val="00055911"/>
    <w:rsid w:val="00057A70"/>
    <w:rsid w:val="00060D7C"/>
    <w:rsid w:val="00060DEB"/>
    <w:rsid w:val="00062FD2"/>
    <w:rsid w:val="0006390B"/>
    <w:rsid w:val="00064FD3"/>
    <w:rsid w:val="00065B1B"/>
    <w:rsid w:val="00066502"/>
    <w:rsid w:val="000672FA"/>
    <w:rsid w:val="000678BF"/>
    <w:rsid w:val="0007202B"/>
    <w:rsid w:val="0007203E"/>
    <w:rsid w:val="0007347A"/>
    <w:rsid w:val="000734DF"/>
    <w:rsid w:val="00073809"/>
    <w:rsid w:val="0007663D"/>
    <w:rsid w:val="00080C00"/>
    <w:rsid w:val="000811A8"/>
    <w:rsid w:val="00081E99"/>
    <w:rsid w:val="000855A4"/>
    <w:rsid w:val="0008567D"/>
    <w:rsid w:val="00085B96"/>
    <w:rsid w:val="00085E32"/>
    <w:rsid w:val="000866EE"/>
    <w:rsid w:val="00090A23"/>
    <w:rsid w:val="00090F1D"/>
    <w:rsid w:val="000911A5"/>
    <w:rsid w:val="0009139E"/>
    <w:rsid w:val="0009162D"/>
    <w:rsid w:val="000916BB"/>
    <w:rsid w:val="00094C87"/>
    <w:rsid w:val="00094FCB"/>
    <w:rsid w:val="000964AD"/>
    <w:rsid w:val="00097B18"/>
    <w:rsid w:val="00097B21"/>
    <w:rsid w:val="000A0714"/>
    <w:rsid w:val="000A0DB2"/>
    <w:rsid w:val="000A130F"/>
    <w:rsid w:val="000A244E"/>
    <w:rsid w:val="000A258D"/>
    <w:rsid w:val="000A2CFD"/>
    <w:rsid w:val="000A3F47"/>
    <w:rsid w:val="000A46E3"/>
    <w:rsid w:val="000A48BD"/>
    <w:rsid w:val="000A4F54"/>
    <w:rsid w:val="000A5E2F"/>
    <w:rsid w:val="000A7A6A"/>
    <w:rsid w:val="000B0FF4"/>
    <w:rsid w:val="000B1368"/>
    <w:rsid w:val="000B284B"/>
    <w:rsid w:val="000B68B5"/>
    <w:rsid w:val="000B6927"/>
    <w:rsid w:val="000B7479"/>
    <w:rsid w:val="000C10D7"/>
    <w:rsid w:val="000C33EE"/>
    <w:rsid w:val="000D009A"/>
    <w:rsid w:val="000D041E"/>
    <w:rsid w:val="000D0F68"/>
    <w:rsid w:val="000D5827"/>
    <w:rsid w:val="000D6F95"/>
    <w:rsid w:val="000E301B"/>
    <w:rsid w:val="000E5579"/>
    <w:rsid w:val="000E795F"/>
    <w:rsid w:val="000F0435"/>
    <w:rsid w:val="000F359C"/>
    <w:rsid w:val="000F3ABE"/>
    <w:rsid w:val="000F44E9"/>
    <w:rsid w:val="000F705F"/>
    <w:rsid w:val="000F71B8"/>
    <w:rsid w:val="001014FA"/>
    <w:rsid w:val="001028BB"/>
    <w:rsid w:val="00104E8F"/>
    <w:rsid w:val="00107151"/>
    <w:rsid w:val="00111C73"/>
    <w:rsid w:val="00111EAE"/>
    <w:rsid w:val="00112283"/>
    <w:rsid w:val="001125DA"/>
    <w:rsid w:val="00112ADB"/>
    <w:rsid w:val="0011517C"/>
    <w:rsid w:val="0011529E"/>
    <w:rsid w:val="00115529"/>
    <w:rsid w:val="00115FA2"/>
    <w:rsid w:val="0012052A"/>
    <w:rsid w:val="00120B0B"/>
    <w:rsid w:val="001238E7"/>
    <w:rsid w:val="001238E8"/>
    <w:rsid w:val="00123CC2"/>
    <w:rsid w:val="0012583D"/>
    <w:rsid w:val="0013009B"/>
    <w:rsid w:val="00130561"/>
    <w:rsid w:val="00130875"/>
    <w:rsid w:val="00131641"/>
    <w:rsid w:val="00131B0A"/>
    <w:rsid w:val="00131CB2"/>
    <w:rsid w:val="00131DDB"/>
    <w:rsid w:val="00132788"/>
    <w:rsid w:val="0013307E"/>
    <w:rsid w:val="00134E06"/>
    <w:rsid w:val="00134F98"/>
    <w:rsid w:val="00136832"/>
    <w:rsid w:val="001375D1"/>
    <w:rsid w:val="00137F07"/>
    <w:rsid w:val="00140DCC"/>
    <w:rsid w:val="00143F57"/>
    <w:rsid w:val="00145244"/>
    <w:rsid w:val="00145616"/>
    <w:rsid w:val="001472C1"/>
    <w:rsid w:val="00150012"/>
    <w:rsid w:val="00151AF0"/>
    <w:rsid w:val="001525EF"/>
    <w:rsid w:val="00152921"/>
    <w:rsid w:val="00153ABF"/>
    <w:rsid w:val="001541F0"/>
    <w:rsid w:val="0015681C"/>
    <w:rsid w:val="0015740B"/>
    <w:rsid w:val="001607D3"/>
    <w:rsid w:val="00160F8C"/>
    <w:rsid w:val="00163BD2"/>
    <w:rsid w:val="0016412B"/>
    <w:rsid w:val="00166A2A"/>
    <w:rsid w:val="0016728A"/>
    <w:rsid w:val="0017011D"/>
    <w:rsid w:val="00170908"/>
    <w:rsid w:val="00170DA2"/>
    <w:rsid w:val="00171C0C"/>
    <w:rsid w:val="001740E5"/>
    <w:rsid w:val="00174497"/>
    <w:rsid w:val="00174A61"/>
    <w:rsid w:val="00176D96"/>
    <w:rsid w:val="00177EB8"/>
    <w:rsid w:val="00181611"/>
    <w:rsid w:val="00181DF7"/>
    <w:rsid w:val="00183C5C"/>
    <w:rsid w:val="00184A2F"/>
    <w:rsid w:val="00187C27"/>
    <w:rsid w:val="00187D91"/>
    <w:rsid w:val="00190D17"/>
    <w:rsid w:val="00191274"/>
    <w:rsid w:val="00191556"/>
    <w:rsid w:val="00193C45"/>
    <w:rsid w:val="00195F89"/>
    <w:rsid w:val="001966F9"/>
    <w:rsid w:val="001A1C5E"/>
    <w:rsid w:val="001A2605"/>
    <w:rsid w:val="001A32E6"/>
    <w:rsid w:val="001A349B"/>
    <w:rsid w:val="001A4364"/>
    <w:rsid w:val="001A46A2"/>
    <w:rsid w:val="001A4D3C"/>
    <w:rsid w:val="001A4FD8"/>
    <w:rsid w:val="001A52F6"/>
    <w:rsid w:val="001A787C"/>
    <w:rsid w:val="001B0D66"/>
    <w:rsid w:val="001B1793"/>
    <w:rsid w:val="001B2613"/>
    <w:rsid w:val="001B3469"/>
    <w:rsid w:val="001B50EE"/>
    <w:rsid w:val="001B594B"/>
    <w:rsid w:val="001B5ECA"/>
    <w:rsid w:val="001B60B2"/>
    <w:rsid w:val="001C11CA"/>
    <w:rsid w:val="001C13E9"/>
    <w:rsid w:val="001C322B"/>
    <w:rsid w:val="001C3AE2"/>
    <w:rsid w:val="001C4204"/>
    <w:rsid w:val="001C4826"/>
    <w:rsid w:val="001C492C"/>
    <w:rsid w:val="001C7142"/>
    <w:rsid w:val="001C7964"/>
    <w:rsid w:val="001C7A1E"/>
    <w:rsid w:val="001C7A97"/>
    <w:rsid w:val="001D016D"/>
    <w:rsid w:val="001D20C5"/>
    <w:rsid w:val="001D2673"/>
    <w:rsid w:val="001D2ECE"/>
    <w:rsid w:val="001D333B"/>
    <w:rsid w:val="001D3837"/>
    <w:rsid w:val="001D3C15"/>
    <w:rsid w:val="001D47AD"/>
    <w:rsid w:val="001E1DD5"/>
    <w:rsid w:val="001E43CC"/>
    <w:rsid w:val="001E50D2"/>
    <w:rsid w:val="001E52A1"/>
    <w:rsid w:val="001E60F1"/>
    <w:rsid w:val="001F02DA"/>
    <w:rsid w:val="001F06BE"/>
    <w:rsid w:val="001F0C9B"/>
    <w:rsid w:val="001F18FA"/>
    <w:rsid w:val="001F37FD"/>
    <w:rsid w:val="001F56DE"/>
    <w:rsid w:val="001F5AA9"/>
    <w:rsid w:val="001F6E76"/>
    <w:rsid w:val="001F73F1"/>
    <w:rsid w:val="00200305"/>
    <w:rsid w:val="00201877"/>
    <w:rsid w:val="00201EF9"/>
    <w:rsid w:val="00203649"/>
    <w:rsid w:val="00205C57"/>
    <w:rsid w:val="00207396"/>
    <w:rsid w:val="00210404"/>
    <w:rsid w:val="00211698"/>
    <w:rsid w:val="00212757"/>
    <w:rsid w:val="0021384E"/>
    <w:rsid w:val="00213DA0"/>
    <w:rsid w:val="002157A5"/>
    <w:rsid w:val="00215A28"/>
    <w:rsid w:val="00215C07"/>
    <w:rsid w:val="002205AE"/>
    <w:rsid w:val="00220DE8"/>
    <w:rsid w:val="00221AC5"/>
    <w:rsid w:val="00221B45"/>
    <w:rsid w:val="00223F04"/>
    <w:rsid w:val="002256C1"/>
    <w:rsid w:val="00226EF6"/>
    <w:rsid w:val="00230822"/>
    <w:rsid w:val="00231002"/>
    <w:rsid w:val="00232E8C"/>
    <w:rsid w:val="00233A97"/>
    <w:rsid w:val="002350B5"/>
    <w:rsid w:val="002401DD"/>
    <w:rsid w:val="002418EB"/>
    <w:rsid w:val="00242BC4"/>
    <w:rsid w:val="0024499C"/>
    <w:rsid w:val="002465AB"/>
    <w:rsid w:val="0025085B"/>
    <w:rsid w:val="0025148E"/>
    <w:rsid w:val="00256AF1"/>
    <w:rsid w:val="002608DA"/>
    <w:rsid w:val="0026228C"/>
    <w:rsid w:val="00263078"/>
    <w:rsid w:val="00264DA1"/>
    <w:rsid w:val="002657C7"/>
    <w:rsid w:val="00266BAD"/>
    <w:rsid w:val="00266EC1"/>
    <w:rsid w:val="002730E5"/>
    <w:rsid w:val="00274BDB"/>
    <w:rsid w:val="002751BD"/>
    <w:rsid w:val="002751F0"/>
    <w:rsid w:val="002752BB"/>
    <w:rsid w:val="00275417"/>
    <w:rsid w:val="00275D6C"/>
    <w:rsid w:val="0027656A"/>
    <w:rsid w:val="00280777"/>
    <w:rsid w:val="00280D42"/>
    <w:rsid w:val="002817FD"/>
    <w:rsid w:val="00281E58"/>
    <w:rsid w:val="002830F6"/>
    <w:rsid w:val="0028756F"/>
    <w:rsid w:val="002909DD"/>
    <w:rsid w:val="002911DF"/>
    <w:rsid w:val="0029228A"/>
    <w:rsid w:val="00292313"/>
    <w:rsid w:val="00292B7D"/>
    <w:rsid w:val="0029323E"/>
    <w:rsid w:val="00294855"/>
    <w:rsid w:val="002950FA"/>
    <w:rsid w:val="00296B54"/>
    <w:rsid w:val="002A1732"/>
    <w:rsid w:val="002A1CC2"/>
    <w:rsid w:val="002A3F9F"/>
    <w:rsid w:val="002A45E8"/>
    <w:rsid w:val="002B352C"/>
    <w:rsid w:val="002B5E9C"/>
    <w:rsid w:val="002C0094"/>
    <w:rsid w:val="002C22A5"/>
    <w:rsid w:val="002C2511"/>
    <w:rsid w:val="002C3603"/>
    <w:rsid w:val="002C3B3B"/>
    <w:rsid w:val="002C4411"/>
    <w:rsid w:val="002C4433"/>
    <w:rsid w:val="002C4A1F"/>
    <w:rsid w:val="002C5C8E"/>
    <w:rsid w:val="002C6998"/>
    <w:rsid w:val="002C6ACD"/>
    <w:rsid w:val="002C7135"/>
    <w:rsid w:val="002D0122"/>
    <w:rsid w:val="002D0359"/>
    <w:rsid w:val="002D05C9"/>
    <w:rsid w:val="002D0BAC"/>
    <w:rsid w:val="002D255E"/>
    <w:rsid w:val="002D38B6"/>
    <w:rsid w:val="002D3DF8"/>
    <w:rsid w:val="002D4F2B"/>
    <w:rsid w:val="002D5664"/>
    <w:rsid w:val="002D7276"/>
    <w:rsid w:val="002D73D5"/>
    <w:rsid w:val="002D78BD"/>
    <w:rsid w:val="002E0F60"/>
    <w:rsid w:val="002E10CB"/>
    <w:rsid w:val="002E16EA"/>
    <w:rsid w:val="002E30FC"/>
    <w:rsid w:val="002E320F"/>
    <w:rsid w:val="002E44F9"/>
    <w:rsid w:val="002E565D"/>
    <w:rsid w:val="002E6508"/>
    <w:rsid w:val="002E6533"/>
    <w:rsid w:val="002F0429"/>
    <w:rsid w:val="002F1DC5"/>
    <w:rsid w:val="002F1E98"/>
    <w:rsid w:val="002F2559"/>
    <w:rsid w:val="002F3730"/>
    <w:rsid w:val="002F37AB"/>
    <w:rsid w:val="002F57F6"/>
    <w:rsid w:val="002F5F25"/>
    <w:rsid w:val="002F7785"/>
    <w:rsid w:val="00300A40"/>
    <w:rsid w:val="0030287F"/>
    <w:rsid w:val="00305A7F"/>
    <w:rsid w:val="00305BCE"/>
    <w:rsid w:val="0030710B"/>
    <w:rsid w:val="00310B09"/>
    <w:rsid w:val="003116BC"/>
    <w:rsid w:val="00312D0D"/>
    <w:rsid w:val="0031305F"/>
    <w:rsid w:val="00314031"/>
    <w:rsid w:val="003165E7"/>
    <w:rsid w:val="00316CD4"/>
    <w:rsid w:val="0031758A"/>
    <w:rsid w:val="003177EA"/>
    <w:rsid w:val="003200F2"/>
    <w:rsid w:val="00320767"/>
    <w:rsid w:val="0032092C"/>
    <w:rsid w:val="0032223D"/>
    <w:rsid w:val="00322E53"/>
    <w:rsid w:val="0032366E"/>
    <w:rsid w:val="003246FF"/>
    <w:rsid w:val="00324794"/>
    <w:rsid w:val="00325580"/>
    <w:rsid w:val="00326133"/>
    <w:rsid w:val="003267B3"/>
    <w:rsid w:val="003306FA"/>
    <w:rsid w:val="00332981"/>
    <w:rsid w:val="00332CCF"/>
    <w:rsid w:val="00334F17"/>
    <w:rsid w:val="003363E6"/>
    <w:rsid w:val="00337D6C"/>
    <w:rsid w:val="00342AAE"/>
    <w:rsid w:val="003434E2"/>
    <w:rsid w:val="003438B2"/>
    <w:rsid w:val="00344BB7"/>
    <w:rsid w:val="00344DF2"/>
    <w:rsid w:val="003461A3"/>
    <w:rsid w:val="0034666B"/>
    <w:rsid w:val="00351053"/>
    <w:rsid w:val="00351568"/>
    <w:rsid w:val="003519A5"/>
    <w:rsid w:val="003524FA"/>
    <w:rsid w:val="003533AE"/>
    <w:rsid w:val="00353B79"/>
    <w:rsid w:val="00354A81"/>
    <w:rsid w:val="003567C2"/>
    <w:rsid w:val="0035709A"/>
    <w:rsid w:val="00357C1F"/>
    <w:rsid w:val="00360C05"/>
    <w:rsid w:val="003626A1"/>
    <w:rsid w:val="0036477C"/>
    <w:rsid w:val="00372EE7"/>
    <w:rsid w:val="00373814"/>
    <w:rsid w:val="00373D45"/>
    <w:rsid w:val="00374916"/>
    <w:rsid w:val="00375921"/>
    <w:rsid w:val="003809D4"/>
    <w:rsid w:val="00381D5E"/>
    <w:rsid w:val="00382B61"/>
    <w:rsid w:val="00386B72"/>
    <w:rsid w:val="00387234"/>
    <w:rsid w:val="00390FEC"/>
    <w:rsid w:val="00391607"/>
    <w:rsid w:val="0039160F"/>
    <w:rsid w:val="003918A1"/>
    <w:rsid w:val="00393C31"/>
    <w:rsid w:val="0039509C"/>
    <w:rsid w:val="003950A2"/>
    <w:rsid w:val="003958BA"/>
    <w:rsid w:val="003979F0"/>
    <w:rsid w:val="003A0235"/>
    <w:rsid w:val="003A26B4"/>
    <w:rsid w:val="003A2968"/>
    <w:rsid w:val="003A3EE6"/>
    <w:rsid w:val="003A3F12"/>
    <w:rsid w:val="003A4800"/>
    <w:rsid w:val="003A7D31"/>
    <w:rsid w:val="003A7FE1"/>
    <w:rsid w:val="003B01B9"/>
    <w:rsid w:val="003B02F4"/>
    <w:rsid w:val="003B0F66"/>
    <w:rsid w:val="003B1B4D"/>
    <w:rsid w:val="003B1C31"/>
    <w:rsid w:val="003B3D3D"/>
    <w:rsid w:val="003B43E4"/>
    <w:rsid w:val="003B5C3E"/>
    <w:rsid w:val="003B5C52"/>
    <w:rsid w:val="003B5FA3"/>
    <w:rsid w:val="003B6859"/>
    <w:rsid w:val="003B6B2C"/>
    <w:rsid w:val="003B7818"/>
    <w:rsid w:val="003C05C8"/>
    <w:rsid w:val="003C130B"/>
    <w:rsid w:val="003C1645"/>
    <w:rsid w:val="003C1EFC"/>
    <w:rsid w:val="003C3BEC"/>
    <w:rsid w:val="003C3D70"/>
    <w:rsid w:val="003C4BFF"/>
    <w:rsid w:val="003C5E05"/>
    <w:rsid w:val="003C7E4B"/>
    <w:rsid w:val="003D0B50"/>
    <w:rsid w:val="003D2D29"/>
    <w:rsid w:val="003D37E1"/>
    <w:rsid w:val="003D42A8"/>
    <w:rsid w:val="003D68C0"/>
    <w:rsid w:val="003E1871"/>
    <w:rsid w:val="003E23DB"/>
    <w:rsid w:val="003E69C8"/>
    <w:rsid w:val="003E7714"/>
    <w:rsid w:val="003F1283"/>
    <w:rsid w:val="003F1B63"/>
    <w:rsid w:val="003F2C2A"/>
    <w:rsid w:val="003F31CE"/>
    <w:rsid w:val="003F31FE"/>
    <w:rsid w:val="003F4290"/>
    <w:rsid w:val="003F4A1F"/>
    <w:rsid w:val="003F6880"/>
    <w:rsid w:val="003F6B06"/>
    <w:rsid w:val="00401701"/>
    <w:rsid w:val="00401ECB"/>
    <w:rsid w:val="00402EE1"/>
    <w:rsid w:val="00402FEE"/>
    <w:rsid w:val="00404075"/>
    <w:rsid w:val="004040C1"/>
    <w:rsid w:val="00404132"/>
    <w:rsid w:val="00405502"/>
    <w:rsid w:val="004059A5"/>
    <w:rsid w:val="00406FB3"/>
    <w:rsid w:val="0041044D"/>
    <w:rsid w:val="00411542"/>
    <w:rsid w:val="0041158C"/>
    <w:rsid w:val="00412D8E"/>
    <w:rsid w:val="0041373C"/>
    <w:rsid w:val="00413786"/>
    <w:rsid w:val="00414500"/>
    <w:rsid w:val="00414560"/>
    <w:rsid w:val="00414951"/>
    <w:rsid w:val="00415835"/>
    <w:rsid w:val="00415C18"/>
    <w:rsid w:val="00416414"/>
    <w:rsid w:val="0041685A"/>
    <w:rsid w:val="00420BED"/>
    <w:rsid w:val="00421833"/>
    <w:rsid w:val="0042480D"/>
    <w:rsid w:val="00430C46"/>
    <w:rsid w:val="00431114"/>
    <w:rsid w:val="0043121A"/>
    <w:rsid w:val="00432D9A"/>
    <w:rsid w:val="0043314F"/>
    <w:rsid w:val="004333B1"/>
    <w:rsid w:val="00433CD9"/>
    <w:rsid w:val="00434BDE"/>
    <w:rsid w:val="004351D2"/>
    <w:rsid w:val="00435AD5"/>
    <w:rsid w:val="0043637B"/>
    <w:rsid w:val="00436A7E"/>
    <w:rsid w:val="00437A71"/>
    <w:rsid w:val="00437C23"/>
    <w:rsid w:val="00442A89"/>
    <w:rsid w:val="004455D6"/>
    <w:rsid w:val="004469E0"/>
    <w:rsid w:val="00446A77"/>
    <w:rsid w:val="00447C23"/>
    <w:rsid w:val="00450786"/>
    <w:rsid w:val="00451D75"/>
    <w:rsid w:val="00452360"/>
    <w:rsid w:val="00454761"/>
    <w:rsid w:val="00456276"/>
    <w:rsid w:val="0045629B"/>
    <w:rsid w:val="00462335"/>
    <w:rsid w:val="00462426"/>
    <w:rsid w:val="00462D88"/>
    <w:rsid w:val="00463980"/>
    <w:rsid w:val="00463F14"/>
    <w:rsid w:val="00464350"/>
    <w:rsid w:val="004659EA"/>
    <w:rsid w:val="00467D34"/>
    <w:rsid w:val="00472699"/>
    <w:rsid w:val="00473EE4"/>
    <w:rsid w:val="00474D43"/>
    <w:rsid w:val="0047726D"/>
    <w:rsid w:val="004779BA"/>
    <w:rsid w:val="00481693"/>
    <w:rsid w:val="004822DA"/>
    <w:rsid w:val="004837E2"/>
    <w:rsid w:val="00484259"/>
    <w:rsid w:val="00487765"/>
    <w:rsid w:val="00491552"/>
    <w:rsid w:val="00491EF4"/>
    <w:rsid w:val="004941D6"/>
    <w:rsid w:val="00494204"/>
    <w:rsid w:val="00494F1F"/>
    <w:rsid w:val="00496B30"/>
    <w:rsid w:val="004A05AF"/>
    <w:rsid w:val="004A181A"/>
    <w:rsid w:val="004A2695"/>
    <w:rsid w:val="004A2C29"/>
    <w:rsid w:val="004A2F02"/>
    <w:rsid w:val="004A3101"/>
    <w:rsid w:val="004A5164"/>
    <w:rsid w:val="004B1835"/>
    <w:rsid w:val="004B19AC"/>
    <w:rsid w:val="004B3345"/>
    <w:rsid w:val="004B404C"/>
    <w:rsid w:val="004B4418"/>
    <w:rsid w:val="004B74C9"/>
    <w:rsid w:val="004C20BF"/>
    <w:rsid w:val="004C3008"/>
    <w:rsid w:val="004C3BD2"/>
    <w:rsid w:val="004C4215"/>
    <w:rsid w:val="004C46A6"/>
    <w:rsid w:val="004C7095"/>
    <w:rsid w:val="004C745D"/>
    <w:rsid w:val="004D0E84"/>
    <w:rsid w:val="004D14DC"/>
    <w:rsid w:val="004D3493"/>
    <w:rsid w:val="004D34D5"/>
    <w:rsid w:val="004D4782"/>
    <w:rsid w:val="004D49B7"/>
    <w:rsid w:val="004D549E"/>
    <w:rsid w:val="004D59B2"/>
    <w:rsid w:val="004D73FA"/>
    <w:rsid w:val="004E1611"/>
    <w:rsid w:val="004E2838"/>
    <w:rsid w:val="004E3165"/>
    <w:rsid w:val="004E38CE"/>
    <w:rsid w:val="004E4D46"/>
    <w:rsid w:val="004E522B"/>
    <w:rsid w:val="004E59AF"/>
    <w:rsid w:val="004E62B2"/>
    <w:rsid w:val="004E6927"/>
    <w:rsid w:val="004E712B"/>
    <w:rsid w:val="004F16C1"/>
    <w:rsid w:val="004F21A9"/>
    <w:rsid w:val="004F3D6A"/>
    <w:rsid w:val="004F55B2"/>
    <w:rsid w:val="004F6D37"/>
    <w:rsid w:val="004F7098"/>
    <w:rsid w:val="004F7A2B"/>
    <w:rsid w:val="00500556"/>
    <w:rsid w:val="005039D8"/>
    <w:rsid w:val="00504F7C"/>
    <w:rsid w:val="005053B7"/>
    <w:rsid w:val="005067EF"/>
    <w:rsid w:val="00506E2C"/>
    <w:rsid w:val="0051131C"/>
    <w:rsid w:val="00511D87"/>
    <w:rsid w:val="005156C2"/>
    <w:rsid w:val="005160CD"/>
    <w:rsid w:val="0051668F"/>
    <w:rsid w:val="005173B5"/>
    <w:rsid w:val="00521DBC"/>
    <w:rsid w:val="00523294"/>
    <w:rsid w:val="00523596"/>
    <w:rsid w:val="00523AC6"/>
    <w:rsid w:val="00524F10"/>
    <w:rsid w:val="00525A30"/>
    <w:rsid w:val="00525C3A"/>
    <w:rsid w:val="00526909"/>
    <w:rsid w:val="0052731A"/>
    <w:rsid w:val="005330C0"/>
    <w:rsid w:val="005332FF"/>
    <w:rsid w:val="0053345E"/>
    <w:rsid w:val="005335B8"/>
    <w:rsid w:val="00536121"/>
    <w:rsid w:val="0053766E"/>
    <w:rsid w:val="00540410"/>
    <w:rsid w:val="00542ED2"/>
    <w:rsid w:val="00544799"/>
    <w:rsid w:val="00544F7D"/>
    <w:rsid w:val="005460D5"/>
    <w:rsid w:val="0054740E"/>
    <w:rsid w:val="00547527"/>
    <w:rsid w:val="00547CF4"/>
    <w:rsid w:val="005513BE"/>
    <w:rsid w:val="005532B6"/>
    <w:rsid w:val="0055458A"/>
    <w:rsid w:val="00556791"/>
    <w:rsid w:val="00556F45"/>
    <w:rsid w:val="005605B8"/>
    <w:rsid w:val="0056128B"/>
    <w:rsid w:val="00562A2C"/>
    <w:rsid w:val="00562C7E"/>
    <w:rsid w:val="0056324B"/>
    <w:rsid w:val="00564530"/>
    <w:rsid w:val="00564D98"/>
    <w:rsid w:val="00570818"/>
    <w:rsid w:val="00570FC6"/>
    <w:rsid w:val="00572F5E"/>
    <w:rsid w:val="005750BC"/>
    <w:rsid w:val="00575D30"/>
    <w:rsid w:val="0057645E"/>
    <w:rsid w:val="00576D49"/>
    <w:rsid w:val="0058031F"/>
    <w:rsid w:val="00584C5B"/>
    <w:rsid w:val="005871AC"/>
    <w:rsid w:val="0059123F"/>
    <w:rsid w:val="00591C4E"/>
    <w:rsid w:val="00593887"/>
    <w:rsid w:val="00593A44"/>
    <w:rsid w:val="005949F6"/>
    <w:rsid w:val="005951DE"/>
    <w:rsid w:val="005955D4"/>
    <w:rsid w:val="005958C2"/>
    <w:rsid w:val="00596399"/>
    <w:rsid w:val="00597D2A"/>
    <w:rsid w:val="005A0CA5"/>
    <w:rsid w:val="005A173F"/>
    <w:rsid w:val="005A3065"/>
    <w:rsid w:val="005A4856"/>
    <w:rsid w:val="005B0E94"/>
    <w:rsid w:val="005B5E9D"/>
    <w:rsid w:val="005C26A1"/>
    <w:rsid w:val="005C2910"/>
    <w:rsid w:val="005C3DFD"/>
    <w:rsid w:val="005C5B24"/>
    <w:rsid w:val="005C6817"/>
    <w:rsid w:val="005C6CC2"/>
    <w:rsid w:val="005C7AA0"/>
    <w:rsid w:val="005D2A80"/>
    <w:rsid w:val="005D3662"/>
    <w:rsid w:val="005D4617"/>
    <w:rsid w:val="005D540A"/>
    <w:rsid w:val="005E0D80"/>
    <w:rsid w:val="005E1748"/>
    <w:rsid w:val="005E18B4"/>
    <w:rsid w:val="005E573B"/>
    <w:rsid w:val="005E59C9"/>
    <w:rsid w:val="005E60B5"/>
    <w:rsid w:val="005E7431"/>
    <w:rsid w:val="005F048A"/>
    <w:rsid w:val="005F392C"/>
    <w:rsid w:val="005F474B"/>
    <w:rsid w:val="005F4C88"/>
    <w:rsid w:val="005F4D7C"/>
    <w:rsid w:val="005F53BA"/>
    <w:rsid w:val="005F5552"/>
    <w:rsid w:val="005F709B"/>
    <w:rsid w:val="005F739E"/>
    <w:rsid w:val="00601E11"/>
    <w:rsid w:val="0060378F"/>
    <w:rsid w:val="00603C92"/>
    <w:rsid w:val="006044C3"/>
    <w:rsid w:val="00604642"/>
    <w:rsid w:val="00605C38"/>
    <w:rsid w:val="00606AF1"/>
    <w:rsid w:val="00606CCE"/>
    <w:rsid w:val="00606F9A"/>
    <w:rsid w:val="0060719B"/>
    <w:rsid w:val="006122B5"/>
    <w:rsid w:val="00612D2F"/>
    <w:rsid w:val="00613170"/>
    <w:rsid w:val="0061337B"/>
    <w:rsid w:val="00613AC0"/>
    <w:rsid w:val="00617F5E"/>
    <w:rsid w:val="006220F8"/>
    <w:rsid w:val="00622762"/>
    <w:rsid w:val="0062313B"/>
    <w:rsid w:val="0062389E"/>
    <w:rsid w:val="00625DAB"/>
    <w:rsid w:val="00626ADD"/>
    <w:rsid w:val="006272AA"/>
    <w:rsid w:val="00630988"/>
    <w:rsid w:val="00632181"/>
    <w:rsid w:val="00632310"/>
    <w:rsid w:val="006325BE"/>
    <w:rsid w:val="00632E66"/>
    <w:rsid w:val="00633A56"/>
    <w:rsid w:val="006404D9"/>
    <w:rsid w:val="00640909"/>
    <w:rsid w:val="00640AF0"/>
    <w:rsid w:val="00641039"/>
    <w:rsid w:val="00641521"/>
    <w:rsid w:val="00642939"/>
    <w:rsid w:val="00643456"/>
    <w:rsid w:val="00644B67"/>
    <w:rsid w:val="0064686D"/>
    <w:rsid w:val="00646A50"/>
    <w:rsid w:val="00646CDB"/>
    <w:rsid w:val="00647713"/>
    <w:rsid w:val="00650439"/>
    <w:rsid w:val="0065185F"/>
    <w:rsid w:val="00651BC6"/>
    <w:rsid w:val="00652683"/>
    <w:rsid w:val="00653F36"/>
    <w:rsid w:val="00654B31"/>
    <w:rsid w:val="00657DAB"/>
    <w:rsid w:val="0066090E"/>
    <w:rsid w:val="00663D4E"/>
    <w:rsid w:val="00664857"/>
    <w:rsid w:val="00664A94"/>
    <w:rsid w:val="00666D20"/>
    <w:rsid w:val="00667266"/>
    <w:rsid w:val="00667C7A"/>
    <w:rsid w:val="00671767"/>
    <w:rsid w:val="00674D43"/>
    <w:rsid w:val="00675218"/>
    <w:rsid w:val="00676E27"/>
    <w:rsid w:val="00677C43"/>
    <w:rsid w:val="00680368"/>
    <w:rsid w:val="00681AC4"/>
    <w:rsid w:val="006821D9"/>
    <w:rsid w:val="00682847"/>
    <w:rsid w:val="006847C9"/>
    <w:rsid w:val="0068567B"/>
    <w:rsid w:val="00687984"/>
    <w:rsid w:val="00687B59"/>
    <w:rsid w:val="00692D03"/>
    <w:rsid w:val="00692EDA"/>
    <w:rsid w:val="0069429C"/>
    <w:rsid w:val="00695206"/>
    <w:rsid w:val="006960C4"/>
    <w:rsid w:val="006968A6"/>
    <w:rsid w:val="006A0CA8"/>
    <w:rsid w:val="006A1407"/>
    <w:rsid w:val="006A3768"/>
    <w:rsid w:val="006A44A5"/>
    <w:rsid w:val="006A4659"/>
    <w:rsid w:val="006A4BE3"/>
    <w:rsid w:val="006A4E6E"/>
    <w:rsid w:val="006A59E5"/>
    <w:rsid w:val="006A628B"/>
    <w:rsid w:val="006A6F10"/>
    <w:rsid w:val="006A733C"/>
    <w:rsid w:val="006A787D"/>
    <w:rsid w:val="006A79DF"/>
    <w:rsid w:val="006A7E64"/>
    <w:rsid w:val="006B03D3"/>
    <w:rsid w:val="006B0DD0"/>
    <w:rsid w:val="006B15D4"/>
    <w:rsid w:val="006B1A28"/>
    <w:rsid w:val="006B1ABC"/>
    <w:rsid w:val="006B3003"/>
    <w:rsid w:val="006B78B7"/>
    <w:rsid w:val="006B7D52"/>
    <w:rsid w:val="006C2292"/>
    <w:rsid w:val="006C405F"/>
    <w:rsid w:val="006C6E50"/>
    <w:rsid w:val="006C7696"/>
    <w:rsid w:val="006C795D"/>
    <w:rsid w:val="006D1D29"/>
    <w:rsid w:val="006D324B"/>
    <w:rsid w:val="006D66FA"/>
    <w:rsid w:val="006D7926"/>
    <w:rsid w:val="006D7ECF"/>
    <w:rsid w:val="006E0EF1"/>
    <w:rsid w:val="006E2E47"/>
    <w:rsid w:val="006E7761"/>
    <w:rsid w:val="006F2E45"/>
    <w:rsid w:val="006F3133"/>
    <w:rsid w:val="006F3D70"/>
    <w:rsid w:val="006F3ED1"/>
    <w:rsid w:val="006F4593"/>
    <w:rsid w:val="006F7810"/>
    <w:rsid w:val="006F7A11"/>
    <w:rsid w:val="00701451"/>
    <w:rsid w:val="00702674"/>
    <w:rsid w:val="007054B3"/>
    <w:rsid w:val="00710AE1"/>
    <w:rsid w:val="00711128"/>
    <w:rsid w:val="00714930"/>
    <w:rsid w:val="00715AFC"/>
    <w:rsid w:val="00715BAD"/>
    <w:rsid w:val="00715F52"/>
    <w:rsid w:val="00720FA5"/>
    <w:rsid w:val="00721DD7"/>
    <w:rsid w:val="007225BD"/>
    <w:rsid w:val="00724AD5"/>
    <w:rsid w:val="00725144"/>
    <w:rsid w:val="00725B3F"/>
    <w:rsid w:val="007263D4"/>
    <w:rsid w:val="00732310"/>
    <w:rsid w:val="007323F6"/>
    <w:rsid w:val="007329EA"/>
    <w:rsid w:val="007339E5"/>
    <w:rsid w:val="00733EF5"/>
    <w:rsid w:val="00734383"/>
    <w:rsid w:val="00734940"/>
    <w:rsid w:val="00735107"/>
    <w:rsid w:val="007358EC"/>
    <w:rsid w:val="0073600E"/>
    <w:rsid w:val="00737AA7"/>
    <w:rsid w:val="0074230B"/>
    <w:rsid w:val="00742E92"/>
    <w:rsid w:val="00744B1F"/>
    <w:rsid w:val="007478E6"/>
    <w:rsid w:val="00750500"/>
    <w:rsid w:val="00752FC0"/>
    <w:rsid w:val="00753357"/>
    <w:rsid w:val="00755A6C"/>
    <w:rsid w:val="00757182"/>
    <w:rsid w:val="00757443"/>
    <w:rsid w:val="00762989"/>
    <w:rsid w:val="00763298"/>
    <w:rsid w:val="00764C4E"/>
    <w:rsid w:val="0077050F"/>
    <w:rsid w:val="00770E59"/>
    <w:rsid w:val="00770FE6"/>
    <w:rsid w:val="007711E1"/>
    <w:rsid w:val="00771AC3"/>
    <w:rsid w:val="007736A1"/>
    <w:rsid w:val="00773956"/>
    <w:rsid w:val="00773A22"/>
    <w:rsid w:val="00774D90"/>
    <w:rsid w:val="00775EEF"/>
    <w:rsid w:val="007764FF"/>
    <w:rsid w:val="0077675B"/>
    <w:rsid w:val="007779B3"/>
    <w:rsid w:val="007779EE"/>
    <w:rsid w:val="0078103F"/>
    <w:rsid w:val="00781DE7"/>
    <w:rsid w:val="00784FFB"/>
    <w:rsid w:val="007860DE"/>
    <w:rsid w:val="007867A6"/>
    <w:rsid w:val="00791D34"/>
    <w:rsid w:val="00791D9F"/>
    <w:rsid w:val="00793315"/>
    <w:rsid w:val="007958F6"/>
    <w:rsid w:val="00796214"/>
    <w:rsid w:val="0079672A"/>
    <w:rsid w:val="00796BA8"/>
    <w:rsid w:val="00796E9B"/>
    <w:rsid w:val="0079742E"/>
    <w:rsid w:val="00797AB9"/>
    <w:rsid w:val="007A14F2"/>
    <w:rsid w:val="007A31EF"/>
    <w:rsid w:val="007A3415"/>
    <w:rsid w:val="007A36F6"/>
    <w:rsid w:val="007A38D5"/>
    <w:rsid w:val="007A55AD"/>
    <w:rsid w:val="007A70B2"/>
    <w:rsid w:val="007A7259"/>
    <w:rsid w:val="007A7796"/>
    <w:rsid w:val="007B05F8"/>
    <w:rsid w:val="007B1AD1"/>
    <w:rsid w:val="007B39EB"/>
    <w:rsid w:val="007B5397"/>
    <w:rsid w:val="007B6086"/>
    <w:rsid w:val="007C0336"/>
    <w:rsid w:val="007C0E8C"/>
    <w:rsid w:val="007C192D"/>
    <w:rsid w:val="007C32C7"/>
    <w:rsid w:val="007C345A"/>
    <w:rsid w:val="007C3D23"/>
    <w:rsid w:val="007C44CD"/>
    <w:rsid w:val="007C46E6"/>
    <w:rsid w:val="007C761B"/>
    <w:rsid w:val="007C7799"/>
    <w:rsid w:val="007C7B33"/>
    <w:rsid w:val="007D0E91"/>
    <w:rsid w:val="007D5DB5"/>
    <w:rsid w:val="007D6911"/>
    <w:rsid w:val="007D75ED"/>
    <w:rsid w:val="007D7B47"/>
    <w:rsid w:val="007E0E9E"/>
    <w:rsid w:val="007E1FF4"/>
    <w:rsid w:val="007E300F"/>
    <w:rsid w:val="007E378C"/>
    <w:rsid w:val="007E3E0D"/>
    <w:rsid w:val="007E6523"/>
    <w:rsid w:val="007F03A6"/>
    <w:rsid w:val="007F25E7"/>
    <w:rsid w:val="007F2CC6"/>
    <w:rsid w:val="007F6B28"/>
    <w:rsid w:val="00800242"/>
    <w:rsid w:val="008003BD"/>
    <w:rsid w:val="0080101B"/>
    <w:rsid w:val="008018DE"/>
    <w:rsid w:val="00801B15"/>
    <w:rsid w:val="00801D6F"/>
    <w:rsid w:val="00804127"/>
    <w:rsid w:val="00804158"/>
    <w:rsid w:val="008041CA"/>
    <w:rsid w:val="008105DB"/>
    <w:rsid w:val="00810BB0"/>
    <w:rsid w:val="00811A28"/>
    <w:rsid w:val="00811C2F"/>
    <w:rsid w:val="00812715"/>
    <w:rsid w:val="00812D4A"/>
    <w:rsid w:val="00814E55"/>
    <w:rsid w:val="00816C64"/>
    <w:rsid w:val="008173D6"/>
    <w:rsid w:val="00820413"/>
    <w:rsid w:val="0082176F"/>
    <w:rsid w:val="0082253F"/>
    <w:rsid w:val="008228CF"/>
    <w:rsid w:val="00822E93"/>
    <w:rsid w:val="00823F25"/>
    <w:rsid w:val="008241D1"/>
    <w:rsid w:val="00824726"/>
    <w:rsid w:val="0082714E"/>
    <w:rsid w:val="0083482A"/>
    <w:rsid w:val="008348C7"/>
    <w:rsid w:val="00834A6B"/>
    <w:rsid w:val="00834CE1"/>
    <w:rsid w:val="00843002"/>
    <w:rsid w:val="00843320"/>
    <w:rsid w:val="00845C60"/>
    <w:rsid w:val="0084614B"/>
    <w:rsid w:val="00846A38"/>
    <w:rsid w:val="008475DE"/>
    <w:rsid w:val="00847810"/>
    <w:rsid w:val="00855529"/>
    <w:rsid w:val="0085621F"/>
    <w:rsid w:val="00856586"/>
    <w:rsid w:val="00856F2C"/>
    <w:rsid w:val="008572F1"/>
    <w:rsid w:val="00862837"/>
    <w:rsid w:val="008642E8"/>
    <w:rsid w:val="0086462F"/>
    <w:rsid w:val="00865753"/>
    <w:rsid w:val="00865FEA"/>
    <w:rsid w:val="00866440"/>
    <w:rsid w:val="008715AB"/>
    <w:rsid w:val="008724DE"/>
    <w:rsid w:val="00874623"/>
    <w:rsid w:val="00876C2A"/>
    <w:rsid w:val="008808A6"/>
    <w:rsid w:val="008812B0"/>
    <w:rsid w:val="008837C0"/>
    <w:rsid w:val="008837C6"/>
    <w:rsid w:val="00885A3E"/>
    <w:rsid w:val="00886BD2"/>
    <w:rsid w:val="00890886"/>
    <w:rsid w:val="008914A2"/>
    <w:rsid w:val="00895D31"/>
    <w:rsid w:val="008A1A53"/>
    <w:rsid w:val="008A1FDB"/>
    <w:rsid w:val="008A3AB9"/>
    <w:rsid w:val="008A5E1D"/>
    <w:rsid w:val="008A5FDC"/>
    <w:rsid w:val="008A74FE"/>
    <w:rsid w:val="008A7B25"/>
    <w:rsid w:val="008B0A8B"/>
    <w:rsid w:val="008B16F1"/>
    <w:rsid w:val="008B2311"/>
    <w:rsid w:val="008B3B42"/>
    <w:rsid w:val="008B404A"/>
    <w:rsid w:val="008B47A2"/>
    <w:rsid w:val="008B67BD"/>
    <w:rsid w:val="008B7AC7"/>
    <w:rsid w:val="008C3CE7"/>
    <w:rsid w:val="008C3CEC"/>
    <w:rsid w:val="008C4B97"/>
    <w:rsid w:val="008C5136"/>
    <w:rsid w:val="008C5858"/>
    <w:rsid w:val="008C6083"/>
    <w:rsid w:val="008C63CF"/>
    <w:rsid w:val="008D0AEB"/>
    <w:rsid w:val="008D2294"/>
    <w:rsid w:val="008D29BC"/>
    <w:rsid w:val="008D2B06"/>
    <w:rsid w:val="008D3898"/>
    <w:rsid w:val="008D4C3E"/>
    <w:rsid w:val="008D4E25"/>
    <w:rsid w:val="008D52F8"/>
    <w:rsid w:val="008D725A"/>
    <w:rsid w:val="008E00B9"/>
    <w:rsid w:val="008E3372"/>
    <w:rsid w:val="008E5A4D"/>
    <w:rsid w:val="008E71CC"/>
    <w:rsid w:val="008F019D"/>
    <w:rsid w:val="008F041B"/>
    <w:rsid w:val="008F0C7B"/>
    <w:rsid w:val="008F2F87"/>
    <w:rsid w:val="008F4D9E"/>
    <w:rsid w:val="008F571F"/>
    <w:rsid w:val="008F59C3"/>
    <w:rsid w:val="0090062E"/>
    <w:rsid w:val="00901FD9"/>
    <w:rsid w:val="009034DA"/>
    <w:rsid w:val="00903B8C"/>
    <w:rsid w:val="00903D98"/>
    <w:rsid w:val="00904E74"/>
    <w:rsid w:val="009062A6"/>
    <w:rsid w:val="009109A5"/>
    <w:rsid w:val="009112AD"/>
    <w:rsid w:val="00912605"/>
    <w:rsid w:val="0091378B"/>
    <w:rsid w:val="00914ED0"/>
    <w:rsid w:val="0091753B"/>
    <w:rsid w:val="009204F8"/>
    <w:rsid w:val="00921371"/>
    <w:rsid w:val="009217E0"/>
    <w:rsid w:val="0092292F"/>
    <w:rsid w:val="00925229"/>
    <w:rsid w:val="00925F0D"/>
    <w:rsid w:val="00926AD0"/>
    <w:rsid w:val="00927C17"/>
    <w:rsid w:val="00935CEE"/>
    <w:rsid w:val="00935F3D"/>
    <w:rsid w:val="009372C9"/>
    <w:rsid w:val="00937D1D"/>
    <w:rsid w:val="00941729"/>
    <w:rsid w:val="00941906"/>
    <w:rsid w:val="00942210"/>
    <w:rsid w:val="00942978"/>
    <w:rsid w:val="00942E1F"/>
    <w:rsid w:val="0094334A"/>
    <w:rsid w:val="00944C6D"/>
    <w:rsid w:val="0094693F"/>
    <w:rsid w:val="00950A57"/>
    <w:rsid w:val="009516FA"/>
    <w:rsid w:val="00951C1F"/>
    <w:rsid w:val="009555BD"/>
    <w:rsid w:val="009558A3"/>
    <w:rsid w:val="00955A74"/>
    <w:rsid w:val="00956A2D"/>
    <w:rsid w:val="009574BC"/>
    <w:rsid w:val="009602EC"/>
    <w:rsid w:val="009638F6"/>
    <w:rsid w:val="00963C9B"/>
    <w:rsid w:val="0096468E"/>
    <w:rsid w:val="0096610C"/>
    <w:rsid w:val="00966966"/>
    <w:rsid w:val="00970268"/>
    <w:rsid w:val="00970CA6"/>
    <w:rsid w:val="009716CD"/>
    <w:rsid w:val="0097356B"/>
    <w:rsid w:val="00973B95"/>
    <w:rsid w:val="009750A7"/>
    <w:rsid w:val="00975273"/>
    <w:rsid w:val="00975ED3"/>
    <w:rsid w:val="0098078B"/>
    <w:rsid w:val="009819CC"/>
    <w:rsid w:val="00981BBD"/>
    <w:rsid w:val="00984671"/>
    <w:rsid w:val="00984C17"/>
    <w:rsid w:val="00985AE8"/>
    <w:rsid w:val="00986A06"/>
    <w:rsid w:val="00986A35"/>
    <w:rsid w:val="00986B9B"/>
    <w:rsid w:val="009871AA"/>
    <w:rsid w:val="00990BA1"/>
    <w:rsid w:val="00991D11"/>
    <w:rsid w:val="0099398D"/>
    <w:rsid w:val="00993A14"/>
    <w:rsid w:val="00993BA5"/>
    <w:rsid w:val="0099419A"/>
    <w:rsid w:val="009941AD"/>
    <w:rsid w:val="009944EF"/>
    <w:rsid w:val="00995026"/>
    <w:rsid w:val="009953F7"/>
    <w:rsid w:val="0099726D"/>
    <w:rsid w:val="009A107F"/>
    <w:rsid w:val="009A1259"/>
    <w:rsid w:val="009A2336"/>
    <w:rsid w:val="009A4225"/>
    <w:rsid w:val="009A470B"/>
    <w:rsid w:val="009A4D42"/>
    <w:rsid w:val="009B16EA"/>
    <w:rsid w:val="009B7810"/>
    <w:rsid w:val="009B7C49"/>
    <w:rsid w:val="009C2A12"/>
    <w:rsid w:val="009C43EF"/>
    <w:rsid w:val="009C46FB"/>
    <w:rsid w:val="009C669B"/>
    <w:rsid w:val="009C6BAB"/>
    <w:rsid w:val="009D0186"/>
    <w:rsid w:val="009D2F52"/>
    <w:rsid w:val="009D2FF4"/>
    <w:rsid w:val="009D45DC"/>
    <w:rsid w:val="009D4613"/>
    <w:rsid w:val="009D47F2"/>
    <w:rsid w:val="009D6E0A"/>
    <w:rsid w:val="009D6F6D"/>
    <w:rsid w:val="009E24F2"/>
    <w:rsid w:val="009E2742"/>
    <w:rsid w:val="009E283B"/>
    <w:rsid w:val="009E2FE2"/>
    <w:rsid w:val="009E3DC7"/>
    <w:rsid w:val="009E54F6"/>
    <w:rsid w:val="009E5D0A"/>
    <w:rsid w:val="009E6667"/>
    <w:rsid w:val="009F082D"/>
    <w:rsid w:val="009F42FB"/>
    <w:rsid w:val="009F53FF"/>
    <w:rsid w:val="009F55C3"/>
    <w:rsid w:val="009F5641"/>
    <w:rsid w:val="009F57CB"/>
    <w:rsid w:val="009F69AD"/>
    <w:rsid w:val="009F76D9"/>
    <w:rsid w:val="00A0118A"/>
    <w:rsid w:val="00A0152E"/>
    <w:rsid w:val="00A02BA4"/>
    <w:rsid w:val="00A03F2D"/>
    <w:rsid w:val="00A05DC9"/>
    <w:rsid w:val="00A07FE0"/>
    <w:rsid w:val="00A1296C"/>
    <w:rsid w:val="00A13163"/>
    <w:rsid w:val="00A14DC1"/>
    <w:rsid w:val="00A159CD"/>
    <w:rsid w:val="00A16A01"/>
    <w:rsid w:val="00A16C41"/>
    <w:rsid w:val="00A1C4BA"/>
    <w:rsid w:val="00A20448"/>
    <w:rsid w:val="00A217B8"/>
    <w:rsid w:val="00A21924"/>
    <w:rsid w:val="00A21C3C"/>
    <w:rsid w:val="00A22295"/>
    <w:rsid w:val="00A22974"/>
    <w:rsid w:val="00A25439"/>
    <w:rsid w:val="00A264A6"/>
    <w:rsid w:val="00A265DA"/>
    <w:rsid w:val="00A26A36"/>
    <w:rsid w:val="00A26C6F"/>
    <w:rsid w:val="00A26C88"/>
    <w:rsid w:val="00A276F5"/>
    <w:rsid w:val="00A30516"/>
    <w:rsid w:val="00A32F6E"/>
    <w:rsid w:val="00A33159"/>
    <w:rsid w:val="00A331C0"/>
    <w:rsid w:val="00A333E6"/>
    <w:rsid w:val="00A34D89"/>
    <w:rsid w:val="00A36414"/>
    <w:rsid w:val="00A3759C"/>
    <w:rsid w:val="00A41323"/>
    <w:rsid w:val="00A42011"/>
    <w:rsid w:val="00A46D5B"/>
    <w:rsid w:val="00A46DE5"/>
    <w:rsid w:val="00A47CA8"/>
    <w:rsid w:val="00A510CC"/>
    <w:rsid w:val="00A51214"/>
    <w:rsid w:val="00A524C9"/>
    <w:rsid w:val="00A53D63"/>
    <w:rsid w:val="00A53E1A"/>
    <w:rsid w:val="00A53F17"/>
    <w:rsid w:val="00A54B8E"/>
    <w:rsid w:val="00A54F12"/>
    <w:rsid w:val="00A55661"/>
    <w:rsid w:val="00A559C9"/>
    <w:rsid w:val="00A56FEC"/>
    <w:rsid w:val="00A606B5"/>
    <w:rsid w:val="00A611C9"/>
    <w:rsid w:val="00A612D6"/>
    <w:rsid w:val="00A61E41"/>
    <w:rsid w:val="00A62EFC"/>
    <w:rsid w:val="00A65D78"/>
    <w:rsid w:val="00A66B44"/>
    <w:rsid w:val="00A66F1D"/>
    <w:rsid w:val="00A67EE3"/>
    <w:rsid w:val="00A713CF"/>
    <w:rsid w:val="00A7258F"/>
    <w:rsid w:val="00A768C1"/>
    <w:rsid w:val="00A76CE2"/>
    <w:rsid w:val="00A77338"/>
    <w:rsid w:val="00A77DAF"/>
    <w:rsid w:val="00A82187"/>
    <w:rsid w:val="00A82CCC"/>
    <w:rsid w:val="00A86D46"/>
    <w:rsid w:val="00A91AA7"/>
    <w:rsid w:val="00A924B4"/>
    <w:rsid w:val="00A97A18"/>
    <w:rsid w:val="00AA1559"/>
    <w:rsid w:val="00AA424C"/>
    <w:rsid w:val="00AA435B"/>
    <w:rsid w:val="00AA6616"/>
    <w:rsid w:val="00AA6C28"/>
    <w:rsid w:val="00AB0E84"/>
    <w:rsid w:val="00AB13A2"/>
    <w:rsid w:val="00AB1806"/>
    <w:rsid w:val="00AB2312"/>
    <w:rsid w:val="00AB2E30"/>
    <w:rsid w:val="00AB42A2"/>
    <w:rsid w:val="00AB478D"/>
    <w:rsid w:val="00AB5B2A"/>
    <w:rsid w:val="00AB6E57"/>
    <w:rsid w:val="00AC1FF7"/>
    <w:rsid w:val="00AC2816"/>
    <w:rsid w:val="00AC2D80"/>
    <w:rsid w:val="00AC2FDD"/>
    <w:rsid w:val="00AC43F0"/>
    <w:rsid w:val="00AC4CA6"/>
    <w:rsid w:val="00AC5240"/>
    <w:rsid w:val="00AC5DB3"/>
    <w:rsid w:val="00AC7C00"/>
    <w:rsid w:val="00AD0144"/>
    <w:rsid w:val="00AD0A8C"/>
    <w:rsid w:val="00AD3968"/>
    <w:rsid w:val="00AD403E"/>
    <w:rsid w:val="00AD40B4"/>
    <w:rsid w:val="00AD4BDC"/>
    <w:rsid w:val="00AD4F04"/>
    <w:rsid w:val="00AD79CB"/>
    <w:rsid w:val="00AE0157"/>
    <w:rsid w:val="00AE02BE"/>
    <w:rsid w:val="00AE0BF3"/>
    <w:rsid w:val="00AE17F2"/>
    <w:rsid w:val="00AE1C7E"/>
    <w:rsid w:val="00AE2018"/>
    <w:rsid w:val="00AE3196"/>
    <w:rsid w:val="00AE38EF"/>
    <w:rsid w:val="00AE5076"/>
    <w:rsid w:val="00AE5F38"/>
    <w:rsid w:val="00AE69DD"/>
    <w:rsid w:val="00AE7D43"/>
    <w:rsid w:val="00AF0AA1"/>
    <w:rsid w:val="00AF3432"/>
    <w:rsid w:val="00AF5604"/>
    <w:rsid w:val="00AF57BF"/>
    <w:rsid w:val="00AF5921"/>
    <w:rsid w:val="00AF73F8"/>
    <w:rsid w:val="00B000E5"/>
    <w:rsid w:val="00B002CB"/>
    <w:rsid w:val="00B01116"/>
    <w:rsid w:val="00B0221C"/>
    <w:rsid w:val="00B0267A"/>
    <w:rsid w:val="00B03A1F"/>
    <w:rsid w:val="00B04240"/>
    <w:rsid w:val="00B04AFB"/>
    <w:rsid w:val="00B0524A"/>
    <w:rsid w:val="00B10793"/>
    <w:rsid w:val="00B113EB"/>
    <w:rsid w:val="00B11B61"/>
    <w:rsid w:val="00B11CE5"/>
    <w:rsid w:val="00B125B5"/>
    <w:rsid w:val="00B12BE7"/>
    <w:rsid w:val="00B12CD7"/>
    <w:rsid w:val="00B1313F"/>
    <w:rsid w:val="00B13E31"/>
    <w:rsid w:val="00B14D78"/>
    <w:rsid w:val="00B14E86"/>
    <w:rsid w:val="00B178F1"/>
    <w:rsid w:val="00B17D3B"/>
    <w:rsid w:val="00B20998"/>
    <w:rsid w:val="00B20BA5"/>
    <w:rsid w:val="00B228EB"/>
    <w:rsid w:val="00B24333"/>
    <w:rsid w:val="00B24C8B"/>
    <w:rsid w:val="00B26B3D"/>
    <w:rsid w:val="00B274EC"/>
    <w:rsid w:val="00B27D13"/>
    <w:rsid w:val="00B30CC7"/>
    <w:rsid w:val="00B31F8A"/>
    <w:rsid w:val="00B3276B"/>
    <w:rsid w:val="00B3295C"/>
    <w:rsid w:val="00B32C72"/>
    <w:rsid w:val="00B333CF"/>
    <w:rsid w:val="00B33F06"/>
    <w:rsid w:val="00B33F65"/>
    <w:rsid w:val="00B343C2"/>
    <w:rsid w:val="00B349AC"/>
    <w:rsid w:val="00B41993"/>
    <w:rsid w:val="00B4473A"/>
    <w:rsid w:val="00B448CA"/>
    <w:rsid w:val="00B45395"/>
    <w:rsid w:val="00B50180"/>
    <w:rsid w:val="00B51A18"/>
    <w:rsid w:val="00B53B54"/>
    <w:rsid w:val="00B54AE5"/>
    <w:rsid w:val="00B55913"/>
    <w:rsid w:val="00B57D00"/>
    <w:rsid w:val="00B6187C"/>
    <w:rsid w:val="00B61D47"/>
    <w:rsid w:val="00B62036"/>
    <w:rsid w:val="00B62AE7"/>
    <w:rsid w:val="00B63CF5"/>
    <w:rsid w:val="00B6496E"/>
    <w:rsid w:val="00B70005"/>
    <w:rsid w:val="00B7015B"/>
    <w:rsid w:val="00B70946"/>
    <w:rsid w:val="00B70B47"/>
    <w:rsid w:val="00B70B74"/>
    <w:rsid w:val="00B72DAE"/>
    <w:rsid w:val="00B7337C"/>
    <w:rsid w:val="00B74D2C"/>
    <w:rsid w:val="00B75A07"/>
    <w:rsid w:val="00B76F45"/>
    <w:rsid w:val="00B77990"/>
    <w:rsid w:val="00B80DA6"/>
    <w:rsid w:val="00B82809"/>
    <w:rsid w:val="00B82AE7"/>
    <w:rsid w:val="00B8374D"/>
    <w:rsid w:val="00B83893"/>
    <w:rsid w:val="00B842CF"/>
    <w:rsid w:val="00B84B0E"/>
    <w:rsid w:val="00B86697"/>
    <w:rsid w:val="00B90266"/>
    <w:rsid w:val="00B90BEB"/>
    <w:rsid w:val="00B92BC3"/>
    <w:rsid w:val="00B92D3E"/>
    <w:rsid w:val="00B92D92"/>
    <w:rsid w:val="00B94415"/>
    <w:rsid w:val="00B94DB7"/>
    <w:rsid w:val="00BA2295"/>
    <w:rsid w:val="00BA2793"/>
    <w:rsid w:val="00BA44DD"/>
    <w:rsid w:val="00BA4BD8"/>
    <w:rsid w:val="00BA4E05"/>
    <w:rsid w:val="00BA6699"/>
    <w:rsid w:val="00BA734A"/>
    <w:rsid w:val="00BB0FCE"/>
    <w:rsid w:val="00BB2EFC"/>
    <w:rsid w:val="00BB46B5"/>
    <w:rsid w:val="00BB5669"/>
    <w:rsid w:val="00BB68DD"/>
    <w:rsid w:val="00BB699C"/>
    <w:rsid w:val="00BB7366"/>
    <w:rsid w:val="00BB73FD"/>
    <w:rsid w:val="00BC0CA0"/>
    <w:rsid w:val="00BC16AC"/>
    <w:rsid w:val="00BC1830"/>
    <w:rsid w:val="00BC1B56"/>
    <w:rsid w:val="00BC20F2"/>
    <w:rsid w:val="00BC239B"/>
    <w:rsid w:val="00BC311F"/>
    <w:rsid w:val="00BC69FC"/>
    <w:rsid w:val="00BC7112"/>
    <w:rsid w:val="00BC7BD5"/>
    <w:rsid w:val="00BD0809"/>
    <w:rsid w:val="00BD13F7"/>
    <w:rsid w:val="00BD3A5C"/>
    <w:rsid w:val="00BD416D"/>
    <w:rsid w:val="00BD4ADE"/>
    <w:rsid w:val="00BD5EC3"/>
    <w:rsid w:val="00BE1762"/>
    <w:rsid w:val="00BE1ED3"/>
    <w:rsid w:val="00BE2F91"/>
    <w:rsid w:val="00BE5E98"/>
    <w:rsid w:val="00BE70EA"/>
    <w:rsid w:val="00BE7904"/>
    <w:rsid w:val="00BF0346"/>
    <w:rsid w:val="00BF03D6"/>
    <w:rsid w:val="00BF07E4"/>
    <w:rsid w:val="00BF08AD"/>
    <w:rsid w:val="00BF16BB"/>
    <w:rsid w:val="00BF2E92"/>
    <w:rsid w:val="00BF35E3"/>
    <w:rsid w:val="00BF3F67"/>
    <w:rsid w:val="00BF60D0"/>
    <w:rsid w:val="00BF6699"/>
    <w:rsid w:val="00BF7765"/>
    <w:rsid w:val="00C0014B"/>
    <w:rsid w:val="00C013FC"/>
    <w:rsid w:val="00C01D6B"/>
    <w:rsid w:val="00C025F2"/>
    <w:rsid w:val="00C03C5E"/>
    <w:rsid w:val="00C05465"/>
    <w:rsid w:val="00C05605"/>
    <w:rsid w:val="00C058A5"/>
    <w:rsid w:val="00C0641D"/>
    <w:rsid w:val="00C07409"/>
    <w:rsid w:val="00C07DF8"/>
    <w:rsid w:val="00C10E5E"/>
    <w:rsid w:val="00C149F9"/>
    <w:rsid w:val="00C1721B"/>
    <w:rsid w:val="00C175F6"/>
    <w:rsid w:val="00C2627B"/>
    <w:rsid w:val="00C32898"/>
    <w:rsid w:val="00C34CD9"/>
    <w:rsid w:val="00C35030"/>
    <w:rsid w:val="00C35832"/>
    <w:rsid w:val="00C42C1E"/>
    <w:rsid w:val="00C42CD1"/>
    <w:rsid w:val="00C43EAA"/>
    <w:rsid w:val="00C44ECC"/>
    <w:rsid w:val="00C453A1"/>
    <w:rsid w:val="00C46FE5"/>
    <w:rsid w:val="00C51101"/>
    <w:rsid w:val="00C51BFB"/>
    <w:rsid w:val="00C52D6F"/>
    <w:rsid w:val="00C57334"/>
    <w:rsid w:val="00C61434"/>
    <w:rsid w:val="00C619DB"/>
    <w:rsid w:val="00C627CD"/>
    <w:rsid w:val="00C64661"/>
    <w:rsid w:val="00C64844"/>
    <w:rsid w:val="00C6719E"/>
    <w:rsid w:val="00C72115"/>
    <w:rsid w:val="00C729B6"/>
    <w:rsid w:val="00C745F7"/>
    <w:rsid w:val="00C749AC"/>
    <w:rsid w:val="00C74D0B"/>
    <w:rsid w:val="00C74ECE"/>
    <w:rsid w:val="00C76B60"/>
    <w:rsid w:val="00C81155"/>
    <w:rsid w:val="00C81727"/>
    <w:rsid w:val="00C82071"/>
    <w:rsid w:val="00C83356"/>
    <w:rsid w:val="00C8366D"/>
    <w:rsid w:val="00C8633E"/>
    <w:rsid w:val="00C868D2"/>
    <w:rsid w:val="00C879E4"/>
    <w:rsid w:val="00C91C74"/>
    <w:rsid w:val="00C939CC"/>
    <w:rsid w:val="00C940B0"/>
    <w:rsid w:val="00C95CF6"/>
    <w:rsid w:val="00C95F52"/>
    <w:rsid w:val="00C96E17"/>
    <w:rsid w:val="00CA06E9"/>
    <w:rsid w:val="00CA0BFE"/>
    <w:rsid w:val="00CA1895"/>
    <w:rsid w:val="00CA2D91"/>
    <w:rsid w:val="00CA2E6A"/>
    <w:rsid w:val="00CA350D"/>
    <w:rsid w:val="00CA3BB2"/>
    <w:rsid w:val="00CA40FA"/>
    <w:rsid w:val="00CA439C"/>
    <w:rsid w:val="00CA47A6"/>
    <w:rsid w:val="00CA4D3B"/>
    <w:rsid w:val="00CA6D02"/>
    <w:rsid w:val="00CB2C29"/>
    <w:rsid w:val="00CB2E4E"/>
    <w:rsid w:val="00CB3B1C"/>
    <w:rsid w:val="00CB3C57"/>
    <w:rsid w:val="00CB3EC3"/>
    <w:rsid w:val="00CB42CF"/>
    <w:rsid w:val="00CB631A"/>
    <w:rsid w:val="00CC0B1E"/>
    <w:rsid w:val="00CC0C04"/>
    <w:rsid w:val="00CC0C52"/>
    <w:rsid w:val="00CC1E04"/>
    <w:rsid w:val="00CC216B"/>
    <w:rsid w:val="00CC2A38"/>
    <w:rsid w:val="00CC2ADF"/>
    <w:rsid w:val="00CC3991"/>
    <w:rsid w:val="00CC40D5"/>
    <w:rsid w:val="00CC5B69"/>
    <w:rsid w:val="00CC62E5"/>
    <w:rsid w:val="00CC6587"/>
    <w:rsid w:val="00CD0044"/>
    <w:rsid w:val="00CD024D"/>
    <w:rsid w:val="00CD0EF1"/>
    <w:rsid w:val="00CD3B99"/>
    <w:rsid w:val="00CD3BC6"/>
    <w:rsid w:val="00CD5479"/>
    <w:rsid w:val="00CD55C3"/>
    <w:rsid w:val="00CD5B59"/>
    <w:rsid w:val="00CD7A16"/>
    <w:rsid w:val="00CE2E45"/>
    <w:rsid w:val="00CE4073"/>
    <w:rsid w:val="00CE4493"/>
    <w:rsid w:val="00CE47D3"/>
    <w:rsid w:val="00CE64C1"/>
    <w:rsid w:val="00CE750A"/>
    <w:rsid w:val="00CF0A76"/>
    <w:rsid w:val="00CF466A"/>
    <w:rsid w:val="00CF4ABB"/>
    <w:rsid w:val="00CF4E79"/>
    <w:rsid w:val="00D008BB"/>
    <w:rsid w:val="00D0094F"/>
    <w:rsid w:val="00D0175B"/>
    <w:rsid w:val="00D01A8D"/>
    <w:rsid w:val="00D0610B"/>
    <w:rsid w:val="00D11C14"/>
    <w:rsid w:val="00D126D7"/>
    <w:rsid w:val="00D12805"/>
    <w:rsid w:val="00D1592B"/>
    <w:rsid w:val="00D16DB6"/>
    <w:rsid w:val="00D17397"/>
    <w:rsid w:val="00D20A8D"/>
    <w:rsid w:val="00D22CC4"/>
    <w:rsid w:val="00D23C2B"/>
    <w:rsid w:val="00D27122"/>
    <w:rsid w:val="00D2759C"/>
    <w:rsid w:val="00D308A4"/>
    <w:rsid w:val="00D30A62"/>
    <w:rsid w:val="00D31FD4"/>
    <w:rsid w:val="00D32BB4"/>
    <w:rsid w:val="00D343C5"/>
    <w:rsid w:val="00D3481F"/>
    <w:rsid w:val="00D36AB9"/>
    <w:rsid w:val="00D37783"/>
    <w:rsid w:val="00D37951"/>
    <w:rsid w:val="00D413A4"/>
    <w:rsid w:val="00D413E6"/>
    <w:rsid w:val="00D422F8"/>
    <w:rsid w:val="00D42C19"/>
    <w:rsid w:val="00D44A13"/>
    <w:rsid w:val="00D4625B"/>
    <w:rsid w:val="00D46EB9"/>
    <w:rsid w:val="00D47781"/>
    <w:rsid w:val="00D50B4F"/>
    <w:rsid w:val="00D54BB0"/>
    <w:rsid w:val="00D554C2"/>
    <w:rsid w:val="00D61381"/>
    <w:rsid w:val="00D61C2C"/>
    <w:rsid w:val="00D620B3"/>
    <w:rsid w:val="00D63F23"/>
    <w:rsid w:val="00D6544E"/>
    <w:rsid w:val="00D674F0"/>
    <w:rsid w:val="00D709DA"/>
    <w:rsid w:val="00D72481"/>
    <w:rsid w:val="00D736DE"/>
    <w:rsid w:val="00D74406"/>
    <w:rsid w:val="00D74707"/>
    <w:rsid w:val="00D74A87"/>
    <w:rsid w:val="00D770B4"/>
    <w:rsid w:val="00D8067A"/>
    <w:rsid w:val="00D819AD"/>
    <w:rsid w:val="00D84849"/>
    <w:rsid w:val="00D855C7"/>
    <w:rsid w:val="00D86DEF"/>
    <w:rsid w:val="00D901EB"/>
    <w:rsid w:val="00D9071D"/>
    <w:rsid w:val="00D92390"/>
    <w:rsid w:val="00D93514"/>
    <w:rsid w:val="00D94D65"/>
    <w:rsid w:val="00D94D87"/>
    <w:rsid w:val="00D951AB"/>
    <w:rsid w:val="00D957CB"/>
    <w:rsid w:val="00D969C3"/>
    <w:rsid w:val="00D97E54"/>
    <w:rsid w:val="00DA0C16"/>
    <w:rsid w:val="00DA1C56"/>
    <w:rsid w:val="00DA1CAF"/>
    <w:rsid w:val="00DA36DF"/>
    <w:rsid w:val="00DA36F7"/>
    <w:rsid w:val="00DA4CF6"/>
    <w:rsid w:val="00DA54D3"/>
    <w:rsid w:val="00DA55ED"/>
    <w:rsid w:val="00DB0748"/>
    <w:rsid w:val="00DB08B6"/>
    <w:rsid w:val="00DB117E"/>
    <w:rsid w:val="00DB2FC2"/>
    <w:rsid w:val="00DB34B8"/>
    <w:rsid w:val="00DB4C87"/>
    <w:rsid w:val="00DB51A4"/>
    <w:rsid w:val="00DB5BC3"/>
    <w:rsid w:val="00DB5E89"/>
    <w:rsid w:val="00DB6250"/>
    <w:rsid w:val="00DB7028"/>
    <w:rsid w:val="00DB7C32"/>
    <w:rsid w:val="00DC0F6E"/>
    <w:rsid w:val="00DC241F"/>
    <w:rsid w:val="00DC2E59"/>
    <w:rsid w:val="00DC3AC8"/>
    <w:rsid w:val="00DC3B45"/>
    <w:rsid w:val="00DC672B"/>
    <w:rsid w:val="00DC6E3C"/>
    <w:rsid w:val="00DC783C"/>
    <w:rsid w:val="00DD31F7"/>
    <w:rsid w:val="00DD571F"/>
    <w:rsid w:val="00DE1CC0"/>
    <w:rsid w:val="00DE2749"/>
    <w:rsid w:val="00DE3E0F"/>
    <w:rsid w:val="00DE46CC"/>
    <w:rsid w:val="00DE6D96"/>
    <w:rsid w:val="00DF4D36"/>
    <w:rsid w:val="00DF5BCB"/>
    <w:rsid w:val="00E02250"/>
    <w:rsid w:val="00E02EAD"/>
    <w:rsid w:val="00E03218"/>
    <w:rsid w:val="00E047A4"/>
    <w:rsid w:val="00E05793"/>
    <w:rsid w:val="00E059D9"/>
    <w:rsid w:val="00E06272"/>
    <w:rsid w:val="00E06409"/>
    <w:rsid w:val="00E0676A"/>
    <w:rsid w:val="00E069A6"/>
    <w:rsid w:val="00E12540"/>
    <w:rsid w:val="00E13DC9"/>
    <w:rsid w:val="00E14507"/>
    <w:rsid w:val="00E148A1"/>
    <w:rsid w:val="00E14C93"/>
    <w:rsid w:val="00E158B7"/>
    <w:rsid w:val="00E16172"/>
    <w:rsid w:val="00E16596"/>
    <w:rsid w:val="00E1664C"/>
    <w:rsid w:val="00E22146"/>
    <w:rsid w:val="00E228EA"/>
    <w:rsid w:val="00E24260"/>
    <w:rsid w:val="00E249CF"/>
    <w:rsid w:val="00E26006"/>
    <w:rsid w:val="00E2607E"/>
    <w:rsid w:val="00E2608E"/>
    <w:rsid w:val="00E32440"/>
    <w:rsid w:val="00E34A87"/>
    <w:rsid w:val="00E412C1"/>
    <w:rsid w:val="00E41E43"/>
    <w:rsid w:val="00E41ECC"/>
    <w:rsid w:val="00E41EDD"/>
    <w:rsid w:val="00E42913"/>
    <w:rsid w:val="00E44D57"/>
    <w:rsid w:val="00E45AA1"/>
    <w:rsid w:val="00E4682D"/>
    <w:rsid w:val="00E47530"/>
    <w:rsid w:val="00E4775F"/>
    <w:rsid w:val="00E503C4"/>
    <w:rsid w:val="00E503CD"/>
    <w:rsid w:val="00E50415"/>
    <w:rsid w:val="00E50D24"/>
    <w:rsid w:val="00E513C5"/>
    <w:rsid w:val="00E51F4B"/>
    <w:rsid w:val="00E54312"/>
    <w:rsid w:val="00E56BB0"/>
    <w:rsid w:val="00E61F82"/>
    <w:rsid w:val="00E63413"/>
    <w:rsid w:val="00E66347"/>
    <w:rsid w:val="00E673C3"/>
    <w:rsid w:val="00E6765C"/>
    <w:rsid w:val="00E7347E"/>
    <w:rsid w:val="00E751FD"/>
    <w:rsid w:val="00E76228"/>
    <w:rsid w:val="00E7663A"/>
    <w:rsid w:val="00E76B5C"/>
    <w:rsid w:val="00E77F24"/>
    <w:rsid w:val="00E80F4D"/>
    <w:rsid w:val="00E8210D"/>
    <w:rsid w:val="00E83055"/>
    <w:rsid w:val="00E83A0D"/>
    <w:rsid w:val="00E851A4"/>
    <w:rsid w:val="00E8565C"/>
    <w:rsid w:val="00E87842"/>
    <w:rsid w:val="00E87C5F"/>
    <w:rsid w:val="00E87CD5"/>
    <w:rsid w:val="00E9023B"/>
    <w:rsid w:val="00E91EAE"/>
    <w:rsid w:val="00E923BC"/>
    <w:rsid w:val="00E939FD"/>
    <w:rsid w:val="00E93BF7"/>
    <w:rsid w:val="00E96A86"/>
    <w:rsid w:val="00E970F4"/>
    <w:rsid w:val="00E972B6"/>
    <w:rsid w:val="00EA1991"/>
    <w:rsid w:val="00EA32EB"/>
    <w:rsid w:val="00EA4A8C"/>
    <w:rsid w:val="00EA6EA3"/>
    <w:rsid w:val="00EB05A1"/>
    <w:rsid w:val="00EB16DC"/>
    <w:rsid w:val="00EB3DBF"/>
    <w:rsid w:val="00EB3E9E"/>
    <w:rsid w:val="00EB540C"/>
    <w:rsid w:val="00EB7174"/>
    <w:rsid w:val="00EB7873"/>
    <w:rsid w:val="00EC0DC1"/>
    <w:rsid w:val="00EC1CEA"/>
    <w:rsid w:val="00EC275A"/>
    <w:rsid w:val="00EC4075"/>
    <w:rsid w:val="00EC5393"/>
    <w:rsid w:val="00EC7BA4"/>
    <w:rsid w:val="00EC7DA7"/>
    <w:rsid w:val="00ED0680"/>
    <w:rsid w:val="00ED1646"/>
    <w:rsid w:val="00ED2724"/>
    <w:rsid w:val="00ED28DA"/>
    <w:rsid w:val="00ED34C2"/>
    <w:rsid w:val="00ED390B"/>
    <w:rsid w:val="00ED3D01"/>
    <w:rsid w:val="00ED42EF"/>
    <w:rsid w:val="00ED487C"/>
    <w:rsid w:val="00ED4884"/>
    <w:rsid w:val="00ED62F5"/>
    <w:rsid w:val="00ED6E99"/>
    <w:rsid w:val="00ED7488"/>
    <w:rsid w:val="00ED7D8D"/>
    <w:rsid w:val="00EE0250"/>
    <w:rsid w:val="00EE0643"/>
    <w:rsid w:val="00EE068B"/>
    <w:rsid w:val="00EE1035"/>
    <w:rsid w:val="00EE18E4"/>
    <w:rsid w:val="00EE2A6A"/>
    <w:rsid w:val="00EE2DA4"/>
    <w:rsid w:val="00EE468F"/>
    <w:rsid w:val="00EE48BF"/>
    <w:rsid w:val="00EE7791"/>
    <w:rsid w:val="00EF0B9F"/>
    <w:rsid w:val="00EF2079"/>
    <w:rsid w:val="00EF2A33"/>
    <w:rsid w:val="00EF3F35"/>
    <w:rsid w:val="00EF5B41"/>
    <w:rsid w:val="00EF5CAC"/>
    <w:rsid w:val="00EF7601"/>
    <w:rsid w:val="00EF79F0"/>
    <w:rsid w:val="00EF7C5A"/>
    <w:rsid w:val="00F01EDF"/>
    <w:rsid w:val="00F03A49"/>
    <w:rsid w:val="00F03E13"/>
    <w:rsid w:val="00F03E54"/>
    <w:rsid w:val="00F11E9B"/>
    <w:rsid w:val="00F130E1"/>
    <w:rsid w:val="00F142A0"/>
    <w:rsid w:val="00F14C58"/>
    <w:rsid w:val="00F14CA7"/>
    <w:rsid w:val="00F16BF3"/>
    <w:rsid w:val="00F16EB0"/>
    <w:rsid w:val="00F17497"/>
    <w:rsid w:val="00F201A1"/>
    <w:rsid w:val="00F21730"/>
    <w:rsid w:val="00F2194F"/>
    <w:rsid w:val="00F21B36"/>
    <w:rsid w:val="00F2349B"/>
    <w:rsid w:val="00F25529"/>
    <w:rsid w:val="00F260DC"/>
    <w:rsid w:val="00F27F66"/>
    <w:rsid w:val="00F3014B"/>
    <w:rsid w:val="00F3025F"/>
    <w:rsid w:val="00F30B20"/>
    <w:rsid w:val="00F30DE3"/>
    <w:rsid w:val="00F334F9"/>
    <w:rsid w:val="00F344B7"/>
    <w:rsid w:val="00F3459A"/>
    <w:rsid w:val="00F347D5"/>
    <w:rsid w:val="00F34A13"/>
    <w:rsid w:val="00F3558A"/>
    <w:rsid w:val="00F36EA8"/>
    <w:rsid w:val="00F3714A"/>
    <w:rsid w:val="00F42C51"/>
    <w:rsid w:val="00F42CC2"/>
    <w:rsid w:val="00F440FC"/>
    <w:rsid w:val="00F441AF"/>
    <w:rsid w:val="00F44603"/>
    <w:rsid w:val="00F45399"/>
    <w:rsid w:val="00F46236"/>
    <w:rsid w:val="00F5013D"/>
    <w:rsid w:val="00F50171"/>
    <w:rsid w:val="00F5077E"/>
    <w:rsid w:val="00F5112A"/>
    <w:rsid w:val="00F511FA"/>
    <w:rsid w:val="00F51D1E"/>
    <w:rsid w:val="00F537DE"/>
    <w:rsid w:val="00F548AC"/>
    <w:rsid w:val="00F55E5A"/>
    <w:rsid w:val="00F60284"/>
    <w:rsid w:val="00F60F9A"/>
    <w:rsid w:val="00F62D9F"/>
    <w:rsid w:val="00F6307F"/>
    <w:rsid w:val="00F63A88"/>
    <w:rsid w:val="00F65D51"/>
    <w:rsid w:val="00F72A69"/>
    <w:rsid w:val="00F72DD1"/>
    <w:rsid w:val="00F7490D"/>
    <w:rsid w:val="00F7780E"/>
    <w:rsid w:val="00F77968"/>
    <w:rsid w:val="00F7B60D"/>
    <w:rsid w:val="00F80A09"/>
    <w:rsid w:val="00F8176A"/>
    <w:rsid w:val="00F82361"/>
    <w:rsid w:val="00F8247F"/>
    <w:rsid w:val="00F8542B"/>
    <w:rsid w:val="00F860FC"/>
    <w:rsid w:val="00F87870"/>
    <w:rsid w:val="00F87BD4"/>
    <w:rsid w:val="00F936B6"/>
    <w:rsid w:val="00F937B7"/>
    <w:rsid w:val="00F93B9A"/>
    <w:rsid w:val="00F93D1F"/>
    <w:rsid w:val="00F9547A"/>
    <w:rsid w:val="00F95E46"/>
    <w:rsid w:val="00F9725B"/>
    <w:rsid w:val="00FA25D4"/>
    <w:rsid w:val="00FA348F"/>
    <w:rsid w:val="00FA483F"/>
    <w:rsid w:val="00FA6E22"/>
    <w:rsid w:val="00FB04A8"/>
    <w:rsid w:val="00FB084D"/>
    <w:rsid w:val="00FB129B"/>
    <w:rsid w:val="00FB1794"/>
    <w:rsid w:val="00FB21DE"/>
    <w:rsid w:val="00FB4424"/>
    <w:rsid w:val="00FB55AC"/>
    <w:rsid w:val="00FB64F5"/>
    <w:rsid w:val="00FB6EC2"/>
    <w:rsid w:val="00FB71A0"/>
    <w:rsid w:val="00FC3BC7"/>
    <w:rsid w:val="00FC55D5"/>
    <w:rsid w:val="00FC61A4"/>
    <w:rsid w:val="00FC77ED"/>
    <w:rsid w:val="00FD048D"/>
    <w:rsid w:val="00FD1311"/>
    <w:rsid w:val="00FD25A0"/>
    <w:rsid w:val="00FD444A"/>
    <w:rsid w:val="00FD5122"/>
    <w:rsid w:val="00FD6F01"/>
    <w:rsid w:val="00FE0044"/>
    <w:rsid w:val="00FE01D2"/>
    <w:rsid w:val="00FE05A1"/>
    <w:rsid w:val="00FE105E"/>
    <w:rsid w:val="00FE1294"/>
    <w:rsid w:val="00FE1957"/>
    <w:rsid w:val="00FE2891"/>
    <w:rsid w:val="00FE409F"/>
    <w:rsid w:val="00FE40E2"/>
    <w:rsid w:val="00FE4FF3"/>
    <w:rsid w:val="00FF06D9"/>
    <w:rsid w:val="00FF0C03"/>
    <w:rsid w:val="00FF1048"/>
    <w:rsid w:val="00FF2505"/>
    <w:rsid w:val="00FF4033"/>
    <w:rsid w:val="00FF4A21"/>
    <w:rsid w:val="00FF4C11"/>
    <w:rsid w:val="00FF575E"/>
    <w:rsid w:val="00FF6B20"/>
    <w:rsid w:val="010ED1E3"/>
    <w:rsid w:val="013CEC78"/>
    <w:rsid w:val="0173684C"/>
    <w:rsid w:val="019A3AE7"/>
    <w:rsid w:val="01A65657"/>
    <w:rsid w:val="01FC040F"/>
    <w:rsid w:val="024AA08C"/>
    <w:rsid w:val="0287D7E6"/>
    <w:rsid w:val="0294AD8E"/>
    <w:rsid w:val="02A4A197"/>
    <w:rsid w:val="02C86CAA"/>
    <w:rsid w:val="02C8BE8F"/>
    <w:rsid w:val="02D08AD2"/>
    <w:rsid w:val="02E5002C"/>
    <w:rsid w:val="0303AC61"/>
    <w:rsid w:val="03047D7C"/>
    <w:rsid w:val="030AE043"/>
    <w:rsid w:val="0317DD41"/>
    <w:rsid w:val="0327FB80"/>
    <w:rsid w:val="034DB161"/>
    <w:rsid w:val="0376E0C7"/>
    <w:rsid w:val="0399060E"/>
    <w:rsid w:val="03B388F1"/>
    <w:rsid w:val="03B7780B"/>
    <w:rsid w:val="03F4ACE6"/>
    <w:rsid w:val="03FF50B3"/>
    <w:rsid w:val="040B4B8A"/>
    <w:rsid w:val="041B2781"/>
    <w:rsid w:val="04357F92"/>
    <w:rsid w:val="04799F9C"/>
    <w:rsid w:val="048D336F"/>
    <w:rsid w:val="049D3801"/>
    <w:rsid w:val="04CAB1FA"/>
    <w:rsid w:val="04DF9320"/>
    <w:rsid w:val="04DFD3FF"/>
    <w:rsid w:val="04EC67B4"/>
    <w:rsid w:val="050B0ACF"/>
    <w:rsid w:val="050E034F"/>
    <w:rsid w:val="050E529D"/>
    <w:rsid w:val="052F0C61"/>
    <w:rsid w:val="05332CC9"/>
    <w:rsid w:val="0556B4CF"/>
    <w:rsid w:val="056EB74B"/>
    <w:rsid w:val="05767040"/>
    <w:rsid w:val="057AE846"/>
    <w:rsid w:val="057EA599"/>
    <w:rsid w:val="0589E572"/>
    <w:rsid w:val="05BC8E43"/>
    <w:rsid w:val="05BFE6B4"/>
    <w:rsid w:val="05D1CB9C"/>
    <w:rsid w:val="05D338D4"/>
    <w:rsid w:val="05D50C04"/>
    <w:rsid w:val="05D92B71"/>
    <w:rsid w:val="05EB3503"/>
    <w:rsid w:val="064AA97C"/>
    <w:rsid w:val="066CE1CA"/>
    <w:rsid w:val="0676CB77"/>
    <w:rsid w:val="067C4BED"/>
    <w:rsid w:val="0688C9CC"/>
    <w:rsid w:val="06AA551F"/>
    <w:rsid w:val="06B91BB9"/>
    <w:rsid w:val="06C91655"/>
    <w:rsid w:val="06EB5FC2"/>
    <w:rsid w:val="06F6BD05"/>
    <w:rsid w:val="06FF25EF"/>
    <w:rsid w:val="07026BF1"/>
    <w:rsid w:val="070B40BE"/>
    <w:rsid w:val="0723C55B"/>
    <w:rsid w:val="072978B0"/>
    <w:rsid w:val="07329EAC"/>
    <w:rsid w:val="074C6F94"/>
    <w:rsid w:val="0758D17D"/>
    <w:rsid w:val="076AFF87"/>
    <w:rsid w:val="076F3ED7"/>
    <w:rsid w:val="0770C1B5"/>
    <w:rsid w:val="0770D72B"/>
    <w:rsid w:val="077705BC"/>
    <w:rsid w:val="077AC98A"/>
    <w:rsid w:val="0792BBEE"/>
    <w:rsid w:val="07B62381"/>
    <w:rsid w:val="07B78D59"/>
    <w:rsid w:val="07BAFBFF"/>
    <w:rsid w:val="07BC7376"/>
    <w:rsid w:val="07D2B47D"/>
    <w:rsid w:val="07E6C020"/>
    <w:rsid w:val="07EB9772"/>
    <w:rsid w:val="07EC8891"/>
    <w:rsid w:val="07ECBA14"/>
    <w:rsid w:val="07FDC165"/>
    <w:rsid w:val="08000101"/>
    <w:rsid w:val="0809F765"/>
    <w:rsid w:val="080A8A6F"/>
    <w:rsid w:val="082B7609"/>
    <w:rsid w:val="082F34B6"/>
    <w:rsid w:val="08368C95"/>
    <w:rsid w:val="0849374A"/>
    <w:rsid w:val="089F6FE8"/>
    <w:rsid w:val="08A22F40"/>
    <w:rsid w:val="08AE7868"/>
    <w:rsid w:val="08CCC852"/>
    <w:rsid w:val="08D0BDC3"/>
    <w:rsid w:val="08D568F0"/>
    <w:rsid w:val="08DD3FA2"/>
    <w:rsid w:val="08FAD8EB"/>
    <w:rsid w:val="08FFAE64"/>
    <w:rsid w:val="090219A8"/>
    <w:rsid w:val="09119979"/>
    <w:rsid w:val="0914BB39"/>
    <w:rsid w:val="091EEA20"/>
    <w:rsid w:val="0933CC6F"/>
    <w:rsid w:val="093A6742"/>
    <w:rsid w:val="093BF781"/>
    <w:rsid w:val="095D0A55"/>
    <w:rsid w:val="0971ABB2"/>
    <w:rsid w:val="09750407"/>
    <w:rsid w:val="0981CDE4"/>
    <w:rsid w:val="09A444B5"/>
    <w:rsid w:val="09AD4608"/>
    <w:rsid w:val="09BB12CC"/>
    <w:rsid w:val="09CF267E"/>
    <w:rsid w:val="09D01AD7"/>
    <w:rsid w:val="09D96937"/>
    <w:rsid w:val="09E8B381"/>
    <w:rsid w:val="09F591E9"/>
    <w:rsid w:val="09FDA411"/>
    <w:rsid w:val="0A02FF99"/>
    <w:rsid w:val="0A0F88AE"/>
    <w:rsid w:val="0A11DC42"/>
    <w:rsid w:val="0A5E53BA"/>
    <w:rsid w:val="0A6DA6C2"/>
    <w:rsid w:val="0A711AB9"/>
    <w:rsid w:val="0A797B9A"/>
    <w:rsid w:val="0ABA6C8F"/>
    <w:rsid w:val="0ADCDCC7"/>
    <w:rsid w:val="0AE132A9"/>
    <w:rsid w:val="0AEDFA2C"/>
    <w:rsid w:val="0B1E9871"/>
    <w:rsid w:val="0B4F9501"/>
    <w:rsid w:val="0B5C8972"/>
    <w:rsid w:val="0B5EC04D"/>
    <w:rsid w:val="0B7DDE4A"/>
    <w:rsid w:val="0B837946"/>
    <w:rsid w:val="0B9D4596"/>
    <w:rsid w:val="0B9FBE46"/>
    <w:rsid w:val="0BA20F92"/>
    <w:rsid w:val="0BBEFBDF"/>
    <w:rsid w:val="0BC9C43C"/>
    <w:rsid w:val="0BD1418F"/>
    <w:rsid w:val="0BE05ED3"/>
    <w:rsid w:val="0BE483D6"/>
    <w:rsid w:val="0BEA00D0"/>
    <w:rsid w:val="0C08EB7D"/>
    <w:rsid w:val="0C3B877A"/>
    <w:rsid w:val="0C44CB58"/>
    <w:rsid w:val="0C8B8437"/>
    <w:rsid w:val="0CACED7F"/>
    <w:rsid w:val="0CB0B5B9"/>
    <w:rsid w:val="0CC1C0A9"/>
    <w:rsid w:val="0CD875D0"/>
    <w:rsid w:val="0CDC2A0E"/>
    <w:rsid w:val="0D002A75"/>
    <w:rsid w:val="0D007F59"/>
    <w:rsid w:val="0D071EE3"/>
    <w:rsid w:val="0D0CE3C6"/>
    <w:rsid w:val="0D1702E3"/>
    <w:rsid w:val="0D288633"/>
    <w:rsid w:val="0D52F2B5"/>
    <w:rsid w:val="0D764EF6"/>
    <w:rsid w:val="0D8D6250"/>
    <w:rsid w:val="0D995A17"/>
    <w:rsid w:val="0DA35404"/>
    <w:rsid w:val="0DA6E0B3"/>
    <w:rsid w:val="0DB4A269"/>
    <w:rsid w:val="0DCC5792"/>
    <w:rsid w:val="0DE04DB4"/>
    <w:rsid w:val="0DFC9C0C"/>
    <w:rsid w:val="0E02146B"/>
    <w:rsid w:val="0E15ABA9"/>
    <w:rsid w:val="0E46BBE4"/>
    <w:rsid w:val="0E6A8D20"/>
    <w:rsid w:val="0E732C04"/>
    <w:rsid w:val="0E76A197"/>
    <w:rsid w:val="0E7BDCB4"/>
    <w:rsid w:val="0EA24531"/>
    <w:rsid w:val="0EAADC9E"/>
    <w:rsid w:val="0EB1484A"/>
    <w:rsid w:val="0EC3D746"/>
    <w:rsid w:val="0EFA6B9D"/>
    <w:rsid w:val="0F1A4413"/>
    <w:rsid w:val="0F29A060"/>
    <w:rsid w:val="0F29FF82"/>
    <w:rsid w:val="0F30EB65"/>
    <w:rsid w:val="0F3C1B1E"/>
    <w:rsid w:val="0F4AD2B5"/>
    <w:rsid w:val="0F503F33"/>
    <w:rsid w:val="0F62DD41"/>
    <w:rsid w:val="0FB85709"/>
    <w:rsid w:val="0FBA86FD"/>
    <w:rsid w:val="0FBD85A7"/>
    <w:rsid w:val="1000B501"/>
    <w:rsid w:val="1005CFE6"/>
    <w:rsid w:val="103DE3E3"/>
    <w:rsid w:val="103F430E"/>
    <w:rsid w:val="104E620C"/>
    <w:rsid w:val="106389A1"/>
    <w:rsid w:val="109A3A03"/>
    <w:rsid w:val="10C7B774"/>
    <w:rsid w:val="10E99BAE"/>
    <w:rsid w:val="10F8193C"/>
    <w:rsid w:val="112A3EBF"/>
    <w:rsid w:val="1198C779"/>
    <w:rsid w:val="11A077FB"/>
    <w:rsid w:val="11B7D417"/>
    <w:rsid w:val="11C08BDF"/>
    <w:rsid w:val="11C2E103"/>
    <w:rsid w:val="11C80ADD"/>
    <w:rsid w:val="11D272EA"/>
    <w:rsid w:val="11FAAA24"/>
    <w:rsid w:val="120EC499"/>
    <w:rsid w:val="122671BF"/>
    <w:rsid w:val="129758B3"/>
    <w:rsid w:val="12ABE856"/>
    <w:rsid w:val="12B4C54C"/>
    <w:rsid w:val="12FCD3B8"/>
    <w:rsid w:val="13066F65"/>
    <w:rsid w:val="1318FCFF"/>
    <w:rsid w:val="13224A03"/>
    <w:rsid w:val="1345162E"/>
    <w:rsid w:val="1360CEF4"/>
    <w:rsid w:val="136D87FE"/>
    <w:rsid w:val="136F5008"/>
    <w:rsid w:val="13831D93"/>
    <w:rsid w:val="138478F6"/>
    <w:rsid w:val="1391C2FA"/>
    <w:rsid w:val="139DAC4E"/>
    <w:rsid w:val="13A13A77"/>
    <w:rsid w:val="13A3A338"/>
    <w:rsid w:val="13A4E461"/>
    <w:rsid w:val="13C3C950"/>
    <w:rsid w:val="13FD213D"/>
    <w:rsid w:val="14137FFD"/>
    <w:rsid w:val="1431B537"/>
    <w:rsid w:val="1434B523"/>
    <w:rsid w:val="1435DEA6"/>
    <w:rsid w:val="1457B0C0"/>
    <w:rsid w:val="14669FE2"/>
    <w:rsid w:val="1491CAE7"/>
    <w:rsid w:val="14A90AB4"/>
    <w:rsid w:val="14D2F2B0"/>
    <w:rsid w:val="14FF47D4"/>
    <w:rsid w:val="15036119"/>
    <w:rsid w:val="151D2728"/>
    <w:rsid w:val="151FCEF4"/>
    <w:rsid w:val="156CBB96"/>
    <w:rsid w:val="1575A6C8"/>
    <w:rsid w:val="158B17AE"/>
    <w:rsid w:val="1593D3B7"/>
    <w:rsid w:val="1597B0C3"/>
    <w:rsid w:val="15C91CF8"/>
    <w:rsid w:val="15E1FD90"/>
    <w:rsid w:val="15ED2FBA"/>
    <w:rsid w:val="15F41D86"/>
    <w:rsid w:val="1601C39C"/>
    <w:rsid w:val="160D8546"/>
    <w:rsid w:val="16104354"/>
    <w:rsid w:val="1620F30C"/>
    <w:rsid w:val="16222B4F"/>
    <w:rsid w:val="162B8D1E"/>
    <w:rsid w:val="163F461B"/>
    <w:rsid w:val="1649F037"/>
    <w:rsid w:val="16A4A926"/>
    <w:rsid w:val="16B2B209"/>
    <w:rsid w:val="16D61C73"/>
    <w:rsid w:val="16E6A590"/>
    <w:rsid w:val="16FA29A5"/>
    <w:rsid w:val="17074C54"/>
    <w:rsid w:val="17174784"/>
    <w:rsid w:val="172403C0"/>
    <w:rsid w:val="17312D03"/>
    <w:rsid w:val="173D8651"/>
    <w:rsid w:val="1740FDFF"/>
    <w:rsid w:val="1744EA24"/>
    <w:rsid w:val="17724FD3"/>
    <w:rsid w:val="177AC2FB"/>
    <w:rsid w:val="1798F7B2"/>
    <w:rsid w:val="17A38E13"/>
    <w:rsid w:val="17B50E30"/>
    <w:rsid w:val="17BB6775"/>
    <w:rsid w:val="17D3D105"/>
    <w:rsid w:val="17D67E5D"/>
    <w:rsid w:val="1808ED33"/>
    <w:rsid w:val="181AAC6B"/>
    <w:rsid w:val="1822EC54"/>
    <w:rsid w:val="1858DD01"/>
    <w:rsid w:val="1897E70B"/>
    <w:rsid w:val="189A4C66"/>
    <w:rsid w:val="189B0E88"/>
    <w:rsid w:val="18A1D8E2"/>
    <w:rsid w:val="18B12722"/>
    <w:rsid w:val="18B4F253"/>
    <w:rsid w:val="18B8C67A"/>
    <w:rsid w:val="18BBFA8F"/>
    <w:rsid w:val="18FD4723"/>
    <w:rsid w:val="19256811"/>
    <w:rsid w:val="19407551"/>
    <w:rsid w:val="198C684D"/>
    <w:rsid w:val="1997B76D"/>
    <w:rsid w:val="19ACC875"/>
    <w:rsid w:val="19C2F0E9"/>
    <w:rsid w:val="19CF186D"/>
    <w:rsid w:val="1A208D2A"/>
    <w:rsid w:val="1A27FA5F"/>
    <w:rsid w:val="1A48B518"/>
    <w:rsid w:val="1A5F721F"/>
    <w:rsid w:val="1A60F41C"/>
    <w:rsid w:val="1A68B002"/>
    <w:rsid w:val="1A6CC50E"/>
    <w:rsid w:val="1A6DB50C"/>
    <w:rsid w:val="1A8B61A4"/>
    <w:rsid w:val="1AC6BFCF"/>
    <w:rsid w:val="1AC814DF"/>
    <w:rsid w:val="1AC90140"/>
    <w:rsid w:val="1ADBC6E6"/>
    <w:rsid w:val="1ADC5B76"/>
    <w:rsid w:val="1ADDD357"/>
    <w:rsid w:val="1AE3030E"/>
    <w:rsid w:val="1B04A8E4"/>
    <w:rsid w:val="1B5EA18D"/>
    <w:rsid w:val="1B6B31AE"/>
    <w:rsid w:val="1BB2746F"/>
    <w:rsid w:val="1BC01D3B"/>
    <w:rsid w:val="1BF0275C"/>
    <w:rsid w:val="1BF2343C"/>
    <w:rsid w:val="1BF3BEB2"/>
    <w:rsid w:val="1C239D81"/>
    <w:rsid w:val="1C350564"/>
    <w:rsid w:val="1C4F8FBC"/>
    <w:rsid w:val="1C5BDAA7"/>
    <w:rsid w:val="1C5D5410"/>
    <w:rsid w:val="1CA93B57"/>
    <w:rsid w:val="1CB22ED8"/>
    <w:rsid w:val="1CF35B60"/>
    <w:rsid w:val="1D2DBAF0"/>
    <w:rsid w:val="1D353579"/>
    <w:rsid w:val="1D427AF7"/>
    <w:rsid w:val="1D4C0041"/>
    <w:rsid w:val="1D54F917"/>
    <w:rsid w:val="1D5FC53E"/>
    <w:rsid w:val="1D63F38B"/>
    <w:rsid w:val="1D694E10"/>
    <w:rsid w:val="1D6BF0E5"/>
    <w:rsid w:val="1D88147D"/>
    <w:rsid w:val="1D91737A"/>
    <w:rsid w:val="1D96F267"/>
    <w:rsid w:val="1DAEC956"/>
    <w:rsid w:val="1DBF9863"/>
    <w:rsid w:val="1DC6893E"/>
    <w:rsid w:val="1DCBBDDC"/>
    <w:rsid w:val="1DD36A8D"/>
    <w:rsid w:val="1DDA52D1"/>
    <w:rsid w:val="1E0188F3"/>
    <w:rsid w:val="1E0D6EB6"/>
    <w:rsid w:val="1E11CC18"/>
    <w:rsid w:val="1E1DBE6E"/>
    <w:rsid w:val="1E24BE11"/>
    <w:rsid w:val="1E4B0A91"/>
    <w:rsid w:val="1E545B95"/>
    <w:rsid w:val="1E5520E8"/>
    <w:rsid w:val="1E5BFA69"/>
    <w:rsid w:val="1EE64AE8"/>
    <w:rsid w:val="1F18353D"/>
    <w:rsid w:val="1F23FE78"/>
    <w:rsid w:val="1F28A9C4"/>
    <w:rsid w:val="1F3F6E6B"/>
    <w:rsid w:val="1F6EA64A"/>
    <w:rsid w:val="1F97124E"/>
    <w:rsid w:val="1FADF26A"/>
    <w:rsid w:val="1FB67FD0"/>
    <w:rsid w:val="1FC5C799"/>
    <w:rsid w:val="1FCA71C4"/>
    <w:rsid w:val="1FCF394F"/>
    <w:rsid w:val="1FDB16B4"/>
    <w:rsid w:val="1FE10796"/>
    <w:rsid w:val="1FED8427"/>
    <w:rsid w:val="1FFD4EB8"/>
    <w:rsid w:val="2015A22B"/>
    <w:rsid w:val="201DC46F"/>
    <w:rsid w:val="203B2EB7"/>
    <w:rsid w:val="204532E8"/>
    <w:rsid w:val="2054DDC3"/>
    <w:rsid w:val="205F5CD8"/>
    <w:rsid w:val="2082BF31"/>
    <w:rsid w:val="2093C873"/>
    <w:rsid w:val="20B4711E"/>
    <w:rsid w:val="20BFBD02"/>
    <w:rsid w:val="20C911FB"/>
    <w:rsid w:val="20D8A687"/>
    <w:rsid w:val="20E52225"/>
    <w:rsid w:val="20EF4E5F"/>
    <w:rsid w:val="20F5B39D"/>
    <w:rsid w:val="20F90C32"/>
    <w:rsid w:val="210251EF"/>
    <w:rsid w:val="2133B606"/>
    <w:rsid w:val="214E42BC"/>
    <w:rsid w:val="21601737"/>
    <w:rsid w:val="218EF9D8"/>
    <w:rsid w:val="21B849F7"/>
    <w:rsid w:val="21E12B5E"/>
    <w:rsid w:val="21E4FB26"/>
    <w:rsid w:val="2200AAC6"/>
    <w:rsid w:val="22036E8C"/>
    <w:rsid w:val="22374245"/>
    <w:rsid w:val="224C704C"/>
    <w:rsid w:val="224DD701"/>
    <w:rsid w:val="225813A4"/>
    <w:rsid w:val="226B2E61"/>
    <w:rsid w:val="2279ECAA"/>
    <w:rsid w:val="22884372"/>
    <w:rsid w:val="228F3CC1"/>
    <w:rsid w:val="229B4E67"/>
    <w:rsid w:val="22A4B324"/>
    <w:rsid w:val="22B382BA"/>
    <w:rsid w:val="22B71FD9"/>
    <w:rsid w:val="22C4B3F9"/>
    <w:rsid w:val="231697AF"/>
    <w:rsid w:val="23304191"/>
    <w:rsid w:val="2331CB7F"/>
    <w:rsid w:val="2336D62C"/>
    <w:rsid w:val="2352EF51"/>
    <w:rsid w:val="23703FD7"/>
    <w:rsid w:val="2371B780"/>
    <w:rsid w:val="23A1760B"/>
    <w:rsid w:val="23CC8F0B"/>
    <w:rsid w:val="23FF9715"/>
    <w:rsid w:val="242222EB"/>
    <w:rsid w:val="242870C8"/>
    <w:rsid w:val="242BCC8C"/>
    <w:rsid w:val="246C6B68"/>
    <w:rsid w:val="246FC98B"/>
    <w:rsid w:val="2475ECA9"/>
    <w:rsid w:val="24777BED"/>
    <w:rsid w:val="2493B60F"/>
    <w:rsid w:val="249408CB"/>
    <w:rsid w:val="24A136AE"/>
    <w:rsid w:val="24B2355D"/>
    <w:rsid w:val="24B82EE4"/>
    <w:rsid w:val="24DC6863"/>
    <w:rsid w:val="24E4A1E9"/>
    <w:rsid w:val="24E6E8B2"/>
    <w:rsid w:val="24ECABBA"/>
    <w:rsid w:val="24F8FA53"/>
    <w:rsid w:val="24FAD8BB"/>
    <w:rsid w:val="251B1356"/>
    <w:rsid w:val="25450626"/>
    <w:rsid w:val="2545A182"/>
    <w:rsid w:val="2563FBC9"/>
    <w:rsid w:val="258ECC07"/>
    <w:rsid w:val="25B8AFC0"/>
    <w:rsid w:val="25BC44E7"/>
    <w:rsid w:val="25C75765"/>
    <w:rsid w:val="25DF137C"/>
    <w:rsid w:val="25FBC983"/>
    <w:rsid w:val="2605F875"/>
    <w:rsid w:val="2619702F"/>
    <w:rsid w:val="2626F029"/>
    <w:rsid w:val="263696D5"/>
    <w:rsid w:val="2636C85F"/>
    <w:rsid w:val="263A868A"/>
    <w:rsid w:val="263CE03B"/>
    <w:rsid w:val="2644C5A7"/>
    <w:rsid w:val="265D074F"/>
    <w:rsid w:val="2669A519"/>
    <w:rsid w:val="26701D12"/>
    <w:rsid w:val="2674DB5A"/>
    <w:rsid w:val="2677657D"/>
    <w:rsid w:val="26814036"/>
    <w:rsid w:val="26A8C301"/>
    <w:rsid w:val="26D22C96"/>
    <w:rsid w:val="26E16081"/>
    <w:rsid w:val="26E18606"/>
    <w:rsid w:val="271E10C0"/>
    <w:rsid w:val="27274F89"/>
    <w:rsid w:val="2735311F"/>
    <w:rsid w:val="2745E851"/>
    <w:rsid w:val="27B38FA3"/>
    <w:rsid w:val="27FB3570"/>
    <w:rsid w:val="2818A88E"/>
    <w:rsid w:val="2830C04B"/>
    <w:rsid w:val="283808E2"/>
    <w:rsid w:val="283D7F67"/>
    <w:rsid w:val="28434D22"/>
    <w:rsid w:val="2849E597"/>
    <w:rsid w:val="28705568"/>
    <w:rsid w:val="28724C4B"/>
    <w:rsid w:val="2876D3B2"/>
    <w:rsid w:val="287FE423"/>
    <w:rsid w:val="28879CD0"/>
    <w:rsid w:val="289B2E11"/>
    <w:rsid w:val="28FA01E6"/>
    <w:rsid w:val="28FB04F1"/>
    <w:rsid w:val="29037F32"/>
    <w:rsid w:val="29169A72"/>
    <w:rsid w:val="292E550C"/>
    <w:rsid w:val="29345485"/>
    <w:rsid w:val="29364176"/>
    <w:rsid w:val="294219C1"/>
    <w:rsid w:val="2972971C"/>
    <w:rsid w:val="29A01B1A"/>
    <w:rsid w:val="29E59AC1"/>
    <w:rsid w:val="29E8C475"/>
    <w:rsid w:val="2A0207A2"/>
    <w:rsid w:val="2A168B52"/>
    <w:rsid w:val="2A6158FD"/>
    <w:rsid w:val="2A6B44DF"/>
    <w:rsid w:val="2A6C9ACF"/>
    <w:rsid w:val="2AA2F3CD"/>
    <w:rsid w:val="2AA3756B"/>
    <w:rsid w:val="2AAAEA3D"/>
    <w:rsid w:val="2AB6B220"/>
    <w:rsid w:val="2AD3758E"/>
    <w:rsid w:val="2AD39445"/>
    <w:rsid w:val="2AF4CA03"/>
    <w:rsid w:val="2AFAC1F6"/>
    <w:rsid w:val="2B001A28"/>
    <w:rsid w:val="2B0F255B"/>
    <w:rsid w:val="2B21CBFB"/>
    <w:rsid w:val="2B29B9C4"/>
    <w:rsid w:val="2B50DF37"/>
    <w:rsid w:val="2B81EAFE"/>
    <w:rsid w:val="2B85149F"/>
    <w:rsid w:val="2B9C1410"/>
    <w:rsid w:val="2BBD38CF"/>
    <w:rsid w:val="2BDCA48A"/>
    <w:rsid w:val="2C1B9A1A"/>
    <w:rsid w:val="2C3444E9"/>
    <w:rsid w:val="2C4FC5AA"/>
    <w:rsid w:val="2C6DD7B3"/>
    <w:rsid w:val="2C829B74"/>
    <w:rsid w:val="2CACA450"/>
    <w:rsid w:val="2CB44A00"/>
    <w:rsid w:val="2CC7AE55"/>
    <w:rsid w:val="2CD6B231"/>
    <w:rsid w:val="2CD81628"/>
    <w:rsid w:val="2CDC2F2B"/>
    <w:rsid w:val="2D00BFBA"/>
    <w:rsid w:val="2D20AC38"/>
    <w:rsid w:val="2D253D77"/>
    <w:rsid w:val="2D2CE028"/>
    <w:rsid w:val="2D421832"/>
    <w:rsid w:val="2D4926CF"/>
    <w:rsid w:val="2D67D5D6"/>
    <w:rsid w:val="2D6FD4EB"/>
    <w:rsid w:val="2DAD618D"/>
    <w:rsid w:val="2DAF2398"/>
    <w:rsid w:val="2DC405BE"/>
    <w:rsid w:val="2DC5D78C"/>
    <w:rsid w:val="2DC937E6"/>
    <w:rsid w:val="2DF78AAE"/>
    <w:rsid w:val="2E5B867B"/>
    <w:rsid w:val="2E72479F"/>
    <w:rsid w:val="2E79EEC6"/>
    <w:rsid w:val="2E8990CD"/>
    <w:rsid w:val="2E8C916D"/>
    <w:rsid w:val="2EA6CFD7"/>
    <w:rsid w:val="2EA8F035"/>
    <w:rsid w:val="2EA9D2EE"/>
    <w:rsid w:val="2EC6DCF8"/>
    <w:rsid w:val="2EE050B4"/>
    <w:rsid w:val="2EE9EB08"/>
    <w:rsid w:val="2F1BD497"/>
    <w:rsid w:val="2F65626C"/>
    <w:rsid w:val="2FAA3805"/>
    <w:rsid w:val="2FAD39C0"/>
    <w:rsid w:val="2FAD8CB9"/>
    <w:rsid w:val="2FBE6037"/>
    <w:rsid w:val="2FBFED24"/>
    <w:rsid w:val="2FC09E35"/>
    <w:rsid w:val="2FC61AE7"/>
    <w:rsid w:val="2FD58CCF"/>
    <w:rsid w:val="300330B9"/>
    <w:rsid w:val="300516FE"/>
    <w:rsid w:val="3007D58B"/>
    <w:rsid w:val="30213B0E"/>
    <w:rsid w:val="3024F20D"/>
    <w:rsid w:val="302AEAA1"/>
    <w:rsid w:val="3031E0D7"/>
    <w:rsid w:val="3060B81D"/>
    <w:rsid w:val="307E9D4A"/>
    <w:rsid w:val="307F9745"/>
    <w:rsid w:val="309E7CC4"/>
    <w:rsid w:val="30A458E7"/>
    <w:rsid w:val="30A89511"/>
    <w:rsid w:val="30C3C840"/>
    <w:rsid w:val="30DF470B"/>
    <w:rsid w:val="30FCDF93"/>
    <w:rsid w:val="3109F87A"/>
    <w:rsid w:val="310C08DF"/>
    <w:rsid w:val="310E3909"/>
    <w:rsid w:val="311A29E0"/>
    <w:rsid w:val="3123CDEB"/>
    <w:rsid w:val="313ABAFA"/>
    <w:rsid w:val="3158BABA"/>
    <w:rsid w:val="315D35AA"/>
    <w:rsid w:val="316258C2"/>
    <w:rsid w:val="31709116"/>
    <w:rsid w:val="3184B863"/>
    <w:rsid w:val="31BE1537"/>
    <w:rsid w:val="31C45036"/>
    <w:rsid w:val="31E7FA90"/>
    <w:rsid w:val="3205B3DC"/>
    <w:rsid w:val="320B6BE7"/>
    <w:rsid w:val="3214A73E"/>
    <w:rsid w:val="32512E6A"/>
    <w:rsid w:val="3266B927"/>
    <w:rsid w:val="32763425"/>
    <w:rsid w:val="328D8879"/>
    <w:rsid w:val="3296990A"/>
    <w:rsid w:val="32AB5E28"/>
    <w:rsid w:val="32C035B8"/>
    <w:rsid w:val="32CDCF7F"/>
    <w:rsid w:val="32F7EF3B"/>
    <w:rsid w:val="33179179"/>
    <w:rsid w:val="333FD831"/>
    <w:rsid w:val="334B32E9"/>
    <w:rsid w:val="337580F6"/>
    <w:rsid w:val="337A9401"/>
    <w:rsid w:val="338BABA1"/>
    <w:rsid w:val="339562FB"/>
    <w:rsid w:val="339F22AF"/>
    <w:rsid w:val="33A57779"/>
    <w:rsid w:val="33A5F40D"/>
    <w:rsid w:val="33AC0864"/>
    <w:rsid w:val="33BD1B7E"/>
    <w:rsid w:val="33BFC7A3"/>
    <w:rsid w:val="33C8276B"/>
    <w:rsid w:val="33D194F4"/>
    <w:rsid w:val="33D5E2C2"/>
    <w:rsid w:val="33D986A9"/>
    <w:rsid w:val="33DB244B"/>
    <w:rsid w:val="33F87E2D"/>
    <w:rsid w:val="3400C33F"/>
    <w:rsid w:val="3415A96C"/>
    <w:rsid w:val="344A50F8"/>
    <w:rsid w:val="34962236"/>
    <w:rsid w:val="34A81445"/>
    <w:rsid w:val="34AF2329"/>
    <w:rsid w:val="34B06969"/>
    <w:rsid w:val="34BE3185"/>
    <w:rsid w:val="34C28B2E"/>
    <w:rsid w:val="34DC838F"/>
    <w:rsid w:val="34DE71F8"/>
    <w:rsid w:val="34E8FC1E"/>
    <w:rsid w:val="3502BBE4"/>
    <w:rsid w:val="35234727"/>
    <w:rsid w:val="3525067C"/>
    <w:rsid w:val="3526C9E5"/>
    <w:rsid w:val="352D8293"/>
    <w:rsid w:val="353A2155"/>
    <w:rsid w:val="356FED2B"/>
    <w:rsid w:val="3593050D"/>
    <w:rsid w:val="35930EF6"/>
    <w:rsid w:val="35A4E9F6"/>
    <w:rsid w:val="35B13A86"/>
    <w:rsid w:val="35B3BB53"/>
    <w:rsid w:val="35BCB93D"/>
    <w:rsid w:val="35BDA6B4"/>
    <w:rsid w:val="35D82E74"/>
    <w:rsid w:val="35D911CB"/>
    <w:rsid w:val="360CEC83"/>
    <w:rsid w:val="3616B88D"/>
    <w:rsid w:val="361773BF"/>
    <w:rsid w:val="361FA732"/>
    <w:rsid w:val="362CD7BB"/>
    <w:rsid w:val="3647ED97"/>
    <w:rsid w:val="36544E57"/>
    <w:rsid w:val="365FD37C"/>
    <w:rsid w:val="3699C199"/>
    <w:rsid w:val="36A0436B"/>
    <w:rsid w:val="36A083E3"/>
    <w:rsid w:val="36B0885F"/>
    <w:rsid w:val="36B83358"/>
    <w:rsid w:val="36CB6B11"/>
    <w:rsid w:val="36D67CF6"/>
    <w:rsid w:val="36EBC7C9"/>
    <w:rsid w:val="3706A731"/>
    <w:rsid w:val="370D27F2"/>
    <w:rsid w:val="3720729A"/>
    <w:rsid w:val="372A7689"/>
    <w:rsid w:val="3735DB13"/>
    <w:rsid w:val="373EFF88"/>
    <w:rsid w:val="375EE624"/>
    <w:rsid w:val="37656E6D"/>
    <w:rsid w:val="37773648"/>
    <w:rsid w:val="37D68662"/>
    <w:rsid w:val="37FB9A79"/>
    <w:rsid w:val="384F000F"/>
    <w:rsid w:val="3854CB43"/>
    <w:rsid w:val="38592D87"/>
    <w:rsid w:val="38779101"/>
    <w:rsid w:val="3879EE2D"/>
    <w:rsid w:val="3896CC59"/>
    <w:rsid w:val="389D89FB"/>
    <w:rsid w:val="38A79496"/>
    <w:rsid w:val="38CABD21"/>
    <w:rsid w:val="38D41E8F"/>
    <w:rsid w:val="3913653A"/>
    <w:rsid w:val="391F2F81"/>
    <w:rsid w:val="39230683"/>
    <w:rsid w:val="3923B5C3"/>
    <w:rsid w:val="39346F9B"/>
    <w:rsid w:val="394320B9"/>
    <w:rsid w:val="39576B8D"/>
    <w:rsid w:val="39873DFE"/>
    <w:rsid w:val="39946A39"/>
    <w:rsid w:val="39B0061D"/>
    <w:rsid w:val="39BA11CA"/>
    <w:rsid w:val="39C6F6B3"/>
    <w:rsid w:val="39D37837"/>
    <w:rsid w:val="39FAF7BB"/>
    <w:rsid w:val="3A03CF24"/>
    <w:rsid w:val="3A2B5AB2"/>
    <w:rsid w:val="3A38A708"/>
    <w:rsid w:val="3A4B44CA"/>
    <w:rsid w:val="3A677465"/>
    <w:rsid w:val="3A7026EB"/>
    <w:rsid w:val="3A71DC97"/>
    <w:rsid w:val="3A7CC90D"/>
    <w:rsid w:val="3A8413A8"/>
    <w:rsid w:val="3A8E7733"/>
    <w:rsid w:val="3A9F30D1"/>
    <w:rsid w:val="3AC14856"/>
    <w:rsid w:val="3ACE5A58"/>
    <w:rsid w:val="3AEA1173"/>
    <w:rsid w:val="3AF1E550"/>
    <w:rsid w:val="3AFB8850"/>
    <w:rsid w:val="3B023483"/>
    <w:rsid w:val="3B0B00D6"/>
    <w:rsid w:val="3B0BBBDA"/>
    <w:rsid w:val="3B29265C"/>
    <w:rsid w:val="3B4A9238"/>
    <w:rsid w:val="3B528788"/>
    <w:rsid w:val="3B95D533"/>
    <w:rsid w:val="3BE28B4E"/>
    <w:rsid w:val="3C246286"/>
    <w:rsid w:val="3C2DB1DB"/>
    <w:rsid w:val="3C61C24F"/>
    <w:rsid w:val="3C6C865B"/>
    <w:rsid w:val="3C6C8E6F"/>
    <w:rsid w:val="3CAC10BF"/>
    <w:rsid w:val="3CC8ADAF"/>
    <w:rsid w:val="3CD01266"/>
    <w:rsid w:val="3CD788E1"/>
    <w:rsid w:val="3CDF2092"/>
    <w:rsid w:val="3CF1266E"/>
    <w:rsid w:val="3CF371EF"/>
    <w:rsid w:val="3D018B2F"/>
    <w:rsid w:val="3D05D93F"/>
    <w:rsid w:val="3D0CDB91"/>
    <w:rsid w:val="3D11C793"/>
    <w:rsid w:val="3D367F6A"/>
    <w:rsid w:val="3D3E845D"/>
    <w:rsid w:val="3D577E01"/>
    <w:rsid w:val="3D6484AC"/>
    <w:rsid w:val="3D68CFA8"/>
    <w:rsid w:val="3DE74B1F"/>
    <w:rsid w:val="3E031FEC"/>
    <w:rsid w:val="3E04334E"/>
    <w:rsid w:val="3E0F6E77"/>
    <w:rsid w:val="3E152422"/>
    <w:rsid w:val="3E636076"/>
    <w:rsid w:val="3E851FFE"/>
    <w:rsid w:val="3E8B31E8"/>
    <w:rsid w:val="3EA2C4E7"/>
    <w:rsid w:val="3EBD3A4A"/>
    <w:rsid w:val="3ECEC8EA"/>
    <w:rsid w:val="3EDD79B4"/>
    <w:rsid w:val="3EEA5FF0"/>
    <w:rsid w:val="3EF8576A"/>
    <w:rsid w:val="3F0A21BE"/>
    <w:rsid w:val="3F2F815F"/>
    <w:rsid w:val="3F3A0FC7"/>
    <w:rsid w:val="3F79ABA5"/>
    <w:rsid w:val="3FB5E538"/>
    <w:rsid w:val="3FC0CE0C"/>
    <w:rsid w:val="3FDCCC90"/>
    <w:rsid w:val="3FDCCE12"/>
    <w:rsid w:val="4010A855"/>
    <w:rsid w:val="401415FF"/>
    <w:rsid w:val="40306C50"/>
    <w:rsid w:val="403A7D21"/>
    <w:rsid w:val="403FB3ED"/>
    <w:rsid w:val="404FD1F1"/>
    <w:rsid w:val="40503A8F"/>
    <w:rsid w:val="40903354"/>
    <w:rsid w:val="409ABE62"/>
    <w:rsid w:val="40B3AB0E"/>
    <w:rsid w:val="40B6B421"/>
    <w:rsid w:val="40C590BE"/>
    <w:rsid w:val="40F2E89B"/>
    <w:rsid w:val="41131546"/>
    <w:rsid w:val="41154D38"/>
    <w:rsid w:val="411AAC81"/>
    <w:rsid w:val="41331F06"/>
    <w:rsid w:val="4138F366"/>
    <w:rsid w:val="416B8101"/>
    <w:rsid w:val="416C4FFA"/>
    <w:rsid w:val="41786B27"/>
    <w:rsid w:val="41879783"/>
    <w:rsid w:val="4198FF3E"/>
    <w:rsid w:val="41A94F66"/>
    <w:rsid w:val="41BD46B9"/>
    <w:rsid w:val="420AA403"/>
    <w:rsid w:val="422F5A23"/>
    <w:rsid w:val="4238C264"/>
    <w:rsid w:val="423D2B7F"/>
    <w:rsid w:val="42468E03"/>
    <w:rsid w:val="42510A27"/>
    <w:rsid w:val="42726184"/>
    <w:rsid w:val="427B3B08"/>
    <w:rsid w:val="4286E2D3"/>
    <w:rsid w:val="4287039B"/>
    <w:rsid w:val="428F1FBA"/>
    <w:rsid w:val="42CF85CF"/>
    <w:rsid w:val="42D77F99"/>
    <w:rsid w:val="42DC0A12"/>
    <w:rsid w:val="42E1F130"/>
    <w:rsid w:val="42EDC980"/>
    <w:rsid w:val="43026E77"/>
    <w:rsid w:val="43081C8D"/>
    <w:rsid w:val="43135941"/>
    <w:rsid w:val="431E391D"/>
    <w:rsid w:val="4322EAED"/>
    <w:rsid w:val="43248F83"/>
    <w:rsid w:val="4349CDBD"/>
    <w:rsid w:val="436E22A5"/>
    <w:rsid w:val="4384FDF8"/>
    <w:rsid w:val="438FACD9"/>
    <w:rsid w:val="4397D697"/>
    <w:rsid w:val="43AF635A"/>
    <w:rsid w:val="43B4BE55"/>
    <w:rsid w:val="43E08587"/>
    <w:rsid w:val="43EE8902"/>
    <w:rsid w:val="43F2AB18"/>
    <w:rsid w:val="440FD336"/>
    <w:rsid w:val="44283E48"/>
    <w:rsid w:val="442FA4E8"/>
    <w:rsid w:val="444C84A3"/>
    <w:rsid w:val="444E864F"/>
    <w:rsid w:val="44533C37"/>
    <w:rsid w:val="445D8798"/>
    <w:rsid w:val="4466226C"/>
    <w:rsid w:val="44AD5AD3"/>
    <w:rsid w:val="44AE1CB9"/>
    <w:rsid w:val="44ECF0CC"/>
    <w:rsid w:val="44F5C1BF"/>
    <w:rsid w:val="44F7EAC0"/>
    <w:rsid w:val="4504A75B"/>
    <w:rsid w:val="451568FA"/>
    <w:rsid w:val="452666B9"/>
    <w:rsid w:val="4554F927"/>
    <w:rsid w:val="4565A4BE"/>
    <w:rsid w:val="459139A3"/>
    <w:rsid w:val="45993787"/>
    <w:rsid w:val="459C1251"/>
    <w:rsid w:val="45A09FDD"/>
    <w:rsid w:val="45A5D76D"/>
    <w:rsid w:val="45A6B2BE"/>
    <w:rsid w:val="45B446BF"/>
    <w:rsid w:val="45DA1D11"/>
    <w:rsid w:val="45E6417D"/>
    <w:rsid w:val="45EDBD02"/>
    <w:rsid w:val="45EE9362"/>
    <w:rsid w:val="45F386F6"/>
    <w:rsid w:val="46160884"/>
    <w:rsid w:val="46275FBC"/>
    <w:rsid w:val="463B4D49"/>
    <w:rsid w:val="46486498"/>
    <w:rsid w:val="464F847E"/>
    <w:rsid w:val="4662A17A"/>
    <w:rsid w:val="46817585"/>
    <w:rsid w:val="46DCCD6B"/>
    <w:rsid w:val="4706308B"/>
    <w:rsid w:val="470FD00F"/>
    <w:rsid w:val="47350BC5"/>
    <w:rsid w:val="47360E7B"/>
    <w:rsid w:val="47452454"/>
    <w:rsid w:val="4782A5CA"/>
    <w:rsid w:val="4787DF93"/>
    <w:rsid w:val="4792E59D"/>
    <w:rsid w:val="47AD26B0"/>
    <w:rsid w:val="47B87A5F"/>
    <w:rsid w:val="47BCA4A1"/>
    <w:rsid w:val="47D1C8B4"/>
    <w:rsid w:val="47FB3007"/>
    <w:rsid w:val="47FE8B3B"/>
    <w:rsid w:val="47FEABFE"/>
    <w:rsid w:val="484F29C2"/>
    <w:rsid w:val="485CD29C"/>
    <w:rsid w:val="48B11739"/>
    <w:rsid w:val="48B7D72A"/>
    <w:rsid w:val="48DB18C1"/>
    <w:rsid w:val="48E11A4E"/>
    <w:rsid w:val="48F3D4FE"/>
    <w:rsid w:val="491057A6"/>
    <w:rsid w:val="4911FF89"/>
    <w:rsid w:val="4985F26F"/>
    <w:rsid w:val="49934EC9"/>
    <w:rsid w:val="49CE8FDB"/>
    <w:rsid w:val="49E5021D"/>
    <w:rsid w:val="49F247E5"/>
    <w:rsid w:val="4A134271"/>
    <w:rsid w:val="4A2A467E"/>
    <w:rsid w:val="4A4DDEB7"/>
    <w:rsid w:val="4A62DE61"/>
    <w:rsid w:val="4A695645"/>
    <w:rsid w:val="4A7EB922"/>
    <w:rsid w:val="4A856F4E"/>
    <w:rsid w:val="4A9464EE"/>
    <w:rsid w:val="4AA11C01"/>
    <w:rsid w:val="4ABB2789"/>
    <w:rsid w:val="4ABD7BF2"/>
    <w:rsid w:val="4AD23332"/>
    <w:rsid w:val="4AE14BEE"/>
    <w:rsid w:val="4AEFB101"/>
    <w:rsid w:val="4AF8757C"/>
    <w:rsid w:val="4B261B0D"/>
    <w:rsid w:val="4B29D7E5"/>
    <w:rsid w:val="4B4D2C68"/>
    <w:rsid w:val="4B7256FF"/>
    <w:rsid w:val="4BA69D9C"/>
    <w:rsid w:val="4BA70C6E"/>
    <w:rsid w:val="4BCD8C42"/>
    <w:rsid w:val="4BD0E247"/>
    <w:rsid w:val="4BD172C0"/>
    <w:rsid w:val="4BE9C7D1"/>
    <w:rsid w:val="4C163A86"/>
    <w:rsid w:val="4C2AC8CC"/>
    <w:rsid w:val="4C3E5A4A"/>
    <w:rsid w:val="4C5063B9"/>
    <w:rsid w:val="4C562C60"/>
    <w:rsid w:val="4C633EBF"/>
    <w:rsid w:val="4C655065"/>
    <w:rsid w:val="4C6C7C92"/>
    <w:rsid w:val="4C84326E"/>
    <w:rsid w:val="4CB3121D"/>
    <w:rsid w:val="4CCAF538"/>
    <w:rsid w:val="4CCE2952"/>
    <w:rsid w:val="4CDBB274"/>
    <w:rsid w:val="4CE07CAC"/>
    <w:rsid w:val="4D0D7053"/>
    <w:rsid w:val="4D3AEE51"/>
    <w:rsid w:val="4D4032DB"/>
    <w:rsid w:val="4D50A6B8"/>
    <w:rsid w:val="4D558329"/>
    <w:rsid w:val="4D6F3AAD"/>
    <w:rsid w:val="4D9E01D7"/>
    <w:rsid w:val="4D9F2713"/>
    <w:rsid w:val="4DB4879D"/>
    <w:rsid w:val="4DB8B7B4"/>
    <w:rsid w:val="4DBB0964"/>
    <w:rsid w:val="4DCE0D6D"/>
    <w:rsid w:val="4E0A1317"/>
    <w:rsid w:val="4E15DB15"/>
    <w:rsid w:val="4E355F02"/>
    <w:rsid w:val="4E424F0B"/>
    <w:rsid w:val="4E492CC8"/>
    <w:rsid w:val="4E602D73"/>
    <w:rsid w:val="4E61A536"/>
    <w:rsid w:val="4E660883"/>
    <w:rsid w:val="4E71C22C"/>
    <w:rsid w:val="4E74CCBB"/>
    <w:rsid w:val="4E8484BF"/>
    <w:rsid w:val="4EA8E541"/>
    <w:rsid w:val="4EB0C981"/>
    <w:rsid w:val="4EDDF7F4"/>
    <w:rsid w:val="4F088F0C"/>
    <w:rsid w:val="4F2CE5D5"/>
    <w:rsid w:val="4F7292BD"/>
    <w:rsid w:val="4FA71D55"/>
    <w:rsid w:val="4FD2B630"/>
    <w:rsid w:val="4FF0B709"/>
    <w:rsid w:val="4FF9CC0C"/>
    <w:rsid w:val="4FFBCA1D"/>
    <w:rsid w:val="4FFC7808"/>
    <w:rsid w:val="4FFCEA5B"/>
    <w:rsid w:val="500DD77C"/>
    <w:rsid w:val="5020095D"/>
    <w:rsid w:val="5024D8DF"/>
    <w:rsid w:val="5032C955"/>
    <w:rsid w:val="504ADE30"/>
    <w:rsid w:val="50A191D8"/>
    <w:rsid w:val="50B48720"/>
    <w:rsid w:val="50B77B72"/>
    <w:rsid w:val="50BF16E3"/>
    <w:rsid w:val="50D31865"/>
    <w:rsid w:val="510768CF"/>
    <w:rsid w:val="511993FF"/>
    <w:rsid w:val="511CCC01"/>
    <w:rsid w:val="512B6585"/>
    <w:rsid w:val="5135809F"/>
    <w:rsid w:val="5145E0F9"/>
    <w:rsid w:val="514775CA"/>
    <w:rsid w:val="5159C9EF"/>
    <w:rsid w:val="51667282"/>
    <w:rsid w:val="516A2013"/>
    <w:rsid w:val="516CB2E4"/>
    <w:rsid w:val="5181C12C"/>
    <w:rsid w:val="51840582"/>
    <w:rsid w:val="51979A3D"/>
    <w:rsid w:val="519E2CDD"/>
    <w:rsid w:val="51B8DF07"/>
    <w:rsid w:val="51C39EE7"/>
    <w:rsid w:val="51DA1622"/>
    <w:rsid w:val="51DDED5C"/>
    <w:rsid w:val="51FC17AA"/>
    <w:rsid w:val="5203BB92"/>
    <w:rsid w:val="5204D94F"/>
    <w:rsid w:val="52525070"/>
    <w:rsid w:val="525F06A1"/>
    <w:rsid w:val="526F115A"/>
    <w:rsid w:val="52A4DF42"/>
    <w:rsid w:val="52C011E9"/>
    <w:rsid w:val="52C113B3"/>
    <w:rsid w:val="52C9679F"/>
    <w:rsid w:val="52E6A9F3"/>
    <w:rsid w:val="52E8EDAF"/>
    <w:rsid w:val="52EB20AB"/>
    <w:rsid w:val="5312D0B0"/>
    <w:rsid w:val="532B7E3D"/>
    <w:rsid w:val="53773A27"/>
    <w:rsid w:val="537C6B74"/>
    <w:rsid w:val="53A1E4B8"/>
    <w:rsid w:val="53BB47C9"/>
    <w:rsid w:val="53C822BE"/>
    <w:rsid w:val="53D13EAC"/>
    <w:rsid w:val="53DA1CFE"/>
    <w:rsid w:val="53FAF305"/>
    <w:rsid w:val="540360E4"/>
    <w:rsid w:val="54144C7D"/>
    <w:rsid w:val="5414B246"/>
    <w:rsid w:val="5418400C"/>
    <w:rsid w:val="541C490A"/>
    <w:rsid w:val="543D97EB"/>
    <w:rsid w:val="545F7C89"/>
    <w:rsid w:val="54620098"/>
    <w:rsid w:val="5475E850"/>
    <w:rsid w:val="548705F8"/>
    <w:rsid w:val="54895893"/>
    <w:rsid w:val="5497462E"/>
    <w:rsid w:val="54C51C15"/>
    <w:rsid w:val="5504E40C"/>
    <w:rsid w:val="5516A7AC"/>
    <w:rsid w:val="55192F64"/>
    <w:rsid w:val="55201E8D"/>
    <w:rsid w:val="5522B368"/>
    <w:rsid w:val="55250F21"/>
    <w:rsid w:val="5546EEE0"/>
    <w:rsid w:val="5559CBF3"/>
    <w:rsid w:val="55EE70D2"/>
    <w:rsid w:val="55F20889"/>
    <w:rsid w:val="55F715EA"/>
    <w:rsid w:val="5603522F"/>
    <w:rsid w:val="560BF9AF"/>
    <w:rsid w:val="561F8F7D"/>
    <w:rsid w:val="564E5814"/>
    <w:rsid w:val="566A000F"/>
    <w:rsid w:val="5686625E"/>
    <w:rsid w:val="56870453"/>
    <w:rsid w:val="569B917E"/>
    <w:rsid w:val="56C86C95"/>
    <w:rsid w:val="56D06BD9"/>
    <w:rsid w:val="56E048D9"/>
    <w:rsid w:val="571D7757"/>
    <w:rsid w:val="576861F3"/>
    <w:rsid w:val="57ABA482"/>
    <w:rsid w:val="580ADFA3"/>
    <w:rsid w:val="582A9380"/>
    <w:rsid w:val="584BBABE"/>
    <w:rsid w:val="585EB305"/>
    <w:rsid w:val="587026EF"/>
    <w:rsid w:val="58726616"/>
    <w:rsid w:val="587F79EF"/>
    <w:rsid w:val="58AAC8CF"/>
    <w:rsid w:val="58C51B99"/>
    <w:rsid w:val="58CD864E"/>
    <w:rsid w:val="58D4357D"/>
    <w:rsid w:val="58F11BCE"/>
    <w:rsid w:val="591F3C5A"/>
    <w:rsid w:val="591F5AE4"/>
    <w:rsid w:val="59332031"/>
    <w:rsid w:val="5935AD91"/>
    <w:rsid w:val="595125A5"/>
    <w:rsid w:val="595987FC"/>
    <w:rsid w:val="59650541"/>
    <w:rsid w:val="5969103C"/>
    <w:rsid w:val="59929EB4"/>
    <w:rsid w:val="59A96990"/>
    <w:rsid w:val="59F02E36"/>
    <w:rsid w:val="5A0C6E20"/>
    <w:rsid w:val="5A45353D"/>
    <w:rsid w:val="5AB02D17"/>
    <w:rsid w:val="5AC4A078"/>
    <w:rsid w:val="5AD408DC"/>
    <w:rsid w:val="5B1314B7"/>
    <w:rsid w:val="5B1E4CA2"/>
    <w:rsid w:val="5B2D9594"/>
    <w:rsid w:val="5B6402C7"/>
    <w:rsid w:val="5B6F613B"/>
    <w:rsid w:val="5B6FD0E1"/>
    <w:rsid w:val="5B7167CA"/>
    <w:rsid w:val="5B973C64"/>
    <w:rsid w:val="5BC23D05"/>
    <w:rsid w:val="5BC53254"/>
    <w:rsid w:val="5BC8429A"/>
    <w:rsid w:val="5BD5BB06"/>
    <w:rsid w:val="5C096A8E"/>
    <w:rsid w:val="5C341E31"/>
    <w:rsid w:val="5C37E89C"/>
    <w:rsid w:val="5C4D1D15"/>
    <w:rsid w:val="5C5DC6C1"/>
    <w:rsid w:val="5C827B63"/>
    <w:rsid w:val="5CA21824"/>
    <w:rsid w:val="5CFC1ABD"/>
    <w:rsid w:val="5D29710E"/>
    <w:rsid w:val="5D2D3B6C"/>
    <w:rsid w:val="5D5B8868"/>
    <w:rsid w:val="5D8850BE"/>
    <w:rsid w:val="5D98C464"/>
    <w:rsid w:val="5DAEE1BE"/>
    <w:rsid w:val="5DC119DE"/>
    <w:rsid w:val="5DF45DA8"/>
    <w:rsid w:val="5DF6BBDA"/>
    <w:rsid w:val="5E057016"/>
    <w:rsid w:val="5E0B6CC0"/>
    <w:rsid w:val="5E0CA859"/>
    <w:rsid w:val="5E362689"/>
    <w:rsid w:val="5E445A4C"/>
    <w:rsid w:val="5E56F629"/>
    <w:rsid w:val="5E5AB9D9"/>
    <w:rsid w:val="5E60D729"/>
    <w:rsid w:val="5E687648"/>
    <w:rsid w:val="5E837BC1"/>
    <w:rsid w:val="5E875BC1"/>
    <w:rsid w:val="5E9375D7"/>
    <w:rsid w:val="5EB41437"/>
    <w:rsid w:val="5EC5E956"/>
    <w:rsid w:val="5ED9897F"/>
    <w:rsid w:val="5EDF4486"/>
    <w:rsid w:val="5F10EDED"/>
    <w:rsid w:val="5F1B8498"/>
    <w:rsid w:val="5F2D818E"/>
    <w:rsid w:val="5F319240"/>
    <w:rsid w:val="5F351F2F"/>
    <w:rsid w:val="5F3EB776"/>
    <w:rsid w:val="5F497F2F"/>
    <w:rsid w:val="5F6E312B"/>
    <w:rsid w:val="5F862E41"/>
    <w:rsid w:val="5FC1DBF7"/>
    <w:rsid w:val="5FCCE0B2"/>
    <w:rsid w:val="5FDF9792"/>
    <w:rsid w:val="5FEEEA79"/>
    <w:rsid w:val="5FF7EE5E"/>
    <w:rsid w:val="600BC368"/>
    <w:rsid w:val="60408544"/>
    <w:rsid w:val="6057538E"/>
    <w:rsid w:val="605E65FB"/>
    <w:rsid w:val="6066D78C"/>
    <w:rsid w:val="606A8B6E"/>
    <w:rsid w:val="6083D647"/>
    <w:rsid w:val="608CE8A5"/>
    <w:rsid w:val="60AB4EE8"/>
    <w:rsid w:val="60B54FF3"/>
    <w:rsid w:val="60C4FB92"/>
    <w:rsid w:val="60F6532D"/>
    <w:rsid w:val="60FBDF86"/>
    <w:rsid w:val="6117733D"/>
    <w:rsid w:val="617EF74D"/>
    <w:rsid w:val="617F0351"/>
    <w:rsid w:val="619E2F41"/>
    <w:rsid w:val="61AD5FE6"/>
    <w:rsid w:val="61C5BDCA"/>
    <w:rsid w:val="61C5CC72"/>
    <w:rsid w:val="61CDF9CC"/>
    <w:rsid w:val="61DED70C"/>
    <w:rsid w:val="620B125F"/>
    <w:rsid w:val="624D036D"/>
    <w:rsid w:val="626EC336"/>
    <w:rsid w:val="62872D70"/>
    <w:rsid w:val="6289C52E"/>
    <w:rsid w:val="628F9C90"/>
    <w:rsid w:val="62A2F233"/>
    <w:rsid w:val="62AB44C4"/>
    <w:rsid w:val="62BF6EFC"/>
    <w:rsid w:val="62C73F61"/>
    <w:rsid w:val="62DF0E76"/>
    <w:rsid w:val="632852FB"/>
    <w:rsid w:val="632CC070"/>
    <w:rsid w:val="633A0B73"/>
    <w:rsid w:val="634BD36B"/>
    <w:rsid w:val="6363C7C9"/>
    <w:rsid w:val="6386C4BC"/>
    <w:rsid w:val="63910A77"/>
    <w:rsid w:val="6397B1A9"/>
    <w:rsid w:val="63AF62A8"/>
    <w:rsid w:val="63B0CE22"/>
    <w:rsid w:val="63C2640B"/>
    <w:rsid w:val="63D42212"/>
    <w:rsid w:val="63DD0E34"/>
    <w:rsid w:val="63E51771"/>
    <w:rsid w:val="63E6838F"/>
    <w:rsid w:val="63E8D2A5"/>
    <w:rsid w:val="63F759C2"/>
    <w:rsid w:val="6400F8F1"/>
    <w:rsid w:val="640A5B0B"/>
    <w:rsid w:val="640BA51C"/>
    <w:rsid w:val="640C6086"/>
    <w:rsid w:val="6421C745"/>
    <w:rsid w:val="64358CF1"/>
    <w:rsid w:val="643E19A0"/>
    <w:rsid w:val="643F0993"/>
    <w:rsid w:val="6442E304"/>
    <w:rsid w:val="645225F5"/>
    <w:rsid w:val="645E7029"/>
    <w:rsid w:val="6464D04B"/>
    <w:rsid w:val="646A3083"/>
    <w:rsid w:val="64755873"/>
    <w:rsid w:val="649423A2"/>
    <w:rsid w:val="649CA288"/>
    <w:rsid w:val="64AB98FB"/>
    <w:rsid w:val="64AEC8D5"/>
    <w:rsid w:val="64C9E49C"/>
    <w:rsid w:val="64CE2FCE"/>
    <w:rsid w:val="64EE70DB"/>
    <w:rsid w:val="64F4A0A6"/>
    <w:rsid w:val="650E0CB8"/>
    <w:rsid w:val="651C9154"/>
    <w:rsid w:val="6539A761"/>
    <w:rsid w:val="65516F81"/>
    <w:rsid w:val="656C0618"/>
    <w:rsid w:val="658F4079"/>
    <w:rsid w:val="65A526ED"/>
    <w:rsid w:val="65B55D97"/>
    <w:rsid w:val="65BBD741"/>
    <w:rsid w:val="65D318FD"/>
    <w:rsid w:val="65D8ABB2"/>
    <w:rsid w:val="65E830A7"/>
    <w:rsid w:val="65EB1BE8"/>
    <w:rsid w:val="65F99612"/>
    <w:rsid w:val="6613541D"/>
    <w:rsid w:val="66278BDC"/>
    <w:rsid w:val="662AC32E"/>
    <w:rsid w:val="663428B9"/>
    <w:rsid w:val="663A1538"/>
    <w:rsid w:val="664A77B8"/>
    <w:rsid w:val="66503DAF"/>
    <w:rsid w:val="66532C7A"/>
    <w:rsid w:val="666A433A"/>
    <w:rsid w:val="6675D215"/>
    <w:rsid w:val="667889A7"/>
    <w:rsid w:val="667ADEF8"/>
    <w:rsid w:val="668C8394"/>
    <w:rsid w:val="6696677C"/>
    <w:rsid w:val="669D73D7"/>
    <w:rsid w:val="66A0AFC6"/>
    <w:rsid w:val="66A7D40C"/>
    <w:rsid w:val="66B6BA0E"/>
    <w:rsid w:val="66E8758F"/>
    <w:rsid w:val="66EFB8E2"/>
    <w:rsid w:val="67244AE7"/>
    <w:rsid w:val="6747A63E"/>
    <w:rsid w:val="676A9341"/>
    <w:rsid w:val="676B36A2"/>
    <w:rsid w:val="6773427D"/>
    <w:rsid w:val="678F10BB"/>
    <w:rsid w:val="67B41DE0"/>
    <w:rsid w:val="67B5F523"/>
    <w:rsid w:val="67CDB221"/>
    <w:rsid w:val="67D357E5"/>
    <w:rsid w:val="67E3E1E5"/>
    <w:rsid w:val="67EEC376"/>
    <w:rsid w:val="67F4986E"/>
    <w:rsid w:val="67FB1DA7"/>
    <w:rsid w:val="684455C0"/>
    <w:rsid w:val="68458FF3"/>
    <w:rsid w:val="6858CFEE"/>
    <w:rsid w:val="68A9F802"/>
    <w:rsid w:val="68B336BA"/>
    <w:rsid w:val="68BCAA6C"/>
    <w:rsid w:val="6907FF00"/>
    <w:rsid w:val="690D8462"/>
    <w:rsid w:val="6930AA3D"/>
    <w:rsid w:val="6944B7FE"/>
    <w:rsid w:val="697D24A9"/>
    <w:rsid w:val="69849CF0"/>
    <w:rsid w:val="698ABC00"/>
    <w:rsid w:val="69956C61"/>
    <w:rsid w:val="699651AA"/>
    <w:rsid w:val="69B9DF83"/>
    <w:rsid w:val="69BC9491"/>
    <w:rsid w:val="69D9947E"/>
    <w:rsid w:val="69ECA5D8"/>
    <w:rsid w:val="69EF5095"/>
    <w:rsid w:val="6A1213D1"/>
    <w:rsid w:val="6A1BA52B"/>
    <w:rsid w:val="6A2F7D43"/>
    <w:rsid w:val="6A41A9C1"/>
    <w:rsid w:val="6A450CAE"/>
    <w:rsid w:val="6A4BCB2D"/>
    <w:rsid w:val="6A5F39D6"/>
    <w:rsid w:val="6A6C4D92"/>
    <w:rsid w:val="6A6D5AB3"/>
    <w:rsid w:val="6A721429"/>
    <w:rsid w:val="6A919910"/>
    <w:rsid w:val="6AA9B5F8"/>
    <w:rsid w:val="6ACD67F5"/>
    <w:rsid w:val="6AD36E9A"/>
    <w:rsid w:val="6AF5D58B"/>
    <w:rsid w:val="6AFF62FA"/>
    <w:rsid w:val="6B109BB7"/>
    <w:rsid w:val="6B359E16"/>
    <w:rsid w:val="6B38AC95"/>
    <w:rsid w:val="6B4BBAA0"/>
    <w:rsid w:val="6B60AC63"/>
    <w:rsid w:val="6B64E1FF"/>
    <w:rsid w:val="6B67E8E6"/>
    <w:rsid w:val="6B6F82A1"/>
    <w:rsid w:val="6B74F898"/>
    <w:rsid w:val="6B75E30C"/>
    <w:rsid w:val="6B90B3FB"/>
    <w:rsid w:val="6B9E942D"/>
    <w:rsid w:val="6BAD5D50"/>
    <w:rsid w:val="6BBE702E"/>
    <w:rsid w:val="6BDE3C8E"/>
    <w:rsid w:val="6BE91D9C"/>
    <w:rsid w:val="6C280E53"/>
    <w:rsid w:val="6C2B35DC"/>
    <w:rsid w:val="6C2F7BC3"/>
    <w:rsid w:val="6C642859"/>
    <w:rsid w:val="6C6E5AFB"/>
    <w:rsid w:val="6C865D4F"/>
    <w:rsid w:val="6C8F234B"/>
    <w:rsid w:val="6C912682"/>
    <w:rsid w:val="6C9461F6"/>
    <w:rsid w:val="6CA7A1DE"/>
    <w:rsid w:val="6CAC6492"/>
    <w:rsid w:val="6CC5BF78"/>
    <w:rsid w:val="6CE8AED8"/>
    <w:rsid w:val="6CF592E9"/>
    <w:rsid w:val="6D0560E8"/>
    <w:rsid w:val="6D41E818"/>
    <w:rsid w:val="6D43E94F"/>
    <w:rsid w:val="6D517497"/>
    <w:rsid w:val="6D5CF4E5"/>
    <w:rsid w:val="6D7CCDED"/>
    <w:rsid w:val="6DB30BE6"/>
    <w:rsid w:val="6DB32418"/>
    <w:rsid w:val="6DBD5BC2"/>
    <w:rsid w:val="6DBF85E5"/>
    <w:rsid w:val="6DD56E07"/>
    <w:rsid w:val="6DE25B15"/>
    <w:rsid w:val="6DFD550B"/>
    <w:rsid w:val="6E3EB537"/>
    <w:rsid w:val="6E53BC3F"/>
    <w:rsid w:val="6E69555A"/>
    <w:rsid w:val="6E73C671"/>
    <w:rsid w:val="6E76B6C3"/>
    <w:rsid w:val="6E7AD1CD"/>
    <w:rsid w:val="6E8338B2"/>
    <w:rsid w:val="6E8F8AB9"/>
    <w:rsid w:val="6E8FE57B"/>
    <w:rsid w:val="6E974541"/>
    <w:rsid w:val="6E97B6A9"/>
    <w:rsid w:val="6E9C2F8B"/>
    <w:rsid w:val="6EA41F21"/>
    <w:rsid w:val="6EA6229F"/>
    <w:rsid w:val="6EAA30B5"/>
    <w:rsid w:val="6EB5EC6D"/>
    <w:rsid w:val="6EBC8201"/>
    <w:rsid w:val="6EE3C0E4"/>
    <w:rsid w:val="6EF10A94"/>
    <w:rsid w:val="6F04FF12"/>
    <w:rsid w:val="6F0A2DA5"/>
    <w:rsid w:val="6F0A45BC"/>
    <w:rsid w:val="6F3952E8"/>
    <w:rsid w:val="6F6EA056"/>
    <w:rsid w:val="6F88546D"/>
    <w:rsid w:val="6F8CF7DF"/>
    <w:rsid w:val="6FB793F4"/>
    <w:rsid w:val="6FFF9A0E"/>
    <w:rsid w:val="7001DA0E"/>
    <w:rsid w:val="7013459B"/>
    <w:rsid w:val="70150DE1"/>
    <w:rsid w:val="701580D0"/>
    <w:rsid w:val="701A3150"/>
    <w:rsid w:val="701A84D1"/>
    <w:rsid w:val="7035A140"/>
    <w:rsid w:val="703B3F14"/>
    <w:rsid w:val="70536B2A"/>
    <w:rsid w:val="7055A713"/>
    <w:rsid w:val="7061FBFD"/>
    <w:rsid w:val="708E2064"/>
    <w:rsid w:val="70B0F391"/>
    <w:rsid w:val="70C0F6FA"/>
    <w:rsid w:val="70C9EA92"/>
    <w:rsid w:val="70CCEE09"/>
    <w:rsid w:val="70CF128F"/>
    <w:rsid w:val="70CF27C9"/>
    <w:rsid w:val="710A00C5"/>
    <w:rsid w:val="711148B9"/>
    <w:rsid w:val="71137124"/>
    <w:rsid w:val="7123DD15"/>
    <w:rsid w:val="7135E7BF"/>
    <w:rsid w:val="7144CCD6"/>
    <w:rsid w:val="7159AAA7"/>
    <w:rsid w:val="7186C442"/>
    <w:rsid w:val="7189057E"/>
    <w:rsid w:val="718FBDA4"/>
    <w:rsid w:val="71BA0552"/>
    <w:rsid w:val="71EB2E3A"/>
    <w:rsid w:val="720C75D6"/>
    <w:rsid w:val="720E3814"/>
    <w:rsid w:val="7246DD32"/>
    <w:rsid w:val="724DF4A0"/>
    <w:rsid w:val="7271A9D4"/>
    <w:rsid w:val="7284C96E"/>
    <w:rsid w:val="72873773"/>
    <w:rsid w:val="7292AB37"/>
    <w:rsid w:val="72A2292E"/>
    <w:rsid w:val="72BF00FA"/>
    <w:rsid w:val="72C593B1"/>
    <w:rsid w:val="72E36C3F"/>
    <w:rsid w:val="72E3ECA6"/>
    <w:rsid w:val="72EA7A32"/>
    <w:rsid w:val="7321BD80"/>
    <w:rsid w:val="732264B3"/>
    <w:rsid w:val="7323DBBE"/>
    <w:rsid w:val="732FF74B"/>
    <w:rsid w:val="734E91EC"/>
    <w:rsid w:val="734F4F88"/>
    <w:rsid w:val="7351F386"/>
    <w:rsid w:val="7361F248"/>
    <w:rsid w:val="7376AADE"/>
    <w:rsid w:val="73B40790"/>
    <w:rsid w:val="73BC5319"/>
    <w:rsid w:val="73C7F7CA"/>
    <w:rsid w:val="73E2BC60"/>
    <w:rsid w:val="73FA0FD4"/>
    <w:rsid w:val="7410F2D1"/>
    <w:rsid w:val="7412E7B0"/>
    <w:rsid w:val="742706A6"/>
    <w:rsid w:val="745722C6"/>
    <w:rsid w:val="745AFC6F"/>
    <w:rsid w:val="746495B5"/>
    <w:rsid w:val="7499273F"/>
    <w:rsid w:val="749AE77E"/>
    <w:rsid w:val="74BA4C1D"/>
    <w:rsid w:val="74D2C9AE"/>
    <w:rsid w:val="74D86744"/>
    <w:rsid w:val="74D9C6DB"/>
    <w:rsid w:val="74F2D100"/>
    <w:rsid w:val="74F6276E"/>
    <w:rsid w:val="752FC36F"/>
    <w:rsid w:val="753EE07C"/>
    <w:rsid w:val="7549CAE5"/>
    <w:rsid w:val="754D577C"/>
    <w:rsid w:val="756CF6A8"/>
    <w:rsid w:val="7576A416"/>
    <w:rsid w:val="76168FA5"/>
    <w:rsid w:val="762B73AF"/>
    <w:rsid w:val="762D26D5"/>
    <w:rsid w:val="7644055F"/>
    <w:rsid w:val="76477FEF"/>
    <w:rsid w:val="764D1F01"/>
    <w:rsid w:val="76567C10"/>
    <w:rsid w:val="766D0199"/>
    <w:rsid w:val="767F119B"/>
    <w:rsid w:val="76885B43"/>
    <w:rsid w:val="76A0533C"/>
    <w:rsid w:val="76A21DA8"/>
    <w:rsid w:val="76B33FFF"/>
    <w:rsid w:val="76B35CFE"/>
    <w:rsid w:val="76B4C691"/>
    <w:rsid w:val="76C5AA88"/>
    <w:rsid w:val="76ED4812"/>
    <w:rsid w:val="76FE6301"/>
    <w:rsid w:val="7705EE79"/>
    <w:rsid w:val="770FD116"/>
    <w:rsid w:val="7730A09C"/>
    <w:rsid w:val="773991AD"/>
    <w:rsid w:val="773A0C9E"/>
    <w:rsid w:val="7782023C"/>
    <w:rsid w:val="77B640A3"/>
    <w:rsid w:val="77B9040C"/>
    <w:rsid w:val="77CC988C"/>
    <w:rsid w:val="77EE0089"/>
    <w:rsid w:val="77EEC134"/>
    <w:rsid w:val="7831344A"/>
    <w:rsid w:val="7832E93D"/>
    <w:rsid w:val="783A0FB2"/>
    <w:rsid w:val="784928E5"/>
    <w:rsid w:val="785B6666"/>
    <w:rsid w:val="785F5CE3"/>
    <w:rsid w:val="7885B22A"/>
    <w:rsid w:val="7898D658"/>
    <w:rsid w:val="78A63AFE"/>
    <w:rsid w:val="78ADA70E"/>
    <w:rsid w:val="78B56982"/>
    <w:rsid w:val="78C5DE00"/>
    <w:rsid w:val="78D1FE78"/>
    <w:rsid w:val="78F0AAC8"/>
    <w:rsid w:val="78F4C04D"/>
    <w:rsid w:val="78F7E9CB"/>
    <w:rsid w:val="78FA6CD5"/>
    <w:rsid w:val="7926E464"/>
    <w:rsid w:val="7929541F"/>
    <w:rsid w:val="793A6D0E"/>
    <w:rsid w:val="793B7059"/>
    <w:rsid w:val="79500C2E"/>
    <w:rsid w:val="7968E79B"/>
    <w:rsid w:val="7974A7A4"/>
    <w:rsid w:val="7981B80B"/>
    <w:rsid w:val="7993648B"/>
    <w:rsid w:val="79AA313B"/>
    <w:rsid w:val="79AB3C8F"/>
    <w:rsid w:val="79BB4432"/>
    <w:rsid w:val="79BE1FBA"/>
    <w:rsid w:val="79C9C1C9"/>
    <w:rsid w:val="79DCCBD9"/>
    <w:rsid w:val="79EABB3C"/>
    <w:rsid w:val="79FCD9DC"/>
    <w:rsid w:val="7A04C503"/>
    <w:rsid w:val="7A17F3D6"/>
    <w:rsid w:val="7A554B2F"/>
    <w:rsid w:val="7A63EAFF"/>
    <w:rsid w:val="7A7EC953"/>
    <w:rsid w:val="7A98285C"/>
    <w:rsid w:val="7AA55631"/>
    <w:rsid w:val="7AC76D5A"/>
    <w:rsid w:val="7AD324AA"/>
    <w:rsid w:val="7B265261"/>
    <w:rsid w:val="7B2DFE51"/>
    <w:rsid w:val="7B3E6A75"/>
    <w:rsid w:val="7B55268B"/>
    <w:rsid w:val="7B9120EA"/>
    <w:rsid w:val="7BBA663F"/>
    <w:rsid w:val="7BC6B5AB"/>
    <w:rsid w:val="7BD6D933"/>
    <w:rsid w:val="7BDF2520"/>
    <w:rsid w:val="7BE5EAF8"/>
    <w:rsid w:val="7C09046C"/>
    <w:rsid w:val="7C1F17AA"/>
    <w:rsid w:val="7C29A0E1"/>
    <w:rsid w:val="7C2B165C"/>
    <w:rsid w:val="7C30952C"/>
    <w:rsid w:val="7C4C2072"/>
    <w:rsid w:val="7C54CF1B"/>
    <w:rsid w:val="7C58A9EC"/>
    <w:rsid w:val="7C60ACC3"/>
    <w:rsid w:val="7C7AA7AC"/>
    <w:rsid w:val="7C9AA9AA"/>
    <w:rsid w:val="7CA4F538"/>
    <w:rsid w:val="7CA8AC67"/>
    <w:rsid w:val="7CBBE7D8"/>
    <w:rsid w:val="7CDB8421"/>
    <w:rsid w:val="7CEBA884"/>
    <w:rsid w:val="7CF61F69"/>
    <w:rsid w:val="7D005C4E"/>
    <w:rsid w:val="7D050232"/>
    <w:rsid w:val="7D05712A"/>
    <w:rsid w:val="7D0FEA6E"/>
    <w:rsid w:val="7D1F69DD"/>
    <w:rsid w:val="7D436DE7"/>
    <w:rsid w:val="7D696DC3"/>
    <w:rsid w:val="7D6C7226"/>
    <w:rsid w:val="7D7D9005"/>
    <w:rsid w:val="7D8CE89C"/>
    <w:rsid w:val="7DA90D5A"/>
    <w:rsid w:val="7DBFCC45"/>
    <w:rsid w:val="7DFAF105"/>
    <w:rsid w:val="7E0E2807"/>
    <w:rsid w:val="7E18467D"/>
    <w:rsid w:val="7E1E3ABC"/>
    <w:rsid w:val="7E27D9F2"/>
    <w:rsid w:val="7E30462B"/>
    <w:rsid w:val="7E364014"/>
    <w:rsid w:val="7E42EFD6"/>
    <w:rsid w:val="7E4A852C"/>
    <w:rsid w:val="7E4B52FD"/>
    <w:rsid w:val="7E4F5402"/>
    <w:rsid w:val="7E4FFFED"/>
    <w:rsid w:val="7E500169"/>
    <w:rsid w:val="7E552E11"/>
    <w:rsid w:val="7E715C49"/>
    <w:rsid w:val="7E8B81F0"/>
    <w:rsid w:val="7E9825E9"/>
    <w:rsid w:val="7EC2F0D9"/>
    <w:rsid w:val="7ECC5AEC"/>
    <w:rsid w:val="7ED87D43"/>
    <w:rsid w:val="7EF78594"/>
    <w:rsid w:val="7EF84E0B"/>
    <w:rsid w:val="7F055DAD"/>
    <w:rsid w:val="7F0DB9B8"/>
    <w:rsid w:val="7F54D6E8"/>
    <w:rsid w:val="7F7E8DFE"/>
    <w:rsid w:val="7F85323E"/>
    <w:rsid w:val="7F86EF64"/>
    <w:rsid w:val="7F89C5D8"/>
    <w:rsid w:val="7F8ABD7C"/>
    <w:rsid w:val="7FED6F24"/>
    <w:rsid w:val="7FF75A1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4B7312"/>
  <w15:chartTrackingRefBased/>
  <w15:docId w15:val="{CDA4C0E9-99FA-4977-9746-720B7BAF5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2F02"/>
  </w:style>
  <w:style w:type="paragraph" w:styleId="Heading1">
    <w:name w:val="heading 1"/>
    <w:basedOn w:val="Normal"/>
    <w:next w:val="Normal"/>
    <w:link w:val="Heading1Char"/>
    <w:uiPriority w:val="9"/>
    <w:qFormat/>
    <w:rsid w:val="001C492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1C492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1C492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C492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C492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C492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C492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C492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C492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C492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C492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1C492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C492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C492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C492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C492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C492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C492C"/>
    <w:rPr>
      <w:rFonts w:eastAsiaTheme="majorEastAsia" w:cstheme="majorBidi"/>
      <w:color w:val="272727" w:themeColor="text1" w:themeTint="D8"/>
    </w:rPr>
  </w:style>
  <w:style w:type="paragraph" w:styleId="Title">
    <w:name w:val="Title"/>
    <w:basedOn w:val="Normal"/>
    <w:next w:val="Normal"/>
    <w:link w:val="TitleChar"/>
    <w:uiPriority w:val="10"/>
    <w:qFormat/>
    <w:rsid w:val="001C492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C492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C492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C492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C492C"/>
    <w:pPr>
      <w:spacing w:before="160"/>
      <w:jc w:val="center"/>
    </w:pPr>
    <w:rPr>
      <w:i/>
      <w:iCs/>
      <w:color w:val="404040" w:themeColor="text1" w:themeTint="BF"/>
    </w:rPr>
  </w:style>
  <w:style w:type="character" w:customStyle="1" w:styleId="QuoteChar">
    <w:name w:val="Quote Char"/>
    <w:basedOn w:val="DefaultParagraphFont"/>
    <w:link w:val="Quote"/>
    <w:uiPriority w:val="29"/>
    <w:rsid w:val="001C492C"/>
    <w:rPr>
      <w:i/>
      <w:iCs/>
      <w:color w:val="404040" w:themeColor="text1" w:themeTint="BF"/>
    </w:rPr>
  </w:style>
  <w:style w:type="paragraph" w:styleId="ListParagraph">
    <w:name w:val="List Paragraph"/>
    <w:basedOn w:val="Normal"/>
    <w:uiPriority w:val="34"/>
    <w:qFormat/>
    <w:rsid w:val="001C492C"/>
    <w:pPr>
      <w:ind w:left="720"/>
      <w:contextualSpacing/>
    </w:pPr>
  </w:style>
  <w:style w:type="character" w:styleId="IntenseEmphasis">
    <w:name w:val="Intense Emphasis"/>
    <w:basedOn w:val="DefaultParagraphFont"/>
    <w:uiPriority w:val="21"/>
    <w:qFormat/>
    <w:rsid w:val="001C492C"/>
    <w:rPr>
      <w:i/>
      <w:iCs/>
      <w:color w:val="0F4761" w:themeColor="accent1" w:themeShade="BF"/>
    </w:rPr>
  </w:style>
  <w:style w:type="paragraph" w:styleId="IntenseQuote">
    <w:name w:val="Intense Quote"/>
    <w:basedOn w:val="Normal"/>
    <w:next w:val="Normal"/>
    <w:link w:val="IntenseQuoteChar"/>
    <w:uiPriority w:val="30"/>
    <w:qFormat/>
    <w:rsid w:val="001C492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C492C"/>
    <w:rPr>
      <w:i/>
      <w:iCs/>
      <w:color w:val="0F4761" w:themeColor="accent1" w:themeShade="BF"/>
    </w:rPr>
  </w:style>
  <w:style w:type="character" w:styleId="IntenseReference">
    <w:name w:val="Intense Reference"/>
    <w:basedOn w:val="DefaultParagraphFont"/>
    <w:uiPriority w:val="32"/>
    <w:qFormat/>
    <w:rsid w:val="001C492C"/>
    <w:rPr>
      <w:b/>
      <w:bCs/>
      <w:smallCaps/>
      <w:color w:val="0F4761" w:themeColor="accent1" w:themeShade="BF"/>
      <w:spacing w:val="5"/>
    </w:rPr>
  </w:style>
  <w:style w:type="character" w:styleId="Hyperlink">
    <w:name w:val="Hyperlink"/>
    <w:basedOn w:val="DefaultParagraphFont"/>
    <w:uiPriority w:val="99"/>
    <w:unhideWhenUsed/>
    <w:rsid w:val="001C492C"/>
    <w:rPr>
      <w:color w:val="0000FF"/>
      <w:u w:val="single"/>
    </w:rPr>
  </w:style>
  <w:style w:type="character" w:styleId="Emphasis">
    <w:name w:val="Emphasis"/>
    <w:basedOn w:val="DefaultParagraphFont"/>
    <w:uiPriority w:val="20"/>
    <w:qFormat/>
    <w:rsid w:val="0007202B"/>
    <w:rPr>
      <w:i/>
      <w:iCs/>
    </w:rPr>
  </w:style>
  <w:style w:type="character" w:customStyle="1" w:styleId="uv3um">
    <w:name w:val="uv3um"/>
    <w:basedOn w:val="DefaultParagraphFont"/>
    <w:rsid w:val="00CC0C04"/>
  </w:style>
  <w:style w:type="paragraph" w:styleId="NormalWeb">
    <w:name w:val="Normal (Web)"/>
    <w:basedOn w:val="Normal"/>
    <w:uiPriority w:val="99"/>
    <w:unhideWhenUsed/>
    <w:rsid w:val="007E652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JBACaptionTable">
    <w:name w:val="JBA Caption (Table)"/>
    <w:basedOn w:val="Normal"/>
    <w:qFormat/>
    <w:rsid w:val="00D84849"/>
    <w:pPr>
      <w:widowControl w:val="0"/>
      <w:spacing w:before="120" w:after="60" w:line="240" w:lineRule="auto"/>
    </w:pPr>
    <w:rPr>
      <w:rFonts w:ascii="Arial" w:eastAsia="Calibri" w:hAnsi="Arial" w:cs="Times New Roman"/>
      <w:color w:val="153B55"/>
      <w:kern w:val="0"/>
      <w:sz w:val="24"/>
      <w:szCs w:val="20"/>
      <w:lang w:eastAsia="en-GB"/>
      <w14:ligatures w14:val="none"/>
    </w:rPr>
  </w:style>
  <w:style w:type="character" w:styleId="SubtleEmphasis">
    <w:name w:val="Subtle Emphasis"/>
    <w:basedOn w:val="DefaultParagraphFont"/>
    <w:uiPriority w:val="19"/>
    <w:qFormat/>
    <w:rsid w:val="00024069"/>
    <w:rPr>
      <w:i/>
      <w:iCs/>
      <w:color w:val="404040" w:themeColor="text1" w:themeTint="BF"/>
    </w:rPr>
  </w:style>
  <w:style w:type="character" w:styleId="CommentReference">
    <w:name w:val="annotation reference"/>
    <w:basedOn w:val="DefaultParagraphFont"/>
    <w:uiPriority w:val="99"/>
    <w:semiHidden/>
    <w:unhideWhenUsed/>
    <w:rsid w:val="00342AAE"/>
    <w:rPr>
      <w:sz w:val="16"/>
      <w:szCs w:val="16"/>
    </w:rPr>
  </w:style>
  <w:style w:type="paragraph" w:styleId="CommentText">
    <w:name w:val="annotation text"/>
    <w:basedOn w:val="Normal"/>
    <w:link w:val="CommentTextChar"/>
    <w:uiPriority w:val="99"/>
    <w:unhideWhenUsed/>
    <w:rsid w:val="00342AAE"/>
    <w:pPr>
      <w:spacing w:line="240" w:lineRule="auto"/>
    </w:pPr>
    <w:rPr>
      <w:sz w:val="20"/>
      <w:szCs w:val="20"/>
    </w:rPr>
  </w:style>
  <w:style w:type="character" w:customStyle="1" w:styleId="CommentTextChar">
    <w:name w:val="Comment Text Char"/>
    <w:basedOn w:val="DefaultParagraphFont"/>
    <w:link w:val="CommentText"/>
    <w:uiPriority w:val="99"/>
    <w:rsid w:val="00342AAE"/>
    <w:rPr>
      <w:sz w:val="20"/>
      <w:szCs w:val="20"/>
    </w:rPr>
  </w:style>
  <w:style w:type="paragraph" w:styleId="CommentSubject">
    <w:name w:val="annotation subject"/>
    <w:basedOn w:val="CommentText"/>
    <w:next w:val="CommentText"/>
    <w:link w:val="CommentSubjectChar"/>
    <w:uiPriority w:val="99"/>
    <w:semiHidden/>
    <w:unhideWhenUsed/>
    <w:rsid w:val="00342AAE"/>
    <w:rPr>
      <w:b/>
      <w:bCs/>
    </w:rPr>
  </w:style>
  <w:style w:type="character" w:customStyle="1" w:styleId="CommentSubjectChar">
    <w:name w:val="Comment Subject Char"/>
    <w:basedOn w:val="CommentTextChar"/>
    <w:link w:val="CommentSubject"/>
    <w:uiPriority w:val="99"/>
    <w:semiHidden/>
    <w:rsid w:val="00342AAE"/>
    <w:rPr>
      <w:b/>
      <w:bCs/>
      <w:sz w:val="20"/>
      <w:szCs w:val="20"/>
    </w:rPr>
  </w:style>
  <w:style w:type="paragraph" w:customStyle="1" w:styleId="JBATableHeaderText">
    <w:name w:val="JBA Table Header Text"/>
    <w:basedOn w:val="Normal"/>
    <w:qFormat/>
    <w:rsid w:val="00921371"/>
    <w:pPr>
      <w:keepNext/>
      <w:spacing w:before="40" w:after="40" w:line="240" w:lineRule="auto"/>
      <w:ind w:left="57" w:right="57"/>
    </w:pPr>
    <w:rPr>
      <w:rFonts w:ascii="Arial" w:eastAsia="Calibri" w:hAnsi="Arial" w:cs="Times New Roman"/>
      <w:color w:val="FFFFFF" w:themeColor="background1"/>
      <w:kern w:val="0"/>
      <w:sz w:val="24"/>
      <w:szCs w:val="20"/>
      <w:lang w:eastAsia="en-GB"/>
      <w14:ligatures w14:val="none"/>
    </w:rPr>
  </w:style>
  <w:style w:type="paragraph" w:customStyle="1" w:styleId="JBATableTextLeft">
    <w:name w:val="JBA Table Text Left"/>
    <w:basedOn w:val="Normal"/>
    <w:qFormat/>
    <w:rsid w:val="00921371"/>
    <w:pPr>
      <w:widowControl w:val="0"/>
      <w:spacing w:before="40" w:after="40" w:line="240" w:lineRule="auto"/>
      <w:ind w:left="57" w:right="57"/>
    </w:pPr>
    <w:rPr>
      <w:rFonts w:ascii="Arial" w:eastAsia="Calibri" w:hAnsi="Arial" w:cs="Times New Roman"/>
      <w:kern w:val="0"/>
      <w:sz w:val="24"/>
      <w:szCs w:val="20"/>
      <w:lang w:eastAsia="en-GB"/>
      <w14:ligatures w14:val="none"/>
    </w:rPr>
  </w:style>
  <w:style w:type="paragraph" w:customStyle="1" w:styleId="JBATableBullets">
    <w:name w:val="JBA Table Bullets"/>
    <w:basedOn w:val="Normal"/>
    <w:rsid w:val="00921371"/>
    <w:pPr>
      <w:numPr>
        <w:numId w:val="6"/>
      </w:numPr>
      <w:tabs>
        <w:tab w:val="left" w:pos="3686"/>
      </w:tabs>
      <w:spacing w:after="120" w:line="273" w:lineRule="auto"/>
      <w:ind w:left="329" w:hanging="284"/>
      <w:contextualSpacing/>
    </w:pPr>
    <w:rPr>
      <w:rFonts w:ascii="Arial" w:eastAsia="Calibri" w:hAnsi="Arial" w:cs="Times New Roman"/>
      <w:kern w:val="0"/>
      <w:sz w:val="24"/>
      <w:szCs w:val="20"/>
      <w:lang w:eastAsia="en-GB"/>
      <w14:ligatures w14:val="none"/>
    </w:rPr>
  </w:style>
  <w:style w:type="table" w:customStyle="1" w:styleId="JBATable1">
    <w:name w:val="JBA Table (1)"/>
    <w:basedOn w:val="TableNormal"/>
    <w:uiPriority w:val="99"/>
    <w:rsid w:val="00921371"/>
    <w:pPr>
      <w:spacing w:after="0" w:line="240" w:lineRule="auto"/>
    </w:pPr>
    <w:rPr>
      <w:rFonts w:ascii="Arial" w:eastAsia="Calibri" w:hAnsi="Arial" w:cs="Times New Roman"/>
      <w:kern w:val="0"/>
      <w:sz w:val="20"/>
      <w:szCs w:val="20"/>
      <w:lang w:eastAsia="en-GB"/>
      <w14:ligatures w14:val="none"/>
    </w:rPr>
    <w:tblPr>
      <w:tblStyleRowBandSize w:val="1"/>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tcBorders>
          <w:top w:val="nil"/>
          <w:bottom w:val="nil"/>
        </w:tcBorders>
        <w:shd w:val="clear" w:color="auto" w:fill="153B55"/>
      </w:tcPr>
    </w:tblStylePr>
    <w:tblStylePr w:type="band1Horz">
      <w:tblPr/>
      <w:tcPr>
        <w:tcBorders>
          <w:top w:val="nil"/>
          <w:bottom w:val="single" w:sz="4" w:space="0" w:color="153B55"/>
        </w:tcBorders>
        <w:shd w:val="clear" w:color="auto" w:fill="E8E8E8" w:themeFill="background2"/>
      </w:tcPr>
    </w:tblStylePr>
    <w:tblStylePr w:type="band2Horz">
      <w:tblPr/>
      <w:tcPr>
        <w:tcBorders>
          <w:top w:val="nil"/>
          <w:bottom w:val="single" w:sz="4" w:space="0" w:color="153B55"/>
        </w:tcBorders>
      </w:tcPr>
    </w:tblStylePr>
  </w:style>
  <w:style w:type="paragraph" w:customStyle="1" w:styleId="JBAText">
    <w:name w:val="JBA Text"/>
    <w:basedOn w:val="Normal"/>
    <w:qFormat/>
    <w:rsid w:val="00504F7C"/>
    <w:pPr>
      <w:tabs>
        <w:tab w:val="left" w:pos="3686"/>
      </w:tabs>
      <w:spacing w:after="120" w:line="274" w:lineRule="auto"/>
    </w:pPr>
    <w:rPr>
      <w:rFonts w:ascii="Arial" w:eastAsia="Calibri" w:hAnsi="Arial" w:cs="Times New Roman"/>
      <w:kern w:val="0"/>
      <w:sz w:val="24"/>
      <w:szCs w:val="20"/>
      <w:lang w:eastAsia="en-GB"/>
      <w14:ligatures w14:val="none"/>
    </w:rPr>
  </w:style>
  <w:style w:type="character" w:customStyle="1" w:styleId="JBAItalic">
    <w:name w:val="JBA Italic"/>
    <w:basedOn w:val="DefaultParagraphFont"/>
    <w:uiPriority w:val="1"/>
    <w:rsid w:val="00504F7C"/>
    <w:rPr>
      <w:rFonts w:ascii="Arial" w:hAnsi="Arial"/>
      <w:i/>
      <w:color w:val="auto"/>
      <w:lang w:val="en-US"/>
    </w:rPr>
  </w:style>
  <w:style w:type="paragraph" w:styleId="Revision">
    <w:name w:val="Revision"/>
    <w:hidden/>
    <w:uiPriority w:val="99"/>
    <w:semiHidden/>
    <w:rsid w:val="008F041B"/>
    <w:pPr>
      <w:spacing w:after="0" w:line="240" w:lineRule="auto"/>
    </w:pPr>
  </w:style>
  <w:style w:type="character" w:styleId="UnresolvedMention">
    <w:name w:val="Unresolved Mention"/>
    <w:basedOn w:val="DefaultParagraphFont"/>
    <w:uiPriority w:val="99"/>
    <w:semiHidden/>
    <w:unhideWhenUsed/>
    <w:rsid w:val="00393C31"/>
    <w:rPr>
      <w:color w:val="605E5C"/>
      <w:shd w:val="clear" w:color="auto" w:fill="E1DFDD"/>
    </w:rPr>
  </w:style>
  <w:style w:type="character" w:styleId="FollowedHyperlink">
    <w:name w:val="FollowedHyperlink"/>
    <w:basedOn w:val="DefaultParagraphFont"/>
    <w:uiPriority w:val="99"/>
    <w:semiHidden/>
    <w:unhideWhenUsed/>
    <w:rsid w:val="00764C4E"/>
    <w:rPr>
      <w:color w:val="96607D" w:themeColor="followedHyperlink"/>
      <w:u w:val="single"/>
    </w:rPr>
  </w:style>
  <w:style w:type="paragraph" w:styleId="Header">
    <w:name w:val="header"/>
    <w:basedOn w:val="Normal"/>
    <w:link w:val="HeaderChar"/>
    <w:uiPriority w:val="99"/>
    <w:unhideWhenUsed/>
    <w:rsid w:val="00221A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21AC5"/>
  </w:style>
  <w:style w:type="paragraph" w:styleId="Footer">
    <w:name w:val="footer"/>
    <w:basedOn w:val="Normal"/>
    <w:link w:val="FooterChar"/>
    <w:uiPriority w:val="99"/>
    <w:unhideWhenUsed/>
    <w:rsid w:val="00221A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21AC5"/>
  </w:style>
  <w:style w:type="table" w:styleId="TableGrid">
    <w:name w:val="Table Grid"/>
    <w:basedOn w:val="TableNormal"/>
    <w:uiPriority w:val="39"/>
    <w:rsid w:val="002D05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034CA4"/>
  </w:style>
  <w:style w:type="character" w:customStyle="1" w:styleId="eop">
    <w:name w:val="eop"/>
    <w:basedOn w:val="DefaultParagraphFont"/>
    <w:rsid w:val="00373D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015701">
      <w:bodyDiv w:val="1"/>
      <w:marLeft w:val="0"/>
      <w:marRight w:val="0"/>
      <w:marTop w:val="0"/>
      <w:marBottom w:val="0"/>
      <w:divBdr>
        <w:top w:val="none" w:sz="0" w:space="0" w:color="auto"/>
        <w:left w:val="none" w:sz="0" w:space="0" w:color="auto"/>
        <w:bottom w:val="none" w:sz="0" w:space="0" w:color="auto"/>
        <w:right w:val="none" w:sz="0" w:space="0" w:color="auto"/>
      </w:divBdr>
    </w:div>
    <w:div w:id="284622994">
      <w:bodyDiv w:val="1"/>
      <w:marLeft w:val="0"/>
      <w:marRight w:val="0"/>
      <w:marTop w:val="0"/>
      <w:marBottom w:val="0"/>
      <w:divBdr>
        <w:top w:val="none" w:sz="0" w:space="0" w:color="auto"/>
        <w:left w:val="none" w:sz="0" w:space="0" w:color="auto"/>
        <w:bottom w:val="none" w:sz="0" w:space="0" w:color="auto"/>
        <w:right w:val="none" w:sz="0" w:space="0" w:color="auto"/>
      </w:divBdr>
    </w:div>
    <w:div w:id="295332637">
      <w:bodyDiv w:val="1"/>
      <w:marLeft w:val="0"/>
      <w:marRight w:val="0"/>
      <w:marTop w:val="0"/>
      <w:marBottom w:val="0"/>
      <w:divBdr>
        <w:top w:val="none" w:sz="0" w:space="0" w:color="auto"/>
        <w:left w:val="none" w:sz="0" w:space="0" w:color="auto"/>
        <w:bottom w:val="none" w:sz="0" w:space="0" w:color="auto"/>
        <w:right w:val="none" w:sz="0" w:space="0" w:color="auto"/>
      </w:divBdr>
    </w:div>
    <w:div w:id="305862697">
      <w:bodyDiv w:val="1"/>
      <w:marLeft w:val="0"/>
      <w:marRight w:val="0"/>
      <w:marTop w:val="0"/>
      <w:marBottom w:val="0"/>
      <w:divBdr>
        <w:top w:val="none" w:sz="0" w:space="0" w:color="auto"/>
        <w:left w:val="none" w:sz="0" w:space="0" w:color="auto"/>
        <w:bottom w:val="none" w:sz="0" w:space="0" w:color="auto"/>
        <w:right w:val="none" w:sz="0" w:space="0" w:color="auto"/>
      </w:divBdr>
    </w:div>
    <w:div w:id="430660509">
      <w:bodyDiv w:val="1"/>
      <w:marLeft w:val="0"/>
      <w:marRight w:val="0"/>
      <w:marTop w:val="0"/>
      <w:marBottom w:val="0"/>
      <w:divBdr>
        <w:top w:val="none" w:sz="0" w:space="0" w:color="auto"/>
        <w:left w:val="none" w:sz="0" w:space="0" w:color="auto"/>
        <w:bottom w:val="none" w:sz="0" w:space="0" w:color="auto"/>
        <w:right w:val="none" w:sz="0" w:space="0" w:color="auto"/>
      </w:divBdr>
      <w:divsChild>
        <w:div w:id="2145732877">
          <w:marLeft w:val="0"/>
          <w:marRight w:val="0"/>
          <w:marTop w:val="0"/>
          <w:marBottom w:val="0"/>
          <w:divBdr>
            <w:top w:val="none" w:sz="0" w:space="0" w:color="auto"/>
            <w:left w:val="none" w:sz="0" w:space="0" w:color="auto"/>
            <w:bottom w:val="none" w:sz="0" w:space="0" w:color="auto"/>
            <w:right w:val="none" w:sz="0" w:space="0" w:color="auto"/>
          </w:divBdr>
        </w:div>
      </w:divsChild>
    </w:div>
    <w:div w:id="448934316">
      <w:bodyDiv w:val="1"/>
      <w:marLeft w:val="0"/>
      <w:marRight w:val="0"/>
      <w:marTop w:val="0"/>
      <w:marBottom w:val="0"/>
      <w:divBdr>
        <w:top w:val="none" w:sz="0" w:space="0" w:color="auto"/>
        <w:left w:val="none" w:sz="0" w:space="0" w:color="auto"/>
        <w:bottom w:val="none" w:sz="0" w:space="0" w:color="auto"/>
        <w:right w:val="none" w:sz="0" w:space="0" w:color="auto"/>
      </w:divBdr>
    </w:div>
    <w:div w:id="449862752">
      <w:bodyDiv w:val="1"/>
      <w:marLeft w:val="0"/>
      <w:marRight w:val="0"/>
      <w:marTop w:val="0"/>
      <w:marBottom w:val="0"/>
      <w:divBdr>
        <w:top w:val="none" w:sz="0" w:space="0" w:color="auto"/>
        <w:left w:val="none" w:sz="0" w:space="0" w:color="auto"/>
        <w:bottom w:val="none" w:sz="0" w:space="0" w:color="auto"/>
        <w:right w:val="none" w:sz="0" w:space="0" w:color="auto"/>
      </w:divBdr>
    </w:div>
    <w:div w:id="641741170">
      <w:bodyDiv w:val="1"/>
      <w:marLeft w:val="0"/>
      <w:marRight w:val="0"/>
      <w:marTop w:val="0"/>
      <w:marBottom w:val="0"/>
      <w:divBdr>
        <w:top w:val="none" w:sz="0" w:space="0" w:color="auto"/>
        <w:left w:val="none" w:sz="0" w:space="0" w:color="auto"/>
        <w:bottom w:val="none" w:sz="0" w:space="0" w:color="auto"/>
        <w:right w:val="none" w:sz="0" w:space="0" w:color="auto"/>
      </w:divBdr>
    </w:div>
    <w:div w:id="1062828750">
      <w:bodyDiv w:val="1"/>
      <w:marLeft w:val="0"/>
      <w:marRight w:val="0"/>
      <w:marTop w:val="0"/>
      <w:marBottom w:val="0"/>
      <w:divBdr>
        <w:top w:val="none" w:sz="0" w:space="0" w:color="auto"/>
        <w:left w:val="none" w:sz="0" w:space="0" w:color="auto"/>
        <w:bottom w:val="none" w:sz="0" w:space="0" w:color="auto"/>
        <w:right w:val="none" w:sz="0" w:space="0" w:color="auto"/>
      </w:divBdr>
    </w:div>
    <w:div w:id="1079013113">
      <w:bodyDiv w:val="1"/>
      <w:marLeft w:val="0"/>
      <w:marRight w:val="0"/>
      <w:marTop w:val="0"/>
      <w:marBottom w:val="0"/>
      <w:divBdr>
        <w:top w:val="none" w:sz="0" w:space="0" w:color="auto"/>
        <w:left w:val="none" w:sz="0" w:space="0" w:color="auto"/>
        <w:bottom w:val="none" w:sz="0" w:space="0" w:color="auto"/>
        <w:right w:val="none" w:sz="0" w:space="0" w:color="auto"/>
      </w:divBdr>
    </w:div>
    <w:div w:id="1079406461">
      <w:bodyDiv w:val="1"/>
      <w:marLeft w:val="0"/>
      <w:marRight w:val="0"/>
      <w:marTop w:val="0"/>
      <w:marBottom w:val="0"/>
      <w:divBdr>
        <w:top w:val="none" w:sz="0" w:space="0" w:color="auto"/>
        <w:left w:val="none" w:sz="0" w:space="0" w:color="auto"/>
        <w:bottom w:val="none" w:sz="0" w:space="0" w:color="auto"/>
        <w:right w:val="none" w:sz="0" w:space="0" w:color="auto"/>
      </w:divBdr>
    </w:div>
    <w:div w:id="1110666904">
      <w:bodyDiv w:val="1"/>
      <w:marLeft w:val="0"/>
      <w:marRight w:val="0"/>
      <w:marTop w:val="0"/>
      <w:marBottom w:val="0"/>
      <w:divBdr>
        <w:top w:val="none" w:sz="0" w:space="0" w:color="auto"/>
        <w:left w:val="none" w:sz="0" w:space="0" w:color="auto"/>
        <w:bottom w:val="none" w:sz="0" w:space="0" w:color="auto"/>
        <w:right w:val="none" w:sz="0" w:space="0" w:color="auto"/>
      </w:divBdr>
    </w:div>
    <w:div w:id="1131703520">
      <w:bodyDiv w:val="1"/>
      <w:marLeft w:val="0"/>
      <w:marRight w:val="0"/>
      <w:marTop w:val="0"/>
      <w:marBottom w:val="0"/>
      <w:divBdr>
        <w:top w:val="none" w:sz="0" w:space="0" w:color="auto"/>
        <w:left w:val="none" w:sz="0" w:space="0" w:color="auto"/>
        <w:bottom w:val="none" w:sz="0" w:space="0" w:color="auto"/>
        <w:right w:val="none" w:sz="0" w:space="0" w:color="auto"/>
      </w:divBdr>
    </w:div>
    <w:div w:id="1263538955">
      <w:bodyDiv w:val="1"/>
      <w:marLeft w:val="0"/>
      <w:marRight w:val="0"/>
      <w:marTop w:val="0"/>
      <w:marBottom w:val="0"/>
      <w:divBdr>
        <w:top w:val="none" w:sz="0" w:space="0" w:color="auto"/>
        <w:left w:val="none" w:sz="0" w:space="0" w:color="auto"/>
        <w:bottom w:val="none" w:sz="0" w:space="0" w:color="auto"/>
        <w:right w:val="none" w:sz="0" w:space="0" w:color="auto"/>
      </w:divBdr>
    </w:div>
    <w:div w:id="1433941249">
      <w:bodyDiv w:val="1"/>
      <w:marLeft w:val="0"/>
      <w:marRight w:val="0"/>
      <w:marTop w:val="0"/>
      <w:marBottom w:val="0"/>
      <w:divBdr>
        <w:top w:val="none" w:sz="0" w:space="0" w:color="auto"/>
        <w:left w:val="none" w:sz="0" w:space="0" w:color="auto"/>
        <w:bottom w:val="none" w:sz="0" w:space="0" w:color="auto"/>
        <w:right w:val="none" w:sz="0" w:space="0" w:color="auto"/>
      </w:divBdr>
    </w:div>
    <w:div w:id="1564411393">
      <w:bodyDiv w:val="1"/>
      <w:marLeft w:val="0"/>
      <w:marRight w:val="0"/>
      <w:marTop w:val="0"/>
      <w:marBottom w:val="0"/>
      <w:divBdr>
        <w:top w:val="none" w:sz="0" w:space="0" w:color="auto"/>
        <w:left w:val="none" w:sz="0" w:space="0" w:color="auto"/>
        <w:bottom w:val="none" w:sz="0" w:space="0" w:color="auto"/>
        <w:right w:val="none" w:sz="0" w:space="0" w:color="auto"/>
      </w:divBdr>
    </w:div>
    <w:div w:id="1581596407">
      <w:bodyDiv w:val="1"/>
      <w:marLeft w:val="0"/>
      <w:marRight w:val="0"/>
      <w:marTop w:val="0"/>
      <w:marBottom w:val="0"/>
      <w:divBdr>
        <w:top w:val="none" w:sz="0" w:space="0" w:color="auto"/>
        <w:left w:val="none" w:sz="0" w:space="0" w:color="auto"/>
        <w:bottom w:val="none" w:sz="0" w:space="0" w:color="auto"/>
        <w:right w:val="none" w:sz="0" w:space="0" w:color="auto"/>
      </w:divBdr>
    </w:div>
    <w:div w:id="1822573210">
      <w:bodyDiv w:val="1"/>
      <w:marLeft w:val="0"/>
      <w:marRight w:val="0"/>
      <w:marTop w:val="0"/>
      <w:marBottom w:val="0"/>
      <w:divBdr>
        <w:top w:val="none" w:sz="0" w:space="0" w:color="auto"/>
        <w:left w:val="none" w:sz="0" w:space="0" w:color="auto"/>
        <w:bottom w:val="none" w:sz="0" w:space="0" w:color="auto"/>
        <w:right w:val="none" w:sz="0" w:space="0" w:color="auto"/>
      </w:divBdr>
    </w:div>
    <w:div w:id="1851916875">
      <w:bodyDiv w:val="1"/>
      <w:marLeft w:val="0"/>
      <w:marRight w:val="0"/>
      <w:marTop w:val="0"/>
      <w:marBottom w:val="0"/>
      <w:divBdr>
        <w:top w:val="none" w:sz="0" w:space="0" w:color="auto"/>
        <w:left w:val="none" w:sz="0" w:space="0" w:color="auto"/>
        <w:bottom w:val="none" w:sz="0" w:space="0" w:color="auto"/>
        <w:right w:val="none" w:sz="0" w:space="0" w:color="auto"/>
      </w:divBdr>
      <w:divsChild>
        <w:div w:id="300623557">
          <w:marLeft w:val="0"/>
          <w:marRight w:val="0"/>
          <w:marTop w:val="0"/>
          <w:marBottom w:val="0"/>
          <w:divBdr>
            <w:top w:val="none" w:sz="0" w:space="0" w:color="auto"/>
            <w:left w:val="none" w:sz="0" w:space="0" w:color="auto"/>
            <w:bottom w:val="none" w:sz="0" w:space="0" w:color="auto"/>
            <w:right w:val="none" w:sz="0" w:space="0" w:color="auto"/>
          </w:divBdr>
          <w:divsChild>
            <w:div w:id="1926841429">
              <w:marLeft w:val="0"/>
              <w:marRight w:val="0"/>
              <w:marTop w:val="0"/>
              <w:marBottom w:val="0"/>
              <w:divBdr>
                <w:top w:val="none" w:sz="0" w:space="0" w:color="auto"/>
                <w:left w:val="none" w:sz="0" w:space="0" w:color="auto"/>
                <w:bottom w:val="none" w:sz="0" w:space="0" w:color="auto"/>
                <w:right w:val="none" w:sz="0" w:space="0" w:color="auto"/>
              </w:divBdr>
              <w:divsChild>
                <w:div w:id="869952648">
                  <w:marLeft w:val="-420"/>
                  <w:marRight w:val="0"/>
                  <w:marTop w:val="0"/>
                  <w:marBottom w:val="0"/>
                  <w:divBdr>
                    <w:top w:val="none" w:sz="0" w:space="0" w:color="auto"/>
                    <w:left w:val="none" w:sz="0" w:space="0" w:color="auto"/>
                    <w:bottom w:val="none" w:sz="0" w:space="0" w:color="auto"/>
                    <w:right w:val="none" w:sz="0" w:space="0" w:color="auto"/>
                  </w:divBdr>
                  <w:divsChild>
                    <w:div w:id="315450890">
                      <w:marLeft w:val="0"/>
                      <w:marRight w:val="0"/>
                      <w:marTop w:val="0"/>
                      <w:marBottom w:val="0"/>
                      <w:divBdr>
                        <w:top w:val="none" w:sz="0" w:space="0" w:color="auto"/>
                        <w:left w:val="none" w:sz="0" w:space="0" w:color="auto"/>
                        <w:bottom w:val="none" w:sz="0" w:space="0" w:color="auto"/>
                        <w:right w:val="none" w:sz="0" w:space="0" w:color="auto"/>
                      </w:divBdr>
                      <w:divsChild>
                        <w:div w:id="1635522388">
                          <w:marLeft w:val="0"/>
                          <w:marRight w:val="0"/>
                          <w:marTop w:val="0"/>
                          <w:marBottom w:val="0"/>
                          <w:divBdr>
                            <w:top w:val="none" w:sz="0" w:space="0" w:color="auto"/>
                            <w:left w:val="none" w:sz="0" w:space="0" w:color="auto"/>
                            <w:bottom w:val="none" w:sz="0" w:space="0" w:color="auto"/>
                            <w:right w:val="none" w:sz="0" w:space="0" w:color="auto"/>
                          </w:divBdr>
                          <w:divsChild>
                            <w:div w:id="1378705280">
                              <w:marLeft w:val="0"/>
                              <w:marRight w:val="0"/>
                              <w:marTop w:val="0"/>
                              <w:marBottom w:val="0"/>
                              <w:divBdr>
                                <w:top w:val="none" w:sz="0" w:space="0" w:color="auto"/>
                                <w:left w:val="none" w:sz="0" w:space="0" w:color="auto"/>
                                <w:bottom w:val="none" w:sz="0" w:space="0" w:color="auto"/>
                                <w:right w:val="none" w:sz="0" w:space="0" w:color="auto"/>
                              </w:divBdr>
                            </w:div>
                            <w:div w:id="1613635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5476551">
                  <w:marLeft w:val="-420"/>
                  <w:marRight w:val="0"/>
                  <w:marTop w:val="0"/>
                  <w:marBottom w:val="0"/>
                  <w:divBdr>
                    <w:top w:val="none" w:sz="0" w:space="0" w:color="auto"/>
                    <w:left w:val="none" w:sz="0" w:space="0" w:color="auto"/>
                    <w:bottom w:val="none" w:sz="0" w:space="0" w:color="auto"/>
                    <w:right w:val="none" w:sz="0" w:space="0" w:color="auto"/>
                  </w:divBdr>
                  <w:divsChild>
                    <w:div w:id="452018886">
                      <w:marLeft w:val="0"/>
                      <w:marRight w:val="0"/>
                      <w:marTop w:val="0"/>
                      <w:marBottom w:val="0"/>
                      <w:divBdr>
                        <w:top w:val="none" w:sz="0" w:space="0" w:color="auto"/>
                        <w:left w:val="none" w:sz="0" w:space="0" w:color="auto"/>
                        <w:bottom w:val="none" w:sz="0" w:space="0" w:color="auto"/>
                        <w:right w:val="none" w:sz="0" w:space="0" w:color="auto"/>
                      </w:divBdr>
                      <w:divsChild>
                        <w:div w:id="1394617781">
                          <w:marLeft w:val="0"/>
                          <w:marRight w:val="0"/>
                          <w:marTop w:val="0"/>
                          <w:marBottom w:val="0"/>
                          <w:divBdr>
                            <w:top w:val="none" w:sz="0" w:space="0" w:color="auto"/>
                            <w:left w:val="none" w:sz="0" w:space="0" w:color="auto"/>
                            <w:bottom w:val="none" w:sz="0" w:space="0" w:color="auto"/>
                            <w:right w:val="none" w:sz="0" w:space="0" w:color="auto"/>
                          </w:divBdr>
                          <w:divsChild>
                            <w:div w:id="1001663861">
                              <w:marLeft w:val="0"/>
                              <w:marRight w:val="0"/>
                              <w:marTop w:val="0"/>
                              <w:marBottom w:val="0"/>
                              <w:divBdr>
                                <w:top w:val="none" w:sz="0" w:space="0" w:color="auto"/>
                                <w:left w:val="none" w:sz="0" w:space="0" w:color="auto"/>
                                <w:bottom w:val="none" w:sz="0" w:space="0" w:color="auto"/>
                                <w:right w:val="none" w:sz="0" w:space="0" w:color="auto"/>
                              </w:divBdr>
                            </w:div>
                            <w:div w:id="1877767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3727029">
                  <w:marLeft w:val="-420"/>
                  <w:marRight w:val="0"/>
                  <w:marTop w:val="0"/>
                  <w:marBottom w:val="0"/>
                  <w:divBdr>
                    <w:top w:val="none" w:sz="0" w:space="0" w:color="auto"/>
                    <w:left w:val="none" w:sz="0" w:space="0" w:color="auto"/>
                    <w:bottom w:val="none" w:sz="0" w:space="0" w:color="auto"/>
                    <w:right w:val="none" w:sz="0" w:space="0" w:color="auto"/>
                  </w:divBdr>
                  <w:divsChild>
                    <w:div w:id="1244802618">
                      <w:marLeft w:val="0"/>
                      <w:marRight w:val="0"/>
                      <w:marTop w:val="0"/>
                      <w:marBottom w:val="0"/>
                      <w:divBdr>
                        <w:top w:val="none" w:sz="0" w:space="0" w:color="auto"/>
                        <w:left w:val="none" w:sz="0" w:space="0" w:color="auto"/>
                        <w:bottom w:val="none" w:sz="0" w:space="0" w:color="auto"/>
                        <w:right w:val="none" w:sz="0" w:space="0" w:color="auto"/>
                      </w:divBdr>
                      <w:divsChild>
                        <w:div w:id="1271356888">
                          <w:marLeft w:val="0"/>
                          <w:marRight w:val="0"/>
                          <w:marTop w:val="0"/>
                          <w:marBottom w:val="0"/>
                          <w:divBdr>
                            <w:top w:val="none" w:sz="0" w:space="0" w:color="auto"/>
                            <w:left w:val="none" w:sz="0" w:space="0" w:color="auto"/>
                            <w:bottom w:val="none" w:sz="0" w:space="0" w:color="auto"/>
                            <w:right w:val="none" w:sz="0" w:space="0" w:color="auto"/>
                          </w:divBdr>
                          <w:divsChild>
                            <w:div w:id="508639009">
                              <w:marLeft w:val="0"/>
                              <w:marRight w:val="0"/>
                              <w:marTop w:val="0"/>
                              <w:marBottom w:val="0"/>
                              <w:divBdr>
                                <w:top w:val="none" w:sz="0" w:space="0" w:color="auto"/>
                                <w:left w:val="none" w:sz="0" w:space="0" w:color="auto"/>
                                <w:bottom w:val="none" w:sz="0" w:space="0" w:color="auto"/>
                                <w:right w:val="none" w:sz="0" w:space="0" w:color="auto"/>
                              </w:divBdr>
                            </w:div>
                            <w:div w:id="195220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0062230">
          <w:marLeft w:val="0"/>
          <w:marRight w:val="0"/>
          <w:marTop w:val="0"/>
          <w:marBottom w:val="0"/>
          <w:divBdr>
            <w:top w:val="none" w:sz="0" w:space="0" w:color="auto"/>
            <w:left w:val="none" w:sz="0" w:space="0" w:color="auto"/>
            <w:bottom w:val="none" w:sz="0" w:space="0" w:color="auto"/>
            <w:right w:val="none" w:sz="0" w:space="0" w:color="auto"/>
          </w:divBdr>
          <w:divsChild>
            <w:div w:id="1580560012">
              <w:marLeft w:val="0"/>
              <w:marRight w:val="0"/>
              <w:marTop w:val="0"/>
              <w:marBottom w:val="0"/>
              <w:divBdr>
                <w:top w:val="none" w:sz="0" w:space="0" w:color="auto"/>
                <w:left w:val="none" w:sz="0" w:space="0" w:color="auto"/>
                <w:bottom w:val="none" w:sz="0" w:space="0" w:color="auto"/>
                <w:right w:val="none" w:sz="0" w:space="0" w:color="auto"/>
              </w:divBdr>
              <w:divsChild>
                <w:div w:id="1212186163">
                  <w:marLeft w:val="-420"/>
                  <w:marRight w:val="0"/>
                  <w:marTop w:val="0"/>
                  <w:marBottom w:val="0"/>
                  <w:divBdr>
                    <w:top w:val="none" w:sz="0" w:space="0" w:color="auto"/>
                    <w:left w:val="none" w:sz="0" w:space="0" w:color="auto"/>
                    <w:bottom w:val="none" w:sz="0" w:space="0" w:color="auto"/>
                    <w:right w:val="none" w:sz="0" w:space="0" w:color="auto"/>
                  </w:divBdr>
                  <w:divsChild>
                    <w:div w:id="974214041">
                      <w:marLeft w:val="0"/>
                      <w:marRight w:val="0"/>
                      <w:marTop w:val="0"/>
                      <w:marBottom w:val="0"/>
                      <w:divBdr>
                        <w:top w:val="none" w:sz="0" w:space="0" w:color="auto"/>
                        <w:left w:val="none" w:sz="0" w:space="0" w:color="auto"/>
                        <w:bottom w:val="none" w:sz="0" w:space="0" w:color="auto"/>
                        <w:right w:val="none" w:sz="0" w:space="0" w:color="auto"/>
                      </w:divBdr>
                      <w:divsChild>
                        <w:div w:id="939067731">
                          <w:marLeft w:val="0"/>
                          <w:marRight w:val="0"/>
                          <w:marTop w:val="0"/>
                          <w:marBottom w:val="0"/>
                          <w:divBdr>
                            <w:top w:val="none" w:sz="0" w:space="0" w:color="auto"/>
                            <w:left w:val="none" w:sz="0" w:space="0" w:color="auto"/>
                            <w:bottom w:val="none" w:sz="0" w:space="0" w:color="auto"/>
                            <w:right w:val="none" w:sz="0" w:space="0" w:color="auto"/>
                          </w:divBdr>
                          <w:divsChild>
                            <w:div w:id="294414362">
                              <w:marLeft w:val="0"/>
                              <w:marRight w:val="0"/>
                              <w:marTop w:val="0"/>
                              <w:marBottom w:val="0"/>
                              <w:divBdr>
                                <w:top w:val="none" w:sz="0" w:space="0" w:color="auto"/>
                                <w:left w:val="none" w:sz="0" w:space="0" w:color="auto"/>
                                <w:bottom w:val="none" w:sz="0" w:space="0" w:color="auto"/>
                                <w:right w:val="none" w:sz="0" w:space="0" w:color="auto"/>
                              </w:divBdr>
                            </w:div>
                            <w:div w:id="1531913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230800">
                  <w:marLeft w:val="-420"/>
                  <w:marRight w:val="0"/>
                  <w:marTop w:val="0"/>
                  <w:marBottom w:val="0"/>
                  <w:divBdr>
                    <w:top w:val="none" w:sz="0" w:space="0" w:color="auto"/>
                    <w:left w:val="none" w:sz="0" w:space="0" w:color="auto"/>
                    <w:bottom w:val="none" w:sz="0" w:space="0" w:color="auto"/>
                    <w:right w:val="none" w:sz="0" w:space="0" w:color="auto"/>
                  </w:divBdr>
                  <w:divsChild>
                    <w:div w:id="1851481828">
                      <w:marLeft w:val="0"/>
                      <w:marRight w:val="0"/>
                      <w:marTop w:val="0"/>
                      <w:marBottom w:val="0"/>
                      <w:divBdr>
                        <w:top w:val="none" w:sz="0" w:space="0" w:color="auto"/>
                        <w:left w:val="none" w:sz="0" w:space="0" w:color="auto"/>
                        <w:bottom w:val="none" w:sz="0" w:space="0" w:color="auto"/>
                        <w:right w:val="none" w:sz="0" w:space="0" w:color="auto"/>
                      </w:divBdr>
                      <w:divsChild>
                        <w:div w:id="235092298">
                          <w:marLeft w:val="0"/>
                          <w:marRight w:val="0"/>
                          <w:marTop w:val="0"/>
                          <w:marBottom w:val="0"/>
                          <w:divBdr>
                            <w:top w:val="none" w:sz="0" w:space="0" w:color="auto"/>
                            <w:left w:val="none" w:sz="0" w:space="0" w:color="auto"/>
                            <w:bottom w:val="none" w:sz="0" w:space="0" w:color="auto"/>
                            <w:right w:val="none" w:sz="0" w:space="0" w:color="auto"/>
                          </w:divBdr>
                          <w:divsChild>
                            <w:div w:id="186723205">
                              <w:marLeft w:val="0"/>
                              <w:marRight w:val="0"/>
                              <w:marTop w:val="0"/>
                              <w:marBottom w:val="0"/>
                              <w:divBdr>
                                <w:top w:val="none" w:sz="0" w:space="0" w:color="auto"/>
                                <w:left w:val="none" w:sz="0" w:space="0" w:color="auto"/>
                                <w:bottom w:val="none" w:sz="0" w:space="0" w:color="auto"/>
                                <w:right w:val="none" w:sz="0" w:space="0" w:color="auto"/>
                              </w:divBdr>
                            </w:div>
                            <w:div w:id="343673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895951">
                  <w:marLeft w:val="-420"/>
                  <w:marRight w:val="0"/>
                  <w:marTop w:val="0"/>
                  <w:marBottom w:val="0"/>
                  <w:divBdr>
                    <w:top w:val="none" w:sz="0" w:space="0" w:color="auto"/>
                    <w:left w:val="none" w:sz="0" w:space="0" w:color="auto"/>
                    <w:bottom w:val="none" w:sz="0" w:space="0" w:color="auto"/>
                    <w:right w:val="none" w:sz="0" w:space="0" w:color="auto"/>
                  </w:divBdr>
                  <w:divsChild>
                    <w:div w:id="1472753037">
                      <w:marLeft w:val="0"/>
                      <w:marRight w:val="0"/>
                      <w:marTop w:val="0"/>
                      <w:marBottom w:val="0"/>
                      <w:divBdr>
                        <w:top w:val="none" w:sz="0" w:space="0" w:color="auto"/>
                        <w:left w:val="none" w:sz="0" w:space="0" w:color="auto"/>
                        <w:bottom w:val="none" w:sz="0" w:space="0" w:color="auto"/>
                        <w:right w:val="none" w:sz="0" w:space="0" w:color="auto"/>
                      </w:divBdr>
                      <w:divsChild>
                        <w:div w:id="586502562">
                          <w:marLeft w:val="0"/>
                          <w:marRight w:val="0"/>
                          <w:marTop w:val="0"/>
                          <w:marBottom w:val="0"/>
                          <w:divBdr>
                            <w:top w:val="none" w:sz="0" w:space="0" w:color="auto"/>
                            <w:left w:val="none" w:sz="0" w:space="0" w:color="auto"/>
                            <w:bottom w:val="none" w:sz="0" w:space="0" w:color="auto"/>
                            <w:right w:val="none" w:sz="0" w:space="0" w:color="auto"/>
                          </w:divBdr>
                          <w:divsChild>
                            <w:div w:id="431560370">
                              <w:marLeft w:val="0"/>
                              <w:marRight w:val="0"/>
                              <w:marTop w:val="0"/>
                              <w:marBottom w:val="0"/>
                              <w:divBdr>
                                <w:top w:val="none" w:sz="0" w:space="0" w:color="auto"/>
                                <w:left w:val="none" w:sz="0" w:space="0" w:color="auto"/>
                                <w:bottom w:val="none" w:sz="0" w:space="0" w:color="auto"/>
                                <w:right w:val="none" w:sz="0" w:space="0" w:color="auto"/>
                              </w:divBdr>
                            </w:div>
                            <w:div w:id="1241057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7891148">
          <w:marLeft w:val="0"/>
          <w:marRight w:val="0"/>
          <w:marTop w:val="0"/>
          <w:marBottom w:val="0"/>
          <w:divBdr>
            <w:top w:val="none" w:sz="0" w:space="0" w:color="auto"/>
            <w:left w:val="none" w:sz="0" w:space="0" w:color="auto"/>
            <w:bottom w:val="none" w:sz="0" w:space="0" w:color="auto"/>
            <w:right w:val="none" w:sz="0" w:space="0" w:color="auto"/>
          </w:divBdr>
          <w:divsChild>
            <w:div w:id="518666705">
              <w:marLeft w:val="0"/>
              <w:marRight w:val="0"/>
              <w:marTop w:val="0"/>
              <w:marBottom w:val="0"/>
              <w:divBdr>
                <w:top w:val="none" w:sz="0" w:space="0" w:color="auto"/>
                <w:left w:val="none" w:sz="0" w:space="0" w:color="auto"/>
                <w:bottom w:val="none" w:sz="0" w:space="0" w:color="auto"/>
                <w:right w:val="none" w:sz="0" w:space="0" w:color="auto"/>
              </w:divBdr>
              <w:divsChild>
                <w:div w:id="401605600">
                  <w:marLeft w:val="-420"/>
                  <w:marRight w:val="0"/>
                  <w:marTop w:val="0"/>
                  <w:marBottom w:val="0"/>
                  <w:divBdr>
                    <w:top w:val="none" w:sz="0" w:space="0" w:color="auto"/>
                    <w:left w:val="none" w:sz="0" w:space="0" w:color="auto"/>
                    <w:bottom w:val="none" w:sz="0" w:space="0" w:color="auto"/>
                    <w:right w:val="none" w:sz="0" w:space="0" w:color="auto"/>
                  </w:divBdr>
                  <w:divsChild>
                    <w:div w:id="1973092940">
                      <w:marLeft w:val="0"/>
                      <w:marRight w:val="0"/>
                      <w:marTop w:val="0"/>
                      <w:marBottom w:val="0"/>
                      <w:divBdr>
                        <w:top w:val="none" w:sz="0" w:space="0" w:color="auto"/>
                        <w:left w:val="none" w:sz="0" w:space="0" w:color="auto"/>
                        <w:bottom w:val="none" w:sz="0" w:space="0" w:color="auto"/>
                        <w:right w:val="none" w:sz="0" w:space="0" w:color="auto"/>
                      </w:divBdr>
                      <w:divsChild>
                        <w:div w:id="1352344288">
                          <w:marLeft w:val="0"/>
                          <w:marRight w:val="0"/>
                          <w:marTop w:val="0"/>
                          <w:marBottom w:val="0"/>
                          <w:divBdr>
                            <w:top w:val="none" w:sz="0" w:space="0" w:color="auto"/>
                            <w:left w:val="none" w:sz="0" w:space="0" w:color="auto"/>
                            <w:bottom w:val="none" w:sz="0" w:space="0" w:color="auto"/>
                            <w:right w:val="none" w:sz="0" w:space="0" w:color="auto"/>
                          </w:divBdr>
                          <w:divsChild>
                            <w:div w:id="1782873639">
                              <w:marLeft w:val="0"/>
                              <w:marRight w:val="0"/>
                              <w:marTop w:val="0"/>
                              <w:marBottom w:val="0"/>
                              <w:divBdr>
                                <w:top w:val="none" w:sz="0" w:space="0" w:color="auto"/>
                                <w:left w:val="none" w:sz="0" w:space="0" w:color="auto"/>
                                <w:bottom w:val="none" w:sz="0" w:space="0" w:color="auto"/>
                                <w:right w:val="none" w:sz="0" w:space="0" w:color="auto"/>
                              </w:divBdr>
                            </w:div>
                            <w:div w:id="1973095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680482">
                  <w:marLeft w:val="-420"/>
                  <w:marRight w:val="0"/>
                  <w:marTop w:val="0"/>
                  <w:marBottom w:val="0"/>
                  <w:divBdr>
                    <w:top w:val="none" w:sz="0" w:space="0" w:color="auto"/>
                    <w:left w:val="none" w:sz="0" w:space="0" w:color="auto"/>
                    <w:bottom w:val="none" w:sz="0" w:space="0" w:color="auto"/>
                    <w:right w:val="none" w:sz="0" w:space="0" w:color="auto"/>
                  </w:divBdr>
                  <w:divsChild>
                    <w:div w:id="2138065480">
                      <w:marLeft w:val="0"/>
                      <w:marRight w:val="0"/>
                      <w:marTop w:val="0"/>
                      <w:marBottom w:val="0"/>
                      <w:divBdr>
                        <w:top w:val="none" w:sz="0" w:space="0" w:color="auto"/>
                        <w:left w:val="none" w:sz="0" w:space="0" w:color="auto"/>
                        <w:bottom w:val="none" w:sz="0" w:space="0" w:color="auto"/>
                        <w:right w:val="none" w:sz="0" w:space="0" w:color="auto"/>
                      </w:divBdr>
                      <w:divsChild>
                        <w:div w:id="1179545971">
                          <w:marLeft w:val="0"/>
                          <w:marRight w:val="0"/>
                          <w:marTop w:val="0"/>
                          <w:marBottom w:val="0"/>
                          <w:divBdr>
                            <w:top w:val="none" w:sz="0" w:space="0" w:color="auto"/>
                            <w:left w:val="none" w:sz="0" w:space="0" w:color="auto"/>
                            <w:bottom w:val="none" w:sz="0" w:space="0" w:color="auto"/>
                            <w:right w:val="none" w:sz="0" w:space="0" w:color="auto"/>
                          </w:divBdr>
                          <w:divsChild>
                            <w:div w:id="1452624870">
                              <w:marLeft w:val="0"/>
                              <w:marRight w:val="0"/>
                              <w:marTop w:val="0"/>
                              <w:marBottom w:val="0"/>
                              <w:divBdr>
                                <w:top w:val="none" w:sz="0" w:space="0" w:color="auto"/>
                                <w:left w:val="none" w:sz="0" w:space="0" w:color="auto"/>
                                <w:bottom w:val="none" w:sz="0" w:space="0" w:color="auto"/>
                                <w:right w:val="none" w:sz="0" w:space="0" w:color="auto"/>
                              </w:divBdr>
                            </w:div>
                            <w:div w:id="1477262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4438241">
                  <w:marLeft w:val="-420"/>
                  <w:marRight w:val="0"/>
                  <w:marTop w:val="0"/>
                  <w:marBottom w:val="0"/>
                  <w:divBdr>
                    <w:top w:val="none" w:sz="0" w:space="0" w:color="auto"/>
                    <w:left w:val="none" w:sz="0" w:space="0" w:color="auto"/>
                    <w:bottom w:val="none" w:sz="0" w:space="0" w:color="auto"/>
                    <w:right w:val="none" w:sz="0" w:space="0" w:color="auto"/>
                  </w:divBdr>
                  <w:divsChild>
                    <w:div w:id="1070080899">
                      <w:marLeft w:val="0"/>
                      <w:marRight w:val="0"/>
                      <w:marTop w:val="0"/>
                      <w:marBottom w:val="0"/>
                      <w:divBdr>
                        <w:top w:val="none" w:sz="0" w:space="0" w:color="auto"/>
                        <w:left w:val="none" w:sz="0" w:space="0" w:color="auto"/>
                        <w:bottom w:val="none" w:sz="0" w:space="0" w:color="auto"/>
                        <w:right w:val="none" w:sz="0" w:space="0" w:color="auto"/>
                      </w:divBdr>
                      <w:divsChild>
                        <w:div w:id="1395161155">
                          <w:marLeft w:val="0"/>
                          <w:marRight w:val="0"/>
                          <w:marTop w:val="0"/>
                          <w:marBottom w:val="0"/>
                          <w:divBdr>
                            <w:top w:val="none" w:sz="0" w:space="0" w:color="auto"/>
                            <w:left w:val="none" w:sz="0" w:space="0" w:color="auto"/>
                            <w:bottom w:val="none" w:sz="0" w:space="0" w:color="auto"/>
                            <w:right w:val="none" w:sz="0" w:space="0" w:color="auto"/>
                          </w:divBdr>
                          <w:divsChild>
                            <w:div w:id="653216712">
                              <w:marLeft w:val="0"/>
                              <w:marRight w:val="0"/>
                              <w:marTop w:val="0"/>
                              <w:marBottom w:val="0"/>
                              <w:divBdr>
                                <w:top w:val="none" w:sz="0" w:space="0" w:color="auto"/>
                                <w:left w:val="none" w:sz="0" w:space="0" w:color="auto"/>
                                <w:bottom w:val="none" w:sz="0" w:space="0" w:color="auto"/>
                                <w:right w:val="none" w:sz="0" w:space="0" w:color="auto"/>
                              </w:divBdr>
                            </w:div>
                            <w:div w:id="1125077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2829917">
          <w:marLeft w:val="0"/>
          <w:marRight w:val="0"/>
          <w:marTop w:val="0"/>
          <w:marBottom w:val="0"/>
          <w:divBdr>
            <w:top w:val="none" w:sz="0" w:space="0" w:color="auto"/>
            <w:left w:val="none" w:sz="0" w:space="0" w:color="auto"/>
            <w:bottom w:val="none" w:sz="0" w:space="0" w:color="auto"/>
            <w:right w:val="none" w:sz="0" w:space="0" w:color="auto"/>
          </w:divBdr>
          <w:divsChild>
            <w:div w:id="34739399">
              <w:marLeft w:val="0"/>
              <w:marRight w:val="0"/>
              <w:marTop w:val="0"/>
              <w:marBottom w:val="0"/>
              <w:divBdr>
                <w:top w:val="none" w:sz="0" w:space="0" w:color="auto"/>
                <w:left w:val="none" w:sz="0" w:space="0" w:color="auto"/>
                <w:bottom w:val="none" w:sz="0" w:space="0" w:color="auto"/>
                <w:right w:val="none" w:sz="0" w:space="0" w:color="auto"/>
              </w:divBdr>
              <w:divsChild>
                <w:div w:id="2125029132">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647827263">
          <w:marLeft w:val="0"/>
          <w:marRight w:val="0"/>
          <w:marTop w:val="0"/>
          <w:marBottom w:val="0"/>
          <w:divBdr>
            <w:top w:val="none" w:sz="0" w:space="0" w:color="auto"/>
            <w:left w:val="none" w:sz="0" w:space="0" w:color="auto"/>
            <w:bottom w:val="none" w:sz="0" w:space="0" w:color="auto"/>
            <w:right w:val="none" w:sz="0" w:space="0" w:color="auto"/>
          </w:divBdr>
          <w:divsChild>
            <w:div w:id="1317297980">
              <w:marLeft w:val="0"/>
              <w:marRight w:val="0"/>
              <w:marTop w:val="0"/>
              <w:marBottom w:val="0"/>
              <w:divBdr>
                <w:top w:val="none" w:sz="0" w:space="0" w:color="auto"/>
                <w:left w:val="none" w:sz="0" w:space="0" w:color="auto"/>
                <w:bottom w:val="none" w:sz="0" w:space="0" w:color="auto"/>
                <w:right w:val="none" w:sz="0" w:space="0" w:color="auto"/>
              </w:divBdr>
              <w:divsChild>
                <w:div w:id="274942433">
                  <w:marLeft w:val="-420"/>
                  <w:marRight w:val="0"/>
                  <w:marTop w:val="0"/>
                  <w:marBottom w:val="0"/>
                  <w:divBdr>
                    <w:top w:val="none" w:sz="0" w:space="0" w:color="auto"/>
                    <w:left w:val="none" w:sz="0" w:space="0" w:color="auto"/>
                    <w:bottom w:val="none" w:sz="0" w:space="0" w:color="auto"/>
                    <w:right w:val="none" w:sz="0" w:space="0" w:color="auto"/>
                  </w:divBdr>
                  <w:divsChild>
                    <w:div w:id="1111779439">
                      <w:marLeft w:val="0"/>
                      <w:marRight w:val="0"/>
                      <w:marTop w:val="0"/>
                      <w:marBottom w:val="0"/>
                      <w:divBdr>
                        <w:top w:val="none" w:sz="0" w:space="0" w:color="auto"/>
                        <w:left w:val="none" w:sz="0" w:space="0" w:color="auto"/>
                        <w:bottom w:val="none" w:sz="0" w:space="0" w:color="auto"/>
                        <w:right w:val="none" w:sz="0" w:space="0" w:color="auto"/>
                      </w:divBdr>
                      <w:divsChild>
                        <w:div w:id="161313952">
                          <w:marLeft w:val="0"/>
                          <w:marRight w:val="0"/>
                          <w:marTop w:val="0"/>
                          <w:marBottom w:val="0"/>
                          <w:divBdr>
                            <w:top w:val="none" w:sz="0" w:space="0" w:color="auto"/>
                            <w:left w:val="none" w:sz="0" w:space="0" w:color="auto"/>
                            <w:bottom w:val="none" w:sz="0" w:space="0" w:color="auto"/>
                            <w:right w:val="none" w:sz="0" w:space="0" w:color="auto"/>
                          </w:divBdr>
                          <w:divsChild>
                            <w:div w:id="123548527">
                              <w:marLeft w:val="0"/>
                              <w:marRight w:val="0"/>
                              <w:marTop w:val="0"/>
                              <w:marBottom w:val="0"/>
                              <w:divBdr>
                                <w:top w:val="none" w:sz="0" w:space="0" w:color="auto"/>
                                <w:left w:val="none" w:sz="0" w:space="0" w:color="auto"/>
                                <w:bottom w:val="none" w:sz="0" w:space="0" w:color="auto"/>
                                <w:right w:val="none" w:sz="0" w:space="0" w:color="auto"/>
                              </w:divBdr>
                            </w:div>
                            <w:div w:id="1178888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5206181">
                  <w:marLeft w:val="-420"/>
                  <w:marRight w:val="0"/>
                  <w:marTop w:val="0"/>
                  <w:marBottom w:val="0"/>
                  <w:divBdr>
                    <w:top w:val="none" w:sz="0" w:space="0" w:color="auto"/>
                    <w:left w:val="none" w:sz="0" w:space="0" w:color="auto"/>
                    <w:bottom w:val="none" w:sz="0" w:space="0" w:color="auto"/>
                    <w:right w:val="none" w:sz="0" w:space="0" w:color="auto"/>
                  </w:divBdr>
                  <w:divsChild>
                    <w:div w:id="2053773066">
                      <w:marLeft w:val="0"/>
                      <w:marRight w:val="0"/>
                      <w:marTop w:val="0"/>
                      <w:marBottom w:val="0"/>
                      <w:divBdr>
                        <w:top w:val="none" w:sz="0" w:space="0" w:color="auto"/>
                        <w:left w:val="none" w:sz="0" w:space="0" w:color="auto"/>
                        <w:bottom w:val="none" w:sz="0" w:space="0" w:color="auto"/>
                        <w:right w:val="none" w:sz="0" w:space="0" w:color="auto"/>
                      </w:divBdr>
                      <w:divsChild>
                        <w:div w:id="1191801217">
                          <w:marLeft w:val="0"/>
                          <w:marRight w:val="0"/>
                          <w:marTop w:val="0"/>
                          <w:marBottom w:val="0"/>
                          <w:divBdr>
                            <w:top w:val="none" w:sz="0" w:space="0" w:color="auto"/>
                            <w:left w:val="none" w:sz="0" w:space="0" w:color="auto"/>
                            <w:bottom w:val="none" w:sz="0" w:space="0" w:color="auto"/>
                            <w:right w:val="none" w:sz="0" w:space="0" w:color="auto"/>
                          </w:divBdr>
                          <w:divsChild>
                            <w:div w:id="713044079">
                              <w:marLeft w:val="0"/>
                              <w:marRight w:val="0"/>
                              <w:marTop w:val="0"/>
                              <w:marBottom w:val="0"/>
                              <w:divBdr>
                                <w:top w:val="none" w:sz="0" w:space="0" w:color="auto"/>
                                <w:left w:val="none" w:sz="0" w:space="0" w:color="auto"/>
                                <w:bottom w:val="none" w:sz="0" w:space="0" w:color="auto"/>
                                <w:right w:val="none" w:sz="0" w:space="0" w:color="auto"/>
                              </w:divBdr>
                            </w:div>
                            <w:div w:id="95756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287355">
                  <w:marLeft w:val="-420"/>
                  <w:marRight w:val="0"/>
                  <w:marTop w:val="0"/>
                  <w:marBottom w:val="0"/>
                  <w:divBdr>
                    <w:top w:val="none" w:sz="0" w:space="0" w:color="auto"/>
                    <w:left w:val="none" w:sz="0" w:space="0" w:color="auto"/>
                    <w:bottom w:val="none" w:sz="0" w:space="0" w:color="auto"/>
                    <w:right w:val="none" w:sz="0" w:space="0" w:color="auto"/>
                  </w:divBdr>
                  <w:divsChild>
                    <w:div w:id="13773016">
                      <w:marLeft w:val="0"/>
                      <w:marRight w:val="0"/>
                      <w:marTop w:val="0"/>
                      <w:marBottom w:val="0"/>
                      <w:divBdr>
                        <w:top w:val="none" w:sz="0" w:space="0" w:color="auto"/>
                        <w:left w:val="none" w:sz="0" w:space="0" w:color="auto"/>
                        <w:bottom w:val="none" w:sz="0" w:space="0" w:color="auto"/>
                        <w:right w:val="none" w:sz="0" w:space="0" w:color="auto"/>
                      </w:divBdr>
                      <w:divsChild>
                        <w:div w:id="1550416601">
                          <w:marLeft w:val="0"/>
                          <w:marRight w:val="0"/>
                          <w:marTop w:val="0"/>
                          <w:marBottom w:val="0"/>
                          <w:divBdr>
                            <w:top w:val="none" w:sz="0" w:space="0" w:color="auto"/>
                            <w:left w:val="none" w:sz="0" w:space="0" w:color="auto"/>
                            <w:bottom w:val="none" w:sz="0" w:space="0" w:color="auto"/>
                            <w:right w:val="none" w:sz="0" w:space="0" w:color="auto"/>
                          </w:divBdr>
                          <w:divsChild>
                            <w:div w:id="80029251">
                              <w:marLeft w:val="0"/>
                              <w:marRight w:val="0"/>
                              <w:marTop w:val="0"/>
                              <w:marBottom w:val="0"/>
                              <w:divBdr>
                                <w:top w:val="none" w:sz="0" w:space="0" w:color="auto"/>
                                <w:left w:val="none" w:sz="0" w:space="0" w:color="auto"/>
                                <w:bottom w:val="none" w:sz="0" w:space="0" w:color="auto"/>
                                <w:right w:val="none" w:sz="0" w:space="0" w:color="auto"/>
                              </w:divBdr>
                            </w:div>
                            <w:div w:id="1959022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784938">
                  <w:marLeft w:val="-420"/>
                  <w:marRight w:val="0"/>
                  <w:marTop w:val="0"/>
                  <w:marBottom w:val="0"/>
                  <w:divBdr>
                    <w:top w:val="none" w:sz="0" w:space="0" w:color="auto"/>
                    <w:left w:val="none" w:sz="0" w:space="0" w:color="auto"/>
                    <w:bottom w:val="none" w:sz="0" w:space="0" w:color="auto"/>
                    <w:right w:val="none" w:sz="0" w:space="0" w:color="auto"/>
                  </w:divBdr>
                  <w:divsChild>
                    <w:div w:id="439763528">
                      <w:marLeft w:val="0"/>
                      <w:marRight w:val="0"/>
                      <w:marTop w:val="0"/>
                      <w:marBottom w:val="0"/>
                      <w:divBdr>
                        <w:top w:val="none" w:sz="0" w:space="0" w:color="auto"/>
                        <w:left w:val="none" w:sz="0" w:space="0" w:color="auto"/>
                        <w:bottom w:val="none" w:sz="0" w:space="0" w:color="auto"/>
                        <w:right w:val="none" w:sz="0" w:space="0" w:color="auto"/>
                      </w:divBdr>
                      <w:divsChild>
                        <w:div w:id="1653751212">
                          <w:marLeft w:val="0"/>
                          <w:marRight w:val="0"/>
                          <w:marTop w:val="0"/>
                          <w:marBottom w:val="0"/>
                          <w:divBdr>
                            <w:top w:val="none" w:sz="0" w:space="0" w:color="auto"/>
                            <w:left w:val="none" w:sz="0" w:space="0" w:color="auto"/>
                            <w:bottom w:val="none" w:sz="0" w:space="0" w:color="auto"/>
                            <w:right w:val="none" w:sz="0" w:space="0" w:color="auto"/>
                          </w:divBdr>
                          <w:divsChild>
                            <w:div w:id="1092241615">
                              <w:marLeft w:val="0"/>
                              <w:marRight w:val="0"/>
                              <w:marTop w:val="0"/>
                              <w:marBottom w:val="0"/>
                              <w:divBdr>
                                <w:top w:val="none" w:sz="0" w:space="0" w:color="auto"/>
                                <w:left w:val="none" w:sz="0" w:space="0" w:color="auto"/>
                                <w:bottom w:val="none" w:sz="0" w:space="0" w:color="auto"/>
                                <w:right w:val="none" w:sz="0" w:space="0" w:color="auto"/>
                              </w:divBdr>
                            </w:div>
                            <w:div w:id="1373921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9865286">
          <w:marLeft w:val="0"/>
          <w:marRight w:val="0"/>
          <w:marTop w:val="0"/>
          <w:marBottom w:val="0"/>
          <w:divBdr>
            <w:top w:val="none" w:sz="0" w:space="0" w:color="auto"/>
            <w:left w:val="none" w:sz="0" w:space="0" w:color="auto"/>
            <w:bottom w:val="none" w:sz="0" w:space="0" w:color="auto"/>
            <w:right w:val="none" w:sz="0" w:space="0" w:color="auto"/>
          </w:divBdr>
          <w:divsChild>
            <w:div w:id="1567568787">
              <w:marLeft w:val="0"/>
              <w:marRight w:val="0"/>
              <w:marTop w:val="0"/>
              <w:marBottom w:val="0"/>
              <w:divBdr>
                <w:top w:val="none" w:sz="0" w:space="0" w:color="auto"/>
                <w:left w:val="none" w:sz="0" w:space="0" w:color="auto"/>
                <w:bottom w:val="none" w:sz="0" w:space="0" w:color="auto"/>
                <w:right w:val="none" w:sz="0" w:space="0" w:color="auto"/>
              </w:divBdr>
              <w:divsChild>
                <w:div w:id="823551990">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935138973">
          <w:marLeft w:val="0"/>
          <w:marRight w:val="0"/>
          <w:marTop w:val="0"/>
          <w:marBottom w:val="0"/>
          <w:divBdr>
            <w:top w:val="none" w:sz="0" w:space="0" w:color="auto"/>
            <w:left w:val="none" w:sz="0" w:space="0" w:color="auto"/>
            <w:bottom w:val="none" w:sz="0" w:space="0" w:color="auto"/>
            <w:right w:val="none" w:sz="0" w:space="0" w:color="auto"/>
          </w:divBdr>
          <w:divsChild>
            <w:div w:id="1600991480">
              <w:marLeft w:val="0"/>
              <w:marRight w:val="0"/>
              <w:marTop w:val="0"/>
              <w:marBottom w:val="0"/>
              <w:divBdr>
                <w:top w:val="none" w:sz="0" w:space="0" w:color="auto"/>
                <w:left w:val="none" w:sz="0" w:space="0" w:color="auto"/>
                <w:bottom w:val="none" w:sz="0" w:space="0" w:color="auto"/>
                <w:right w:val="none" w:sz="0" w:space="0" w:color="auto"/>
              </w:divBdr>
              <w:divsChild>
                <w:div w:id="7347277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050416712">
          <w:marLeft w:val="0"/>
          <w:marRight w:val="0"/>
          <w:marTop w:val="0"/>
          <w:marBottom w:val="0"/>
          <w:divBdr>
            <w:top w:val="none" w:sz="0" w:space="0" w:color="auto"/>
            <w:left w:val="none" w:sz="0" w:space="0" w:color="auto"/>
            <w:bottom w:val="none" w:sz="0" w:space="0" w:color="auto"/>
            <w:right w:val="none" w:sz="0" w:space="0" w:color="auto"/>
          </w:divBdr>
          <w:divsChild>
            <w:div w:id="1180237936">
              <w:marLeft w:val="0"/>
              <w:marRight w:val="0"/>
              <w:marTop w:val="0"/>
              <w:marBottom w:val="0"/>
              <w:divBdr>
                <w:top w:val="none" w:sz="0" w:space="0" w:color="auto"/>
                <w:left w:val="none" w:sz="0" w:space="0" w:color="auto"/>
                <w:bottom w:val="none" w:sz="0" w:space="0" w:color="auto"/>
                <w:right w:val="none" w:sz="0" w:space="0" w:color="auto"/>
              </w:divBdr>
              <w:divsChild>
                <w:div w:id="529801840">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743521034">
          <w:marLeft w:val="0"/>
          <w:marRight w:val="0"/>
          <w:marTop w:val="0"/>
          <w:marBottom w:val="0"/>
          <w:divBdr>
            <w:top w:val="none" w:sz="0" w:space="0" w:color="auto"/>
            <w:left w:val="none" w:sz="0" w:space="0" w:color="auto"/>
            <w:bottom w:val="none" w:sz="0" w:space="0" w:color="auto"/>
            <w:right w:val="none" w:sz="0" w:space="0" w:color="auto"/>
          </w:divBdr>
          <w:divsChild>
            <w:div w:id="583806378">
              <w:marLeft w:val="0"/>
              <w:marRight w:val="0"/>
              <w:marTop w:val="0"/>
              <w:marBottom w:val="0"/>
              <w:divBdr>
                <w:top w:val="none" w:sz="0" w:space="0" w:color="auto"/>
                <w:left w:val="none" w:sz="0" w:space="0" w:color="auto"/>
                <w:bottom w:val="none" w:sz="0" w:space="0" w:color="auto"/>
                <w:right w:val="none" w:sz="0" w:space="0" w:color="auto"/>
              </w:divBdr>
              <w:divsChild>
                <w:div w:id="1947034458">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sChild>
    </w:div>
    <w:div w:id="2117477566">
      <w:bodyDiv w:val="1"/>
      <w:marLeft w:val="0"/>
      <w:marRight w:val="0"/>
      <w:marTop w:val="0"/>
      <w:marBottom w:val="0"/>
      <w:divBdr>
        <w:top w:val="none" w:sz="0" w:space="0" w:color="auto"/>
        <w:left w:val="none" w:sz="0" w:space="0" w:color="auto"/>
        <w:bottom w:val="none" w:sz="0" w:space="0" w:color="auto"/>
        <w:right w:val="none" w:sz="0" w:space="0" w:color="auto"/>
      </w:divBdr>
      <w:divsChild>
        <w:div w:id="99418714">
          <w:marLeft w:val="0"/>
          <w:marRight w:val="0"/>
          <w:marTop w:val="0"/>
          <w:marBottom w:val="0"/>
          <w:divBdr>
            <w:top w:val="none" w:sz="0" w:space="0" w:color="auto"/>
            <w:left w:val="none" w:sz="0" w:space="0" w:color="auto"/>
            <w:bottom w:val="none" w:sz="0" w:space="0" w:color="auto"/>
            <w:right w:val="none" w:sz="0" w:space="0" w:color="auto"/>
          </w:divBdr>
          <w:divsChild>
            <w:div w:id="1041173518">
              <w:marLeft w:val="0"/>
              <w:marRight w:val="0"/>
              <w:marTop w:val="0"/>
              <w:marBottom w:val="0"/>
              <w:divBdr>
                <w:top w:val="none" w:sz="0" w:space="0" w:color="auto"/>
                <w:left w:val="none" w:sz="0" w:space="0" w:color="auto"/>
                <w:bottom w:val="none" w:sz="0" w:space="0" w:color="auto"/>
                <w:right w:val="none" w:sz="0" w:space="0" w:color="auto"/>
              </w:divBdr>
              <w:divsChild>
                <w:div w:id="1143044513">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46167402">
          <w:marLeft w:val="0"/>
          <w:marRight w:val="0"/>
          <w:marTop w:val="0"/>
          <w:marBottom w:val="0"/>
          <w:divBdr>
            <w:top w:val="none" w:sz="0" w:space="0" w:color="auto"/>
            <w:left w:val="none" w:sz="0" w:space="0" w:color="auto"/>
            <w:bottom w:val="none" w:sz="0" w:space="0" w:color="auto"/>
            <w:right w:val="none" w:sz="0" w:space="0" w:color="auto"/>
          </w:divBdr>
          <w:divsChild>
            <w:div w:id="236206037">
              <w:marLeft w:val="0"/>
              <w:marRight w:val="0"/>
              <w:marTop w:val="0"/>
              <w:marBottom w:val="0"/>
              <w:divBdr>
                <w:top w:val="none" w:sz="0" w:space="0" w:color="auto"/>
                <w:left w:val="none" w:sz="0" w:space="0" w:color="auto"/>
                <w:bottom w:val="none" w:sz="0" w:space="0" w:color="auto"/>
                <w:right w:val="none" w:sz="0" w:space="0" w:color="auto"/>
              </w:divBdr>
              <w:divsChild>
                <w:div w:id="267978856">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854879580">
          <w:marLeft w:val="0"/>
          <w:marRight w:val="0"/>
          <w:marTop w:val="0"/>
          <w:marBottom w:val="0"/>
          <w:divBdr>
            <w:top w:val="none" w:sz="0" w:space="0" w:color="auto"/>
            <w:left w:val="none" w:sz="0" w:space="0" w:color="auto"/>
            <w:bottom w:val="none" w:sz="0" w:space="0" w:color="auto"/>
            <w:right w:val="none" w:sz="0" w:space="0" w:color="auto"/>
          </w:divBdr>
          <w:divsChild>
            <w:div w:id="2003965901">
              <w:marLeft w:val="0"/>
              <w:marRight w:val="0"/>
              <w:marTop w:val="0"/>
              <w:marBottom w:val="0"/>
              <w:divBdr>
                <w:top w:val="none" w:sz="0" w:space="0" w:color="auto"/>
                <w:left w:val="none" w:sz="0" w:space="0" w:color="auto"/>
                <w:bottom w:val="none" w:sz="0" w:space="0" w:color="auto"/>
                <w:right w:val="none" w:sz="0" w:space="0" w:color="auto"/>
              </w:divBdr>
              <w:divsChild>
                <w:div w:id="581333019">
                  <w:marLeft w:val="-420"/>
                  <w:marRight w:val="0"/>
                  <w:marTop w:val="0"/>
                  <w:marBottom w:val="0"/>
                  <w:divBdr>
                    <w:top w:val="none" w:sz="0" w:space="0" w:color="auto"/>
                    <w:left w:val="none" w:sz="0" w:space="0" w:color="auto"/>
                    <w:bottom w:val="none" w:sz="0" w:space="0" w:color="auto"/>
                    <w:right w:val="none" w:sz="0" w:space="0" w:color="auto"/>
                  </w:divBdr>
                  <w:divsChild>
                    <w:div w:id="1146311937">
                      <w:marLeft w:val="0"/>
                      <w:marRight w:val="0"/>
                      <w:marTop w:val="0"/>
                      <w:marBottom w:val="0"/>
                      <w:divBdr>
                        <w:top w:val="none" w:sz="0" w:space="0" w:color="auto"/>
                        <w:left w:val="none" w:sz="0" w:space="0" w:color="auto"/>
                        <w:bottom w:val="none" w:sz="0" w:space="0" w:color="auto"/>
                        <w:right w:val="none" w:sz="0" w:space="0" w:color="auto"/>
                      </w:divBdr>
                      <w:divsChild>
                        <w:div w:id="1642542743">
                          <w:marLeft w:val="0"/>
                          <w:marRight w:val="0"/>
                          <w:marTop w:val="0"/>
                          <w:marBottom w:val="0"/>
                          <w:divBdr>
                            <w:top w:val="none" w:sz="0" w:space="0" w:color="auto"/>
                            <w:left w:val="none" w:sz="0" w:space="0" w:color="auto"/>
                            <w:bottom w:val="none" w:sz="0" w:space="0" w:color="auto"/>
                            <w:right w:val="none" w:sz="0" w:space="0" w:color="auto"/>
                          </w:divBdr>
                          <w:divsChild>
                            <w:div w:id="1481311275">
                              <w:marLeft w:val="0"/>
                              <w:marRight w:val="0"/>
                              <w:marTop w:val="0"/>
                              <w:marBottom w:val="0"/>
                              <w:divBdr>
                                <w:top w:val="none" w:sz="0" w:space="0" w:color="auto"/>
                                <w:left w:val="none" w:sz="0" w:space="0" w:color="auto"/>
                                <w:bottom w:val="none" w:sz="0" w:space="0" w:color="auto"/>
                                <w:right w:val="none" w:sz="0" w:space="0" w:color="auto"/>
                              </w:divBdr>
                            </w:div>
                            <w:div w:id="1577281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910760">
                  <w:marLeft w:val="-420"/>
                  <w:marRight w:val="0"/>
                  <w:marTop w:val="0"/>
                  <w:marBottom w:val="0"/>
                  <w:divBdr>
                    <w:top w:val="none" w:sz="0" w:space="0" w:color="auto"/>
                    <w:left w:val="none" w:sz="0" w:space="0" w:color="auto"/>
                    <w:bottom w:val="none" w:sz="0" w:space="0" w:color="auto"/>
                    <w:right w:val="none" w:sz="0" w:space="0" w:color="auto"/>
                  </w:divBdr>
                  <w:divsChild>
                    <w:div w:id="1779641759">
                      <w:marLeft w:val="0"/>
                      <w:marRight w:val="0"/>
                      <w:marTop w:val="0"/>
                      <w:marBottom w:val="0"/>
                      <w:divBdr>
                        <w:top w:val="none" w:sz="0" w:space="0" w:color="auto"/>
                        <w:left w:val="none" w:sz="0" w:space="0" w:color="auto"/>
                        <w:bottom w:val="none" w:sz="0" w:space="0" w:color="auto"/>
                        <w:right w:val="none" w:sz="0" w:space="0" w:color="auto"/>
                      </w:divBdr>
                      <w:divsChild>
                        <w:div w:id="1205942749">
                          <w:marLeft w:val="0"/>
                          <w:marRight w:val="0"/>
                          <w:marTop w:val="0"/>
                          <w:marBottom w:val="0"/>
                          <w:divBdr>
                            <w:top w:val="none" w:sz="0" w:space="0" w:color="auto"/>
                            <w:left w:val="none" w:sz="0" w:space="0" w:color="auto"/>
                            <w:bottom w:val="none" w:sz="0" w:space="0" w:color="auto"/>
                            <w:right w:val="none" w:sz="0" w:space="0" w:color="auto"/>
                          </w:divBdr>
                          <w:divsChild>
                            <w:div w:id="858667832">
                              <w:marLeft w:val="0"/>
                              <w:marRight w:val="0"/>
                              <w:marTop w:val="0"/>
                              <w:marBottom w:val="0"/>
                              <w:divBdr>
                                <w:top w:val="none" w:sz="0" w:space="0" w:color="auto"/>
                                <w:left w:val="none" w:sz="0" w:space="0" w:color="auto"/>
                                <w:bottom w:val="none" w:sz="0" w:space="0" w:color="auto"/>
                                <w:right w:val="none" w:sz="0" w:space="0" w:color="auto"/>
                              </w:divBdr>
                            </w:div>
                            <w:div w:id="156829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776277">
                  <w:marLeft w:val="-420"/>
                  <w:marRight w:val="0"/>
                  <w:marTop w:val="0"/>
                  <w:marBottom w:val="0"/>
                  <w:divBdr>
                    <w:top w:val="none" w:sz="0" w:space="0" w:color="auto"/>
                    <w:left w:val="none" w:sz="0" w:space="0" w:color="auto"/>
                    <w:bottom w:val="none" w:sz="0" w:space="0" w:color="auto"/>
                    <w:right w:val="none" w:sz="0" w:space="0" w:color="auto"/>
                  </w:divBdr>
                  <w:divsChild>
                    <w:div w:id="1855219148">
                      <w:marLeft w:val="0"/>
                      <w:marRight w:val="0"/>
                      <w:marTop w:val="0"/>
                      <w:marBottom w:val="0"/>
                      <w:divBdr>
                        <w:top w:val="none" w:sz="0" w:space="0" w:color="auto"/>
                        <w:left w:val="none" w:sz="0" w:space="0" w:color="auto"/>
                        <w:bottom w:val="none" w:sz="0" w:space="0" w:color="auto"/>
                        <w:right w:val="none" w:sz="0" w:space="0" w:color="auto"/>
                      </w:divBdr>
                      <w:divsChild>
                        <w:div w:id="590045227">
                          <w:marLeft w:val="0"/>
                          <w:marRight w:val="0"/>
                          <w:marTop w:val="0"/>
                          <w:marBottom w:val="0"/>
                          <w:divBdr>
                            <w:top w:val="none" w:sz="0" w:space="0" w:color="auto"/>
                            <w:left w:val="none" w:sz="0" w:space="0" w:color="auto"/>
                            <w:bottom w:val="none" w:sz="0" w:space="0" w:color="auto"/>
                            <w:right w:val="none" w:sz="0" w:space="0" w:color="auto"/>
                          </w:divBdr>
                          <w:divsChild>
                            <w:div w:id="636640800">
                              <w:marLeft w:val="0"/>
                              <w:marRight w:val="0"/>
                              <w:marTop w:val="0"/>
                              <w:marBottom w:val="0"/>
                              <w:divBdr>
                                <w:top w:val="none" w:sz="0" w:space="0" w:color="auto"/>
                                <w:left w:val="none" w:sz="0" w:space="0" w:color="auto"/>
                                <w:bottom w:val="none" w:sz="0" w:space="0" w:color="auto"/>
                                <w:right w:val="none" w:sz="0" w:space="0" w:color="auto"/>
                              </w:divBdr>
                            </w:div>
                            <w:div w:id="1014377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650411">
                  <w:marLeft w:val="-420"/>
                  <w:marRight w:val="0"/>
                  <w:marTop w:val="0"/>
                  <w:marBottom w:val="0"/>
                  <w:divBdr>
                    <w:top w:val="none" w:sz="0" w:space="0" w:color="auto"/>
                    <w:left w:val="none" w:sz="0" w:space="0" w:color="auto"/>
                    <w:bottom w:val="none" w:sz="0" w:space="0" w:color="auto"/>
                    <w:right w:val="none" w:sz="0" w:space="0" w:color="auto"/>
                  </w:divBdr>
                  <w:divsChild>
                    <w:div w:id="98181756">
                      <w:marLeft w:val="0"/>
                      <w:marRight w:val="0"/>
                      <w:marTop w:val="0"/>
                      <w:marBottom w:val="0"/>
                      <w:divBdr>
                        <w:top w:val="none" w:sz="0" w:space="0" w:color="auto"/>
                        <w:left w:val="none" w:sz="0" w:space="0" w:color="auto"/>
                        <w:bottom w:val="none" w:sz="0" w:space="0" w:color="auto"/>
                        <w:right w:val="none" w:sz="0" w:space="0" w:color="auto"/>
                      </w:divBdr>
                      <w:divsChild>
                        <w:div w:id="805705600">
                          <w:marLeft w:val="0"/>
                          <w:marRight w:val="0"/>
                          <w:marTop w:val="0"/>
                          <w:marBottom w:val="0"/>
                          <w:divBdr>
                            <w:top w:val="none" w:sz="0" w:space="0" w:color="auto"/>
                            <w:left w:val="none" w:sz="0" w:space="0" w:color="auto"/>
                            <w:bottom w:val="none" w:sz="0" w:space="0" w:color="auto"/>
                            <w:right w:val="none" w:sz="0" w:space="0" w:color="auto"/>
                          </w:divBdr>
                          <w:divsChild>
                            <w:div w:id="486673359">
                              <w:marLeft w:val="0"/>
                              <w:marRight w:val="0"/>
                              <w:marTop w:val="0"/>
                              <w:marBottom w:val="0"/>
                              <w:divBdr>
                                <w:top w:val="none" w:sz="0" w:space="0" w:color="auto"/>
                                <w:left w:val="none" w:sz="0" w:space="0" w:color="auto"/>
                                <w:bottom w:val="none" w:sz="0" w:space="0" w:color="auto"/>
                                <w:right w:val="none" w:sz="0" w:space="0" w:color="auto"/>
                              </w:divBdr>
                            </w:div>
                            <w:div w:id="211262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8255252">
          <w:marLeft w:val="0"/>
          <w:marRight w:val="0"/>
          <w:marTop w:val="0"/>
          <w:marBottom w:val="0"/>
          <w:divBdr>
            <w:top w:val="none" w:sz="0" w:space="0" w:color="auto"/>
            <w:left w:val="none" w:sz="0" w:space="0" w:color="auto"/>
            <w:bottom w:val="none" w:sz="0" w:space="0" w:color="auto"/>
            <w:right w:val="none" w:sz="0" w:space="0" w:color="auto"/>
          </w:divBdr>
          <w:divsChild>
            <w:div w:id="1770852615">
              <w:marLeft w:val="0"/>
              <w:marRight w:val="0"/>
              <w:marTop w:val="0"/>
              <w:marBottom w:val="0"/>
              <w:divBdr>
                <w:top w:val="none" w:sz="0" w:space="0" w:color="auto"/>
                <w:left w:val="none" w:sz="0" w:space="0" w:color="auto"/>
                <w:bottom w:val="none" w:sz="0" w:space="0" w:color="auto"/>
                <w:right w:val="none" w:sz="0" w:space="0" w:color="auto"/>
              </w:divBdr>
              <w:divsChild>
                <w:div w:id="72702331">
                  <w:marLeft w:val="-420"/>
                  <w:marRight w:val="0"/>
                  <w:marTop w:val="0"/>
                  <w:marBottom w:val="0"/>
                  <w:divBdr>
                    <w:top w:val="none" w:sz="0" w:space="0" w:color="auto"/>
                    <w:left w:val="none" w:sz="0" w:space="0" w:color="auto"/>
                    <w:bottom w:val="none" w:sz="0" w:space="0" w:color="auto"/>
                    <w:right w:val="none" w:sz="0" w:space="0" w:color="auto"/>
                  </w:divBdr>
                  <w:divsChild>
                    <w:div w:id="660743261">
                      <w:marLeft w:val="0"/>
                      <w:marRight w:val="0"/>
                      <w:marTop w:val="0"/>
                      <w:marBottom w:val="0"/>
                      <w:divBdr>
                        <w:top w:val="none" w:sz="0" w:space="0" w:color="auto"/>
                        <w:left w:val="none" w:sz="0" w:space="0" w:color="auto"/>
                        <w:bottom w:val="none" w:sz="0" w:space="0" w:color="auto"/>
                        <w:right w:val="none" w:sz="0" w:space="0" w:color="auto"/>
                      </w:divBdr>
                      <w:divsChild>
                        <w:div w:id="1747846892">
                          <w:marLeft w:val="0"/>
                          <w:marRight w:val="0"/>
                          <w:marTop w:val="0"/>
                          <w:marBottom w:val="0"/>
                          <w:divBdr>
                            <w:top w:val="none" w:sz="0" w:space="0" w:color="auto"/>
                            <w:left w:val="none" w:sz="0" w:space="0" w:color="auto"/>
                            <w:bottom w:val="none" w:sz="0" w:space="0" w:color="auto"/>
                            <w:right w:val="none" w:sz="0" w:space="0" w:color="auto"/>
                          </w:divBdr>
                          <w:divsChild>
                            <w:div w:id="225803652">
                              <w:marLeft w:val="0"/>
                              <w:marRight w:val="0"/>
                              <w:marTop w:val="0"/>
                              <w:marBottom w:val="0"/>
                              <w:divBdr>
                                <w:top w:val="none" w:sz="0" w:space="0" w:color="auto"/>
                                <w:left w:val="none" w:sz="0" w:space="0" w:color="auto"/>
                                <w:bottom w:val="none" w:sz="0" w:space="0" w:color="auto"/>
                                <w:right w:val="none" w:sz="0" w:space="0" w:color="auto"/>
                              </w:divBdr>
                            </w:div>
                            <w:div w:id="1662544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640044">
                  <w:marLeft w:val="-420"/>
                  <w:marRight w:val="0"/>
                  <w:marTop w:val="0"/>
                  <w:marBottom w:val="0"/>
                  <w:divBdr>
                    <w:top w:val="none" w:sz="0" w:space="0" w:color="auto"/>
                    <w:left w:val="none" w:sz="0" w:space="0" w:color="auto"/>
                    <w:bottom w:val="none" w:sz="0" w:space="0" w:color="auto"/>
                    <w:right w:val="none" w:sz="0" w:space="0" w:color="auto"/>
                  </w:divBdr>
                  <w:divsChild>
                    <w:div w:id="117183483">
                      <w:marLeft w:val="0"/>
                      <w:marRight w:val="0"/>
                      <w:marTop w:val="0"/>
                      <w:marBottom w:val="0"/>
                      <w:divBdr>
                        <w:top w:val="none" w:sz="0" w:space="0" w:color="auto"/>
                        <w:left w:val="none" w:sz="0" w:space="0" w:color="auto"/>
                        <w:bottom w:val="none" w:sz="0" w:space="0" w:color="auto"/>
                        <w:right w:val="none" w:sz="0" w:space="0" w:color="auto"/>
                      </w:divBdr>
                      <w:divsChild>
                        <w:div w:id="213347823">
                          <w:marLeft w:val="0"/>
                          <w:marRight w:val="0"/>
                          <w:marTop w:val="0"/>
                          <w:marBottom w:val="0"/>
                          <w:divBdr>
                            <w:top w:val="none" w:sz="0" w:space="0" w:color="auto"/>
                            <w:left w:val="none" w:sz="0" w:space="0" w:color="auto"/>
                            <w:bottom w:val="none" w:sz="0" w:space="0" w:color="auto"/>
                            <w:right w:val="none" w:sz="0" w:space="0" w:color="auto"/>
                          </w:divBdr>
                          <w:divsChild>
                            <w:div w:id="194003603">
                              <w:marLeft w:val="0"/>
                              <w:marRight w:val="0"/>
                              <w:marTop w:val="0"/>
                              <w:marBottom w:val="0"/>
                              <w:divBdr>
                                <w:top w:val="none" w:sz="0" w:space="0" w:color="auto"/>
                                <w:left w:val="none" w:sz="0" w:space="0" w:color="auto"/>
                                <w:bottom w:val="none" w:sz="0" w:space="0" w:color="auto"/>
                                <w:right w:val="none" w:sz="0" w:space="0" w:color="auto"/>
                              </w:divBdr>
                            </w:div>
                            <w:div w:id="743798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5953388">
                  <w:marLeft w:val="-420"/>
                  <w:marRight w:val="0"/>
                  <w:marTop w:val="0"/>
                  <w:marBottom w:val="0"/>
                  <w:divBdr>
                    <w:top w:val="none" w:sz="0" w:space="0" w:color="auto"/>
                    <w:left w:val="none" w:sz="0" w:space="0" w:color="auto"/>
                    <w:bottom w:val="none" w:sz="0" w:space="0" w:color="auto"/>
                    <w:right w:val="none" w:sz="0" w:space="0" w:color="auto"/>
                  </w:divBdr>
                  <w:divsChild>
                    <w:div w:id="740299447">
                      <w:marLeft w:val="0"/>
                      <w:marRight w:val="0"/>
                      <w:marTop w:val="0"/>
                      <w:marBottom w:val="0"/>
                      <w:divBdr>
                        <w:top w:val="none" w:sz="0" w:space="0" w:color="auto"/>
                        <w:left w:val="none" w:sz="0" w:space="0" w:color="auto"/>
                        <w:bottom w:val="none" w:sz="0" w:space="0" w:color="auto"/>
                        <w:right w:val="none" w:sz="0" w:space="0" w:color="auto"/>
                      </w:divBdr>
                      <w:divsChild>
                        <w:div w:id="807210440">
                          <w:marLeft w:val="0"/>
                          <w:marRight w:val="0"/>
                          <w:marTop w:val="0"/>
                          <w:marBottom w:val="0"/>
                          <w:divBdr>
                            <w:top w:val="none" w:sz="0" w:space="0" w:color="auto"/>
                            <w:left w:val="none" w:sz="0" w:space="0" w:color="auto"/>
                            <w:bottom w:val="none" w:sz="0" w:space="0" w:color="auto"/>
                            <w:right w:val="none" w:sz="0" w:space="0" w:color="auto"/>
                          </w:divBdr>
                          <w:divsChild>
                            <w:div w:id="811098020">
                              <w:marLeft w:val="0"/>
                              <w:marRight w:val="0"/>
                              <w:marTop w:val="0"/>
                              <w:marBottom w:val="0"/>
                              <w:divBdr>
                                <w:top w:val="none" w:sz="0" w:space="0" w:color="auto"/>
                                <w:left w:val="none" w:sz="0" w:space="0" w:color="auto"/>
                                <w:bottom w:val="none" w:sz="0" w:space="0" w:color="auto"/>
                                <w:right w:val="none" w:sz="0" w:space="0" w:color="auto"/>
                              </w:divBdr>
                            </w:div>
                            <w:div w:id="1915234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789746">
                  <w:marLeft w:val="-420"/>
                  <w:marRight w:val="0"/>
                  <w:marTop w:val="0"/>
                  <w:marBottom w:val="0"/>
                  <w:divBdr>
                    <w:top w:val="none" w:sz="0" w:space="0" w:color="auto"/>
                    <w:left w:val="none" w:sz="0" w:space="0" w:color="auto"/>
                    <w:bottom w:val="none" w:sz="0" w:space="0" w:color="auto"/>
                    <w:right w:val="none" w:sz="0" w:space="0" w:color="auto"/>
                  </w:divBdr>
                  <w:divsChild>
                    <w:div w:id="1390037504">
                      <w:marLeft w:val="0"/>
                      <w:marRight w:val="0"/>
                      <w:marTop w:val="0"/>
                      <w:marBottom w:val="0"/>
                      <w:divBdr>
                        <w:top w:val="none" w:sz="0" w:space="0" w:color="auto"/>
                        <w:left w:val="none" w:sz="0" w:space="0" w:color="auto"/>
                        <w:bottom w:val="none" w:sz="0" w:space="0" w:color="auto"/>
                        <w:right w:val="none" w:sz="0" w:space="0" w:color="auto"/>
                      </w:divBdr>
                      <w:divsChild>
                        <w:div w:id="275524573">
                          <w:marLeft w:val="0"/>
                          <w:marRight w:val="0"/>
                          <w:marTop w:val="0"/>
                          <w:marBottom w:val="0"/>
                          <w:divBdr>
                            <w:top w:val="none" w:sz="0" w:space="0" w:color="auto"/>
                            <w:left w:val="none" w:sz="0" w:space="0" w:color="auto"/>
                            <w:bottom w:val="none" w:sz="0" w:space="0" w:color="auto"/>
                            <w:right w:val="none" w:sz="0" w:space="0" w:color="auto"/>
                          </w:divBdr>
                          <w:divsChild>
                            <w:div w:id="348259548">
                              <w:marLeft w:val="0"/>
                              <w:marRight w:val="0"/>
                              <w:marTop w:val="0"/>
                              <w:marBottom w:val="0"/>
                              <w:divBdr>
                                <w:top w:val="none" w:sz="0" w:space="0" w:color="auto"/>
                                <w:left w:val="none" w:sz="0" w:space="0" w:color="auto"/>
                                <w:bottom w:val="none" w:sz="0" w:space="0" w:color="auto"/>
                                <w:right w:val="none" w:sz="0" w:space="0" w:color="auto"/>
                              </w:divBdr>
                            </w:div>
                            <w:div w:id="1842155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2329717">
          <w:marLeft w:val="0"/>
          <w:marRight w:val="0"/>
          <w:marTop w:val="0"/>
          <w:marBottom w:val="0"/>
          <w:divBdr>
            <w:top w:val="none" w:sz="0" w:space="0" w:color="auto"/>
            <w:left w:val="none" w:sz="0" w:space="0" w:color="auto"/>
            <w:bottom w:val="none" w:sz="0" w:space="0" w:color="auto"/>
            <w:right w:val="none" w:sz="0" w:space="0" w:color="auto"/>
          </w:divBdr>
          <w:divsChild>
            <w:div w:id="1910654889">
              <w:marLeft w:val="0"/>
              <w:marRight w:val="0"/>
              <w:marTop w:val="0"/>
              <w:marBottom w:val="0"/>
              <w:divBdr>
                <w:top w:val="none" w:sz="0" w:space="0" w:color="auto"/>
                <w:left w:val="none" w:sz="0" w:space="0" w:color="auto"/>
                <w:bottom w:val="none" w:sz="0" w:space="0" w:color="auto"/>
                <w:right w:val="none" w:sz="0" w:space="0" w:color="auto"/>
              </w:divBdr>
              <w:divsChild>
                <w:div w:id="88280240">
                  <w:marLeft w:val="-420"/>
                  <w:marRight w:val="0"/>
                  <w:marTop w:val="0"/>
                  <w:marBottom w:val="0"/>
                  <w:divBdr>
                    <w:top w:val="none" w:sz="0" w:space="0" w:color="auto"/>
                    <w:left w:val="none" w:sz="0" w:space="0" w:color="auto"/>
                    <w:bottom w:val="none" w:sz="0" w:space="0" w:color="auto"/>
                    <w:right w:val="none" w:sz="0" w:space="0" w:color="auto"/>
                  </w:divBdr>
                  <w:divsChild>
                    <w:div w:id="830025071">
                      <w:marLeft w:val="0"/>
                      <w:marRight w:val="0"/>
                      <w:marTop w:val="0"/>
                      <w:marBottom w:val="0"/>
                      <w:divBdr>
                        <w:top w:val="none" w:sz="0" w:space="0" w:color="auto"/>
                        <w:left w:val="none" w:sz="0" w:space="0" w:color="auto"/>
                        <w:bottom w:val="none" w:sz="0" w:space="0" w:color="auto"/>
                        <w:right w:val="none" w:sz="0" w:space="0" w:color="auto"/>
                      </w:divBdr>
                      <w:divsChild>
                        <w:div w:id="1381442991">
                          <w:marLeft w:val="0"/>
                          <w:marRight w:val="0"/>
                          <w:marTop w:val="0"/>
                          <w:marBottom w:val="0"/>
                          <w:divBdr>
                            <w:top w:val="none" w:sz="0" w:space="0" w:color="auto"/>
                            <w:left w:val="none" w:sz="0" w:space="0" w:color="auto"/>
                            <w:bottom w:val="none" w:sz="0" w:space="0" w:color="auto"/>
                            <w:right w:val="none" w:sz="0" w:space="0" w:color="auto"/>
                          </w:divBdr>
                          <w:divsChild>
                            <w:div w:id="1545829287">
                              <w:marLeft w:val="0"/>
                              <w:marRight w:val="0"/>
                              <w:marTop w:val="0"/>
                              <w:marBottom w:val="0"/>
                              <w:divBdr>
                                <w:top w:val="none" w:sz="0" w:space="0" w:color="auto"/>
                                <w:left w:val="none" w:sz="0" w:space="0" w:color="auto"/>
                                <w:bottom w:val="none" w:sz="0" w:space="0" w:color="auto"/>
                                <w:right w:val="none" w:sz="0" w:space="0" w:color="auto"/>
                              </w:divBdr>
                            </w:div>
                            <w:div w:id="2109304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8151646">
                  <w:marLeft w:val="-420"/>
                  <w:marRight w:val="0"/>
                  <w:marTop w:val="0"/>
                  <w:marBottom w:val="0"/>
                  <w:divBdr>
                    <w:top w:val="none" w:sz="0" w:space="0" w:color="auto"/>
                    <w:left w:val="none" w:sz="0" w:space="0" w:color="auto"/>
                    <w:bottom w:val="none" w:sz="0" w:space="0" w:color="auto"/>
                    <w:right w:val="none" w:sz="0" w:space="0" w:color="auto"/>
                  </w:divBdr>
                  <w:divsChild>
                    <w:div w:id="1299651566">
                      <w:marLeft w:val="0"/>
                      <w:marRight w:val="0"/>
                      <w:marTop w:val="0"/>
                      <w:marBottom w:val="0"/>
                      <w:divBdr>
                        <w:top w:val="none" w:sz="0" w:space="0" w:color="auto"/>
                        <w:left w:val="none" w:sz="0" w:space="0" w:color="auto"/>
                        <w:bottom w:val="none" w:sz="0" w:space="0" w:color="auto"/>
                        <w:right w:val="none" w:sz="0" w:space="0" w:color="auto"/>
                      </w:divBdr>
                      <w:divsChild>
                        <w:div w:id="705645779">
                          <w:marLeft w:val="0"/>
                          <w:marRight w:val="0"/>
                          <w:marTop w:val="0"/>
                          <w:marBottom w:val="0"/>
                          <w:divBdr>
                            <w:top w:val="none" w:sz="0" w:space="0" w:color="auto"/>
                            <w:left w:val="none" w:sz="0" w:space="0" w:color="auto"/>
                            <w:bottom w:val="none" w:sz="0" w:space="0" w:color="auto"/>
                            <w:right w:val="none" w:sz="0" w:space="0" w:color="auto"/>
                          </w:divBdr>
                          <w:divsChild>
                            <w:div w:id="1504515800">
                              <w:marLeft w:val="0"/>
                              <w:marRight w:val="0"/>
                              <w:marTop w:val="0"/>
                              <w:marBottom w:val="0"/>
                              <w:divBdr>
                                <w:top w:val="none" w:sz="0" w:space="0" w:color="auto"/>
                                <w:left w:val="none" w:sz="0" w:space="0" w:color="auto"/>
                                <w:bottom w:val="none" w:sz="0" w:space="0" w:color="auto"/>
                                <w:right w:val="none" w:sz="0" w:space="0" w:color="auto"/>
                              </w:divBdr>
                            </w:div>
                            <w:div w:id="2099135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816235">
                  <w:marLeft w:val="-420"/>
                  <w:marRight w:val="0"/>
                  <w:marTop w:val="0"/>
                  <w:marBottom w:val="0"/>
                  <w:divBdr>
                    <w:top w:val="none" w:sz="0" w:space="0" w:color="auto"/>
                    <w:left w:val="none" w:sz="0" w:space="0" w:color="auto"/>
                    <w:bottom w:val="none" w:sz="0" w:space="0" w:color="auto"/>
                    <w:right w:val="none" w:sz="0" w:space="0" w:color="auto"/>
                  </w:divBdr>
                  <w:divsChild>
                    <w:div w:id="1266621833">
                      <w:marLeft w:val="0"/>
                      <w:marRight w:val="0"/>
                      <w:marTop w:val="0"/>
                      <w:marBottom w:val="0"/>
                      <w:divBdr>
                        <w:top w:val="none" w:sz="0" w:space="0" w:color="auto"/>
                        <w:left w:val="none" w:sz="0" w:space="0" w:color="auto"/>
                        <w:bottom w:val="none" w:sz="0" w:space="0" w:color="auto"/>
                        <w:right w:val="none" w:sz="0" w:space="0" w:color="auto"/>
                      </w:divBdr>
                      <w:divsChild>
                        <w:div w:id="689987763">
                          <w:marLeft w:val="0"/>
                          <w:marRight w:val="0"/>
                          <w:marTop w:val="0"/>
                          <w:marBottom w:val="0"/>
                          <w:divBdr>
                            <w:top w:val="none" w:sz="0" w:space="0" w:color="auto"/>
                            <w:left w:val="none" w:sz="0" w:space="0" w:color="auto"/>
                            <w:bottom w:val="none" w:sz="0" w:space="0" w:color="auto"/>
                            <w:right w:val="none" w:sz="0" w:space="0" w:color="auto"/>
                          </w:divBdr>
                          <w:divsChild>
                            <w:div w:id="1604075627">
                              <w:marLeft w:val="0"/>
                              <w:marRight w:val="0"/>
                              <w:marTop w:val="0"/>
                              <w:marBottom w:val="0"/>
                              <w:divBdr>
                                <w:top w:val="none" w:sz="0" w:space="0" w:color="auto"/>
                                <w:left w:val="none" w:sz="0" w:space="0" w:color="auto"/>
                                <w:bottom w:val="none" w:sz="0" w:space="0" w:color="auto"/>
                                <w:right w:val="none" w:sz="0" w:space="0" w:color="auto"/>
                              </w:divBdr>
                            </w:div>
                            <w:div w:id="1650135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214038">
                  <w:marLeft w:val="-420"/>
                  <w:marRight w:val="0"/>
                  <w:marTop w:val="0"/>
                  <w:marBottom w:val="0"/>
                  <w:divBdr>
                    <w:top w:val="none" w:sz="0" w:space="0" w:color="auto"/>
                    <w:left w:val="none" w:sz="0" w:space="0" w:color="auto"/>
                    <w:bottom w:val="none" w:sz="0" w:space="0" w:color="auto"/>
                    <w:right w:val="none" w:sz="0" w:space="0" w:color="auto"/>
                  </w:divBdr>
                  <w:divsChild>
                    <w:div w:id="838693591">
                      <w:marLeft w:val="0"/>
                      <w:marRight w:val="0"/>
                      <w:marTop w:val="0"/>
                      <w:marBottom w:val="0"/>
                      <w:divBdr>
                        <w:top w:val="none" w:sz="0" w:space="0" w:color="auto"/>
                        <w:left w:val="none" w:sz="0" w:space="0" w:color="auto"/>
                        <w:bottom w:val="none" w:sz="0" w:space="0" w:color="auto"/>
                        <w:right w:val="none" w:sz="0" w:space="0" w:color="auto"/>
                      </w:divBdr>
                      <w:divsChild>
                        <w:div w:id="675379420">
                          <w:marLeft w:val="0"/>
                          <w:marRight w:val="0"/>
                          <w:marTop w:val="0"/>
                          <w:marBottom w:val="0"/>
                          <w:divBdr>
                            <w:top w:val="none" w:sz="0" w:space="0" w:color="auto"/>
                            <w:left w:val="none" w:sz="0" w:space="0" w:color="auto"/>
                            <w:bottom w:val="none" w:sz="0" w:space="0" w:color="auto"/>
                            <w:right w:val="none" w:sz="0" w:space="0" w:color="auto"/>
                          </w:divBdr>
                          <w:divsChild>
                            <w:div w:id="1200166244">
                              <w:marLeft w:val="0"/>
                              <w:marRight w:val="0"/>
                              <w:marTop w:val="0"/>
                              <w:marBottom w:val="0"/>
                              <w:divBdr>
                                <w:top w:val="none" w:sz="0" w:space="0" w:color="auto"/>
                                <w:left w:val="none" w:sz="0" w:space="0" w:color="auto"/>
                                <w:bottom w:val="none" w:sz="0" w:space="0" w:color="auto"/>
                                <w:right w:val="none" w:sz="0" w:space="0" w:color="auto"/>
                              </w:divBdr>
                            </w:div>
                            <w:div w:id="1868058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6548876">
          <w:marLeft w:val="0"/>
          <w:marRight w:val="0"/>
          <w:marTop w:val="0"/>
          <w:marBottom w:val="0"/>
          <w:divBdr>
            <w:top w:val="none" w:sz="0" w:space="0" w:color="auto"/>
            <w:left w:val="none" w:sz="0" w:space="0" w:color="auto"/>
            <w:bottom w:val="none" w:sz="0" w:space="0" w:color="auto"/>
            <w:right w:val="none" w:sz="0" w:space="0" w:color="auto"/>
          </w:divBdr>
          <w:divsChild>
            <w:div w:id="95953828">
              <w:marLeft w:val="0"/>
              <w:marRight w:val="0"/>
              <w:marTop w:val="0"/>
              <w:marBottom w:val="0"/>
              <w:divBdr>
                <w:top w:val="none" w:sz="0" w:space="0" w:color="auto"/>
                <w:left w:val="none" w:sz="0" w:space="0" w:color="auto"/>
                <w:bottom w:val="none" w:sz="0" w:space="0" w:color="auto"/>
                <w:right w:val="none" w:sz="0" w:space="0" w:color="auto"/>
              </w:divBdr>
              <w:divsChild>
                <w:div w:id="793980317">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2089838291">
          <w:marLeft w:val="0"/>
          <w:marRight w:val="0"/>
          <w:marTop w:val="0"/>
          <w:marBottom w:val="0"/>
          <w:divBdr>
            <w:top w:val="none" w:sz="0" w:space="0" w:color="auto"/>
            <w:left w:val="none" w:sz="0" w:space="0" w:color="auto"/>
            <w:bottom w:val="none" w:sz="0" w:space="0" w:color="auto"/>
            <w:right w:val="none" w:sz="0" w:space="0" w:color="auto"/>
          </w:divBdr>
          <w:divsChild>
            <w:div w:id="46606806">
              <w:marLeft w:val="0"/>
              <w:marRight w:val="0"/>
              <w:marTop w:val="0"/>
              <w:marBottom w:val="0"/>
              <w:divBdr>
                <w:top w:val="none" w:sz="0" w:space="0" w:color="auto"/>
                <w:left w:val="none" w:sz="0" w:space="0" w:color="auto"/>
                <w:bottom w:val="none" w:sz="0" w:space="0" w:color="auto"/>
                <w:right w:val="none" w:sz="0" w:space="0" w:color="auto"/>
              </w:divBdr>
              <w:divsChild>
                <w:div w:id="61101736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ukclimaterisk.org/publications/summary-for-wales-ccra3-ia/" TargetMode="External"/><Relationship Id="rId21" Type="http://schemas.openxmlformats.org/officeDocument/2006/relationships/hyperlink" Target="https://www.swansea.gov.uk/psbassessment2022" TargetMode="External"/><Relationship Id="rId42" Type="http://schemas.openxmlformats.org/officeDocument/2006/relationships/hyperlink" Target="https://www.gov.wales/sites/default/files/publications/2021-03/beyond-recycling-strategy-document.pdf" TargetMode="External"/><Relationship Id="rId47" Type="http://schemas.openxmlformats.org/officeDocument/2006/relationships/hyperlink" Target="https://www.theccc.org.uk/publication/ccc-adaptation-monitoring-framework/?chapter=3-how-we-monitor-progress-on-preparing-for-climate-change" TargetMode="External"/><Relationship Id="rId63" Type="http://schemas.openxmlformats.org/officeDocument/2006/relationships/hyperlink" Target="https://www.theccc.org.uk/wp-content/uploads/2023/06/Progress-Report-Reducing-emissions-in-Wales.pdf" TargetMode="External"/><Relationship Id="rId68" Type="http://schemas.openxmlformats.org/officeDocument/2006/relationships/hyperlink" Target="https://futuregenerations.wales/discover/about-future-generations-commissioner/future-generations-act-2015/" TargetMode="External"/><Relationship Id="rId84" Type="http://schemas.openxmlformats.org/officeDocument/2006/relationships/hyperlink" Target="https://www.gov.uk/government/publications/uk-climate-change-risk-assessment-2022" TargetMode="External"/><Relationship Id="rId89" Type="http://schemas.openxmlformats.org/officeDocument/2006/relationships/hyperlink" Target="https://www.gov.wales/flood-and-coastal-erosion-risk-management-programme-2025-2026-html" TargetMode="External"/><Relationship Id="rId112" Type="http://schemas.openxmlformats.org/officeDocument/2006/relationships/hyperlink" Target="https://www.gov.wales/sites/default/files/publications/2024-10/climate-adaptation-strategy-for-wales-2024.pdf" TargetMode="External"/><Relationship Id="rId16" Type="http://schemas.openxmlformats.org/officeDocument/2006/relationships/hyperlink" Target="https://www.theccc.org.uk/wp-content/uploads/2023/06/Progress-Report-Reducing-emissions-in-Wales.pdf" TargetMode="External"/><Relationship Id="rId107" Type="http://schemas.openxmlformats.org/officeDocument/2006/relationships/hyperlink" Target="https://www.gov.wales/sites/default/files/publications/2021-03/beyond-recycling-strategy-document.pdf" TargetMode="External"/><Relationship Id="rId11" Type="http://schemas.openxmlformats.org/officeDocument/2006/relationships/image" Target="media/image1.png"/><Relationship Id="rId32" Type="http://schemas.openxmlformats.org/officeDocument/2006/relationships/hyperlink" Target="https://eur03.safelinks.protection.outlook.com/?url=https%3A%2F%2Fwww.gov.wales%2Fsites%2Fdefault%2Ffiles%2Fpublications%2F2024-10%2Fclimate-adaptation-strategy-for-wales-2024.pdf&amp;data=05%7C02%7CSuzy.Richards%40swansea.gov.uk%7Cae9ea74daffe441b962c08dd96e64332%7C4c2e0b76d4524d358392187fac002efe%7C1%7C0%7C638832637961145628%7CUnknown%7CTWFpbGZsb3d8eyJFbXB0eU1hcGkiOnRydWUsIlYiOiIwLjAuMDAwMCIsIlAiOiJXaW4zMiIsIkFOIjoiTWFpbCIsIldUIjoyfQ%3D%3D%7C0%7C%7C%7C&amp;sdata=dcrdNg70JTHpEnnsCVfdC4c8yY9kLFzcUNwEphwchLI%3D&amp;reserved=0" TargetMode="External"/><Relationship Id="rId37" Type="http://schemas.openxmlformats.org/officeDocument/2006/relationships/hyperlink" Target="https://futuregenerations.wales/resources/advice-to-welsh-government-on-taking-account-of-the-well-being-of-future-generations-act-in-the-budget-process/" TargetMode="External"/><Relationship Id="rId53" Type="http://schemas.openxmlformats.org/officeDocument/2006/relationships/hyperlink" Target="https://www.legislation.gov.uk/anaw/2016/3/section/6" TargetMode="External"/><Relationship Id="rId58" Type="http://schemas.openxmlformats.org/officeDocument/2006/relationships/hyperlink" Target="https://www.gov.wales/sites/default/files/publications/2024-10/climate-adaptation-strategy-for-wales-2024.pdf" TargetMode="External"/><Relationship Id="rId74" Type="http://schemas.openxmlformats.org/officeDocument/2006/relationships/hyperlink" Target="https://www.swansea.gov.uk/psb" TargetMode="External"/><Relationship Id="rId79" Type="http://schemas.openxmlformats.org/officeDocument/2006/relationships/hyperlink" Target="https://www.swanseaprojectzero.co.uk/" TargetMode="External"/><Relationship Id="rId102" Type="http://schemas.openxmlformats.org/officeDocument/2006/relationships/hyperlink" Target="https://sbuhb.nhs.wales/about-us/key-documents-folder/population-health-and-partnerships-committee/partnership-health-and-partnerships-committee-june-2024/2-2-appendix-1-our-journey-to-sustainable-healthcare-2023-24-pdf/" TargetMode="External"/><Relationship Id="rId123" Type="http://schemas.openxmlformats.org/officeDocument/2006/relationships/hyperlink" Target="https://www.swansea.gov.uk/climateactiongreeninfrastructure" TargetMode="External"/><Relationship Id="rId128" Type="http://schemas.openxmlformats.org/officeDocument/2006/relationships/hyperlink" Target="https://www.foodsensewales.org.uk/app/uploads/2025/04/PartnershipsReportENG.pdf" TargetMode="External"/><Relationship Id="rId5" Type="http://schemas.openxmlformats.org/officeDocument/2006/relationships/numbering" Target="numbering.xml"/><Relationship Id="rId90" Type="http://schemas.openxmlformats.org/officeDocument/2006/relationships/hyperlink" Target="https://www.gov.wales/flood-and-coastal-erosion-risk-management-programme-2025-2026-html" TargetMode="External"/><Relationship Id="rId95" Type="http://schemas.openxmlformats.org/officeDocument/2006/relationships/hyperlink" Target="https://www.gov.wales/sites/default/files/publications/2024-10/climate-adaptation-strategy-for-wales-2024.pdf" TargetMode="External"/><Relationship Id="rId22" Type="http://schemas.openxmlformats.org/officeDocument/2006/relationships/hyperlink" Target="https://www.ukclimaterisk.org/" TargetMode="External"/><Relationship Id="rId27" Type="http://schemas.openxmlformats.org/officeDocument/2006/relationships/image" Target="media/image5.png"/><Relationship Id="rId43" Type="http://schemas.openxmlformats.org/officeDocument/2006/relationships/hyperlink" Target="https://www.swansea.gov.uk/aboutswansea" TargetMode="External"/><Relationship Id="rId48" Type="http://schemas.openxmlformats.org/officeDocument/2006/relationships/hyperlink" Target="https://www.theccc.org.uk/publication/ccc-adaptation-monitoring-framework/?chapter=3-how-we-monitor-progress-on-preparing-for-climate-change" TargetMode="External"/><Relationship Id="rId64" Type="http://schemas.openxmlformats.org/officeDocument/2006/relationships/hyperlink" Target="file:///C:/Users/jane.richmond/AppData/Local/Microsoft/Windows/INetCache/Content.Outlook/I0LT0OI0/Progress%20Report:%20Reducing%20emissions%20in%20Wales" TargetMode="External"/><Relationship Id="rId69" Type="http://schemas.openxmlformats.org/officeDocument/2006/relationships/hyperlink" Target="https://www.legislation.gov.uk/anaw/2016/3/contents" TargetMode="External"/><Relationship Id="rId113" Type="http://schemas.openxmlformats.org/officeDocument/2006/relationships/hyperlink" Target="https://www.swansea.gov.uk/aboutswansea" TargetMode="External"/><Relationship Id="rId118" Type="http://schemas.openxmlformats.org/officeDocument/2006/relationships/hyperlink" Target="https://www.ukclimaterisk.org/publications/summary-for-wales-ccra3-ia/" TargetMode="External"/><Relationship Id="rId80" Type="http://schemas.openxmlformats.org/officeDocument/2006/relationships/hyperlink" Target="https://www.swanseaprojectzero.co.uk/" TargetMode="External"/><Relationship Id="rId85" Type="http://schemas.openxmlformats.org/officeDocument/2006/relationships/hyperlink" Target="https://www.theccc.org.uk/publication/ccc-adaptation-monitoring-framework/?chapter=3-how-we-monitor-progress-on-preparing-for-climate-change" TargetMode="External"/><Relationship Id="rId12" Type="http://schemas.openxmlformats.org/officeDocument/2006/relationships/image" Target="media/image2.png"/><Relationship Id="rId17" Type="http://schemas.openxmlformats.org/officeDocument/2006/relationships/image" Target="media/image3.png"/><Relationship Id="rId33" Type="http://schemas.openxmlformats.org/officeDocument/2006/relationships/image" Target="media/image6.png"/><Relationship Id="rId38" Type="http://schemas.openxmlformats.org/officeDocument/2006/relationships/hyperlink" Target="https://www.gov.wales/net-zero-wales-carbon-budget-2-2021-2025" TargetMode="External"/><Relationship Id="rId59" Type="http://schemas.openxmlformats.org/officeDocument/2006/relationships/hyperlink" Target="https://wmo.int/news/media-centre/wmo-confirms-2024-warmest-year-record-about-155degc-above-pre-industrial-level" TargetMode="External"/><Relationship Id="rId103" Type="http://schemas.openxmlformats.org/officeDocument/2006/relationships/hyperlink" Target="https://www.gov.wales/net-zero-wales-carbon-budget-2-2021-2025" TargetMode="External"/><Relationship Id="rId108" Type="http://schemas.openxmlformats.org/officeDocument/2006/relationships/hyperlink" Target="https://www.gov.wales/sites/default/files/publications/2021-03/beyond-recycling-strategy-document.pdf" TargetMode="External"/><Relationship Id="rId124" Type="http://schemas.openxmlformats.org/officeDocument/2006/relationships/hyperlink" Target="https://www.swansea.gov.uk/climateactiongreeninfrastructure" TargetMode="External"/><Relationship Id="rId129" Type="http://schemas.openxmlformats.org/officeDocument/2006/relationships/fontTable" Target="fontTable.xml"/><Relationship Id="rId54" Type="http://schemas.openxmlformats.org/officeDocument/2006/relationships/hyperlink" Target="https://www.swansea.gov.uk/climateactiongreeninfrastructure" TargetMode="External"/><Relationship Id="rId70" Type="http://schemas.openxmlformats.org/officeDocument/2006/relationships/hyperlink" Target="https://www.legislation.gov.uk/anaw/2016/3/contents" TargetMode="External"/><Relationship Id="rId75" Type="http://schemas.openxmlformats.org/officeDocument/2006/relationships/hyperlink" Target="https://www.swansea.gov.uk/psbassessment2022" TargetMode="External"/><Relationship Id="rId91" Type="http://schemas.openxmlformats.org/officeDocument/2006/relationships/hyperlink" Target="https://flood-risk-maps.naturalresources.wales/" TargetMode="External"/><Relationship Id="rId96" Type="http://schemas.openxmlformats.org/officeDocument/2006/relationships/hyperlink" Target="https://www.gov.wales/sites/default/files/publications/2024-10/climate-adaptation-strategy-for-wales-2024.pdf" TargetMode="Externa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eader" Target="header1.xml"/><Relationship Id="rId28" Type="http://schemas.openxmlformats.org/officeDocument/2006/relationships/hyperlink" Target="https://phwwhocc.co.uk/wp-content/uploads/2023/07/PHW-Climate-Change-HIA-Summary-Report-E-17_07-FINAL-1300.pdf" TargetMode="External"/><Relationship Id="rId49" Type="http://schemas.openxmlformats.org/officeDocument/2006/relationships/hyperlink" Target="https://www.ukclimaterisk.org/publications/summary-for-wales-ccra3-ia/" TargetMode="External"/><Relationship Id="rId114" Type="http://schemas.openxmlformats.org/officeDocument/2006/relationships/hyperlink" Target="https://www.swansea.gov.uk/aboutswansea" TargetMode="External"/><Relationship Id="rId119" Type="http://schemas.openxmlformats.org/officeDocument/2006/relationships/hyperlink" Target="https://www.swansea.gov.uk/climatechangecharter" TargetMode="External"/><Relationship Id="rId44" Type="http://schemas.openxmlformats.org/officeDocument/2006/relationships/image" Target="media/image7.png"/><Relationship Id="rId60" Type="http://schemas.openxmlformats.org/officeDocument/2006/relationships/hyperlink" Target="https://wmo.int/news/media-centre/wmo-confirms-2024-warmest-year-record-about-155degc-above-pre-industrial-level" TargetMode="External"/><Relationship Id="rId65" Type="http://schemas.openxmlformats.org/officeDocument/2006/relationships/hyperlink" Target="https://www.theccc.org.uk/wp-content/uploads/2023/06/Progress-Report-Reducing-emissions-in-Wales.pdf" TargetMode="External"/><Relationship Id="rId81" Type="http://schemas.openxmlformats.org/officeDocument/2006/relationships/hyperlink" Target="https://www.ukclimaterisk.org/" TargetMode="External"/><Relationship Id="rId86" Type="http://schemas.openxmlformats.org/officeDocument/2006/relationships/hyperlink" Target="https://www.theccc.org.uk/publication/ccc-adaptation-monitoring-framework/?chapter=3-how-we-monitor-progress-on-preparing-for-climate-change" TargetMode="External"/><Relationship Id="rId130" Type="http://schemas.openxmlformats.org/officeDocument/2006/relationships/theme" Target="theme/theme1.xml"/><Relationship Id="rId13" Type="http://schemas.openxmlformats.org/officeDocument/2006/relationships/hyperlink" Target="https://wmo.int/news/media-centre/wmo-confirms-2024-warmest-year-record-about-155degc-above-pre-industrial-level" TargetMode="External"/><Relationship Id="rId18" Type="http://schemas.openxmlformats.org/officeDocument/2006/relationships/hyperlink" Target="https://www.gov.wales/sites/default/files/publications/2024-10/climate-adaptation-strategy-for-wales-2024.pdf" TargetMode="External"/><Relationship Id="rId39" Type="http://schemas.openxmlformats.org/officeDocument/2006/relationships/hyperlink" Target="https://www.swansea.gov.uk/climatechangestrategy" TargetMode="External"/><Relationship Id="rId109" Type="http://schemas.openxmlformats.org/officeDocument/2006/relationships/hyperlink" Target="https://netzero2035.wales/our-reports/how-could-wales-feed-itself-by-2035-2/" TargetMode="External"/><Relationship Id="rId34" Type="http://schemas.openxmlformats.org/officeDocument/2006/relationships/hyperlink" Target="https://eur03.safelinks.protection.outlook.com/?url=https%3A%2F%2Fwww.gov.wales%2Fsites%2Fdefault%2Ffiles%2Fpublications%2F2024-10%2Fclimate-adaptation-strategy-for-wales-2024.pdf&amp;data=05%7C02%7CSuzy.Richards%40swansea.gov.uk%7Cae9ea74daffe441b962c08dd96e64332%7C4c2e0b76d4524d358392187fac002efe%7C1%7C0%7C638832637961145628%7CUnknown%7CTWFpbGZsb3d8eyJFbXB0eU1hcGkiOnRydWUsIlYiOiIwLjAuMDAwMCIsIlAiOiJXaW4zMiIsIkFOIjoiTWFpbCIsIldUIjoyfQ%3D%3D%7C0%7C%7C%7C&amp;sdata=dcrdNg70JTHpEnnsCVfdC4c8yY9kLFzcUNwEphwchLI%3D&amp;reserved=0" TargetMode="External"/><Relationship Id="rId50" Type="http://schemas.openxmlformats.org/officeDocument/2006/relationships/hyperlink" Target="https://futuregenerations.wales/discover/about-future-generations-commissioner/future-generations-act-2015/" TargetMode="External"/><Relationship Id="rId55" Type="http://schemas.openxmlformats.org/officeDocument/2006/relationships/hyperlink" Target="https://greenthecity.co.uk/" TargetMode="External"/><Relationship Id="rId76" Type="http://schemas.openxmlformats.org/officeDocument/2006/relationships/hyperlink" Target="https://www.swansea.gov.uk/psbassessment2022" TargetMode="External"/><Relationship Id="rId97" Type="http://schemas.openxmlformats.org/officeDocument/2006/relationships/hyperlink" Target="https://www.swansea.gov.uk/mumblescoastalprotection" TargetMode="External"/><Relationship Id="rId104" Type="http://schemas.openxmlformats.org/officeDocument/2006/relationships/hyperlink" Target="https://www.gov.wales/net-zero-wales-carbon-budget-2-2021-2025" TargetMode="External"/><Relationship Id="rId120" Type="http://schemas.openxmlformats.org/officeDocument/2006/relationships/hyperlink" Target="https://www.swansea.gov.uk/climatechangecharter" TargetMode="External"/><Relationship Id="rId125" Type="http://schemas.openxmlformats.org/officeDocument/2006/relationships/hyperlink" Target="https://greenthecity.co.uk/" TargetMode="External"/><Relationship Id="rId7" Type="http://schemas.openxmlformats.org/officeDocument/2006/relationships/settings" Target="settings.xml"/><Relationship Id="rId71" Type="http://schemas.openxmlformats.org/officeDocument/2006/relationships/hyperlink" Target="https://www.gov.wales/welsh-government-net-zero-strategic-plan" TargetMode="External"/><Relationship Id="rId92" Type="http://schemas.openxmlformats.org/officeDocument/2006/relationships/hyperlink" Target="https://flood-risk-maps.naturalresources.wales/" TargetMode="External"/><Relationship Id="rId2" Type="http://schemas.openxmlformats.org/officeDocument/2006/relationships/customXml" Target="../customXml/item2.xml"/><Relationship Id="rId29" Type="http://schemas.openxmlformats.org/officeDocument/2006/relationships/hyperlink" Target="https://statswales.gov.wales/Catalogue/Environment-and-Countryside/Flooding/propertiesatriskofflooding2024-by-localauthority" TargetMode="External"/><Relationship Id="rId24" Type="http://schemas.openxmlformats.org/officeDocument/2006/relationships/footer" Target="footer1.xml"/><Relationship Id="rId40" Type="http://schemas.openxmlformats.org/officeDocument/2006/relationships/hyperlink" Target="https://www.mawwfire.gov.uk/media/t0dltzdf/jr1858-carbon-reduction-road-map-2024-2030-english-web.pdf" TargetMode="External"/><Relationship Id="rId45" Type="http://schemas.openxmlformats.org/officeDocument/2006/relationships/hyperlink" Target="https://statswales.gov.wales/Catalogue/Community-Safety-and-Social-Inclusion/Welsh-Index-of-Multiple-Deprivation/WIMD-maps-2019" TargetMode="External"/><Relationship Id="rId66" Type="http://schemas.openxmlformats.org/officeDocument/2006/relationships/hyperlink" Target="file:///C:/Users/jane.richmond/AppData/Local/Microsoft/Windows/INetCache/Content.Outlook/I0LT0OI0/%27Doughnut%27%20economic%20model" TargetMode="External"/><Relationship Id="rId87" Type="http://schemas.openxmlformats.org/officeDocument/2006/relationships/hyperlink" Target="https://www.theccc.org.uk/publication/independent-assessment-of-uk-climate-risk/" TargetMode="External"/><Relationship Id="rId110" Type="http://schemas.openxmlformats.org/officeDocument/2006/relationships/hyperlink" Target="https://netzero2035.wales/our-reports/how-could-wales-feed-itself-by-2035-2/" TargetMode="External"/><Relationship Id="rId115" Type="http://schemas.openxmlformats.org/officeDocument/2006/relationships/hyperlink" Target="https://www.swansea.gov.uk/keyfacts" TargetMode="External"/><Relationship Id="rId61" Type="http://schemas.openxmlformats.org/officeDocument/2006/relationships/hyperlink" Target="https://www.un.org/en/climatechange/science/key-findings" TargetMode="External"/><Relationship Id="rId82" Type="http://schemas.openxmlformats.org/officeDocument/2006/relationships/hyperlink" Target="https://www.ukclimaterisk.org/" TargetMode="External"/><Relationship Id="rId19" Type="http://schemas.openxmlformats.org/officeDocument/2006/relationships/hyperlink" Target="https://futuregenerations.wales/discover/about-future-generations-commissioner/future-generations-act-2015/" TargetMode="External"/><Relationship Id="rId14" Type="http://schemas.openxmlformats.org/officeDocument/2006/relationships/hyperlink" Target="https://www.un.org/en/climatechange/science/key-findings" TargetMode="External"/><Relationship Id="rId30" Type="http://schemas.openxmlformats.org/officeDocument/2006/relationships/hyperlink" Target="https://www.gov.wales/flood-and-coastal-erosion-risk-management-programme-2025-2026-html" TargetMode="External"/><Relationship Id="rId35" Type="http://schemas.openxmlformats.org/officeDocument/2006/relationships/hyperlink" Target="https://www.swansea.gov.uk/mumblescoastalprotection" TargetMode="External"/><Relationship Id="rId56" Type="http://schemas.openxmlformats.org/officeDocument/2006/relationships/hyperlink" Target="https://futuregenerations.wales/cym/wp-content/uploads/2025/05/Future-Generations-Report-2025.pdf" TargetMode="External"/><Relationship Id="rId77" Type="http://schemas.openxmlformats.org/officeDocument/2006/relationships/hyperlink" Target="https://www.swansea.gov.uk/localwellbeingplan" TargetMode="External"/><Relationship Id="rId100" Type="http://schemas.openxmlformats.org/officeDocument/2006/relationships/hyperlink" Target="https://www.aber.ac.uk/en/news/archive/2022/11/title-259684-en.html" TargetMode="External"/><Relationship Id="rId105" Type="http://schemas.openxmlformats.org/officeDocument/2006/relationships/hyperlink" Target="https://futuregenerations.wales/cym/wp-content/uploads/2025/05/Future-Generations-Report-2025.pdf" TargetMode="External"/><Relationship Id="rId126" Type="http://schemas.openxmlformats.org/officeDocument/2006/relationships/hyperlink" Target="https://greenthecity.co.uk/" TargetMode="External"/><Relationship Id="rId8" Type="http://schemas.openxmlformats.org/officeDocument/2006/relationships/webSettings" Target="webSettings.xml"/><Relationship Id="rId51" Type="http://schemas.openxmlformats.org/officeDocument/2006/relationships/hyperlink" Target="https://www.swansea.gov.uk/localwellbeingplan" TargetMode="External"/><Relationship Id="rId72" Type="http://schemas.openxmlformats.org/officeDocument/2006/relationships/hyperlink" Target="https://www.gov.wales/welsh-government-net-zero-strategic-plan" TargetMode="External"/><Relationship Id="rId93" Type="http://schemas.openxmlformats.org/officeDocument/2006/relationships/hyperlink" Target="https://www.gov.wales/sites/default/files/statistics-and-research/2025-01/exploring-a-potential-approach-to-understand-and-map-the-local-level-impacts-and-opportunities-of-a-just-transition-to-net-zero.pdf" TargetMode="External"/><Relationship Id="rId98" Type="http://schemas.openxmlformats.org/officeDocument/2006/relationships/hyperlink" Target="https://www.swansea.gov.uk/mumblescoastalprotection" TargetMode="External"/><Relationship Id="rId121" Type="http://schemas.openxmlformats.org/officeDocument/2006/relationships/hyperlink" Target="https://www.swansea.gov.uk/swansealnrap" TargetMode="External"/><Relationship Id="rId3" Type="http://schemas.openxmlformats.org/officeDocument/2006/relationships/customXml" Target="../customXml/item3.xml"/><Relationship Id="rId25" Type="http://schemas.openxmlformats.org/officeDocument/2006/relationships/image" Target="media/image4.png"/><Relationship Id="rId46" Type="http://schemas.openxmlformats.org/officeDocument/2006/relationships/hyperlink" Target="https://www.theccc.org.uk/publication/ccc-adaptation-monitoring-framework/?chapter=3-how-we-monitor-progress-on-preparing-for-climate-change" TargetMode="External"/><Relationship Id="rId67" Type="http://schemas.openxmlformats.org/officeDocument/2006/relationships/hyperlink" Target="https://futuregenerations.wales/cym/wp-content/uploads/2025/05/Future-Generations-Report-2025.pdf%20p84" TargetMode="External"/><Relationship Id="rId116" Type="http://schemas.openxmlformats.org/officeDocument/2006/relationships/hyperlink" Target="https://phw.nhs.wales/services-and-teams/observatory/data-and-analysis/publication-documents/measuring-inequalities-2011/inequalitiesprofilesla-swansea-v1-pdf/" TargetMode="External"/><Relationship Id="rId20" Type="http://schemas.openxmlformats.org/officeDocument/2006/relationships/hyperlink" Target="https://www.swansea.gov.uk/psb" TargetMode="External"/><Relationship Id="rId41" Type="http://schemas.openxmlformats.org/officeDocument/2006/relationships/hyperlink" Target="https://futuregenerations.wales/cym/wp-content/uploads/2025/05/Future-Generations-Report-2025.pdf" TargetMode="External"/><Relationship Id="rId62" Type="http://schemas.openxmlformats.org/officeDocument/2006/relationships/hyperlink" Target="https://www.un.org/en/climatechange/science/key-findings" TargetMode="External"/><Relationship Id="rId83" Type="http://schemas.openxmlformats.org/officeDocument/2006/relationships/hyperlink" Target="https://www.gov.uk/government/publications/uk-climate-change-risk-assessment-2022" TargetMode="External"/><Relationship Id="rId88" Type="http://schemas.openxmlformats.org/officeDocument/2006/relationships/hyperlink" Target="https://www.theccc.org.uk/publication/independent-assessment-of-uk-climate-risk/" TargetMode="External"/><Relationship Id="rId111" Type="http://schemas.openxmlformats.org/officeDocument/2006/relationships/hyperlink" Target="https://eur03.safelinks.protection.outlook.com/?url=https%3A%2F%2Fwww.gov.wales%2Fsites%2Fdefault%2Ffiles%2Fpublications%2F2024-10%2Fclimate-adaptation-strategy-for-wales-2024.pdf&amp;data=05%7C02%7CSuzy.Richards%40swansea.gov.uk%7Cae9ea74daffe441b962c08dd96e64332%7C4c2e0b76d4524d358392187fac002efe%7C1%7C0%7C638832637961145628%7CUnknown%7CTWFpbGZsb3d8eyJFbXB0eU1hcGkiOnRydWUsIlYiOiIwLjAuMDAwMCIsIlAiOiJXaW4zMiIsIkFOIjoiTWFpbCIsIldUIjoyfQ%3D%3D%7C0%7C%7C%7C&amp;sdata=dcrdNg70JTHpEnnsCVfdC4c8yY9kLFzcUNwEphwchLI%3D&amp;reserved=0" TargetMode="External"/><Relationship Id="rId15" Type="http://schemas.openxmlformats.org/officeDocument/2006/relationships/hyperlink" Target="https://www.unep.org/resources/emissions-gap-report-2023" TargetMode="External"/><Relationship Id="rId36" Type="http://schemas.openxmlformats.org/officeDocument/2006/relationships/hyperlink" Target="https://teams.microsoft.com/l/message/19:27c8b562-926a-4cbc-b6e6-c12e37981438_cac2d76b-fb4d-4830-992c-b76a80597c2e@unq.gbl.spaces/1752068133689?context=%7B%22contextType%22%3A%22chat%22%7D" TargetMode="External"/><Relationship Id="rId57" Type="http://schemas.openxmlformats.org/officeDocument/2006/relationships/hyperlink" Target="https://www.foodsensewales.org.uk/app/uploads/2025/04/PartnershipsReportENG.pdf" TargetMode="External"/><Relationship Id="rId106" Type="http://schemas.openxmlformats.org/officeDocument/2006/relationships/hyperlink" Target="https://futuregenerations.wales/cym/wp-content/uploads/2025/05/Future-Generations-Report-2025.pdf" TargetMode="External"/><Relationship Id="rId127" Type="http://schemas.openxmlformats.org/officeDocument/2006/relationships/hyperlink" Target="https://www.foodsensewales.org.uk/app/uploads/2025/04/PartnershipsReportENG.pdf" TargetMode="External"/><Relationship Id="rId10" Type="http://schemas.openxmlformats.org/officeDocument/2006/relationships/endnotes" Target="endnotes.xml"/><Relationship Id="rId31" Type="http://schemas.openxmlformats.org/officeDocument/2006/relationships/hyperlink" Target="https://flood-risk-maps.naturalresources.wales/" TargetMode="External"/><Relationship Id="rId52" Type="http://schemas.openxmlformats.org/officeDocument/2006/relationships/hyperlink" Target="https://www.swansea.gov.uk/swansealnrap" TargetMode="External"/><Relationship Id="rId73" Type="http://schemas.openxmlformats.org/officeDocument/2006/relationships/hyperlink" Target="https://www.swansea.gov.uk/psb" TargetMode="External"/><Relationship Id="rId78" Type="http://schemas.openxmlformats.org/officeDocument/2006/relationships/hyperlink" Target="https://www.swansea.gov.uk/localwellbeingplan" TargetMode="External"/><Relationship Id="rId94" Type="http://schemas.openxmlformats.org/officeDocument/2006/relationships/hyperlink" Target="https://www.gov.wales/sites/default/files/statistics-and-research/2025-01/exploring-a-potential-approach-to-understand-and-map-the-local-level-impacts-and-opportunities-of-a-just-transition-to-net-zero.pdf" TargetMode="External"/><Relationship Id="rId99" Type="http://schemas.openxmlformats.org/officeDocument/2006/relationships/hyperlink" Target="https://www.aber.ac.uk/en/news/archive/2022/11/title-259684-en.html" TargetMode="External"/><Relationship Id="rId101" Type="http://schemas.openxmlformats.org/officeDocument/2006/relationships/hyperlink" Target="https://sbuhb.nhs.wales/about-us/key-documents-folder/population-health-and-partnerships-committee/partnership-health-and-partnerships-committee-june-2024/2-2-appendix-1-our-journey-to-sustainable-healthcare-2023-24-pdf/" TargetMode="External"/><Relationship Id="rId122" Type="http://schemas.openxmlformats.org/officeDocument/2006/relationships/hyperlink" Target="https://www.swansea.gov.uk/swansealnrap" TargetMode="Externa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yperlink" Target="https://www.theccc.org.uk/publication/ccc-adaptation-monitoring-framework/?chapter=3-how-we-monitor-progress-on-preparing-for-climate-chan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b:Source>
    <b:Tag>WGT24</b:Tag>
    <b:SourceType>InternetSite</b:SourceType>
    <b:Guid>{82E065D4-8C1C-4194-B053-EBF63B51241B}</b:Guid>
    <b:Author>
      <b:Author>
        <b:Corporate>Welsh Government</b:Corporate>
      </b:Author>
    </b:Author>
    <b:Year>2024</b:Year>
    <b:URL>https://www.gov.wales/sites/default/files/publications/2024-03/march-2024-our-roadmap-to-bus-reform.pdf</b:URL>
    <b:InternetSiteTitle>Our Roadmap to Bus Reform</b:InternetSiteTitle>
    <b:RefOrder>42</b:RefOrder>
  </b:Source>
  <b:Source>
    <b:Tag>Cir23</b:Tag>
    <b:SourceType>InternetSite</b:SourceType>
    <b:Guid>{AA7E1C98-8009-4D4B-86BE-55ACDBE0B260}</b:Guid>
    <b:Author>
      <b:Author>
        <b:Corporate>Circular Ecology</b:Corporate>
      </b:Author>
    </b:Author>
    <b:InternetSiteTitle>The Carbon Emissions of Homeworking and Office Working</b:InternetSiteTitle>
    <b:Year>2023</b:Year>
    <b:URL>https://circularecology.com/news/the-carbon-emissions-of-homeworking-and-office-working#:~:text=Scenario%20Two%20%E2%80%93%20Homeworking%20Only%20(Fully%20remote%20working)&amp;text=The%20overall%20carbon%20footprint%20is,and%20working%20in%20an%20office</b:URL>
    <b:RefOrder>43</b:RefOrder>
  </b:Source>
  <b:Source>
    <b:Tag>The21</b:Tag>
    <b:SourceType>InternetSite</b:SourceType>
    <b:Guid>{339F2355-BAEA-47DD-A8D2-809F811F5EB9}</b:Guid>
    <b:Author>
      <b:Author>
        <b:Corporate>The London School of Economics</b:Corporate>
      </b:Author>
    </b:Author>
    <b:Year>2021</b:Year>
    <b:URL>https://blogs.lse.ac.uk/covid19/2021/09/21/does-working-from-home-cut-carbon-emissions-not-necessarily-in-fact-it-can-have-the-opposite-effect/</b:URL>
    <b:Title>Does working from home cut carbon emissions? Not necessarily – in fact, it can have the opposite effect</b:Title>
    <b:RefOrder>44</b:RefOrder>
  </b:Source>
</b:Sourc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FA4E877-D64D-4301-A06E-B5D397257380}">
  <ds:schemaRefs>
    <ds:schemaRef ds:uri="http://schemas.microsoft.com/sharepoint/v3/contenttype/forms"/>
  </ds:schemaRefs>
</ds:datastoreItem>
</file>

<file path=customXml/itemProps2.xml><?xml version="1.0" encoding="utf-8"?>
<ds:datastoreItem xmlns:ds="http://schemas.openxmlformats.org/officeDocument/2006/customXml" ds:itemID="{9ED6D5F5-2F4B-4A4D-9016-199930384429}"/>
</file>

<file path=customXml/itemProps3.xml><?xml version="1.0" encoding="utf-8"?>
<ds:datastoreItem xmlns:ds="http://schemas.openxmlformats.org/officeDocument/2006/customXml" ds:itemID="{300CDA07-F146-4987-8A4C-663697A11C9F}">
  <ds:schemaRefs>
    <ds:schemaRef ds:uri="http://schemas.openxmlformats.org/officeDocument/2006/bibliography"/>
  </ds:schemaRefs>
</ds:datastoreItem>
</file>

<file path=customXml/itemProps4.xml><?xml version="1.0" encoding="utf-8"?>
<ds:datastoreItem xmlns:ds="http://schemas.openxmlformats.org/officeDocument/2006/customXml" ds:itemID="{F15D201B-5BDB-4830-9E75-63E6A0AA759A}">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4c2e0b76-d452-4d35-8392-187fac002efe}" enabled="0" method="" siteId="{4c2e0b76-d452-4d35-8392-187fac002efe}" removed="1"/>
</clbl:labelList>
</file>

<file path=docProps/app.xml><?xml version="1.0" encoding="utf-8"?>
<Properties xmlns="http://schemas.openxmlformats.org/officeDocument/2006/extended-properties" xmlns:vt="http://schemas.openxmlformats.org/officeDocument/2006/docPropsVTypes">
  <Template>Normal</Template>
  <TotalTime>1</TotalTime>
  <Pages>35</Pages>
  <Words>11948</Words>
  <Characters>68107</Characters>
  <Application>Microsoft Office Word</Application>
  <DocSecurity>0</DocSecurity>
  <Lines>567</Lines>
  <Paragraphs>159</Paragraphs>
  <ScaleCrop>false</ScaleCrop>
  <Company>Swansea Council</Company>
  <LinksUpToDate>false</LinksUpToDate>
  <CharactersWithSpaces>79896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Richmond</dc:creator>
  <cp:keywords/>
  <dc:description/>
  <cp:lastModifiedBy>Shelley Cunningham (Swansea Bay UHB - Planning &amp; Partnerships)</cp:lastModifiedBy>
  <cp:revision>2</cp:revision>
  <dcterms:created xsi:type="dcterms:W3CDTF">2025-11-06T11:49:00Z</dcterms:created>
  <dcterms:modified xsi:type="dcterms:W3CDTF">2025-11-06T11:49:00Z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