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19EFAF" w14:textId="06C3E728" w:rsidR="008B5EA7" w:rsidRDefault="3CA2EFC6" w:rsidP="217320FE">
      <w:pPr>
        <w:rPr>
          <w:b/>
          <w:bCs/>
          <w:sz w:val="28"/>
          <w:szCs w:val="28"/>
        </w:rPr>
      </w:pPr>
      <w:r w:rsidRPr="0A2A289D">
        <w:rPr>
          <w:b/>
          <w:bCs/>
          <w:sz w:val="28"/>
          <w:szCs w:val="28"/>
        </w:rPr>
        <w:t xml:space="preserve">Appendix </w:t>
      </w:r>
      <w:r w:rsidR="6AE7447E" w:rsidRPr="0A2A289D">
        <w:rPr>
          <w:b/>
          <w:bCs/>
          <w:sz w:val="28"/>
          <w:szCs w:val="28"/>
        </w:rPr>
        <w:t>D</w:t>
      </w:r>
    </w:p>
    <w:p w14:paraId="2AE573CA" w14:textId="77777777" w:rsidR="00443262" w:rsidRPr="006F3B8B" w:rsidRDefault="00443262" w:rsidP="00443262">
      <w:pPr>
        <w:pStyle w:val="JBAExecutiveSummary"/>
      </w:pPr>
      <w:bookmarkStart w:id="0" w:name="_Toc195263836"/>
      <w:bookmarkStart w:id="1" w:name="_Toc111639215"/>
      <w:r>
        <w:t>Executive Summary</w:t>
      </w:r>
      <w:bookmarkEnd w:id="0"/>
      <w:r>
        <w:t xml:space="preserve"> </w:t>
      </w:r>
      <w:bookmarkEnd w:id="1"/>
    </w:p>
    <w:p w14:paraId="3F97C661" w14:textId="77777777" w:rsidR="00443262" w:rsidRDefault="00443262" w:rsidP="00443262">
      <w:pPr>
        <w:pStyle w:val="JBAText"/>
      </w:pPr>
      <w:r w:rsidRPr="00226166">
        <w:t xml:space="preserve">JBA Consulting has </w:t>
      </w:r>
      <w:r>
        <w:t>worked with</w:t>
      </w:r>
      <w:r w:rsidRPr="00226166">
        <w:t xml:space="preserve"> the Swansea Climate Change and Nature Action Signatories Group (SCCNASG) </w:t>
      </w:r>
      <w:r>
        <w:t>to conduct</w:t>
      </w:r>
      <w:r w:rsidRPr="00753328">
        <w:t xml:space="preserve"> a series of </w:t>
      </w:r>
      <w:r>
        <w:t>workshops</w:t>
      </w:r>
      <w:r w:rsidRPr="00753328">
        <w:t xml:space="preserve"> </w:t>
      </w:r>
      <w:r>
        <w:t>across the region</w:t>
      </w:r>
      <w:r w:rsidRPr="00753328">
        <w:t xml:space="preserve"> with communities and </w:t>
      </w:r>
      <w:r>
        <w:t xml:space="preserve">officers from the </w:t>
      </w:r>
      <w:r w:rsidRPr="0072204C">
        <w:t xml:space="preserve">Climate Charter Signatories </w:t>
      </w:r>
      <w:r>
        <w:t xml:space="preserve">and </w:t>
      </w:r>
      <w:r w:rsidRPr="0072204C">
        <w:t>P</w:t>
      </w:r>
      <w:r>
        <w:t>ublic Service Board (PSB). The</w:t>
      </w:r>
      <w:r w:rsidRPr="00753328">
        <w:t xml:space="preserve"> aim </w:t>
      </w:r>
      <w:r>
        <w:t>has been</w:t>
      </w:r>
      <w:r w:rsidRPr="00753328">
        <w:t xml:space="preserve"> </w:t>
      </w:r>
      <w:r>
        <w:t>to inform</w:t>
      </w:r>
      <w:r w:rsidRPr="00753328">
        <w:t xml:space="preserve"> a </w:t>
      </w:r>
      <w:r w:rsidRPr="00703ED4">
        <w:rPr>
          <w:rStyle w:val="JBABold"/>
        </w:rPr>
        <w:t xml:space="preserve">community centred climate change </w:t>
      </w:r>
      <w:r>
        <w:rPr>
          <w:rStyle w:val="JBABold"/>
        </w:rPr>
        <w:t>Adaptation</w:t>
      </w:r>
      <w:r w:rsidRPr="00703ED4">
        <w:rPr>
          <w:rStyle w:val="JBABold"/>
        </w:rPr>
        <w:t xml:space="preserve"> and </w:t>
      </w:r>
      <w:r>
        <w:rPr>
          <w:rStyle w:val="JBABold"/>
        </w:rPr>
        <w:t>Mitigation Strategy</w:t>
      </w:r>
      <w:r w:rsidRPr="00703ED4">
        <w:rPr>
          <w:rStyle w:val="JBABold"/>
        </w:rPr>
        <w:t xml:space="preserve"> and action plan</w:t>
      </w:r>
      <w:r w:rsidRPr="00753328">
        <w:t xml:space="preserve">. </w:t>
      </w:r>
    </w:p>
    <w:p w14:paraId="3CA24158" w14:textId="77777777" w:rsidR="00443262" w:rsidRDefault="00443262" w:rsidP="00443262">
      <w:pPr>
        <w:pStyle w:val="JBAText"/>
      </w:pPr>
      <w:r w:rsidRPr="00211A0A">
        <w:t xml:space="preserve">The City and County of Swansea Council and partners are </w:t>
      </w:r>
      <w:r>
        <w:t>taking a pioneering</w:t>
      </w:r>
      <w:r w:rsidRPr="00211A0A">
        <w:t xml:space="preserve"> to approach climate adaptation and mitigation planning</w:t>
      </w:r>
      <w:r>
        <w:t xml:space="preserve">. They are taking </w:t>
      </w:r>
      <w:r w:rsidRPr="00211A0A">
        <w:t>a</w:t>
      </w:r>
      <w:r>
        <w:t>n innovative,</w:t>
      </w:r>
      <w:r w:rsidRPr="00211A0A">
        <w:t xml:space="preserve"> "bottom-up" approach</w:t>
      </w:r>
      <w:r>
        <w:t>,</w:t>
      </w:r>
      <w:r w:rsidRPr="00211A0A">
        <w:t xml:space="preserve"> by first engaging with communities to hear their concerns and priorities.</w:t>
      </w:r>
      <w:r>
        <w:t xml:space="preserve"> Communities were given an opportunity to voice concerns and priorities, with conversations </w:t>
      </w:r>
      <w:r w:rsidRPr="00271987">
        <w:t xml:space="preserve">framed around the </w:t>
      </w:r>
      <w:r>
        <w:t xml:space="preserve">Climate Change Committee (CCC) </w:t>
      </w:r>
      <w:r w:rsidRPr="009C019F">
        <w:t xml:space="preserve">Adaptation Monitoring Framework </w:t>
      </w:r>
      <w:r w:rsidRPr="00271987">
        <w:t>areas to ensure that community priorities and concerns will be accounted for across all areas of adaptation planning.</w:t>
      </w:r>
      <w:r>
        <w:t xml:space="preserve"> The CCC areas represent thirteen critical areas or sectors for adaptation action and monitoring.</w:t>
      </w:r>
    </w:p>
    <w:p w14:paraId="37B19919" w14:textId="77777777" w:rsidR="00443262" w:rsidRPr="00753328" w:rsidRDefault="00443262" w:rsidP="00443262">
      <w:pPr>
        <w:pStyle w:val="JBAText"/>
      </w:pPr>
      <w:r w:rsidRPr="00226166">
        <w:t>This report outlines phase one</w:t>
      </w:r>
      <w:r>
        <w:t xml:space="preserve"> of the process. This technical report</w:t>
      </w:r>
      <w:r w:rsidRPr="00FC158E">
        <w:t xml:space="preserve"> </w:t>
      </w:r>
      <w:r w:rsidRPr="00F17D60">
        <w:t>summarise</w:t>
      </w:r>
      <w:r>
        <w:t>s</w:t>
      </w:r>
      <w:r w:rsidRPr="00F17D60">
        <w:t xml:space="preserve"> the outcomes of the workshops</w:t>
      </w:r>
      <w:r>
        <w:t xml:space="preserve"> to support the future development of the strategy and action plan.</w:t>
      </w:r>
      <w:r w:rsidRPr="004A55CA">
        <w:t xml:space="preserve"> The workshops produced many rich conversations that cannot be captured in full for this report but will inform future stages of adaptation and mitigation planning for Swansea.</w:t>
      </w:r>
    </w:p>
    <w:p w14:paraId="334B1C8A" w14:textId="77777777" w:rsidR="00443262" w:rsidRDefault="00443262" w:rsidP="00443262">
      <w:pPr>
        <w:pStyle w:val="JBAText"/>
      </w:pPr>
      <w:r>
        <w:rPr>
          <w:noProof/>
        </w:rPr>
        <w:drawing>
          <wp:inline distT="0" distB="0" distL="0" distR="0" wp14:anchorId="33E46223" wp14:editId="5B95B76B">
            <wp:extent cx="5914867" cy="1787313"/>
            <wp:effectExtent l="0" t="0" r="0" b="3810"/>
            <wp:docPr id="157170722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707227" name="Picture 21"/>
                    <pic:cNvPicPr>
                      <a:picLocks noChangeAspect="1" noChangeArrowheads="1"/>
                    </pic:cNvPicPr>
                  </pic:nvPicPr>
                  <pic:blipFill>
                    <a:blip r:embed="rId8">
                      <a:extLst>
                        <a:ext uri="{96DAC541-7B7A-43D3-8B79-37D633B846F1}">
                          <asvg:svgBlip xmlns:asvg="http://schemas.microsoft.com/office/drawing/2016/SVG/main" r:embed="rId9"/>
                        </a:ext>
                      </a:extLst>
                    </a:blip>
                    <a:stretch>
                      <a:fillRect/>
                    </a:stretch>
                  </pic:blipFill>
                  <pic:spPr bwMode="auto">
                    <a:xfrm>
                      <a:off x="0" y="0"/>
                      <a:ext cx="5914867" cy="1787313"/>
                    </a:xfrm>
                    <a:prstGeom prst="rect">
                      <a:avLst/>
                    </a:prstGeom>
                  </pic:spPr>
                </pic:pic>
              </a:graphicData>
            </a:graphic>
          </wp:inline>
        </w:drawing>
      </w:r>
    </w:p>
    <w:p w14:paraId="6392A668" w14:textId="77777777" w:rsidR="00443262" w:rsidRDefault="00443262" w:rsidP="00443262">
      <w:pPr>
        <w:pStyle w:val="JBAText"/>
      </w:pPr>
      <w:r>
        <w:t>To guide the process, a</w:t>
      </w:r>
      <w:r w:rsidRPr="00753328">
        <w:t xml:space="preserve"> 'Climate Adaptation and Mitigation Framework' (CAMF) was </w:t>
      </w:r>
      <w:r>
        <w:t>developed.</w:t>
      </w:r>
      <w:r w:rsidRPr="00753328">
        <w:t xml:space="preserve"> </w:t>
      </w:r>
      <w:r>
        <w:t xml:space="preserve">This provides a robust </w:t>
      </w:r>
      <w:r w:rsidRPr="009C019F">
        <w:t xml:space="preserve">'line of sight' from the 13 key </w:t>
      </w:r>
      <w:r>
        <w:t>policy areas</w:t>
      </w:r>
      <w:r w:rsidRPr="009C019F">
        <w:t xml:space="preserve"> outlined in the </w:t>
      </w:r>
      <w:r>
        <w:t xml:space="preserve">CCC </w:t>
      </w:r>
      <w:r w:rsidRPr="009C019F">
        <w:t xml:space="preserve">Adaptation Monitoring Framework and </w:t>
      </w:r>
      <w:r>
        <w:t xml:space="preserve">seven </w:t>
      </w:r>
      <w:r w:rsidRPr="009C019F">
        <w:t xml:space="preserve">Well-being and Future Generations </w:t>
      </w:r>
      <w:r>
        <w:t>Act (WBFGA) g</w:t>
      </w:r>
      <w:r w:rsidRPr="009C019F">
        <w:t xml:space="preserve">oals </w:t>
      </w:r>
      <w:r>
        <w:t>through</w:t>
      </w:r>
      <w:r w:rsidRPr="009C019F">
        <w:t xml:space="preserve"> to implementable adaptation and mitigation actions. </w:t>
      </w:r>
    </w:p>
    <w:p w14:paraId="0C06E08A" w14:textId="77777777" w:rsidR="00443262" w:rsidRPr="00226166" w:rsidRDefault="00443262" w:rsidP="00443262">
      <w:pPr>
        <w:pStyle w:val="JBAText"/>
      </w:pPr>
      <w:r w:rsidRPr="00226166">
        <w:t xml:space="preserve">A </w:t>
      </w:r>
      <w:r>
        <w:t>high-level</w:t>
      </w:r>
      <w:r w:rsidRPr="00226166">
        <w:t xml:space="preserve"> </w:t>
      </w:r>
      <w:r>
        <w:t>c</w:t>
      </w:r>
      <w:r w:rsidRPr="00226166">
        <w:t xml:space="preserve">limate change risk </w:t>
      </w:r>
      <w:r>
        <w:t xml:space="preserve">and vulnerability </w:t>
      </w:r>
      <w:r w:rsidRPr="00226166">
        <w:t xml:space="preserve">assessment was </w:t>
      </w:r>
      <w:r>
        <w:t>then</w:t>
      </w:r>
      <w:r w:rsidRPr="00226166">
        <w:t xml:space="preserve"> undertaken which </w:t>
      </w:r>
      <w:r>
        <w:t>explored</w:t>
      </w:r>
      <w:r w:rsidRPr="00226166">
        <w:t xml:space="preserve"> how local communities in Swansea </w:t>
      </w:r>
      <w:r>
        <w:t>will</w:t>
      </w:r>
      <w:r w:rsidRPr="00226166">
        <w:t xml:space="preserve"> be impacted</w:t>
      </w:r>
      <w:r>
        <w:t>. This helps</w:t>
      </w:r>
      <w:r w:rsidRPr="00012EA8">
        <w:rPr>
          <w:lang w:eastAsia="en-US"/>
        </w:rPr>
        <w:t xml:space="preserve"> the signatories to understand the complexities and plan for service delivery in the future</w:t>
      </w:r>
      <w:r>
        <w:t>. The main risks were</w:t>
      </w:r>
      <w:r w:rsidRPr="00226166">
        <w:t>:</w:t>
      </w:r>
    </w:p>
    <w:tbl>
      <w:tblPr>
        <w:tblStyle w:val="JBATable1"/>
        <w:tblW w:w="0" w:type="auto"/>
        <w:tblLook w:val="0020" w:firstRow="1" w:lastRow="0" w:firstColumn="0" w:lastColumn="0" w:noHBand="0" w:noVBand="0"/>
      </w:tblPr>
      <w:tblGrid>
        <w:gridCol w:w="4976"/>
        <w:gridCol w:w="4040"/>
      </w:tblGrid>
      <w:tr w:rsidR="00443262" w14:paraId="156A2646" w14:textId="77777777" w:rsidTr="00542C17">
        <w:trPr>
          <w:cnfStyle w:val="100000000000" w:firstRow="1" w:lastRow="0" w:firstColumn="0" w:lastColumn="0" w:oddVBand="0" w:evenVBand="0" w:oddHBand="0" w:evenHBand="0" w:firstRowFirstColumn="0" w:firstRowLastColumn="0" w:lastRowFirstColumn="0" w:lastRowLastColumn="0"/>
        </w:trPr>
        <w:tc>
          <w:tcPr>
            <w:tcW w:w="0" w:type="auto"/>
          </w:tcPr>
          <w:p w14:paraId="7EE0D22A" w14:textId="77777777" w:rsidR="00443262" w:rsidRPr="00427DE2" w:rsidRDefault="00443262" w:rsidP="00542C17">
            <w:pPr>
              <w:pStyle w:val="JBATableHeaderText"/>
            </w:pPr>
            <w:r w:rsidRPr="00427DE2">
              <w:t>Risks</w:t>
            </w:r>
          </w:p>
        </w:tc>
        <w:tc>
          <w:tcPr>
            <w:tcW w:w="0" w:type="auto"/>
          </w:tcPr>
          <w:p w14:paraId="11EB92C4" w14:textId="77777777" w:rsidR="00443262" w:rsidRPr="00427DE2" w:rsidRDefault="00443262" w:rsidP="00542C17">
            <w:pPr>
              <w:pStyle w:val="JBATableHeaderText"/>
            </w:pPr>
            <w:r w:rsidRPr="00427DE2">
              <w:t xml:space="preserve">Indicator </w:t>
            </w:r>
            <w:sdt>
              <w:sdtPr>
                <w:id w:val="101083023"/>
                <w:citation/>
              </w:sdtPr>
              <w:sdtEndPr/>
              <w:sdtContent>
                <w:r w:rsidRPr="00427DE2">
                  <w:fldChar w:fldCharType="begin"/>
                </w:r>
                <w:r w:rsidRPr="00427DE2">
                  <w:instrText xml:space="preserve"> CITATION Uni23 \l 2057 </w:instrText>
                </w:r>
                <w:r w:rsidRPr="00427DE2">
                  <w:fldChar w:fldCharType="separate"/>
                </w:r>
                <w:r>
                  <w:rPr>
                    <w:noProof/>
                  </w:rPr>
                  <w:t>(University of Reading , 2023)</w:t>
                </w:r>
                <w:r w:rsidRPr="00427DE2">
                  <w:fldChar w:fldCharType="end"/>
                </w:r>
              </w:sdtContent>
            </w:sdt>
          </w:p>
        </w:tc>
      </w:tr>
      <w:tr w:rsidR="00443262" w14:paraId="1939D4F5" w14:textId="77777777" w:rsidTr="00542C17">
        <w:trPr>
          <w:cnfStyle w:val="000000100000" w:firstRow="0" w:lastRow="0" w:firstColumn="0" w:lastColumn="0" w:oddVBand="0" w:evenVBand="0" w:oddHBand="1" w:evenHBand="0" w:firstRowFirstColumn="0" w:firstRowLastColumn="0" w:lastRowFirstColumn="0" w:lastRowLastColumn="0"/>
        </w:trPr>
        <w:tc>
          <w:tcPr>
            <w:tcW w:w="0" w:type="auto"/>
          </w:tcPr>
          <w:p w14:paraId="244B0055" w14:textId="77777777" w:rsidR="00443262" w:rsidRPr="00427DE2" w:rsidRDefault="00443262" w:rsidP="00542C17">
            <w:pPr>
              <w:pStyle w:val="JBATableTextLeft"/>
            </w:pPr>
            <w:r w:rsidRPr="00427DE2">
              <w:rPr>
                <w:rStyle w:val="JBABold"/>
              </w:rPr>
              <w:t>Increased flooding</w:t>
            </w:r>
            <w:r w:rsidRPr="00427DE2">
              <w:t xml:space="preserve"> due to higher winter rainfall will cause </w:t>
            </w:r>
            <w:r w:rsidRPr="00427DE2">
              <w:rPr>
                <w:rStyle w:val="JBABold"/>
              </w:rPr>
              <w:t>damage to property</w:t>
            </w:r>
            <w:r w:rsidRPr="00427DE2">
              <w:t xml:space="preserve"> and threaten </w:t>
            </w:r>
            <w:r w:rsidRPr="00427DE2">
              <w:lastRenderedPageBreak/>
              <w:t xml:space="preserve">Swansea's wider </w:t>
            </w:r>
            <w:r w:rsidRPr="00427DE2">
              <w:rPr>
                <w:rStyle w:val="JBABold"/>
              </w:rPr>
              <w:t>infrastructure.</w:t>
            </w:r>
          </w:p>
        </w:tc>
        <w:tc>
          <w:tcPr>
            <w:tcW w:w="0" w:type="auto"/>
          </w:tcPr>
          <w:p w14:paraId="6C58797E" w14:textId="77777777" w:rsidR="00443262" w:rsidRPr="00427DE2" w:rsidRDefault="00443262" w:rsidP="00542C17">
            <w:pPr>
              <w:pStyle w:val="JBATableTextLeft"/>
            </w:pPr>
            <w:r w:rsidRPr="00427DE2">
              <w:lastRenderedPageBreak/>
              <w:t>Expected Annual Damage (All flooding SW Wales) Residential (Direct) (£ m)</w:t>
            </w:r>
          </w:p>
        </w:tc>
      </w:tr>
      <w:tr w:rsidR="00443262" w14:paraId="13434903" w14:textId="77777777" w:rsidTr="00542C17">
        <w:trPr>
          <w:cnfStyle w:val="000000010000" w:firstRow="0" w:lastRow="0" w:firstColumn="0" w:lastColumn="0" w:oddVBand="0" w:evenVBand="0" w:oddHBand="0" w:evenHBand="1" w:firstRowFirstColumn="0" w:firstRowLastColumn="0" w:lastRowFirstColumn="0" w:lastRowLastColumn="0"/>
        </w:trPr>
        <w:tc>
          <w:tcPr>
            <w:tcW w:w="0" w:type="auto"/>
          </w:tcPr>
          <w:p w14:paraId="5AAB69FC" w14:textId="77777777" w:rsidR="00443262" w:rsidRPr="00427DE2" w:rsidRDefault="00443262" w:rsidP="00542C17">
            <w:pPr>
              <w:pStyle w:val="JBATableTextLeft"/>
            </w:pPr>
            <w:r w:rsidRPr="00427DE2">
              <w:rPr>
                <w:rStyle w:val="JBABold"/>
              </w:rPr>
              <w:t>Warmer, drier summers</w:t>
            </w:r>
            <w:r w:rsidRPr="00427DE2">
              <w:t xml:space="preserve"> with reduced summer rainfall and higher temperatures will cause </w:t>
            </w:r>
            <w:r w:rsidRPr="00427DE2">
              <w:rPr>
                <w:rStyle w:val="JBABold"/>
              </w:rPr>
              <w:t>water resource pressure</w:t>
            </w:r>
            <w:r w:rsidRPr="00427DE2">
              <w:t xml:space="preserve"> for urban and rural communities.</w:t>
            </w:r>
          </w:p>
        </w:tc>
        <w:tc>
          <w:tcPr>
            <w:tcW w:w="0" w:type="auto"/>
          </w:tcPr>
          <w:p w14:paraId="7D0DBE1D" w14:textId="77777777" w:rsidR="00443262" w:rsidRPr="00427DE2" w:rsidRDefault="00443262" w:rsidP="00542C17">
            <w:pPr>
              <w:pStyle w:val="JBATableTextLeft"/>
            </w:pPr>
            <w:r w:rsidRPr="00427DE2">
              <w:t>Hydrological drought</w:t>
            </w:r>
            <w:r>
              <w:t xml:space="preserve"> </w:t>
            </w:r>
            <w:r w:rsidRPr="00427DE2">
              <w:br/>
              <w:t xml:space="preserve">Summer rainfall - % change from 1981-2010 mean </w:t>
            </w:r>
          </w:p>
        </w:tc>
      </w:tr>
      <w:tr w:rsidR="00443262" w14:paraId="7C1C4C60" w14:textId="77777777" w:rsidTr="00542C17">
        <w:trPr>
          <w:cnfStyle w:val="000000100000" w:firstRow="0" w:lastRow="0" w:firstColumn="0" w:lastColumn="0" w:oddVBand="0" w:evenVBand="0" w:oddHBand="1" w:evenHBand="0" w:firstRowFirstColumn="0" w:firstRowLastColumn="0" w:lastRowFirstColumn="0" w:lastRowLastColumn="0"/>
        </w:trPr>
        <w:tc>
          <w:tcPr>
            <w:tcW w:w="0" w:type="auto"/>
          </w:tcPr>
          <w:p w14:paraId="1754AFEA" w14:textId="77777777" w:rsidR="00443262" w:rsidRPr="00427DE2" w:rsidRDefault="00443262" w:rsidP="00542C17">
            <w:pPr>
              <w:pStyle w:val="JBATableTextLeft"/>
            </w:pPr>
            <w:r w:rsidRPr="00427DE2">
              <w:t xml:space="preserve">Increased climate linked disruption, such as </w:t>
            </w:r>
            <w:r w:rsidRPr="00427DE2">
              <w:rPr>
                <w:rStyle w:val="JBABold"/>
              </w:rPr>
              <w:t xml:space="preserve">bad weather days, </w:t>
            </w:r>
            <w:r w:rsidRPr="00427DE2">
              <w:t xml:space="preserve">will threaten Swansea's </w:t>
            </w:r>
            <w:r w:rsidRPr="00427DE2">
              <w:rPr>
                <w:rStyle w:val="JBABold"/>
              </w:rPr>
              <w:t>transport infrastructure.</w:t>
            </w:r>
          </w:p>
        </w:tc>
        <w:tc>
          <w:tcPr>
            <w:tcW w:w="0" w:type="auto"/>
          </w:tcPr>
          <w:p w14:paraId="26ED63D9" w14:textId="77777777" w:rsidR="00443262" w:rsidRPr="00427DE2" w:rsidRDefault="00443262" w:rsidP="00542C17">
            <w:pPr>
              <w:pStyle w:val="JBATableTextLeft"/>
            </w:pPr>
            <w:r w:rsidRPr="00427DE2">
              <w:t>Days with temperature, rainfall and windspeed beyond thresholds</w:t>
            </w:r>
          </w:p>
        </w:tc>
      </w:tr>
      <w:tr w:rsidR="00443262" w14:paraId="797C2E8E" w14:textId="77777777" w:rsidTr="00542C17">
        <w:trPr>
          <w:cnfStyle w:val="000000010000" w:firstRow="0" w:lastRow="0" w:firstColumn="0" w:lastColumn="0" w:oddVBand="0" w:evenVBand="0" w:oddHBand="0" w:evenHBand="1" w:firstRowFirstColumn="0" w:firstRowLastColumn="0" w:lastRowFirstColumn="0" w:lastRowLastColumn="0"/>
        </w:trPr>
        <w:tc>
          <w:tcPr>
            <w:tcW w:w="0" w:type="auto"/>
          </w:tcPr>
          <w:p w14:paraId="64AB0931" w14:textId="77777777" w:rsidR="00443262" w:rsidRPr="00427DE2" w:rsidRDefault="00443262" w:rsidP="00542C17">
            <w:pPr>
              <w:pStyle w:val="JBATableTextLeft"/>
            </w:pPr>
            <w:r w:rsidRPr="00427DE2">
              <w:rPr>
                <w:rStyle w:val="JBABold"/>
              </w:rPr>
              <w:t>Increased storm effects</w:t>
            </w:r>
            <w:r w:rsidRPr="00427DE2">
              <w:t xml:space="preserve"> and heavy rainfall will impact communities and infrastructure in the area. For example ground movement and landslides at legacy mining sites.</w:t>
            </w:r>
          </w:p>
        </w:tc>
        <w:tc>
          <w:tcPr>
            <w:tcW w:w="0" w:type="auto"/>
          </w:tcPr>
          <w:p w14:paraId="108C82A2" w14:textId="77777777" w:rsidR="00443262" w:rsidRPr="00427DE2" w:rsidRDefault="00443262" w:rsidP="00542C17">
            <w:pPr>
              <w:pStyle w:val="JBATableTextLeft"/>
            </w:pPr>
            <w:r w:rsidRPr="00427DE2">
              <w:t xml:space="preserve">Record breaking weather </w:t>
            </w:r>
            <w:r w:rsidRPr="00427DE2">
              <w:br/>
              <w:t>Number of months per year at least as wet as the wettest month (Tmax) between 1981 and 2010</w:t>
            </w:r>
          </w:p>
        </w:tc>
      </w:tr>
      <w:tr w:rsidR="00443262" w14:paraId="51C6A17F" w14:textId="77777777" w:rsidTr="00542C17">
        <w:trPr>
          <w:cnfStyle w:val="000000100000" w:firstRow="0" w:lastRow="0" w:firstColumn="0" w:lastColumn="0" w:oddVBand="0" w:evenVBand="0" w:oddHBand="1" w:evenHBand="0" w:firstRowFirstColumn="0" w:firstRowLastColumn="0" w:lastRowFirstColumn="0" w:lastRowLastColumn="0"/>
        </w:trPr>
        <w:tc>
          <w:tcPr>
            <w:tcW w:w="0" w:type="auto"/>
          </w:tcPr>
          <w:p w14:paraId="2C12F626" w14:textId="77777777" w:rsidR="00443262" w:rsidRPr="00427DE2" w:rsidRDefault="00443262" w:rsidP="00542C17">
            <w:pPr>
              <w:pStyle w:val="JBATableTextLeft"/>
            </w:pPr>
            <w:r w:rsidRPr="00427DE2">
              <w:t xml:space="preserve">The increasing frequency of </w:t>
            </w:r>
            <w:r w:rsidRPr="00427DE2">
              <w:rPr>
                <w:rStyle w:val="JBABold"/>
              </w:rPr>
              <w:t>wildfire events</w:t>
            </w:r>
            <w:r w:rsidRPr="00427DE2">
              <w:t xml:space="preserve"> due to climate change pose an increasing risk to Swansea's </w:t>
            </w:r>
            <w:r w:rsidRPr="00427DE2">
              <w:rPr>
                <w:rStyle w:val="JBABold"/>
              </w:rPr>
              <w:t>natural habitats</w:t>
            </w:r>
            <w:r w:rsidRPr="00427DE2">
              <w:t xml:space="preserve"> and communities including property.</w:t>
            </w:r>
          </w:p>
        </w:tc>
        <w:tc>
          <w:tcPr>
            <w:tcW w:w="0" w:type="auto"/>
          </w:tcPr>
          <w:p w14:paraId="6E79CD51" w14:textId="77777777" w:rsidR="00443262" w:rsidRPr="00427DE2" w:rsidRDefault="00443262" w:rsidP="00542C17">
            <w:pPr>
              <w:pStyle w:val="JBATableTextLeft"/>
            </w:pPr>
            <w:r w:rsidRPr="00427DE2">
              <w:t xml:space="preserve">Days of 'very high' Met Office fire index used to issue wildfire warnings for open access land. </w:t>
            </w:r>
          </w:p>
        </w:tc>
      </w:tr>
      <w:tr w:rsidR="00443262" w14:paraId="147F6FED" w14:textId="77777777" w:rsidTr="00542C17">
        <w:trPr>
          <w:cnfStyle w:val="000000010000" w:firstRow="0" w:lastRow="0" w:firstColumn="0" w:lastColumn="0" w:oddVBand="0" w:evenVBand="0" w:oddHBand="0" w:evenHBand="1" w:firstRowFirstColumn="0" w:firstRowLastColumn="0" w:lastRowFirstColumn="0" w:lastRowLastColumn="0"/>
          <w:trHeight w:val="1367"/>
        </w:trPr>
        <w:tc>
          <w:tcPr>
            <w:tcW w:w="0" w:type="auto"/>
          </w:tcPr>
          <w:p w14:paraId="4C2E75C1" w14:textId="77777777" w:rsidR="00443262" w:rsidRPr="00427DE2" w:rsidRDefault="00443262" w:rsidP="00542C17">
            <w:pPr>
              <w:pStyle w:val="JBATableTextLeft"/>
            </w:pPr>
            <w:r w:rsidRPr="00427DE2">
              <w:t xml:space="preserve">Changing climate conditions, such as </w:t>
            </w:r>
            <w:r w:rsidRPr="00427DE2">
              <w:rPr>
                <w:rStyle w:val="JBABold"/>
              </w:rPr>
              <w:t>increased heatwaves and extreme weather events</w:t>
            </w:r>
            <w:r w:rsidRPr="00427DE2">
              <w:t xml:space="preserve">, can have direct and indirect effects on the </w:t>
            </w:r>
            <w:r w:rsidRPr="00427DE2">
              <w:rPr>
                <w:rStyle w:val="JBABold"/>
              </w:rPr>
              <w:t>physical and mental health of Swansea's residents</w:t>
            </w:r>
            <w:r w:rsidRPr="00427DE2">
              <w:t>.</w:t>
            </w:r>
          </w:p>
        </w:tc>
        <w:tc>
          <w:tcPr>
            <w:tcW w:w="0" w:type="auto"/>
          </w:tcPr>
          <w:p w14:paraId="2D68472E" w14:textId="77777777" w:rsidR="00443262" w:rsidRPr="00427DE2" w:rsidRDefault="00443262" w:rsidP="00542C17">
            <w:pPr>
              <w:pStyle w:val="JBATableTextLeft"/>
            </w:pPr>
            <w:r w:rsidRPr="00E62443">
              <w:t>Met Office heatwave - three consecutive days with daily maximum</w:t>
            </w:r>
            <w:r w:rsidRPr="00427DE2">
              <w:t xml:space="preserve"> </w:t>
            </w:r>
            <w:r w:rsidRPr="00E62443">
              <w:t>temperatures (events/year)</w:t>
            </w:r>
          </w:p>
        </w:tc>
      </w:tr>
    </w:tbl>
    <w:p w14:paraId="77F5A41F" w14:textId="77777777" w:rsidR="00443262" w:rsidRDefault="00443262" w:rsidP="00443262">
      <w:pPr>
        <w:pStyle w:val="JBAText"/>
      </w:pPr>
    </w:p>
    <w:p w14:paraId="25A62EFA" w14:textId="77777777" w:rsidR="00443262" w:rsidRDefault="00443262" w:rsidP="00443262">
      <w:pPr>
        <w:pStyle w:val="JBAText"/>
      </w:pPr>
      <w:r>
        <w:t>These risks (and opportunities) were presented at a series of workshops.</w:t>
      </w:r>
      <w:r w:rsidRPr="00DD6277">
        <w:t xml:space="preserve"> This report identifies the</w:t>
      </w:r>
      <w:r>
        <w:t xml:space="preserve"> 13</w:t>
      </w:r>
      <w:r w:rsidRPr="00DD6277">
        <w:t xml:space="preserve"> </w:t>
      </w:r>
      <w:r>
        <w:t xml:space="preserve">CCC </w:t>
      </w:r>
      <w:r w:rsidRPr="00DD6277">
        <w:t xml:space="preserve">policy areas that need to be developed and by who, to ultimately </w:t>
      </w:r>
      <w:r>
        <w:t xml:space="preserve">address these risks and at the same time </w:t>
      </w:r>
      <w:r w:rsidRPr="00DD6277">
        <w:t>gain buy in from different organisations and communities.</w:t>
      </w:r>
      <w:r>
        <w:t xml:space="preserve"> </w:t>
      </w:r>
      <w:r w:rsidRPr="00753328">
        <w:t xml:space="preserve">This is supplemented with draft suggestions for who is responsible for strategy and taking action. </w:t>
      </w:r>
    </w:p>
    <w:p w14:paraId="7364EE14" w14:textId="77777777" w:rsidR="00443262" w:rsidRPr="00BA6046" w:rsidRDefault="00443262" w:rsidP="00443262">
      <w:pPr>
        <w:pStyle w:val="JBAText"/>
        <w:rPr>
          <w:rStyle w:val="JBABold"/>
          <w:b w:val="0"/>
        </w:rPr>
      </w:pPr>
      <w:r w:rsidRPr="00F958B2">
        <w:t xml:space="preserve">Communities reported that action around nature, health and community preparedness and response should be a </w:t>
      </w:r>
      <w:r>
        <w:t>particular</w:t>
      </w:r>
      <w:r w:rsidRPr="00F958B2">
        <w:t xml:space="preserve"> priority. Across the board, people spoke about what they valued, whether they were living well or in challenging circumstances. There was recognition that relationships across sectors and between communities, businesses, local, national and central government may need to change</w:t>
      </w:r>
      <w:r>
        <w:t>. This could potentially include mechanisms that provide greater 'dialogue', or delegation of responsibility</w:t>
      </w:r>
      <w:r w:rsidRPr="00F958B2">
        <w:t xml:space="preserve"> </w:t>
      </w:r>
      <w:r>
        <w:t xml:space="preserve">and liability. </w:t>
      </w:r>
      <w:r w:rsidRPr="00F958B2">
        <w:t xml:space="preserve">To meet the challenges ahead, it was also recognised that systems would need to adapt and, in some cases, transform. These discussions have been distilled into the following draft vision statement for Swansea's Adaptation and Mitigation Strategy: </w:t>
      </w:r>
      <w:r w:rsidRPr="00675ACD">
        <w:rPr>
          <w:rStyle w:val="JBABold"/>
        </w:rPr>
        <w:t>"Community values, changing relationships, adapting and transforming systems to support our shared capacity for resilience."</w:t>
      </w:r>
    </w:p>
    <w:p w14:paraId="020E7D7D" w14:textId="20E71E89" w:rsidR="00443262" w:rsidRDefault="00443262" w:rsidP="00443262">
      <w:pPr>
        <w:pStyle w:val="JBAText"/>
      </w:pPr>
      <w:r w:rsidRPr="001F4565">
        <w:t xml:space="preserve">To maintain transparency, </w:t>
      </w:r>
      <w:r>
        <w:t xml:space="preserve">the </w:t>
      </w:r>
      <w:r w:rsidRPr="001F4565">
        <w:t xml:space="preserve">next step should be to communicate these findings and the vision </w:t>
      </w:r>
      <w:r>
        <w:t xml:space="preserve">to communities. </w:t>
      </w:r>
      <w:r w:rsidRPr="00C16F47">
        <w:t>Phase 2 of the Adaptation and Mitigation Strategy should involve the production of a visually attractive public facing document.</w:t>
      </w:r>
      <w:r>
        <w:t xml:space="preserve"> This</w:t>
      </w:r>
      <w:r w:rsidRPr="00CB661F">
        <w:t xml:space="preserve"> process </w:t>
      </w:r>
      <w:r>
        <w:t>should then</w:t>
      </w:r>
      <w:r w:rsidRPr="00CB661F">
        <w:t xml:space="preserve"> engage </w:t>
      </w:r>
      <w:r>
        <w:t>more people</w:t>
      </w:r>
      <w:r w:rsidRPr="00CB661F">
        <w:t xml:space="preserve"> in </w:t>
      </w:r>
      <w:r>
        <w:t>the development, decision making and accountability for the Adaptation and Mitigation Strategy. This is particularly important in relation to mental health and wellbeing as stated in t</w:t>
      </w:r>
      <w:r w:rsidRPr="00A911F2">
        <w:t xml:space="preserve">he Climate Change </w:t>
      </w:r>
      <w:r w:rsidRPr="00A911F2">
        <w:lastRenderedPageBreak/>
        <w:t>in Wales: Health Impact Assessment report</w:t>
      </w:r>
      <w:r>
        <w:t xml:space="preserve"> </w:t>
      </w:r>
      <w:sdt>
        <w:sdtPr>
          <w:id w:val="581490167"/>
          <w:citation/>
        </w:sdtPr>
        <w:sdtEndPr/>
        <w:sdtContent>
          <w:r>
            <w:fldChar w:fldCharType="begin"/>
          </w:r>
          <w:r>
            <w:instrText xml:space="preserve"> CITATION Pub23 \l 2057 </w:instrText>
          </w:r>
          <w:r>
            <w:fldChar w:fldCharType="separate"/>
          </w:r>
          <w:r>
            <w:rPr>
              <w:noProof/>
            </w:rPr>
            <w:t>(Public Health Wales, 2023)</w:t>
          </w:r>
          <w:r>
            <w:fldChar w:fldCharType="end"/>
          </w:r>
        </w:sdtContent>
      </w:sdt>
      <w:r>
        <w:t>. Issues in relation to a</w:t>
      </w:r>
      <w:r w:rsidRPr="005D07B3">
        <w:t>nxiety about the future, sense of control, democratic participation, and trauma from extreme weather</w:t>
      </w:r>
      <w:r>
        <w:t xml:space="preserve">, </w:t>
      </w:r>
      <w:r w:rsidRPr="005D07B3">
        <w:t>and flooding are key factors influencing mental health and wellbeing</w:t>
      </w:r>
      <w:r>
        <w:t xml:space="preserve"> and were extensively discussed during the community and signatory officer workshops. </w:t>
      </w:r>
    </w:p>
    <w:p w14:paraId="00F0E095" w14:textId="77777777" w:rsidR="00443262" w:rsidRPr="00BA6046" w:rsidRDefault="00443262" w:rsidP="00443262">
      <w:pPr>
        <w:pStyle w:val="JBAText"/>
        <w:rPr>
          <w:rStyle w:val="JBABold"/>
          <w:b w:val="0"/>
        </w:rPr>
      </w:pPr>
      <w:r w:rsidRPr="001F4565">
        <w:t xml:space="preserve"> </w:t>
      </w:r>
    </w:p>
    <w:p w14:paraId="56FFB592" w14:textId="77777777" w:rsidR="00443262" w:rsidRPr="0025553D" w:rsidRDefault="00443262"/>
    <w:sectPr w:rsidR="00443262" w:rsidRPr="0025553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262"/>
    <w:rsid w:val="00205A1D"/>
    <w:rsid w:val="0025553D"/>
    <w:rsid w:val="00393CAE"/>
    <w:rsid w:val="00443262"/>
    <w:rsid w:val="008B5EA7"/>
    <w:rsid w:val="0098323F"/>
    <w:rsid w:val="00D2786B"/>
    <w:rsid w:val="00DF3580"/>
    <w:rsid w:val="0A2A289D"/>
    <w:rsid w:val="217320FE"/>
    <w:rsid w:val="3CA2EFC6"/>
    <w:rsid w:val="6AE744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46D67C"/>
  <w15:chartTrackingRefBased/>
  <w15:docId w15:val="{EDF6FECC-0884-47FE-A841-28B81EDD6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kern w:val="2"/>
        <w:sz w:val="24"/>
        <w:szCs w:val="24"/>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43262"/>
    <w:pPr>
      <w:keepNext/>
      <w:spacing w:after="0" w:line="240" w:lineRule="auto"/>
    </w:pPr>
    <w:rPr>
      <w:rFonts w:eastAsia="Calibri" w:cs="Times New Roman"/>
      <w:kern w:val="0"/>
      <w:szCs w:val="20"/>
      <w:lang w:eastAsia="en-GB"/>
      <w14:ligatures w14:val="none"/>
    </w:rPr>
  </w:style>
  <w:style w:type="paragraph" w:styleId="Heading1">
    <w:name w:val="heading 1"/>
    <w:basedOn w:val="Normal"/>
    <w:next w:val="Normal"/>
    <w:link w:val="Heading1Char"/>
    <w:uiPriority w:val="9"/>
    <w:qFormat/>
    <w:rsid w:val="00443262"/>
    <w:pPr>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443262"/>
    <w:pPr>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443262"/>
    <w:pPr>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443262"/>
    <w:pPr>
      <w:keepLines/>
      <w:spacing w:before="80" w:after="40" w:line="259" w:lineRule="auto"/>
      <w:outlineLvl w:val="3"/>
    </w:pPr>
    <w:rPr>
      <w:rFonts w:asciiTheme="minorHAnsi" w:eastAsiaTheme="majorEastAsia" w:hAnsiTheme="minorHAnsi" w:cstheme="majorBidi"/>
      <w:i/>
      <w:iCs/>
      <w:color w:val="0F4761" w:themeColor="accent1" w:themeShade="BF"/>
      <w:kern w:val="2"/>
      <w:szCs w:val="24"/>
      <w:lang w:eastAsia="en-US"/>
      <w14:ligatures w14:val="standardContextual"/>
    </w:rPr>
  </w:style>
  <w:style w:type="paragraph" w:styleId="Heading5">
    <w:name w:val="heading 5"/>
    <w:basedOn w:val="Normal"/>
    <w:next w:val="Normal"/>
    <w:link w:val="Heading5Char"/>
    <w:uiPriority w:val="9"/>
    <w:semiHidden/>
    <w:unhideWhenUsed/>
    <w:qFormat/>
    <w:rsid w:val="00443262"/>
    <w:pPr>
      <w:keepLines/>
      <w:spacing w:before="80" w:after="40" w:line="259" w:lineRule="auto"/>
      <w:outlineLvl w:val="4"/>
    </w:pPr>
    <w:rPr>
      <w:rFonts w:asciiTheme="minorHAnsi" w:eastAsiaTheme="majorEastAsia" w:hAnsiTheme="minorHAnsi" w:cstheme="majorBidi"/>
      <w:color w:val="0F4761" w:themeColor="accent1" w:themeShade="BF"/>
      <w:kern w:val="2"/>
      <w:szCs w:val="24"/>
      <w:lang w:eastAsia="en-US"/>
      <w14:ligatures w14:val="standardContextual"/>
    </w:rPr>
  </w:style>
  <w:style w:type="paragraph" w:styleId="Heading6">
    <w:name w:val="heading 6"/>
    <w:basedOn w:val="Normal"/>
    <w:next w:val="Normal"/>
    <w:link w:val="Heading6Char"/>
    <w:uiPriority w:val="9"/>
    <w:semiHidden/>
    <w:unhideWhenUsed/>
    <w:qFormat/>
    <w:rsid w:val="00443262"/>
    <w:pPr>
      <w:keepLines/>
      <w:spacing w:before="40" w:line="259" w:lineRule="auto"/>
      <w:outlineLvl w:val="5"/>
    </w:pPr>
    <w:rPr>
      <w:rFonts w:asciiTheme="minorHAnsi" w:eastAsiaTheme="majorEastAsia" w:hAnsiTheme="minorHAnsi" w:cstheme="majorBidi"/>
      <w:i/>
      <w:iCs/>
      <w:color w:val="595959" w:themeColor="text1" w:themeTint="A6"/>
      <w:kern w:val="2"/>
      <w:szCs w:val="24"/>
      <w:lang w:eastAsia="en-US"/>
      <w14:ligatures w14:val="standardContextual"/>
    </w:rPr>
  </w:style>
  <w:style w:type="paragraph" w:styleId="Heading7">
    <w:name w:val="heading 7"/>
    <w:basedOn w:val="Normal"/>
    <w:next w:val="Normal"/>
    <w:link w:val="Heading7Char"/>
    <w:uiPriority w:val="9"/>
    <w:semiHidden/>
    <w:unhideWhenUsed/>
    <w:qFormat/>
    <w:rsid w:val="00443262"/>
    <w:pPr>
      <w:keepLines/>
      <w:spacing w:before="40" w:line="259" w:lineRule="auto"/>
      <w:outlineLvl w:val="6"/>
    </w:pPr>
    <w:rPr>
      <w:rFonts w:asciiTheme="minorHAnsi" w:eastAsiaTheme="majorEastAsia" w:hAnsiTheme="minorHAnsi" w:cstheme="majorBidi"/>
      <w:color w:val="595959" w:themeColor="text1" w:themeTint="A6"/>
      <w:kern w:val="2"/>
      <w:szCs w:val="24"/>
      <w:lang w:eastAsia="en-US"/>
      <w14:ligatures w14:val="standardContextual"/>
    </w:rPr>
  </w:style>
  <w:style w:type="paragraph" w:styleId="Heading8">
    <w:name w:val="heading 8"/>
    <w:basedOn w:val="Normal"/>
    <w:next w:val="Normal"/>
    <w:link w:val="Heading8Char"/>
    <w:uiPriority w:val="9"/>
    <w:semiHidden/>
    <w:unhideWhenUsed/>
    <w:qFormat/>
    <w:rsid w:val="00443262"/>
    <w:pPr>
      <w:keepLines/>
      <w:spacing w:line="259" w:lineRule="auto"/>
      <w:outlineLvl w:val="7"/>
    </w:pPr>
    <w:rPr>
      <w:rFonts w:asciiTheme="minorHAnsi" w:eastAsiaTheme="majorEastAsia" w:hAnsiTheme="minorHAnsi" w:cstheme="majorBidi"/>
      <w:i/>
      <w:iCs/>
      <w:color w:val="272727" w:themeColor="text1" w:themeTint="D8"/>
      <w:kern w:val="2"/>
      <w:szCs w:val="24"/>
      <w:lang w:eastAsia="en-US"/>
      <w14:ligatures w14:val="standardContextual"/>
    </w:rPr>
  </w:style>
  <w:style w:type="paragraph" w:styleId="Heading9">
    <w:name w:val="heading 9"/>
    <w:basedOn w:val="Normal"/>
    <w:next w:val="Normal"/>
    <w:link w:val="Heading9Char"/>
    <w:uiPriority w:val="9"/>
    <w:semiHidden/>
    <w:unhideWhenUsed/>
    <w:qFormat/>
    <w:rsid w:val="00443262"/>
    <w:pPr>
      <w:keepLines/>
      <w:spacing w:line="259" w:lineRule="auto"/>
      <w:outlineLvl w:val="8"/>
    </w:pPr>
    <w:rPr>
      <w:rFonts w:asciiTheme="minorHAnsi" w:eastAsiaTheme="majorEastAsia" w:hAnsiTheme="minorHAnsi" w:cstheme="majorBidi"/>
      <w:color w:val="272727" w:themeColor="text1" w:themeTint="D8"/>
      <w:kern w:val="2"/>
      <w:szCs w:val="24"/>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326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4326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43262"/>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43262"/>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443262"/>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443262"/>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443262"/>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443262"/>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443262"/>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443262"/>
    <w:pPr>
      <w:keepNext w:val="0"/>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44326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43262"/>
    <w:pPr>
      <w:keepNext w:val="0"/>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443262"/>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443262"/>
    <w:pPr>
      <w:keepNext w:val="0"/>
      <w:spacing w:before="160" w:after="160" w:line="259" w:lineRule="auto"/>
      <w:jc w:val="center"/>
    </w:pPr>
    <w:rPr>
      <w:rFonts w:eastAsiaTheme="minorHAnsi" w:cs="Arial"/>
      <w:i/>
      <w:iCs/>
      <w:color w:val="404040" w:themeColor="text1" w:themeTint="BF"/>
      <w:kern w:val="2"/>
      <w:szCs w:val="24"/>
      <w:lang w:eastAsia="en-US"/>
      <w14:ligatures w14:val="standardContextual"/>
    </w:rPr>
  </w:style>
  <w:style w:type="character" w:customStyle="1" w:styleId="QuoteChar">
    <w:name w:val="Quote Char"/>
    <w:basedOn w:val="DefaultParagraphFont"/>
    <w:link w:val="Quote"/>
    <w:uiPriority w:val="29"/>
    <w:rsid w:val="00443262"/>
    <w:rPr>
      <w:i/>
      <w:iCs/>
      <w:color w:val="404040" w:themeColor="text1" w:themeTint="BF"/>
    </w:rPr>
  </w:style>
  <w:style w:type="paragraph" w:styleId="ListParagraph">
    <w:name w:val="List Paragraph"/>
    <w:basedOn w:val="Normal"/>
    <w:uiPriority w:val="34"/>
    <w:qFormat/>
    <w:rsid w:val="00443262"/>
    <w:pPr>
      <w:keepNext w:val="0"/>
      <w:spacing w:after="160" w:line="259" w:lineRule="auto"/>
      <w:ind w:left="720"/>
      <w:contextualSpacing/>
    </w:pPr>
    <w:rPr>
      <w:rFonts w:eastAsiaTheme="minorHAnsi" w:cs="Arial"/>
      <w:kern w:val="2"/>
      <w:szCs w:val="24"/>
      <w:lang w:eastAsia="en-US"/>
      <w14:ligatures w14:val="standardContextual"/>
    </w:rPr>
  </w:style>
  <w:style w:type="character" w:styleId="IntenseEmphasis">
    <w:name w:val="Intense Emphasis"/>
    <w:basedOn w:val="DefaultParagraphFont"/>
    <w:uiPriority w:val="21"/>
    <w:qFormat/>
    <w:rsid w:val="00443262"/>
    <w:rPr>
      <w:i/>
      <w:iCs/>
      <w:color w:val="0F4761" w:themeColor="accent1" w:themeShade="BF"/>
    </w:rPr>
  </w:style>
  <w:style w:type="paragraph" w:styleId="IntenseQuote">
    <w:name w:val="Intense Quote"/>
    <w:basedOn w:val="Normal"/>
    <w:next w:val="Normal"/>
    <w:link w:val="IntenseQuoteChar"/>
    <w:uiPriority w:val="30"/>
    <w:qFormat/>
    <w:rsid w:val="00443262"/>
    <w:pPr>
      <w:keepNext w:val="0"/>
      <w:pBdr>
        <w:top w:val="single" w:sz="4" w:space="10" w:color="0F4761" w:themeColor="accent1" w:themeShade="BF"/>
        <w:bottom w:val="single" w:sz="4" w:space="10" w:color="0F4761" w:themeColor="accent1" w:themeShade="BF"/>
      </w:pBdr>
      <w:spacing w:before="360" w:after="360" w:line="259" w:lineRule="auto"/>
      <w:ind w:left="864" w:right="864"/>
      <w:jc w:val="center"/>
    </w:pPr>
    <w:rPr>
      <w:rFonts w:eastAsiaTheme="minorHAnsi" w:cs="Arial"/>
      <w:i/>
      <w:iCs/>
      <w:color w:val="0F4761" w:themeColor="accent1" w:themeShade="BF"/>
      <w:kern w:val="2"/>
      <w:szCs w:val="24"/>
      <w:lang w:eastAsia="en-US"/>
      <w14:ligatures w14:val="standardContextual"/>
    </w:rPr>
  </w:style>
  <w:style w:type="character" w:customStyle="1" w:styleId="IntenseQuoteChar">
    <w:name w:val="Intense Quote Char"/>
    <w:basedOn w:val="DefaultParagraphFont"/>
    <w:link w:val="IntenseQuote"/>
    <w:uiPriority w:val="30"/>
    <w:rsid w:val="00443262"/>
    <w:rPr>
      <w:i/>
      <w:iCs/>
      <w:color w:val="0F4761" w:themeColor="accent1" w:themeShade="BF"/>
    </w:rPr>
  </w:style>
  <w:style w:type="character" w:styleId="IntenseReference">
    <w:name w:val="Intense Reference"/>
    <w:basedOn w:val="DefaultParagraphFont"/>
    <w:uiPriority w:val="32"/>
    <w:qFormat/>
    <w:rsid w:val="00443262"/>
    <w:rPr>
      <w:b/>
      <w:bCs/>
      <w:smallCaps/>
      <w:color w:val="0F4761" w:themeColor="accent1" w:themeShade="BF"/>
      <w:spacing w:val="5"/>
    </w:rPr>
  </w:style>
  <w:style w:type="paragraph" w:customStyle="1" w:styleId="JBAText">
    <w:name w:val="JBA Text"/>
    <w:basedOn w:val="Normal"/>
    <w:qFormat/>
    <w:rsid w:val="00443262"/>
    <w:pPr>
      <w:keepNext w:val="0"/>
      <w:tabs>
        <w:tab w:val="left" w:pos="3686"/>
      </w:tabs>
      <w:spacing w:after="120" w:line="274" w:lineRule="auto"/>
    </w:pPr>
  </w:style>
  <w:style w:type="paragraph" w:customStyle="1" w:styleId="JBATableHeaderText">
    <w:name w:val="JBA Table Header Text"/>
    <w:basedOn w:val="Normal"/>
    <w:qFormat/>
    <w:rsid w:val="00443262"/>
    <w:pPr>
      <w:spacing w:before="40" w:after="40"/>
      <w:ind w:left="57" w:right="57"/>
    </w:pPr>
    <w:rPr>
      <w:color w:val="FFFFFF" w:themeColor="background1"/>
    </w:rPr>
  </w:style>
  <w:style w:type="table" w:customStyle="1" w:styleId="JBATable1">
    <w:name w:val="JBA Table (1)"/>
    <w:basedOn w:val="TableNormal"/>
    <w:uiPriority w:val="99"/>
    <w:rsid w:val="00443262"/>
    <w:pPr>
      <w:spacing w:after="0" w:line="240" w:lineRule="auto"/>
    </w:pPr>
    <w:rPr>
      <w:rFonts w:eastAsia="Calibri" w:cs="Times New Roman"/>
      <w:kern w:val="0"/>
      <w:sz w:val="20"/>
      <w:szCs w:val="20"/>
      <w:lang w:eastAsia="en-GB"/>
      <w14:ligatures w14:val="none"/>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rPr>
        <w:cantSplit/>
        <w:tblHeader/>
      </w:trPr>
      <w:tcPr>
        <w:tcBorders>
          <w:top w:val="nil"/>
          <w:bottom w:val="nil"/>
        </w:tcBorders>
        <w:shd w:val="clear" w:color="auto" w:fill="153B55"/>
      </w:tcPr>
    </w:tblStylePr>
    <w:tblStylePr w:type="band1Horz">
      <w:tblPr/>
      <w:tcPr>
        <w:tcBorders>
          <w:top w:val="nil"/>
          <w:bottom w:val="single" w:sz="4" w:space="0" w:color="153B55"/>
        </w:tcBorders>
        <w:shd w:val="clear" w:color="auto" w:fill="E8E8E8" w:themeFill="background2"/>
      </w:tcPr>
    </w:tblStylePr>
    <w:tblStylePr w:type="band2Horz">
      <w:tblPr/>
      <w:trPr>
        <w:cantSplit/>
        <w:tblHeader/>
      </w:trPr>
      <w:tcPr>
        <w:tcBorders>
          <w:top w:val="nil"/>
          <w:bottom w:val="single" w:sz="4" w:space="0" w:color="153B55"/>
        </w:tcBorders>
      </w:tcPr>
    </w:tblStylePr>
  </w:style>
  <w:style w:type="character" w:customStyle="1" w:styleId="JBABold">
    <w:name w:val="JBA Bold"/>
    <w:basedOn w:val="DefaultParagraphFont"/>
    <w:uiPriority w:val="1"/>
    <w:qFormat/>
    <w:rsid w:val="00443262"/>
    <w:rPr>
      <w:rFonts w:ascii="Arial" w:hAnsi="Arial"/>
      <w:b/>
    </w:rPr>
  </w:style>
  <w:style w:type="paragraph" w:customStyle="1" w:styleId="JBATableTextLeft">
    <w:name w:val="JBA Table Text Left"/>
    <w:basedOn w:val="Normal"/>
    <w:qFormat/>
    <w:rsid w:val="00443262"/>
    <w:pPr>
      <w:keepNext w:val="0"/>
      <w:widowControl w:val="0"/>
      <w:spacing w:before="40" w:after="40"/>
      <w:ind w:left="57" w:right="57"/>
    </w:pPr>
  </w:style>
  <w:style w:type="paragraph" w:customStyle="1" w:styleId="JBAExecutiveSummary">
    <w:name w:val="JBA Executive Summary"/>
    <w:basedOn w:val="Normal"/>
    <w:rsid w:val="00443262"/>
    <w:pPr>
      <w:keepNext w:val="0"/>
      <w:tabs>
        <w:tab w:val="left" w:pos="3686"/>
      </w:tabs>
      <w:spacing w:after="120" w:line="274" w:lineRule="auto"/>
    </w:pPr>
    <w:rPr>
      <w:b/>
      <w:color w:val="262626" w:themeColor="text1" w:themeTint="D9"/>
      <w:sz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image" Target="media/image2.sv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b:Source>
    <b:Tag>Uni23</b:Tag>
    <b:SourceType>InternetSite</b:SourceType>
    <b:Guid>{A88F31EE-D879-4509-8122-32FC3BD090C1}</b:Guid>
    <b:Author>
      <b:Author>
        <b:Corporate>University of Reading </b:Corporate>
      </b:Author>
    </b:Author>
    <b:Year>2023</b:Year>
    <b:URL>https://uk-cri.org/</b:URL>
    <b:RefOrder>6</b:RefOrder>
  </b:Source>
  <b:Source>
    <b:Tag>Pub23</b:Tag>
    <b:SourceType>InternetSite</b:SourceType>
    <b:Guid>{E1AB0D06-D274-41AF-B559-D4DC6D5890B9}</b:Guid>
    <b:Author>
      <b:Author>
        <b:Corporate>Public Health Wales</b:Corporate>
      </b:Author>
    </b:Author>
    <b:Year>2023</b:Year>
    <b:URL>https://phw.nhs.wales/news/health-impact-assessment-highlights-urgent-need-to-protect-health-and-wellbeing-as-the-climate-changes/climate-change-in-wales-health-impact-assessment/</b:URL>
    <b:RefOrder>7</b:RefOrder>
  </b:Source>
</b:Sourc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1075833-9A7D-4ADE-89A8-8AF7C4063FF0}"/>
</file>

<file path=customXml/itemProps2.xml><?xml version="1.0" encoding="utf-8"?>
<ds:datastoreItem xmlns:ds="http://schemas.openxmlformats.org/officeDocument/2006/customXml" ds:itemID="{0D8080F5-5E6E-4A9B-BA4F-548B15E8EFFD}">
  <ds:schemaRefs>
    <ds:schemaRef ds:uri="http://schemas.openxmlformats.org/officeDocument/2006/bibliography"/>
  </ds:schemaRefs>
</ds:datastoreItem>
</file>

<file path=customXml/itemProps3.xml><?xml version="1.0" encoding="utf-8"?>
<ds:datastoreItem xmlns:ds="http://schemas.openxmlformats.org/officeDocument/2006/customXml" ds:itemID="{BA890D3A-976B-4F31-8D2F-042BC891F62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A4EACB0-33E6-473C-BC28-301D6765C62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838</Words>
  <Characters>4783</Characters>
  <Application>Microsoft Office Word</Application>
  <DocSecurity>0</DocSecurity>
  <Lines>39</Lines>
  <Paragraphs>11</Paragraphs>
  <ScaleCrop>false</ScaleCrop>
  <Company/>
  <LinksUpToDate>false</LinksUpToDate>
  <CharactersWithSpaces>5610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Suzy Richards</dc:creator>
  <cp:keywords/>
  <dc:description/>
  <cp:lastModifiedBy>Shelley Cunningham (Swansea Bay UHB - Planning &amp; Partnerships)</cp:lastModifiedBy>
  <cp:revision>2</cp:revision>
  <dcterms:created xsi:type="dcterms:W3CDTF">2025-11-06T11:52:00Z</dcterms:created>
  <dcterms:modified xsi:type="dcterms:W3CDTF">2025-11-06T11:52:00Z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