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DE0AE9" w:rsidRPr="007A2CA6" w14:paraId="258045AF" w14:textId="77777777" w:rsidTr="00E255A7">
        <w:tc>
          <w:tcPr>
            <w:tcW w:w="2547" w:type="dxa"/>
          </w:tcPr>
          <w:p w14:paraId="3E1EDA23" w14:textId="77777777" w:rsidR="00DE0AE9" w:rsidRPr="007A2CA6" w:rsidRDefault="00DE0AE9" w:rsidP="007A2CA6">
            <w:pPr>
              <w:rPr>
                <w:rFonts w:ascii="Verdana" w:hAnsi="Verdana" w:cs="Arial"/>
                <w:b/>
                <w:sz w:val="24"/>
                <w:szCs w:val="24"/>
              </w:rPr>
            </w:pPr>
            <w:r w:rsidRPr="007A2CA6">
              <w:rPr>
                <w:rFonts w:ascii="Verdana" w:hAnsi="Verdana" w:cs="Arial"/>
                <w:b/>
                <w:sz w:val="24"/>
                <w:szCs w:val="24"/>
              </w:rPr>
              <w:t>Meeting Date</w:t>
            </w:r>
          </w:p>
        </w:tc>
        <w:tc>
          <w:tcPr>
            <w:tcW w:w="3260" w:type="dxa"/>
            <w:gridSpan w:val="2"/>
          </w:tcPr>
          <w:p w14:paraId="40A35857" w14:textId="4446D4A1" w:rsidR="00DE0AE9" w:rsidRPr="007A2CA6" w:rsidRDefault="00A83E6B" w:rsidP="007A2CA6">
            <w:pPr>
              <w:rPr>
                <w:rFonts w:ascii="Verdana" w:hAnsi="Verdana" w:cs="Arial"/>
                <w:b/>
                <w:sz w:val="24"/>
                <w:szCs w:val="24"/>
              </w:rPr>
            </w:pPr>
            <w:r w:rsidRPr="007A2CA6">
              <w:rPr>
                <w:rFonts w:ascii="Verdana" w:hAnsi="Verdana" w:cs="Arial"/>
                <w:b/>
                <w:sz w:val="24"/>
                <w:szCs w:val="24"/>
              </w:rPr>
              <w:t>27 November 2</w:t>
            </w:r>
            <w:r w:rsidR="00DE0AE9" w:rsidRPr="007A2CA6">
              <w:rPr>
                <w:rFonts w:ascii="Verdana" w:hAnsi="Verdana" w:cs="Arial"/>
                <w:b/>
                <w:sz w:val="24"/>
                <w:szCs w:val="24"/>
              </w:rPr>
              <w:t>025</w:t>
            </w:r>
          </w:p>
        </w:tc>
        <w:tc>
          <w:tcPr>
            <w:tcW w:w="2368" w:type="dxa"/>
            <w:gridSpan w:val="3"/>
          </w:tcPr>
          <w:p w14:paraId="5580E376" w14:textId="77777777" w:rsidR="00DE0AE9" w:rsidRPr="007A2CA6" w:rsidRDefault="00DE0AE9" w:rsidP="007A2CA6">
            <w:pPr>
              <w:rPr>
                <w:rFonts w:ascii="Verdana" w:hAnsi="Verdana" w:cs="Arial"/>
                <w:b/>
                <w:sz w:val="24"/>
                <w:szCs w:val="24"/>
              </w:rPr>
            </w:pPr>
            <w:r w:rsidRPr="007A2CA6">
              <w:rPr>
                <w:rFonts w:ascii="Verdana" w:hAnsi="Verdana" w:cs="Arial"/>
                <w:b/>
                <w:sz w:val="24"/>
                <w:szCs w:val="24"/>
              </w:rPr>
              <w:t>Agenda Item</w:t>
            </w:r>
          </w:p>
        </w:tc>
        <w:tc>
          <w:tcPr>
            <w:tcW w:w="841" w:type="dxa"/>
          </w:tcPr>
          <w:p w14:paraId="4CA3083F" w14:textId="3583CB89" w:rsidR="00DE0AE9" w:rsidRPr="007A2CA6" w:rsidRDefault="003D3AA8" w:rsidP="007A2CA6">
            <w:pPr>
              <w:rPr>
                <w:rFonts w:ascii="Verdana" w:hAnsi="Verdana" w:cs="Arial"/>
                <w:b/>
                <w:sz w:val="24"/>
                <w:szCs w:val="24"/>
              </w:rPr>
            </w:pPr>
            <w:r w:rsidRPr="007A2CA6">
              <w:rPr>
                <w:rFonts w:ascii="Verdana" w:hAnsi="Verdana" w:cs="Arial"/>
                <w:b/>
                <w:sz w:val="24"/>
                <w:szCs w:val="24"/>
              </w:rPr>
              <w:t>4.1</w:t>
            </w:r>
            <w:r w:rsidR="007A2CA6" w:rsidRPr="007A2CA6">
              <w:rPr>
                <w:rFonts w:ascii="Verdana" w:hAnsi="Verdana" w:cs="Arial"/>
                <w:b/>
                <w:sz w:val="24"/>
                <w:szCs w:val="24"/>
              </w:rPr>
              <w:t>ii</w:t>
            </w:r>
          </w:p>
        </w:tc>
      </w:tr>
      <w:tr w:rsidR="00DE0AE9" w:rsidRPr="007A2CA6" w14:paraId="0308CC89" w14:textId="77777777" w:rsidTr="00E255A7">
        <w:tc>
          <w:tcPr>
            <w:tcW w:w="2547" w:type="dxa"/>
          </w:tcPr>
          <w:p w14:paraId="44FE1A86" w14:textId="77777777" w:rsidR="00DE0AE9" w:rsidRPr="007A2CA6" w:rsidRDefault="00DE0AE9" w:rsidP="007A2CA6">
            <w:pPr>
              <w:rPr>
                <w:rFonts w:ascii="Verdana" w:hAnsi="Verdana" w:cs="Arial"/>
                <w:b/>
                <w:sz w:val="24"/>
                <w:szCs w:val="24"/>
              </w:rPr>
            </w:pPr>
            <w:r w:rsidRPr="007A2CA6">
              <w:rPr>
                <w:rFonts w:ascii="Verdana" w:hAnsi="Verdana" w:cs="Arial"/>
                <w:b/>
                <w:sz w:val="24"/>
                <w:szCs w:val="24"/>
              </w:rPr>
              <w:t xml:space="preserve">Name of Meeting </w:t>
            </w:r>
          </w:p>
        </w:tc>
        <w:tc>
          <w:tcPr>
            <w:tcW w:w="6469" w:type="dxa"/>
            <w:gridSpan w:val="6"/>
          </w:tcPr>
          <w:p w14:paraId="634C5940" w14:textId="2DA6429E" w:rsidR="00DE0AE9" w:rsidRPr="007A2CA6" w:rsidRDefault="007A2CA6" w:rsidP="007A2CA6">
            <w:pPr>
              <w:rPr>
                <w:rFonts w:ascii="Verdana" w:hAnsi="Verdana" w:cs="Arial"/>
                <w:b/>
                <w:sz w:val="24"/>
                <w:szCs w:val="24"/>
              </w:rPr>
            </w:pPr>
            <w:r w:rsidRPr="007A2CA6">
              <w:rPr>
                <w:rFonts w:ascii="Verdana" w:hAnsi="Verdana" w:cs="Arial"/>
                <w:b/>
                <w:sz w:val="24"/>
                <w:szCs w:val="24"/>
              </w:rPr>
              <w:t xml:space="preserve">SBUHB </w:t>
            </w:r>
            <w:r w:rsidR="00A83E6B" w:rsidRPr="007A2CA6">
              <w:rPr>
                <w:rFonts w:ascii="Verdana" w:hAnsi="Verdana" w:cs="Arial"/>
                <w:b/>
                <w:sz w:val="24"/>
                <w:szCs w:val="24"/>
              </w:rPr>
              <w:t>Board</w:t>
            </w:r>
          </w:p>
        </w:tc>
      </w:tr>
      <w:tr w:rsidR="00DE0AE9" w:rsidRPr="007A2CA6" w14:paraId="34B31A7B" w14:textId="77777777" w:rsidTr="00E255A7">
        <w:tc>
          <w:tcPr>
            <w:tcW w:w="2547" w:type="dxa"/>
          </w:tcPr>
          <w:p w14:paraId="039B66E9" w14:textId="77777777" w:rsidR="00DE0AE9" w:rsidRPr="007A2CA6" w:rsidRDefault="00DE0AE9" w:rsidP="007A2CA6">
            <w:pPr>
              <w:rPr>
                <w:rFonts w:ascii="Verdana" w:hAnsi="Verdana" w:cs="Arial"/>
                <w:b/>
                <w:sz w:val="24"/>
                <w:szCs w:val="24"/>
              </w:rPr>
            </w:pPr>
            <w:r w:rsidRPr="007A2CA6">
              <w:rPr>
                <w:rFonts w:ascii="Verdana" w:hAnsi="Verdana" w:cs="Arial"/>
                <w:b/>
                <w:sz w:val="24"/>
                <w:szCs w:val="24"/>
              </w:rPr>
              <w:t>Report Title</w:t>
            </w:r>
          </w:p>
        </w:tc>
        <w:tc>
          <w:tcPr>
            <w:tcW w:w="6469" w:type="dxa"/>
            <w:gridSpan w:val="6"/>
          </w:tcPr>
          <w:p w14:paraId="7BC7A287" w14:textId="5859F5C5" w:rsidR="00DE0AE9" w:rsidRPr="007A2CA6" w:rsidRDefault="00A83E6B" w:rsidP="007A2CA6">
            <w:pPr>
              <w:rPr>
                <w:rFonts w:ascii="Verdana" w:hAnsi="Verdana" w:cs="Arial"/>
                <w:b/>
                <w:sz w:val="24"/>
                <w:szCs w:val="24"/>
              </w:rPr>
            </w:pPr>
            <w:r w:rsidRPr="007A2CA6">
              <w:rPr>
                <w:rFonts w:ascii="Verdana" w:hAnsi="Verdana" w:cs="Arial"/>
                <w:b/>
                <w:sz w:val="24"/>
                <w:szCs w:val="24"/>
              </w:rPr>
              <w:t>Oversight Panel Report</w:t>
            </w:r>
          </w:p>
        </w:tc>
      </w:tr>
      <w:tr w:rsidR="00DE0AE9" w:rsidRPr="007A2CA6" w14:paraId="1893442F" w14:textId="77777777" w:rsidTr="00E255A7">
        <w:tc>
          <w:tcPr>
            <w:tcW w:w="2547" w:type="dxa"/>
          </w:tcPr>
          <w:p w14:paraId="560BBE91" w14:textId="77777777" w:rsidR="00DE0AE9" w:rsidRPr="007A2CA6" w:rsidRDefault="00DE0AE9" w:rsidP="007A2CA6">
            <w:pPr>
              <w:rPr>
                <w:rFonts w:ascii="Verdana" w:hAnsi="Verdana" w:cs="Arial"/>
                <w:b/>
                <w:sz w:val="24"/>
                <w:szCs w:val="24"/>
              </w:rPr>
            </w:pPr>
            <w:r w:rsidRPr="007A2CA6">
              <w:rPr>
                <w:rFonts w:ascii="Verdana" w:hAnsi="Verdana" w:cs="Arial"/>
                <w:b/>
                <w:sz w:val="24"/>
                <w:szCs w:val="24"/>
              </w:rPr>
              <w:t>Report Author</w:t>
            </w:r>
          </w:p>
        </w:tc>
        <w:tc>
          <w:tcPr>
            <w:tcW w:w="6469" w:type="dxa"/>
            <w:gridSpan w:val="6"/>
          </w:tcPr>
          <w:p w14:paraId="1B9AB15F" w14:textId="22152E1D" w:rsidR="00DE0AE9" w:rsidRPr="007A2CA6" w:rsidRDefault="00A83E6B" w:rsidP="007A2CA6">
            <w:pPr>
              <w:rPr>
                <w:rFonts w:ascii="Verdana" w:hAnsi="Verdana" w:cs="Arial"/>
                <w:b/>
                <w:bCs/>
                <w:sz w:val="24"/>
                <w:szCs w:val="24"/>
              </w:rPr>
            </w:pPr>
            <w:r w:rsidRPr="007A2CA6">
              <w:rPr>
                <w:rFonts w:ascii="Verdana" w:hAnsi="Verdana" w:cs="Arial"/>
                <w:b/>
                <w:bCs/>
                <w:sz w:val="24"/>
                <w:szCs w:val="24"/>
              </w:rPr>
              <w:t>Denise Chaffer, Oversight Panel chair</w:t>
            </w:r>
          </w:p>
        </w:tc>
      </w:tr>
      <w:tr w:rsidR="00DE0AE9" w:rsidRPr="007A2CA6" w14:paraId="26FA9BC8" w14:textId="77777777" w:rsidTr="00E255A7">
        <w:tc>
          <w:tcPr>
            <w:tcW w:w="2547" w:type="dxa"/>
          </w:tcPr>
          <w:p w14:paraId="4083A7AC" w14:textId="77777777" w:rsidR="00DE0AE9" w:rsidRPr="007A2CA6" w:rsidRDefault="00DE0AE9" w:rsidP="007A2CA6">
            <w:pPr>
              <w:rPr>
                <w:rFonts w:ascii="Verdana" w:hAnsi="Verdana" w:cs="Arial"/>
                <w:b/>
                <w:sz w:val="24"/>
                <w:szCs w:val="24"/>
              </w:rPr>
            </w:pPr>
            <w:r w:rsidRPr="007A2CA6">
              <w:rPr>
                <w:rFonts w:ascii="Verdana" w:hAnsi="Verdana" w:cs="Arial"/>
                <w:b/>
                <w:sz w:val="24"/>
                <w:szCs w:val="24"/>
              </w:rPr>
              <w:t>Presented by</w:t>
            </w:r>
          </w:p>
        </w:tc>
        <w:tc>
          <w:tcPr>
            <w:tcW w:w="6469" w:type="dxa"/>
            <w:gridSpan w:val="6"/>
          </w:tcPr>
          <w:p w14:paraId="15C44E40" w14:textId="0A847B5A" w:rsidR="00DE0AE9" w:rsidRPr="007A2CA6" w:rsidRDefault="00A83E6B" w:rsidP="007A2CA6">
            <w:pPr>
              <w:rPr>
                <w:rFonts w:ascii="Verdana" w:hAnsi="Verdana" w:cs="Arial"/>
                <w:sz w:val="24"/>
                <w:szCs w:val="24"/>
              </w:rPr>
            </w:pPr>
            <w:r w:rsidRPr="007A2CA6">
              <w:rPr>
                <w:rFonts w:ascii="Verdana" w:hAnsi="Verdana" w:cs="Arial"/>
                <w:sz w:val="24"/>
                <w:szCs w:val="24"/>
              </w:rPr>
              <w:t xml:space="preserve">Denise Chaffer, Oversight Panel </w:t>
            </w:r>
            <w:r w:rsidR="007A2CA6" w:rsidRPr="007A2CA6">
              <w:rPr>
                <w:rFonts w:ascii="Verdana" w:hAnsi="Verdana" w:cs="Arial"/>
                <w:sz w:val="24"/>
                <w:szCs w:val="24"/>
              </w:rPr>
              <w:t>C</w:t>
            </w:r>
            <w:r w:rsidRPr="007A2CA6">
              <w:rPr>
                <w:rFonts w:ascii="Verdana" w:hAnsi="Verdana" w:cs="Arial"/>
                <w:sz w:val="24"/>
                <w:szCs w:val="24"/>
              </w:rPr>
              <w:t>hair.</w:t>
            </w:r>
          </w:p>
        </w:tc>
      </w:tr>
      <w:tr w:rsidR="00DE0AE9" w:rsidRPr="007A2CA6" w14:paraId="3E4501ED" w14:textId="77777777" w:rsidTr="00E255A7">
        <w:tc>
          <w:tcPr>
            <w:tcW w:w="2547" w:type="dxa"/>
          </w:tcPr>
          <w:p w14:paraId="773719C6" w14:textId="77777777" w:rsidR="00DE0AE9" w:rsidRPr="007A2CA6" w:rsidRDefault="00DE0AE9" w:rsidP="007A2CA6">
            <w:pPr>
              <w:rPr>
                <w:rFonts w:ascii="Verdana" w:hAnsi="Verdana" w:cs="Arial"/>
                <w:b/>
                <w:sz w:val="24"/>
                <w:szCs w:val="24"/>
              </w:rPr>
            </w:pPr>
            <w:r w:rsidRPr="007A2CA6">
              <w:rPr>
                <w:rFonts w:ascii="Verdana" w:hAnsi="Verdana" w:cs="Arial"/>
                <w:b/>
                <w:sz w:val="24"/>
                <w:szCs w:val="24"/>
              </w:rPr>
              <w:t xml:space="preserve">Freedom of Information </w:t>
            </w:r>
          </w:p>
        </w:tc>
        <w:tc>
          <w:tcPr>
            <w:tcW w:w="6469" w:type="dxa"/>
            <w:gridSpan w:val="6"/>
          </w:tcPr>
          <w:p w14:paraId="17E4C422" w14:textId="77777777" w:rsidR="00DE0AE9" w:rsidRPr="007A2CA6" w:rsidRDefault="00DE0AE9" w:rsidP="007A2CA6">
            <w:pPr>
              <w:rPr>
                <w:rFonts w:ascii="Verdana" w:hAnsi="Verdana" w:cs="Arial"/>
                <w:sz w:val="24"/>
                <w:szCs w:val="24"/>
              </w:rPr>
            </w:pPr>
            <w:r w:rsidRPr="007A2CA6">
              <w:rPr>
                <w:rFonts w:ascii="Verdana" w:hAnsi="Verdana" w:cs="Arial"/>
                <w:sz w:val="24"/>
                <w:szCs w:val="24"/>
              </w:rPr>
              <w:t xml:space="preserve">Open </w:t>
            </w:r>
            <w:r w:rsidRPr="007A2CA6">
              <w:rPr>
                <w:rFonts w:ascii="Verdana" w:hAnsi="Verdana" w:cs="Arial"/>
                <w:color w:val="FF0000"/>
                <w:sz w:val="24"/>
                <w:szCs w:val="24"/>
              </w:rPr>
              <w:t xml:space="preserve"> </w:t>
            </w:r>
          </w:p>
        </w:tc>
      </w:tr>
      <w:tr w:rsidR="00DE0AE9" w:rsidRPr="007A2CA6" w14:paraId="5AE35703" w14:textId="77777777" w:rsidTr="00E255A7">
        <w:tc>
          <w:tcPr>
            <w:tcW w:w="2547" w:type="dxa"/>
          </w:tcPr>
          <w:p w14:paraId="7867B610" w14:textId="77777777" w:rsidR="00DE0AE9" w:rsidRPr="007A2CA6" w:rsidRDefault="00DE0AE9" w:rsidP="007A2CA6">
            <w:pPr>
              <w:rPr>
                <w:rFonts w:ascii="Verdana" w:hAnsi="Verdana" w:cs="Arial"/>
                <w:b/>
                <w:sz w:val="24"/>
                <w:szCs w:val="24"/>
              </w:rPr>
            </w:pPr>
            <w:r w:rsidRPr="007A2CA6">
              <w:rPr>
                <w:rFonts w:ascii="Verdana" w:hAnsi="Verdana" w:cs="Arial"/>
                <w:b/>
                <w:sz w:val="24"/>
                <w:szCs w:val="24"/>
              </w:rPr>
              <w:t>Purpose of the Report</w:t>
            </w:r>
          </w:p>
        </w:tc>
        <w:tc>
          <w:tcPr>
            <w:tcW w:w="6469" w:type="dxa"/>
            <w:gridSpan w:val="6"/>
          </w:tcPr>
          <w:p w14:paraId="1D78A07F" w14:textId="310714C3" w:rsidR="00DE0AE9" w:rsidRPr="007A2CA6" w:rsidRDefault="00F179FE" w:rsidP="007A2CA6">
            <w:pPr>
              <w:ind w:right="96"/>
              <w:rPr>
                <w:rFonts w:ascii="Verdana" w:hAnsi="Verdana" w:cs="Arial"/>
                <w:sz w:val="24"/>
                <w:szCs w:val="24"/>
              </w:rPr>
            </w:pPr>
            <w:r w:rsidRPr="007A2CA6">
              <w:rPr>
                <w:rFonts w:ascii="Verdana" w:hAnsi="Verdana" w:cs="Arial"/>
                <w:sz w:val="24"/>
                <w:szCs w:val="24"/>
              </w:rPr>
              <w:t>The purpose of this report is to:</w:t>
            </w:r>
          </w:p>
          <w:p w14:paraId="77B43F86" w14:textId="2272135F" w:rsidR="00F179FE" w:rsidRPr="007A2CA6" w:rsidRDefault="00F179FE" w:rsidP="007A2CA6">
            <w:pPr>
              <w:pStyle w:val="ListParagraph"/>
              <w:numPr>
                <w:ilvl w:val="0"/>
                <w:numId w:val="17"/>
              </w:numPr>
              <w:ind w:right="96"/>
              <w:rPr>
                <w:rFonts w:ascii="Verdana" w:hAnsi="Verdana" w:cs="Arial"/>
                <w:sz w:val="24"/>
                <w:szCs w:val="24"/>
              </w:rPr>
            </w:pPr>
            <w:r w:rsidRPr="007A2CA6">
              <w:rPr>
                <w:rFonts w:ascii="Verdana" w:hAnsi="Verdana" w:cs="Arial"/>
                <w:sz w:val="24"/>
                <w:szCs w:val="24"/>
              </w:rPr>
              <w:t>Set out the role of the Oversight Panel for the coming 12 months</w:t>
            </w:r>
          </w:p>
          <w:p w14:paraId="0D5DF38A" w14:textId="212BD0BB" w:rsidR="00F179FE" w:rsidRPr="007A2CA6" w:rsidRDefault="00F179FE" w:rsidP="007A2CA6">
            <w:pPr>
              <w:pStyle w:val="ListParagraph"/>
              <w:numPr>
                <w:ilvl w:val="0"/>
                <w:numId w:val="17"/>
              </w:numPr>
              <w:ind w:right="96"/>
              <w:rPr>
                <w:rFonts w:ascii="Verdana" w:hAnsi="Verdana" w:cs="Arial"/>
                <w:sz w:val="24"/>
                <w:szCs w:val="24"/>
              </w:rPr>
            </w:pPr>
            <w:r w:rsidRPr="007A2CA6">
              <w:rPr>
                <w:rFonts w:ascii="Verdana" w:hAnsi="Verdana" w:cs="Arial"/>
                <w:sz w:val="24"/>
                <w:szCs w:val="24"/>
              </w:rPr>
              <w:t>Share the agreed objectives</w:t>
            </w:r>
          </w:p>
          <w:p w14:paraId="28F35327" w14:textId="1987B9A9" w:rsidR="00F179FE" w:rsidRPr="007A2CA6" w:rsidRDefault="00F179FE" w:rsidP="007A2CA6">
            <w:pPr>
              <w:pStyle w:val="ListParagraph"/>
              <w:numPr>
                <w:ilvl w:val="0"/>
                <w:numId w:val="17"/>
              </w:numPr>
              <w:ind w:right="96"/>
              <w:rPr>
                <w:rFonts w:ascii="Verdana" w:hAnsi="Verdana" w:cs="Arial"/>
                <w:sz w:val="24"/>
                <w:szCs w:val="24"/>
              </w:rPr>
            </w:pPr>
            <w:r w:rsidRPr="007A2CA6">
              <w:rPr>
                <w:rFonts w:ascii="Verdana" w:hAnsi="Verdana" w:cs="Arial"/>
                <w:sz w:val="24"/>
                <w:szCs w:val="24"/>
              </w:rPr>
              <w:t>Provide the Oversight Panel’s response to the SBUHB Independent Review Response paper</w:t>
            </w:r>
          </w:p>
          <w:p w14:paraId="06EA4E4E" w14:textId="0333AC31" w:rsidR="00F179FE" w:rsidRPr="007A2CA6" w:rsidRDefault="00F179FE" w:rsidP="007A2CA6">
            <w:pPr>
              <w:pStyle w:val="ListParagraph"/>
              <w:numPr>
                <w:ilvl w:val="0"/>
                <w:numId w:val="17"/>
              </w:numPr>
              <w:ind w:right="96"/>
              <w:rPr>
                <w:rFonts w:ascii="Verdana" w:hAnsi="Verdana" w:cs="Arial"/>
                <w:sz w:val="24"/>
                <w:szCs w:val="24"/>
              </w:rPr>
            </w:pPr>
            <w:r w:rsidRPr="007A2CA6">
              <w:rPr>
                <w:rFonts w:ascii="Verdana" w:hAnsi="Verdana" w:cs="Arial"/>
                <w:sz w:val="24"/>
                <w:szCs w:val="24"/>
              </w:rPr>
              <w:t>Provide an update on the workshop held on 18 November 2025 and the Maternity and Neonatal Conference held on 19 November.</w:t>
            </w:r>
          </w:p>
          <w:p w14:paraId="2321987A" w14:textId="77777777" w:rsidR="00DE0AE9" w:rsidRPr="007A2CA6" w:rsidRDefault="00DE0AE9" w:rsidP="007A2CA6">
            <w:pPr>
              <w:rPr>
                <w:rFonts w:ascii="Verdana" w:hAnsi="Verdana" w:cs="Arial"/>
                <w:sz w:val="24"/>
                <w:szCs w:val="24"/>
              </w:rPr>
            </w:pPr>
          </w:p>
        </w:tc>
      </w:tr>
      <w:tr w:rsidR="00DE0AE9" w:rsidRPr="007A2CA6" w14:paraId="23C9D94E" w14:textId="77777777" w:rsidTr="00E255A7">
        <w:tc>
          <w:tcPr>
            <w:tcW w:w="2547" w:type="dxa"/>
          </w:tcPr>
          <w:p w14:paraId="5E8DEDFF" w14:textId="77777777" w:rsidR="00DE0AE9" w:rsidRPr="007A2CA6" w:rsidRDefault="00DE0AE9" w:rsidP="007A2CA6">
            <w:pPr>
              <w:rPr>
                <w:rFonts w:ascii="Verdana" w:hAnsi="Verdana" w:cs="Arial"/>
                <w:b/>
                <w:sz w:val="24"/>
                <w:szCs w:val="24"/>
              </w:rPr>
            </w:pPr>
            <w:r w:rsidRPr="007A2CA6">
              <w:rPr>
                <w:rFonts w:ascii="Verdana" w:hAnsi="Verdana" w:cs="Arial"/>
                <w:b/>
                <w:sz w:val="24"/>
                <w:szCs w:val="24"/>
              </w:rPr>
              <w:t>Key Issues</w:t>
            </w:r>
          </w:p>
          <w:p w14:paraId="05F03CA9" w14:textId="77777777" w:rsidR="00DE0AE9" w:rsidRPr="007A2CA6" w:rsidRDefault="00DE0AE9" w:rsidP="007A2CA6">
            <w:pPr>
              <w:rPr>
                <w:rFonts w:ascii="Verdana" w:hAnsi="Verdana" w:cs="Arial"/>
                <w:b/>
                <w:sz w:val="24"/>
                <w:szCs w:val="24"/>
              </w:rPr>
            </w:pPr>
          </w:p>
          <w:p w14:paraId="6C53DDE2" w14:textId="77777777" w:rsidR="00DE0AE9" w:rsidRPr="007A2CA6" w:rsidRDefault="00DE0AE9" w:rsidP="007A2CA6">
            <w:pPr>
              <w:rPr>
                <w:rFonts w:ascii="Verdana" w:hAnsi="Verdana" w:cs="Arial"/>
                <w:b/>
                <w:sz w:val="24"/>
                <w:szCs w:val="24"/>
              </w:rPr>
            </w:pPr>
          </w:p>
          <w:p w14:paraId="687413AC" w14:textId="77777777" w:rsidR="00DE0AE9" w:rsidRPr="007A2CA6" w:rsidRDefault="00DE0AE9" w:rsidP="007A2CA6">
            <w:pPr>
              <w:rPr>
                <w:rFonts w:ascii="Verdana" w:hAnsi="Verdana" w:cs="Arial"/>
                <w:b/>
                <w:sz w:val="24"/>
                <w:szCs w:val="24"/>
              </w:rPr>
            </w:pPr>
          </w:p>
        </w:tc>
        <w:tc>
          <w:tcPr>
            <w:tcW w:w="6469" w:type="dxa"/>
            <w:gridSpan w:val="6"/>
          </w:tcPr>
          <w:p w14:paraId="17307FA3" w14:textId="71E90ABD" w:rsidR="00DE0AE9" w:rsidRPr="007A2CA6" w:rsidRDefault="00F179FE" w:rsidP="007A2CA6">
            <w:pPr>
              <w:pStyle w:val="ListParagraph"/>
              <w:numPr>
                <w:ilvl w:val="0"/>
                <w:numId w:val="18"/>
              </w:numPr>
              <w:rPr>
                <w:rFonts w:ascii="Verdana" w:hAnsi="Verdana" w:cs="Arial"/>
                <w:sz w:val="24"/>
                <w:szCs w:val="24"/>
              </w:rPr>
            </w:pPr>
            <w:r w:rsidRPr="007A2CA6">
              <w:rPr>
                <w:rFonts w:ascii="Verdana" w:hAnsi="Verdana" w:cs="Arial"/>
                <w:sz w:val="24"/>
                <w:szCs w:val="24"/>
              </w:rPr>
              <w:t>The Oversight Panel met on 27 October 2025.</w:t>
            </w:r>
          </w:p>
          <w:p w14:paraId="144DFAB6" w14:textId="257CB40D" w:rsidR="00F179FE" w:rsidRPr="007A2CA6" w:rsidRDefault="00F179FE" w:rsidP="007A2CA6">
            <w:pPr>
              <w:pStyle w:val="ListParagraph"/>
              <w:numPr>
                <w:ilvl w:val="0"/>
                <w:numId w:val="18"/>
              </w:numPr>
              <w:rPr>
                <w:rFonts w:ascii="Verdana" w:hAnsi="Verdana" w:cs="Arial"/>
                <w:sz w:val="24"/>
                <w:szCs w:val="24"/>
              </w:rPr>
            </w:pPr>
            <w:r w:rsidRPr="007A2CA6">
              <w:rPr>
                <w:rFonts w:ascii="Verdana" w:hAnsi="Verdana" w:cs="Arial"/>
                <w:sz w:val="24"/>
                <w:szCs w:val="24"/>
              </w:rPr>
              <w:t>The key objectives were considered and agreed.</w:t>
            </w:r>
          </w:p>
          <w:p w14:paraId="3C142519" w14:textId="2FFFD351" w:rsidR="003D3AA8" w:rsidRPr="007A2CA6" w:rsidRDefault="003D3AA8" w:rsidP="007A2CA6">
            <w:pPr>
              <w:pStyle w:val="ListParagraph"/>
              <w:numPr>
                <w:ilvl w:val="0"/>
                <w:numId w:val="18"/>
              </w:numPr>
              <w:rPr>
                <w:rFonts w:ascii="Verdana" w:hAnsi="Verdana" w:cs="Arial"/>
                <w:sz w:val="24"/>
                <w:szCs w:val="24"/>
              </w:rPr>
            </w:pPr>
            <w:r w:rsidRPr="007A2CA6">
              <w:rPr>
                <w:rFonts w:ascii="Verdana" w:hAnsi="Verdana" w:cs="Arial"/>
                <w:sz w:val="24"/>
                <w:szCs w:val="24"/>
              </w:rPr>
              <w:t xml:space="preserve">This report is the first of a series of quarterly reports which the Board will consider. </w:t>
            </w:r>
          </w:p>
          <w:p w14:paraId="7A592E88" w14:textId="72F90028" w:rsidR="00F179FE" w:rsidRPr="007A2CA6" w:rsidRDefault="00F179FE" w:rsidP="007A2CA6">
            <w:pPr>
              <w:pStyle w:val="ListParagraph"/>
              <w:numPr>
                <w:ilvl w:val="0"/>
                <w:numId w:val="18"/>
              </w:numPr>
              <w:rPr>
                <w:rFonts w:ascii="Verdana" w:hAnsi="Verdana" w:cs="Arial"/>
                <w:sz w:val="24"/>
                <w:szCs w:val="24"/>
              </w:rPr>
            </w:pPr>
            <w:r w:rsidRPr="007A2CA6">
              <w:rPr>
                <w:rFonts w:ascii="Verdana" w:hAnsi="Verdana" w:cs="Arial"/>
                <w:sz w:val="24"/>
                <w:szCs w:val="24"/>
              </w:rPr>
              <w:t xml:space="preserve">The SBUHB response to the Independent Review was considered, feedback was provided to SBUHB </w:t>
            </w:r>
            <w:r w:rsidR="003D3AA8" w:rsidRPr="007A2CA6">
              <w:rPr>
                <w:rFonts w:ascii="Verdana" w:hAnsi="Verdana" w:cs="Arial"/>
                <w:sz w:val="24"/>
                <w:szCs w:val="24"/>
              </w:rPr>
              <w:t xml:space="preserve">in a meeting </w:t>
            </w:r>
            <w:r w:rsidRPr="007A2CA6">
              <w:rPr>
                <w:rFonts w:ascii="Verdana" w:hAnsi="Verdana" w:cs="Arial"/>
                <w:sz w:val="24"/>
                <w:szCs w:val="24"/>
              </w:rPr>
              <w:t xml:space="preserve">on </w:t>
            </w:r>
            <w:r w:rsidR="003D3AA8" w:rsidRPr="007A2CA6">
              <w:rPr>
                <w:rFonts w:ascii="Verdana" w:hAnsi="Verdana" w:cs="Arial"/>
                <w:sz w:val="24"/>
                <w:szCs w:val="24"/>
              </w:rPr>
              <w:t xml:space="preserve">the 10 November </w:t>
            </w:r>
            <w:r w:rsidRPr="007A2CA6">
              <w:rPr>
                <w:rFonts w:ascii="Verdana" w:hAnsi="Verdana" w:cs="Arial"/>
                <w:sz w:val="24"/>
                <w:szCs w:val="24"/>
              </w:rPr>
              <w:t>and is covered in more detail in this report.</w:t>
            </w:r>
          </w:p>
          <w:p w14:paraId="679CCE2B" w14:textId="377F0D8E" w:rsidR="00F179FE" w:rsidRPr="007A2CA6" w:rsidRDefault="00F179FE" w:rsidP="007A2CA6">
            <w:pPr>
              <w:pStyle w:val="ListParagraph"/>
              <w:numPr>
                <w:ilvl w:val="0"/>
                <w:numId w:val="18"/>
              </w:numPr>
              <w:rPr>
                <w:rFonts w:ascii="Verdana" w:hAnsi="Verdana" w:cs="Arial"/>
                <w:sz w:val="24"/>
                <w:szCs w:val="24"/>
              </w:rPr>
            </w:pPr>
            <w:r w:rsidRPr="007A2CA6">
              <w:rPr>
                <w:rFonts w:ascii="Verdana" w:hAnsi="Verdana" w:cs="Arial"/>
                <w:sz w:val="24"/>
                <w:szCs w:val="24"/>
              </w:rPr>
              <w:t>A workshop was proposed and held on 18 November, with the Maternity and Neonatal Conference held on 19 November,</w:t>
            </w:r>
          </w:p>
          <w:p w14:paraId="3E68ACE7" w14:textId="46FD1AAF" w:rsidR="00DE0AE9" w:rsidRPr="007A2CA6" w:rsidRDefault="00F179FE" w:rsidP="007A2CA6">
            <w:pPr>
              <w:pStyle w:val="ListParagraph"/>
              <w:numPr>
                <w:ilvl w:val="0"/>
                <w:numId w:val="18"/>
              </w:numPr>
              <w:rPr>
                <w:rFonts w:ascii="Verdana" w:hAnsi="Verdana" w:cs="Arial"/>
                <w:sz w:val="24"/>
                <w:szCs w:val="24"/>
              </w:rPr>
            </w:pPr>
            <w:r w:rsidRPr="007A2CA6">
              <w:rPr>
                <w:rFonts w:ascii="Verdana" w:hAnsi="Verdana" w:cs="Arial"/>
                <w:sz w:val="24"/>
                <w:szCs w:val="24"/>
              </w:rPr>
              <w:t>This paper provides an update on these issues.</w:t>
            </w:r>
          </w:p>
          <w:p w14:paraId="50BDFE19" w14:textId="77777777" w:rsidR="00DE0AE9" w:rsidRPr="007A2CA6" w:rsidRDefault="00DE0AE9" w:rsidP="007A2CA6">
            <w:pPr>
              <w:rPr>
                <w:rFonts w:ascii="Verdana" w:hAnsi="Verdana" w:cs="Arial"/>
                <w:sz w:val="24"/>
                <w:szCs w:val="24"/>
              </w:rPr>
            </w:pPr>
          </w:p>
        </w:tc>
      </w:tr>
      <w:tr w:rsidR="00DE0AE9" w:rsidRPr="007A2CA6" w14:paraId="59B2A1AE" w14:textId="77777777" w:rsidTr="00E255A7">
        <w:trPr>
          <w:trHeight w:val="97"/>
        </w:trPr>
        <w:tc>
          <w:tcPr>
            <w:tcW w:w="2547" w:type="dxa"/>
            <w:vMerge w:val="restart"/>
          </w:tcPr>
          <w:p w14:paraId="11A23F1C" w14:textId="77777777" w:rsidR="00DE0AE9" w:rsidRPr="007A2CA6" w:rsidRDefault="00DE0AE9" w:rsidP="007A2CA6">
            <w:pPr>
              <w:rPr>
                <w:rFonts w:ascii="Verdana" w:hAnsi="Verdana" w:cs="Arial"/>
                <w:b/>
                <w:sz w:val="24"/>
                <w:szCs w:val="24"/>
              </w:rPr>
            </w:pPr>
            <w:r w:rsidRPr="007A2CA6">
              <w:rPr>
                <w:rFonts w:ascii="Verdana" w:hAnsi="Verdana" w:cs="Arial"/>
                <w:b/>
                <w:sz w:val="24"/>
                <w:szCs w:val="24"/>
              </w:rPr>
              <w:t xml:space="preserve">Specific Action Required </w:t>
            </w:r>
          </w:p>
          <w:p w14:paraId="185BCA60" w14:textId="77777777" w:rsidR="00DE0AE9" w:rsidRPr="007A2CA6" w:rsidRDefault="00DE0AE9" w:rsidP="007A2CA6">
            <w:pPr>
              <w:rPr>
                <w:rFonts w:ascii="Verdana" w:hAnsi="Verdana" w:cs="Arial"/>
                <w:b/>
                <w:i/>
                <w:sz w:val="24"/>
                <w:szCs w:val="24"/>
              </w:rPr>
            </w:pPr>
            <w:r w:rsidRPr="007A2CA6">
              <w:rPr>
                <w:rFonts w:ascii="Verdana" w:hAnsi="Verdana" w:cs="Arial"/>
                <w:b/>
                <w:i/>
                <w:sz w:val="24"/>
                <w:szCs w:val="24"/>
              </w:rPr>
              <w:t>(please choose one only)</w:t>
            </w:r>
          </w:p>
        </w:tc>
        <w:tc>
          <w:tcPr>
            <w:tcW w:w="1569" w:type="dxa"/>
            <w:shd w:val="clear" w:color="auto" w:fill="D5DCE4" w:themeFill="text2" w:themeFillTint="33"/>
          </w:tcPr>
          <w:p w14:paraId="146F7701" w14:textId="77777777" w:rsidR="00DE0AE9" w:rsidRPr="007A2CA6" w:rsidRDefault="00DE0AE9" w:rsidP="007A2CA6">
            <w:pPr>
              <w:rPr>
                <w:rFonts w:ascii="Verdana" w:hAnsi="Verdana" w:cs="Arial"/>
                <w:b/>
                <w:sz w:val="24"/>
                <w:szCs w:val="24"/>
              </w:rPr>
            </w:pPr>
            <w:r w:rsidRPr="007A2CA6">
              <w:rPr>
                <w:rFonts w:ascii="Verdana" w:hAnsi="Verdana" w:cs="Arial"/>
                <w:b/>
                <w:sz w:val="24"/>
                <w:szCs w:val="24"/>
              </w:rPr>
              <w:t>Information</w:t>
            </w:r>
          </w:p>
        </w:tc>
        <w:tc>
          <w:tcPr>
            <w:tcW w:w="1723" w:type="dxa"/>
            <w:gridSpan w:val="2"/>
            <w:shd w:val="clear" w:color="auto" w:fill="D5DCE4" w:themeFill="text2" w:themeFillTint="33"/>
          </w:tcPr>
          <w:p w14:paraId="133528B3" w14:textId="77777777" w:rsidR="00DE0AE9" w:rsidRPr="007A2CA6" w:rsidRDefault="00DE0AE9" w:rsidP="007A2CA6">
            <w:pPr>
              <w:rPr>
                <w:rFonts w:ascii="Verdana" w:hAnsi="Verdana" w:cs="Arial"/>
                <w:b/>
                <w:sz w:val="24"/>
                <w:szCs w:val="24"/>
              </w:rPr>
            </w:pPr>
            <w:r w:rsidRPr="007A2CA6">
              <w:rPr>
                <w:rFonts w:ascii="Verdana" w:hAnsi="Verdana" w:cs="Arial"/>
                <w:b/>
                <w:sz w:val="24"/>
                <w:szCs w:val="24"/>
              </w:rPr>
              <w:t>Discussion</w:t>
            </w:r>
          </w:p>
        </w:tc>
        <w:tc>
          <w:tcPr>
            <w:tcW w:w="1661" w:type="dxa"/>
            <w:shd w:val="clear" w:color="auto" w:fill="D5DCE4" w:themeFill="text2" w:themeFillTint="33"/>
          </w:tcPr>
          <w:p w14:paraId="79670B81" w14:textId="77777777" w:rsidR="00DE0AE9" w:rsidRPr="007A2CA6" w:rsidRDefault="00DE0AE9" w:rsidP="007A2CA6">
            <w:pPr>
              <w:rPr>
                <w:rFonts w:ascii="Verdana" w:hAnsi="Verdana" w:cs="Arial"/>
                <w:b/>
                <w:sz w:val="24"/>
                <w:szCs w:val="24"/>
              </w:rPr>
            </w:pPr>
            <w:r w:rsidRPr="007A2CA6">
              <w:rPr>
                <w:rFonts w:ascii="Verdana" w:hAnsi="Verdana" w:cs="Arial"/>
                <w:b/>
                <w:sz w:val="24"/>
                <w:szCs w:val="24"/>
              </w:rPr>
              <w:t>Assurance</w:t>
            </w:r>
          </w:p>
        </w:tc>
        <w:tc>
          <w:tcPr>
            <w:tcW w:w="1516" w:type="dxa"/>
            <w:gridSpan w:val="2"/>
            <w:shd w:val="clear" w:color="auto" w:fill="D5DCE4" w:themeFill="text2" w:themeFillTint="33"/>
          </w:tcPr>
          <w:p w14:paraId="013141B6" w14:textId="77777777" w:rsidR="00DE0AE9" w:rsidRPr="007A2CA6" w:rsidRDefault="00DE0AE9" w:rsidP="007A2CA6">
            <w:pPr>
              <w:rPr>
                <w:rFonts w:ascii="Verdana" w:hAnsi="Verdana" w:cs="Arial"/>
                <w:b/>
                <w:sz w:val="24"/>
                <w:szCs w:val="24"/>
              </w:rPr>
            </w:pPr>
            <w:r w:rsidRPr="007A2CA6">
              <w:rPr>
                <w:rFonts w:ascii="Verdana" w:hAnsi="Verdana" w:cs="Arial"/>
                <w:b/>
                <w:sz w:val="24"/>
                <w:szCs w:val="24"/>
              </w:rPr>
              <w:t>Approval</w:t>
            </w:r>
          </w:p>
        </w:tc>
      </w:tr>
      <w:tr w:rsidR="00DE0AE9" w:rsidRPr="007A2CA6" w14:paraId="03B70B69" w14:textId="77777777" w:rsidTr="00E255A7">
        <w:trPr>
          <w:trHeight w:val="96"/>
        </w:trPr>
        <w:tc>
          <w:tcPr>
            <w:tcW w:w="2547" w:type="dxa"/>
            <w:vMerge/>
          </w:tcPr>
          <w:p w14:paraId="34F183C1" w14:textId="77777777" w:rsidR="00DE0AE9" w:rsidRPr="007A2CA6" w:rsidRDefault="00DE0AE9" w:rsidP="007A2CA6">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14:paraId="30584580" w14:textId="77777777" w:rsidR="00DE0AE9" w:rsidRPr="007A2CA6" w:rsidRDefault="00DE0AE9" w:rsidP="007A2CA6">
                <w:pPr>
                  <w:ind w:right="96"/>
                  <w:rPr>
                    <w:rFonts w:ascii="Verdana" w:hAnsi="Verdana" w:cs="Arial"/>
                    <w:sz w:val="24"/>
                    <w:szCs w:val="24"/>
                  </w:rPr>
                </w:pPr>
                <w:r w:rsidRPr="007A2CA6">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456F16CB" w14:textId="77777777" w:rsidR="00DE0AE9" w:rsidRPr="007A2CA6" w:rsidRDefault="00DE0AE9" w:rsidP="007A2CA6">
                <w:pPr>
                  <w:ind w:right="96"/>
                  <w:rPr>
                    <w:rFonts w:ascii="Verdana" w:hAnsi="Verdana" w:cs="Arial"/>
                    <w:sz w:val="24"/>
                    <w:szCs w:val="24"/>
                  </w:rPr>
                </w:pPr>
                <w:r w:rsidRPr="007A2CA6">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51CA34AC" w14:textId="704E4686" w:rsidR="00DE0AE9" w:rsidRPr="007A2CA6" w:rsidRDefault="00F179FE" w:rsidP="007A2CA6">
                <w:pPr>
                  <w:ind w:right="96"/>
                  <w:rPr>
                    <w:rFonts w:ascii="Verdana" w:hAnsi="Verdana" w:cs="Arial"/>
                    <w:sz w:val="24"/>
                    <w:szCs w:val="24"/>
                  </w:rPr>
                </w:pPr>
                <w:r w:rsidRPr="007A2CA6">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55539CE6" w14:textId="77777777" w:rsidR="00DE0AE9" w:rsidRPr="007A2CA6" w:rsidRDefault="00DE0AE9" w:rsidP="007A2CA6">
                <w:pPr>
                  <w:ind w:right="96"/>
                  <w:rPr>
                    <w:rFonts w:ascii="Verdana" w:hAnsi="Verdana" w:cs="Arial"/>
                    <w:sz w:val="24"/>
                    <w:szCs w:val="24"/>
                  </w:rPr>
                </w:pPr>
                <w:r w:rsidRPr="007A2CA6">
                  <w:rPr>
                    <w:rFonts w:ascii="Segoe UI Symbol" w:eastAsia="MS Gothic" w:hAnsi="Segoe UI Symbol" w:cs="Segoe UI Symbol"/>
                    <w:sz w:val="24"/>
                    <w:szCs w:val="24"/>
                  </w:rPr>
                  <w:t>☐</w:t>
                </w:r>
              </w:p>
            </w:tc>
          </w:sdtContent>
        </w:sdt>
      </w:tr>
      <w:tr w:rsidR="00F179FE" w:rsidRPr="007A2CA6" w14:paraId="7FD6B118" w14:textId="77777777" w:rsidTr="00E255A7">
        <w:tc>
          <w:tcPr>
            <w:tcW w:w="2547" w:type="dxa"/>
          </w:tcPr>
          <w:p w14:paraId="203D652E" w14:textId="77777777" w:rsidR="00DE0AE9" w:rsidRPr="007A2CA6" w:rsidRDefault="00DE0AE9" w:rsidP="007A2CA6">
            <w:pPr>
              <w:rPr>
                <w:rFonts w:ascii="Verdana" w:hAnsi="Verdana" w:cs="Arial"/>
                <w:b/>
                <w:sz w:val="24"/>
                <w:szCs w:val="24"/>
              </w:rPr>
            </w:pPr>
            <w:r w:rsidRPr="007A2CA6">
              <w:rPr>
                <w:rFonts w:ascii="Verdana" w:hAnsi="Verdana" w:cs="Arial"/>
                <w:b/>
                <w:sz w:val="24"/>
                <w:szCs w:val="24"/>
              </w:rPr>
              <w:t>Recommendations</w:t>
            </w:r>
          </w:p>
          <w:p w14:paraId="6E5F6BBA" w14:textId="77777777" w:rsidR="00DE0AE9" w:rsidRPr="007A2CA6" w:rsidRDefault="00DE0AE9" w:rsidP="007A2CA6">
            <w:pPr>
              <w:rPr>
                <w:rFonts w:ascii="Verdana" w:hAnsi="Verdana" w:cs="Arial"/>
                <w:b/>
                <w:sz w:val="24"/>
                <w:szCs w:val="24"/>
              </w:rPr>
            </w:pPr>
          </w:p>
        </w:tc>
        <w:tc>
          <w:tcPr>
            <w:tcW w:w="6469" w:type="dxa"/>
            <w:gridSpan w:val="6"/>
          </w:tcPr>
          <w:p w14:paraId="21A14017" w14:textId="77777777" w:rsidR="00F179FE" w:rsidRPr="007A2CA6" w:rsidRDefault="00F179FE" w:rsidP="007A2CA6">
            <w:pPr>
              <w:ind w:right="96"/>
              <w:rPr>
                <w:rFonts w:ascii="Verdana" w:hAnsi="Verdana" w:cs="Arial"/>
                <w:sz w:val="24"/>
                <w:szCs w:val="24"/>
              </w:rPr>
            </w:pPr>
            <w:r w:rsidRPr="007A2CA6">
              <w:rPr>
                <w:rFonts w:ascii="Verdana" w:hAnsi="Verdana" w:cs="Arial"/>
                <w:sz w:val="24"/>
                <w:szCs w:val="24"/>
              </w:rPr>
              <w:t>The Board is asked to:</w:t>
            </w:r>
          </w:p>
          <w:p w14:paraId="7B6280E8" w14:textId="5F089DF8" w:rsidR="00F179FE" w:rsidRPr="007A2CA6" w:rsidRDefault="007A2CA6" w:rsidP="007A2CA6">
            <w:pPr>
              <w:pStyle w:val="ListParagraph"/>
              <w:numPr>
                <w:ilvl w:val="0"/>
                <w:numId w:val="19"/>
              </w:numPr>
              <w:ind w:right="96"/>
              <w:rPr>
                <w:rFonts w:ascii="Verdana" w:hAnsi="Verdana" w:cs="Arial"/>
                <w:sz w:val="24"/>
                <w:szCs w:val="24"/>
              </w:rPr>
            </w:pPr>
            <w:r w:rsidRPr="007A2CA6">
              <w:rPr>
                <w:rFonts w:ascii="Verdana" w:hAnsi="Verdana" w:cs="Arial"/>
                <w:b/>
                <w:bCs/>
                <w:sz w:val="24"/>
                <w:szCs w:val="24"/>
              </w:rPr>
              <w:t>CONSIDER</w:t>
            </w:r>
            <w:r w:rsidRPr="007A2CA6">
              <w:rPr>
                <w:rFonts w:ascii="Verdana" w:hAnsi="Verdana" w:cs="Arial"/>
                <w:sz w:val="24"/>
                <w:szCs w:val="24"/>
              </w:rPr>
              <w:t xml:space="preserve"> </w:t>
            </w:r>
            <w:r w:rsidR="00F179FE" w:rsidRPr="007A2CA6">
              <w:rPr>
                <w:rFonts w:ascii="Verdana" w:hAnsi="Verdana" w:cs="Arial"/>
                <w:sz w:val="24"/>
                <w:szCs w:val="24"/>
              </w:rPr>
              <w:t>the update provided in the attached Oversight Panel report</w:t>
            </w:r>
          </w:p>
          <w:p w14:paraId="5BE135CD" w14:textId="268A98EE" w:rsidR="00F179FE" w:rsidRDefault="007A2CA6" w:rsidP="007A2CA6">
            <w:pPr>
              <w:pStyle w:val="ListParagraph"/>
              <w:numPr>
                <w:ilvl w:val="0"/>
                <w:numId w:val="19"/>
              </w:numPr>
              <w:ind w:right="96"/>
              <w:rPr>
                <w:rFonts w:ascii="Verdana" w:hAnsi="Verdana" w:cs="Arial"/>
                <w:sz w:val="24"/>
                <w:szCs w:val="24"/>
              </w:rPr>
            </w:pPr>
            <w:r w:rsidRPr="007A2CA6">
              <w:rPr>
                <w:rFonts w:ascii="Verdana" w:hAnsi="Verdana" w:cs="Arial"/>
                <w:b/>
                <w:bCs/>
                <w:sz w:val="24"/>
                <w:szCs w:val="24"/>
              </w:rPr>
              <w:t>NOTE</w:t>
            </w:r>
            <w:r w:rsidRPr="007A2CA6">
              <w:rPr>
                <w:rFonts w:ascii="Verdana" w:hAnsi="Verdana" w:cs="Arial"/>
                <w:sz w:val="24"/>
                <w:szCs w:val="24"/>
              </w:rPr>
              <w:t xml:space="preserve"> </w:t>
            </w:r>
            <w:r w:rsidR="00F179FE" w:rsidRPr="007A2CA6">
              <w:rPr>
                <w:rFonts w:ascii="Verdana" w:hAnsi="Verdana" w:cs="Arial"/>
                <w:sz w:val="24"/>
                <w:szCs w:val="24"/>
              </w:rPr>
              <w:t>the agreed objectives for the Oversight Panel for the coming year.</w:t>
            </w:r>
          </w:p>
          <w:p w14:paraId="0706ACA7" w14:textId="77777777" w:rsidR="007A2CA6" w:rsidRPr="007A2CA6" w:rsidRDefault="007A2CA6" w:rsidP="007A2CA6"/>
          <w:p w14:paraId="578D7040" w14:textId="77777777" w:rsidR="007A2CA6" w:rsidRPr="007A2CA6" w:rsidRDefault="007A2CA6" w:rsidP="007A2CA6"/>
          <w:p w14:paraId="22BB1281" w14:textId="04EDB657" w:rsidR="00F179FE" w:rsidRPr="007A2CA6" w:rsidRDefault="00A42C7B" w:rsidP="007A2CA6">
            <w:pPr>
              <w:pStyle w:val="ListParagraph"/>
              <w:numPr>
                <w:ilvl w:val="0"/>
                <w:numId w:val="19"/>
              </w:numPr>
              <w:ind w:right="96"/>
              <w:rPr>
                <w:rFonts w:ascii="Verdana" w:hAnsi="Verdana" w:cs="Arial"/>
                <w:sz w:val="24"/>
                <w:szCs w:val="24"/>
              </w:rPr>
            </w:pPr>
            <w:r w:rsidRPr="007A2CA6">
              <w:rPr>
                <w:rFonts w:ascii="Verdana" w:hAnsi="Verdana" w:cs="Arial"/>
                <w:b/>
                <w:bCs/>
                <w:sz w:val="24"/>
                <w:szCs w:val="24"/>
              </w:rPr>
              <w:lastRenderedPageBreak/>
              <w:t>NOTE</w:t>
            </w:r>
            <w:r w:rsidRPr="007A2CA6">
              <w:rPr>
                <w:rFonts w:ascii="Verdana" w:hAnsi="Verdana" w:cs="Arial"/>
                <w:sz w:val="24"/>
                <w:szCs w:val="24"/>
              </w:rPr>
              <w:t xml:space="preserve"> </w:t>
            </w:r>
            <w:r w:rsidR="00F179FE" w:rsidRPr="007A2CA6">
              <w:rPr>
                <w:rFonts w:ascii="Verdana" w:hAnsi="Verdana" w:cs="Arial"/>
                <w:sz w:val="24"/>
                <w:szCs w:val="24"/>
              </w:rPr>
              <w:t>the workshop and Conference had been held and the contribution of these to the determination of next steps.</w:t>
            </w:r>
          </w:p>
          <w:p w14:paraId="49B09F46" w14:textId="28D58B38" w:rsidR="00186C56" w:rsidRPr="007A2CA6" w:rsidRDefault="00A42C7B" w:rsidP="007A2CA6">
            <w:pPr>
              <w:pStyle w:val="ListParagraph"/>
              <w:numPr>
                <w:ilvl w:val="0"/>
                <w:numId w:val="19"/>
              </w:numPr>
              <w:ind w:right="96"/>
              <w:rPr>
                <w:rFonts w:ascii="Verdana" w:hAnsi="Verdana" w:cs="Arial"/>
                <w:sz w:val="24"/>
                <w:szCs w:val="24"/>
              </w:rPr>
            </w:pPr>
            <w:r w:rsidRPr="007A2CA6">
              <w:rPr>
                <w:rFonts w:ascii="Verdana" w:hAnsi="Verdana" w:cs="Arial"/>
                <w:b/>
                <w:bCs/>
                <w:sz w:val="24"/>
                <w:szCs w:val="24"/>
              </w:rPr>
              <w:t>TAKE ASSURANCE</w:t>
            </w:r>
            <w:r w:rsidRPr="007A2CA6">
              <w:rPr>
                <w:rFonts w:ascii="Verdana" w:hAnsi="Verdana" w:cs="Arial"/>
                <w:sz w:val="24"/>
                <w:szCs w:val="24"/>
              </w:rPr>
              <w:t xml:space="preserve"> </w:t>
            </w:r>
            <w:r w:rsidR="00186C56" w:rsidRPr="007A2CA6">
              <w:rPr>
                <w:rFonts w:ascii="Verdana" w:hAnsi="Verdana" w:cs="Arial"/>
                <w:sz w:val="24"/>
                <w:szCs w:val="24"/>
              </w:rPr>
              <w:t>regarding the role of agreed role of the Oversight Panel for next 12 months</w:t>
            </w:r>
          </w:p>
          <w:p w14:paraId="2C16C029" w14:textId="5C1F9AF4" w:rsidR="00DE0AE9" w:rsidRPr="007A2CA6" w:rsidRDefault="00A42C7B" w:rsidP="007A2CA6">
            <w:pPr>
              <w:pStyle w:val="ListParagraph"/>
              <w:numPr>
                <w:ilvl w:val="0"/>
                <w:numId w:val="19"/>
              </w:numPr>
              <w:ind w:right="96"/>
              <w:rPr>
                <w:rFonts w:ascii="Verdana" w:hAnsi="Verdana" w:cs="Arial"/>
                <w:sz w:val="24"/>
                <w:szCs w:val="24"/>
              </w:rPr>
            </w:pPr>
            <w:r w:rsidRPr="007A2CA6">
              <w:rPr>
                <w:rFonts w:ascii="Verdana" w:hAnsi="Verdana" w:cs="Arial"/>
                <w:b/>
                <w:bCs/>
                <w:sz w:val="24"/>
                <w:szCs w:val="24"/>
              </w:rPr>
              <w:t>AGREE</w:t>
            </w:r>
            <w:r w:rsidRPr="007A2CA6">
              <w:rPr>
                <w:rFonts w:ascii="Verdana" w:hAnsi="Verdana" w:cs="Arial"/>
                <w:sz w:val="24"/>
                <w:szCs w:val="24"/>
              </w:rPr>
              <w:t xml:space="preserve"> </w:t>
            </w:r>
            <w:r w:rsidR="00186C56" w:rsidRPr="007A2CA6">
              <w:rPr>
                <w:rFonts w:ascii="Verdana" w:hAnsi="Verdana" w:cs="Arial"/>
                <w:sz w:val="24"/>
                <w:szCs w:val="24"/>
              </w:rPr>
              <w:t>next steps in response to feedback from the oversight panel in relation to the improvement plan</w:t>
            </w:r>
          </w:p>
        </w:tc>
      </w:tr>
    </w:tbl>
    <w:p w14:paraId="6A54DB81" w14:textId="0EC7DA38" w:rsidR="007A2CA6" w:rsidRDefault="007A2CA6" w:rsidP="007A2CA6">
      <w:pPr>
        <w:rPr>
          <w:rFonts w:ascii="Verdana" w:hAnsi="Verdana"/>
          <w:sz w:val="24"/>
          <w:szCs w:val="24"/>
        </w:rPr>
      </w:pPr>
    </w:p>
    <w:p w14:paraId="240B55A9" w14:textId="77777777" w:rsidR="007A2CA6" w:rsidRDefault="007A2CA6">
      <w:pPr>
        <w:rPr>
          <w:rFonts w:ascii="Verdana" w:hAnsi="Verdana"/>
          <w:sz w:val="24"/>
          <w:szCs w:val="24"/>
        </w:rPr>
      </w:pPr>
      <w:r>
        <w:rPr>
          <w:rFonts w:ascii="Verdana" w:hAnsi="Verdana"/>
          <w:sz w:val="24"/>
          <w:szCs w:val="24"/>
        </w:rPr>
        <w:br w:type="page"/>
      </w:r>
    </w:p>
    <w:p w14:paraId="38257BC2" w14:textId="1A9FEB1D" w:rsidR="000B5228" w:rsidRDefault="007A2CA6" w:rsidP="007A2CA6">
      <w:pPr>
        <w:jc w:val="center"/>
        <w:rPr>
          <w:rFonts w:ascii="Verdana" w:hAnsi="Verdana"/>
          <w:b/>
          <w:bCs/>
          <w:sz w:val="24"/>
          <w:szCs w:val="24"/>
        </w:rPr>
      </w:pPr>
      <w:r w:rsidRPr="007A2CA6">
        <w:rPr>
          <w:rFonts w:ascii="Verdana" w:hAnsi="Verdana"/>
          <w:b/>
          <w:bCs/>
          <w:sz w:val="24"/>
          <w:szCs w:val="24"/>
        </w:rPr>
        <w:lastRenderedPageBreak/>
        <w:t>BOARD UPDATE FROM INDEPENDENT REVIEW OF MATERNITY AND NEONATAL SERVICES OVERSIGHT PANEL</w:t>
      </w:r>
    </w:p>
    <w:p w14:paraId="33DECFA3" w14:textId="77777777" w:rsidR="007A2CA6" w:rsidRPr="007A2CA6" w:rsidRDefault="007A2CA6" w:rsidP="007A2CA6">
      <w:pPr>
        <w:jc w:val="center"/>
        <w:rPr>
          <w:rFonts w:ascii="Verdana" w:hAnsi="Verdana"/>
          <w:b/>
          <w:bCs/>
          <w:sz w:val="24"/>
          <w:szCs w:val="24"/>
        </w:rPr>
      </w:pPr>
    </w:p>
    <w:p w14:paraId="2E727D35" w14:textId="544DC92D" w:rsidR="0031679B" w:rsidRPr="007A2CA6" w:rsidRDefault="00F11516" w:rsidP="007A2CA6">
      <w:pPr>
        <w:rPr>
          <w:rFonts w:ascii="Verdana" w:hAnsi="Verdana"/>
          <w:b/>
          <w:bCs/>
          <w:sz w:val="24"/>
          <w:szCs w:val="24"/>
        </w:rPr>
      </w:pPr>
      <w:r w:rsidRPr="007A2CA6">
        <w:rPr>
          <w:rFonts w:ascii="Verdana" w:hAnsi="Verdana"/>
          <w:b/>
          <w:bCs/>
          <w:sz w:val="24"/>
          <w:szCs w:val="24"/>
        </w:rPr>
        <w:t xml:space="preserve">Introduction </w:t>
      </w:r>
    </w:p>
    <w:p w14:paraId="6FF7C392" w14:textId="2093075B" w:rsidR="00F11516" w:rsidRPr="007A2CA6" w:rsidRDefault="00F11516" w:rsidP="007A2CA6">
      <w:pPr>
        <w:rPr>
          <w:rFonts w:ascii="Verdana" w:hAnsi="Verdana"/>
          <w:sz w:val="24"/>
          <w:szCs w:val="24"/>
        </w:rPr>
      </w:pPr>
      <w:r w:rsidRPr="007A2CA6">
        <w:rPr>
          <w:rFonts w:ascii="Verdana" w:hAnsi="Verdana"/>
          <w:sz w:val="24"/>
          <w:szCs w:val="24"/>
        </w:rPr>
        <w:t xml:space="preserve">The Oversight Panel (OP) met on the 27 Oct </w:t>
      </w:r>
      <w:r w:rsidR="00DE0AE9" w:rsidRPr="007A2CA6">
        <w:rPr>
          <w:rFonts w:ascii="Verdana" w:hAnsi="Verdana"/>
          <w:sz w:val="24"/>
          <w:szCs w:val="24"/>
        </w:rPr>
        <w:t>20</w:t>
      </w:r>
      <w:r w:rsidRPr="007A2CA6">
        <w:rPr>
          <w:rFonts w:ascii="Verdana" w:hAnsi="Verdana"/>
          <w:sz w:val="24"/>
          <w:szCs w:val="24"/>
        </w:rPr>
        <w:t xml:space="preserve">25. The OP welcomed Ann Gow as appointed observer for </w:t>
      </w:r>
      <w:r w:rsidR="00DE0AE9" w:rsidRPr="007A2CA6">
        <w:rPr>
          <w:rFonts w:ascii="Verdana" w:hAnsi="Verdana"/>
          <w:sz w:val="24"/>
          <w:szCs w:val="24"/>
        </w:rPr>
        <w:t xml:space="preserve">the Welsh Government </w:t>
      </w:r>
      <w:r w:rsidRPr="007A2CA6">
        <w:rPr>
          <w:rFonts w:ascii="Verdana" w:hAnsi="Verdana"/>
          <w:sz w:val="24"/>
          <w:szCs w:val="24"/>
        </w:rPr>
        <w:t xml:space="preserve">to the meetings. </w:t>
      </w:r>
    </w:p>
    <w:p w14:paraId="43BBEBD4" w14:textId="4413A907" w:rsidR="00F11516" w:rsidRPr="007A2CA6" w:rsidRDefault="00F11516" w:rsidP="007A2CA6">
      <w:pPr>
        <w:rPr>
          <w:rFonts w:ascii="Verdana" w:hAnsi="Verdana"/>
          <w:b/>
          <w:bCs/>
          <w:sz w:val="24"/>
          <w:szCs w:val="24"/>
        </w:rPr>
      </w:pPr>
      <w:r w:rsidRPr="007A2CA6">
        <w:rPr>
          <w:rFonts w:ascii="Verdana" w:hAnsi="Verdana"/>
          <w:b/>
          <w:bCs/>
          <w:sz w:val="24"/>
          <w:szCs w:val="24"/>
        </w:rPr>
        <w:t xml:space="preserve">Role of the OP for next 12 months </w:t>
      </w:r>
    </w:p>
    <w:p w14:paraId="6FE1FB6F" w14:textId="566BC752" w:rsidR="00850CAD" w:rsidRPr="007A2CA6" w:rsidRDefault="00850CAD" w:rsidP="007A2CA6">
      <w:pPr>
        <w:rPr>
          <w:rFonts w:ascii="Verdana" w:hAnsi="Verdana"/>
          <w:sz w:val="24"/>
          <w:szCs w:val="24"/>
        </w:rPr>
      </w:pPr>
      <w:r w:rsidRPr="007A2CA6">
        <w:rPr>
          <w:rFonts w:ascii="Verdana" w:hAnsi="Verdana"/>
          <w:sz w:val="24"/>
          <w:szCs w:val="24"/>
        </w:rPr>
        <w:t xml:space="preserve">The Panel considered </w:t>
      </w:r>
      <w:r w:rsidR="00F11516" w:rsidRPr="007A2CA6">
        <w:rPr>
          <w:rFonts w:ascii="Verdana" w:hAnsi="Verdana"/>
          <w:sz w:val="24"/>
          <w:szCs w:val="24"/>
        </w:rPr>
        <w:t xml:space="preserve">and agreed the following </w:t>
      </w:r>
      <w:r w:rsidR="001505DA" w:rsidRPr="007A2CA6">
        <w:rPr>
          <w:rFonts w:ascii="Verdana" w:hAnsi="Verdana"/>
          <w:sz w:val="24"/>
          <w:szCs w:val="24"/>
        </w:rPr>
        <w:t>objectives</w:t>
      </w:r>
      <w:r w:rsidRPr="007A2CA6">
        <w:rPr>
          <w:rFonts w:ascii="Verdana" w:hAnsi="Verdana"/>
          <w:sz w:val="24"/>
          <w:szCs w:val="24"/>
        </w:rPr>
        <w:t xml:space="preserve"> which collectively described the role of the Panel</w:t>
      </w:r>
      <w:r w:rsidR="00DE0AE9" w:rsidRPr="007A2CA6">
        <w:rPr>
          <w:rFonts w:ascii="Verdana" w:hAnsi="Verdana"/>
          <w:sz w:val="24"/>
          <w:szCs w:val="24"/>
        </w:rPr>
        <w:t>, as</w:t>
      </w:r>
      <w:r w:rsidR="00A67D37" w:rsidRPr="007A2CA6">
        <w:rPr>
          <w:rFonts w:ascii="Verdana" w:hAnsi="Verdana"/>
          <w:sz w:val="24"/>
          <w:szCs w:val="24"/>
        </w:rPr>
        <w:t xml:space="preserve"> agreed with SBUHB</w:t>
      </w:r>
      <w:r w:rsidR="00DE0AE9" w:rsidRPr="007A2CA6">
        <w:rPr>
          <w:rFonts w:ascii="Verdana" w:hAnsi="Verdana"/>
          <w:sz w:val="24"/>
          <w:szCs w:val="24"/>
        </w:rPr>
        <w:t xml:space="preserve">, </w:t>
      </w:r>
      <w:r w:rsidR="00A67D37" w:rsidRPr="007A2CA6">
        <w:rPr>
          <w:rFonts w:ascii="Verdana" w:hAnsi="Verdana"/>
          <w:sz w:val="24"/>
          <w:szCs w:val="24"/>
        </w:rPr>
        <w:t>for the next 12 months</w:t>
      </w:r>
      <w:r w:rsidRPr="007A2CA6">
        <w:rPr>
          <w:rFonts w:ascii="Verdana" w:hAnsi="Verdana"/>
          <w:sz w:val="24"/>
          <w:szCs w:val="24"/>
        </w:rPr>
        <w:t>. These referred to the Panel’s role in:</w:t>
      </w:r>
    </w:p>
    <w:p w14:paraId="4629429D" w14:textId="3CEE5A86" w:rsidR="00850CAD" w:rsidRPr="007A2CA6" w:rsidRDefault="00850CAD" w:rsidP="007A2CA6">
      <w:pPr>
        <w:pStyle w:val="ListParagraph"/>
        <w:numPr>
          <w:ilvl w:val="0"/>
          <w:numId w:val="2"/>
        </w:numPr>
        <w:rPr>
          <w:rFonts w:ascii="Verdana" w:hAnsi="Verdana"/>
          <w:i/>
          <w:iCs/>
          <w:sz w:val="24"/>
          <w:szCs w:val="24"/>
        </w:rPr>
      </w:pPr>
      <w:r w:rsidRPr="007A2CA6">
        <w:rPr>
          <w:rFonts w:ascii="Verdana" w:hAnsi="Verdana"/>
          <w:i/>
          <w:iCs/>
          <w:sz w:val="24"/>
          <w:szCs w:val="24"/>
        </w:rPr>
        <w:t xml:space="preserve">The sign off and provision of assurance to Swansea Bay University Health Board </w:t>
      </w:r>
      <w:r w:rsidR="00DE0AE9" w:rsidRPr="007A2CA6">
        <w:rPr>
          <w:rFonts w:ascii="Verdana" w:hAnsi="Verdana"/>
          <w:i/>
          <w:iCs/>
          <w:sz w:val="24"/>
          <w:szCs w:val="24"/>
        </w:rPr>
        <w:t xml:space="preserve">(SBUHB) </w:t>
      </w:r>
      <w:r w:rsidRPr="007A2CA6">
        <w:rPr>
          <w:rFonts w:ascii="Verdana" w:hAnsi="Verdana"/>
          <w:i/>
          <w:iCs/>
          <w:sz w:val="24"/>
          <w:szCs w:val="24"/>
        </w:rPr>
        <w:t xml:space="preserve">on the robustness of the health board’s improvement plan in response to the ten recommendations made by the Maternity &amp; Neonatal Independent Review. </w:t>
      </w:r>
    </w:p>
    <w:p w14:paraId="55FF64CA" w14:textId="0948EA86" w:rsidR="006F3259" w:rsidRPr="007A2CA6" w:rsidRDefault="00850CAD" w:rsidP="007A2CA6">
      <w:pPr>
        <w:pStyle w:val="ListParagraph"/>
        <w:numPr>
          <w:ilvl w:val="0"/>
          <w:numId w:val="2"/>
        </w:numPr>
        <w:rPr>
          <w:rFonts w:ascii="Verdana" w:hAnsi="Verdana"/>
          <w:i/>
          <w:iCs/>
          <w:sz w:val="24"/>
          <w:szCs w:val="24"/>
        </w:rPr>
      </w:pPr>
      <w:r w:rsidRPr="007A2CA6">
        <w:rPr>
          <w:rFonts w:ascii="Verdana" w:hAnsi="Verdana"/>
          <w:i/>
          <w:iCs/>
          <w:sz w:val="24"/>
          <w:szCs w:val="24"/>
        </w:rPr>
        <w:t>Submitting progress reports to the Board, on a quarterly basis for the duration of the commission, commencing in November 2025</w:t>
      </w:r>
      <w:r w:rsidR="007A2CA6" w:rsidRPr="007A2CA6">
        <w:rPr>
          <w:rFonts w:ascii="Verdana" w:hAnsi="Verdana"/>
          <w:i/>
          <w:iCs/>
          <w:sz w:val="24"/>
          <w:szCs w:val="24"/>
        </w:rPr>
        <w:t xml:space="preserve">. </w:t>
      </w:r>
      <w:r w:rsidRPr="007A2CA6">
        <w:rPr>
          <w:rFonts w:ascii="Verdana" w:hAnsi="Verdana"/>
          <w:i/>
          <w:iCs/>
          <w:sz w:val="24"/>
          <w:szCs w:val="24"/>
        </w:rPr>
        <w:t>This will ensure the Health Board is kept up to date with the latest developments and can make informed decisions.</w:t>
      </w:r>
      <w:r w:rsidR="006F3259" w:rsidRPr="007A2CA6">
        <w:rPr>
          <w:rFonts w:ascii="Verdana" w:hAnsi="Verdana"/>
          <w:i/>
          <w:iCs/>
          <w:sz w:val="24"/>
          <w:szCs w:val="24"/>
        </w:rPr>
        <w:t xml:space="preserve"> </w:t>
      </w:r>
    </w:p>
    <w:p w14:paraId="45443ED5" w14:textId="77777777" w:rsidR="006F3259" w:rsidRPr="007A2CA6" w:rsidRDefault="00850CAD" w:rsidP="007A2CA6">
      <w:pPr>
        <w:pStyle w:val="ListParagraph"/>
        <w:numPr>
          <w:ilvl w:val="0"/>
          <w:numId w:val="2"/>
        </w:numPr>
        <w:rPr>
          <w:rFonts w:ascii="Verdana" w:hAnsi="Verdana"/>
          <w:i/>
          <w:iCs/>
          <w:sz w:val="24"/>
          <w:szCs w:val="24"/>
        </w:rPr>
      </w:pPr>
      <w:r w:rsidRPr="007A2CA6">
        <w:rPr>
          <w:rFonts w:ascii="Verdana" w:hAnsi="Verdana"/>
          <w:i/>
          <w:iCs/>
          <w:sz w:val="24"/>
          <w:szCs w:val="24"/>
        </w:rPr>
        <w:t>Submit</w:t>
      </w:r>
      <w:r w:rsidR="006F3259" w:rsidRPr="007A2CA6">
        <w:rPr>
          <w:rFonts w:ascii="Verdana" w:hAnsi="Verdana"/>
          <w:i/>
          <w:iCs/>
          <w:sz w:val="24"/>
          <w:szCs w:val="24"/>
        </w:rPr>
        <w:t>ting</w:t>
      </w:r>
      <w:r w:rsidRPr="007A2CA6">
        <w:rPr>
          <w:rFonts w:ascii="Verdana" w:hAnsi="Verdana"/>
          <w:i/>
          <w:iCs/>
          <w:sz w:val="24"/>
          <w:szCs w:val="24"/>
        </w:rPr>
        <w:t xml:space="preserve"> a final report, at the end of the commission, to the Health Board. This final report will encapsulate all the work done and the progress made, providing a comprehensive overview of the achievements, areas of improvement and any gaps.</w:t>
      </w:r>
      <w:r w:rsidR="006F3259" w:rsidRPr="007A2CA6">
        <w:rPr>
          <w:rFonts w:ascii="Verdana" w:hAnsi="Verdana"/>
          <w:i/>
          <w:iCs/>
          <w:sz w:val="24"/>
          <w:szCs w:val="24"/>
        </w:rPr>
        <w:t xml:space="preserve"> </w:t>
      </w:r>
    </w:p>
    <w:p w14:paraId="2EFE3DAF" w14:textId="77777777" w:rsidR="005E0B71" w:rsidRPr="007A2CA6" w:rsidRDefault="006F3259" w:rsidP="007A2CA6">
      <w:pPr>
        <w:pStyle w:val="ListParagraph"/>
        <w:numPr>
          <w:ilvl w:val="0"/>
          <w:numId w:val="2"/>
        </w:numPr>
        <w:rPr>
          <w:rFonts w:ascii="Verdana" w:hAnsi="Verdana"/>
          <w:i/>
          <w:iCs/>
          <w:sz w:val="24"/>
          <w:szCs w:val="24"/>
        </w:rPr>
      </w:pPr>
      <w:r w:rsidRPr="007A2CA6">
        <w:rPr>
          <w:rFonts w:ascii="Verdana" w:hAnsi="Verdana"/>
          <w:i/>
          <w:iCs/>
          <w:sz w:val="24"/>
          <w:szCs w:val="24"/>
        </w:rPr>
        <w:t xml:space="preserve">The sharing of </w:t>
      </w:r>
      <w:r w:rsidR="00850CAD" w:rsidRPr="007A2CA6">
        <w:rPr>
          <w:rFonts w:ascii="Verdana" w:hAnsi="Verdana"/>
          <w:i/>
          <w:iCs/>
          <w:sz w:val="24"/>
          <w:szCs w:val="24"/>
        </w:rPr>
        <w:t>expertise with the SBUHB team as part of their dual role to help build a culture of continuous improvement and capability within the team.</w:t>
      </w:r>
    </w:p>
    <w:p w14:paraId="208EFD27" w14:textId="6B483E9E" w:rsidR="00A67D37" w:rsidRPr="007A2CA6" w:rsidRDefault="00850CAD" w:rsidP="007A2CA6">
      <w:pPr>
        <w:pStyle w:val="ListParagraph"/>
        <w:numPr>
          <w:ilvl w:val="0"/>
          <w:numId w:val="2"/>
        </w:numPr>
        <w:rPr>
          <w:rFonts w:ascii="Verdana" w:hAnsi="Verdana"/>
          <w:i/>
          <w:iCs/>
          <w:sz w:val="24"/>
          <w:szCs w:val="24"/>
        </w:rPr>
      </w:pPr>
      <w:r w:rsidRPr="007A2CA6">
        <w:rPr>
          <w:rFonts w:ascii="Verdana" w:hAnsi="Verdana"/>
          <w:i/>
          <w:iCs/>
          <w:sz w:val="24"/>
          <w:szCs w:val="24"/>
        </w:rPr>
        <w:t>Meet</w:t>
      </w:r>
      <w:r w:rsidR="005E0B71" w:rsidRPr="007A2CA6">
        <w:rPr>
          <w:rFonts w:ascii="Verdana" w:hAnsi="Verdana"/>
          <w:i/>
          <w:iCs/>
          <w:sz w:val="24"/>
          <w:szCs w:val="24"/>
        </w:rPr>
        <w:t>ing</w:t>
      </w:r>
      <w:r w:rsidRPr="007A2CA6">
        <w:rPr>
          <w:rFonts w:ascii="Verdana" w:hAnsi="Verdana"/>
          <w:i/>
          <w:iCs/>
          <w:sz w:val="24"/>
          <w:szCs w:val="24"/>
        </w:rPr>
        <w:t xml:space="preserve"> with key personnel leading the all</w:t>
      </w:r>
      <w:r w:rsidR="000F65D4" w:rsidRPr="007A2CA6">
        <w:rPr>
          <w:rFonts w:ascii="Verdana" w:hAnsi="Verdana"/>
          <w:i/>
          <w:iCs/>
          <w:sz w:val="24"/>
          <w:szCs w:val="24"/>
        </w:rPr>
        <w:t>-</w:t>
      </w:r>
      <w:r w:rsidRPr="007A2CA6">
        <w:rPr>
          <w:rFonts w:ascii="Verdana" w:hAnsi="Verdana"/>
          <w:i/>
          <w:iCs/>
          <w:sz w:val="24"/>
          <w:szCs w:val="24"/>
        </w:rPr>
        <w:t>Wales Maternity assessment to ensure effective communication to ensure shared learning and improvement and, wherever possible, avoid duplication.</w:t>
      </w:r>
    </w:p>
    <w:p w14:paraId="6F1FAE93" w14:textId="45C877B3" w:rsidR="00A67D37" w:rsidRPr="007A2CA6" w:rsidRDefault="00A67D37" w:rsidP="007A2CA6">
      <w:pPr>
        <w:rPr>
          <w:rFonts w:ascii="Verdana" w:hAnsi="Verdana"/>
          <w:sz w:val="24"/>
          <w:szCs w:val="24"/>
        </w:rPr>
      </w:pPr>
      <w:r w:rsidRPr="007A2CA6">
        <w:rPr>
          <w:rFonts w:ascii="Verdana" w:hAnsi="Verdana"/>
          <w:sz w:val="24"/>
          <w:szCs w:val="24"/>
        </w:rPr>
        <w:t xml:space="preserve">The oversight </w:t>
      </w:r>
      <w:r w:rsidR="00067626" w:rsidRPr="007A2CA6">
        <w:rPr>
          <w:rFonts w:ascii="Verdana" w:hAnsi="Verdana"/>
          <w:sz w:val="24"/>
          <w:szCs w:val="24"/>
        </w:rPr>
        <w:t xml:space="preserve">panel </w:t>
      </w:r>
      <w:r w:rsidRPr="007A2CA6">
        <w:rPr>
          <w:rFonts w:ascii="Verdana" w:hAnsi="Verdana"/>
          <w:sz w:val="24"/>
          <w:szCs w:val="24"/>
        </w:rPr>
        <w:t xml:space="preserve">agreed to these objectives. </w:t>
      </w:r>
    </w:p>
    <w:p w14:paraId="346A09C5" w14:textId="6ED82233" w:rsidR="00850CAD" w:rsidRPr="007A2CA6" w:rsidRDefault="005E0B71" w:rsidP="007A2CA6">
      <w:pPr>
        <w:rPr>
          <w:rFonts w:ascii="Verdana" w:hAnsi="Verdana"/>
          <w:sz w:val="24"/>
          <w:szCs w:val="24"/>
        </w:rPr>
      </w:pPr>
      <w:r w:rsidRPr="007A2CA6">
        <w:rPr>
          <w:rFonts w:ascii="Verdana" w:hAnsi="Verdana"/>
          <w:sz w:val="24"/>
          <w:szCs w:val="24"/>
        </w:rPr>
        <w:t xml:space="preserve">Supporting the proposed role outline, the Panel </w:t>
      </w:r>
      <w:r w:rsidR="00A67D37" w:rsidRPr="007A2CA6">
        <w:rPr>
          <w:rFonts w:ascii="Verdana" w:hAnsi="Verdana"/>
          <w:sz w:val="24"/>
          <w:szCs w:val="24"/>
        </w:rPr>
        <w:t xml:space="preserve">also </w:t>
      </w:r>
      <w:r w:rsidRPr="007A2CA6">
        <w:rPr>
          <w:rFonts w:ascii="Verdana" w:hAnsi="Verdana"/>
          <w:sz w:val="24"/>
          <w:szCs w:val="24"/>
        </w:rPr>
        <w:t>considered:</w:t>
      </w:r>
    </w:p>
    <w:p w14:paraId="44D217CC" w14:textId="45650307" w:rsidR="00394609" w:rsidRPr="007A2CA6" w:rsidRDefault="005E0B71" w:rsidP="007A2CA6">
      <w:pPr>
        <w:rPr>
          <w:rFonts w:ascii="Verdana" w:hAnsi="Verdana"/>
          <w:sz w:val="24"/>
          <w:szCs w:val="24"/>
        </w:rPr>
      </w:pPr>
      <w:r w:rsidRPr="007A2CA6">
        <w:rPr>
          <w:rFonts w:ascii="Verdana" w:hAnsi="Verdana"/>
          <w:sz w:val="24"/>
          <w:szCs w:val="24"/>
        </w:rPr>
        <w:t xml:space="preserve">The </w:t>
      </w:r>
      <w:r w:rsidR="00394609" w:rsidRPr="007A2CA6">
        <w:rPr>
          <w:rFonts w:ascii="Verdana" w:hAnsi="Verdana"/>
          <w:sz w:val="24"/>
          <w:szCs w:val="24"/>
        </w:rPr>
        <w:t xml:space="preserve">combined </w:t>
      </w:r>
      <w:r w:rsidRPr="007A2CA6">
        <w:rPr>
          <w:rFonts w:ascii="Verdana" w:hAnsi="Verdana"/>
          <w:sz w:val="24"/>
          <w:szCs w:val="24"/>
        </w:rPr>
        <w:t xml:space="preserve">requirements on SBUHB </w:t>
      </w:r>
      <w:r w:rsidR="00394609" w:rsidRPr="007A2CA6">
        <w:rPr>
          <w:rFonts w:ascii="Verdana" w:hAnsi="Verdana"/>
          <w:sz w:val="24"/>
          <w:szCs w:val="24"/>
        </w:rPr>
        <w:t xml:space="preserve">of </w:t>
      </w:r>
      <w:r w:rsidRPr="007A2CA6">
        <w:rPr>
          <w:rFonts w:ascii="Verdana" w:hAnsi="Verdana"/>
          <w:sz w:val="24"/>
          <w:szCs w:val="24"/>
        </w:rPr>
        <w:t xml:space="preserve">(i) implementing the recommendations of the Independent Review, (ii) the requirements </w:t>
      </w:r>
      <w:r w:rsidR="00394609" w:rsidRPr="007A2CA6">
        <w:rPr>
          <w:rFonts w:ascii="Verdana" w:hAnsi="Verdana"/>
          <w:sz w:val="24"/>
          <w:szCs w:val="24"/>
        </w:rPr>
        <w:t xml:space="preserve">related to the </w:t>
      </w:r>
      <w:r w:rsidRPr="007A2CA6">
        <w:rPr>
          <w:rFonts w:ascii="Verdana" w:hAnsi="Verdana"/>
          <w:sz w:val="24"/>
          <w:szCs w:val="24"/>
        </w:rPr>
        <w:t>level 4 Targeted Intervention status set by Welsh Government (WG), and (iii) participation in the all</w:t>
      </w:r>
      <w:r w:rsidR="00394609" w:rsidRPr="007A2CA6">
        <w:rPr>
          <w:rFonts w:ascii="Verdana" w:hAnsi="Verdana"/>
          <w:sz w:val="24"/>
          <w:szCs w:val="24"/>
        </w:rPr>
        <w:t>-</w:t>
      </w:r>
      <w:r w:rsidRPr="007A2CA6">
        <w:rPr>
          <w:rFonts w:ascii="Verdana" w:hAnsi="Verdana"/>
          <w:sz w:val="24"/>
          <w:szCs w:val="24"/>
        </w:rPr>
        <w:t xml:space="preserve">Wales Maternity and Neonatal Assurance Assessment. </w:t>
      </w:r>
      <w:r w:rsidR="00F11516" w:rsidRPr="007A2CA6">
        <w:rPr>
          <w:rFonts w:ascii="Verdana" w:hAnsi="Verdana"/>
          <w:sz w:val="24"/>
          <w:szCs w:val="24"/>
        </w:rPr>
        <w:t xml:space="preserve">Two of the OP members are </w:t>
      </w:r>
      <w:r w:rsidR="00394609" w:rsidRPr="007A2CA6">
        <w:rPr>
          <w:rFonts w:ascii="Verdana" w:hAnsi="Verdana"/>
          <w:sz w:val="24"/>
          <w:szCs w:val="24"/>
        </w:rPr>
        <w:t xml:space="preserve">also </w:t>
      </w:r>
      <w:r w:rsidRPr="007A2CA6">
        <w:rPr>
          <w:rFonts w:ascii="Verdana" w:hAnsi="Verdana"/>
          <w:sz w:val="24"/>
          <w:szCs w:val="24"/>
        </w:rPr>
        <w:t>members of the all</w:t>
      </w:r>
      <w:r w:rsidR="000F65D4" w:rsidRPr="007A2CA6">
        <w:rPr>
          <w:rFonts w:ascii="Verdana" w:hAnsi="Verdana"/>
          <w:sz w:val="24"/>
          <w:szCs w:val="24"/>
        </w:rPr>
        <w:t>-</w:t>
      </w:r>
      <w:r w:rsidRPr="007A2CA6">
        <w:rPr>
          <w:rFonts w:ascii="Verdana" w:hAnsi="Verdana"/>
          <w:sz w:val="24"/>
          <w:szCs w:val="24"/>
        </w:rPr>
        <w:t>Wales Assurance Assessment</w:t>
      </w:r>
      <w:r w:rsidR="00394609" w:rsidRPr="007A2CA6">
        <w:rPr>
          <w:rFonts w:ascii="Verdana" w:hAnsi="Verdana"/>
          <w:sz w:val="24"/>
          <w:szCs w:val="24"/>
        </w:rPr>
        <w:t>; the relationship</w:t>
      </w:r>
      <w:r w:rsidR="00BF02E2" w:rsidRPr="007A2CA6">
        <w:rPr>
          <w:rFonts w:ascii="Verdana" w:hAnsi="Verdana"/>
          <w:sz w:val="24"/>
          <w:szCs w:val="24"/>
        </w:rPr>
        <w:t xml:space="preserve">s between, </w:t>
      </w:r>
      <w:r w:rsidR="00394609" w:rsidRPr="007A2CA6">
        <w:rPr>
          <w:rFonts w:ascii="Verdana" w:hAnsi="Verdana"/>
          <w:sz w:val="24"/>
          <w:szCs w:val="24"/>
        </w:rPr>
        <w:t>and alignment of</w:t>
      </w:r>
      <w:r w:rsidR="00BF02E2" w:rsidRPr="007A2CA6">
        <w:rPr>
          <w:rFonts w:ascii="Verdana" w:hAnsi="Verdana"/>
          <w:sz w:val="24"/>
          <w:szCs w:val="24"/>
        </w:rPr>
        <w:t>,</w:t>
      </w:r>
      <w:r w:rsidR="00394609" w:rsidRPr="007A2CA6">
        <w:rPr>
          <w:rFonts w:ascii="Verdana" w:hAnsi="Verdana"/>
          <w:sz w:val="24"/>
          <w:szCs w:val="24"/>
        </w:rPr>
        <w:t xml:space="preserve"> both pieces of work</w:t>
      </w:r>
      <w:r w:rsidRPr="007A2CA6">
        <w:rPr>
          <w:rFonts w:ascii="Verdana" w:hAnsi="Verdana"/>
          <w:sz w:val="24"/>
          <w:szCs w:val="24"/>
        </w:rPr>
        <w:t xml:space="preserve"> </w:t>
      </w:r>
      <w:r w:rsidR="00394609" w:rsidRPr="007A2CA6">
        <w:rPr>
          <w:rFonts w:ascii="Verdana" w:hAnsi="Verdana"/>
          <w:sz w:val="24"/>
          <w:szCs w:val="24"/>
        </w:rPr>
        <w:t>w</w:t>
      </w:r>
      <w:r w:rsidR="00186C56" w:rsidRPr="007A2CA6">
        <w:rPr>
          <w:rFonts w:ascii="Verdana" w:hAnsi="Verdana"/>
          <w:sz w:val="24"/>
          <w:szCs w:val="24"/>
        </w:rPr>
        <w:t>ill</w:t>
      </w:r>
      <w:r w:rsidR="00394609" w:rsidRPr="007A2CA6">
        <w:rPr>
          <w:rFonts w:ascii="Verdana" w:hAnsi="Verdana"/>
          <w:sz w:val="24"/>
          <w:szCs w:val="24"/>
        </w:rPr>
        <w:t xml:space="preserve"> be clarified by WG, </w:t>
      </w:r>
      <w:r w:rsidR="00394609" w:rsidRPr="007A2CA6">
        <w:rPr>
          <w:rFonts w:ascii="Verdana" w:hAnsi="Verdana"/>
          <w:sz w:val="24"/>
          <w:szCs w:val="24"/>
        </w:rPr>
        <w:lastRenderedPageBreak/>
        <w:t xml:space="preserve">with an infographic to be produced that set out the </w:t>
      </w:r>
      <w:r w:rsidR="00BF02E2" w:rsidRPr="007A2CA6">
        <w:rPr>
          <w:rFonts w:ascii="Verdana" w:hAnsi="Verdana"/>
          <w:sz w:val="24"/>
          <w:szCs w:val="24"/>
        </w:rPr>
        <w:t xml:space="preserve">interfaces </w:t>
      </w:r>
      <w:r w:rsidR="00394609" w:rsidRPr="007A2CA6">
        <w:rPr>
          <w:rFonts w:ascii="Verdana" w:hAnsi="Verdana"/>
          <w:sz w:val="24"/>
          <w:szCs w:val="24"/>
        </w:rPr>
        <w:t xml:space="preserve">between the strands of work. </w:t>
      </w:r>
    </w:p>
    <w:p w14:paraId="2D4B7391" w14:textId="3F932E7B" w:rsidR="000B5228" w:rsidRPr="007A2CA6" w:rsidRDefault="003D3AA8" w:rsidP="007A2CA6">
      <w:pPr>
        <w:rPr>
          <w:rFonts w:ascii="Verdana" w:hAnsi="Verdana"/>
          <w:sz w:val="24"/>
          <w:szCs w:val="24"/>
        </w:rPr>
      </w:pPr>
      <w:r w:rsidRPr="007A2CA6">
        <w:rPr>
          <w:rFonts w:ascii="Verdana" w:hAnsi="Verdana"/>
          <w:sz w:val="24"/>
          <w:szCs w:val="24"/>
        </w:rPr>
        <w:t>Reflecting t</w:t>
      </w:r>
      <w:r w:rsidR="00394609" w:rsidRPr="007A2CA6">
        <w:rPr>
          <w:rFonts w:ascii="Verdana" w:hAnsi="Verdana"/>
          <w:sz w:val="24"/>
          <w:szCs w:val="24"/>
        </w:rPr>
        <w:t xml:space="preserve">he need to ensure the focus was maintained on improvement, </w:t>
      </w:r>
      <w:r w:rsidR="006D45BA" w:rsidRPr="007A2CA6">
        <w:rPr>
          <w:rFonts w:ascii="Verdana" w:hAnsi="Verdana"/>
          <w:sz w:val="24"/>
          <w:szCs w:val="24"/>
        </w:rPr>
        <w:t>the oversight panel will provide honest constructive feedback and challenge from an external perspective</w:t>
      </w:r>
      <w:r w:rsidR="00394609" w:rsidRPr="007A2CA6">
        <w:rPr>
          <w:rFonts w:ascii="Verdana" w:hAnsi="Verdana"/>
          <w:sz w:val="24"/>
          <w:szCs w:val="24"/>
        </w:rPr>
        <w:t xml:space="preserve"> to SBUHB</w:t>
      </w:r>
      <w:r w:rsidR="000F65D4" w:rsidRPr="007A2CA6">
        <w:rPr>
          <w:rFonts w:ascii="Verdana" w:hAnsi="Verdana"/>
          <w:sz w:val="24"/>
          <w:szCs w:val="24"/>
        </w:rPr>
        <w:t>,</w:t>
      </w:r>
      <w:r w:rsidR="005C1045" w:rsidRPr="007A2CA6">
        <w:rPr>
          <w:rFonts w:ascii="Verdana" w:hAnsi="Verdana"/>
          <w:sz w:val="24"/>
          <w:szCs w:val="24"/>
        </w:rPr>
        <w:t xml:space="preserve"> with the aim of</w:t>
      </w:r>
      <w:r w:rsidR="000F65D4" w:rsidRPr="007A2CA6">
        <w:rPr>
          <w:rFonts w:ascii="Verdana" w:hAnsi="Verdana"/>
          <w:sz w:val="24"/>
          <w:szCs w:val="24"/>
        </w:rPr>
        <w:t xml:space="preserve"> </w:t>
      </w:r>
      <w:r w:rsidR="00394609" w:rsidRPr="007A2CA6">
        <w:rPr>
          <w:rFonts w:ascii="Verdana" w:hAnsi="Verdana"/>
          <w:sz w:val="24"/>
          <w:szCs w:val="24"/>
        </w:rPr>
        <w:t>supporting improvement and overseeing the implementation of the recommendations arising from the Report.</w:t>
      </w:r>
      <w:r w:rsidR="006D45BA" w:rsidRPr="007A2CA6">
        <w:rPr>
          <w:rFonts w:ascii="Verdana" w:hAnsi="Verdana"/>
          <w:sz w:val="24"/>
          <w:szCs w:val="24"/>
        </w:rPr>
        <w:t xml:space="preserve"> This role combines the assurance of the improvement plan and its implementation with a focus on supporting continuous improvement.</w:t>
      </w:r>
      <w:r w:rsidR="00394609" w:rsidRPr="007A2CA6">
        <w:rPr>
          <w:rFonts w:ascii="Verdana" w:hAnsi="Verdana"/>
          <w:sz w:val="24"/>
          <w:szCs w:val="24"/>
        </w:rPr>
        <w:t xml:space="preserve"> This w</w:t>
      </w:r>
      <w:r w:rsidR="00186C56" w:rsidRPr="007A2CA6">
        <w:rPr>
          <w:rFonts w:ascii="Verdana" w:hAnsi="Verdana"/>
          <w:sz w:val="24"/>
          <w:szCs w:val="24"/>
        </w:rPr>
        <w:t>ill help to</w:t>
      </w:r>
      <w:r w:rsidR="000F65D4" w:rsidRPr="007A2CA6">
        <w:rPr>
          <w:rFonts w:ascii="Verdana" w:hAnsi="Verdana"/>
          <w:sz w:val="24"/>
          <w:szCs w:val="24"/>
        </w:rPr>
        <w:t xml:space="preserve"> ensure clarity on </w:t>
      </w:r>
      <w:r w:rsidR="00394609" w:rsidRPr="007A2CA6">
        <w:rPr>
          <w:rFonts w:ascii="Verdana" w:hAnsi="Verdana"/>
          <w:sz w:val="24"/>
          <w:szCs w:val="24"/>
        </w:rPr>
        <w:t xml:space="preserve">the </w:t>
      </w:r>
      <w:r w:rsidR="000F65D4" w:rsidRPr="007A2CA6">
        <w:rPr>
          <w:rFonts w:ascii="Verdana" w:hAnsi="Verdana"/>
          <w:sz w:val="24"/>
          <w:szCs w:val="24"/>
        </w:rPr>
        <w:t xml:space="preserve">separate </w:t>
      </w:r>
      <w:r w:rsidR="00394609" w:rsidRPr="007A2CA6">
        <w:rPr>
          <w:rFonts w:ascii="Verdana" w:hAnsi="Verdana"/>
          <w:sz w:val="24"/>
          <w:szCs w:val="24"/>
        </w:rPr>
        <w:t>role of WG</w:t>
      </w:r>
      <w:r w:rsidR="000F65D4" w:rsidRPr="007A2CA6">
        <w:rPr>
          <w:rFonts w:ascii="Verdana" w:hAnsi="Verdana"/>
          <w:sz w:val="24"/>
          <w:szCs w:val="24"/>
        </w:rPr>
        <w:t xml:space="preserve">, </w:t>
      </w:r>
      <w:r w:rsidR="00BF02E2" w:rsidRPr="007A2CA6">
        <w:rPr>
          <w:rFonts w:ascii="Verdana" w:hAnsi="Verdana"/>
          <w:sz w:val="24"/>
          <w:szCs w:val="24"/>
        </w:rPr>
        <w:t>who ha</w:t>
      </w:r>
      <w:r w:rsidR="00186C56" w:rsidRPr="007A2CA6">
        <w:rPr>
          <w:rFonts w:ascii="Verdana" w:hAnsi="Verdana"/>
          <w:sz w:val="24"/>
          <w:szCs w:val="24"/>
        </w:rPr>
        <w:t>ve</w:t>
      </w:r>
      <w:r w:rsidR="00BF02E2" w:rsidRPr="007A2CA6">
        <w:rPr>
          <w:rFonts w:ascii="Verdana" w:hAnsi="Verdana"/>
          <w:sz w:val="24"/>
          <w:szCs w:val="24"/>
        </w:rPr>
        <w:t xml:space="preserve"> </w:t>
      </w:r>
      <w:r w:rsidR="00394609" w:rsidRPr="007A2CA6">
        <w:rPr>
          <w:rFonts w:ascii="Verdana" w:hAnsi="Verdana"/>
          <w:sz w:val="24"/>
          <w:szCs w:val="24"/>
        </w:rPr>
        <w:t xml:space="preserve">a focus on escalation and intervention status. </w:t>
      </w:r>
    </w:p>
    <w:p w14:paraId="63F47988" w14:textId="11301794" w:rsidR="000F65D4" w:rsidRPr="007A2CA6" w:rsidRDefault="008B68F6" w:rsidP="007A2CA6">
      <w:pPr>
        <w:rPr>
          <w:rFonts w:ascii="Verdana" w:hAnsi="Verdana"/>
          <w:sz w:val="24"/>
          <w:szCs w:val="24"/>
        </w:rPr>
      </w:pPr>
      <w:r w:rsidRPr="007A2CA6">
        <w:rPr>
          <w:rFonts w:ascii="Verdana" w:hAnsi="Verdana"/>
          <w:sz w:val="24"/>
          <w:szCs w:val="24"/>
        </w:rPr>
        <w:t>The need to ensure families are fully aware of the work underway with a mechanism</w:t>
      </w:r>
      <w:r w:rsidR="00EE3BC5" w:rsidRPr="007A2CA6">
        <w:rPr>
          <w:rFonts w:ascii="Verdana" w:hAnsi="Verdana"/>
          <w:sz w:val="24"/>
          <w:szCs w:val="24"/>
        </w:rPr>
        <w:t xml:space="preserve"> is important </w:t>
      </w:r>
      <w:r w:rsidRPr="007A2CA6">
        <w:rPr>
          <w:rFonts w:ascii="Verdana" w:hAnsi="Verdana"/>
          <w:sz w:val="24"/>
          <w:szCs w:val="24"/>
        </w:rPr>
        <w:t xml:space="preserve">to ensure they remained both fully engaged and informed. </w:t>
      </w:r>
    </w:p>
    <w:p w14:paraId="363B909C" w14:textId="5527C216" w:rsidR="008B68F6" w:rsidRPr="007A2CA6" w:rsidRDefault="008B68F6" w:rsidP="007A2CA6">
      <w:pPr>
        <w:rPr>
          <w:rFonts w:ascii="Verdana" w:hAnsi="Verdana"/>
          <w:b/>
          <w:bCs/>
          <w:sz w:val="24"/>
          <w:szCs w:val="24"/>
        </w:rPr>
      </w:pPr>
      <w:r w:rsidRPr="007A2CA6">
        <w:rPr>
          <w:rFonts w:ascii="Verdana" w:hAnsi="Verdana"/>
          <w:b/>
          <w:bCs/>
          <w:sz w:val="24"/>
          <w:szCs w:val="24"/>
        </w:rPr>
        <w:t xml:space="preserve">Response to </w:t>
      </w:r>
      <w:r w:rsidR="00DE0AE9" w:rsidRPr="007A2CA6">
        <w:rPr>
          <w:rFonts w:ascii="Verdana" w:hAnsi="Verdana"/>
          <w:b/>
          <w:bCs/>
          <w:sz w:val="24"/>
          <w:szCs w:val="24"/>
        </w:rPr>
        <w:t xml:space="preserve">the </w:t>
      </w:r>
      <w:r w:rsidRPr="007A2CA6">
        <w:rPr>
          <w:rFonts w:ascii="Verdana" w:hAnsi="Verdana"/>
          <w:b/>
          <w:bCs/>
          <w:sz w:val="24"/>
          <w:szCs w:val="24"/>
        </w:rPr>
        <w:t xml:space="preserve">Independent Review </w:t>
      </w:r>
      <w:r w:rsidR="00F11516" w:rsidRPr="007A2CA6">
        <w:rPr>
          <w:rFonts w:ascii="Verdana" w:hAnsi="Verdana"/>
          <w:b/>
          <w:bCs/>
          <w:sz w:val="24"/>
          <w:szCs w:val="24"/>
        </w:rPr>
        <w:t xml:space="preserve">response </w:t>
      </w:r>
      <w:r w:rsidR="00DE0AE9" w:rsidRPr="007A2CA6">
        <w:rPr>
          <w:rFonts w:ascii="Verdana" w:hAnsi="Verdana"/>
          <w:b/>
          <w:bCs/>
          <w:sz w:val="24"/>
          <w:szCs w:val="24"/>
        </w:rPr>
        <w:t>P</w:t>
      </w:r>
      <w:r w:rsidRPr="007A2CA6">
        <w:rPr>
          <w:rFonts w:ascii="Verdana" w:hAnsi="Verdana"/>
          <w:b/>
          <w:bCs/>
          <w:sz w:val="24"/>
          <w:szCs w:val="24"/>
        </w:rPr>
        <w:t xml:space="preserve">aper: Review and Feedback </w:t>
      </w:r>
    </w:p>
    <w:p w14:paraId="16370C0F" w14:textId="714DA393" w:rsidR="00792F2F" w:rsidRPr="007A2CA6" w:rsidRDefault="008B68F6" w:rsidP="007A2CA6">
      <w:pPr>
        <w:rPr>
          <w:rFonts w:ascii="Verdana" w:hAnsi="Verdana"/>
          <w:sz w:val="24"/>
          <w:szCs w:val="24"/>
        </w:rPr>
      </w:pPr>
      <w:r w:rsidRPr="007A2CA6">
        <w:rPr>
          <w:rFonts w:ascii="Verdana" w:hAnsi="Verdana"/>
          <w:sz w:val="24"/>
          <w:szCs w:val="24"/>
        </w:rPr>
        <w:t xml:space="preserve">Panel members </w:t>
      </w:r>
      <w:r w:rsidR="00F11516" w:rsidRPr="007A2CA6">
        <w:rPr>
          <w:rFonts w:ascii="Verdana" w:hAnsi="Verdana"/>
          <w:sz w:val="24"/>
          <w:szCs w:val="24"/>
        </w:rPr>
        <w:t xml:space="preserve">received and </w:t>
      </w:r>
      <w:r w:rsidRPr="007A2CA6">
        <w:rPr>
          <w:rFonts w:ascii="Verdana" w:hAnsi="Verdana"/>
          <w:sz w:val="24"/>
          <w:szCs w:val="24"/>
        </w:rPr>
        <w:t>considered</w:t>
      </w:r>
      <w:r w:rsidR="001505DA" w:rsidRPr="007A2CA6">
        <w:rPr>
          <w:rFonts w:ascii="Verdana" w:hAnsi="Verdana"/>
          <w:sz w:val="24"/>
          <w:szCs w:val="24"/>
        </w:rPr>
        <w:t xml:space="preserve"> a first draft</w:t>
      </w:r>
      <w:r w:rsidRPr="007A2CA6">
        <w:rPr>
          <w:rFonts w:ascii="Verdana" w:hAnsi="Verdana"/>
          <w:sz w:val="24"/>
          <w:szCs w:val="24"/>
        </w:rPr>
        <w:t xml:space="preserve"> Implementation Plan shared by the HB and </w:t>
      </w:r>
      <w:r w:rsidR="00F11516" w:rsidRPr="007A2CA6">
        <w:rPr>
          <w:rFonts w:ascii="Verdana" w:hAnsi="Verdana"/>
          <w:sz w:val="24"/>
          <w:szCs w:val="24"/>
        </w:rPr>
        <w:t xml:space="preserve">have provided feedback to SBUHB in terms of their </w:t>
      </w:r>
      <w:r w:rsidR="001505DA" w:rsidRPr="007A2CA6">
        <w:rPr>
          <w:rFonts w:ascii="Verdana" w:hAnsi="Verdana"/>
          <w:sz w:val="24"/>
          <w:szCs w:val="24"/>
        </w:rPr>
        <w:t xml:space="preserve">recommendation for them </w:t>
      </w:r>
      <w:r w:rsidR="00F11516" w:rsidRPr="007A2CA6">
        <w:rPr>
          <w:rFonts w:ascii="Verdana" w:hAnsi="Verdana"/>
          <w:sz w:val="24"/>
          <w:szCs w:val="24"/>
        </w:rPr>
        <w:t>to establish a</w:t>
      </w:r>
      <w:r w:rsidR="0034207A" w:rsidRPr="007A2CA6">
        <w:rPr>
          <w:rFonts w:ascii="Verdana" w:hAnsi="Verdana"/>
          <w:sz w:val="24"/>
          <w:szCs w:val="24"/>
        </w:rPr>
        <w:t>n</w:t>
      </w:r>
      <w:r w:rsidR="00F11516" w:rsidRPr="007A2CA6">
        <w:rPr>
          <w:rFonts w:ascii="Verdana" w:hAnsi="Verdana"/>
          <w:sz w:val="24"/>
          <w:szCs w:val="24"/>
        </w:rPr>
        <w:t xml:space="preserve"> executive programme board to ensure executive ownership of the plan</w:t>
      </w:r>
      <w:r w:rsidR="001505DA" w:rsidRPr="007A2CA6">
        <w:rPr>
          <w:rFonts w:ascii="Verdana" w:hAnsi="Verdana"/>
          <w:sz w:val="24"/>
          <w:szCs w:val="24"/>
        </w:rPr>
        <w:t>. This</w:t>
      </w:r>
      <w:r w:rsidR="00F11516" w:rsidRPr="007A2CA6">
        <w:rPr>
          <w:rFonts w:ascii="Verdana" w:hAnsi="Verdana"/>
          <w:sz w:val="24"/>
          <w:szCs w:val="24"/>
        </w:rPr>
        <w:t xml:space="preserve"> would support SBUHB to bring together the three strands of work </w:t>
      </w:r>
      <w:r w:rsidR="001505DA" w:rsidRPr="007A2CA6">
        <w:rPr>
          <w:rFonts w:ascii="Verdana" w:hAnsi="Verdana"/>
          <w:sz w:val="24"/>
          <w:szCs w:val="24"/>
        </w:rPr>
        <w:t xml:space="preserve">(mentioned above) </w:t>
      </w:r>
      <w:r w:rsidR="00F11516" w:rsidRPr="007A2CA6">
        <w:rPr>
          <w:rFonts w:ascii="Verdana" w:hAnsi="Verdana"/>
          <w:sz w:val="24"/>
          <w:szCs w:val="24"/>
        </w:rPr>
        <w:t>related to materni</w:t>
      </w:r>
      <w:r w:rsidR="001505DA" w:rsidRPr="007A2CA6">
        <w:rPr>
          <w:rFonts w:ascii="Verdana" w:hAnsi="Verdana"/>
          <w:sz w:val="24"/>
          <w:szCs w:val="24"/>
        </w:rPr>
        <w:t>ty, share</w:t>
      </w:r>
      <w:r w:rsidR="00DE0AE9" w:rsidRPr="007A2CA6">
        <w:rPr>
          <w:rFonts w:ascii="Verdana" w:hAnsi="Verdana"/>
          <w:sz w:val="24"/>
          <w:szCs w:val="24"/>
        </w:rPr>
        <w:t>d</w:t>
      </w:r>
      <w:r w:rsidR="001505DA" w:rsidRPr="007A2CA6">
        <w:rPr>
          <w:rFonts w:ascii="Verdana" w:hAnsi="Verdana"/>
          <w:sz w:val="24"/>
          <w:szCs w:val="24"/>
        </w:rPr>
        <w:t xml:space="preserve"> accountability and responsibility for delivery of the plan. </w:t>
      </w:r>
      <w:r w:rsidR="002E2C75" w:rsidRPr="007A2CA6">
        <w:rPr>
          <w:rFonts w:ascii="Verdana" w:hAnsi="Verdana"/>
          <w:sz w:val="24"/>
          <w:szCs w:val="24"/>
        </w:rPr>
        <w:t>This approach</w:t>
      </w:r>
      <w:r w:rsidR="00EE3BC5" w:rsidRPr="007A2CA6">
        <w:rPr>
          <w:rFonts w:ascii="Verdana" w:hAnsi="Verdana"/>
          <w:sz w:val="24"/>
          <w:szCs w:val="24"/>
        </w:rPr>
        <w:t xml:space="preserve"> </w:t>
      </w:r>
      <w:r w:rsidR="001505DA" w:rsidRPr="007A2CA6">
        <w:rPr>
          <w:rFonts w:ascii="Verdana" w:hAnsi="Verdana"/>
          <w:sz w:val="24"/>
          <w:szCs w:val="24"/>
        </w:rPr>
        <w:t>w</w:t>
      </w:r>
      <w:r w:rsidR="00EE3BC5" w:rsidRPr="007A2CA6">
        <w:rPr>
          <w:rFonts w:ascii="Verdana" w:hAnsi="Verdana"/>
          <w:sz w:val="24"/>
          <w:szCs w:val="24"/>
        </w:rPr>
        <w:t>ill</w:t>
      </w:r>
      <w:r w:rsidR="001505DA" w:rsidRPr="007A2CA6">
        <w:rPr>
          <w:rFonts w:ascii="Verdana" w:hAnsi="Verdana"/>
          <w:sz w:val="24"/>
          <w:szCs w:val="24"/>
        </w:rPr>
        <w:t xml:space="preserve"> also bring benefits to themes of work relevant to the wider organisation in terms of safety and quality improvement and sustainability beyond the tenure of the OP’s role.</w:t>
      </w:r>
      <w:r w:rsidR="00792F2F" w:rsidRPr="007A2CA6">
        <w:rPr>
          <w:rFonts w:ascii="Verdana" w:eastAsia="Times New Roman" w:hAnsi="Verdana" w:cs="Times New Roman"/>
          <w:sz w:val="24"/>
          <w:szCs w:val="24"/>
          <w:lang w:eastAsia="en-GB"/>
        </w:rPr>
        <w:t xml:space="preserve"> </w:t>
      </w:r>
      <w:r w:rsidR="00B0023B" w:rsidRPr="007A2CA6">
        <w:rPr>
          <w:rFonts w:ascii="Verdana" w:eastAsia="Times New Roman" w:hAnsi="Verdana" w:cs="Times New Roman"/>
          <w:sz w:val="24"/>
          <w:szCs w:val="24"/>
          <w:lang w:eastAsia="en-GB"/>
        </w:rPr>
        <w:t xml:space="preserve">This will also enable visibility of </w:t>
      </w:r>
      <w:r w:rsidR="00DE1606" w:rsidRPr="007A2CA6">
        <w:rPr>
          <w:rFonts w:ascii="Verdana" w:eastAsia="Times New Roman" w:hAnsi="Verdana" w:cs="Times New Roman"/>
          <w:sz w:val="24"/>
          <w:szCs w:val="24"/>
          <w:lang w:eastAsia="en-GB"/>
        </w:rPr>
        <w:t xml:space="preserve">ensuring </w:t>
      </w:r>
      <w:r w:rsidR="00B0023B" w:rsidRPr="007A2CA6">
        <w:rPr>
          <w:rFonts w:ascii="Verdana" w:eastAsia="Times New Roman" w:hAnsi="Verdana" w:cs="Times New Roman"/>
          <w:sz w:val="24"/>
          <w:szCs w:val="24"/>
          <w:lang w:eastAsia="en-GB"/>
        </w:rPr>
        <w:t xml:space="preserve">a clear </w:t>
      </w:r>
      <w:r w:rsidR="00792F2F" w:rsidRPr="007A2CA6">
        <w:rPr>
          <w:rFonts w:ascii="Verdana" w:hAnsi="Verdana"/>
          <w:sz w:val="24"/>
          <w:szCs w:val="24"/>
        </w:rPr>
        <w:t xml:space="preserve">strategy in place to guide and support operational delivery </w:t>
      </w:r>
      <w:r w:rsidR="00B0023B" w:rsidRPr="007A2CA6">
        <w:rPr>
          <w:rFonts w:ascii="Verdana" w:hAnsi="Verdana"/>
          <w:sz w:val="24"/>
          <w:szCs w:val="24"/>
        </w:rPr>
        <w:t>of the improvement plan</w:t>
      </w:r>
      <w:r w:rsidR="00DE1606" w:rsidRPr="007A2CA6">
        <w:rPr>
          <w:rFonts w:ascii="Verdana" w:hAnsi="Verdana"/>
          <w:sz w:val="24"/>
          <w:szCs w:val="24"/>
        </w:rPr>
        <w:t>.</w:t>
      </w:r>
    </w:p>
    <w:p w14:paraId="0250C14C" w14:textId="4B0DEF5B" w:rsidR="00F11516" w:rsidRPr="007A2CA6" w:rsidRDefault="001505DA" w:rsidP="007A2CA6">
      <w:pPr>
        <w:rPr>
          <w:rFonts w:ascii="Verdana" w:hAnsi="Verdana"/>
          <w:sz w:val="24"/>
          <w:szCs w:val="24"/>
        </w:rPr>
      </w:pPr>
      <w:r w:rsidRPr="007A2CA6">
        <w:rPr>
          <w:rFonts w:ascii="Verdana" w:hAnsi="Verdana"/>
          <w:sz w:val="24"/>
          <w:szCs w:val="24"/>
        </w:rPr>
        <w:t xml:space="preserve"> </w:t>
      </w:r>
      <w:r w:rsidR="00550099" w:rsidRPr="007A2CA6">
        <w:rPr>
          <w:rFonts w:ascii="Verdana" w:hAnsi="Verdana"/>
          <w:sz w:val="24"/>
          <w:szCs w:val="24"/>
        </w:rPr>
        <w:t xml:space="preserve">The feedback on the first draft </w:t>
      </w:r>
      <w:r w:rsidR="00025236" w:rsidRPr="007A2CA6">
        <w:rPr>
          <w:rFonts w:ascii="Verdana" w:hAnsi="Verdana"/>
          <w:sz w:val="24"/>
          <w:szCs w:val="24"/>
        </w:rPr>
        <w:t xml:space="preserve">highlighted the </w:t>
      </w:r>
      <w:r w:rsidR="002E2C75" w:rsidRPr="007A2CA6">
        <w:rPr>
          <w:rFonts w:ascii="Verdana" w:hAnsi="Verdana"/>
          <w:sz w:val="24"/>
          <w:szCs w:val="24"/>
        </w:rPr>
        <w:t>following:</w:t>
      </w:r>
    </w:p>
    <w:p w14:paraId="100ECA3D" w14:textId="5E07B578" w:rsidR="00F518F0" w:rsidRPr="007A2CA6" w:rsidRDefault="008B68F6" w:rsidP="007A2CA6">
      <w:pPr>
        <w:pStyle w:val="ListParagraph"/>
        <w:numPr>
          <w:ilvl w:val="0"/>
          <w:numId w:val="4"/>
        </w:numPr>
        <w:rPr>
          <w:rFonts w:ascii="Verdana" w:hAnsi="Verdana"/>
          <w:sz w:val="24"/>
          <w:szCs w:val="24"/>
        </w:rPr>
      </w:pPr>
      <w:r w:rsidRPr="007A2CA6">
        <w:rPr>
          <w:rFonts w:ascii="Verdana" w:hAnsi="Verdana"/>
          <w:sz w:val="24"/>
          <w:szCs w:val="24"/>
        </w:rPr>
        <w:t>The significant level of responsibility placed on the</w:t>
      </w:r>
      <w:r w:rsidR="00AE5008" w:rsidRPr="007A2CA6">
        <w:rPr>
          <w:rFonts w:ascii="Verdana" w:hAnsi="Verdana"/>
          <w:sz w:val="24"/>
          <w:szCs w:val="24"/>
        </w:rPr>
        <w:t xml:space="preserve"> </w:t>
      </w:r>
      <w:r w:rsidR="003D3AA8" w:rsidRPr="007A2CA6">
        <w:rPr>
          <w:rFonts w:ascii="Verdana" w:hAnsi="Verdana"/>
          <w:sz w:val="24"/>
          <w:szCs w:val="24"/>
        </w:rPr>
        <w:t xml:space="preserve">Executive Director of Nursing and Patient Experience </w:t>
      </w:r>
      <w:r w:rsidRPr="007A2CA6">
        <w:rPr>
          <w:rFonts w:ascii="Verdana" w:hAnsi="Verdana"/>
          <w:sz w:val="24"/>
          <w:szCs w:val="24"/>
        </w:rPr>
        <w:t>and the programme manager</w:t>
      </w:r>
      <w:r w:rsidR="00CA54DC" w:rsidRPr="007A2CA6">
        <w:rPr>
          <w:rFonts w:ascii="Verdana" w:hAnsi="Verdana"/>
          <w:sz w:val="24"/>
          <w:szCs w:val="24"/>
        </w:rPr>
        <w:t>.</w:t>
      </w:r>
      <w:r w:rsidR="00F518F0" w:rsidRPr="007A2CA6">
        <w:rPr>
          <w:rFonts w:ascii="Verdana" w:hAnsi="Verdana"/>
          <w:sz w:val="24"/>
          <w:szCs w:val="24"/>
        </w:rPr>
        <w:t xml:space="preserve"> </w:t>
      </w:r>
      <w:r w:rsidR="00286D75" w:rsidRPr="007A2CA6">
        <w:rPr>
          <w:rFonts w:ascii="Verdana" w:hAnsi="Verdana"/>
          <w:sz w:val="24"/>
          <w:szCs w:val="24"/>
        </w:rPr>
        <w:t xml:space="preserve">Shared ownership across all executive directors would ensure the management team </w:t>
      </w:r>
      <w:r w:rsidR="009006AD" w:rsidRPr="007A2CA6">
        <w:rPr>
          <w:rFonts w:ascii="Verdana" w:hAnsi="Verdana"/>
          <w:sz w:val="24"/>
          <w:szCs w:val="24"/>
        </w:rPr>
        <w:t>are</w:t>
      </w:r>
      <w:r w:rsidR="00286D75" w:rsidRPr="007A2CA6">
        <w:rPr>
          <w:rFonts w:ascii="Verdana" w:hAnsi="Verdana"/>
          <w:sz w:val="24"/>
          <w:szCs w:val="24"/>
        </w:rPr>
        <w:t xml:space="preserve"> all fully engaged and would </w:t>
      </w:r>
      <w:r w:rsidR="00F518F0" w:rsidRPr="007A2CA6">
        <w:rPr>
          <w:rFonts w:ascii="Verdana" w:hAnsi="Verdana"/>
          <w:sz w:val="24"/>
          <w:szCs w:val="24"/>
        </w:rPr>
        <w:t xml:space="preserve">demonstrate the Board’s commitment to delivery. </w:t>
      </w:r>
    </w:p>
    <w:p w14:paraId="015165A0" w14:textId="52EE95D4" w:rsidR="00F518F0" w:rsidRPr="007A2CA6" w:rsidRDefault="006D45BA" w:rsidP="007A2CA6">
      <w:pPr>
        <w:pStyle w:val="ListParagraph"/>
        <w:numPr>
          <w:ilvl w:val="0"/>
          <w:numId w:val="4"/>
        </w:numPr>
        <w:rPr>
          <w:rFonts w:ascii="Verdana" w:hAnsi="Verdana"/>
          <w:sz w:val="24"/>
          <w:szCs w:val="24"/>
        </w:rPr>
      </w:pPr>
      <w:r w:rsidRPr="007A2CA6">
        <w:rPr>
          <w:rFonts w:ascii="Verdana" w:hAnsi="Verdana"/>
          <w:sz w:val="24"/>
          <w:szCs w:val="24"/>
        </w:rPr>
        <w:t xml:space="preserve">Executive </w:t>
      </w:r>
      <w:r w:rsidR="00F518F0" w:rsidRPr="007A2CA6">
        <w:rPr>
          <w:rFonts w:ascii="Verdana" w:hAnsi="Verdana"/>
          <w:sz w:val="24"/>
          <w:szCs w:val="24"/>
        </w:rPr>
        <w:t xml:space="preserve">Medical </w:t>
      </w:r>
      <w:r w:rsidR="00067626" w:rsidRPr="007A2CA6">
        <w:rPr>
          <w:rFonts w:ascii="Verdana" w:hAnsi="Verdana"/>
          <w:sz w:val="24"/>
          <w:szCs w:val="24"/>
        </w:rPr>
        <w:t>leadership needed</w:t>
      </w:r>
      <w:r w:rsidR="00F518F0" w:rsidRPr="007A2CA6">
        <w:rPr>
          <w:rFonts w:ascii="Verdana" w:hAnsi="Verdana"/>
          <w:sz w:val="24"/>
          <w:szCs w:val="24"/>
        </w:rPr>
        <w:t xml:space="preserve"> to be clear</w:t>
      </w:r>
      <w:r w:rsidR="00254096" w:rsidRPr="007A2CA6">
        <w:rPr>
          <w:rFonts w:ascii="Verdana" w:hAnsi="Verdana"/>
          <w:sz w:val="24"/>
          <w:szCs w:val="24"/>
        </w:rPr>
        <w:t>er</w:t>
      </w:r>
      <w:r w:rsidR="00F518F0" w:rsidRPr="007A2CA6">
        <w:rPr>
          <w:rFonts w:ascii="Verdana" w:hAnsi="Verdana"/>
          <w:sz w:val="24"/>
          <w:szCs w:val="24"/>
        </w:rPr>
        <w:t xml:space="preserve"> and</w:t>
      </w:r>
      <w:r w:rsidR="00254096" w:rsidRPr="007A2CA6">
        <w:rPr>
          <w:rFonts w:ascii="Verdana" w:hAnsi="Verdana"/>
          <w:sz w:val="24"/>
          <w:szCs w:val="24"/>
        </w:rPr>
        <w:t xml:space="preserve"> more </w:t>
      </w:r>
      <w:r w:rsidR="00F518F0" w:rsidRPr="007A2CA6">
        <w:rPr>
          <w:rFonts w:ascii="Verdana" w:hAnsi="Verdana"/>
          <w:sz w:val="24"/>
          <w:szCs w:val="24"/>
        </w:rPr>
        <w:t xml:space="preserve">visible </w:t>
      </w:r>
      <w:r w:rsidR="00D042C6" w:rsidRPr="007A2CA6">
        <w:rPr>
          <w:rFonts w:ascii="Verdana" w:hAnsi="Verdana"/>
          <w:sz w:val="24"/>
          <w:szCs w:val="24"/>
        </w:rPr>
        <w:t xml:space="preserve">in the plan </w:t>
      </w:r>
      <w:r w:rsidR="00F518F0" w:rsidRPr="007A2CA6">
        <w:rPr>
          <w:rFonts w:ascii="Verdana" w:hAnsi="Verdana"/>
          <w:sz w:val="24"/>
          <w:szCs w:val="24"/>
        </w:rPr>
        <w:t>with a strong</w:t>
      </w:r>
      <w:r w:rsidR="00286D75" w:rsidRPr="007A2CA6">
        <w:rPr>
          <w:rFonts w:ascii="Verdana" w:hAnsi="Verdana"/>
          <w:sz w:val="24"/>
          <w:szCs w:val="24"/>
        </w:rPr>
        <w:t xml:space="preserve"> and committed approach to drive improvement in the medical aspects of care.</w:t>
      </w:r>
    </w:p>
    <w:p w14:paraId="78647F50" w14:textId="7CF42F0E" w:rsidR="006D45BA" w:rsidRPr="007A2CA6" w:rsidRDefault="006D45BA" w:rsidP="007A2CA6">
      <w:pPr>
        <w:pStyle w:val="ListParagraph"/>
        <w:numPr>
          <w:ilvl w:val="0"/>
          <w:numId w:val="4"/>
        </w:numPr>
        <w:rPr>
          <w:rFonts w:ascii="Verdana" w:hAnsi="Verdana"/>
          <w:sz w:val="24"/>
          <w:szCs w:val="24"/>
        </w:rPr>
      </w:pPr>
      <w:r w:rsidRPr="007A2CA6">
        <w:rPr>
          <w:rFonts w:ascii="Verdana" w:hAnsi="Verdana"/>
          <w:sz w:val="24"/>
          <w:szCs w:val="24"/>
        </w:rPr>
        <w:t>The</w:t>
      </w:r>
      <w:r w:rsidR="003D3AA8" w:rsidRPr="007A2CA6">
        <w:rPr>
          <w:rFonts w:ascii="Verdana" w:hAnsi="Verdana"/>
          <w:sz w:val="24"/>
          <w:szCs w:val="24"/>
        </w:rPr>
        <w:t xml:space="preserve"> need for a </w:t>
      </w:r>
      <w:r w:rsidRPr="007A2CA6">
        <w:rPr>
          <w:rFonts w:ascii="Verdana" w:hAnsi="Verdana"/>
          <w:sz w:val="24"/>
          <w:szCs w:val="24"/>
        </w:rPr>
        <w:t>clearer differentiation between accountable director owners of recommendation</w:t>
      </w:r>
      <w:r w:rsidR="003D3AA8" w:rsidRPr="007A2CA6">
        <w:rPr>
          <w:rFonts w:ascii="Verdana" w:hAnsi="Verdana"/>
          <w:sz w:val="24"/>
          <w:szCs w:val="24"/>
        </w:rPr>
        <w:t>s,</w:t>
      </w:r>
      <w:r w:rsidRPr="007A2CA6">
        <w:rPr>
          <w:rFonts w:ascii="Verdana" w:hAnsi="Verdana"/>
          <w:sz w:val="24"/>
          <w:szCs w:val="24"/>
        </w:rPr>
        <w:t xml:space="preserve"> delivery</w:t>
      </w:r>
      <w:r w:rsidR="003D3AA8" w:rsidRPr="007A2CA6">
        <w:rPr>
          <w:rFonts w:ascii="Verdana" w:hAnsi="Verdana"/>
          <w:sz w:val="24"/>
          <w:szCs w:val="24"/>
        </w:rPr>
        <w:t>,</w:t>
      </w:r>
      <w:r w:rsidRPr="007A2CA6">
        <w:rPr>
          <w:rFonts w:ascii="Verdana" w:hAnsi="Verdana"/>
          <w:sz w:val="24"/>
          <w:szCs w:val="24"/>
        </w:rPr>
        <w:t xml:space="preserve"> and key </w:t>
      </w:r>
      <w:r w:rsidR="00067626" w:rsidRPr="007A2CA6">
        <w:rPr>
          <w:rFonts w:ascii="Verdana" w:hAnsi="Verdana"/>
          <w:sz w:val="24"/>
          <w:szCs w:val="24"/>
        </w:rPr>
        <w:t>stakeholders</w:t>
      </w:r>
      <w:r w:rsidRPr="007A2CA6">
        <w:rPr>
          <w:rFonts w:ascii="Verdana" w:hAnsi="Verdana"/>
          <w:sz w:val="24"/>
          <w:szCs w:val="24"/>
        </w:rPr>
        <w:t xml:space="preserve">. This would include sharing accountability and </w:t>
      </w:r>
      <w:r w:rsidR="00067626" w:rsidRPr="007A2CA6">
        <w:rPr>
          <w:rFonts w:ascii="Verdana" w:hAnsi="Verdana"/>
          <w:sz w:val="24"/>
          <w:szCs w:val="24"/>
        </w:rPr>
        <w:t>responsibility</w:t>
      </w:r>
      <w:r w:rsidRPr="007A2CA6">
        <w:rPr>
          <w:rFonts w:ascii="Verdana" w:hAnsi="Verdana"/>
          <w:sz w:val="24"/>
          <w:szCs w:val="24"/>
        </w:rPr>
        <w:t xml:space="preserve"> for these across </w:t>
      </w:r>
      <w:r w:rsidR="00ED59E8" w:rsidRPr="007A2CA6">
        <w:rPr>
          <w:rFonts w:ascii="Verdana" w:hAnsi="Verdana"/>
          <w:sz w:val="24"/>
          <w:szCs w:val="24"/>
        </w:rPr>
        <w:t xml:space="preserve">the executive team. </w:t>
      </w:r>
    </w:p>
    <w:p w14:paraId="2CEF058D" w14:textId="0DCFB0C5" w:rsidR="00CA54DC" w:rsidRPr="007A2CA6" w:rsidRDefault="00CA54DC" w:rsidP="007A2CA6">
      <w:pPr>
        <w:pStyle w:val="ListParagraph"/>
        <w:numPr>
          <w:ilvl w:val="0"/>
          <w:numId w:val="4"/>
        </w:numPr>
        <w:rPr>
          <w:rFonts w:ascii="Verdana" w:hAnsi="Verdana"/>
          <w:sz w:val="24"/>
          <w:szCs w:val="24"/>
        </w:rPr>
      </w:pPr>
      <w:r w:rsidRPr="007A2CA6">
        <w:rPr>
          <w:rFonts w:ascii="Verdana" w:hAnsi="Verdana"/>
          <w:sz w:val="24"/>
          <w:szCs w:val="24"/>
        </w:rPr>
        <w:lastRenderedPageBreak/>
        <w:t xml:space="preserve">Whilst demonstrating progress, the Implementation Plan </w:t>
      </w:r>
      <w:r w:rsidR="00286D75" w:rsidRPr="007A2CA6">
        <w:rPr>
          <w:rFonts w:ascii="Verdana" w:hAnsi="Verdana"/>
          <w:sz w:val="24"/>
          <w:szCs w:val="24"/>
        </w:rPr>
        <w:t>was currently focused on high level actions; the l</w:t>
      </w:r>
      <w:r w:rsidRPr="007A2CA6">
        <w:rPr>
          <w:rFonts w:ascii="Verdana" w:hAnsi="Verdana"/>
          <w:sz w:val="24"/>
          <w:szCs w:val="24"/>
        </w:rPr>
        <w:t xml:space="preserve">evel of detail </w:t>
      </w:r>
      <w:r w:rsidR="00C31CD3" w:rsidRPr="007A2CA6">
        <w:rPr>
          <w:rFonts w:ascii="Verdana" w:hAnsi="Verdana"/>
          <w:sz w:val="24"/>
          <w:szCs w:val="24"/>
        </w:rPr>
        <w:t xml:space="preserve">that would describe the </w:t>
      </w:r>
      <w:r w:rsidRPr="007A2CA6">
        <w:rPr>
          <w:rFonts w:ascii="Verdana" w:hAnsi="Verdana"/>
          <w:sz w:val="24"/>
          <w:szCs w:val="24"/>
        </w:rPr>
        <w:t>full range of actions underway</w:t>
      </w:r>
      <w:r w:rsidR="00C31CD3" w:rsidRPr="007A2CA6">
        <w:rPr>
          <w:rFonts w:ascii="Verdana" w:hAnsi="Verdana"/>
          <w:sz w:val="24"/>
          <w:szCs w:val="24"/>
        </w:rPr>
        <w:t xml:space="preserve"> was not yet included</w:t>
      </w:r>
      <w:r w:rsidRPr="007A2CA6">
        <w:rPr>
          <w:rFonts w:ascii="Verdana" w:hAnsi="Verdana"/>
          <w:sz w:val="24"/>
          <w:szCs w:val="24"/>
        </w:rPr>
        <w:t xml:space="preserve">. </w:t>
      </w:r>
      <w:r w:rsidR="00C31CD3" w:rsidRPr="007A2CA6">
        <w:rPr>
          <w:rFonts w:ascii="Verdana" w:hAnsi="Verdana"/>
          <w:sz w:val="24"/>
          <w:szCs w:val="24"/>
        </w:rPr>
        <w:t>The</w:t>
      </w:r>
      <w:r w:rsidR="00BF02E2" w:rsidRPr="007A2CA6">
        <w:rPr>
          <w:rFonts w:ascii="Verdana" w:hAnsi="Verdana"/>
          <w:sz w:val="24"/>
          <w:szCs w:val="24"/>
        </w:rPr>
        <w:t xml:space="preserve"> additional detail that would provide greater assurance should </w:t>
      </w:r>
      <w:r w:rsidR="002E2C75" w:rsidRPr="007A2CA6">
        <w:rPr>
          <w:rFonts w:ascii="Verdana" w:hAnsi="Verdana"/>
          <w:sz w:val="24"/>
          <w:szCs w:val="24"/>
        </w:rPr>
        <w:t>include</w:t>
      </w:r>
      <w:r w:rsidR="00BF02E2" w:rsidRPr="007A2CA6">
        <w:rPr>
          <w:rFonts w:ascii="Verdana" w:hAnsi="Verdana"/>
          <w:sz w:val="24"/>
          <w:szCs w:val="24"/>
        </w:rPr>
        <w:t xml:space="preserve"> </w:t>
      </w:r>
      <w:r w:rsidRPr="007A2CA6">
        <w:rPr>
          <w:rFonts w:ascii="Verdana" w:hAnsi="Verdana"/>
          <w:sz w:val="24"/>
          <w:szCs w:val="24"/>
        </w:rPr>
        <w:t>clarity on priorities, sequencing,</w:t>
      </w:r>
      <w:r w:rsidR="00C31CD3" w:rsidRPr="007A2CA6">
        <w:rPr>
          <w:rFonts w:ascii="Verdana" w:hAnsi="Verdana"/>
          <w:sz w:val="24"/>
          <w:szCs w:val="24"/>
        </w:rPr>
        <w:t xml:space="preserve"> respective </w:t>
      </w:r>
      <w:r w:rsidR="00BF02E2" w:rsidRPr="007A2CA6">
        <w:rPr>
          <w:rFonts w:ascii="Verdana" w:hAnsi="Verdana"/>
          <w:sz w:val="24"/>
          <w:szCs w:val="24"/>
        </w:rPr>
        <w:t xml:space="preserve">lead </w:t>
      </w:r>
      <w:r w:rsidR="00F518F0" w:rsidRPr="007A2CA6">
        <w:rPr>
          <w:rFonts w:ascii="Verdana" w:hAnsi="Verdana"/>
          <w:sz w:val="24"/>
          <w:szCs w:val="24"/>
        </w:rPr>
        <w:t xml:space="preserve">responsibilities, </w:t>
      </w:r>
      <w:r w:rsidRPr="007A2CA6">
        <w:rPr>
          <w:rFonts w:ascii="Verdana" w:hAnsi="Verdana"/>
          <w:sz w:val="24"/>
          <w:szCs w:val="24"/>
        </w:rPr>
        <w:t xml:space="preserve">and </w:t>
      </w:r>
      <w:r w:rsidR="00F518F0" w:rsidRPr="007A2CA6">
        <w:rPr>
          <w:rFonts w:ascii="Verdana" w:hAnsi="Verdana"/>
          <w:sz w:val="24"/>
          <w:szCs w:val="24"/>
        </w:rPr>
        <w:t xml:space="preserve">clear </w:t>
      </w:r>
      <w:r w:rsidR="002E2C75" w:rsidRPr="007A2CA6">
        <w:rPr>
          <w:rFonts w:ascii="Verdana" w:hAnsi="Verdana"/>
          <w:sz w:val="24"/>
          <w:szCs w:val="24"/>
        </w:rPr>
        <w:t>milestones.</w:t>
      </w:r>
      <w:r w:rsidR="00C31CD3" w:rsidRPr="007A2CA6">
        <w:rPr>
          <w:rFonts w:ascii="Verdana" w:hAnsi="Verdana"/>
          <w:sz w:val="24"/>
          <w:szCs w:val="24"/>
        </w:rPr>
        <w:t xml:space="preserve"> </w:t>
      </w:r>
    </w:p>
    <w:p w14:paraId="018A5517" w14:textId="2C58C0D4" w:rsidR="00D250BF" w:rsidRPr="007A2CA6" w:rsidRDefault="00875F60" w:rsidP="007A2CA6">
      <w:pPr>
        <w:pStyle w:val="ListParagraph"/>
        <w:numPr>
          <w:ilvl w:val="0"/>
          <w:numId w:val="4"/>
        </w:numPr>
        <w:rPr>
          <w:rFonts w:ascii="Verdana" w:hAnsi="Verdana"/>
          <w:sz w:val="24"/>
          <w:szCs w:val="24"/>
        </w:rPr>
      </w:pPr>
      <w:r w:rsidRPr="007A2CA6">
        <w:rPr>
          <w:rFonts w:ascii="Verdana" w:hAnsi="Verdana"/>
          <w:sz w:val="24"/>
          <w:szCs w:val="24"/>
        </w:rPr>
        <w:t xml:space="preserve">The need to </w:t>
      </w:r>
      <w:r w:rsidR="00721449" w:rsidRPr="007A2CA6">
        <w:rPr>
          <w:rFonts w:ascii="Verdana" w:hAnsi="Verdana"/>
          <w:sz w:val="24"/>
          <w:szCs w:val="24"/>
        </w:rPr>
        <w:t xml:space="preserve">evidence </w:t>
      </w:r>
      <w:r w:rsidR="000E0744" w:rsidRPr="007A2CA6">
        <w:rPr>
          <w:rFonts w:ascii="Verdana" w:hAnsi="Verdana"/>
          <w:sz w:val="24"/>
          <w:szCs w:val="24"/>
        </w:rPr>
        <w:t xml:space="preserve">and </w:t>
      </w:r>
      <w:r w:rsidR="00B06D3C" w:rsidRPr="007A2CA6">
        <w:rPr>
          <w:rFonts w:ascii="Verdana" w:hAnsi="Verdana"/>
          <w:sz w:val="24"/>
          <w:szCs w:val="24"/>
        </w:rPr>
        <w:t>demonstrate</w:t>
      </w:r>
      <w:r w:rsidR="00721449" w:rsidRPr="007A2CA6">
        <w:rPr>
          <w:rFonts w:ascii="Verdana" w:hAnsi="Verdana"/>
          <w:sz w:val="24"/>
          <w:szCs w:val="24"/>
        </w:rPr>
        <w:t xml:space="preserve"> </w:t>
      </w:r>
      <w:r w:rsidR="00B06D3C" w:rsidRPr="007A2CA6">
        <w:rPr>
          <w:rFonts w:ascii="Verdana" w:hAnsi="Verdana"/>
          <w:sz w:val="24"/>
          <w:szCs w:val="24"/>
        </w:rPr>
        <w:t>progress</w:t>
      </w:r>
      <w:r w:rsidR="000C082C" w:rsidRPr="007A2CA6">
        <w:rPr>
          <w:rFonts w:ascii="Verdana" w:hAnsi="Verdana"/>
          <w:sz w:val="24"/>
          <w:szCs w:val="24"/>
        </w:rPr>
        <w:t xml:space="preserve"> particularly </w:t>
      </w:r>
      <w:r w:rsidR="00B06D3C" w:rsidRPr="007A2CA6">
        <w:rPr>
          <w:rFonts w:ascii="Verdana" w:hAnsi="Verdana"/>
          <w:sz w:val="24"/>
          <w:szCs w:val="24"/>
        </w:rPr>
        <w:t>in relation to</w:t>
      </w:r>
      <w:r w:rsidR="000C082C" w:rsidRPr="007A2CA6">
        <w:rPr>
          <w:rFonts w:ascii="Verdana" w:hAnsi="Verdana"/>
          <w:sz w:val="24"/>
          <w:szCs w:val="24"/>
        </w:rPr>
        <w:t xml:space="preserve"> </w:t>
      </w:r>
      <w:r w:rsidR="00466034" w:rsidRPr="007A2CA6">
        <w:rPr>
          <w:rFonts w:ascii="Verdana" w:hAnsi="Verdana"/>
          <w:sz w:val="24"/>
          <w:szCs w:val="24"/>
        </w:rPr>
        <w:t xml:space="preserve">prioritising </w:t>
      </w:r>
      <w:r w:rsidR="00D61140" w:rsidRPr="007A2CA6">
        <w:rPr>
          <w:rFonts w:ascii="Verdana" w:hAnsi="Verdana"/>
          <w:sz w:val="24"/>
          <w:szCs w:val="24"/>
        </w:rPr>
        <w:t xml:space="preserve">key risks identified within the report on </w:t>
      </w:r>
      <w:r w:rsidR="000C082C" w:rsidRPr="007A2CA6">
        <w:rPr>
          <w:rFonts w:ascii="Verdana" w:hAnsi="Verdana"/>
          <w:sz w:val="24"/>
          <w:szCs w:val="24"/>
        </w:rPr>
        <w:t>the clinical critical safety issues</w:t>
      </w:r>
      <w:r w:rsidR="000E0744" w:rsidRPr="007A2CA6">
        <w:rPr>
          <w:rFonts w:ascii="Verdana" w:hAnsi="Verdana"/>
          <w:sz w:val="24"/>
          <w:szCs w:val="24"/>
        </w:rPr>
        <w:t xml:space="preserve">. These include </w:t>
      </w:r>
      <w:r w:rsidR="00714072" w:rsidRPr="007A2CA6">
        <w:rPr>
          <w:rFonts w:ascii="Verdana" w:hAnsi="Verdana"/>
          <w:sz w:val="24"/>
          <w:szCs w:val="24"/>
        </w:rPr>
        <w:t>triage</w:t>
      </w:r>
      <w:r w:rsidR="00D61140" w:rsidRPr="007A2CA6">
        <w:rPr>
          <w:rFonts w:ascii="Verdana" w:hAnsi="Verdana"/>
          <w:sz w:val="24"/>
          <w:szCs w:val="24"/>
        </w:rPr>
        <w:t xml:space="preserve"> and </w:t>
      </w:r>
      <w:r w:rsidR="003D3AA8" w:rsidRPr="007A2CA6">
        <w:rPr>
          <w:rFonts w:ascii="Verdana" w:hAnsi="Verdana"/>
          <w:sz w:val="24"/>
          <w:szCs w:val="24"/>
        </w:rPr>
        <w:t>two</w:t>
      </w:r>
      <w:r w:rsidR="00D61140" w:rsidRPr="007A2CA6">
        <w:rPr>
          <w:rFonts w:ascii="Verdana" w:hAnsi="Verdana"/>
          <w:sz w:val="24"/>
          <w:szCs w:val="24"/>
        </w:rPr>
        <w:t xml:space="preserve"> site workin</w:t>
      </w:r>
      <w:r w:rsidR="00BB5E86" w:rsidRPr="007A2CA6">
        <w:rPr>
          <w:rFonts w:ascii="Verdana" w:hAnsi="Verdana"/>
          <w:sz w:val="24"/>
          <w:szCs w:val="24"/>
        </w:rPr>
        <w:t xml:space="preserve">g </w:t>
      </w:r>
      <w:r w:rsidR="00D61140" w:rsidRPr="007A2CA6">
        <w:rPr>
          <w:rFonts w:ascii="Verdana" w:hAnsi="Verdana"/>
          <w:sz w:val="24"/>
          <w:szCs w:val="24"/>
        </w:rPr>
        <w:t>a</w:t>
      </w:r>
      <w:r w:rsidR="000E0744" w:rsidRPr="007A2CA6">
        <w:rPr>
          <w:rFonts w:ascii="Verdana" w:hAnsi="Verdana"/>
          <w:sz w:val="24"/>
          <w:szCs w:val="24"/>
        </w:rPr>
        <w:t>s</w:t>
      </w:r>
      <w:r w:rsidR="00D61140" w:rsidRPr="007A2CA6">
        <w:rPr>
          <w:rFonts w:ascii="Verdana" w:hAnsi="Verdana"/>
          <w:sz w:val="24"/>
          <w:szCs w:val="24"/>
        </w:rPr>
        <w:t xml:space="preserve"> clear priorities</w:t>
      </w:r>
      <w:r w:rsidR="00721E90" w:rsidRPr="007A2CA6">
        <w:rPr>
          <w:rFonts w:ascii="Verdana" w:hAnsi="Verdana"/>
          <w:sz w:val="24"/>
          <w:szCs w:val="24"/>
        </w:rPr>
        <w:t>. This needs</w:t>
      </w:r>
      <w:r w:rsidR="001A74B3" w:rsidRPr="007A2CA6">
        <w:rPr>
          <w:rFonts w:ascii="Verdana" w:hAnsi="Verdana"/>
          <w:sz w:val="24"/>
          <w:szCs w:val="24"/>
        </w:rPr>
        <w:t xml:space="preserve"> </w:t>
      </w:r>
      <w:r w:rsidR="00721E90" w:rsidRPr="007A2CA6">
        <w:rPr>
          <w:rFonts w:ascii="Verdana" w:hAnsi="Verdana"/>
          <w:sz w:val="24"/>
          <w:szCs w:val="24"/>
        </w:rPr>
        <w:t>greater</w:t>
      </w:r>
      <w:r w:rsidR="00D61140" w:rsidRPr="007A2CA6">
        <w:rPr>
          <w:rFonts w:ascii="Verdana" w:hAnsi="Verdana"/>
          <w:sz w:val="24"/>
          <w:szCs w:val="24"/>
        </w:rPr>
        <w:t xml:space="preserve"> </w:t>
      </w:r>
      <w:r w:rsidR="008A4544" w:rsidRPr="007A2CA6">
        <w:rPr>
          <w:rFonts w:ascii="Verdana" w:hAnsi="Verdana"/>
          <w:sz w:val="24"/>
          <w:szCs w:val="24"/>
        </w:rPr>
        <w:t xml:space="preserve">clarity </w:t>
      </w:r>
      <w:r w:rsidR="00721449" w:rsidRPr="007A2CA6">
        <w:rPr>
          <w:rFonts w:ascii="Verdana" w:hAnsi="Verdana"/>
          <w:sz w:val="24"/>
          <w:szCs w:val="24"/>
        </w:rPr>
        <w:t xml:space="preserve">in relation to the </w:t>
      </w:r>
      <w:r w:rsidR="008A4544" w:rsidRPr="007A2CA6">
        <w:rPr>
          <w:rFonts w:ascii="Verdana" w:hAnsi="Verdana"/>
          <w:sz w:val="24"/>
          <w:szCs w:val="24"/>
        </w:rPr>
        <w:t xml:space="preserve">reporting of actions taken and current mitigations </w:t>
      </w:r>
      <w:r w:rsidR="00466034" w:rsidRPr="007A2CA6">
        <w:rPr>
          <w:rFonts w:ascii="Verdana" w:hAnsi="Verdana"/>
          <w:sz w:val="24"/>
          <w:szCs w:val="24"/>
        </w:rPr>
        <w:t xml:space="preserve">in place </w:t>
      </w:r>
      <w:r w:rsidR="008A4544" w:rsidRPr="007A2CA6">
        <w:rPr>
          <w:rFonts w:ascii="Verdana" w:hAnsi="Verdana"/>
          <w:sz w:val="24"/>
          <w:szCs w:val="24"/>
        </w:rPr>
        <w:t xml:space="preserve">to </w:t>
      </w:r>
      <w:r w:rsidR="00466034" w:rsidRPr="007A2CA6">
        <w:rPr>
          <w:rFonts w:ascii="Verdana" w:hAnsi="Verdana"/>
          <w:sz w:val="24"/>
          <w:szCs w:val="24"/>
        </w:rPr>
        <w:t>reduce risk</w:t>
      </w:r>
      <w:r w:rsidR="001A74B3" w:rsidRPr="007A2CA6">
        <w:rPr>
          <w:rFonts w:ascii="Verdana" w:hAnsi="Verdana"/>
          <w:sz w:val="24"/>
          <w:szCs w:val="24"/>
        </w:rPr>
        <w:t>.</w:t>
      </w:r>
    </w:p>
    <w:p w14:paraId="02688070" w14:textId="5E7EBC2A" w:rsidR="00CA54DC" w:rsidRPr="007A2CA6" w:rsidRDefault="00CA54DC" w:rsidP="007A2CA6">
      <w:pPr>
        <w:pStyle w:val="ListParagraph"/>
        <w:numPr>
          <w:ilvl w:val="0"/>
          <w:numId w:val="4"/>
        </w:numPr>
        <w:rPr>
          <w:rFonts w:ascii="Verdana" w:hAnsi="Verdana"/>
          <w:sz w:val="24"/>
          <w:szCs w:val="24"/>
        </w:rPr>
      </w:pPr>
      <w:r w:rsidRPr="007A2CA6">
        <w:rPr>
          <w:rFonts w:ascii="Verdana" w:hAnsi="Verdana"/>
          <w:sz w:val="24"/>
          <w:szCs w:val="24"/>
        </w:rPr>
        <w:t xml:space="preserve">Some actions would take time to complete, an initial consideration of the overall service model and the requirement for time invested in leadership would help the HB to then focus on the range of actions that would underpin the model. </w:t>
      </w:r>
    </w:p>
    <w:p w14:paraId="3F057B36" w14:textId="6AEE1B65" w:rsidR="00CA54DC" w:rsidRPr="007A2CA6" w:rsidRDefault="00F55150" w:rsidP="007A2CA6">
      <w:pPr>
        <w:pStyle w:val="ListParagraph"/>
        <w:numPr>
          <w:ilvl w:val="0"/>
          <w:numId w:val="4"/>
        </w:numPr>
        <w:spacing w:after="0" w:line="240" w:lineRule="auto"/>
        <w:rPr>
          <w:rFonts w:ascii="Verdana" w:eastAsia="Times New Roman" w:hAnsi="Verdana" w:cs="Times New Roman"/>
          <w:sz w:val="24"/>
          <w:szCs w:val="24"/>
          <w:lang w:eastAsia="en-GB"/>
        </w:rPr>
      </w:pPr>
      <w:r w:rsidRPr="007A2CA6">
        <w:rPr>
          <w:rFonts w:ascii="Verdana" w:eastAsia="Times New Roman" w:hAnsi="Verdana" w:cs="Times New Roman"/>
          <w:sz w:val="24"/>
          <w:szCs w:val="24"/>
          <w:lang w:eastAsia="en-GB"/>
        </w:rPr>
        <w:t xml:space="preserve">Building on recent steps taken by the Board </w:t>
      </w:r>
      <w:r w:rsidR="00C31977" w:rsidRPr="007A2CA6">
        <w:rPr>
          <w:rFonts w:ascii="Verdana" w:eastAsia="Times New Roman" w:hAnsi="Verdana" w:cs="Times New Roman"/>
          <w:sz w:val="24"/>
          <w:szCs w:val="24"/>
          <w:lang w:eastAsia="en-GB"/>
        </w:rPr>
        <w:t xml:space="preserve">in </w:t>
      </w:r>
      <w:r w:rsidR="00EF11B8" w:rsidRPr="007A2CA6">
        <w:rPr>
          <w:rFonts w:ascii="Verdana" w:eastAsia="Times New Roman" w:hAnsi="Verdana" w:cs="Times New Roman"/>
          <w:sz w:val="24"/>
          <w:szCs w:val="24"/>
          <w:lang w:eastAsia="en-GB"/>
        </w:rPr>
        <w:t xml:space="preserve">relation to family engagement </w:t>
      </w:r>
      <w:r w:rsidR="00C31977" w:rsidRPr="007A2CA6">
        <w:rPr>
          <w:rFonts w:ascii="Verdana" w:eastAsia="Times New Roman" w:hAnsi="Verdana" w:cs="Times New Roman"/>
          <w:sz w:val="24"/>
          <w:szCs w:val="24"/>
          <w:lang w:eastAsia="en-GB"/>
        </w:rPr>
        <w:t xml:space="preserve">particular the </w:t>
      </w:r>
      <w:r w:rsidR="00686C12" w:rsidRPr="007A2CA6">
        <w:rPr>
          <w:rFonts w:ascii="Verdana" w:eastAsia="Times New Roman" w:hAnsi="Verdana" w:cs="Times New Roman"/>
          <w:sz w:val="24"/>
          <w:szCs w:val="24"/>
          <w:lang w:eastAsia="en-GB"/>
        </w:rPr>
        <w:t>C</w:t>
      </w:r>
      <w:r w:rsidR="00C31977" w:rsidRPr="007A2CA6">
        <w:rPr>
          <w:rFonts w:ascii="Verdana" w:eastAsia="Times New Roman" w:hAnsi="Verdana" w:cs="Times New Roman"/>
          <w:sz w:val="24"/>
          <w:szCs w:val="24"/>
          <w:lang w:eastAsia="en-GB"/>
        </w:rPr>
        <w:t xml:space="preserve">hief </w:t>
      </w:r>
      <w:r w:rsidR="00686C12" w:rsidRPr="007A2CA6">
        <w:rPr>
          <w:rFonts w:ascii="Verdana" w:eastAsia="Times New Roman" w:hAnsi="Verdana" w:cs="Times New Roman"/>
          <w:sz w:val="24"/>
          <w:szCs w:val="24"/>
          <w:lang w:eastAsia="en-GB"/>
        </w:rPr>
        <w:t>E</w:t>
      </w:r>
      <w:r w:rsidR="00C31977" w:rsidRPr="007A2CA6">
        <w:rPr>
          <w:rFonts w:ascii="Verdana" w:eastAsia="Times New Roman" w:hAnsi="Verdana" w:cs="Times New Roman"/>
          <w:sz w:val="24"/>
          <w:szCs w:val="24"/>
          <w:lang w:eastAsia="en-GB"/>
        </w:rPr>
        <w:t xml:space="preserve">xecutive and </w:t>
      </w:r>
      <w:r w:rsidR="003D3AA8" w:rsidRPr="007A2CA6">
        <w:rPr>
          <w:rFonts w:ascii="Verdana" w:eastAsia="Times New Roman" w:hAnsi="Verdana" w:cs="Times New Roman"/>
          <w:sz w:val="24"/>
          <w:szCs w:val="24"/>
          <w:lang w:eastAsia="en-GB"/>
        </w:rPr>
        <w:t xml:space="preserve">Executive Director of Nursing and Patient Experience </w:t>
      </w:r>
      <w:r w:rsidR="00C31977" w:rsidRPr="007A2CA6">
        <w:rPr>
          <w:rFonts w:ascii="Verdana" w:eastAsia="Times New Roman" w:hAnsi="Verdana" w:cs="Times New Roman"/>
          <w:sz w:val="24"/>
          <w:szCs w:val="24"/>
          <w:lang w:eastAsia="en-GB"/>
        </w:rPr>
        <w:t xml:space="preserve">in relation </w:t>
      </w:r>
      <w:r w:rsidR="00830472" w:rsidRPr="007A2CA6">
        <w:rPr>
          <w:rFonts w:ascii="Verdana" w:eastAsia="Times New Roman" w:hAnsi="Verdana" w:cs="Times New Roman"/>
          <w:sz w:val="24"/>
          <w:szCs w:val="24"/>
          <w:lang w:eastAsia="en-GB"/>
        </w:rPr>
        <w:t xml:space="preserve">reaching out to </w:t>
      </w:r>
      <w:r w:rsidR="00EF11B8" w:rsidRPr="007A2CA6">
        <w:rPr>
          <w:rFonts w:ascii="Verdana" w:eastAsia="Times New Roman" w:hAnsi="Verdana" w:cs="Times New Roman"/>
          <w:sz w:val="24"/>
          <w:szCs w:val="24"/>
          <w:lang w:eastAsia="en-GB"/>
        </w:rPr>
        <w:t xml:space="preserve">various </w:t>
      </w:r>
      <w:r w:rsidR="002E2C75" w:rsidRPr="007A2CA6">
        <w:rPr>
          <w:rFonts w:ascii="Verdana" w:eastAsia="Times New Roman" w:hAnsi="Verdana" w:cs="Times New Roman"/>
          <w:sz w:val="24"/>
          <w:szCs w:val="24"/>
          <w:lang w:eastAsia="en-GB"/>
        </w:rPr>
        <w:t>communities,</w:t>
      </w:r>
      <w:r w:rsidR="00EF11B8" w:rsidRPr="007A2CA6">
        <w:rPr>
          <w:rFonts w:ascii="Verdana" w:eastAsia="Times New Roman" w:hAnsi="Verdana" w:cs="Times New Roman"/>
          <w:sz w:val="24"/>
          <w:szCs w:val="24"/>
          <w:lang w:eastAsia="en-GB"/>
        </w:rPr>
        <w:t xml:space="preserve"> </w:t>
      </w:r>
      <w:r w:rsidR="00F54DFA" w:rsidRPr="007A2CA6">
        <w:rPr>
          <w:rFonts w:ascii="Verdana" w:hAnsi="Verdana"/>
          <w:sz w:val="24"/>
          <w:szCs w:val="24"/>
        </w:rPr>
        <w:t>t</w:t>
      </w:r>
      <w:r w:rsidR="00CA54DC" w:rsidRPr="007A2CA6">
        <w:rPr>
          <w:rFonts w:ascii="Verdana" w:hAnsi="Verdana"/>
          <w:sz w:val="24"/>
          <w:szCs w:val="24"/>
        </w:rPr>
        <w:t xml:space="preserve">he need to ensure full engagement with families as a thread running through all the required actions. </w:t>
      </w:r>
      <w:r w:rsidR="00C31CD3" w:rsidRPr="007A2CA6">
        <w:rPr>
          <w:rFonts w:ascii="Verdana" w:hAnsi="Verdana"/>
          <w:sz w:val="24"/>
          <w:szCs w:val="24"/>
        </w:rPr>
        <w:t xml:space="preserve">This should include a continued commitment to engage with </w:t>
      </w:r>
      <w:r w:rsidR="00D042C6" w:rsidRPr="007A2CA6">
        <w:rPr>
          <w:rFonts w:ascii="Verdana" w:hAnsi="Verdana"/>
          <w:sz w:val="24"/>
          <w:szCs w:val="24"/>
        </w:rPr>
        <w:t>a wide spectrum of communities</w:t>
      </w:r>
      <w:r w:rsidR="00494B34" w:rsidRPr="007A2CA6">
        <w:rPr>
          <w:rFonts w:ascii="Verdana" w:hAnsi="Verdana"/>
          <w:sz w:val="24"/>
          <w:szCs w:val="24"/>
        </w:rPr>
        <w:t>.</w:t>
      </w:r>
    </w:p>
    <w:p w14:paraId="0251243D" w14:textId="1C92994F" w:rsidR="00CA54DC" w:rsidRPr="007A2CA6" w:rsidRDefault="00CA54DC" w:rsidP="007A2CA6">
      <w:pPr>
        <w:pStyle w:val="ListParagraph"/>
        <w:numPr>
          <w:ilvl w:val="0"/>
          <w:numId w:val="4"/>
        </w:numPr>
        <w:rPr>
          <w:rFonts w:ascii="Verdana" w:hAnsi="Verdana"/>
          <w:sz w:val="24"/>
          <w:szCs w:val="24"/>
        </w:rPr>
      </w:pPr>
      <w:r w:rsidRPr="007A2CA6">
        <w:rPr>
          <w:rFonts w:ascii="Verdana" w:hAnsi="Verdana"/>
          <w:sz w:val="24"/>
          <w:szCs w:val="24"/>
        </w:rPr>
        <w:t xml:space="preserve">The need to engage with staff responsible for care delivery, testing out strategic level assumptions and decisions and engaging operational teams in the development work. </w:t>
      </w:r>
    </w:p>
    <w:p w14:paraId="3F103461" w14:textId="0F3C8CAE" w:rsidR="00CA54DC" w:rsidRPr="007A2CA6" w:rsidRDefault="00CA54DC" w:rsidP="007A2CA6">
      <w:pPr>
        <w:pStyle w:val="ListParagraph"/>
        <w:numPr>
          <w:ilvl w:val="0"/>
          <w:numId w:val="4"/>
        </w:numPr>
        <w:rPr>
          <w:rFonts w:ascii="Verdana" w:hAnsi="Verdana"/>
          <w:sz w:val="24"/>
          <w:szCs w:val="24"/>
        </w:rPr>
      </w:pPr>
      <w:r w:rsidRPr="007A2CA6">
        <w:rPr>
          <w:rFonts w:ascii="Verdana" w:hAnsi="Verdana"/>
          <w:sz w:val="24"/>
          <w:szCs w:val="24"/>
        </w:rPr>
        <w:t>The requirement to set clear milestones for the actions; small step changes initially would build momentum and support progress.</w:t>
      </w:r>
    </w:p>
    <w:p w14:paraId="20EDBA5E" w14:textId="07BF949B" w:rsidR="00CA54DC" w:rsidRPr="007A2CA6" w:rsidRDefault="00CA54DC" w:rsidP="007A2CA6">
      <w:pPr>
        <w:pStyle w:val="ListParagraph"/>
        <w:numPr>
          <w:ilvl w:val="0"/>
          <w:numId w:val="4"/>
        </w:numPr>
        <w:rPr>
          <w:rFonts w:ascii="Verdana" w:hAnsi="Verdana"/>
          <w:sz w:val="24"/>
          <w:szCs w:val="24"/>
        </w:rPr>
      </w:pPr>
      <w:r w:rsidRPr="007A2CA6">
        <w:rPr>
          <w:rFonts w:ascii="Verdana" w:hAnsi="Verdana"/>
          <w:sz w:val="24"/>
          <w:szCs w:val="24"/>
        </w:rPr>
        <w:t xml:space="preserve">The implementation plan should be a live document, </w:t>
      </w:r>
      <w:r w:rsidR="00F518F0" w:rsidRPr="007A2CA6">
        <w:rPr>
          <w:rFonts w:ascii="Verdana" w:hAnsi="Verdana"/>
          <w:sz w:val="24"/>
          <w:szCs w:val="24"/>
        </w:rPr>
        <w:t xml:space="preserve">and be able to flex, adapt and change as the implementation process developed further. </w:t>
      </w:r>
    </w:p>
    <w:p w14:paraId="641CA080" w14:textId="793A0EDD" w:rsidR="00A50F03" w:rsidRPr="007A2CA6" w:rsidRDefault="00A50F03" w:rsidP="007A2CA6">
      <w:pPr>
        <w:pStyle w:val="ListParagraph"/>
        <w:numPr>
          <w:ilvl w:val="0"/>
          <w:numId w:val="4"/>
        </w:numPr>
        <w:rPr>
          <w:rFonts w:ascii="Verdana" w:hAnsi="Verdana"/>
          <w:sz w:val="24"/>
          <w:szCs w:val="24"/>
        </w:rPr>
      </w:pPr>
      <w:r w:rsidRPr="007A2CA6">
        <w:rPr>
          <w:rFonts w:ascii="Verdana" w:hAnsi="Verdana"/>
          <w:sz w:val="24"/>
          <w:szCs w:val="24"/>
        </w:rPr>
        <w:t xml:space="preserve">The plan should take </w:t>
      </w:r>
      <w:r w:rsidR="00694E12" w:rsidRPr="007A2CA6">
        <w:rPr>
          <w:rFonts w:ascii="Verdana" w:hAnsi="Verdana"/>
          <w:sz w:val="24"/>
          <w:szCs w:val="24"/>
        </w:rPr>
        <w:t>a more thematic approach with</w:t>
      </w:r>
      <w:r w:rsidR="00137087" w:rsidRPr="007A2CA6">
        <w:rPr>
          <w:rFonts w:ascii="Verdana" w:hAnsi="Verdana"/>
          <w:sz w:val="24"/>
          <w:szCs w:val="24"/>
        </w:rPr>
        <w:t xml:space="preserve"> </w:t>
      </w:r>
      <w:r w:rsidR="00271EDA" w:rsidRPr="007A2CA6">
        <w:rPr>
          <w:rFonts w:ascii="Verdana" w:hAnsi="Verdana"/>
          <w:sz w:val="24"/>
          <w:szCs w:val="24"/>
        </w:rPr>
        <w:t xml:space="preserve">each theme having a </w:t>
      </w:r>
      <w:r w:rsidR="00137087" w:rsidRPr="007A2CA6">
        <w:rPr>
          <w:rFonts w:ascii="Verdana" w:hAnsi="Verdana"/>
          <w:sz w:val="24"/>
          <w:szCs w:val="24"/>
        </w:rPr>
        <w:t>designated executive lead</w:t>
      </w:r>
      <w:r w:rsidR="00FD42DD" w:rsidRPr="007A2CA6">
        <w:rPr>
          <w:rFonts w:ascii="Verdana" w:hAnsi="Verdana"/>
          <w:sz w:val="24"/>
          <w:szCs w:val="24"/>
        </w:rPr>
        <w:t xml:space="preserve">, clear aims, measurement, priorities, </w:t>
      </w:r>
      <w:r w:rsidR="002E2C75" w:rsidRPr="007A2CA6">
        <w:rPr>
          <w:rFonts w:ascii="Verdana" w:hAnsi="Verdana"/>
          <w:sz w:val="24"/>
          <w:szCs w:val="24"/>
        </w:rPr>
        <w:t>milestones</w:t>
      </w:r>
      <w:r w:rsidR="00B428E7" w:rsidRPr="007A2CA6">
        <w:rPr>
          <w:rFonts w:ascii="Verdana" w:hAnsi="Verdana"/>
          <w:sz w:val="24"/>
          <w:szCs w:val="24"/>
        </w:rPr>
        <w:t xml:space="preserve">, </w:t>
      </w:r>
      <w:r w:rsidR="00271EDA" w:rsidRPr="007A2CA6">
        <w:rPr>
          <w:rFonts w:ascii="Verdana" w:hAnsi="Verdana"/>
          <w:sz w:val="24"/>
          <w:szCs w:val="24"/>
        </w:rPr>
        <w:t>and reportin</w:t>
      </w:r>
      <w:r w:rsidR="00AE5008" w:rsidRPr="007A2CA6">
        <w:rPr>
          <w:rFonts w:ascii="Verdana" w:hAnsi="Verdana"/>
          <w:sz w:val="24"/>
          <w:szCs w:val="24"/>
        </w:rPr>
        <w:t xml:space="preserve">g </w:t>
      </w:r>
      <w:r w:rsidR="002E2C75" w:rsidRPr="007A2CA6">
        <w:rPr>
          <w:rFonts w:ascii="Verdana" w:hAnsi="Verdana"/>
          <w:sz w:val="24"/>
          <w:szCs w:val="24"/>
        </w:rPr>
        <w:t>progress.</w:t>
      </w:r>
      <w:r w:rsidR="00271EDA" w:rsidRPr="007A2CA6">
        <w:rPr>
          <w:rFonts w:ascii="Verdana" w:hAnsi="Verdana"/>
          <w:sz w:val="24"/>
          <w:szCs w:val="24"/>
        </w:rPr>
        <w:t xml:space="preserve"> </w:t>
      </w:r>
    </w:p>
    <w:p w14:paraId="058190CB" w14:textId="49BB7F1A" w:rsidR="00CA54DC" w:rsidRPr="007A2CA6" w:rsidRDefault="00CA54DC" w:rsidP="007A2CA6">
      <w:pPr>
        <w:pStyle w:val="ListParagraph"/>
        <w:numPr>
          <w:ilvl w:val="0"/>
          <w:numId w:val="4"/>
        </w:numPr>
        <w:rPr>
          <w:rFonts w:ascii="Verdana" w:hAnsi="Verdana"/>
          <w:sz w:val="24"/>
          <w:szCs w:val="24"/>
        </w:rPr>
      </w:pPr>
      <w:r w:rsidRPr="007A2CA6">
        <w:rPr>
          <w:rFonts w:ascii="Verdana" w:hAnsi="Verdana"/>
          <w:sz w:val="24"/>
          <w:szCs w:val="24"/>
        </w:rPr>
        <w:t xml:space="preserve">A clear view that there was senior level commitment to bring about the changes the Independent Review </w:t>
      </w:r>
      <w:r w:rsidR="007A2CA6" w:rsidRPr="007A2CA6">
        <w:rPr>
          <w:rFonts w:ascii="Verdana" w:hAnsi="Verdana"/>
          <w:sz w:val="24"/>
          <w:szCs w:val="24"/>
        </w:rPr>
        <w:t>identified,</w:t>
      </w:r>
      <w:r w:rsidRPr="007A2CA6">
        <w:rPr>
          <w:rFonts w:ascii="Verdana" w:hAnsi="Verdana"/>
          <w:sz w:val="24"/>
          <w:szCs w:val="24"/>
        </w:rPr>
        <w:t xml:space="preserve"> as necessary. The challenge would be in translating that commitment into </w:t>
      </w:r>
      <w:r w:rsidR="00432F03" w:rsidRPr="007A2CA6">
        <w:rPr>
          <w:rFonts w:ascii="Verdana" w:hAnsi="Verdana"/>
          <w:sz w:val="24"/>
          <w:szCs w:val="24"/>
        </w:rPr>
        <w:t xml:space="preserve">measurable </w:t>
      </w:r>
      <w:r w:rsidRPr="007A2CA6">
        <w:rPr>
          <w:rFonts w:ascii="Verdana" w:hAnsi="Verdana"/>
          <w:sz w:val="24"/>
          <w:szCs w:val="24"/>
        </w:rPr>
        <w:t xml:space="preserve">service change. </w:t>
      </w:r>
    </w:p>
    <w:p w14:paraId="64617427" w14:textId="68CB57B9" w:rsidR="00CA54DC" w:rsidRPr="007A2CA6" w:rsidRDefault="00CA54DC" w:rsidP="007A2CA6">
      <w:pPr>
        <w:pStyle w:val="ListParagraph"/>
        <w:numPr>
          <w:ilvl w:val="0"/>
          <w:numId w:val="4"/>
        </w:numPr>
        <w:rPr>
          <w:rFonts w:ascii="Verdana" w:hAnsi="Verdana"/>
          <w:sz w:val="24"/>
          <w:szCs w:val="24"/>
        </w:rPr>
      </w:pPr>
      <w:r w:rsidRPr="007A2CA6">
        <w:rPr>
          <w:rFonts w:ascii="Verdana" w:hAnsi="Verdana"/>
          <w:sz w:val="24"/>
          <w:szCs w:val="24"/>
        </w:rPr>
        <w:t xml:space="preserve">The commitment to implement the changes needed to be evident from the Board through to frontline services. </w:t>
      </w:r>
    </w:p>
    <w:p w14:paraId="1B904D34" w14:textId="18F41A80" w:rsidR="009D7884" w:rsidRPr="007A2CA6" w:rsidRDefault="00F518F0" w:rsidP="007A2CA6">
      <w:pPr>
        <w:pStyle w:val="ListParagraph"/>
        <w:numPr>
          <w:ilvl w:val="0"/>
          <w:numId w:val="4"/>
        </w:numPr>
        <w:rPr>
          <w:rFonts w:ascii="Verdana" w:hAnsi="Verdana"/>
          <w:sz w:val="24"/>
          <w:szCs w:val="24"/>
        </w:rPr>
      </w:pPr>
      <w:r w:rsidRPr="007A2CA6">
        <w:rPr>
          <w:rFonts w:ascii="Verdana" w:hAnsi="Verdana"/>
          <w:sz w:val="24"/>
          <w:szCs w:val="24"/>
        </w:rPr>
        <w:t xml:space="preserve">The HB </w:t>
      </w:r>
      <w:r w:rsidR="00BF02E2" w:rsidRPr="007A2CA6">
        <w:rPr>
          <w:rFonts w:ascii="Verdana" w:hAnsi="Verdana"/>
          <w:sz w:val="24"/>
          <w:szCs w:val="24"/>
        </w:rPr>
        <w:t xml:space="preserve">would benefit from </w:t>
      </w:r>
      <w:r w:rsidRPr="007A2CA6">
        <w:rPr>
          <w:rFonts w:ascii="Verdana" w:hAnsi="Verdana"/>
          <w:sz w:val="24"/>
          <w:szCs w:val="24"/>
        </w:rPr>
        <w:t>cross referenc</w:t>
      </w:r>
      <w:r w:rsidR="00BF02E2" w:rsidRPr="007A2CA6">
        <w:rPr>
          <w:rFonts w:ascii="Verdana" w:hAnsi="Verdana"/>
          <w:sz w:val="24"/>
          <w:szCs w:val="24"/>
        </w:rPr>
        <w:t>ing</w:t>
      </w:r>
      <w:r w:rsidRPr="007A2CA6">
        <w:rPr>
          <w:rFonts w:ascii="Verdana" w:hAnsi="Verdana"/>
          <w:sz w:val="24"/>
          <w:szCs w:val="24"/>
        </w:rPr>
        <w:t xml:space="preserve"> the requirements of the Independent Review and those in the all</w:t>
      </w:r>
      <w:r w:rsidR="00BF02E2" w:rsidRPr="007A2CA6">
        <w:rPr>
          <w:rFonts w:ascii="Verdana" w:hAnsi="Verdana"/>
          <w:sz w:val="24"/>
          <w:szCs w:val="24"/>
        </w:rPr>
        <w:t>-</w:t>
      </w:r>
      <w:r w:rsidRPr="007A2CA6">
        <w:rPr>
          <w:rFonts w:ascii="Verdana" w:hAnsi="Verdana"/>
          <w:sz w:val="24"/>
          <w:szCs w:val="24"/>
        </w:rPr>
        <w:t xml:space="preserve">Wales Structured Assessment </w:t>
      </w:r>
      <w:r w:rsidR="002E2C75" w:rsidRPr="007A2CA6">
        <w:rPr>
          <w:rFonts w:ascii="Verdana" w:hAnsi="Verdana"/>
          <w:sz w:val="24"/>
          <w:szCs w:val="24"/>
        </w:rPr>
        <w:t>to</w:t>
      </w:r>
      <w:r w:rsidRPr="007A2CA6">
        <w:rPr>
          <w:rFonts w:ascii="Verdana" w:hAnsi="Verdana"/>
          <w:sz w:val="24"/>
          <w:szCs w:val="24"/>
        </w:rPr>
        <w:t xml:space="preserve"> avoid duplication of effort and a focus on providing </w:t>
      </w:r>
      <w:r w:rsidRPr="007A2CA6">
        <w:rPr>
          <w:rFonts w:ascii="Verdana" w:hAnsi="Verdana"/>
          <w:sz w:val="24"/>
          <w:szCs w:val="24"/>
        </w:rPr>
        <w:lastRenderedPageBreak/>
        <w:t xml:space="preserve">information and updates instead of the focus being on the change process. </w:t>
      </w:r>
    </w:p>
    <w:p w14:paraId="36F81B61" w14:textId="554CD550" w:rsidR="00286D75" w:rsidRPr="007A2CA6" w:rsidRDefault="00286D75" w:rsidP="007A2CA6">
      <w:pPr>
        <w:pStyle w:val="ListParagraph"/>
        <w:numPr>
          <w:ilvl w:val="0"/>
          <w:numId w:val="4"/>
        </w:numPr>
        <w:rPr>
          <w:rFonts w:ascii="Verdana" w:hAnsi="Verdana"/>
          <w:sz w:val="24"/>
          <w:szCs w:val="24"/>
        </w:rPr>
      </w:pPr>
      <w:r w:rsidRPr="007A2CA6">
        <w:rPr>
          <w:rFonts w:ascii="Verdana" w:hAnsi="Verdana"/>
          <w:sz w:val="24"/>
          <w:szCs w:val="24"/>
        </w:rPr>
        <w:t>In line with the role of the Panel considered earlier, the most effective way to influence change and improvement would be through the critical friend approach, supporting staff to do their best. The limited time and expertise available locally may present a risk that the Panel could collectively help to mitigate.</w:t>
      </w:r>
    </w:p>
    <w:p w14:paraId="4BAE4877" w14:textId="7F37D143" w:rsidR="00C31CD3" w:rsidRPr="007A2CA6" w:rsidRDefault="00C31CD3" w:rsidP="007A2CA6">
      <w:pPr>
        <w:pStyle w:val="ListParagraph"/>
        <w:numPr>
          <w:ilvl w:val="0"/>
          <w:numId w:val="4"/>
        </w:numPr>
        <w:rPr>
          <w:rFonts w:ascii="Verdana" w:hAnsi="Verdana"/>
          <w:sz w:val="24"/>
          <w:szCs w:val="24"/>
        </w:rPr>
      </w:pPr>
      <w:r w:rsidRPr="007A2CA6">
        <w:rPr>
          <w:rFonts w:ascii="Verdana" w:hAnsi="Verdana"/>
          <w:sz w:val="24"/>
          <w:szCs w:val="24"/>
        </w:rPr>
        <w:t xml:space="preserve">Consideration of the need for senior level mentorship to support the Board driving actions as a collective responsibility. </w:t>
      </w:r>
    </w:p>
    <w:p w14:paraId="34E5727D" w14:textId="105E9264" w:rsidR="00ED59E8" w:rsidRPr="007A2CA6" w:rsidRDefault="00ED59E8" w:rsidP="007A2CA6">
      <w:pPr>
        <w:pStyle w:val="ListParagraph"/>
        <w:numPr>
          <w:ilvl w:val="0"/>
          <w:numId w:val="4"/>
        </w:numPr>
        <w:rPr>
          <w:rFonts w:ascii="Verdana" w:hAnsi="Verdana"/>
          <w:sz w:val="24"/>
          <w:szCs w:val="24"/>
        </w:rPr>
      </w:pPr>
      <w:r w:rsidRPr="007A2CA6">
        <w:rPr>
          <w:rFonts w:ascii="Verdana" w:hAnsi="Verdana"/>
          <w:sz w:val="24"/>
          <w:szCs w:val="24"/>
        </w:rPr>
        <w:t xml:space="preserve">Clarity needed to be reflected in the governance framework and the need to incorporate the role of the oversight panel, Welsh government and the </w:t>
      </w:r>
      <w:r w:rsidR="001A74B3" w:rsidRPr="007A2CA6">
        <w:rPr>
          <w:rFonts w:ascii="Verdana" w:hAnsi="Verdana"/>
          <w:sz w:val="24"/>
          <w:szCs w:val="24"/>
        </w:rPr>
        <w:t>‘A</w:t>
      </w:r>
      <w:r w:rsidRPr="007A2CA6">
        <w:rPr>
          <w:rFonts w:ascii="Verdana" w:hAnsi="Verdana"/>
          <w:sz w:val="24"/>
          <w:szCs w:val="24"/>
        </w:rPr>
        <w:t>ll Wales assessment</w:t>
      </w:r>
      <w:r w:rsidR="001A74B3" w:rsidRPr="007A2CA6">
        <w:rPr>
          <w:rFonts w:ascii="Verdana" w:hAnsi="Verdana"/>
          <w:sz w:val="24"/>
          <w:szCs w:val="24"/>
        </w:rPr>
        <w:t>’</w:t>
      </w:r>
      <w:r w:rsidRPr="007A2CA6">
        <w:rPr>
          <w:rFonts w:ascii="Verdana" w:hAnsi="Verdana"/>
          <w:sz w:val="24"/>
          <w:szCs w:val="24"/>
        </w:rPr>
        <w:t xml:space="preserve">. </w:t>
      </w:r>
    </w:p>
    <w:p w14:paraId="30D312BE" w14:textId="4E4B47A9" w:rsidR="00B657F9" w:rsidRPr="007A2CA6" w:rsidRDefault="00B657F9" w:rsidP="007A2CA6">
      <w:pPr>
        <w:rPr>
          <w:rFonts w:ascii="Verdana" w:hAnsi="Verdana"/>
          <w:b/>
          <w:bCs/>
          <w:sz w:val="24"/>
          <w:szCs w:val="24"/>
        </w:rPr>
      </w:pPr>
      <w:r w:rsidRPr="007A2CA6">
        <w:rPr>
          <w:rFonts w:ascii="Verdana" w:hAnsi="Verdana"/>
          <w:b/>
          <w:bCs/>
          <w:sz w:val="24"/>
          <w:szCs w:val="24"/>
        </w:rPr>
        <w:t xml:space="preserve">Maternity and Neonatal improvement </w:t>
      </w:r>
      <w:r w:rsidR="009102C8" w:rsidRPr="007A2CA6">
        <w:rPr>
          <w:rFonts w:ascii="Verdana" w:hAnsi="Verdana"/>
          <w:b/>
          <w:bCs/>
          <w:sz w:val="24"/>
          <w:szCs w:val="24"/>
        </w:rPr>
        <w:t xml:space="preserve">plan </w:t>
      </w:r>
      <w:r w:rsidR="002E2C75" w:rsidRPr="007A2CA6">
        <w:rPr>
          <w:rFonts w:ascii="Verdana" w:hAnsi="Verdana"/>
          <w:b/>
          <w:bCs/>
          <w:sz w:val="24"/>
          <w:szCs w:val="24"/>
        </w:rPr>
        <w:t>Workshop</w:t>
      </w:r>
      <w:r w:rsidRPr="007A2CA6">
        <w:rPr>
          <w:rFonts w:ascii="Verdana" w:hAnsi="Verdana"/>
          <w:b/>
          <w:bCs/>
          <w:sz w:val="24"/>
          <w:szCs w:val="24"/>
        </w:rPr>
        <w:t xml:space="preserve"> </w:t>
      </w:r>
    </w:p>
    <w:p w14:paraId="5BA6FD67" w14:textId="7D02E787" w:rsidR="00C31CD3" w:rsidRPr="007A2CA6" w:rsidRDefault="00494B34" w:rsidP="007A2CA6">
      <w:pPr>
        <w:rPr>
          <w:rFonts w:ascii="Verdana" w:hAnsi="Verdana"/>
          <w:sz w:val="24"/>
          <w:szCs w:val="24"/>
        </w:rPr>
      </w:pPr>
      <w:r w:rsidRPr="007A2CA6">
        <w:rPr>
          <w:rFonts w:ascii="Verdana" w:hAnsi="Verdana"/>
          <w:sz w:val="24"/>
          <w:szCs w:val="24"/>
        </w:rPr>
        <w:t xml:space="preserve">The </w:t>
      </w:r>
      <w:r w:rsidR="00C31CD3" w:rsidRPr="007A2CA6">
        <w:rPr>
          <w:rFonts w:ascii="Verdana" w:hAnsi="Verdana"/>
          <w:sz w:val="24"/>
          <w:szCs w:val="24"/>
        </w:rPr>
        <w:t xml:space="preserve">OP members </w:t>
      </w:r>
      <w:r w:rsidR="00811347" w:rsidRPr="007A2CA6">
        <w:rPr>
          <w:rFonts w:ascii="Verdana" w:hAnsi="Verdana"/>
          <w:sz w:val="24"/>
          <w:szCs w:val="24"/>
        </w:rPr>
        <w:t>facilitat</w:t>
      </w:r>
      <w:r w:rsidR="003E162E" w:rsidRPr="007A2CA6">
        <w:rPr>
          <w:rFonts w:ascii="Verdana" w:hAnsi="Verdana"/>
          <w:sz w:val="24"/>
          <w:szCs w:val="24"/>
        </w:rPr>
        <w:t>ed</w:t>
      </w:r>
      <w:r w:rsidR="00811347" w:rsidRPr="007A2CA6">
        <w:rPr>
          <w:rFonts w:ascii="Verdana" w:hAnsi="Verdana"/>
          <w:sz w:val="24"/>
          <w:szCs w:val="24"/>
        </w:rPr>
        <w:t xml:space="preserve"> a </w:t>
      </w:r>
      <w:r w:rsidR="002E2C75" w:rsidRPr="007A2CA6">
        <w:rPr>
          <w:rFonts w:ascii="Verdana" w:hAnsi="Verdana"/>
          <w:sz w:val="24"/>
          <w:szCs w:val="24"/>
        </w:rPr>
        <w:t>workshop</w:t>
      </w:r>
      <w:r w:rsidR="00811347" w:rsidRPr="007A2CA6">
        <w:rPr>
          <w:rFonts w:ascii="Verdana" w:hAnsi="Verdana"/>
          <w:sz w:val="24"/>
          <w:szCs w:val="24"/>
        </w:rPr>
        <w:t xml:space="preserve"> which took </w:t>
      </w:r>
      <w:r w:rsidR="00C31CD3" w:rsidRPr="007A2CA6">
        <w:rPr>
          <w:rFonts w:ascii="Verdana" w:hAnsi="Verdana"/>
          <w:sz w:val="24"/>
          <w:szCs w:val="24"/>
        </w:rPr>
        <w:t xml:space="preserve">place on the afternoon of 18 November. </w:t>
      </w:r>
    </w:p>
    <w:p w14:paraId="3311584F" w14:textId="48DC0327" w:rsidR="003E162E" w:rsidRPr="007A2CA6" w:rsidRDefault="003E162E" w:rsidP="007A2CA6">
      <w:pPr>
        <w:pStyle w:val="ListParagraph"/>
        <w:numPr>
          <w:ilvl w:val="0"/>
          <w:numId w:val="5"/>
        </w:numPr>
        <w:rPr>
          <w:rFonts w:ascii="Verdana" w:hAnsi="Verdana"/>
          <w:sz w:val="24"/>
          <w:szCs w:val="24"/>
        </w:rPr>
      </w:pPr>
      <w:r w:rsidRPr="007A2CA6">
        <w:rPr>
          <w:rFonts w:ascii="Verdana" w:hAnsi="Verdana"/>
          <w:sz w:val="24"/>
          <w:szCs w:val="24"/>
        </w:rPr>
        <w:t xml:space="preserve">The improvement plan was </w:t>
      </w:r>
      <w:r w:rsidR="00476E6A" w:rsidRPr="007A2CA6">
        <w:rPr>
          <w:rFonts w:ascii="Verdana" w:hAnsi="Verdana"/>
          <w:sz w:val="24"/>
          <w:szCs w:val="24"/>
        </w:rPr>
        <w:t>divided into 4 themes (please see appendix 1)</w:t>
      </w:r>
    </w:p>
    <w:p w14:paraId="46C9E348" w14:textId="7492B65F" w:rsidR="00494B34" w:rsidRPr="007A2CA6" w:rsidRDefault="00CD613D" w:rsidP="007A2CA6">
      <w:pPr>
        <w:rPr>
          <w:rFonts w:ascii="Verdana" w:hAnsi="Verdana"/>
          <w:sz w:val="24"/>
          <w:szCs w:val="24"/>
        </w:rPr>
      </w:pPr>
      <w:r w:rsidRPr="007A2CA6">
        <w:rPr>
          <w:rFonts w:ascii="Verdana" w:hAnsi="Verdana"/>
          <w:sz w:val="24"/>
          <w:szCs w:val="24"/>
        </w:rPr>
        <w:t xml:space="preserve">Those attending fed back they found the approach helpful, this gave the opportunity to capture improvement already in </w:t>
      </w:r>
      <w:r w:rsidR="002E2C75" w:rsidRPr="007A2CA6">
        <w:rPr>
          <w:rFonts w:ascii="Verdana" w:hAnsi="Verdana"/>
          <w:sz w:val="24"/>
          <w:szCs w:val="24"/>
        </w:rPr>
        <w:t>place and</w:t>
      </w:r>
      <w:r w:rsidR="006B4F80" w:rsidRPr="007A2CA6">
        <w:rPr>
          <w:rFonts w:ascii="Verdana" w:hAnsi="Verdana"/>
          <w:sz w:val="24"/>
          <w:szCs w:val="24"/>
        </w:rPr>
        <w:t xml:space="preserve"> supported the approach of taking forward the improvement through a number of task and finish task groups</w:t>
      </w:r>
      <w:r w:rsidR="00413667" w:rsidRPr="007A2CA6">
        <w:rPr>
          <w:rFonts w:ascii="Verdana" w:hAnsi="Verdana"/>
          <w:sz w:val="24"/>
          <w:szCs w:val="24"/>
        </w:rPr>
        <w:t xml:space="preserve"> involving clinicians providing direct clinical care</w:t>
      </w:r>
      <w:r w:rsidR="00E57554" w:rsidRPr="007A2CA6">
        <w:rPr>
          <w:rFonts w:ascii="Verdana" w:hAnsi="Verdana"/>
          <w:sz w:val="24"/>
          <w:szCs w:val="24"/>
        </w:rPr>
        <w:t xml:space="preserve">. The OP members </w:t>
      </w:r>
      <w:r w:rsidR="001C703C" w:rsidRPr="007A2CA6">
        <w:rPr>
          <w:rFonts w:ascii="Verdana" w:hAnsi="Verdana"/>
          <w:sz w:val="24"/>
          <w:szCs w:val="24"/>
        </w:rPr>
        <w:t>expectation would be</w:t>
      </w:r>
      <w:r w:rsidR="00413667" w:rsidRPr="007A2CA6">
        <w:rPr>
          <w:rFonts w:ascii="Verdana" w:hAnsi="Verdana"/>
          <w:sz w:val="24"/>
          <w:szCs w:val="24"/>
        </w:rPr>
        <w:t xml:space="preserve"> greater involvement </w:t>
      </w:r>
      <w:r w:rsidR="00E57554" w:rsidRPr="007A2CA6">
        <w:rPr>
          <w:rFonts w:ascii="Verdana" w:hAnsi="Verdana"/>
          <w:sz w:val="24"/>
          <w:szCs w:val="24"/>
        </w:rPr>
        <w:t xml:space="preserve">of the obstetric </w:t>
      </w:r>
      <w:r w:rsidR="009656DE" w:rsidRPr="007A2CA6">
        <w:rPr>
          <w:rFonts w:ascii="Verdana" w:hAnsi="Verdana"/>
          <w:sz w:val="24"/>
          <w:szCs w:val="24"/>
        </w:rPr>
        <w:t>leads</w:t>
      </w:r>
      <w:r w:rsidR="002E2C75" w:rsidRPr="007A2CA6">
        <w:rPr>
          <w:rFonts w:ascii="Verdana" w:hAnsi="Verdana"/>
          <w:sz w:val="24"/>
          <w:szCs w:val="24"/>
        </w:rPr>
        <w:t>, clinical teams</w:t>
      </w:r>
      <w:r w:rsidR="009656DE" w:rsidRPr="007A2CA6">
        <w:rPr>
          <w:rFonts w:ascii="Verdana" w:hAnsi="Verdana"/>
          <w:sz w:val="24"/>
          <w:szCs w:val="24"/>
        </w:rPr>
        <w:t xml:space="preserve"> and wider perin</w:t>
      </w:r>
      <w:r w:rsidR="00E57413" w:rsidRPr="007A2CA6">
        <w:rPr>
          <w:rFonts w:ascii="Verdana" w:hAnsi="Verdana"/>
          <w:sz w:val="24"/>
          <w:szCs w:val="24"/>
        </w:rPr>
        <w:t>a</w:t>
      </w:r>
      <w:r w:rsidR="009656DE" w:rsidRPr="007A2CA6">
        <w:rPr>
          <w:rFonts w:ascii="Verdana" w:hAnsi="Verdana"/>
          <w:sz w:val="24"/>
          <w:szCs w:val="24"/>
        </w:rPr>
        <w:t>tal cl</w:t>
      </w:r>
      <w:r w:rsidR="00E57413" w:rsidRPr="007A2CA6">
        <w:rPr>
          <w:rFonts w:ascii="Verdana" w:hAnsi="Verdana"/>
          <w:sz w:val="24"/>
          <w:szCs w:val="24"/>
        </w:rPr>
        <w:t xml:space="preserve">inicians particularly within the clinical safety critical </w:t>
      </w:r>
      <w:r w:rsidR="00B24507" w:rsidRPr="007A2CA6">
        <w:rPr>
          <w:rFonts w:ascii="Verdana" w:hAnsi="Verdana"/>
          <w:sz w:val="24"/>
          <w:szCs w:val="24"/>
        </w:rPr>
        <w:t>priority areas.</w:t>
      </w:r>
      <w:r w:rsidR="00E57413" w:rsidRPr="007A2CA6">
        <w:rPr>
          <w:rFonts w:ascii="Verdana" w:hAnsi="Verdana"/>
          <w:sz w:val="24"/>
          <w:szCs w:val="24"/>
        </w:rPr>
        <w:t xml:space="preserve"> </w:t>
      </w:r>
    </w:p>
    <w:p w14:paraId="5D53465C" w14:textId="34EE18CA" w:rsidR="0074583D" w:rsidRPr="007A2CA6" w:rsidRDefault="0074583D" w:rsidP="007A2CA6">
      <w:pPr>
        <w:rPr>
          <w:rFonts w:ascii="Verdana" w:hAnsi="Verdana"/>
          <w:sz w:val="24"/>
          <w:szCs w:val="24"/>
        </w:rPr>
      </w:pPr>
      <w:r w:rsidRPr="007A2CA6">
        <w:rPr>
          <w:rFonts w:ascii="Verdana" w:hAnsi="Verdana"/>
          <w:b/>
          <w:bCs/>
          <w:sz w:val="24"/>
          <w:szCs w:val="24"/>
        </w:rPr>
        <w:t>Maternity</w:t>
      </w:r>
      <w:r w:rsidR="001505DA" w:rsidRPr="007A2CA6">
        <w:rPr>
          <w:rFonts w:ascii="Verdana" w:hAnsi="Verdana"/>
          <w:b/>
          <w:bCs/>
          <w:sz w:val="24"/>
          <w:szCs w:val="24"/>
        </w:rPr>
        <w:t xml:space="preserve"> </w:t>
      </w:r>
      <w:r w:rsidR="00476E6A" w:rsidRPr="007A2CA6">
        <w:rPr>
          <w:rFonts w:ascii="Verdana" w:hAnsi="Verdana"/>
          <w:b/>
          <w:bCs/>
          <w:sz w:val="24"/>
          <w:szCs w:val="24"/>
        </w:rPr>
        <w:t>and Neonatal</w:t>
      </w:r>
      <w:r w:rsidR="00476E6A" w:rsidRPr="007A2CA6">
        <w:rPr>
          <w:rFonts w:ascii="Verdana" w:hAnsi="Verdana"/>
          <w:sz w:val="24"/>
          <w:szCs w:val="24"/>
        </w:rPr>
        <w:t xml:space="preserve"> </w:t>
      </w:r>
      <w:r w:rsidRPr="007A2CA6">
        <w:rPr>
          <w:rFonts w:ascii="Verdana" w:hAnsi="Verdana"/>
          <w:b/>
          <w:bCs/>
          <w:sz w:val="24"/>
          <w:szCs w:val="24"/>
        </w:rPr>
        <w:t xml:space="preserve">Conference </w:t>
      </w:r>
      <w:r w:rsidR="001505DA" w:rsidRPr="007A2CA6">
        <w:rPr>
          <w:rFonts w:ascii="Verdana" w:hAnsi="Verdana"/>
          <w:b/>
          <w:bCs/>
          <w:sz w:val="24"/>
          <w:szCs w:val="24"/>
        </w:rPr>
        <w:t xml:space="preserve">took </w:t>
      </w:r>
      <w:r w:rsidR="002E2C75" w:rsidRPr="007A2CA6">
        <w:rPr>
          <w:rFonts w:ascii="Verdana" w:hAnsi="Verdana"/>
          <w:b/>
          <w:bCs/>
          <w:sz w:val="24"/>
          <w:szCs w:val="24"/>
        </w:rPr>
        <w:t>place 19</w:t>
      </w:r>
      <w:r w:rsidRPr="007A2CA6">
        <w:rPr>
          <w:rFonts w:ascii="Verdana" w:hAnsi="Verdana"/>
          <w:b/>
          <w:bCs/>
          <w:sz w:val="24"/>
          <w:szCs w:val="24"/>
        </w:rPr>
        <w:t xml:space="preserve"> November 2025</w:t>
      </w:r>
    </w:p>
    <w:p w14:paraId="7E92C8D6" w14:textId="7D2ACB94" w:rsidR="0074583D" w:rsidRPr="007A2CA6" w:rsidRDefault="004F5651" w:rsidP="007A2CA6">
      <w:pPr>
        <w:rPr>
          <w:rFonts w:ascii="Verdana" w:hAnsi="Verdana"/>
          <w:sz w:val="24"/>
          <w:szCs w:val="24"/>
        </w:rPr>
      </w:pPr>
      <w:r w:rsidRPr="007A2CA6">
        <w:rPr>
          <w:rFonts w:ascii="Verdana" w:hAnsi="Verdana"/>
          <w:sz w:val="24"/>
          <w:szCs w:val="24"/>
        </w:rPr>
        <w:t xml:space="preserve">The maternity and neonatal conference </w:t>
      </w:r>
      <w:r w:rsidR="0098183E" w:rsidRPr="007A2CA6">
        <w:rPr>
          <w:rFonts w:ascii="Verdana" w:hAnsi="Verdana"/>
          <w:sz w:val="24"/>
          <w:szCs w:val="24"/>
        </w:rPr>
        <w:t xml:space="preserve">was </w:t>
      </w:r>
      <w:r w:rsidR="009920BC" w:rsidRPr="007A2CA6">
        <w:rPr>
          <w:rFonts w:ascii="Verdana" w:hAnsi="Verdana"/>
          <w:sz w:val="24"/>
          <w:szCs w:val="24"/>
        </w:rPr>
        <w:t xml:space="preserve">very </w:t>
      </w:r>
      <w:r w:rsidR="0098183E" w:rsidRPr="007A2CA6">
        <w:rPr>
          <w:rFonts w:ascii="Verdana" w:hAnsi="Verdana"/>
          <w:sz w:val="24"/>
          <w:szCs w:val="24"/>
        </w:rPr>
        <w:t>well attended and focuse</w:t>
      </w:r>
      <w:r w:rsidR="001F193E" w:rsidRPr="007A2CA6">
        <w:rPr>
          <w:rFonts w:ascii="Verdana" w:hAnsi="Verdana"/>
          <w:sz w:val="24"/>
          <w:szCs w:val="24"/>
        </w:rPr>
        <w:t>d</w:t>
      </w:r>
      <w:r w:rsidR="0098183E" w:rsidRPr="007A2CA6">
        <w:rPr>
          <w:rFonts w:ascii="Verdana" w:hAnsi="Verdana"/>
          <w:sz w:val="24"/>
          <w:szCs w:val="24"/>
        </w:rPr>
        <w:t xml:space="preserve"> on </w:t>
      </w:r>
      <w:r w:rsidR="0095090F" w:rsidRPr="007A2CA6">
        <w:rPr>
          <w:rFonts w:ascii="Verdana" w:hAnsi="Verdana"/>
          <w:sz w:val="24"/>
          <w:szCs w:val="24"/>
        </w:rPr>
        <w:t>safety and quality improvement</w:t>
      </w:r>
      <w:r w:rsidR="001F193E" w:rsidRPr="007A2CA6">
        <w:rPr>
          <w:rFonts w:ascii="Verdana" w:hAnsi="Verdana"/>
          <w:sz w:val="24"/>
          <w:szCs w:val="24"/>
        </w:rPr>
        <w:t xml:space="preserve"> with families at the centre of care, and a range of </w:t>
      </w:r>
      <w:r w:rsidR="009118F2" w:rsidRPr="007A2CA6">
        <w:rPr>
          <w:rFonts w:ascii="Verdana" w:hAnsi="Verdana"/>
          <w:sz w:val="24"/>
          <w:szCs w:val="24"/>
        </w:rPr>
        <w:t>speakers from families who had contributed to the review</w:t>
      </w:r>
      <w:r w:rsidR="00DE0AE9" w:rsidRPr="007A2CA6">
        <w:rPr>
          <w:rFonts w:ascii="Verdana" w:hAnsi="Verdana"/>
          <w:sz w:val="24"/>
          <w:szCs w:val="24"/>
        </w:rPr>
        <w:t xml:space="preserve">. They considered </w:t>
      </w:r>
      <w:r w:rsidR="00B511B1" w:rsidRPr="007A2CA6">
        <w:rPr>
          <w:rFonts w:ascii="Verdana" w:hAnsi="Verdana"/>
          <w:sz w:val="24"/>
          <w:szCs w:val="24"/>
        </w:rPr>
        <w:t xml:space="preserve">restorative justice, the importance of </w:t>
      </w:r>
      <w:r w:rsidR="009920BC" w:rsidRPr="007A2CA6">
        <w:rPr>
          <w:rFonts w:ascii="Verdana" w:hAnsi="Verdana"/>
          <w:sz w:val="24"/>
          <w:szCs w:val="24"/>
        </w:rPr>
        <w:t xml:space="preserve">both healing and learning from investigations, the role of </w:t>
      </w:r>
      <w:r w:rsidR="00762F36" w:rsidRPr="007A2CA6">
        <w:rPr>
          <w:rFonts w:ascii="Verdana" w:hAnsi="Verdana"/>
          <w:sz w:val="24"/>
          <w:szCs w:val="24"/>
        </w:rPr>
        <w:t xml:space="preserve">Royal Colleges and Regulators in maternity improvement </w:t>
      </w:r>
      <w:r w:rsidR="00B52B7C" w:rsidRPr="007A2CA6">
        <w:rPr>
          <w:rFonts w:ascii="Verdana" w:hAnsi="Verdana"/>
          <w:sz w:val="24"/>
          <w:szCs w:val="24"/>
        </w:rPr>
        <w:t xml:space="preserve">and </w:t>
      </w:r>
      <w:r w:rsidR="00DE0AE9" w:rsidRPr="007A2CA6">
        <w:rPr>
          <w:rFonts w:ascii="Verdana" w:hAnsi="Verdana"/>
          <w:sz w:val="24"/>
          <w:szCs w:val="24"/>
        </w:rPr>
        <w:t xml:space="preserve">also </w:t>
      </w:r>
      <w:r w:rsidR="00215693" w:rsidRPr="007A2CA6">
        <w:rPr>
          <w:rFonts w:ascii="Verdana" w:hAnsi="Verdana"/>
          <w:sz w:val="24"/>
          <w:szCs w:val="24"/>
        </w:rPr>
        <w:t xml:space="preserve">heard from the </w:t>
      </w:r>
      <w:r w:rsidR="00FB3992" w:rsidRPr="007A2CA6">
        <w:rPr>
          <w:rFonts w:ascii="Verdana" w:hAnsi="Verdana"/>
          <w:sz w:val="24"/>
          <w:szCs w:val="24"/>
        </w:rPr>
        <w:t>SBUHB perinatal team sharing their improvement journey</w:t>
      </w:r>
      <w:r w:rsidR="007A2CA6" w:rsidRPr="007A2CA6">
        <w:rPr>
          <w:rFonts w:ascii="Verdana" w:hAnsi="Verdana"/>
          <w:sz w:val="24"/>
          <w:szCs w:val="24"/>
        </w:rPr>
        <w:t xml:space="preserve">. </w:t>
      </w:r>
    </w:p>
    <w:p w14:paraId="0C3712B4" w14:textId="3FC939E8" w:rsidR="00D617EB" w:rsidRPr="007A2CA6" w:rsidRDefault="00D617EB" w:rsidP="007A2CA6">
      <w:pPr>
        <w:rPr>
          <w:rFonts w:ascii="Verdana" w:hAnsi="Verdana"/>
          <w:b/>
          <w:bCs/>
          <w:sz w:val="24"/>
          <w:szCs w:val="24"/>
        </w:rPr>
      </w:pPr>
      <w:r w:rsidRPr="007A2CA6">
        <w:rPr>
          <w:rFonts w:ascii="Verdana" w:hAnsi="Verdana"/>
          <w:b/>
          <w:bCs/>
          <w:sz w:val="24"/>
          <w:szCs w:val="24"/>
        </w:rPr>
        <w:t xml:space="preserve">Next steps </w:t>
      </w:r>
    </w:p>
    <w:p w14:paraId="34D6C11C" w14:textId="54CE2B7D" w:rsidR="00D617EB" w:rsidRPr="007A2CA6" w:rsidRDefault="00D617EB" w:rsidP="007A2CA6">
      <w:pPr>
        <w:rPr>
          <w:rFonts w:ascii="Verdana" w:hAnsi="Verdana"/>
          <w:sz w:val="24"/>
          <w:szCs w:val="24"/>
        </w:rPr>
      </w:pPr>
      <w:r w:rsidRPr="007A2CA6">
        <w:rPr>
          <w:rFonts w:ascii="Verdana" w:hAnsi="Verdana"/>
          <w:sz w:val="24"/>
          <w:szCs w:val="24"/>
        </w:rPr>
        <w:t xml:space="preserve">The </w:t>
      </w:r>
      <w:r w:rsidR="00F57F71" w:rsidRPr="007A2CA6">
        <w:rPr>
          <w:rFonts w:ascii="Verdana" w:hAnsi="Verdana"/>
          <w:sz w:val="24"/>
          <w:szCs w:val="24"/>
        </w:rPr>
        <w:t xml:space="preserve">SBUHB will further develop the </w:t>
      </w:r>
      <w:r w:rsidR="00B14D1F" w:rsidRPr="007A2CA6">
        <w:rPr>
          <w:rFonts w:ascii="Verdana" w:hAnsi="Verdana"/>
          <w:sz w:val="24"/>
          <w:szCs w:val="24"/>
        </w:rPr>
        <w:t xml:space="preserve">improvement plan </w:t>
      </w:r>
      <w:r w:rsidR="00664405" w:rsidRPr="007A2CA6">
        <w:rPr>
          <w:rFonts w:ascii="Verdana" w:hAnsi="Verdana"/>
          <w:sz w:val="24"/>
          <w:szCs w:val="24"/>
        </w:rPr>
        <w:t xml:space="preserve">with the </w:t>
      </w:r>
      <w:r w:rsidR="00B14D1F" w:rsidRPr="007A2CA6">
        <w:rPr>
          <w:rFonts w:ascii="Verdana" w:hAnsi="Verdana"/>
          <w:sz w:val="24"/>
          <w:szCs w:val="24"/>
        </w:rPr>
        <w:t xml:space="preserve">4 </w:t>
      </w:r>
      <w:r w:rsidR="00F57F71" w:rsidRPr="007A2CA6">
        <w:rPr>
          <w:rFonts w:ascii="Verdana" w:hAnsi="Verdana"/>
          <w:sz w:val="24"/>
          <w:szCs w:val="24"/>
        </w:rPr>
        <w:t>themes</w:t>
      </w:r>
      <w:r w:rsidR="00664405" w:rsidRPr="007A2CA6">
        <w:rPr>
          <w:rFonts w:ascii="Verdana" w:hAnsi="Verdana"/>
          <w:sz w:val="24"/>
          <w:szCs w:val="24"/>
        </w:rPr>
        <w:t>, continue with their current actions progressing the plan</w:t>
      </w:r>
      <w:r w:rsidR="00F57F71" w:rsidRPr="007A2CA6">
        <w:rPr>
          <w:rFonts w:ascii="Verdana" w:hAnsi="Verdana"/>
          <w:sz w:val="24"/>
          <w:szCs w:val="24"/>
        </w:rPr>
        <w:t xml:space="preserve"> </w:t>
      </w:r>
      <w:r w:rsidR="00664405" w:rsidRPr="007A2CA6">
        <w:rPr>
          <w:rFonts w:ascii="Verdana" w:hAnsi="Verdana"/>
          <w:sz w:val="24"/>
          <w:szCs w:val="24"/>
        </w:rPr>
        <w:t>and share the p</w:t>
      </w:r>
      <w:r w:rsidR="00CA7122" w:rsidRPr="007A2CA6">
        <w:rPr>
          <w:rFonts w:ascii="Verdana" w:hAnsi="Verdana"/>
          <w:sz w:val="24"/>
          <w:szCs w:val="24"/>
        </w:rPr>
        <w:t xml:space="preserve">full improvement plan </w:t>
      </w:r>
      <w:r w:rsidR="00664405" w:rsidRPr="007A2CA6">
        <w:rPr>
          <w:rFonts w:ascii="Verdana" w:hAnsi="Verdana"/>
          <w:sz w:val="24"/>
          <w:szCs w:val="24"/>
        </w:rPr>
        <w:t xml:space="preserve">with the oversight panel and board in </w:t>
      </w:r>
      <w:r w:rsidR="00CA7122" w:rsidRPr="007A2CA6">
        <w:rPr>
          <w:rFonts w:ascii="Verdana" w:hAnsi="Verdana"/>
          <w:sz w:val="24"/>
          <w:szCs w:val="24"/>
        </w:rPr>
        <w:t xml:space="preserve">January </w:t>
      </w:r>
      <w:r w:rsidR="007A2CA6">
        <w:rPr>
          <w:rFonts w:ascii="Verdana" w:hAnsi="Verdana"/>
          <w:sz w:val="24"/>
          <w:szCs w:val="24"/>
        </w:rPr>
        <w:t>20</w:t>
      </w:r>
      <w:r w:rsidR="00CA7122" w:rsidRPr="007A2CA6">
        <w:rPr>
          <w:rFonts w:ascii="Verdana" w:hAnsi="Verdana"/>
          <w:sz w:val="24"/>
          <w:szCs w:val="24"/>
        </w:rPr>
        <w:t>26</w:t>
      </w:r>
      <w:r w:rsidR="007A2CA6">
        <w:rPr>
          <w:rFonts w:ascii="Verdana" w:hAnsi="Verdana"/>
          <w:sz w:val="24"/>
          <w:szCs w:val="24"/>
        </w:rPr>
        <w:t>.</w:t>
      </w:r>
    </w:p>
    <w:p w14:paraId="698A2BC4" w14:textId="68214F99" w:rsidR="00A42C7B" w:rsidRDefault="00A42C7B">
      <w:pPr>
        <w:rPr>
          <w:rFonts w:ascii="Verdana" w:hAnsi="Verdana"/>
          <w:sz w:val="24"/>
          <w:szCs w:val="24"/>
        </w:rPr>
      </w:pPr>
      <w:r>
        <w:rPr>
          <w:rFonts w:ascii="Verdana" w:hAnsi="Verdana"/>
          <w:sz w:val="24"/>
          <w:szCs w:val="24"/>
        </w:rPr>
        <w:br w:type="page"/>
      </w:r>
    </w:p>
    <w:p w14:paraId="65FE3925" w14:textId="630B0479" w:rsidR="00C266F7" w:rsidRPr="007A2CA6" w:rsidRDefault="00C266F7" w:rsidP="007A2CA6">
      <w:pPr>
        <w:rPr>
          <w:rFonts w:ascii="Verdana" w:hAnsi="Verdana"/>
          <w:b/>
          <w:bCs/>
          <w:sz w:val="24"/>
          <w:szCs w:val="24"/>
        </w:rPr>
      </w:pPr>
      <w:r w:rsidRPr="007A2CA6">
        <w:rPr>
          <w:rFonts w:ascii="Verdana" w:hAnsi="Verdana"/>
          <w:b/>
          <w:bCs/>
          <w:sz w:val="24"/>
          <w:szCs w:val="24"/>
        </w:rPr>
        <w:lastRenderedPageBreak/>
        <w:t>Appendix 1</w:t>
      </w:r>
    </w:p>
    <w:p w14:paraId="79E99181" w14:textId="65F352DB" w:rsidR="00C266F7" w:rsidRPr="007A2CA6" w:rsidRDefault="00C266F7" w:rsidP="007A2CA6">
      <w:pPr>
        <w:rPr>
          <w:rFonts w:ascii="Verdana" w:hAnsi="Verdana"/>
          <w:b/>
          <w:bCs/>
          <w:sz w:val="24"/>
          <w:szCs w:val="24"/>
        </w:rPr>
      </w:pPr>
      <w:r w:rsidRPr="007A2CA6">
        <w:rPr>
          <w:rFonts w:ascii="Verdana" w:hAnsi="Verdana"/>
          <w:b/>
          <w:bCs/>
          <w:sz w:val="24"/>
          <w:szCs w:val="24"/>
        </w:rPr>
        <w:t xml:space="preserve">Workshop 18 Nov </w:t>
      </w:r>
      <w:r w:rsidR="002E2C75" w:rsidRPr="007A2CA6">
        <w:rPr>
          <w:rFonts w:ascii="Verdana" w:hAnsi="Verdana"/>
          <w:b/>
          <w:bCs/>
          <w:sz w:val="24"/>
          <w:szCs w:val="24"/>
        </w:rPr>
        <w:t>2</w:t>
      </w:r>
      <w:r w:rsidR="00DE0AE9" w:rsidRPr="007A2CA6">
        <w:rPr>
          <w:rFonts w:ascii="Verdana" w:hAnsi="Verdana"/>
          <w:b/>
          <w:bCs/>
          <w:sz w:val="24"/>
          <w:szCs w:val="24"/>
        </w:rPr>
        <w:t>02</w:t>
      </w:r>
      <w:r w:rsidR="002E2C75" w:rsidRPr="007A2CA6">
        <w:rPr>
          <w:rFonts w:ascii="Verdana" w:hAnsi="Verdana"/>
          <w:b/>
          <w:bCs/>
          <w:sz w:val="24"/>
          <w:szCs w:val="24"/>
        </w:rPr>
        <w:t>5 (</w:t>
      </w:r>
      <w:r w:rsidRPr="007A2CA6">
        <w:rPr>
          <w:rFonts w:ascii="Verdana" w:hAnsi="Verdana"/>
          <w:b/>
          <w:bCs/>
          <w:sz w:val="24"/>
          <w:szCs w:val="24"/>
        </w:rPr>
        <w:t xml:space="preserve">2.30 </w:t>
      </w:r>
      <w:r w:rsidR="00BC76C5" w:rsidRPr="007A2CA6">
        <w:rPr>
          <w:rFonts w:ascii="Verdana" w:hAnsi="Verdana"/>
          <w:b/>
          <w:bCs/>
          <w:sz w:val="24"/>
          <w:szCs w:val="24"/>
        </w:rPr>
        <w:t>– 5pm)</w:t>
      </w:r>
    </w:p>
    <w:p w14:paraId="107FED77" w14:textId="6E0E8823" w:rsidR="00C266F7" w:rsidRPr="007A2CA6" w:rsidRDefault="00C266F7" w:rsidP="007A2CA6">
      <w:pPr>
        <w:rPr>
          <w:rFonts w:ascii="Verdana" w:hAnsi="Verdana"/>
          <w:sz w:val="24"/>
          <w:szCs w:val="24"/>
        </w:rPr>
      </w:pPr>
      <w:r w:rsidRPr="007A2CA6">
        <w:rPr>
          <w:rFonts w:ascii="Verdana" w:hAnsi="Verdana"/>
          <w:sz w:val="24"/>
          <w:szCs w:val="24"/>
        </w:rPr>
        <w:t xml:space="preserve">Group </w:t>
      </w:r>
      <w:r w:rsidR="00BC76C5" w:rsidRPr="007A2CA6">
        <w:rPr>
          <w:rFonts w:ascii="Verdana" w:hAnsi="Verdana"/>
          <w:sz w:val="24"/>
          <w:szCs w:val="24"/>
        </w:rPr>
        <w:t>Task -</w:t>
      </w:r>
      <w:r w:rsidRPr="007A2CA6">
        <w:rPr>
          <w:rFonts w:ascii="Verdana" w:hAnsi="Verdana"/>
          <w:sz w:val="24"/>
          <w:szCs w:val="24"/>
        </w:rPr>
        <w:t xml:space="preserve"> develop a plan </w:t>
      </w:r>
      <w:r w:rsidR="00BC76C5" w:rsidRPr="007A2CA6">
        <w:rPr>
          <w:rFonts w:ascii="Verdana" w:hAnsi="Verdana"/>
          <w:sz w:val="24"/>
          <w:szCs w:val="24"/>
        </w:rPr>
        <w:t>to:</w:t>
      </w:r>
    </w:p>
    <w:p w14:paraId="16C59B6A" w14:textId="6DDFDE5F" w:rsidR="00C266F7" w:rsidRPr="007A2CA6" w:rsidRDefault="00C266F7" w:rsidP="007A2CA6">
      <w:pPr>
        <w:pStyle w:val="ListParagraph"/>
        <w:numPr>
          <w:ilvl w:val="0"/>
          <w:numId w:val="9"/>
        </w:numPr>
        <w:spacing w:line="278" w:lineRule="auto"/>
        <w:rPr>
          <w:rFonts w:ascii="Verdana" w:hAnsi="Verdana"/>
          <w:sz w:val="24"/>
          <w:szCs w:val="24"/>
        </w:rPr>
      </w:pPr>
      <w:r w:rsidRPr="007A2CA6">
        <w:rPr>
          <w:rFonts w:ascii="Verdana" w:hAnsi="Verdana"/>
          <w:sz w:val="24"/>
          <w:szCs w:val="24"/>
        </w:rPr>
        <w:t xml:space="preserve">agree what needs to be prioritised for urgent </w:t>
      </w:r>
      <w:r w:rsidR="00BC76C5" w:rsidRPr="007A2CA6">
        <w:rPr>
          <w:rFonts w:ascii="Verdana" w:hAnsi="Verdana"/>
          <w:sz w:val="24"/>
          <w:szCs w:val="24"/>
        </w:rPr>
        <w:t>action.</w:t>
      </w:r>
      <w:r w:rsidRPr="007A2CA6">
        <w:rPr>
          <w:rFonts w:ascii="Verdana" w:hAnsi="Verdana"/>
          <w:sz w:val="24"/>
          <w:szCs w:val="24"/>
        </w:rPr>
        <w:t xml:space="preserve"> </w:t>
      </w:r>
    </w:p>
    <w:p w14:paraId="35E7F94A" w14:textId="753DB104" w:rsidR="00C266F7" w:rsidRPr="007A2CA6" w:rsidRDefault="00C266F7" w:rsidP="007A2CA6">
      <w:pPr>
        <w:pStyle w:val="ListParagraph"/>
        <w:numPr>
          <w:ilvl w:val="0"/>
          <w:numId w:val="9"/>
        </w:numPr>
        <w:spacing w:line="278" w:lineRule="auto"/>
        <w:rPr>
          <w:rFonts w:ascii="Verdana" w:hAnsi="Verdana"/>
          <w:sz w:val="24"/>
          <w:szCs w:val="24"/>
        </w:rPr>
      </w:pPr>
      <w:r w:rsidRPr="007A2CA6">
        <w:rPr>
          <w:rFonts w:ascii="Verdana" w:hAnsi="Verdana"/>
          <w:sz w:val="24"/>
          <w:szCs w:val="24"/>
        </w:rPr>
        <w:t xml:space="preserve">agree outcome required, how will be measured and </w:t>
      </w:r>
      <w:r w:rsidR="00BC76C5" w:rsidRPr="007A2CA6">
        <w:rPr>
          <w:rFonts w:ascii="Verdana" w:hAnsi="Verdana"/>
          <w:sz w:val="24"/>
          <w:szCs w:val="24"/>
        </w:rPr>
        <w:t>milestones.</w:t>
      </w:r>
      <w:r w:rsidRPr="007A2CA6">
        <w:rPr>
          <w:rFonts w:ascii="Verdana" w:hAnsi="Verdana"/>
          <w:sz w:val="24"/>
          <w:szCs w:val="24"/>
        </w:rPr>
        <w:t xml:space="preserve"> </w:t>
      </w:r>
    </w:p>
    <w:p w14:paraId="1F53662C" w14:textId="33143F95" w:rsidR="00C266F7" w:rsidRPr="007A2CA6" w:rsidRDefault="00C266F7" w:rsidP="007A2CA6">
      <w:pPr>
        <w:pStyle w:val="ListParagraph"/>
        <w:numPr>
          <w:ilvl w:val="0"/>
          <w:numId w:val="9"/>
        </w:numPr>
        <w:spacing w:line="278" w:lineRule="auto"/>
        <w:rPr>
          <w:rFonts w:ascii="Verdana" w:hAnsi="Verdana"/>
          <w:sz w:val="24"/>
          <w:szCs w:val="24"/>
        </w:rPr>
      </w:pPr>
      <w:r w:rsidRPr="007A2CA6">
        <w:rPr>
          <w:rFonts w:ascii="Verdana" w:hAnsi="Verdana"/>
          <w:sz w:val="24"/>
          <w:szCs w:val="24"/>
        </w:rPr>
        <w:t xml:space="preserve">agree how families will be involved either in coproduction or capturing </w:t>
      </w:r>
      <w:r w:rsidR="00BC76C5" w:rsidRPr="007A2CA6">
        <w:rPr>
          <w:rFonts w:ascii="Verdana" w:hAnsi="Verdana"/>
          <w:sz w:val="24"/>
          <w:szCs w:val="24"/>
        </w:rPr>
        <w:t>feedback.</w:t>
      </w:r>
    </w:p>
    <w:p w14:paraId="5D837B1A" w14:textId="77777777" w:rsidR="00C266F7" w:rsidRPr="007A2CA6" w:rsidRDefault="00C266F7" w:rsidP="007A2CA6">
      <w:pPr>
        <w:rPr>
          <w:rFonts w:ascii="Verdana" w:hAnsi="Verdana"/>
          <w:b/>
          <w:bCs/>
          <w:sz w:val="24"/>
          <w:szCs w:val="24"/>
        </w:rPr>
      </w:pPr>
      <w:r w:rsidRPr="007A2CA6">
        <w:rPr>
          <w:rFonts w:ascii="Verdana" w:hAnsi="Verdana"/>
          <w:b/>
          <w:bCs/>
          <w:sz w:val="24"/>
          <w:szCs w:val="24"/>
        </w:rPr>
        <w:t xml:space="preserve">Group 1 </w:t>
      </w:r>
    </w:p>
    <w:p w14:paraId="18167B79" w14:textId="43286F8B" w:rsidR="00C266F7" w:rsidRPr="007A2CA6" w:rsidRDefault="00C266F7" w:rsidP="007A2CA6">
      <w:pPr>
        <w:rPr>
          <w:rFonts w:ascii="Verdana" w:hAnsi="Verdana"/>
          <w:b/>
          <w:bCs/>
          <w:sz w:val="24"/>
          <w:szCs w:val="24"/>
        </w:rPr>
      </w:pPr>
      <w:r w:rsidRPr="007A2CA6">
        <w:rPr>
          <w:rFonts w:ascii="Verdana" w:hAnsi="Verdana"/>
          <w:b/>
          <w:bCs/>
          <w:sz w:val="24"/>
          <w:szCs w:val="24"/>
        </w:rPr>
        <w:t xml:space="preserve">Clinical Critical safety </w:t>
      </w:r>
      <w:r w:rsidR="00BC76C5" w:rsidRPr="007A2CA6">
        <w:rPr>
          <w:rFonts w:ascii="Verdana" w:hAnsi="Verdana"/>
          <w:b/>
          <w:bCs/>
          <w:sz w:val="24"/>
          <w:szCs w:val="24"/>
        </w:rPr>
        <w:t>actions -</w:t>
      </w:r>
      <w:r w:rsidRPr="007A2CA6">
        <w:rPr>
          <w:rFonts w:ascii="Verdana" w:hAnsi="Verdana"/>
          <w:b/>
          <w:bCs/>
          <w:sz w:val="24"/>
          <w:szCs w:val="24"/>
        </w:rPr>
        <w:t xml:space="preserve"> Tony Kelly/Richard </w:t>
      </w:r>
      <w:r w:rsidR="00BC76C5" w:rsidRPr="007A2CA6">
        <w:rPr>
          <w:rFonts w:ascii="Verdana" w:hAnsi="Verdana"/>
          <w:b/>
          <w:bCs/>
          <w:sz w:val="24"/>
          <w:szCs w:val="24"/>
        </w:rPr>
        <w:t>Evans (</w:t>
      </w:r>
      <w:r w:rsidRPr="007A2CA6">
        <w:rPr>
          <w:rFonts w:ascii="Verdana" w:hAnsi="Verdana"/>
          <w:b/>
          <w:bCs/>
          <w:sz w:val="24"/>
          <w:szCs w:val="24"/>
        </w:rPr>
        <w:t xml:space="preserve">focusing on urgent actions and process to </w:t>
      </w:r>
      <w:r w:rsidR="00BC76C5" w:rsidRPr="007A2CA6">
        <w:rPr>
          <w:rFonts w:ascii="Verdana" w:hAnsi="Verdana"/>
          <w:b/>
          <w:bCs/>
          <w:sz w:val="24"/>
          <w:szCs w:val="24"/>
        </w:rPr>
        <w:t>achieve)</w:t>
      </w:r>
    </w:p>
    <w:p w14:paraId="318BA16E" w14:textId="77777777" w:rsidR="00C266F7" w:rsidRPr="007A2CA6" w:rsidRDefault="00C266F7" w:rsidP="007A2CA6">
      <w:pPr>
        <w:pStyle w:val="ListParagraph"/>
        <w:numPr>
          <w:ilvl w:val="0"/>
          <w:numId w:val="10"/>
        </w:numPr>
        <w:rPr>
          <w:rFonts w:ascii="Verdana" w:hAnsi="Verdana"/>
          <w:sz w:val="24"/>
          <w:szCs w:val="24"/>
        </w:rPr>
      </w:pPr>
      <w:r w:rsidRPr="007A2CA6">
        <w:rPr>
          <w:rFonts w:ascii="Verdana" w:hAnsi="Verdana"/>
          <w:sz w:val="24"/>
          <w:szCs w:val="24"/>
        </w:rPr>
        <w:t>Triage</w:t>
      </w:r>
    </w:p>
    <w:p w14:paraId="54BCD5F2" w14:textId="77777777" w:rsidR="00C266F7" w:rsidRPr="007A2CA6" w:rsidRDefault="00C266F7" w:rsidP="007A2CA6">
      <w:pPr>
        <w:pStyle w:val="ListParagraph"/>
        <w:numPr>
          <w:ilvl w:val="0"/>
          <w:numId w:val="10"/>
        </w:numPr>
        <w:rPr>
          <w:rFonts w:ascii="Verdana" w:hAnsi="Verdana"/>
          <w:sz w:val="24"/>
          <w:szCs w:val="24"/>
        </w:rPr>
      </w:pPr>
      <w:r w:rsidRPr="007A2CA6">
        <w:rPr>
          <w:rFonts w:ascii="Verdana" w:hAnsi="Verdana"/>
          <w:sz w:val="24"/>
          <w:szCs w:val="24"/>
        </w:rPr>
        <w:t>Induction of labour prioritisation</w:t>
      </w:r>
    </w:p>
    <w:p w14:paraId="6B688EB6" w14:textId="69E5F315" w:rsidR="00C266F7" w:rsidRPr="007A2CA6" w:rsidRDefault="00C266F7" w:rsidP="007A2CA6">
      <w:pPr>
        <w:pStyle w:val="ListParagraph"/>
        <w:numPr>
          <w:ilvl w:val="0"/>
          <w:numId w:val="10"/>
        </w:numPr>
        <w:rPr>
          <w:rFonts w:ascii="Verdana" w:hAnsi="Verdana"/>
          <w:sz w:val="24"/>
          <w:szCs w:val="24"/>
        </w:rPr>
      </w:pPr>
      <w:r w:rsidRPr="007A2CA6">
        <w:rPr>
          <w:rFonts w:ascii="Verdana" w:hAnsi="Verdana"/>
          <w:sz w:val="24"/>
          <w:szCs w:val="24"/>
        </w:rPr>
        <w:t xml:space="preserve">Two site working, risk mitigation, early warning scores and job </w:t>
      </w:r>
      <w:r w:rsidR="00BC76C5" w:rsidRPr="007A2CA6">
        <w:rPr>
          <w:rFonts w:ascii="Verdana" w:hAnsi="Verdana"/>
          <w:sz w:val="24"/>
          <w:szCs w:val="24"/>
        </w:rPr>
        <w:t>planning.</w:t>
      </w:r>
    </w:p>
    <w:p w14:paraId="2537C83E" w14:textId="77777777" w:rsidR="00C266F7" w:rsidRPr="007A2CA6" w:rsidRDefault="00C266F7" w:rsidP="007A2CA6">
      <w:pPr>
        <w:pStyle w:val="ListParagraph"/>
        <w:numPr>
          <w:ilvl w:val="0"/>
          <w:numId w:val="10"/>
        </w:numPr>
        <w:rPr>
          <w:rFonts w:ascii="Verdana" w:hAnsi="Verdana"/>
          <w:sz w:val="24"/>
          <w:szCs w:val="24"/>
        </w:rPr>
      </w:pPr>
      <w:r w:rsidRPr="007A2CA6">
        <w:rPr>
          <w:rFonts w:ascii="Verdana" w:hAnsi="Verdana"/>
          <w:sz w:val="24"/>
          <w:szCs w:val="24"/>
        </w:rPr>
        <w:t>Multidisciplinary training</w:t>
      </w:r>
    </w:p>
    <w:p w14:paraId="6809AA31" w14:textId="77777777" w:rsidR="00C266F7" w:rsidRPr="007A2CA6" w:rsidRDefault="00C266F7" w:rsidP="007A2CA6">
      <w:pPr>
        <w:pStyle w:val="ListParagraph"/>
        <w:numPr>
          <w:ilvl w:val="0"/>
          <w:numId w:val="10"/>
        </w:numPr>
        <w:rPr>
          <w:rFonts w:ascii="Verdana" w:hAnsi="Verdana"/>
          <w:sz w:val="24"/>
          <w:szCs w:val="24"/>
        </w:rPr>
      </w:pPr>
      <w:r w:rsidRPr="007A2CA6">
        <w:rPr>
          <w:rFonts w:ascii="Verdana" w:hAnsi="Verdana"/>
          <w:sz w:val="24"/>
          <w:szCs w:val="24"/>
        </w:rPr>
        <w:t>Investigations/learning/actions</w:t>
      </w:r>
    </w:p>
    <w:p w14:paraId="55D3186E" w14:textId="77777777" w:rsidR="00C266F7" w:rsidRPr="007A2CA6" w:rsidRDefault="00C266F7" w:rsidP="007A2CA6">
      <w:pPr>
        <w:pStyle w:val="ListParagraph"/>
        <w:numPr>
          <w:ilvl w:val="0"/>
          <w:numId w:val="10"/>
        </w:numPr>
        <w:rPr>
          <w:rFonts w:ascii="Verdana" w:hAnsi="Verdana"/>
          <w:sz w:val="24"/>
          <w:szCs w:val="24"/>
        </w:rPr>
      </w:pPr>
      <w:r w:rsidRPr="007A2CA6">
        <w:rPr>
          <w:rFonts w:ascii="Verdana" w:hAnsi="Verdana"/>
          <w:sz w:val="24"/>
          <w:szCs w:val="24"/>
        </w:rPr>
        <w:t>Senior level supervision/oversight</w:t>
      </w:r>
    </w:p>
    <w:p w14:paraId="1E5D0CC1" w14:textId="51CB7594" w:rsidR="00C266F7" w:rsidRPr="007A2CA6" w:rsidRDefault="00C266F7" w:rsidP="007A2CA6">
      <w:pPr>
        <w:pStyle w:val="ListParagraph"/>
        <w:numPr>
          <w:ilvl w:val="0"/>
          <w:numId w:val="10"/>
        </w:numPr>
        <w:rPr>
          <w:rFonts w:ascii="Verdana" w:hAnsi="Verdana"/>
          <w:sz w:val="24"/>
          <w:szCs w:val="24"/>
        </w:rPr>
      </w:pPr>
      <w:r w:rsidRPr="007A2CA6">
        <w:rPr>
          <w:rFonts w:ascii="Verdana" w:hAnsi="Verdana"/>
          <w:sz w:val="24"/>
          <w:szCs w:val="24"/>
        </w:rPr>
        <w:t xml:space="preserve">Escalation/raising </w:t>
      </w:r>
      <w:r w:rsidR="00BC76C5" w:rsidRPr="007A2CA6">
        <w:rPr>
          <w:rFonts w:ascii="Verdana" w:hAnsi="Verdana"/>
          <w:sz w:val="24"/>
          <w:szCs w:val="24"/>
        </w:rPr>
        <w:t>concerns.</w:t>
      </w:r>
    </w:p>
    <w:p w14:paraId="72BF04F4" w14:textId="77777777" w:rsidR="00C266F7" w:rsidRPr="007A2CA6" w:rsidRDefault="00C266F7" w:rsidP="007A2CA6">
      <w:pPr>
        <w:pStyle w:val="ListParagraph"/>
        <w:ind w:left="1440"/>
        <w:rPr>
          <w:rFonts w:ascii="Verdana" w:hAnsi="Verdana"/>
          <w:sz w:val="24"/>
          <w:szCs w:val="24"/>
        </w:rPr>
      </w:pPr>
    </w:p>
    <w:p w14:paraId="252DF15D" w14:textId="662C4FC4" w:rsidR="00C266F7" w:rsidRPr="007A2CA6" w:rsidRDefault="00C266F7" w:rsidP="007A2CA6">
      <w:pPr>
        <w:rPr>
          <w:rFonts w:ascii="Verdana" w:hAnsi="Verdana"/>
          <w:b/>
          <w:bCs/>
          <w:sz w:val="24"/>
          <w:szCs w:val="24"/>
        </w:rPr>
      </w:pPr>
      <w:r w:rsidRPr="007A2CA6">
        <w:rPr>
          <w:rFonts w:ascii="Verdana" w:hAnsi="Verdana"/>
          <w:b/>
          <w:bCs/>
          <w:sz w:val="24"/>
          <w:szCs w:val="24"/>
        </w:rPr>
        <w:t xml:space="preserve">Group to discuss and </w:t>
      </w:r>
      <w:r w:rsidR="00BC76C5" w:rsidRPr="007A2CA6">
        <w:rPr>
          <w:rFonts w:ascii="Verdana" w:hAnsi="Verdana"/>
          <w:b/>
          <w:bCs/>
          <w:sz w:val="24"/>
          <w:szCs w:val="24"/>
        </w:rPr>
        <w:t>agree:</w:t>
      </w:r>
    </w:p>
    <w:p w14:paraId="6E9145D6" w14:textId="77777777" w:rsidR="00C266F7" w:rsidRPr="007A2CA6" w:rsidRDefault="00C266F7" w:rsidP="007A2CA6">
      <w:pPr>
        <w:pStyle w:val="ListParagraph"/>
        <w:numPr>
          <w:ilvl w:val="0"/>
          <w:numId w:val="11"/>
        </w:numPr>
        <w:rPr>
          <w:rFonts w:ascii="Verdana" w:hAnsi="Verdana"/>
          <w:sz w:val="24"/>
          <w:szCs w:val="24"/>
        </w:rPr>
      </w:pPr>
      <w:r w:rsidRPr="007A2CA6">
        <w:rPr>
          <w:rFonts w:ascii="Verdana" w:hAnsi="Verdana"/>
          <w:sz w:val="24"/>
          <w:szCs w:val="24"/>
        </w:rPr>
        <w:t>Executive accountable lead</w:t>
      </w:r>
    </w:p>
    <w:p w14:paraId="563126C4" w14:textId="77777777" w:rsidR="00C266F7" w:rsidRPr="007A2CA6" w:rsidRDefault="00C266F7" w:rsidP="007A2CA6">
      <w:pPr>
        <w:pStyle w:val="ListParagraph"/>
        <w:numPr>
          <w:ilvl w:val="0"/>
          <w:numId w:val="11"/>
        </w:numPr>
        <w:rPr>
          <w:rFonts w:ascii="Verdana" w:hAnsi="Verdana"/>
          <w:sz w:val="24"/>
          <w:szCs w:val="24"/>
        </w:rPr>
      </w:pPr>
      <w:r w:rsidRPr="007A2CA6">
        <w:rPr>
          <w:rFonts w:ascii="Verdana" w:hAnsi="Verdana"/>
          <w:sz w:val="24"/>
          <w:szCs w:val="24"/>
        </w:rPr>
        <w:t xml:space="preserve">Directorate lead </w:t>
      </w:r>
    </w:p>
    <w:p w14:paraId="36A90924" w14:textId="77777777" w:rsidR="00C266F7" w:rsidRPr="007A2CA6" w:rsidRDefault="00C266F7" w:rsidP="007A2CA6">
      <w:pPr>
        <w:pStyle w:val="ListParagraph"/>
        <w:numPr>
          <w:ilvl w:val="0"/>
          <w:numId w:val="11"/>
        </w:numPr>
        <w:rPr>
          <w:rFonts w:ascii="Verdana" w:hAnsi="Verdana"/>
          <w:sz w:val="24"/>
          <w:szCs w:val="24"/>
        </w:rPr>
      </w:pPr>
      <w:r w:rsidRPr="007A2CA6">
        <w:rPr>
          <w:rFonts w:ascii="Verdana" w:hAnsi="Verdana"/>
          <w:sz w:val="24"/>
          <w:szCs w:val="24"/>
        </w:rPr>
        <w:t>Prioritisation</w:t>
      </w:r>
    </w:p>
    <w:p w14:paraId="0DD07F0D" w14:textId="77777777" w:rsidR="00C266F7" w:rsidRPr="007A2CA6" w:rsidRDefault="00C266F7" w:rsidP="007A2CA6">
      <w:pPr>
        <w:pStyle w:val="ListParagraph"/>
        <w:numPr>
          <w:ilvl w:val="0"/>
          <w:numId w:val="11"/>
        </w:numPr>
        <w:rPr>
          <w:rFonts w:ascii="Verdana" w:hAnsi="Verdana"/>
          <w:sz w:val="24"/>
          <w:szCs w:val="24"/>
        </w:rPr>
      </w:pPr>
      <w:r w:rsidRPr="007A2CA6">
        <w:rPr>
          <w:rFonts w:ascii="Verdana" w:hAnsi="Verdana"/>
          <w:sz w:val="24"/>
          <w:szCs w:val="24"/>
        </w:rPr>
        <w:t xml:space="preserve">Outcome required </w:t>
      </w:r>
    </w:p>
    <w:p w14:paraId="12A6C874" w14:textId="77777777" w:rsidR="00C266F7" w:rsidRPr="007A2CA6" w:rsidRDefault="00C266F7" w:rsidP="007A2CA6">
      <w:pPr>
        <w:pStyle w:val="ListParagraph"/>
        <w:numPr>
          <w:ilvl w:val="0"/>
          <w:numId w:val="11"/>
        </w:numPr>
        <w:rPr>
          <w:rFonts w:ascii="Verdana" w:hAnsi="Verdana"/>
          <w:sz w:val="24"/>
          <w:szCs w:val="24"/>
        </w:rPr>
      </w:pPr>
      <w:r w:rsidRPr="007A2CA6">
        <w:rPr>
          <w:rFonts w:ascii="Verdana" w:hAnsi="Verdana"/>
          <w:sz w:val="24"/>
          <w:szCs w:val="24"/>
        </w:rPr>
        <w:t>Agreed Measurement</w:t>
      </w:r>
    </w:p>
    <w:p w14:paraId="2364BC7F" w14:textId="77777777" w:rsidR="00C266F7" w:rsidRPr="007A2CA6" w:rsidRDefault="00C266F7" w:rsidP="007A2CA6">
      <w:pPr>
        <w:pStyle w:val="ListParagraph"/>
        <w:numPr>
          <w:ilvl w:val="0"/>
          <w:numId w:val="11"/>
        </w:numPr>
        <w:rPr>
          <w:rFonts w:ascii="Verdana" w:hAnsi="Verdana"/>
          <w:sz w:val="24"/>
          <w:szCs w:val="24"/>
        </w:rPr>
      </w:pPr>
      <w:r w:rsidRPr="007A2CA6">
        <w:rPr>
          <w:rFonts w:ascii="Verdana" w:hAnsi="Verdana"/>
          <w:sz w:val="24"/>
          <w:szCs w:val="24"/>
        </w:rPr>
        <w:t>Actions and Milestones</w:t>
      </w:r>
    </w:p>
    <w:p w14:paraId="6AA00A02" w14:textId="77777777" w:rsidR="00C266F7" w:rsidRPr="007A2CA6" w:rsidRDefault="00C266F7" w:rsidP="007A2CA6">
      <w:pPr>
        <w:pStyle w:val="ListParagraph"/>
        <w:numPr>
          <w:ilvl w:val="0"/>
          <w:numId w:val="11"/>
        </w:numPr>
        <w:rPr>
          <w:rFonts w:ascii="Verdana" w:hAnsi="Verdana"/>
          <w:sz w:val="24"/>
          <w:szCs w:val="24"/>
        </w:rPr>
      </w:pPr>
      <w:r w:rsidRPr="007A2CA6">
        <w:rPr>
          <w:rFonts w:ascii="Verdana" w:hAnsi="Verdana"/>
          <w:sz w:val="24"/>
          <w:szCs w:val="24"/>
        </w:rPr>
        <w:t xml:space="preserve">Key contributors </w:t>
      </w:r>
    </w:p>
    <w:p w14:paraId="18ACDF92" w14:textId="77777777" w:rsidR="00C266F7" w:rsidRPr="007A2CA6" w:rsidRDefault="00C266F7" w:rsidP="007A2CA6">
      <w:pPr>
        <w:pStyle w:val="ListParagraph"/>
        <w:numPr>
          <w:ilvl w:val="0"/>
          <w:numId w:val="11"/>
        </w:numPr>
        <w:rPr>
          <w:rFonts w:ascii="Verdana" w:hAnsi="Verdana"/>
          <w:sz w:val="24"/>
          <w:szCs w:val="24"/>
        </w:rPr>
      </w:pPr>
      <w:r w:rsidRPr="007A2CA6">
        <w:rPr>
          <w:rFonts w:ascii="Verdana" w:hAnsi="Verdana"/>
          <w:sz w:val="24"/>
          <w:szCs w:val="24"/>
        </w:rPr>
        <w:t>Stakeholders</w:t>
      </w:r>
    </w:p>
    <w:p w14:paraId="3B09ACA5" w14:textId="77777777" w:rsidR="00C266F7" w:rsidRPr="007A2CA6" w:rsidRDefault="00C266F7" w:rsidP="007A2CA6">
      <w:pPr>
        <w:pStyle w:val="ListParagraph"/>
        <w:numPr>
          <w:ilvl w:val="0"/>
          <w:numId w:val="11"/>
        </w:numPr>
        <w:rPr>
          <w:rFonts w:ascii="Verdana" w:hAnsi="Verdana"/>
          <w:b/>
          <w:bCs/>
          <w:sz w:val="24"/>
          <w:szCs w:val="24"/>
        </w:rPr>
      </w:pPr>
      <w:r w:rsidRPr="007A2CA6">
        <w:rPr>
          <w:rFonts w:ascii="Verdana" w:hAnsi="Verdana"/>
          <w:sz w:val="24"/>
          <w:szCs w:val="24"/>
        </w:rPr>
        <w:t>Reporting</w:t>
      </w:r>
    </w:p>
    <w:p w14:paraId="5E459CAE" w14:textId="77777777" w:rsidR="00C266F7" w:rsidRPr="007A2CA6" w:rsidRDefault="00C266F7" w:rsidP="007A2CA6">
      <w:pPr>
        <w:rPr>
          <w:rFonts w:ascii="Verdana" w:hAnsi="Verdana"/>
          <w:b/>
          <w:bCs/>
          <w:sz w:val="24"/>
          <w:szCs w:val="24"/>
        </w:rPr>
      </w:pPr>
      <w:r w:rsidRPr="007A2CA6">
        <w:rPr>
          <w:rFonts w:ascii="Verdana" w:hAnsi="Verdana"/>
          <w:b/>
          <w:bCs/>
          <w:sz w:val="24"/>
          <w:szCs w:val="24"/>
        </w:rPr>
        <w:t>Group 2</w:t>
      </w:r>
    </w:p>
    <w:p w14:paraId="2F98AA6F" w14:textId="18E84102" w:rsidR="00C266F7" w:rsidRPr="007A2CA6" w:rsidRDefault="00C266F7" w:rsidP="007A2CA6">
      <w:pPr>
        <w:rPr>
          <w:rFonts w:ascii="Verdana" w:hAnsi="Verdana"/>
          <w:b/>
          <w:bCs/>
          <w:sz w:val="24"/>
          <w:szCs w:val="24"/>
        </w:rPr>
      </w:pPr>
      <w:r w:rsidRPr="007A2CA6">
        <w:rPr>
          <w:rFonts w:ascii="Verdana" w:hAnsi="Verdana"/>
          <w:b/>
          <w:bCs/>
          <w:sz w:val="24"/>
          <w:szCs w:val="24"/>
        </w:rPr>
        <w:t xml:space="preserve">Family engagement </w:t>
      </w:r>
      <w:r w:rsidR="00BC76C5" w:rsidRPr="007A2CA6">
        <w:rPr>
          <w:rFonts w:ascii="Verdana" w:hAnsi="Verdana"/>
          <w:b/>
          <w:bCs/>
          <w:sz w:val="24"/>
          <w:szCs w:val="24"/>
        </w:rPr>
        <w:t>- Ken</w:t>
      </w:r>
      <w:r w:rsidRPr="007A2CA6">
        <w:rPr>
          <w:rFonts w:ascii="Verdana" w:hAnsi="Verdana"/>
          <w:b/>
          <w:bCs/>
          <w:sz w:val="24"/>
          <w:szCs w:val="24"/>
        </w:rPr>
        <w:t xml:space="preserve"> Sutton/Sarah Land</w:t>
      </w:r>
      <w:r w:rsidR="00DE0AE9" w:rsidRPr="007A2CA6">
        <w:rPr>
          <w:rFonts w:ascii="Verdana" w:hAnsi="Verdana"/>
          <w:b/>
          <w:bCs/>
          <w:sz w:val="24"/>
          <w:szCs w:val="24"/>
        </w:rPr>
        <w:t>/</w:t>
      </w:r>
      <w:r w:rsidRPr="007A2CA6">
        <w:rPr>
          <w:rFonts w:ascii="Verdana" w:hAnsi="Verdana"/>
          <w:b/>
          <w:bCs/>
          <w:sz w:val="24"/>
          <w:szCs w:val="24"/>
        </w:rPr>
        <w:t xml:space="preserve">Richard </w:t>
      </w:r>
      <w:r w:rsidR="00BC76C5" w:rsidRPr="007A2CA6">
        <w:rPr>
          <w:rFonts w:ascii="Verdana" w:hAnsi="Verdana"/>
          <w:b/>
          <w:bCs/>
          <w:sz w:val="24"/>
          <w:szCs w:val="24"/>
        </w:rPr>
        <w:t>Thomas (</w:t>
      </w:r>
      <w:r w:rsidRPr="007A2CA6">
        <w:rPr>
          <w:rFonts w:ascii="Verdana" w:hAnsi="Verdana"/>
          <w:b/>
          <w:bCs/>
          <w:sz w:val="24"/>
          <w:szCs w:val="24"/>
        </w:rPr>
        <w:t xml:space="preserve">agree framework for family engagement strategy specific to family feedback, </w:t>
      </w:r>
      <w:r w:rsidR="00BC76C5" w:rsidRPr="007A2CA6">
        <w:rPr>
          <w:rFonts w:ascii="Verdana" w:hAnsi="Verdana"/>
          <w:b/>
          <w:bCs/>
          <w:sz w:val="24"/>
          <w:szCs w:val="24"/>
        </w:rPr>
        <w:t>ie,</w:t>
      </w:r>
      <w:r w:rsidRPr="007A2CA6">
        <w:rPr>
          <w:rFonts w:ascii="Verdana" w:hAnsi="Verdana"/>
          <w:b/>
          <w:bCs/>
          <w:sz w:val="24"/>
          <w:szCs w:val="24"/>
        </w:rPr>
        <w:t xml:space="preserve"> communication and advice, trauma and fear, feeling ignored, compassion and care, informed decision making, birth partner and separation, language barriers, cultural </w:t>
      </w:r>
      <w:r w:rsidR="00BC76C5" w:rsidRPr="007A2CA6">
        <w:rPr>
          <w:rFonts w:ascii="Verdana" w:hAnsi="Verdana"/>
          <w:b/>
          <w:bCs/>
          <w:sz w:val="24"/>
          <w:szCs w:val="24"/>
        </w:rPr>
        <w:t>barriers)</w:t>
      </w:r>
      <w:r w:rsidRPr="007A2CA6">
        <w:rPr>
          <w:rFonts w:ascii="Verdana" w:hAnsi="Verdana"/>
          <w:b/>
          <w:bCs/>
          <w:sz w:val="24"/>
          <w:szCs w:val="24"/>
        </w:rPr>
        <w:t xml:space="preserve"> </w:t>
      </w:r>
    </w:p>
    <w:p w14:paraId="0ECF3B65" w14:textId="77777777" w:rsidR="00C266F7" w:rsidRPr="007A2CA6" w:rsidRDefault="00C266F7" w:rsidP="007A2CA6">
      <w:pPr>
        <w:pStyle w:val="ListParagraph"/>
        <w:numPr>
          <w:ilvl w:val="0"/>
          <w:numId w:val="14"/>
        </w:numPr>
        <w:rPr>
          <w:rFonts w:ascii="Verdana" w:hAnsi="Verdana"/>
          <w:sz w:val="24"/>
          <w:szCs w:val="24"/>
        </w:rPr>
      </w:pPr>
      <w:r w:rsidRPr="007A2CA6">
        <w:rPr>
          <w:rFonts w:ascii="Verdana" w:hAnsi="Verdana"/>
          <w:sz w:val="24"/>
          <w:szCs w:val="24"/>
        </w:rPr>
        <w:t>Response to harm</w:t>
      </w:r>
    </w:p>
    <w:p w14:paraId="3F2647B7" w14:textId="598F48AA" w:rsidR="00C266F7" w:rsidRPr="007A2CA6" w:rsidRDefault="00C266F7" w:rsidP="007A2CA6">
      <w:pPr>
        <w:pStyle w:val="ListParagraph"/>
        <w:numPr>
          <w:ilvl w:val="0"/>
          <w:numId w:val="14"/>
        </w:numPr>
        <w:rPr>
          <w:rFonts w:ascii="Verdana" w:hAnsi="Verdana"/>
          <w:sz w:val="24"/>
          <w:szCs w:val="24"/>
        </w:rPr>
      </w:pPr>
      <w:r w:rsidRPr="007A2CA6">
        <w:rPr>
          <w:rFonts w:ascii="Verdana" w:hAnsi="Verdana"/>
          <w:sz w:val="24"/>
          <w:szCs w:val="24"/>
        </w:rPr>
        <w:t xml:space="preserve">Decision making and </w:t>
      </w:r>
      <w:r w:rsidR="00BC76C5" w:rsidRPr="007A2CA6">
        <w:rPr>
          <w:rFonts w:ascii="Verdana" w:hAnsi="Verdana"/>
          <w:sz w:val="24"/>
          <w:szCs w:val="24"/>
        </w:rPr>
        <w:t>consent.</w:t>
      </w:r>
    </w:p>
    <w:p w14:paraId="3A9A0FE6" w14:textId="77777777" w:rsidR="00C266F7" w:rsidRPr="007A2CA6" w:rsidRDefault="00C266F7" w:rsidP="007A2CA6">
      <w:pPr>
        <w:pStyle w:val="ListParagraph"/>
        <w:numPr>
          <w:ilvl w:val="0"/>
          <w:numId w:val="14"/>
        </w:numPr>
        <w:rPr>
          <w:rFonts w:ascii="Verdana" w:hAnsi="Verdana"/>
          <w:sz w:val="24"/>
          <w:szCs w:val="24"/>
        </w:rPr>
      </w:pPr>
      <w:r w:rsidRPr="007A2CA6">
        <w:rPr>
          <w:rFonts w:ascii="Verdana" w:hAnsi="Verdana"/>
          <w:sz w:val="24"/>
          <w:szCs w:val="24"/>
        </w:rPr>
        <w:t>Investigations and learning</w:t>
      </w:r>
    </w:p>
    <w:p w14:paraId="4360AAEB" w14:textId="77777777" w:rsidR="00C266F7" w:rsidRPr="007A2CA6" w:rsidRDefault="00C266F7" w:rsidP="007A2CA6">
      <w:pPr>
        <w:pStyle w:val="ListParagraph"/>
        <w:numPr>
          <w:ilvl w:val="0"/>
          <w:numId w:val="14"/>
        </w:numPr>
        <w:rPr>
          <w:rFonts w:ascii="Verdana" w:hAnsi="Verdana"/>
          <w:sz w:val="24"/>
          <w:szCs w:val="24"/>
        </w:rPr>
      </w:pPr>
      <w:r w:rsidRPr="007A2CA6">
        <w:rPr>
          <w:rFonts w:ascii="Verdana" w:hAnsi="Verdana"/>
          <w:sz w:val="24"/>
          <w:szCs w:val="24"/>
        </w:rPr>
        <w:lastRenderedPageBreak/>
        <w:t>Birth trauma</w:t>
      </w:r>
    </w:p>
    <w:p w14:paraId="6E89D455" w14:textId="77777777" w:rsidR="00C266F7" w:rsidRPr="007A2CA6" w:rsidRDefault="00C266F7" w:rsidP="007A2CA6">
      <w:pPr>
        <w:pStyle w:val="ListParagraph"/>
        <w:numPr>
          <w:ilvl w:val="0"/>
          <w:numId w:val="14"/>
        </w:numPr>
        <w:rPr>
          <w:rFonts w:ascii="Verdana" w:hAnsi="Verdana"/>
          <w:sz w:val="24"/>
          <w:szCs w:val="24"/>
        </w:rPr>
      </w:pPr>
      <w:r w:rsidRPr="007A2CA6">
        <w:rPr>
          <w:rFonts w:ascii="Verdana" w:hAnsi="Verdana"/>
          <w:sz w:val="24"/>
          <w:szCs w:val="24"/>
        </w:rPr>
        <w:t>Culture/behaviours, cultural awareness and diversity</w:t>
      </w:r>
    </w:p>
    <w:p w14:paraId="38A3AE5A" w14:textId="7DC3C350" w:rsidR="00C266F7" w:rsidRPr="007A2CA6" w:rsidRDefault="00C266F7" w:rsidP="007A2CA6">
      <w:pPr>
        <w:rPr>
          <w:rFonts w:ascii="Verdana" w:hAnsi="Verdana"/>
          <w:b/>
          <w:bCs/>
          <w:sz w:val="24"/>
          <w:szCs w:val="24"/>
        </w:rPr>
      </w:pPr>
      <w:r w:rsidRPr="007A2CA6">
        <w:rPr>
          <w:rFonts w:ascii="Verdana" w:hAnsi="Verdana"/>
          <w:b/>
          <w:bCs/>
          <w:sz w:val="24"/>
          <w:szCs w:val="24"/>
        </w:rPr>
        <w:t xml:space="preserve">Group to </w:t>
      </w:r>
      <w:r w:rsidR="00BC76C5" w:rsidRPr="007A2CA6">
        <w:rPr>
          <w:rFonts w:ascii="Verdana" w:hAnsi="Verdana"/>
          <w:b/>
          <w:bCs/>
          <w:sz w:val="24"/>
          <w:szCs w:val="24"/>
        </w:rPr>
        <w:t>agree:</w:t>
      </w:r>
    </w:p>
    <w:p w14:paraId="7A6474B4" w14:textId="77777777" w:rsidR="00C266F7" w:rsidRPr="007A2CA6" w:rsidRDefault="00C266F7" w:rsidP="007A2CA6">
      <w:pPr>
        <w:pStyle w:val="ListParagraph"/>
        <w:numPr>
          <w:ilvl w:val="0"/>
          <w:numId w:val="12"/>
        </w:numPr>
        <w:rPr>
          <w:rFonts w:ascii="Verdana" w:hAnsi="Verdana"/>
          <w:sz w:val="24"/>
          <w:szCs w:val="24"/>
        </w:rPr>
      </w:pPr>
      <w:r w:rsidRPr="007A2CA6">
        <w:rPr>
          <w:rFonts w:ascii="Verdana" w:hAnsi="Verdana"/>
          <w:sz w:val="24"/>
          <w:szCs w:val="24"/>
        </w:rPr>
        <w:t>Executive accountable lead</w:t>
      </w:r>
    </w:p>
    <w:p w14:paraId="7ADE1E90" w14:textId="77777777" w:rsidR="00C266F7" w:rsidRPr="007A2CA6" w:rsidRDefault="00C266F7" w:rsidP="007A2CA6">
      <w:pPr>
        <w:pStyle w:val="ListParagraph"/>
        <w:numPr>
          <w:ilvl w:val="0"/>
          <w:numId w:val="12"/>
        </w:numPr>
        <w:rPr>
          <w:rFonts w:ascii="Verdana" w:hAnsi="Verdana"/>
          <w:sz w:val="24"/>
          <w:szCs w:val="24"/>
        </w:rPr>
      </w:pPr>
      <w:r w:rsidRPr="007A2CA6">
        <w:rPr>
          <w:rFonts w:ascii="Verdana" w:hAnsi="Verdana"/>
          <w:sz w:val="24"/>
          <w:szCs w:val="24"/>
        </w:rPr>
        <w:t xml:space="preserve">Directorate lead </w:t>
      </w:r>
    </w:p>
    <w:p w14:paraId="36478036" w14:textId="77777777" w:rsidR="00C266F7" w:rsidRPr="007A2CA6" w:rsidRDefault="00C266F7" w:rsidP="007A2CA6">
      <w:pPr>
        <w:pStyle w:val="ListParagraph"/>
        <w:numPr>
          <w:ilvl w:val="0"/>
          <w:numId w:val="12"/>
        </w:numPr>
        <w:rPr>
          <w:rFonts w:ascii="Verdana" w:hAnsi="Verdana"/>
          <w:sz w:val="24"/>
          <w:szCs w:val="24"/>
        </w:rPr>
      </w:pPr>
      <w:r w:rsidRPr="007A2CA6">
        <w:rPr>
          <w:rFonts w:ascii="Verdana" w:hAnsi="Verdana"/>
          <w:sz w:val="24"/>
          <w:szCs w:val="24"/>
        </w:rPr>
        <w:t>Prioritisation</w:t>
      </w:r>
    </w:p>
    <w:p w14:paraId="700E61DE" w14:textId="77777777" w:rsidR="00C266F7" w:rsidRPr="007A2CA6" w:rsidRDefault="00C266F7" w:rsidP="007A2CA6">
      <w:pPr>
        <w:pStyle w:val="ListParagraph"/>
        <w:numPr>
          <w:ilvl w:val="0"/>
          <w:numId w:val="12"/>
        </w:numPr>
        <w:rPr>
          <w:rFonts w:ascii="Verdana" w:hAnsi="Verdana"/>
          <w:sz w:val="24"/>
          <w:szCs w:val="24"/>
        </w:rPr>
      </w:pPr>
      <w:r w:rsidRPr="007A2CA6">
        <w:rPr>
          <w:rFonts w:ascii="Verdana" w:hAnsi="Verdana"/>
          <w:sz w:val="24"/>
          <w:szCs w:val="24"/>
        </w:rPr>
        <w:t xml:space="preserve">Outcome required </w:t>
      </w:r>
    </w:p>
    <w:p w14:paraId="72CD8213" w14:textId="77777777" w:rsidR="00C266F7" w:rsidRPr="007A2CA6" w:rsidRDefault="00C266F7" w:rsidP="007A2CA6">
      <w:pPr>
        <w:pStyle w:val="ListParagraph"/>
        <w:numPr>
          <w:ilvl w:val="0"/>
          <w:numId w:val="12"/>
        </w:numPr>
        <w:rPr>
          <w:rFonts w:ascii="Verdana" w:hAnsi="Verdana"/>
          <w:sz w:val="24"/>
          <w:szCs w:val="24"/>
        </w:rPr>
      </w:pPr>
      <w:r w:rsidRPr="007A2CA6">
        <w:rPr>
          <w:rFonts w:ascii="Verdana" w:hAnsi="Verdana"/>
          <w:sz w:val="24"/>
          <w:szCs w:val="24"/>
        </w:rPr>
        <w:t>Agreed Measurement</w:t>
      </w:r>
    </w:p>
    <w:p w14:paraId="5103F9A1" w14:textId="77777777" w:rsidR="00C266F7" w:rsidRPr="007A2CA6" w:rsidRDefault="00C266F7" w:rsidP="007A2CA6">
      <w:pPr>
        <w:pStyle w:val="ListParagraph"/>
        <w:numPr>
          <w:ilvl w:val="0"/>
          <w:numId w:val="12"/>
        </w:numPr>
        <w:rPr>
          <w:rFonts w:ascii="Verdana" w:hAnsi="Verdana"/>
          <w:sz w:val="24"/>
          <w:szCs w:val="24"/>
        </w:rPr>
      </w:pPr>
      <w:r w:rsidRPr="007A2CA6">
        <w:rPr>
          <w:rFonts w:ascii="Verdana" w:hAnsi="Verdana"/>
          <w:sz w:val="24"/>
          <w:szCs w:val="24"/>
        </w:rPr>
        <w:t>Actions and Milestones</w:t>
      </w:r>
    </w:p>
    <w:p w14:paraId="208C7087" w14:textId="77777777" w:rsidR="00C266F7" w:rsidRPr="007A2CA6" w:rsidRDefault="00C266F7" w:rsidP="007A2CA6">
      <w:pPr>
        <w:pStyle w:val="ListParagraph"/>
        <w:numPr>
          <w:ilvl w:val="0"/>
          <w:numId w:val="12"/>
        </w:numPr>
        <w:rPr>
          <w:rFonts w:ascii="Verdana" w:hAnsi="Verdana"/>
          <w:sz w:val="24"/>
          <w:szCs w:val="24"/>
        </w:rPr>
      </w:pPr>
      <w:r w:rsidRPr="007A2CA6">
        <w:rPr>
          <w:rFonts w:ascii="Verdana" w:hAnsi="Verdana"/>
          <w:sz w:val="24"/>
          <w:szCs w:val="24"/>
        </w:rPr>
        <w:t xml:space="preserve">Key contributors </w:t>
      </w:r>
    </w:p>
    <w:p w14:paraId="46C5B91E" w14:textId="77777777" w:rsidR="00C266F7" w:rsidRPr="007A2CA6" w:rsidRDefault="00C266F7" w:rsidP="007A2CA6">
      <w:pPr>
        <w:pStyle w:val="ListParagraph"/>
        <w:numPr>
          <w:ilvl w:val="0"/>
          <w:numId w:val="12"/>
        </w:numPr>
        <w:rPr>
          <w:rFonts w:ascii="Verdana" w:hAnsi="Verdana"/>
          <w:sz w:val="24"/>
          <w:szCs w:val="24"/>
        </w:rPr>
      </w:pPr>
      <w:r w:rsidRPr="007A2CA6">
        <w:rPr>
          <w:rFonts w:ascii="Verdana" w:hAnsi="Verdana"/>
          <w:sz w:val="24"/>
          <w:szCs w:val="24"/>
        </w:rPr>
        <w:t>Stakeholders</w:t>
      </w:r>
    </w:p>
    <w:p w14:paraId="2A5B9814" w14:textId="77777777" w:rsidR="00C266F7" w:rsidRPr="007A2CA6" w:rsidRDefault="00C266F7" w:rsidP="007A2CA6">
      <w:pPr>
        <w:pStyle w:val="ListParagraph"/>
        <w:numPr>
          <w:ilvl w:val="0"/>
          <w:numId w:val="12"/>
        </w:numPr>
        <w:rPr>
          <w:rFonts w:ascii="Verdana" w:hAnsi="Verdana"/>
          <w:sz w:val="24"/>
          <w:szCs w:val="24"/>
        </w:rPr>
      </w:pPr>
      <w:r w:rsidRPr="007A2CA6">
        <w:rPr>
          <w:rFonts w:ascii="Verdana" w:hAnsi="Verdana"/>
          <w:sz w:val="24"/>
          <w:szCs w:val="24"/>
        </w:rPr>
        <w:t>Reporting</w:t>
      </w:r>
    </w:p>
    <w:p w14:paraId="16E60B7D" w14:textId="77777777" w:rsidR="00C266F7" w:rsidRPr="007A2CA6" w:rsidRDefault="00C266F7" w:rsidP="007A2CA6">
      <w:pPr>
        <w:rPr>
          <w:rFonts w:ascii="Verdana" w:hAnsi="Verdana"/>
          <w:b/>
          <w:bCs/>
          <w:sz w:val="24"/>
          <w:szCs w:val="24"/>
        </w:rPr>
      </w:pPr>
      <w:r w:rsidRPr="007A2CA6">
        <w:rPr>
          <w:rFonts w:ascii="Verdana" w:hAnsi="Verdana"/>
          <w:b/>
          <w:bCs/>
          <w:sz w:val="24"/>
          <w:szCs w:val="24"/>
        </w:rPr>
        <w:t>Group 3</w:t>
      </w:r>
    </w:p>
    <w:p w14:paraId="1253742F" w14:textId="462D010E" w:rsidR="00C266F7" w:rsidRPr="007A2CA6" w:rsidRDefault="00C266F7" w:rsidP="007A2CA6">
      <w:pPr>
        <w:rPr>
          <w:rFonts w:ascii="Verdana" w:hAnsi="Verdana"/>
          <w:b/>
          <w:bCs/>
          <w:sz w:val="24"/>
          <w:szCs w:val="24"/>
        </w:rPr>
      </w:pPr>
      <w:r w:rsidRPr="007A2CA6">
        <w:rPr>
          <w:rFonts w:ascii="Verdana" w:hAnsi="Verdana"/>
          <w:b/>
          <w:bCs/>
          <w:sz w:val="24"/>
          <w:szCs w:val="24"/>
        </w:rPr>
        <w:t>Workforce/leadership</w:t>
      </w:r>
      <w:r w:rsidRPr="007A2CA6">
        <w:rPr>
          <w:rFonts w:ascii="Verdana" w:hAnsi="Verdana"/>
          <w:sz w:val="24"/>
          <w:szCs w:val="24"/>
        </w:rPr>
        <w:t>/</w:t>
      </w:r>
      <w:r w:rsidRPr="007A2CA6">
        <w:rPr>
          <w:rFonts w:ascii="Verdana" w:hAnsi="Verdana"/>
          <w:b/>
          <w:bCs/>
          <w:sz w:val="24"/>
          <w:szCs w:val="24"/>
        </w:rPr>
        <w:t>education and training</w:t>
      </w:r>
      <w:r w:rsidRPr="007A2CA6">
        <w:rPr>
          <w:rFonts w:ascii="Verdana" w:hAnsi="Verdana"/>
          <w:sz w:val="24"/>
          <w:szCs w:val="24"/>
        </w:rPr>
        <w:t>:</w:t>
      </w:r>
      <w:r w:rsidR="00DE0AE9" w:rsidRPr="007A2CA6">
        <w:rPr>
          <w:rFonts w:ascii="Verdana" w:hAnsi="Verdana"/>
          <w:sz w:val="24"/>
          <w:szCs w:val="24"/>
        </w:rPr>
        <w:t xml:space="preserve"> </w:t>
      </w:r>
      <w:r w:rsidRPr="007A2CA6">
        <w:rPr>
          <w:rFonts w:ascii="Verdana" w:hAnsi="Verdana"/>
          <w:b/>
          <w:bCs/>
          <w:sz w:val="24"/>
          <w:szCs w:val="24"/>
        </w:rPr>
        <w:t>Tina Ricketts</w:t>
      </w:r>
      <w:r w:rsidRPr="007A2CA6">
        <w:rPr>
          <w:rFonts w:ascii="Verdana" w:hAnsi="Verdana"/>
          <w:sz w:val="24"/>
          <w:szCs w:val="24"/>
        </w:rPr>
        <w:t xml:space="preserve">/ </w:t>
      </w:r>
      <w:r w:rsidR="00BC76C5" w:rsidRPr="007A2CA6">
        <w:rPr>
          <w:rFonts w:ascii="Verdana" w:hAnsi="Verdana"/>
          <w:b/>
          <w:bCs/>
          <w:sz w:val="24"/>
          <w:szCs w:val="24"/>
        </w:rPr>
        <w:t>deputy, Denise</w:t>
      </w:r>
      <w:r w:rsidRPr="007A2CA6">
        <w:rPr>
          <w:rFonts w:ascii="Verdana" w:hAnsi="Verdana"/>
          <w:b/>
          <w:bCs/>
          <w:sz w:val="24"/>
          <w:szCs w:val="24"/>
        </w:rPr>
        <w:t xml:space="preserve"> Chaffer</w:t>
      </w:r>
      <w:r w:rsidRPr="007A2CA6">
        <w:rPr>
          <w:rFonts w:ascii="Verdana" w:hAnsi="Verdana"/>
          <w:sz w:val="24"/>
          <w:szCs w:val="24"/>
        </w:rPr>
        <w:t xml:space="preserve"> </w:t>
      </w:r>
      <w:r w:rsidR="00BC76C5" w:rsidRPr="007A2CA6">
        <w:rPr>
          <w:rFonts w:ascii="Verdana" w:hAnsi="Verdana"/>
          <w:sz w:val="24"/>
          <w:szCs w:val="24"/>
        </w:rPr>
        <w:t>(</w:t>
      </w:r>
      <w:r w:rsidRPr="007A2CA6">
        <w:rPr>
          <w:rFonts w:ascii="Verdana" w:hAnsi="Verdana"/>
          <w:b/>
          <w:bCs/>
          <w:sz w:val="24"/>
          <w:szCs w:val="24"/>
        </w:rPr>
        <w:t>Focusing on ed</w:t>
      </w:r>
      <w:r w:rsidR="00DE0AE9" w:rsidRPr="007A2CA6">
        <w:rPr>
          <w:rFonts w:ascii="Verdana" w:hAnsi="Verdana"/>
          <w:b/>
          <w:bCs/>
          <w:sz w:val="24"/>
          <w:szCs w:val="24"/>
        </w:rPr>
        <w:t xml:space="preserve">ucation </w:t>
      </w:r>
      <w:r w:rsidRPr="007A2CA6">
        <w:rPr>
          <w:rFonts w:ascii="Verdana" w:hAnsi="Verdana"/>
          <w:b/>
          <w:bCs/>
          <w:sz w:val="24"/>
          <w:szCs w:val="24"/>
        </w:rPr>
        <w:t xml:space="preserve">&amp; training </w:t>
      </w:r>
      <w:r w:rsidR="00BC76C5" w:rsidRPr="007A2CA6">
        <w:rPr>
          <w:rFonts w:ascii="Verdana" w:hAnsi="Verdana"/>
          <w:b/>
          <w:bCs/>
          <w:sz w:val="24"/>
          <w:szCs w:val="24"/>
        </w:rPr>
        <w:t>strategy.</w:t>
      </w:r>
      <w:r w:rsidRPr="007A2CA6">
        <w:rPr>
          <w:rFonts w:ascii="Verdana" w:hAnsi="Verdana"/>
          <w:b/>
          <w:bCs/>
          <w:sz w:val="24"/>
          <w:szCs w:val="24"/>
        </w:rPr>
        <w:t xml:space="preserve"> framework to </w:t>
      </w:r>
      <w:r w:rsidR="00BC76C5" w:rsidRPr="007A2CA6">
        <w:rPr>
          <w:rFonts w:ascii="Verdana" w:hAnsi="Verdana"/>
          <w:b/>
          <w:bCs/>
          <w:sz w:val="24"/>
          <w:szCs w:val="24"/>
        </w:rPr>
        <w:t>deliver)</w:t>
      </w:r>
    </w:p>
    <w:p w14:paraId="269CE446" w14:textId="4DF7D40E" w:rsidR="00C266F7" w:rsidRPr="007A2CA6" w:rsidRDefault="00C266F7" w:rsidP="007A2CA6">
      <w:pPr>
        <w:pStyle w:val="ListParagraph"/>
        <w:numPr>
          <w:ilvl w:val="0"/>
          <w:numId w:val="13"/>
        </w:numPr>
        <w:rPr>
          <w:rFonts w:ascii="Verdana" w:hAnsi="Verdana"/>
          <w:b/>
          <w:bCs/>
          <w:sz w:val="24"/>
          <w:szCs w:val="24"/>
        </w:rPr>
      </w:pPr>
      <w:r w:rsidRPr="007A2CA6">
        <w:rPr>
          <w:rFonts w:ascii="Verdana" w:hAnsi="Verdana"/>
          <w:b/>
          <w:bCs/>
          <w:sz w:val="24"/>
          <w:szCs w:val="24"/>
        </w:rPr>
        <w:t xml:space="preserve">Compassion/culture/cultural </w:t>
      </w:r>
      <w:r w:rsidR="00BC76C5" w:rsidRPr="007A2CA6">
        <w:rPr>
          <w:rFonts w:ascii="Verdana" w:hAnsi="Verdana"/>
          <w:b/>
          <w:bCs/>
          <w:sz w:val="24"/>
          <w:szCs w:val="24"/>
        </w:rPr>
        <w:t>awareness.</w:t>
      </w:r>
    </w:p>
    <w:p w14:paraId="6BEE29EB" w14:textId="77777777" w:rsidR="00C266F7" w:rsidRPr="007A2CA6" w:rsidRDefault="00C266F7" w:rsidP="007A2CA6">
      <w:pPr>
        <w:pStyle w:val="ListParagraph"/>
        <w:numPr>
          <w:ilvl w:val="0"/>
          <w:numId w:val="13"/>
        </w:numPr>
        <w:rPr>
          <w:rFonts w:ascii="Verdana" w:hAnsi="Verdana"/>
          <w:b/>
          <w:bCs/>
          <w:sz w:val="24"/>
          <w:szCs w:val="24"/>
        </w:rPr>
      </w:pPr>
      <w:r w:rsidRPr="007A2CA6">
        <w:rPr>
          <w:rFonts w:ascii="Verdana" w:hAnsi="Verdana"/>
          <w:b/>
          <w:bCs/>
          <w:sz w:val="24"/>
          <w:szCs w:val="24"/>
        </w:rPr>
        <w:t>Behaviours</w:t>
      </w:r>
    </w:p>
    <w:p w14:paraId="2ACB0A11" w14:textId="77777777" w:rsidR="00C266F7" w:rsidRPr="007A2CA6" w:rsidRDefault="00C266F7" w:rsidP="007A2CA6">
      <w:pPr>
        <w:pStyle w:val="ListParagraph"/>
        <w:numPr>
          <w:ilvl w:val="0"/>
          <w:numId w:val="13"/>
        </w:numPr>
        <w:rPr>
          <w:rFonts w:ascii="Verdana" w:hAnsi="Verdana"/>
          <w:b/>
          <w:bCs/>
          <w:sz w:val="24"/>
          <w:szCs w:val="24"/>
        </w:rPr>
      </w:pPr>
      <w:r w:rsidRPr="007A2CA6">
        <w:rPr>
          <w:rFonts w:ascii="Verdana" w:hAnsi="Verdana"/>
          <w:b/>
          <w:bCs/>
          <w:sz w:val="24"/>
          <w:szCs w:val="24"/>
        </w:rPr>
        <w:t>Trauma informed care</w:t>
      </w:r>
    </w:p>
    <w:p w14:paraId="4A4E0504" w14:textId="77777777" w:rsidR="00C266F7" w:rsidRPr="007A2CA6" w:rsidRDefault="00C266F7" w:rsidP="007A2CA6">
      <w:pPr>
        <w:pStyle w:val="ListParagraph"/>
        <w:numPr>
          <w:ilvl w:val="0"/>
          <w:numId w:val="13"/>
        </w:numPr>
        <w:rPr>
          <w:rFonts w:ascii="Verdana" w:hAnsi="Verdana"/>
          <w:b/>
          <w:bCs/>
          <w:sz w:val="24"/>
          <w:szCs w:val="24"/>
        </w:rPr>
      </w:pPr>
      <w:r w:rsidRPr="007A2CA6">
        <w:rPr>
          <w:rFonts w:ascii="Verdana" w:hAnsi="Verdana"/>
          <w:b/>
          <w:bCs/>
          <w:sz w:val="24"/>
          <w:szCs w:val="24"/>
        </w:rPr>
        <w:t>Education and training monitoring</w:t>
      </w:r>
    </w:p>
    <w:p w14:paraId="2E23584D" w14:textId="04F6B901" w:rsidR="00C266F7" w:rsidRPr="007A2CA6" w:rsidRDefault="00C266F7" w:rsidP="007A2CA6">
      <w:pPr>
        <w:rPr>
          <w:rFonts w:ascii="Verdana" w:hAnsi="Verdana"/>
          <w:b/>
          <w:bCs/>
          <w:sz w:val="24"/>
          <w:szCs w:val="24"/>
        </w:rPr>
      </w:pPr>
      <w:r w:rsidRPr="007A2CA6">
        <w:rPr>
          <w:rFonts w:ascii="Verdana" w:hAnsi="Verdana"/>
          <w:b/>
          <w:bCs/>
          <w:sz w:val="24"/>
          <w:szCs w:val="24"/>
        </w:rPr>
        <w:t xml:space="preserve">Group to </w:t>
      </w:r>
      <w:r w:rsidR="00BC76C5" w:rsidRPr="007A2CA6">
        <w:rPr>
          <w:rFonts w:ascii="Verdana" w:hAnsi="Verdana"/>
          <w:b/>
          <w:bCs/>
          <w:sz w:val="24"/>
          <w:szCs w:val="24"/>
        </w:rPr>
        <w:t>agree:</w:t>
      </w:r>
    </w:p>
    <w:p w14:paraId="1CFF4064" w14:textId="77777777" w:rsidR="00C266F7" w:rsidRPr="007A2CA6" w:rsidRDefault="00C266F7" w:rsidP="007A2CA6">
      <w:pPr>
        <w:pStyle w:val="ListParagraph"/>
        <w:numPr>
          <w:ilvl w:val="0"/>
          <w:numId w:val="12"/>
        </w:numPr>
        <w:rPr>
          <w:rFonts w:ascii="Verdana" w:hAnsi="Verdana"/>
          <w:sz w:val="24"/>
          <w:szCs w:val="24"/>
        </w:rPr>
      </w:pPr>
      <w:r w:rsidRPr="007A2CA6">
        <w:rPr>
          <w:rFonts w:ascii="Verdana" w:hAnsi="Verdana"/>
          <w:sz w:val="24"/>
          <w:szCs w:val="24"/>
        </w:rPr>
        <w:t>Executive accountable lead</w:t>
      </w:r>
    </w:p>
    <w:p w14:paraId="0755FB92" w14:textId="77777777" w:rsidR="00C266F7" w:rsidRPr="007A2CA6" w:rsidRDefault="00C266F7" w:rsidP="007A2CA6">
      <w:pPr>
        <w:pStyle w:val="ListParagraph"/>
        <w:numPr>
          <w:ilvl w:val="0"/>
          <w:numId w:val="12"/>
        </w:numPr>
        <w:rPr>
          <w:rFonts w:ascii="Verdana" w:hAnsi="Verdana"/>
          <w:sz w:val="24"/>
          <w:szCs w:val="24"/>
        </w:rPr>
      </w:pPr>
      <w:r w:rsidRPr="007A2CA6">
        <w:rPr>
          <w:rFonts w:ascii="Verdana" w:hAnsi="Verdana"/>
          <w:sz w:val="24"/>
          <w:szCs w:val="24"/>
        </w:rPr>
        <w:t xml:space="preserve">Directorate lead </w:t>
      </w:r>
    </w:p>
    <w:p w14:paraId="08A0CF35" w14:textId="77777777" w:rsidR="00C266F7" w:rsidRPr="007A2CA6" w:rsidRDefault="00C266F7" w:rsidP="007A2CA6">
      <w:pPr>
        <w:pStyle w:val="ListParagraph"/>
        <w:numPr>
          <w:ilvl w:val="0"/>
          <w:numId w:val="12"/>
        </w:numPr>
        <w:rPr>
          <w:rFonts w:ascii="Verdana" w:hAnsi="Verdana"/>
          <w:sz w:val="24"/>
          <w:szCs w:val="24"/>
        </w:rPr>
      </w:pPr>
      <w:r w:rsidRPr="007A2CA6">
        <w:rPr>
          <w:rFonts w:ascii="Verdana" w:hAnsi="Verdana"/>
          <w:sz w:val="24"/>
          <w:szCs w:val="24"/>
        </w:rPr>
        <w:t>Prioritisation</w:t>
      </w:r>
    </w:p>
    <w:p w14:paraId="1C39DC74" w14:textId="77777777" w:rsidR="00C266F7" w:rsidRPr="007A2CA6" w:rsidRDefault="00C266F7" w:rsidP="007A2CA6">
      <w:pPr>
        <w:pStyle w:val="ListParagraph"/>
        <w:numPr>
          <w:ilvl w:val="0"/>
          <w:numId w:val="12"/>
        </w:numPr>
        <w:rPr>
          <w:rFonts w:ascii="Verdana" w:hAnsi="Verdana"/>
          <w:sz w:val="24"/>
          <w:szCs w:val="24"/>
        </w:rPr>
      </w:pPr>
      <w:r w:rsidRPr="007A2CA6">
        <w:rPr>
          <w:rFonts w:ascii="Verdana" w:hAnsi="Verdana"/>
          <w:sz w:val="24"/>
          <w:szCs w:val="24"/>
        </w:rPr>
        <w:t xml:space="preserve">Outcome required </w:t>
      </w:r>
    </w:p>
    <w:p w14:paraId="72CB0A75" w14:textId="77777777" w:rsidR="00C266F7" w:rsidRPr="007A2CA6" w:rsidRDefault="00C266F7" w:rsidP="007A2CA6">
      <w:pPr>
        <w:pStyle w:val="ListParagraph"/>
        <w:numPr>
          <w:ilvl w:val="0"/>
          <w:numId w:val="12"/>
        </w:numPr>
        <w:rPr>
          <w:rFonts w:ascii="Verdana" w:hAnsi="Verdana"/>
          <w:sz w:val="24"/>
          <w:szCs w:val="24"/>
        </w:rPr>
      </w:pPr>
      <w:r w:rsidRPr="007A2CA6">
        <w:rPr>
          <w:rFonts w:ascii="Verdana" w:hAnsi="Verdana"/>
          <w:sz w:val="24"/>
          <w:szCs w:val="24"/>
        </w:rPr>
        <w:t>Agreed Measurement</w:t>
      </w:r>
    </w:p>
    <w:p w14:paraId="725D0CCF" w14:textId="77777777" w:rsidR="00C266F7" w:rsidRPr="007A2CA6" w:rsidRDefault="00C266F7" w:rsidP="007A2CA6">
      <w:pPr>
        <w:pStyle w:val="ListParagraph"/>
        <w:numPr>
          <w:ilvl w:val="0"/>
          <w:numId w:val="12"/>
        </w:numPr>
        <w:rPr>
          <w:rFonts w:ascii="Verdana" w:hAnsi="Verdana"/>
          <w:sz w:val="24"/>
          <w:szCs w:val="24"/>
        </w:rPr>
      </w:pPr>
      <w:r w:rsidRPr="007A2CA6">
        <w:rPr>
          <w:rFonts w:ascii="Verdana" w:hAnsi="Verdana"/>
          <w:sz w:val="24"/>
          <w:szCs w:val="24"/>
        </w:rPr>
        <w:t>Actions and Milestones</w:t>
      </w:r>
    </w:p>
    <w:p w14:paraId="76C14706" w14:textId="77777777" w:rsidR="00C266F7" w:rsidRPr="007A2CA6" w:rsidRDefault="00C266F7" w:rsidP="007A2CA6">
      <w:pPr>
        <w:pStyle w:val="ListParagraph"/>
        <w:numPr>
          <w:ilvl w:val="0"/>
          <w:numId w:val="12"/>
        </w:numPr>
        <w:rPr>
          <w:rFonts w:ascii="Verdana" w:hAnsi="Verdana"/>
          <w:sz w:val="24"/>
          <w:szCs w:val="24"/>
        </w:rPr>
      </w:pPr>
      <w:r w:rsidRPr="007A2CA6">
        <w:rPr>
          <w:rFonts w:ascii="Verdana" w:hAnsi="Verdana"/>
          <w:sz w:val="24"/>
          <w:szCs w:val="24"/>
        </w:rPr>
        <w:t xml:space="preserve">Key contributors </w:t>
      </w:r>
    </w:p>
    <w:p w14:paraId="6FCEABAF" w14:textId="77777777" w:rsidR="00C266F7" w:rsidRPr="007A2CA6" w:rsidRDefault="00C266F7" w:rsidP="007A2CA6">
      <w:pPr>
        <w:pStyle w:val="ListParagraph"/>
        <w:numPr>
          <w:ilvl w:val="0"/>
          <w:numId w:val="12"/>
        </w:numPr>
        <w:rPr>
          <w:rFonts w:ascii="Verdana" w:hAnsi="Verdana"/>
          <w:sz w:val="24"/>
          <w:szCs w:val="24"/>
        </w:rPr>
      </w:pPr>
      <w:r w:rsidRPr="007A2CA6">
        <w:rPr>
          <w:rFonts w:ascii="Verdana" w:hAnsi="Verdana"/>
          <w:sz w:val="24"/>
          <w:szCs w:val="24"/>
        </w:rPr>
        <w:t>Stakeholders</w:t>
      </w:r>
    </w:p>
    <w:p w14:paraId="669D582D" w14:textId="77777777" w:rsidR="00C266F7" w:rsidRPr="007A2CA6" w:rsidRDefault="00C266F7" w:rsidP="007A2CA6">
      <w:pPr>
        <w:pStyle w:val="ListParagraph"/>
        <w:numPr>
          <w:ilvl w:val="0"/>
          <w:numId w:val="12"/>
        </w:numPr>
        <w:rPr>
          <w:rFonts w:ascii="Verdana" w:hAnsi="Verdana"/>
          <w:sz w:val="24"/>
          <w:szCs w:val="24"/>
        </w:rPr>
      </w:pPr>
      <w:r w:rsidRPr="007A2CA6">
        <w:rPr>
          <w:rFonts w:ascii="Verdana" w:hAnsi="Verdana"/>
          <w:sz w:val="24"/>
          <w:szCs w:val="24"/>
        </w:rPr>
        <w:t>Reporting</w:t>
      </w:r>
    </w:p>
    <w:p w14:paraId="3F32BCDE" w14:textId="77777777" w:rsidR="00C266F7" w:rsidRPr="007A2CA6" w:rsidRDefault="00C266F7" w:rsidP="007A2CA6">
      <w:pPr>
        <w:rPr>
          <w:rFonts w:ascii="Verdana" w:hAnsi="Verdana"/>
          <w:b/>
          <w:bCs/>
          <w:sz w:val="24"/>
          <w:szCs w:val="24"/>
        </w:rPr>
      </w:pPr>
      <w:r w:rsidRPr="007A2CA6">
        <w:rPr>
          <w:rFonts w:ascii="Verdana" w:hAnsi="Verdana"/>
          <w:b/>
          <w:bCs/>
          <w:sz w:val="24"/>
          <w:szCs w:val="24"/>
        </w:rPr>
        <w:t xml:space="preserve">Group 4 </w:t>
      </w:r>
    </w:p>
    <w:p w14:paraId="188457C2" w14:textId="6CD14C00" w:rsidR="00C266F7" w:rsidRPr="007A2CA6" w:rsidRDefault="00C266F7" w:rsidP="007A2CA6">
      <w:pPr>
        <w:rPr>
          <w:rFonts w:ascii="Verdana" w:hAnsi="Verdana"/>
          <w:b/>
          <w:bCs/>
          <w:sz w:val="24"/>
          <w:szCs w:val="24"/>
        </w:rPr>
      </w:pPr>
      <w:r w:rsidRPr="007A2CA6">
        <w:rPr>
          <w:rFonts w:ascii="Verdana" w:hAnsi="Verdana"/>
          <w:b/>
          <w:bCs/>
          <w:sz w:val="24"/>
          <w:szCs w:val="24"/>
        </w:rPr>
        <w:t>Governance</w:t>
      </w:r>
      <w:r w:rsidRPr="007A2CA6">
        <w:rPr>
          <w:rFonts w:ascii="Verdana" w:hAnsi="Verdana"/>
          <w:sz w:val="24"/>
          <w:szCs w:val="24"/>
        </w:rPr>
        <w:t xml:space="preserve">:    </w:t>
      </w:r>
      <w:r w:rsidRPr="007A2CA6">
        <w:rPr>
          <w:rFonts w:ascii="Verdana" w:hAnsi="Verdana"/>
          <w:b/>
          <w:bCs/>
          <w:sz w:val="24"/>
          <w:szCs w:val="24"/>
        </w:rPr>
        <w:t xml:space="preserve">Edile Murdoch/Hazel </w:t>
      </w:r>
      <w:r w:rsidR="002E2C75" w:rsidRPr="007A2CA6">
        <w:rPr>
          <w:rFonts w:ascii="Verdana" w:hAnsi="Verdana"/>
          <w:b/>
          <w:bCs/>
          <w:sz w:val="24"/>
          <w:szCs w:val="24"/>
        </w:rPr>
        <w:t>Lloyd (</w:t>
      </w:r>
      <w:r w:rsidRPr="007A2CA6">
        <w:rPr>
          <w:rFonts w:ascii="Verdana" w:hAnsi="Verdana"/>
          <w:b/>
          <w:bCs/>
          <w:sz w:val="24"/>
          <w:szCs w:val="24"/>
        </w:rPr>
        <w:t>focusing on reading the signals work, measuring and reporting outcomes with narrative)</w:t>
      </w:r>
    </w:p>
    <w:p w14:paraId="28276F6A" w14:textId="77777777" w:rsidR="00C266F7" w:rsidRPr="007A2CA6" w:rsidRDefault="00C266F7" w:rsidP="007A2CA6">
      <w:pPr>
        <w:pStyle w:val="ListParagraph"/>
        <w:numPr>
          <w:ilvl w:val="0"/>
          <w:numId w:val="8"/>
        </w:numPr>
        <w:rPr>
          <w:rFonts w:ascii="Verdana" w:hAnsi="Verdana"/>
          <w:b/>
          <w:bCs/>
          <w:sz w:val="24"/>
          <w:szCs w:val="24"/>
        </w:rPr>
      </w:pPr>
      <w:r w:rsidRPr="007A2CA6">
        <w:rPr>
          <w:rFonts w:ascii="Verdana" w:hAnsi="Verdana"/>
          <w:b/>
          <w:bCs/>
          <w:sz w:val="24"/>
          <w:szCs w:val="24"/>
        </w:rPr>
        <w:t>Board reporting</w:t>
      </w:r>
    </w:p>
    <w:p w14:paraId="0BEA095B" w14:textId="77777777" w:rsidR="00C266F7" w:rsidRPr="007A2CA6" w:rsidRDefault="00C266F7" w:rsidP="007A2CA6">
      <w:pPr>
        <w:pStyle w:val="ListParagraph"/>
        <w:numPr>
          <w:ilvl w:val="0"/>
          <w:numId w:val="8"/>
        </w:numPr>
        <w:rPr>
          <w:rFonts w:ascii="Verdana" w:hAnsi="Verdana"/>
          <w:b/>
          <w:bCs/>
          <w:sz w:val="24"/>
          <w:szCs w:val="24"/>
        </w:rPr>
      </w:pPr>
      <w:r w:rsidRPr="007A2CA6">
        <w:rPr>
          <w:rFonts w:ascii="Verdana" w:hAnsi="Verdana"/>
          <w:b/>
          <w:bCs/>
          <w:sz w:val="24"/>
          <w:szCs w:val="24"/>
        </w:rPr>
        <w:t>Complaints/incidents/claims processes</w:t>
      </w:r>
    </w:p>
    <w:p w14:paraId="2C75A55A" w14:textId="77777777" w:rsidR="00C266F7" w:rsidRPr="007A2CA6" w:rsidRDefault="00C266F7" w:rsidP="007A2CA6">
      <w:pPr>
        <w:pStyle w:val="ListParagraph"/>
        <w:numPr>
          <w:ilvl w:val="0"/>
          <w:numId w:val="8"/>
        </w:numPr>
        <w:rPr>
          <w:rFonts w:ascii="Verdana" w:hAnsi="Verdana"/>
          <w:b/>
          <w:bCs/>
          <w:sz w:val="24"/>
          <w:szCs w:val="24"/>
        </w:rPr>
      </w:pPr>
      <w:r w:rsidRPr="007A2CA6">
        <w:rPr>
          <w:rFonts w:ascii="Verdana" w:hAnsi="Verdana"/>
          <w:b/>
          <w:bCs/>
          <w:sz w:val="24"/>
          <w:szCs w:val="24"/>
        </w:rPr>
        <w:t>Structures and processes</w:t>
      </w:r>
    </w:p>
    <w:p w14:paraId="38553780" w14:textId="77777777" w:rsidR="00C266F7" w:rsidRPr="007A2CA6" w:rsidRDefault="00C266F7" w:rsidP="007A2CA6">
      <w:pPr>
        <w:pStyle w:val="ListParagraph"/>
        <w:numPr>
          <w:ilvl w:val="0"/>
          <w:numId w:val="8"/>
        </w:numPr>
        <w:rPr>
          <w:rFonts w:ascii="Verdana" w:hAnsi="Verdana"/>
          <w:b/>
          <w:bCs/>
          <w:sz w:val="24"/>
          <w:szCs w:val="24"/>
        </w:rPr>
      </w:pPr>
      <w:r w:rsidRPr="007A2CA6">
        <w:rPr>
          <w:rFonts w:ascii="Verdana" w:hAnsi="Verdana"/>
          <w:b/>
          <w:bCs/>
          <w:sz w:val="24"/>
          <w:szCs w:val="24"/>
        </w:rPr>
        <w:lastRenderedPageBreak/>
        <w:t>Clinical guidelines</w:t>
      </w:r>
    </w:p>
    <w:p w14:paraId="383F001E" w14:textId="77777777" w:rsidR="00C266F7" w:rsidRPr="007A2CA6" w:rsidRDefault="00C266F7" w:rsidP="007A2CA6">
      <w:pPr>
        <w:pStyle w:val="ListParagraph"/>
        <w:numPr>
          <w:ilvl w:val="0"/>
          <w:numId w:val="8"/>
        </w:numPr>
        <w:rPr>
          <w:rFonts w:ascii="Verdana" w:hAnsi="Verdana"/>
          <w:b/>
          <w:bCs/>
          <w:sz w:val="24"/>
          <w:szCs w:val="24"/>
        </w:rPr>
      </w:pPr>
      <w:r w:rsidRPr="007A2CA6">
        <w:rPr>
          <w:rFonts w:ascii="Verdana" w:hAnsi="Verdana"/>
          <w:b/>
          <w:bCs/>
          <w:sz w:val="24"/>
          <w:szCs w:val="24"/>
        </w:rPr>
        <w:t>External relationships and reporting.</w:t>
      </w:r>
    </w:p>
    <w:p w14:paraId="2FDA9DE3" w14:textId="23B3DAF1" w:rsidR="00C266F7" w:rsidRPr="007A2CA6" w:rsidRDefault="00C266F7" w:rsidP="007A2CA6">
      <w:pPr>
        <w:rPr>
          <w:rFonts w:ascii="Verdana" w:hAnsi="Verdana"/>
          <w:b/>
          <w:bCs/>
          <w:sz w:val="24"/>
          <w:szCs w:val="24"/>
        </w:rPr>
      </w:pPr>
      <w:r w:rsidRPr="007A2CA6">
        <w:rPr>
          <w:rFonts w:ascii="Verdana" w:hAnsi="Verdana"/>
          <w:b/>
          <w:bCs/>
          <w:sz w:val="24"/>
          <w:szCs w:val="24"/>
        </w:rPr>
        <w:t xml:space="preserve">Group to </w:t>
      </w:r>
      <w:r w:rsidR="002E2C75" w:rsidRPr="007A2CA6">
        <w:rPr>
          <w:rFonts w:ascii="Verdana" w:hAnsi="Verdana"/>
          <w:b/>
          <w:bCs/>
          <w:sz w:val="24"/>
          <w:szCs w:val="24"/>
        </w:rPr>
        <w:t>agree:</w:t>
      </w:r>
    </w:p>
    <w:p w14:paraId="70E7CB94" w14:textId="77777777" w:rsidR="00C266F7" w:rsidRPr="007A2CA6" w:rsidRDefault="00C266F7" w:rsidP="007A2CA6">
      <w:pPr>
        <w:pStyle w:val="ListParagraph"/>
        <w:numPr>
          <w:ilvl w:val="0"/>
          <w:numId w:val="12"/>
        </w:numPr>
        <w:rPr>
          <w:rFonts w:ascii="Verdana" w:hAnsi="Verdana"/>
          <w:sz w:val="24"/>
          <w:szCs w:val="24"/>
        </w:rPr>
      </w:pPr>
      <w:r w:rsidRPr="007A2CA6">
        <w:rPr>
          <w:rFonts w:ascii="Verdana" w:hAnsi="Verdana"/>
          <w:sz w:val="24"/>
          <w:szCs w:val="24"/>
        </w:rPr>
        <w:t>Executive accountable lead</w:t>
      </w:r>
    </w:p>
    <w:p w14:paraId="0779DCDD" w14:textId="77777777" w:rsidR="00C266F7" w:rsidRPr="007A2CA6" w:rsidRDefault="00C266F7" w:rsidP="007A2CA6">
      <w:pPr>
        <w:pStyle w:val="ListParagraph"/>
        <w:numPr>
          <w:ilvl w:val="0"/>
          <w:numId w:val="12"/>
        </w:numPr>
        <w:rPr>
          <w:rFonts w:ascii="Verdana" w:hAnsi="Verdana"/>
          <w:sz w:val="24"/>
          <w:szCs w:val="24"/>
        </w:rPr>
      </w:pPr>
      <w:r w:rsidRPr="007A2CA6">
        <w:rPr>
          <w:rFonts w:ascii="Verdana" w:hAnsi="Verdana"/>
          <w:sz w:val="24"/>
          <w:szCs w:val="24"/>
        </w:rPr>
        <w:t xml:space="preserve">Directorate lead </w:t>
      </w:r>
    </w:p>
    <w:p w14:paraId="691AB392" w14:textId="77777777" w:rsidR="00C266F7" w:rsidRPr="007A2CA6" w:rsidRDefault="00C266F7" w:rsidP="007A2CA6">
      <w:pPr>
        <w:pStyle w:val="ListParagraph"/>
        <w:numPr>
          <w:ilvl w:val="0"/>
          <w:numId w:val="12"/>
        </w:numPr>
        <w:rPr>
          <w:rFonts w:ascii="Verdana" w:hAnsi="Verdana"/>
          <w:sz w:val="24"/>
          <w:szCs w:val="24"/>
        </w:rPr>
      </w:pPr>
      <w:r w:rsidRPr="007A2CA6">
        <w:rPr>
          <w:rFonts w:ascii="Verdana" w:hAnsi="Verdana"/>
          <w:sz w:val="24"/>
          <w:szCs w:val="24"/>
        </w:rPr>
        <w:t>Prioritisation</w:t>
      </w:r>
    </w:p>
    <w:p w14:paraId="4067C51A" w14:textId="77777777" w:rsidR="00C266F7" w:rsidRPr="007A2CA6" w:rsidRDefault="00C266F7" w:rsidP="007A2CA6">
      <w:pPr>
        <w:pStyle w:val="ListParagraph"/>
        <w:numPr>
          <w:ilvl w:val="0"/>
          <w:numId w:val="12"/>
        </w:numPr>
        <w:rPr>
          <w:rFonts w:ascii="Verdana" w:hAnsi="Verdana"/>
          <w:sz w:val="24"/>
          <w:szCs w:val="24"/>
        </w:rPr>
      </w:pPr>
      <w:r w:rsidRPr="007A2CA6">
        <w:rPr>
          <w:rFonts w:ascii="Verdana" w:hAnsi="Verdana"/>
          <w:sz w:val="24"/>
          <w:szCs w:val="24"/>
        </w:rPr>
        <w:t xml:space="preserve">Outcome required </w:t>
      </w:r>
    </w:p>
    <w:p w14:paraId="680140D9" w14:textId="77777777" w:rsidR="00C266F7" w:rsidRPr="007A2CA6" w:rsidRDefault="00C266F7" w:rsidP="007A2CA6">
      <w:pPr>
        <w:pStyle w:val="ListParagraph"/>
        <w:numPr>
          <w:ilvl w:val="0"/>
          <w:numId w:val="12"/>
        </w:numPr>
        <w:rPr>
          <w:rFonts w:ascii="Verdana" w:hAnsi="Verdana"/>
          <w:sz w:val="24"/>
          <w:szCs w:val="24"/>
        </w:rPr>
      </w:pPr>
      <w:r w:rsidRPr="007A2CA6">
        <w:rPr>
          <w:rFonts w:ascii="Verdana" w:hAnsi="Verdana"/>
          <w:sz w:val="24"/>
          <w:szCs w:val="24"/>
        </w:rPr>
        <w:t>Agreed Measurement</w:t>
      </w:r>
    </w:p>
    <w:p w14:paraId="1321ACD6" w14:textId="77777777" w:rsidR="00C266F7" w:rsidRPr="007A2CA6" w:rsidRDefault="00C266F7" w:rsidP="007A2CA6">
      <w:pPr>
        <w:pStyle w:val="ListParagraph"/>
        <w:numPr>
          <w:ilvl w:val="0"/>
          <w:numId w:val="12"/>
        </w:numPr>
        <w:rPr>
          <w:rFonts w:ascii="Verdana" w:hAnsi="Verdana"/>
          <w:sz w:val="24"/>
          <w:szCs w:val="24"/>
        </w:rPr>
      </w:pPr>
      <w:r w:rsidRPr="007A2CA6">
        <w:rPr>
          <w:rFonts w:ascii="Verdana" w:hAnsi="Verdana"/>
          <w:sz w:val="24"/>
          <w:szCs w:val="24"/>
        </w:rPr>
        <w:t>Actions and Milestones</w:t>
      </w:r>
    </w:p>
    <w:p w14:paraId="0DF045B8" w14:textId="77777777" w:rsidR="00C266F7" w:rsidRPr="007A2CA6" w:rsidRDefault="00C266F7" w:rsidP="007A2CA6">
      <w:pPr>
        <w:pStyle w:val="ListParagraph"/>
        <w:numPr>
          <w:ilvl w:val="0"/>
          <w:numId w:val="12"/>
        </w:numPr>
        <w:rPr>
          <w:rFonts w:ascii="Verdana" w:hAnsi="Verdana"/>
          <w:sz w:val="24"/>
          <w:szCs w:val="24"/>
        </w:rPr>
      </w:pPr>
      <w:r w:rsidRPr="007A2CA6">
        <w:rPr>
          <w:rFonts w:ascii="Verdana" w:hAnsi="Verdana"/>
          <w:sz w:val="24"/>
          <w:szCs w:val="24"/>
        </w:rPr>
        <w:t xml:space="preserve">Key contributors </w:t>
      </w:r>
    </w:p>
    <w:p w14:paraId="55AF4B41" w14:textId="77777777" w:rsidR="00C266F7" w:rsidRPr="007A2CA6" w:rsidRDefault="00C266F7" w:rsidP="007A2CA6">
      <w:pPr>
        <w:pStyle w:val="ListParagraph"/>
        <w:numPr>
          <w:ilvl w:val="0"/>
          <w:numId w:val="12"/>
        </w:numPr>
        <w:rPr>
          <w:rFonts w:ascii="Verdana" w:hAnsi="Verdana"/>
          <w:sz w:val="24"/>
          <w:szCs w:val="24"/>
        </w:rPr>
      </w:pPr>
      <w:r w:rsidRPr="007A2CA6">
        <w:rPr>
          <w:rFonts w:ascii="Verdana" w:hAnsi="Verdana"/>
          <w:sz w:val="24"/>
          <w:szCs w:val="24"/>
        </w:rPr>
        <w:t>Stakeholders</w:t>
      </w:r>
    </w:p>
    <w:p w14:paraId="33913DD7" w14:textId="62E93025" w:rsidR="00C266F7" w:rsidRPr="00A42C7B" w:rsidRDefault="00C266F7" w:rsidP="007A2CA6">
      <w:pPr>
        <w:pStyle w:val="ListParagraph"/>
        <w:numPr>
          <w:ilvl w:val="0"/>
          <w:numId w:val="12"/>
        </w:numPr>
        <w:rPr>
          <w:rFonts w:ascii="Verdana" w:hAnsi="Verdana"/>
          <w:sz w:val="24"/>
          <w:szCs w:val="24"/>
        </w:rPr>
      </w:pPr>
      <w:r w:rsidRPr="007A2CA6">
        <w:rPr>
          <w:rFonts w:ascii="Verdana" w:hAnsi="Verdana"/>
          <w:sz w:val="24"/>
          <w:szCs w:val="24"/>
        </w:rPr>
        <w:t>Reporting</w:t>
      </w:r>
    </w:p>
    <w:sectPr w:rsidR="00C266F7" w:rsidRPr="00A42C7B">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EA13C20" w14:textId="77777777" w:rsidR="00DB3F8D" w:rsidRDefault="00DB3F8D" w:rsidP="000B5228">
      <w:pPr>
        <w:spacing w:after="0" w:line="240" w:lineRule="auto"/>
      </w:pPr>
      <w:r>
        <w:separator/>
      </w:r>
    </w:p>
  </w:endnote>
  <w:endnote w:type="continuationSeparator" w:id="0">
    <w:p w14:paraId="66601CA1" w14:textId="77777777" w:rsidR="00DB3F8D" w:rsidRDefault="00DB3F8D" w:rsidP="000B522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97673956"/>
      <w:docPartObj>
        <w:docPartGallery w:val="Page Numbers (Bottom of Page)"/>
        <w:docPartUnique/>
      </w:docPartObj>
    </w:sdtPr>
    <w:sdtContent>
      <w:p w14:paraId="66C10045" w14:textId="77777777" w:rsidR="007A2CA6" w:rsidRDefault="007A2CA6">
        <w:pPr>
          <w:pStyle w:val="Footer"/>
          <w:jc w:val="right"/>
        </w:pPr>
        <w:r>
          <w:fldChar w:fldCharType="begin"/>
        </w:r>
        <w:r>
          <w:instrText>PAGE   \* MERGEFORMAT</w:instrText>
        </w:r>
        <w:r>
          <w:fldChar w:fldCharType="separate"/>
        </w:r>
        <w:r>
          <w:t>2</w:t>
        </w:r>
        <w:r>
          <w:fldChar w:fldCharType="end"/>
        </w:r>
      </w:p>
      <w:p w14:paraId="3E18E417" w14:textId="2033B7BD" w:rsidR="007A2CA6" w:rsidRDefault="007A2CA6">
        <w:pPr>
          <w:pStyle w:val="Footer"/>
          <w:jc w:val="right"/>
        </w:pPr>
        <w:r>
          <w:t>Board – 27 November 2025</w:t>
        </w:r>
      </w:p>
    </w:sdtContent>
  </w:sdt>
  <w:p w14:paraId="501C73E1" w14:textId="77777777" w:rsidR="000B5228" w:rsidRDefault="000B522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8B2ADC" w14:textId="77777777" w:rsidR="00DB3F8D" w:rsidRDefault="00DB3F8D" w:rsidP="000B5228">
      <w:pPr>
        <w:spacing w:after="0" w:line="240" w:lineRule="auto"/>
      </w:pPr>
      <w:r>
        <w:separator/>
      </w:r>
    </w:p>
  </w:footnote>
  <w:footnote w:type="continuationSeparator" w:id="0">
    <w:p w14:paraId="63319975" w14:textId="77777777" w:rsidR="00DB3F8D" w:rsidRDefault="00DB3F8D" w:rsidP="000B522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9280DA" w14:textId="32769BEC" w:rsidR="000B5228" w:rsidRDefault="000B5228">
    <w:pPr>
      <w:pStyle w:val="Header"/>
    </w:pPr>
    <w:r>
      <w:ptab w:relativeTo="margin" w:alignment="center" w:leader="none"/>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103C4A"/>
    <w:multiLevelType w:val="hybridMultilevel"/>
    <w:tmpl w:val="E0605D16"/>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E3B256D"/>
    <w:multiLevelType w:val="hybridMultilevel"/>
    <w:tmpl w:val="DDEAEF36"/>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7C51EC9"/>
    <w:multiLevelType w:val="hybridMultilevel"/>
    <w:tmpl w:val="85B87CA8"/>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4" w15:restartNumberingAfterBreak="0">
    <w:nsid w:val="29DE763E"/>
    <w:multiLevelType w:val="hybridMultilevel"/>
    <w:tmpl w:val="13702A06"/>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2B336DE7"/>
    <w:multiLevelType w:val="hybridMultilevel"/>
    <w:tmpl w:val="25C4487C"/>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32B90F89"/>
    <w:multiLevelType w:val="hybridMultilevel"/>
    <w:tmpl w:val="543E5120"/>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77368F6"/>
    <w:multiLevelType w:val="hybridMultilevel"/>
    <w:tmpl w:val="D472939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2230CE1"/>
    <w:multiLevelType w:val="hybridMultilevel"/>
    <w:tmpl w:val="7C16F9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2DC337A"/>
    <w:multiLevelType w:val="hybridMultilevel"/>
    <w:tmpl w:val="2528D8E0"/>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4E24DDA"/>
    <w:multiLevelType w:val="hybridMultilevel"/>
    <w:tmpl w:val="F7869C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A154D41"/>
    <w:multiLevelType w:val="hybridMultilevel"/>
    <w:tmpl w:val="7CBE21E0"/>
    <w:lvl w:ilvl="0" w:tplc="0809000B">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4CDB42D2"/>
    <w:multiLevelType w:val="hybridMultilevel"/>
    <w:tmpl w:val="73526A4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8F56D3E"/>
    <w:multiLevelType w:val="hybridMultilevel"/>
    <w:tmpl w:val="5D74A8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8C3555E"/>
    <w:multiLevelType w:val="hybridMultilevel"/>
    <w:tmpl w:val="A28EBF9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B1540BF"/>
    <w:multiLevelType w:val="hybridMultilevel"/>
    <w:tmpl w:val="356255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2336C25"/>
    <w:multiLevelType w:val="hybridMultilevel"/>
    <w:tmpl w:val="1B5ABA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B397DE9"/>
    <w:multiLevelType w:val="hybridMultilevel"/>
    <w:tmpl w:val="598CD92C"/>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906724291">
    <w:abstractNumId w:val="9"/>
  </w:num>
  <w:num w:numId="2" w16cid:durableId="439644743">
    <w:abstractNumId w:val="12"/>
  </w:num>
  <w:num w:numId="3" w16cid:durableId="1252006215">
    <w:abstractNumId w:val="6"/>
  </w:num>
  <w:num w:numId="4" w16cid:durableId="1013455653">
    <w:abstractNumId w:val="1"/>
  </w:num>
  <w:num w:numId="5" w16cid:durableId="1830709589">
    <w:abstractNumId w:val="17"/>
  </w:num>
  <w:num w:numId="6" w16cid:durableId="138309317">
    <w:abstractNumId w:val="14"/>
  </w:num>
  <w:num w:numId="7" w16cid:durableId="1994678521">
    <w:abstractNumId w:val="0"/>
  </w:num>
  <w:num w:numId="8" w16cid:durableId="840389777">
    <w:abstractNumId w:val="5"/>
  </w:num>
  <w:num w:numId="9" w16cid:durableId="2092896497">
    <w:abstractNumId w:val="16"/>
  </w:num>
  <w:num w:numId="10" w16cid:durableId="2008820509">
    <w:abstractNumId w:val="7"/>
  </w:num>
  <w:num w:numId="11" w16cid:durableId="1748183341">
    <w:abstractNumId w:val="4"/>
  </w:num>
  <w:num w:numId="12" w16cid:durableId="941299117">
    <w:abstractNumId w:val="15"/>
  </w:num>
  <w:num w:numId="13" w16cid:durableId="860976267">
    <w:abstractNumId w:val="3"/>
  </w:num>
  <w:num w:numId="14" w16cid:durableId="890770973">
    <w:abstractNumId w:val="11"/>
  </w:num>
  <w:num w:numId="15" w16cid:durableId="415631618">
    <w:abstractNumId w:val="2"/>
  </w:num>
  <w:num w:numId="16" w16cid:durableId="650326713">
    <w:abstractNumId w:val="18"/>
  </w:num>
  <w:num w:numId="17" w16cid:durableId="615479813">
    <w:abstractNumId w:val="13"/>
  </w:num>
  <w:num w:numId="18" w16cid:durableId="1357005674">
    <w:abstractNumId w:val="10"/>
  </w:num>
  <w:num w:numId="19" w16cid:durableId="41740420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B5228"/>
    <w:rsid w:val="00025236"/>
    <w:rsid w:val="00067626"/>
    <w:rsid w:val="000B5228"/>
    <w:rsid w:val="000C082C"/>
    <w:rsid w:val="000E0744"/>
    <w:rsid w:val="000F65D4"/>
    <w:rsid w:val="00137087"/>
    <w:rsid w:val="001505DA"/>
    <w:rsid w:val="00186C56"/>
    <w:rsid w:val="001A74B3"/>
    <w:rsid w:val="001C703C"/>
    <w:rsid w:val="001F193E"/>
    <w:rsid w:val="00203552"/>
    <w:rsid w:val="00215693"/>
    <w:rsid w:val="00254096"/>
    <w:rsid w:val="00271EDA"/>
    <w:rsid w:val="00286D75"/>
    <w:rsid w:val="002E2C75"/>
    <w:rsid w:val="0031679B"/>
    <w:rsid w:val="0034207A"/>
    <w:rsid w:val="00394609"/>
    <w:rsid w:val="003D3AA8"/>
    <w:rsid w:val="003E162E"/>
    <w:rsid w:val="00413667"/>
    <w:rsid w:val="00432F03"/>
    <w:rsid w:val="00466034"/>
    <w:rsid w:val="00476E6A"/>
    <w:rsid w:val="00494B34"/>
    <w:rsid w:val="004F5651"/>
    <w:rsid w:val="00550099"/>
    <w:rsid w:val="005677F2"/>
    <w:rsid w:val="005C1045"/>
    <w:rsid w:val="005E0B71"/>
    <w:rsid w:val="005E6DA1"/>
    <w:rsid w:val="005F5C44"/>
    <w:rsid w:val="006023F3"/>
    <w:rsid w:val="00664405"/>
    <w:rsid w:val="00686C12"/>
    <w:rsid w:val="00694E12"/>
    <w:rsid w:val="006B4F80"/>
    <w:rsid w:val="006C0946"/>
    <w:rsid w:val="006C4382"/>
    <w:rsid w:val="006D45BA"/>
    <w:rsid w:val="006F3259"/>
    <w:rsid w:val="007014FD"/>
    <w:rsid w:val="00714072"/>
    <w:rsid w:val="00721449"/>
    <w:rsid w:val="00721E90"/>
    <w:rsid w:val="0074583D"/>
    <w:rsid w:val="00762F36"/>
    <w:rsid w:val="00792F2F"/>
    <w:rsid w:val="007A2CA6"/>
    <w:rsid w:val="00811347"/>
    <w:rsid w:val="00830472"/>
    <w:rsid w:val="00850CAD"/>
    <w:rsid w:val="00875F60"/>
    <w:rsid w:val="008A4544"/>
    <w:rsid w:val="008B0788"/>
    <w:rsid w:val="008B68F6"/>
    <w:rsid w:val="008F1D36"/>
    <w:rsid w:val="009006AD"/>
    <w:rsid w:val="009102C8"/>
    <w:rsid w:val="009118F2"/>
    <w:rsid w:val="00912543"/>
    <w:rsid w:val="0095090F"/>
    <w:rsid w:val="009656DE"/>
    <w:rsid w:val="0098183E"/>
    <w:rsid w:val="0099084D"/>
    <w:rsid w:val="009920BC"/>
    <w:rsid w:val="009B70DF"/>
    <w:rsid w:val="009D7884"/>
    <w:rsid w:val="009F1D34"/>
    <w:rsid w:val="00A42C7B"/>
    <w:rsid w:val="00A50F03"/>
    <w:rsid w:val="00A67D37"/>
    <w:rsid w:val="00A74BF3"/>
    <w:rsid w:val="00A83E6B"/>
    <w:rsid w:val="00AE5008"/>
    <w:rsid w:val="00B0023B"/>
    <w:rsid w:val="00B06D3C"/>
    <w:rsid w:val="00B14D1F"/>
    <w:rsid w:val="00B211DA"/>
    <w:rsid w:val="00B24507"/>
    <w:rsid w:val="00B428E7"/>
    <w:rsid w:val="00B511B1"/>
    <w:rsid w:val="00B52B7C"/>
    <w:rsid w:val="00B657F9"/>
    <w:rsid w:val="00B7233E"/>
    <w:rsid w:val="00BA6892"/>
    <w:rsid w:val="00BB5E86"/>
    <w:rsid w:val="00BB7890"/>
    <w:rsid w:val="00BC6752"/>
    <w:rsid w:val="00BC76C5"/>
    <w:rsid w:val="00BE2373"/>
    <w:rsid w:val="00BF02E2"/>
    <w:rsid w:val="00C266F7"/>
    <w:rsid w:val="00C31977"/>
    <w:rsid w:val="00C31B1A"/>
    <w:rsid w:val="00C31CD3"/>
    <w:rsid w:val="00C748D1"/>
    <w:rsid w:val="00CA3937"/>
    <w:rsid w:val="00CA54DC"/>
    <w:rsid w:val="00CA7122"/>
    <w:rsid w:val="00CB53A8"/>
    <w:rsid w:val="00CD613D"/>
    <w:rsid w:val="00D042C6"/>
    <w:rsid w:val="00D250BF"/>
    <w:rsid w:val="00D61140"/>
    <w:rsid w:val="00D617EB"/>
    <w:rsid w:val="00D77062"/>
    <w:rsid w:val="00DB3F8D"/>
    <w:rsid w:val="00DE0AE9"/>
    <w:rsid w:val="00DE1606"/>
    <w:rsid w:val="00E57413"/>
    <w:rsid w:val="00E57554"/>
    <w:rsid w:val="00E671AA"/>
    <w:rsid w:val="00ED59E8"/>
    <w:rsid w:val="00EE3BC5"/>
    <w:rsid w:val="00EF11B8"/>
    <w:rsid w:val="00F11516"/>
    <w:rsid w:val="00F179FE"/>
    <w:rsid w:val="00F518F0"/>
    <w:rsid w:val="00F54DFA"/>
    <w:rsid w:val="00F55150"/>
    <w:rsid w:val="00F57F71"/>
    <w:rsid w:val="00FB3992"/>
    <w:rsid w:val="00FD42DD"/>
    <w:rsid w:val="00FE00E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509DCDDF"/>
  <w15:chartTrackingRefBased/>
  <w15:docId w15:val="{F115F2BC-260C-4AA9-8D69-9D13D50104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B522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B5228"/>
    <w:pPr>
      <w:tabs>
        <w:tab w:val="center" w:pos="4513"/>
        <w:tab w:val="right" w:pos="9026"/>
      </w:tabs>
      <w:spacing w:after="0" w:line="240" w:lineRule="auto"/>
    </w:pPr>
  </w:style>
  <w:style w:type="character" w:customStyle="1" w:styleId="HeaderChar">
    <w:name w:val="Header Char"/>
    <w:basedOn w:val="DefaultParagraphFont"/>
    <w:link w:val="Header"/>
    <w:uiPriority w:val="99"/>
    <w:rsid w:val="000B5228"/>
  </w:style>
  <w:style w:type="paragraph" w:styleId="Footer">
    <w:name w:val="footer"/>
    <w:basedOn w:val="Normal"/>
    <w:link w:val="FooterChar"/>
    <w:uiPriority w:val="99"/>
    <w:unhideWhenUsed/>
    <w:rsid w:val="000B5228"/>
    <w:pPr>
      <w:tabs>
        <w:tab w:val="center" w:pos="4513"/>
        <w:tab w:val="right" w:pos="9026"/>
      </w:tabs>
      <w:spacing w:after="0" w:line="240" w:lineRule="auto"/>
    </w:pPr>
  </w:style>
  <w:style w:type="character" w:customStyle="1" w:styleId="FooterChar">
    <w:name w:val="Footer Char"/>
    <w:basedOn w:val="DefaultParagraphFont"/>
    <w:link w:val="Footer"/>
    <w:uiPriority w:val="99"/>
    <w:rsid w:val="000B5228"/>
  </w:style>
  <w:style w:type="paragraph" w:styleId="ListParagraph">
    <w:name w:val="List Paragraph"/>
    <w:basedOn w:val="Normal"/>
    <w:uiPriority w:val="34"/>
    <w:qFormat/>
    <w:rsid w:val="000B5228"/>
    <w:pPr>
      <w:ind w:left="720"/>
      <w:contextualSpacing/>
    </w:pPr>
  </w:style>
  <w:style w:type="paragraph" w:styleId="Revision">
    <w:name w:val="Revision"/>
    <w:hidden/>
    <w:uiPriority w:val="99"/>
    <w:semiHidden/>
    <w:rsid w:val="00A67D37"/>
    <w:pPr>
      <w:spacing w:after="0" w:line="240" w:lineRule="auto"/>
    </w:pPr>
  </w:style>
  <w:style w:type="character" w:styleId="Hyperlink">
    <w:name w:val="Hyperlink"/>
    <w:basedOn w:val="DefaultParagraphFont"/>
    <w:uiPriority w:val="99"/>
    <w:unhideWhenUsed/>
    <w:rsid w:val="003E162E"/>
    <w:rPr>
      <w:color w:val="0563C1" w:themeColor="hyperlink"/>
      <w:u w:val="single"/>
    </w:rPr>
  </w:style>
  <w:style w:type="character" w:styleId="UnresolvedMention">
    <w:name w:val="Unresolved Mention"/>
    <w:basedOn w:val="DefaultParagraphFont"/>
    <w:uiPriority w:val="99"/>
    <w:semiHidden/>
    <w:unhideWhenUsed/>
    <w:rsid w:val="003E162E"/>
    <w:rPr>
      <w:color w:val="605E5C"/>
      <w:shd w:val="clear" w:color="auto" w:fill="E1DFDD"/>
    </w:rPr>
  </w:style>
  <w:style w:type="table" w:styleId="TableGrid">
    <w:name w:val="Table Grid"/>
    <w:basedOn w:val="TableNormal"/>
    <w:uiPriority w:val="39"/>
    <w:rsid w:val="00DE0AE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DE0AE9"/>
    <w:pPr>
      <w:autoSpaceDE w:val="0"/>
      <w:autoSpaceDN w:val="0"/>
      <w:adjustRightInd w:val="0"/>
      <w:spacing w:after="0" w:line="240" w:lineRule="auto"/>
    </w:pPr>
    <w:rPr>
      <w:rFonts w:ascii="Calibri" w:hAnsi="Calibri"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a1fdaed32ccfb62a78fe7804e1feb11">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243aadca8e19f5d5123f99ada160efc8"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8B754BF-AE43-4B51-8647-93FC9865961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4F4A420-E452-4277-BBC8-F66C920AF18A}">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0836BEED-C2C1-4B2A-8D8F-3FAE8A9BE031}">
  <ds:schemaRefs>
    <ds:schemaRef ds:uri="http://schemas.openxmlformats.org/officeDocument/2006/bibliography"/>
  </ds:schemaRefs>
</ds:datastoreItem>
</file>

<file path=customXml/itemProps4.xml><?xml version="1.0" encoding="utf-8"?>
<ds:datastoreItem xmlns:ds="http://schemas.openxmlformats.org/officeDocument/2006/customXml" ds:itemID="{2331E286-109A-4E87-9FE7-497F4519A75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9</Pages>
  <Words>2001</Words>
  <Characters>11211</Characters>
  <Application>Microsoft Office Word</Application>
  <DocSecurity>0</DocSecurity>
  <Lines>329</Lines>
  <Paragraphs>191</Paragraphs>
  <ScaleCrop>false</ScaleCrop>
  <HeadingPairs>
    <vt:vector size="2" baseType="variant">
      <vt:variant>
        <vt:lpstr>Title</vt:lpstr>
      </vt:variant>
      <vt:variant>
        <vt:i4>1</vt:i4>
      </vt:variant>
    </vt:vector>
  </HeadingPairs>
  <TitlesOfParts>
    <vt:vector size="1" baseType="lpstr">
      <vt:lpstr/>
    </vt:vector>
  </TitlesOfParts>
  <Company>Swansea Bay Health Board</Company>
  <LinksUpToDate>false</LinksUpToDate>
  <CharactersWithSpaces>13021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Gaynor Williams (Swansea Bay UHB - Corporate Services)</dc:creator>
  <cp:keywords/>
  <dc:description/>
  <cp:lastModifiedBy>Carys Richards (Swansea Bay UHB - Corporate Governance)</cp:lastModifiedBy>
  <cp:revision>5</cp:revision>
  <dcterms:created xsi:type="dcterms:W3CDTF">2025-11-21T14:51:00Z</dcterms:created>
  <dcterms:modified xsi:type="dcterms:W3CDTF">2025-11-21T15:51:00Z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y fmtid="{D5CDD505-2E9C-101B-9397-08002B2CF9AE}" pid="5" name="docLang">
    <vt:lpwstr>en</vt:lpwstr>
  </property>
</Properties>
</file>