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FFA" w:rsidRDefault="00DB3FFA" w:rsidP="00132FBC">
      <w:pPr>
        <w:spacing w:after="0" w:line="276" w:lineRule="auto"/>
        <w:rPr>
          <w:rFonts w:ascii="Arial" w:hAnsi="Arial" w:cs="Arial"/>
          <w:b/>
        </w:rPr>
      </w:pPr>
    </w:p>
    <w:p w:rsidR="00F639BE" w:rsidRPr="00DB3FFA" w:rsidRDefault="00F639BE" w:rsidP="00132FBC">
      <w:pPr>
        <w:spacing w:after="0" w:line="276" w:lineRule="auto"/>
        <w:rPr>
          <w:rFonts w:ascii="Arial" w:hAnsi="Arial" w:cs="Arial"/>
          <w:b/>
        </w:rPr>
      </w:pPr>
      <w:r w:rsidRPr="00DB3FFA">
        <w:rPr>
          <w:rFonts w:ascii="Arial" w:hAnsi="Arial" w:cs="Arial"/>
          <w:b/>
        </w:rPr>
        <w:t>Annual Mandatory Presentation of Nurse Staffing Levels for wards covered under section 25B of the Nurse Staffing Levels (Wales) Act 2016</w:t>
      </w:r>
    </w:p>
    <w:p w:rsidR="00132FBC" w:rsidRPr="00DB3FFA" w:rsidRDefault="00132FBC" w:rsidP="00132FBC">
      <w:pPr>
        <w:spacing w:after="0" w:line="276" w:lineRule="auto"/>
        <w:rPr>
          <w:rFonts w:ascii="Arial" w:hAnsi="Arial" w:cs="Arial"/>
          <w:b/>
        </w:rPr>
      </w:pPr>
    </w:p>
    <w:p w:rsidR="00F639BE" w:rsidRPr="00DB3FFA" w:rsidRDefault="00F639BE" w:rsidP="00132FBC">
      <w:pPr>
        <w:pStyle w:val="ListParagraph"/>
        <w:numPr>
          <w:ilvl w:val="0"/>
          <w:numId w:val="4"/>
        </w:numPr>
        <w:spacing w:after="0" w:line="276" w:lineRule="auto"/>
        <w:rPr>
          <w:rFonts w:ascii="Arial" w:hAnsi="Arial" w:cs="Arial"/>
          <w:b/>
        </w:rPr>
      </w:pPr>
      <w:r w:rsidRPr="00DB3FFA">
        <w:rPr>
          <w:rFonts w:ascii="Arial" w:hAnsi="Arial" w:cs="Arial"/>
          <w:b/>
        </w:rPr>
        <w:t>INTRODUCTION</w:t>
      </w:r>
    </w:p>
    <w:p w:rsidR="00DB3FFA" w:rsidRPr="00DB3FFA" w:rsidRDefault="00DB3FFA" w:rsidP="00DB3FFA">
      <w:pPr>
        <w:pStyle w:val="ListParagraph"/>
        <w:spacing w:after="0" w:line="276" w:lineRule="auto"/>
        <w:rPr>
          <w:rFonts w:ascii="Arial" w:hAnsi="Arial" w:cs="Arial"/>
          <w:b/>
        </w:rPr>
      </w:pPr>
    </w:p>
    <w:p w:rsidR="00F639BE" w:rsidRPr="00DB3FFA" w:rsidRDefault="00F639BE" w:rsidP="00132FBC">
      <w:pPr>
        <w:spacing w:after="0" w:line="276" w:lineRule="auto"/>
        <w:ind w:right="96"/>
        <w:jc w:val="both"/>
        <w:rPr>
          <w:rFonts w:ascii="Arial" w:hAnsi="Arial" w:cs="Arial"/>
        </w:rPr>
      </w:pPr>
      <w:r w:rsidRPr="00DB3FFA">
        <w:rPr>
          <w:rFonts w:ascii="Arial" w:hAnsi="Arial" w:cs="Arial"/>
        </w:rPr>
        <w:t xml:space="preserve">The purpose of the report is to provide the </w:t>
      </w:r>
      <w:r w:rsidR="00DB3FFA" w:rsidRPr="00DB3FFA">
        <w:rPr>
          <w:rFonts w:ascii="Arial" w:hAnsi="Arial" w:cs="Arial"/>
        </w:rPr>
        <w:t xml:space="preserve">Board </w:t>
      </w:r>
      <w:r w:rsidRPr="00DB3FFA">
        <w:rPr>
          <w:rFonts w:ascii="Arial" w:hAnsi="Arial" w:cs="Arial"/>
        </w:rPr>
        <w:t>with an annual mandatory presentation of the Nurse Staffing Levels which have been calculated for all section 25B wards over the reporting period from 1</w:t>
      </w:r>
      <w:r w:rsidR="00AE08B4" w:rsidRPr="00DB3FFA">
        <w:rPr>
          <w:rFonts w:ascii="Arial" w:hAnsi="Arial" w:cs="Arial"/>
        </w:rPr>
        <w:t xml:space="preserve"> </w:t>
      </w:r>
      <w:r w:rsidRPr="00DB3FFA">
        <w:rPr>
          <w:rFonts w:ascii="Arial" w:hAnsi="Arial" w:cs="Arial"/>
        </w:rPr>
        <w:t>October 2024 to 30 September 2025, in order that the Health Board complies with Nurse Staffing Levels (Wales) Act 2016.</w:t>
      </w:r>
    </w:p>
    <w:p w:rsidR="00132FBC" w:rsidRPr="00DB3FFA" w:rsidRDefault="00132FBC" w:rsidP="00132FBC">
      <w:pPr>
        <w:spacing w:after="0" w:line="276" w:lineRule="auto"/>
        <w:ind w:right="96"/>
        <w:jc w:val="both"/>
        <w:rPr>
          <w:rFonts w:ascii="Arial" w:hAnsi="Arial" w:cs="Arial"/>
        </w:rPr>
      </w:pPr>
    </w:p>
    <w:p w:rsidR="00F639BE" w:rsidRPr="00DB3FFA" w:rsidRDefault="00F639BE" w:rsidP="00F639BE">
      <w:pPr>
        <w:pStyle w:val="ListParagraph"/>
        <w:numPr>
          <w:ilvl w:val="0"/>
          <w:numId w:val="4"/>
        </w:numPr>
        <w:spacing w:line="276" w:lineRule="auto"/>
        <w:rPr>
          <w:rFonts w:ascii="Arial" w:hAnsi="Arial" w:cs="Arial"/>
          <w:b/>
        </w:rPr>
      </w:pPr>
      <w:r w:rsidRPr="00DB3FFA">
        <w:rPr>
          <w:rFonts w:ascii="Arial" w:hAnsi="Arial" w:cs="Arial"/>
          <w:b/>
        </w:rPr>
        <w:t>BACKGROUND</w:t>
      </w:r>
    </w:p>
    <w:p w:rsidR="00F639BE" w:rsidRPr="00DB3FFA" w:rsidRDefault="00F639BE" w:rsidP="00F639BE">
      <w:pPr>
        <w:pStyle w:val="ListParagraph"/>
        <w:spacing w:line="276" w:lineRule="auto"/>
        <w:rPr>
          <w:rFonts w:ascii="Arial" w:hAnsi="Arial" w:cs="Arial"/>
          <w:b/>
        </w:rPr>
      </w:pPr>
    </w:p>
    <w:p w:rsidR="006B19C4" w:rsidRPr="00DB3FFA" w:rsidRDefault="00F639BE" w:rsidP="00F639BE">
      <w:pPr>
        <w:pStyle w:val="ListParagraph"/>
        <w:spacing w:line="276" w:lineRule="auto"/>
        <w:ind w:left="0"/>
        <w:rPr>
          <w:rFonts w:ascii="Arial" w:hAnsi="Arial" w:cs="Arial"/>
        </w:rPr>
      </w:pPr>
      <w:r w:rsidRPr="00DB3FFA">
        <w:rPr>
          <w:rFonts w:ascii="Arial" w:hAnsi="Arial" w:cs="Arial"/>
        </w:rPr>
        <w:t>The Nurse Staffing Levels (Wales) Act 2016 (NSLWA) has five sections:</w:t>
      </w:r>
    </w:p>
    <w:tbl>
      <w:tblPr>
        <w:tblStyle w:val="TableGrid"/>
        <w:tblW w:w="0" w:type="auto"/>
        <w:tblLook w:val="04A0" w:firstRow="1" w:lastRow="0" w:firstColumn="1" w:lastColumn="0" w:noHBand="0" w:noVBand="1"/>
      </w:tblPr>
      <w:tblGrid>
        <w:gridCol w:w="2689"/>
        <w:gridCol w:w="6327"/>
      </w:tblGrid>
      <w:tr w:rsidR="00F639BE" w:rsidRPr="00DB3FFA" w:rsidTr="009E4848">
        <w:tc>
          <w:tcPr>
            <w:tcW w:w="2689" w:type="dxa"/>
            <w:shd w:val="clear" w:color="auto" w:fill="C1E4F5" w:themeFill="accent1" w:themeFillTint="33"/>
          </w:tcPr>
          <w:p w:rsidR="00F639BE" w:rsidRPr="00DB3FFA" w:rsidRDefault="00F639BE" w:rsidP="009E4848">
            <w:pPr>
              <w:pStyle w:val="ListParagraph"/>
              <w:ind w:left="0"/>
              <w:rPr>
                <w:rFonts w:ascii="Arial" w:hAnsi="Arial" w:cs="Arial"/>
              </w:rPr>
            </w:pPr>
            <w:r w:rsidRPr="00DB3FFA">
              <w:rPr>
                <w:rFonts w:ascii="Arial" w:hAnsi="Arial" w:cs="Arial"/>
                <w:b/>
              </w:rPr>
              <w:t xml:space="preserve">Section 25             </w:t>
            </w:r>
            <w:r w:rsidRPr="00DB3FFA">
              <w:rPr>
                <w:rFonts w:ascii="Arial" w:hAnsi="Arial" w:cs="Arial"/>
              </w:rPr>
              <w:t>Duty to have regard for providing sufficient nurses.</w:t>
            </w:r>
          </w:p>
        </w:tc>
        <w:tc>
          <w:tcPr>
            <w:tcW w:w="6327" w:type="dxa"/>
          </w:tcPr>
          <w:p w:rsidR="00F639BE" w:rsidRPr="00DB3FFA" w:rsidRDefault="00F639BE" w:rsidP="009E4848">
            <w:pPr>
              <w:pStyle w:val="ListParagraph"/>
              <w:ind w:left="0"/>
              <w:jc w:val="both"/>
              <w:rPr>
                <w:rFonts w:ascii="Arial" w:hAnsi="Arial" w:cs="Arial"/>
              </w:rPr>
            </w:pPr>
            <w:r w:rsidRPr="00DB3FFA">
              <w:rPr>
                <w:rFonts w:ascii="Arial" w:hAnsi="Arial" w:cs="Arial"/>
              </w:rPr>
              <w:t>Places an overarching responsibility upon the Health Board, to ensure they have robust workforce plans, recruitment strategies, structures, and processes in place to ensure appropriate nurse staffing levels across their organisations. This duty came into effect in April 2017.</w:t>
            </w:r>
          </w:p>
        </w:tc>
      </w:tr>
      <w:tr w:rsidR="00F639BE" w:rsidRPr="00DB3FFA" w:rsidTr="009E4848">
        <w:tc>
          <w:tcPr>
            <w:tcW w:w="2689" w:type="dxa"/>
            <w:shd w:val="clear" w:color="auto" w:fill="C1E4F5" w:themeFill="accent1" w:themeFillTint="33"/>
          </w:tcPr>
          <w:p w:rsidR="00F639BE" w:rsidRPr="00DB3FFA" w:rsidRDefault="00F639BE" w:rsidP="009E4848">
            <w:pPr>
              <w:pStyle w:val="ListParagraph"/>
              <w:ind w:left="0"/>
              <w:rPr>
                <w:rFonts w:ascii="Arial" w:hAnsi="Arial" w:cs="Arial"/>
                <w:b/>
              </w:rPr>
            </w:pPr>
            <w:r w:rsidRPr="00DB3FFA">
              <w:rPr>
                <w:rFonts w:ascii="Arial" w:hAnsi="Arial" w:cs="Arial"/>
                <w:b/>
              </w:rPr>
              <w:t>Section 25B</w:t>
            </w:r>
          </w:p>
          <w:p w:rsidR="00F639BE" w:rsidRPr="00DB3FFA" w:rsidRDefault="00F639BE" w:rsidP="009E4848">
            <w:pPr>
              <w:pStyle w:val="ListParagraph"/>
              <w:ind w:left="0"/>
              <w:rPr>
                <w:rFonts w:ascii="Arial" w:hAnsi="Arial" w:cs="Arial"/>
              </w:rPr>
            </w:pPr>
            <w:r w:rsidRPr="00DB3FFA">
              <w:rPr>
                <w:rFonts w:ascii="Arial" w:hAnsi="Arial" w:cs="Arial"/>
              </w:rPr>
              <w:t>Duty to calculate and take steps to maintain nurse staffing levels.</w:t>
            </w:r>
          </w:p>
        </w:tc>
        <w:tc>
          <w:tcPr>
            <w:tcW w:w="6327" w:type="dxa"/>
          </w:tcPr>
          <w:p w:rsidR="00F639BE" w:rsidRPr="00DB3FFA" w:rsidRDefault="00F639BE" w:rsidP="009E4848">
            <w:pPr>
              <w:pStyle w:val="ListParagraph"/>
              <w:ind w:left="0"/>
              <w:jc w:val="both"/>
              <w:rPr>
                <w:rFonts w:ascii="Arial" w:hAnsi="Arial" w:cs="Arial"/>
              </w:rPr>
            </w:pPr>
            <w:r w:rsidRPr="00DB3FFA">
              <w:rPr>
                <w:rFonts w:ascii="Arial" w:hAnsi="Arial" w:cs="Arial"/>
              </w:rPr>
              <w:t xml:space="preserve">Requires the Health Board to calculate and take reasonable steps to maintain the nurse staffing levels in all adult acute medical and surgical wards, and paediatric in-patient wards. The Health board is also required to inform patients of the nurse staffing level. </w:t>
            </w:r>
          </w:p>
        </w:tc>
      </w:tr>
      <w:tr w:rsidR="00F639BE" w:rsidRPr="00DB3FFA" w:rsidTr="006B19C4">
        <w:trPr>
          <w:trHeight w:val="1215"/>
        </w:trPr>
        <w:tc>
          <w:tcPr>
            <w:tcW w:w="2689" w:type="dxa"/>
            <w:shd w:val="clear" w:color="auto" w:fill="C1E4F5" w:themeFill="accent1" w:themeFillTint="33"/>
          </w:tcPr>
          <w:p w:rsidR="00F639BE" w:rsidRPr="00DB3FFA" w:rsidRDefault="00F639BE" w:rsidP="009E4848">
            <w:pPr>
              <w:pStyle w:val="ListParagraph"/>
              <w:ind w:left="0"/>
              <w:rPr>
                <w:rFonts w:ascii="Arial" w:hAnsi="Arial" w:cs="Arial"/>
                <w:b/>
              </w:rPr>
            </w:pPr>
            <w:r w:rsidRPr="00DB3FFA">
              <w:rPr>
                <w:rFonts w:ascii="Arial" w:hAnsi="Arial" w:cs="Arial"/>
                <w:b/>
              </w:rPr>
              <w:t>Section 25C</w:t>
            </w:r>
          </w:p>
          <w:p w:rsidR="00F639BE" w:rsidRPr="00DB3FFA" w:rsidRDefault="00F639BE" w:rsidP="009E4848">
            <w:pPr>
              <w:pStyle w:val="ListParagraph"/>
              <w:ind w:left="0"/>
              <w:rPr>
                <w:rFonts w:ascii="Arial" w:hAnsi="Arial" w:cs="Arial"/>
              </w:rPr>
            </w:pPr>
            <w:r w:rsidRPr="00DB3FFA">
              <w:rPr>
                <w:rFonts w:ascii="Arial" w:hAnsi="Arial" w:cs="Arial"/>
              </w:rPr>
              <w:t xml:space="preserve">Nurse staffing levels: method and calculation. </w:t>
            </w:r>
          </w:p>
        </w:tc>
        <w:tc>
          <w:tcPr>
            <w:tcW w:w="6327" w:type="dxa"/>
          </w:tcPr>
          <w:p w:rsidR="00F639BE" w:rsidRPr="00DB3FFA" w:rsidRDefault="00F639BE" w:rsidP="009E4848">
            <w:pPr>
              <w:pStyle w:val="ListParagraph"/>
              <w:ind w:left="0"/>
              <w:jc w:val="both"/>
              <w:rPr>
                <w:rFonts w:ascii="Arial" w:hAnsi="Arial" w:cs="Arial"/>
              </w:rPr>
            </w:pPr>
            <w:r w:rsidRPr="00DB3FFA">
              <w:rPr>
                <w:rFonts w:ascii="Arial" w:hAnsi="Arial" w:cs="Arial"/>
              </w:rPr>
              <w:t xml:space="preserve">Requires the Health Board to use a triangulated methodology to calculate the nurse staffing level in all adult acute medical and surgical wards, and paediatric in-patient wards. These duties came into effect in April 2018. </w:t>
            </w:r>
          </w:p>
        </w:tc>
      </w:tr>
      <w:tr w:rsidR="00F639BE" w:rsidRPr="00DB3FFA" w:rsidTr="009E4848">
        <w:tc>
          <w:tcPr>
            <w:tcW w:w="2689" w:type="dxa"/>
            <w:shd w:val="clear" w:color="auto" w:fill="C1E4F5" w:themeFill="accent1" w:themeFillTint="33"/>
          </w:tcPr>
          <w:p w:rsidR="00F639BE" w:rsidRPr="00DB3FFA" w:rsidRDefault="00F639BE" w:rsidP="009E4848">
            <w:pPr>
              <w:pStyle w:val="ListParagraph"/>
              <w:ind w:left="0"/>
              <w:rPr>
                <w:rFonts w:ascii="Arial" w:hAnsi="Arial" w:cs="Arial"/>
                <w:b/>
              </w:rPr>
            </w:pPr>
            <w:r w:rsidRPr="00DB3FFA">
              <w:rPr>
                <w:rFonts w:ascii="Arial" w:hAnsi="Arial" w:cs="Arial"/>
                <w:b/>
              </w:rPr>
              <w:t>Section 25D</w:t>
            </w:r>
          </w:p>
          <w:p w:rsidR="00F639BE" w:rsidRPr="00DB3FFA" w:rsidRDefault="00F639BE" w:rsidP="009E4848">
            <w:pPr>
              <w:pStyle w:val="ListParagraph"/>
              <w:ind w:left="0"/>
              <w:rPr>
                <w:rFonts w:ascii="Arial" w:hAnsi="Arial" w:cs="Arial"/>
              </w:rPr>
            </w:pPr>
            <w:r w:rsidRPr="00DB3FFA">
              <w:rPr>
                <w:rFonts w:ascii="Arial" w:hAnsi="Arial" w:cs="Arial"/>
              </w:rPr>
              <w:t>Nurse staffing levels: guidance.</w:t>
            </w:r>
          </w:p>
        </w:tc>
        <w:tc>
          <w:tcPr>
            <w:tcW w:w="6327" w:type="dxa"/>
          </w:tcPr>
          <w:p w:rsidR="00F639BE" w:rsidRPr="00DB3FFA" w:rsidRDefault="00F639BE" w:rsidP="009E4848">
            <w:pPr>
              <w:pStyle w:val="ListParagraph"/>
              <w:ind w:left="0"/>
              <w:jc w:val="both"/>
              <w:rPr>
                <w:rFonts w:ascii="Arial" w:hAnsi="Arial" w:cs="Arial"/>
              </w:rPr>
            </w:pPr>
            <w:r w:rsidRPr="00DB3FFA">
              <w:rPr>
                <w:rFonts w:ascii="Arial" w:hAnsi="Arial" w:cs="Arial"/>
              </w:rPr>
              <w:t>Section 25D of the Act required that Welsh Government devise statutory guidance to support the NSLWA. The initial statutory guidance document was issued in 2017 with a revised document issued in February 2021 to reflect the extension of the NSLWA to include paediatric in-patient wards.</w:t>
            </w:r>
          </w:p>
        </w:tc>
      </w:tr>
      <w:tr w:rsidR="00F639BE" w:rsidRPr="00DB3FFA" w:rsidTr="009E4848">
        <w:tc>
          <w:tcPr>
            <w:tcW w:w="2689" w:type="dxa"/>
            <w:shd w:val="clear" w:color="auto" w:fill="C1E4F5" w:themeFill="accent1" w:themeFillTint="33"/>
          </w:tcPr>
          <w:p w:rsidR="00F639BE" w:rsidRPr="00DB3FFA" w:rsidRDefault="00F639BE" w:rsidP="009E4848">
            <w:pPr>
              <w:pStyle w:val="ListParagraph"/>
              <w:ind w:left="0"/>
              <w:rPr>
                <w:rFonts w:ascii="Arial" w:hAnsi="Arial" w:cs="Arial"/>
                <w:b/>
              </w:rPr>
            </w:pPr>
            <w:r w:rsidRPr="00DB3FFA">
              <w:rPr>
                <w:rFonts w:ascii="Arial" w:hAnsi="Arial" w:cs="Arial"/>
                <w:b/>
              </w:rPr>
              <w:t>Section 25E</w:t>
            </w:r>
          </w:p>
          <w:p w:rsidR="00F639BE" w:rsidRPr="00DB3FFA" w:rsidRDefault="00F639BE" w:rsidP="009E4848">
            <w:pPr>
              <w:pStyle w:val="ListParagraph"/>
              <w:ind w:left="0"/>
              <w:rPr>
                <w:rFonts w:ascii="Arial" w:hAnsi="Arial" w:cs="Arial"/>
              </w:rPr>
            </w:pPr>
            <w:r w:rsidRPr="00DB3FFA">
              <w:rPr>
                <w:rFonts w:ascii="Arial" w:hAnsi="Arial" w:cs="Arial"/>
              </w:rPr>
              <w:t>Nurse staffing levels: reports.</w:t>
            </w:r>
          </w:p>
        </w:tc>
        <w:tc>
          <w:tcPr>
            <w:tcW w:w="6327" w:type="dxa"/>
          </w:tcPr>
          <w:p w:rsidR="00F639BE" w:rsidRPr="00DB3FFA" w:rsidRDefault="00F639BE" w:rsidP="009E4848">
            <w:pPr>
              <w:pStyle w:val="ListParagraph"/>
              <w:ind w:left="0"/>
              <w:jc w:val="both"/>
              <w:rPr>
                <w:rFonts w:ascii="Arial" w:hAnsi="Arial" w:cs="Arial"/>
              </w:rPr>
            </w:pPr>
            <w:r w:rsidRPr="00DB3FFA">
              <w:rPr>
                <w:rFonts w:ascii="Arial" w:hAnsi="Arial" w:cs="Arial"/>
              </w:rPr>
              <w:t>Section 25E requires the Health Boards to report their compliance in maintaining the nurse staffing level for all wards to which section 25B pertains. The Health Board must submit a three-yearly report to Welsh Government. To achieve this three-year report, the Health Board requires an annual report presented to the Board outlining compliance with the NSLWA, any impact upon the quality of care where the nurse staffing level was not maintained and the actions taken in response to this.</w:t>
            </w:r>
          </w:p>
        </w:tc>
      </w:tr>
    </w:tbl>
    <w:p w:rsidR="00F639BE" w:rsidRDefault="00F639BE" w:rsidP="00132FBC">
      <w:pPr>
        <w:spacing w:after="0" w:line="276" w:lineRule="auto"/>
        <w:jc w:val="both"/>
        <w:rPr>
          <w:rFonts w:ascii="Arial" w:hAnsi="Arial" w:cs="Arial"/>
          <w:b/>
        </w:rPr>
      </w:pPr>
    </w:p>
    <w:p w:rsidR="00DB3FFA" w:rsidRDefault="00DB3FFA" w:rsidP="00132FBC">
      <w:pPr>
        <w:spacing w:after="0" w:line="276" w:lineRule="auto"/>
        <w:jc w:val="both"/>
        <w:rPr>
          <w:rFonts w:ascii="Arial" w:hAnsi="Arial" w:cs="Arial"/>
          <w:b/>
        </w:rPr>
      </w:pPr>
    </w:p>
    <w:p w:rsidR="00DB3FFA" w:rsidRDefault="00DB3FFA" w:rsidP="00132FBC">
      <w:pPr>
        <w:spacing w:after="0" w:line="276" w:lineRule="auto"/>
        <w:jc w:val="both"/>
        <w:rPr>
          <w:rFonts w:ascii="Arial" w:hAnsi="Arial" w:cs="Arial"/>
          <w:b/>
        </w:rPr>
      </w:pPr>
    </w:p>
    <w:p w:rsidR="00DB3FFA" w:rsidRPr="00DB3FFA" w:rsidRDefault="00DB3FFA" w:rsidP="00132FBC">
      <w:pPr>
        <w:spacing w:after="0" w:line="276" w:lineRule="auto"/>
        <w:jc w:val="both"/>
        <w:rPr>
          <w:rFonts w:ascii="Arial" w:hAnsi="Arial" w:cs="Arial"/>
          <w:b/>
        </w:rPr>
      </w:pPr>
    </w:p>
    <w:p w:rsidR="00DB3FFA" w:rsidRDefault="00DB3FFA" w:rsidP="00132FBC">
      <w:pPr>
        <w:spacing w:after="0" w:line="276" w:lineRule="auto"/>
        <w:ind w:left="720"/>
        <w:jc w:val="both"/>
        <w:rPr>
          <w:rFonts w:ascii="Arial" w:hAnsi="Arial" w:cs="Arial"/>
          <w:b/>
        </w:rPr>
      </w:pPr>
    </w:p>
    <w:p w:rsidR="00F92F1F" w:rsidRPr="00DB3FFA" w:rsidRDefault="00F639BE" w:rsidP="00DB3FFA">
      <w:pPr>
        <w:spacing w:after="0" w:line="276" w:lineRule="auto"/>
        <w:ind w:left="720"/>
        <w:jc w:val="both"/>
        <w:rPr>
          <w:rFonts w:ascii="Arial" w:hAnsi="Arial" w:cs="Arial"/>
          <w:b/>
        </w:rPr>
      </w:pPr>
      <w:r w:rsidRPr="00DB3FFA">
        <w:rPr>
          <w:rFonts w:ascii="Arial" w:hAnsi="Arial" w:cs="Arial"/>
          <w:b/>
        </w:rPr>
        <w:t xml:space="preserve">2.1 Board Responsibilities </w:t>
      </w:r>
    </w:p>
    <w:p w:rsidR="00F639BE" w:rsidRPr="00DB3FFA" w:rsidRDefault="00F639BE" w:rsidP="00132FBC">
      <w:pPr>
        <w:spacing w:after="0" w:line="276" w:lineRule="auto"/>
        <w:jc w:val="both"/>
        <w:rPr>
          <w:rFonts w:ascii="Arial" w:hAnsi="Arial" w:cs="Arial"/>
        </w:rPr>
      </w:pPr>
    </w:p>
    <w:p w:rsidR="00F639BE" w:rsidRPr="00DB3FFA" w:rsidRDefault="00EF0BE2" w:rsidP="00132FBC">
      <w:pPr>
        <w:spacing w:after="0" w:line="276" w:lineRule="auto"/>
        <w:jc w:val="both"/>
        <w:rPr>
          <w:rFonts w:ascii="Arial" w:hAnsi="Arial" w:cs="Arial"/>
        </w:rPr>
      </w:pPr>
      <w:r w:rsidRPr="00DB3FFA">
        <w:rPr>
          <w:rFonts w:ascii="Arial" w:hAnsi="Arial" w:cs="Arial"/>
        </w:rPr>
        <w:t xml:space="preserve">The </w:t>
      </w:r>
      <w:r w:rsidR="00F639BE" w:rsidRPr="00DB3FFA">
        <w:rPr>
          <w:rFonts w:ascii="Arial" w:hAnsi="Arial" w:cs="Arial"/>
        </w:rPr>
        <w:t>N</w:t>
      </w:r>
      <w:r w:rsidRPr="00DB3FFA">
        <w:rPr>
          <w:rFonts w:ascii="Arial" w:hAnsi="Arial" w:cs="Arial"/>
        </w:rPr>
        <w:t xml:space="preserve">urse </w:t>
      </w:r>
      <w:r w:rsidR="00F639BE" w:rsidRPr="00DB3FFA">
        <w:rPr>
          <w:rFonts w:ascii="Arial" w:hAnsi="Arial" w:cs="Arial"/>
        </w:rPr>
        <w:t>S</w:t>
      </w:r>
      <w:r w:rsidRPr="00DB3FFA">
        <w:rPr>
          <w:rFonts w:ascii="Arial" w:hAnsi="Arial" w:cs="Arial"/>
        </w:rPr>
        <w:t xml:space="preserve">taffing </w:t>
      </w:r>
      <w:r w:rsidR="00F639BE" w:rsidRPr="00DB3FFA">
        <w:rPr>
          <w:rFonts w:ascii="Arial" w:hAnsi="Arial" w:cs="Arial"/>
        </w:rPr>
        <w:t>L</w:t>
      </w:r>
      <w:r w:rsidRPr="00DB3FFA">
        <w:rPr>
          <w:rFonts w:ascii="Arial" w:hAnsi="Arial" w:cs="Arial"/>
        </w:rPr>
        <w:t>evels (</w:t>
      </w:r>
      <w:r w:rsidR="00F639BE" w:rsidRPr="00DB3FFA">
        <w:rPr>
          <w:rFonts w:ascii="Arial" w:hAnsi="Arial" w:cs="Arial"/>
        </w:rPr>
        <w:t>W</w:t>
      </w:r>
      <w:r w:rsidR="000D4AAE" w:rsidRPr="00DB3FFA">
        <w:rPr>
          <w:rFonts w:ascii="Arial" w:hAnsi="Arial" w:cs="Arial"/>
        </w:rPr>
        <w:t xml:space="preserve">ales) </w:t>
      </w:r>
      <w:r w:rsidR="00F639BE" w:rsidRPr="00DB3FFA">
        <w:rPr>
          <w:rFonts w:ascii="Arial" w:hAnsi="Arial" w:cs="Arial"/>
        </w:rPr>
        <w:t>A</w:t>
      </w:r>
      <w:r w:rsidR="000D4AAE" w:rsidRPr="00DB3FFA">
        <w:rPr>
          <w:rFonts w:ascii="Arial" w:hAnsi="Arial" w:cs="Arial"/>
        </w:rPr>
        <w:t>ct, 2016</w:t>
      </w:r>
      <w:r w:rsidR="00F639BE" w:rsidRPr="00DB3FFA">
        <w:rPr>
          <w:rFonts w:ascii="Arial" w:hAnsi="Arial" w:cs="Arial"/>
        </w:rPr>
        <w:t xml:space="preserve"> is clear in describing that Health Boards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rsidR="00132FBC" w:rsidRPr="00DB3FFA" w:rsidRDefault="00132FBC" w:rsidP="00132FBC">
      <w:pPr>
        <w:spacing w:after="0" w:line="276" w:lineRule="auto"/>
        <w:jc w:val="both"/>
        <w:rPr>
          <w:rFonts w:ascii="Arial" w:hAnsi="Arial" w:cs="Arial"/>
        </w:rPr>
      </w:pPr>
    </w:p>
    <w:p w:rsidR="00F639BE" w:rsidRPr="00DB3FFA" w:rsidRDefault="00F639BE" w:rsidP="00132FBC">
      <w:pPr>
        <w:spacing w:after="0" w:line="276" w:lineRule="auto"/>
        <w:jc w:val="both"/>
        <w:rPr>
          <w:rFonts w:ascii="Arial" w:hAnsi="Arial" w:cs="Arial"/>
        </w:rPr>
      </w:pPr>
      <w:r w:rsidRPr="00DB3FFA">
        <w:rPr>
          <w:rFonts w:ascii="Arial" w:hAnsi="Arial" w:cs="Arial"/>
        </w:rPr>
        <w:t>Therefore, not maintaining the planned rosters does not equate to non-compliance with the</w:t>
      </w:r>
      <w:r w:rsidR="000D4AAE" w:rsidRPr="00DB3FFA">
        <w:rPr>
          <w:rFonts w:ascii="Arial" w:hAnsi="Arial" w:cs="Arial"/>
        </w:rPr>
        <w:t xml:space="preserve"> </w:t>
      </w:r>
      <w:r w:rsidR="0043761D" w:rsidRPr="00DB3FFA">
        <w:rPr>
          <w:rFonts w:ascii="Arial" w:hAnsi="Arial" w:cs="Arial"/>
        </w:rPr>
        <w:t>NSLWA</w:t>
      </w:r>
      <w:r w:rsidRPr="00DB3FFA">
        <w:rPr>
          <w:rFonts w:ascii="Arial" w:hAnsi="Arial" w:cs="Arial"/>
        </w:rPr>
        <w:t xml:space="preserve">. The duty is to take all reasonable steps to maintain required rosters and mitigate the risk where that has not been possible. </w:t>
      </w:r>
    </w:p>
    <w:p w:rsidR="00132FBC" w:rsidRPr="00DB3FFA" w:rsidRDefault="00132FBC" w:rsidP="00132FBC">
      <w:pPr>
        <w:spacing w:after="0" w:line="276" w:lineRule="auto"/>
        <w:jc w:val="both"/>
        <w:rPr>
          <w:rFonts w:ascii="Arial" w:hAnsi="Arial" w:cs="Arial"/>
        </w:rPr>
      </w:pPr>
    </w:p>
    <w:p w:rsidR="00F639BE" w:rsidRPr="00DB3FFA" w:rsidRDefault="00F639BE" w:rsidP="00132FBC">
      <w:pPr>
        <w:spacing w:after="0" w:line="276" w:lineRule="auto"/>
        <w:jc w:val="both"/>
        <w:rPr>
          <w:rFonts w:ascii="Arial" w:hAnsi="Arial" w:cs="Arial"/>
        </w:rPr>
      </w:pPr>
      <w:r w:rsidRPr="00DB3FFA">
        <w:rPr>
          <w:rFonts w:ascii="Arial" w:hAnsi="Arial" w:cs="Arial"/>
        </w:rPr>
        <w:t xml:space="preserve">Within the Health Board, Service Groups continue to undertake daily staffing huddles and ensure staff are deployed to meet the needs of all our patients safely. </w:t>
      </w:r>
    </w:p>
    <w:p w:rsidR="00132FBC" w:rsidRPr="00DB3FFA" w:rsidRDefault="00132FBC" w:rsidP="00132FBC">
      <w:pPr>
        <w:spacing w:after="0" w:line="276" w:lineRule="auto"/>
        <w:jc w:val="both"/>
        <w:rPr>
          <w:rFonts w:ascii="Arial" w:hAnsi="Arial" w:cs="Arial"/>
        </w:rPr>
      </w:pPr>
    </w:p>
    <w:p w:rsidR="00F639BE" w:rsidRPr="00DB3FFA" w:rsidRDefault="00F639BE" w:rsidP="00F639BE">
      <w:pPr>
        <w:pStyle w:val="ListParagraph"/>
        <w:spacing w:after="0" w:line="276" w:lineRule="auto"/>
        <w:ind w:left="0"/>
        <w:jc w:val="both"/>
        <w:rPr>
          <w:rFonts w:ascii="Arial" w:hAnsi="Arial" w:cs="Arial"/>
        </w:rPr>
      </w:pPr>
      <w:r w:rsidRPr="00DB3FFA">
        <w:rPr>
          <w:rFonts w:ascii="Arial" w:hAnsi="Arial" w:cs="Arial"/>
        </w:rPr>
        <w:t xml:space="preserve">The Board’s specific responsibilities under the </w:t>
      </w:r>
      <w:r w:rsidR="00AF4B59" w:rsidRPr="00DB3FFA">
        <w:rPr>
          <w:rFonts w:ascii="Arial" w:hAnsi="Arial" w:cs="Arial"/>
        </w:rPr>
        <w:t xml:space="preserve">Act </w:t>
      </w:r>
      <w:r w:rsidRPr="00DB3FFA">
        <w:rPr>
          <w:rFonts w:ascii="Arial" w:hAnsi="Arial" w:cs="Arial"/>
        </w:rPr>
        <w:t xml:space="preserve">are to: </w:t>
      </w:r>
    </w:p>
    <w:p w:rsidR="00F639BE" w:rsidRPr="00DB3FFA" w:rsidRDefault="00F639BE" w:rsidP="00F639BE">
      <w:pPr>
        <w:pStyle w:val="ListParagraph"/>
        <w:spacing w:after="0" w:line="276" w:lineRule="auto"/>
        <w:ind w:left="0"/>
        <w:jc w:val="both"/>
        <w:rPr>
          <w:rFonts w:ascii="Arial" w:hAnsi="Arial" w:cs="Arial"/>
        </w:rPr>
      </w:pPr>
    </w:p>
    <w:p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Identify a designated person (or provide a description of such a person); </w:t>
      </w:r>
    </w:p>
    <w:p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Determine which ward areas where section 25B applies; </w:t>
      </w:r>
    </w:p>
    <w:p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Receive and agree written reports from the ‘designated person’ on the nurse staffing level that has been calculated for each ward to which section 25B pertains; </w:t>
      </w:r>
    </w:p>
    <w:p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Ensure that operational systems are in place to record and review every occasion when the number of nurses deployed varies from the planned roster; </w:t>
      </w:r>
    </w:p>
    <w:p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Agree the operating framework which will specify the systems and processes to ensure that all reasonable steps are taken to maintain the nurse staffing level on both a long term and a shift-by-shift basis; </w:t>
      </w:r>
    </w:p>
    <w:p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Specify the arrangements for informing patients of the nurse staffing.</w:t>
      </w:r>
    </w:p>
    <w:p w:rsidR="00F639BE" w:rsidRPr="00DB3FFA" w:rsidRDefault="00F639BE" w:rsidP="00F639BE">
      <w:pPr>
        <w:spacing w:after="0" w:line="276" w:lineRule="auto"/>
        <w:jc w:val="both"/>
        <w:rPr>
          <w:rFonts w:ascii="Arial" w:hAnsi="Arial" w:cs="Arial"/>
        </w:rPr>
      </w:pPr>
    </w:p>
    <w:p w:rsidR="00F639BE" w:rsidRPr="00DB3FFA" w:rsidRDefault="00F639BE" w:rsidP="00DB3FFA">
      <w:pPr>
        <w:spacing w:after="0" w:line="276" w:lineRule="auto"/>
        <w:ind w:left="720"/>
        <w:jc w:val="both"/>
        <w:rPr>
          <w:rFonts w:ascii="Arial" w:hAnsi="Arial" w:cs="Arial"/>
          <w:b/>
        </w:rPr>
      </w:pPr>
      <w:r w:rsidRPr="00DB3FFA">
        <w:rPr>
          <w:rFonts w:ascii="Arial" w:hAnsi="Arial" w:cs="Arial"/>
          <w:b/>
        </w:rPr>
        <w:t>2.2 Reporting Requirements</w:t>
      </w:r>
    </w:p>
    <w:p w:rsidR="00F639BE" w:rsidRPr="00DB3FFA" w:rsidRDefault="00F639BE" w:rsidP="0000113E">
      <w:pPr>
        <w:spacing w:after="0" w:line="276" w:lineRule="auto"/>
        <w:jc w:val="both"/>
        <w:rPr>
          <w:rFonts w:ascii="Arial" w:hAnsi="Arial" w:cs="Arial"/>
          <w:b/>
        </w:rPr>
      </w:pPr>
    </w:p>
    <w:p w:rsidR="00F639BE" w:rsidRPr="00DB3FFA" w:rsidRDefault="002D4CF8" w:rsidP="00132FBC">
      <w:pPr>
        <w:spacing w:after="0" w:line="276" w:lineRule="auto"/>
        <w:jc w:val="both"/>
        <w:rPr>
          <w:rFonts w:ascii="Arial" w:hAnsi="Arial" w:cs="Arial"/>
        </w:rPr>
      </w:pPr>
      <w:r w:rsidRPr="00DB3FFA">
        <w:rPr>
          <w:rFonts w:ascii="Arial" w:hAnsi="Arial" w:cs="Arial"/>
        </w:rPr>
        <w:t xml:space="preserve">There are two key </w:t>
      </w:r>
      <w:r w:rsidR="00CA313A" w:rsidRPr="00DB3FFA">
        <w:rPr>
          <w:rFonts w:ascii="Arial" w:hAnsi="Arial" w:cs="Arial"/>
        </w:rPr>
        <w:t xml:space="preserve">annual </w:t>
      </w:r>
      <w:r w:rsidRPr="00DB3FFA">
        <w:rPr>
          <w:rFonts w:ascii="Arial" w:hAnsi="Arial" w:cs="Arial"/>
        </w:rPr>
        <w:t xml:space="preserve">reporting requirements </w:t>
      </w:r>
      <w:r w:rsidR="004F768A" w:rsidRPr="00DB3FFA">
        <w:rPr>
          <w:rFonts w:ascii="Arial" w:hAnsi="Arial" w:cs="Arial"/>
        </w:rPr>
        <w:t xml:space="preserve">outlined in </w:t>
      </w:r>
      <w:r w:rsidRPr="00DB3FFA">
        <w:rPr>
          <w:rFonts w:ascii="Arial" w:hAnsi="Arial" w:cs="Arial"/>
        </w:rPr>
        <w:t xml:space="preserve">the </w:t>
      </w:r>
      <w:r w:rsidR="004F768A" w:rsidRPr="00DB3FFA">
        <w:rPr>
          <w:rFonts w:ascii="Arial" w:hAnsi="Arial" w:cs="Arial"/>
        </w:rPr>
        <w:t xml:space="preserve">statutory guidance </w:t>
      </w:r>
      <w:r w:rsidR="00CD79D3" w:rsidRPr="00DB3FFA">
        <w:rPr>
          <w:rFonts w:ascii="Arial" w:hAnsi="Arial" w:cs="Arial"/>
        </w:rPr>
        <w:t xml:space="preserve">for the </w:t>
      </w:r>
      <w:r w:rsidR="00BC3C7F" w:rsidRPr="00DB3FFA">
        <w:rPr>
          <w:rFonts w:ascii="Arial" w:hAnsi="Arial" w:cs="Arial"/>
        </w:rPr>
        <w:t xml:space="preserve">NSLWA </w:t>
      </w:r>
      <w:r w:rsidR="00C0481C" w:rsidRPr="00DB3FFA">
        <w:rPr>
          <w:rFonts w:ascii="Arial" w:hAnsi="Arial" w:cs="Arial"/>
        </w:rPr>
        <w:t xml:space="preserve">that </w:t>
      </w:r>
      <w:r w:rsidR="00CD79D3" w:rsidRPr="00DB3FFA">
        <w:rPr>
          <w:rFonts w:ascii="Arial" w:hAnsi="Arial" w:cs="Arial"/>
        </w:rPr>
        <w:t xml:space="preserve">must </w:t>
      </w:r>
      <w:r w:rsidR="00C0481C" w:rsidRPr="00DB3FFA">
        <w:rPr>
          <w:rFonts w:ascii="Arial" w:hAnsi="Arial" w:cs="Arial"/>
        </w:rPr>
        <w:t xml:space="preserve">be undertaken </w:t>
      </w:r>
      <w:r w:rsidR="00CD79D3" w:rsidRPr="00DB3FFA">
        <w:rPr>
          <w:rFonts w:ascii="Arial" w:hAnsi="Arial" w:cs="Arial"/>
        </w:rPr>
        <w:t xml:space="preserve">by </w:t>
      </w:r>
      <w:r w:rsidR="00C0481C" w:rsidRPr="00DB3FFA">
        <w:rPr>
          <w:rFonts w:ascii="Arial" w:hAnsi="Arial" w:cs="Arial"/>
        </w:rPr>
        <w:t>the Health Board</w:t>
      </w:r>
      <w:r w:rsidR="000F4845" w:rsidRPr="00DB3FFA">
        <w:rPr>
          <w:rFonts w:ascii="Arial" w:hAnsi="Arial" w:cs="Arial"/>
        </w:rPr>
        <w:t xml:space="preserve">, </w:t>
      </w:r>
      <w:r w:rsidR="00F639BE" w:rsidRPr="00DB3FFA">
        <w:rPr>
          <w:rFonts w:ascii="Arial" w:hAnsi="Arial" w:cs="Arial"/>
        </w:rPr>
        <w:t xml:space="preserve">as agreed by </w:t>
      </w:r>
      <w:r w:rsidR="00A15B8B" w:rsidRPr="00DB3FFA">
        <w:rPr>
          <w:rFonts w:ascii="Arial" w:hAnsi="Arial" w:cs="Arial"/>
        </w:rPr>
        <w:t xml:space="preserve">the </w:t>
      </w:r>
      <w:r w:rsidR="00F639BE" w:rsidRPr="00DB3FFA">
        <w:rPr>
          <w:rFonts w:ascii="Arial" w:hAnsi="Arial" w:cs="Arial"/>
        </w:rPr>
        <w:t>NHS Wales Directors of Nursing:</w:t>
      </w:r>
    </w:p>
    <w:p w:rsidR="00F639BE" w:rsidRPr="00DB3FFA" w:rsidRDefault="00F639BE" w:rsidP="00132FBC">
      <w:pPr>
        <w:spacing w:after="0" w:line="276" w:lineRule="auto"/>
        <w:jc w:val="both"/>
        <w:rPr>
          <w:rFonts w:ascii="Arial" w:hAnsi="Arial" w:cs="Arial"/>
        </w:rPr>
      </w:pPr>
    </w:p>
    <w:p w:rsidR="000C7E83" w:rsidRPr="00DB3FFA" w:rsidRDefault="00F639BE" w:rsidP="00132FBC">
      <w:pPr>
        <w:pStyle w:val="ListParagraph"/>
        <w:numPr>
          <w:ilvl w:val="0"/>
          <w:numId w:val="2"/>
        </w:numPr>
        <w:spacing w:after="0" w:line="276" w:lineRule="auto"/>
        <w:jc w:val="both"/>
        <w:rPr>
          <w:rFonts w:ascii="Arial" w:hAnsi="Arial" w:cs="Arial"/>
        </w:rPr>
      </w:pPr>
      <w:r w:rsidRPr="00DB3FFA">
        <w:rPr>
          <w:rFonts w:ascii="Arial" w:hAnsi="Arial" w:cs="Arial"/>
        </w:rPr>
        <w:t xml:space="preserve">The Board receives an annual mandatory presentation of the Nurse Staffing Levels which have been calculated for all section 25B wards. This report, each November, supports the Integrated </w:t>
      </w:r>
      <w:r w:rsidR="002B2783" w:rsidRPr="00DB3FFA">
        <w:rPr>
          <w:rFonts w:ascii="Arial" w:hAnsi="Arial" w:cs="Arial"/>
        </w:rPr>
        <w:t>Medium-Term</w:t>
      </w:r>
      <w:r w:rsidRPr="00DB3FFA">
        <w:rPr>
          <w:rFonts w:ascii="Arial" w:hAnsi="Arial" w:cs="Arial"/>
        </w:rPr>
        <w:t xml:space="preserve"> Plan (IMTP). </w:t>
      </w:r>
    </w:p>
    <w:p w:rsidR="00BA1E58" w:rsidRPr="00DB3FFA" w:rsidRDefault="00F639BE" w:rsidP="000F4845">
      <w:pPr>
        <w:pStyle w:val="ListParagraph"/>
        <w:numPr>
          <w:ilvl w:val="0"/>
          <w:numId w:val="2"/>
        </w:numPr>
        <w:spacing w:after="0" w:line="276" w:lineRule="auto"/>
        <w:jc w:val="both"/>
        <w:rPr>
          <w:rFonts w:ascii="Arial" w:hAnsi="Arial" w:cs="Arial"/>
        </w:rPr>
      </w:pPr>
      <w:r w:rsidRPr="00DB3FFA">
        <w:rPr>
          <w:rFonts w:ascii="Arial" w:hAnsi="Arial" w:cs="Arial"/>
        </w:rPr>
        <w:t>The Board receives a (non-statutory) Once for Wales annual assurance</w:t>
      </w:r>
      <w:r w:rsidRPr="00DB3FFA">
        <w:rPr>
          <w:rFonts w:ascii="Arial" w:hAnsi="Arial" w:cs="Arial"/>
          <w:b/>
          <w:bCs/>
        </w:rPr>
        <w:t xml:space="preserve"> </w:t>
      </w:r>
      <w:r w:rsidRPr="00DB3FFA">
        <w:rPr>
          <w:rFonts w:ascii="Arial" w:hAnsi="Arial" w:cs="Arial"/>
        </w:rPr>
        <w:t xml:space="preserve">report, in May each year, which forms the basis of the three-year statutory report to Welsh Government and supports the completion and submission of </w:t>
      </w:r>
      <w:r w:rsidR="00C2107D" w:rsidRPr="00DB3FFA">
        <w:rPr>
          <w:rFonts w:ascii="Arial" w:hAnsi="Arial" w:cs="Arial"/>
        </w:rPr>
        <w:t xml:space="preserve">the Health Board’s </w:t>
      </w:r>
      <w:r w:rsidRPr="00DB3FFA">
        <w:rPr>
          <w:rFonts w:ascii="Arial" w:hAnsi="Arial" w:cs="Arial"/>
        </w:rPr>
        <w:t>annual</w:t>
      </w:r>
      <w:r w:rsidR="00C2107D" w:rsidRPr="00DB3FFA">
        <w:rPr>
          <w:rFonts w:ascii="Arial" w:hAnsi="Arial" w:cs="Arial"/>
        </w:rPr>
        <w:t xml:space="preserve"> </w:t>
      </w:r>
      <w:r w:rsidRPr="00DB3FFA">
        <w:rPr>
          <w:rFonts w:ascii="Arial" w:hAnsi="Arial" w:cs="Arial"/>
        </w:rPr>
        <w:t>assurance reports. The current 3-year reporting period commenced in April 2024</w:t>
      </w:r>
      <w:r w:rsidR="008B5D72" w:rsidRPr="00DB3FFA">
        <w:rPr>
          <w:rFonts w:ascii="Arial" w:hAnsi="Arial" w:cs="Arial"/>
        </w:rPr>
        <w:t xml:space="preserve">, with </w:t>
      </w:r>
      <w:r w:rsidR="00BA1E58" w:rsidRPr="00DB3FFA">
        <w:rPr>
          <w:rFonts w:ascii="Arial" w:hAnsi="Arial" w:cs="Arial"/>
        </w:rPr>
        <w:t>su</w:t>
      </w:r>
      <w:r w:rsidR="002D4CF8" w:rsidRPr="00DB3FFA">
        <w:rPr>
          <w:rFonts w:ascii="Arial" w:hAnsi="Arial" w:cs="Arial"/>
        </w:rPr>
        <w:t xml:space="preserve">bmission </w:t>
      </w:r>
      <w:r w:rsidR="008B5D72" w:rsidRPr="00DB3FFA">
        <w:rPr>
          <w:rFonts w:ascii="Arial" w:hAnsi="Arial" w:cs="Arial"/>
        </w:rPr>
        <w:t xml:space="preserve"> due </w:t>
      </w:r>
      <w:r w:rsidR="002D4CF8" w:rsidRPr="00DB3FFA">
        <w:rPr>
          <w:rFonts w:ascii="Arial" w:hAnsi="Arial" w:cs="Arial"/>
        </w:rPr>
        <w:t>in October 2027.</w:t>
      </w:r>
    </w:p>
    <w:p w:rsidR="003A6406" w:rsidRPr="00DB3FFA" w:rsidRDefault="003A6406" w:rsidP="000C7E83">
      <w:pPr>
        <w:spacing w:after="0" w:line="276" w:lineRule="auto"/>
        <w:jc w:val="both"/>
        <w:rPr>
          <w:rFonts w:ascii="Arial" w:hAnsi="Arial" w:cs="Arial"/>
        </w:rPr>
      </w:pPr>
    </w:p>
    <w:p w:rsidR="00DB3FFA" w:rsidRDefault="00DB3FFA" w:rsidP="00F639BE">
      <w:pPr>
        <w:spacing w:after="0" w:line="276" w:lineRule="auto"/>
        <w:ind w:left="720"/>
        <w:jc w:val="both"/>
        <w:rPr>
          <w:rFonts w:ascii="Arial" w:hAnsi="Arial" w:cs="Arial"/>
          <w:b/>
          <w:bCs/>
        </w:rPr>
      </w:pPr>
    </w:p>
    <w:p w:rsidR="00F639BE" w:rsidRPr="00DB3FFA" w:rsidRDefault="00F639BE" w:rsidP="00DB3FFA">
      <w:pPr>
        <w:spacing w:after="0" w:line="276" w:lineRule="auto"/>
        <w:ind w:left="720"/>
        <w:jc w:val="both"/>
        <w:rPr>
          <w:rFonts w:ascii="Arial" w:hAnsi="Arial" w:cs="Arial"/>
          <w:b/>
          <w:bCs/>
        </w:rPr>
      </w:pPr>
      <w:r w:rsidRPr="00DB3FFA">
        <w:rPr>
          <w:rFonts w:ascii="Arial" w:hAnsi="Arial" w:cs="Arial"/>
          <w:b/>
          <w:bCs/>
        </w:rPr>
        <w:t xml:space="preserve">2.3 Reporting Cycles </w:t>
      </w:r>
    </w:p>
    <w:p w:rsidR="00F639BE" w:rsidRPr="00DB3FFA" w:rsidRDefault="00F639BE" w:rsidP="00F639BE">
      <w:pPr>
        <w:pStyle w:val="ListParagraph"/>
        <w:spacing w:after="0" w:line="276" w:lineRule="auto"/>
        <w:ind w:left="760"/>
        <w:jc w:val="both"/>
        <w:rPr>
          <w:rFonts w:ascii="Arial" w:hAnsi="Arial" w:cs="Arial"/>
          <w:b/>
          <w:bCs/>
        </w:rPr>
      </w:pPr>
    </w:p>
    <w:p w:rsidR="00F639BE" w:rsidRPr="00DB3FFA" w:rsidRDefault="00F639BE" w:rsidP="00F639BE">
      <w:pPr>
        <w:spacing w:after="0" w:line="276" w:lineRule="auto"/>
        <w:jc w:val="both"/>
        <w:rPr>
          <w:rFonts w:ascii="Arial" w:hAnsi="Arial" w:cs="Arial"/>
        </w:rPr>
      </w:pPr>
      <w:r w:rsidRPr="00DB3FFA">
        <w:rPr>
          <w:rFonts w:ascii="Arial" w:hAnsi="Arial" w:cs="Arial"/>
        </w:rPr>
        <w:t>It has been agreed by NHS Wales Directors of Nursing that the annual presentation to the Board of the calculated nurse staffing levels should take place in November of each year (to fit with Integrated Medium-Term Plan (IMTP) planning cycles); and the annual assurance report should be presented to the Board in May of each year (to reflect convention in respect of timing for completion and submission of annual assurance reports).</w:t>
      </w:r>
    </w:p>
    <w:p w:rsidR="00F639BE" w:rsidRPr="00DB3FFA" w:rsidRDefault="00F639BE" w:rsidP="00DB3FFA">
      <w:pPr>
        <w:spacing w:after="0" w:line="276" w:lineRule="auto"/>
        <w:ind w:left="720"/>
        <w:rPr>
          <w:rFonts w:ascii="Arial" w:hAnsi="Arial" w:cs="Arial"/>
          <w:b/>
        </w:rPr>
      </w:pPr>
      <w:r w:rsidRPr="00DB3FFA">
        <w:rPr>
          <w:rFonts w:ascii="Arial" w:hAnsi="Arial" w:cs="Arial"/>
          <w:b/>
        </w:rPr>
        <w:br/>
        <w:t>3. GOVERNANCE AND RISK ISSUES</w:t>
      </w:r>
    </w:p>
    <w:p w:rsidR="00F639BE" w:rsidRPr="00DB3FFA" w:rsidRDefault="00F639BE" w:rsidP="00F639BE">
      <w:pPr>
        <w:spacing w:after="0" w:line="276" w:lineRule="auto"/>
        <w:ind w:left="720"/>
        <w:rPr>
          <w:rFonts w:ascii="Arial" w:hAnsi="Arial" w:cs="Arial"/>
          <w:b/>
        </w:rPr>
      </w:pPr>
    </w:p>
    <w:p w:rsidR="00F639BE" w:rsidRPr="00DB3FFA" w:rsidRDefault="00F639BE" w:rsidP="00132FBC">
      <w:pPr>
        <w:spacing w:after="0" w:line="276" w:lineRule="auto"/>
        <w:jc w:val="both"/>
        <w:rPr>
          <w:rFonts w:ascii="Arial" w:hAnsi="Arial" w:cs="Arial"/>
        </w:rPr>
      </w:pPr>
      <w:r w:rsidRPr="00DB3FFA">
        <w:rPr>
          <w:rFonts w:ascii="Arial" w:hAnsi="Arial" w:cs="Arial"/>
        </w:rPr>
        <w:t>The Health Board is legally required to comply with all aspects of</w:t>
      </w:r>
      <w:r w:rsidR="003A6406" w:rsidRPr="00DB3FFA">
        <w:rPr>
          <w:rFonts w:ascii="Arial" w:hAnsi="Arial" w:cs="Arial"/>
        </w:rPr>
        <w:t xml:space="preserve"> the</w:t>
      </w:r>
      <w:r w:rsidR="00D311DE" w:rsidRPr="00DB3FFA">
        <w:rPr>
          <w:rFonts w:ascii="Arial" w:hAnsi="Arial" w:cs="Arial"/>
        </w:rPr>
        <w:t xml:space="preserve"> NSLWA</w:t>
      </w:r>
      <w:r w:rsidRPr="00DB3FFA">
        <w:rPr>
          <w:rFonts w:ascii="Arial" w:hAnsi="Arial" w:cs="Arial"/>
        </w:rPr>
        <w:t xml:space="preserve">.  </w:t>
      </w:r>
      <w:r w:rsidR="0015354D" w:rsidRPr="00DB3FFA">
        <w:rPr>
          <w:rFonts w:ascii="Arial" w:hAnsi="Arial" w:cs="Arial"/>
        </w:rPr>
        <w:t>R</w:t>
      </w:r>
      <w:r w:rsidR="00EE0728" w:rsidRPr="00DB3FFA">
        <w:rPr>
          <w:rFonts w:ascii="Arial" w:hAnsi="Arial" w:cs="Arial"/>
        </w:rPr>
        <w:t xml:space="preserve">isks </w:t>
      </w:r>
      <w:r w:rsidR="0015354D" w:rsidRPr="00DB3FFA">
        <w:rPr>
          <w:rFonts w:ascii="Arial" w:hAnsi="Arial" w:cs="Arial"/>
        </w:rPr>
        <w:t xml:space="preserve">related </w:t>
      </w:r>
      <w:r w:rsidR="00EE0728" w:rsidRPr="00DB3FFA">
        <w:rPr>
          <w:rFonts w:ascii="Arial" w:hAnsi="Arial" w:cs="Arial"/>
        </w:rPr>
        <w:t xml:space="preserve">to </w:t>
      </w:r>
      <w:r w:rsidRPr="00DB3FFA">
        <w:rPr>
          <w:rFonts w:ascii="Arial" w:hAnsi="Arial" w:cs="Arial"/>
        </w:rPr>
        <w:t>workforce capacity and</w:t>
      </w:r>
      <w:r w:rsidR="00EE0728" w:rsidRPr="00DB3FFA">
        <w:rPr>
          <w:rFonts w:ascii="Arial" w:hAnsi="Arial" w:cs="Arial"/>
        </w:rPr>
        <w:t xml:space="preserve"> </w:t>
      </w:r>
      <w:r w:rsidR="003E1B01" w:rsidRPr="00DB3FFA">
        <w:rPr>
          <w:rFonts w:ascii="Arial" w:hAnsi="Arial" w:cs="Arial"/>
        </w:rPr>
        <w:t xml:space="preserve">associated </w:t>
      </w:r>
      <w:r w:rsidRPr="00DB3FFA">
        <w:rPr>
          <w:rFonts w:ascii="Arial" w:hAnsi="Arial" w:cs="Arial"/>
        </w:rPr>
        <w:t xml:space="preserve">governance processes are addressed </w:t>
      </w:r>
      <w:r w:rsidR="003E1B01" w:rsidRPr="00DB3FFA">
        <w:rPr>
          <w:rFonts w:ascii="Arial" w:hAnsi="Arial" w:cs="Arial"/>
        </w:rPr>
        <w:t xml:space="preserve">in detail </w:t>
      </w:r>
      <w:r w:rsidRPr="00DB3FFA">
        <w:rPr>
          <w:rFonts w:ascii="Arial" w:hAnsi="Arial" w:cs="Arial"/>
        </w:rPr>
        <w:t xml:space="preserve">within the main report.  </w:t>
      </w:r>
    </w:p>
    <w:p w:rsidR="00132FBC" w:rsidRPr="00DB3FFA" w:rsidRDefault="00132FBC" w:rsidP="00132FBC">
      <w:pPr>
        <w:spacing w:after="0" w:line="276" w:lineRule="auto"/>
        <w:jc w:val="both"/>
        <w:rPr>
          <w:rFonts w:ascii="Arial" w:hAnsi="Arial" w:cs="Arial"/>
        </w:rPr>
      </w:pPr>
    </w:p>
    <w:p w:rsidR="006B1C3F" w:rsidRPr="00DB3FFA" w:rsidRDefault="00F639BE" w:rsidP="00132FBC">
      <w:pPr>
        <w:spacing w:after="0" w:line="276" w:lineRule="auto"/>
        <w:jc w:val="both"/>
        <w:rPr>
          <w:rFonts w:ascii="Arial" w:hAnsi="Arial" w:cs="Arial"/>
        </w:rPr>
      </w:pPr>
      <w:r w:rsidRPr="00DB3FFA">
        <w:rPr>
          <w:rFonts w:ascii="Arial" w:hAnsi="Arial" w:cs="Arial"/>
        </w:rPr>
        <w:t>Appendices 1 and 2</w:t>
      </w:r>
      <w:r w:rsidR="00F10E12" w:rsidRPr="00DB3FFA">
        <w:rPr>
          <w:rFonts w:ascii="Arial" w:hAnsi="Arial" w:cs="Arial"/>
        </w:rPr>
        <w:t xml:space="preserve"> include </w:t>
      </w:r>
      <w:r w:rsidRPr="00DB3FFA">
        <w:rPr>
          <w:rFonts w:ascii="Arial" w:hAnsi="Arial" w:cs="Arial"/>
        </w:rPr>
        <w:t xml:space="preserve">the completed mandatory reporting template and </w:t>
      </w:r>
      <w:r w:rsidR="00F10E12" w:rsidRPr="00DB3FFA">
        <w:rPr>
          <w:rFonts w:ascii="Arial" w:hAnsi="Arial" w:cs="Arial"/>
        </w:rPr>
        <w:t xml:space="preserve">provide </w:t>
      </w:r>
      <w:r w:rsidRPr="00DB3FFA">
        <w:rPr>
          <w:rFonts w:ascii="Arial" w:hAnsi="Arial" w:cs="Arial"/>
        </w:rPr>
        <w:t>detail</w:t>
      </w:r>
      <w:r w:rsidR="00055D9A" w:rsidRPr="00DB3FFA">
        <w:rPr>
          <w:rFonts w:ascii="Arial" w:hAnsi="Arial" w:cs="Arial"/>
        </w:rPr>
        <w:t>s on</w:t>
      </w:r>
      <w:r w:rsidRPr="00DB3FFA">
        <w:rPr>
          <w:rFonts w:ascii="Arial" w:hAnsi="Arial" w:cs="Arial"/>
        </w:rPr>
        <w:t xml:space="preserve"> how the Health Board has met the statutory requirements of the </w:t>
      </w:r>
      <w:r w:rsidR="00691CA9" w:rsidRPr="00DB3FFA">
        <w:rPr>
          <w:rFonts w:ascii="Arial" w:hAnsi="Arial" w:cs="Arial"/>
        </w:rPr>
        <w:t xml:space="preserve">NSLWA </w:t>
      </w:r>
      <w:r w:rsidRPr="00DB3FFA">
        <w:rPr>
          <w:rFonts w:ascii="Arial" w:hAnsi="Arial" w:cs="Arial"/>
        </w:rPr>
        <w:t xml:space="preserve">during the reporting period. </w:t>
      </w:r>
    </w:p>
    <w:p w:rsidR="006B1C3F" w:rsidRPr="00DB3FFA" w:rsidRDefault="006B1C3F" w:rsidP="00F639BE">
      <w:pPr>
        <w:spacing w:after="0" w:line="276" w:lineRule="auto"/>
        <w:jc w:val="both"/>
        <w:rPr>
          <w:rFonts w:ascii="Arial" w:hAnsi="Arial" w:cs="Arial"/>
        </w:rPr>
      </w:pPr>
    </w:p>
    <w:p w:rsidR="00F639BE" w:rsidRPr="00DB3FFA" w:rsidRDefault="00F639BE" w:rsidP="00F639BE">
      <w:pPr>
        <w:spacing w:after="0" w:line="276" w:lineRule="auto"/>
        <w:jc w:val="both"/>
        <w:rPr>
          <w:rFonts w:ascii="Arial" w:hAnsi="Arial" w:cs="Arial"/>
        </w:rPr>
      </w:pPr>
      <w:r w:rsidRPr="00DB3FFA">
        <w:rPr>
          <w:rFonts w:ascii="Arial" w:hAnsi="Arial" w:cs="Arial"/>
        </w:rPr>
        <w:t xml:space="preserve">In </w:t>
      </w:r>
      <w:r w:rsidR="00055D9A" w:rsidRPr="00DB3FFA">
        <w:rPr>
          <w:rFonts w:ascii="Arial" w:hAnsi="Arial" w:cs="Arial"/>
        </w:rPr>
        <w:t xml:space="preserve">accordance </w:t>
      </w:r>
      <w:r w:rsidRPr="00DB3FFA">
        <w:rPr>
          <w:rFonts w:ascii="Arial" w:hAnsi="Arial" w:cs="Arial"/>
        </w:rPr>
        <w:t xml:space="preserve">with the NSLWA requirement to monitor the impact on care quality resulting from not maintaining nurse staffing levels, this information is </w:t>
      </w:r>
      <w:r w:rsidR="006B1C3F" w:rsidRPr="00DB3FFA">
        <w:rPr>
          <w:rFonts w:ascii="Arial" w:hAnsi="Arial" w:cs="Arial"/>
        </w:rPr>
        <w:t xml:space="preserve">reported </w:t>
      </w:r>
      <w:r w:rsidRPr="00DB3FFA">
        <w:rPr>
          <w:rFonts w:ascii="Arial" w:hAnsi="Arial" w:cs="Arial"/>
        </w:rPr>
        <w:t xml:space="preserve">annually in the May Annual Assurance Report to </w:t>
      </w:r>
      <w:r w:rsidR="007C0D3C" w:rsidRPr="00DB3FFA">
        <w:rPr>
          <w:rFonts w:ascii="Arial" w:hAnsi="Arial" w:cs="Arial"/>
        </w:rPr>
        <w:t xml:space="preserve">the </w:t>
      </w:r>
      <w:r w:rsidRPr="00DB3FFA">
        <w:rPr>
          <w:rFonts w:ascii="Arial" w:hAnsi="Arial" w:cs="Arial"/>
        </w:rPr>
        <w:t>Board</w:t>
      </w:r>
      <w:r w:rsidR="007C0D3C" w:rsidRPr="00DB3FFA">
        <w:rPr>
          <w:rFonts w:ascii="Arial" w:hAnsi="Arial" w:cs="Arial"/>
        </w:rPr>
        <w:t>. T</w:t>
      </w:r>
      <w:r w:rsidRPr="00DB3FFA">
        <w:rPr>
          <w:rFonts w:ascii="Arial" w:hAnsi="Arial" w:cs="Arial"/>
        </w:rPr>
        <w:t xml:space="preserve">he next report </w:t>
      </w:r>
      <w:r w:rsidR="007C0D3C" w:rsidRPr="00DB3FFA">
        <w:rPr>
          <w:rFonts w:ascii="Arial" w:hAnsi="Arial" w:cs="Arial"/>
        </w:rPr>
        <w:t xml:space="preserve">is scheduled </w:t>
      </w:r>
      <w:r w:rsidR="00984539" w:rsidRPr="00DB3FFA">
        <w:rPr>
          <w:rFonts w:ascii="Arial" w:hAnsi="Arial" w:cs="Arial"/>
        </w:rPr>
        <w:t xml:space="preserve">for submission </w:t>
      </w:r>
      <w:r w:rsidRPr="00DB3FFA">
        <w:rPr>
          <w:rFonts w:ascii="Arial" w:hAnsi="Arial" w:cs="Arial"/>
        </w:rPr>
        <w:t>in May 2026.</w:t>
      </w:r>
    </w:p>
    <w:p w:rsidR="006B0555" w:rsidRPr="00DB3FFA" w:rsidRDefault="006B0555" w:rsidP="006B0555">
      <w:pPr>
        <w:spacing w:after="0" w:line="276" w:lineRule="auto"/>
        <w:jc w:val="both"/>
        <w:rPr>
          <w:rFonts w:ascii="Arial" w:hAnsi="Arial" w:cs="Arial"/>
        </w:rPr>
      </w:pPr>
      <w:bookmarkStart w:id="0" w:name="_Hlk208688232"/>
    </w:p>
    <w:p w:rsidR="00EB77BA" w:rsidRPr="00DB3FFA" w:rsidRDefault="006B0555" w:rsidP="00DB3FFA">
      <w:pPr>
        <w:spacing w:after="0" w:line="276" w:lineRule="auto"/>
        <w:ind w:left="720"/>
        <w:jc w:val="both"/>
        <w:rPr>
          <w:rFonts w:ascii="Arial" w:hAnsi="Arial" w:cs="Arial"/>
        </w:rPr>
      </w:pPr>
      <w:r w:rsidRPr="00DB3FFA">
        <w:rPr>
          <w:rFonts w:ascii="Arial" w:hAnsi="Arial" w:cs="Arial"/>
          <w:b/>
          <w:bCs/>
        </w:rPr>
        <w:t>3.1</w:t>
      </w:r>
      <w:r w:rsidR="008C5A7D" w:rsidRPr="00DB3FFA">
        <w:rPr>
          <w:rFonts w:ascii="Arial" w:hAnsi="Arial" w:cs="Arial"/>
          <w:b/>
        </w:rPr>
        <w:t xml:space="preserve"> </w:t>
      </w:r>
      <w:r w:rsidR="00EB77BA" w:rsidRPr="00DB3FFA">
        <w:rPr>
          <w:rFonts w:ascii="Arial" w:hAnsi="Arial" w:cs="Arial"/>
          <w:b/>
        </w:rPr>
        <w:t>G</w:t>
      </w:r>
      <w:r w:rsidR="00A34050" w:rsidRPr="00DB3FFA">
        <w:rPr>
          <w:rFonts w:ascii="Arial" w:hAnsi="Arial" w:cs="Arial"/>
          <w:b/>
        </w:rPr>
        <w:t>overnance</w:t>
      </w:r>
      <w:r w:rsidR="00EB77BA" w:rsidRPr="00DB3FFA">
        <w:rPr>
          <w:rFonts w:ascii="Arial" w:hAnsi="Arial" w:cs="Arial"/>
          <w:b/>
        </w:rPr>
        <w:t xml:space="preserve"> Process for Bi-annual Re-calculations</w:t>
      </w:r>
    </w:p>
    <w:p w:rsidR="00EB77BA" w:rsidRPr="00DB3FFA" w:rsidRDefault="00EB77BA" w:rsidP="00EB77BA">
      <w:pPr>
        <w:pStyle w:val="ListParagraph"/>
        <w:spacing w:after="0" w:line="276" w:lineRule="auto"/>
        <w:ind w:left="760"/>
        <w:jc w:val="both"/>
        <w:rPr>
          <w:rFonts w:ascii="Arial" w:hAnsi="Arial" w:cs="Arial"/>
          <w:b/>
        </w:rPr>
      </w:pPr>
      <w:r w:rsidRPr="00DB3FFA">
        <w:rPr>
          <w:rFonts w:ascii="Arial" w:hAnsi="Arial" w:cs="Arial"/>
          <w:b/>
        </w:rPr>
        <w:t xml:space="preserve"> </w:t>
      </w:r>
    </w:p>
    <w:bookmarkEnd w:id="0"/>
    <w:p w:rsidR="00EB77BA" w:rsidRPr="00DB3FFA" w:rsidRDefault="00EB77BA" w:rsidP="00EB77BA">
      <w:pPr>
        <w:spacing w:after="0" w:line="276" w:lineRule="auto"/>
        <w:jc w:val="both"/>
        <w:rPr>
          <w:rFonts w:ascii="Arial" w:hAnsi="Arial" w:cs="Arial"/>
        </w:rPr>
      </w:pPr>
      <w:r w:rsidRPr="00DB3FFA">
        <w:rPr>
          <w:rFonts w:ascii="Arial" w:hAnsi="Arial" w:cs="Arial"/>
        </w:rPr>
        <w:t xml:space="preserve">The process for re-calculating nurse staffing levels is led by the Executive Director of Nursing and Patient Experience, who acts as the ‘designated person’ under the duty of the Act. </w:t>
      </w:r>
    </w:p>
    <w:p w:rsidR="00EB77BA" w:rsidRPr="00DB3FFA" w:rsidRDefault="00EB77BA" w:rsidP="00EB77BA">
      <w:pPr>
        <w:spacing w:after="0" w:line="276" w:lineRule="auto"/>
        <w:jc w:val="both"/>
        <w:rPr>
          <w:rFonts w:ascii="Arial" w:hAnsi="Arial" w:cs="Arial"/>
        </w:rPr>
      </w:pPr>
    </w:p>
    <w:p w:rsidR="001F4ECD" w:rsidRPr="00DB3FFA" w:rsidRDefault="00EB77BA" w:rsidP="002A400F">
      <w:pPr>
        <w:spacing w:after="0" w:line="276" w:lineRule="auto"/>
        <w:jc w:val="both"/>
        <w:rPr>
          <w:rFonts w:ascii="Arial" w:hAnsi="Arial" w:cs="Arial"/>
        </w:rPr>
      </w:pPr>
      <w:r w:rsidRPr="00DB3FFA">
        <w:rPr>
          <w:rFonts w:ascii="Arial" w:hAnsi="Arial" w:cs="Arial"/>
        </w:rPr>
        <w:t>This well-established bi-annual scrutiny process continues to engage nursing teams at Morriston and Neath Port Talbot and Singleton Service Groups with broad panel representation from corporate nursing, finance and workforce and organisational development</w:t>
      </w:r>
      <w:r w:rsidR="002A400F" w:rsidRPr="00DB3FFA">
        <w:rPr>
          <w:rFonts w:ascii="Arial" w:hAnsi="Arial" w:cs="Arial"/>
        </w:rPr>
        <w:t>.</w:t>
      </w:r>
    </w:p>
    <w:sectPr w:rsidR="001F4ECD" w:rsidRPr="00DB3FF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88A" w:rsidRDefault="00F2588A" w:rsidP="00F72BC6">
      <w:pPr>
        <w:spacing w:after="0" w:line="240" w:lineRule="auto"/>
      </w:pPr>
      <w:r>
        <w:separator/>
      </w:r>
    </w:p>
  </w:endnote>
  <w:endnote w:type="continuationSeparator" w:id="0">
    <w:p w:rsidR="00F2588A" w:rsidRDefault="00F2588A" w:rsidP="00F7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2C" w:rsidRDefault="001B1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055298"/>
      <w:docPartObj>
        <w:docPartGallery w:val="Page Numbers (Bottom of Page)"/>
        <w:docPartUnique/>
      </w:docPartObj>
    </w:sdtPr>
    <w:sdtEndPr/>
    <w:sdtContent>
      <w:p w:rsidR="00F72BC6" w:rsidRDefault="00F72BC6">
        <w:pPr>
          <w:pStyle w:val="Footer"/>
          <w:jc w:val="right"/>
        </w:pPr>
        <w:r>
          <w:fldChar w:fldCharType="begin"/>
        </w:r>
        <w:r>
          <w:instrText>PAGE   \* MERGEFORMAT</w:instrText>
        </w:r>
        <w:r>
          <w:fldChar w:fldCharType="separate"/>
        </w:r>
        <w:r>
          <w:t>2</w:t>
        </w:r>
        <w:r>
          <w:fldChar w:fldCharType="end"/>
        </w:r>
        <w:r w:rsidR="009C3A44">
          <w:t xml:space="preserve"> of </w:t>
        </w:r>
        <w:r w:rsidR="001B142C">
          <w:t>3</w:t>
        </w:r>
      </w:p>
    </w:sdtContent>
  </w:sdt>
  <w:p w:rsidR="00F72BC6" w:rsidRDefault="007F61CF">
    <w:pPr>
      <w:pStyle w:val="Footer"/>
    </w:pPr>
    <w:r>
      <w:rPr>
        <w:noProof/>
      </w:rPr>
      <w:drawing>
        <wp:inline distT="0" distB="0" distL="0" distR="0" wp14:anchorId="5DDD0081" wp14:editId="5E95D4AC">
          <wp:extent cx="1932305" cy="591185"/>
          <wp:effectExtent l="0" t="0" r="0" b="0"/>
          <wp:docPr id="145777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rsidR="002763CF">
      <w:tab/>
    </w:r>
    <w:r w:rsidR="002763CF">
      <w:tab/>
    </w:r>
    <w:r w:rsidR="009C3A44">
      <w:t>S</w:t>
    </w:r>
    <w:r w:rsidR="002763CF">
      <w:t>B</w:t>
    </w:r>
    <w:r w:rsidR="009C3A44">
      <w:t xml:space="preserve">UHB NSLWA </w:t>
    </w:r>
    <w:r w:rsidR="006B19C4">
      <w:t xml:space="preserve">Report </w:t>
    </w:r>
    <w:r w:rsidR="009C3A44">
      <w:t xml:space="preserve">Appendix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2C" w:rsidRDefault="001B1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88A" w:rsidRDefault="00F2588A" w:rsidP="00F72BC6">
      <w:pPr>
        <w:spacing w:after="0" w:line="240" w:lineRule="auto"/>
      </w:pPr>
      <w:r>
        <w:separator/>
      </w:r>
    </w:p>
  </w:footnote>
  <w:footnote w:type="continuationSeparator" w:id="0">
    <w:p w:rsidR="00F2588A" w:rsidRDefault="00F2588A" w:rsidP="00F72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2C" w:rsidRDefault="001B1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C6" w:rsidRDefault="00303186" w:rsidP="00E75F85">
    <w:pPr>
      <w:pStyle w:val="Header"/>
      <w:jc w:val="center"/>
    </w:pPr>
    <w:r>
      <w:rPr>
        <w:noProof/>
      </w:rPr>
      <w:drawing>
        <wp:inline distT="0" distB="0" distL="0" distR="0" wp14:anchorId="5D859F3A" wp14:editId="3B23D142">
          <wp:extent cx="3121660" cy="749935"/>
          <wp:effectExtent l="0" t="0" r="2540" b="0"/>
          <wp:docPr id="1717134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74993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2C" w:rsidRDefault="001B1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5FF"/>
    <w:multiLevelType w:val="multilevel"/>
    <w:tmpl w:val="6784A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A842C2"/>
    <w:multiLevelType w:val="multilevel"/>
    <w:tmpl w:val="5FC80BC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63B0B92"/>
    <w:multiLevelType w:val="multilevel"/>
    <w:tmpl w:val="93046BFC"/>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 w15:restartNumberingAfterBreak="0">
    <w:nsid w:val="2C881737"/>
    <w:multiLevelType w:val="hybridMultilevel"/>
    <w:tmpl w:val="3AB835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9852C9"/>
    <w:multiLevelType w:val="hybridMultilevel"/>
    <w:tmpl w:val="3AB835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ED4E67"/>
    <w:multiLevelType w:val="multilevel"/>
    <w:tmpl w:val="F68E2D08"/>
    <w:lvl w:ilvl="0">
      <w:start w:val="3"/>
      <w:numFmt w:val="decimal"/>
      <w:lvlText w:val="%1"/>
      <w:lvlJc w:val="left"/>
      <w:pPr>
        <w:ind w:left="400" w:hanging="400"/>
      </w:pPr>
      <w:rPr>
        <w:rFonts w:ascii="Verdana" w:hAnsi="Verdana" w:hint="default"/>
        <w:b/>
        <w:sz w:val="22"/>
      </w:rPr>
    </w:lvl>
    <w:lvl w:ilvl="1">
      <w:start w:val="1"/>
      <w:numFmt w:val="decimal"/>
      <w:lvlText w:val="%1.%2"/>
      <w:lvlJc w:val="left"/>
      <w:pPr>
        <w:ind w:left="400" w:hanging="400"/>
      </w:pPr>
      <w:rPr>
        <w:rFonts w:ascii="Verdana" w:hAnsi="Verdana" w:hint="default"/>
        <w:b/>
        <w:sz w:val="22"/>
      </w:rPr>
    </w:lvl>
    <w:lvl w:ilvl="2">
      <w:start w:val="1"/>
      <w:numFmt w:val="decimal"/>
      <w:lvlText w:val="%1.%2.%3"/>
      <w:lvlJc w:val="left"/>
      <w:pPr>
        <w:ind w:left="720" w:hanging="720"/>
      </w:pPr>
      <w:rPr>
        <w:rFonts w:ascii="Verdana" w:hAnsi="Verdana" w:hint="default"/>
        <w:b/>
        <w:sz w:val="22"/>
      </w:rPr>
    </w:lvl>
    <w:lvl w:ilvl="3">
      <w:start w:val="1"/>
      <w:numFmt w:val="decimal"/>
      <w:lvlText w:val="%1.%2.%3.%4"/>
      <w:lvlJc w:val="left"/>
      <w:pPr>
        <w:ind w:left="1080" w:hanging="1080"/>
      </w:pPr>
      <w:rPr>
        <w:rFonts w:ascii="Verdana" w:hAnsi="Verdana" w:hint="default"/>
        <w:b/>
        <w:sz w:val="22"/>
      </w:rPr>
    </w:lvl>
    <w:lvl w:ilvl="4">
      <w:start w:val="1"/>
      <w:numFmt w:val="decimal"/>
      <w:lvlText w:val="%1.%2.%3.%4.%5"/>
      <w:lvlJc w:val="left"/>
      <w:pPr>
        <w:ind w:left="1080" w:hanging="1080"/>
      </w:pPr>
      <w:rPr>
        <w:rFonts w:ascii="Verdana" w:hAnsi="Verdana" w:hint="default"/>
        <w:b/>
        <w:sz w:val="22"/>
      </w:rPr>
    </w:lvl>
    <w:lvl w:ilvl="5">
      <w:start w:val="1"/>
      <w:numFmt w:val="decimal"/>
      <w:lvlText w:val="%1.%2.%3.%4.%5.%6"/>
      <w:lvlJc w:val="left"/>
      <w:pPr>
        <w:ind w:left="1440" w:hanging="1440"/>
      </w:pPr>
      <w:rPr>
        <w:rFonts w:ascii="Verdana" w:hAnsi="Verdana" w:hint="default"/>
        <w:b/>
        <w:sz w:val="22"/>
      </w:rPr>
    </w:lvl>
    <w:lvl w:ilvl="6">
      <w:start w:val="1"/>
      <w:numFmt w:val="decimal"/>
      <w:lvlText w:val="%1.%2.%3.%4.%5.%6.%7"/>
      <w:lvlJc w:val="left"/>
      <w:pPr>
        <w:ind w:left="1440" w:hanging="1440"/>
      </w:pPr>
      <w:rPr>
        <w:rFonts w:ascii="Verdana" w:hAnsi="Verdana" w:hint="default"/>
        <w:b/>
        <w:sz w:val="22"/>
      </w:rPr>
    </w:lvl>
    <w:lvl w:ilvl="7">
      <w:start w:val="1"/>
      <w:numFmt w:val="decimal"/>
      <w:lvlText w:val="%1.%2.%3.%4.%5.%6.%7.%8"/>
      <w:lvlJc w:val="left"/>
      <w:pPr>
        <w:ind w:left="1800" w:hanging="1800"/>
      </w:pPr>
      <w:rPr>
        <w:rFonts w:ascii="Verdana" w:hAnsi="Verdana" w:hint="default"/>
        <w:b/>
        <w:sz w:val="22"/>
      </w:rPr>
    </w:lvl>
    <w:lvl w:ilvl="8">
      <w:start w:val="1"/>
      <w:numFmt w:val="decimal"/>
      <w:lvlText w:val="%1.%2.%3.%4.%5.%6.%7.%8.%9"/>
      <w:lvlJc w:val="left"/>
      <w:pPr>
        <w:ind w:left="1800" w:hanging="1800"/>
      </w:pPr>
      <w:rPr>
        <w:rFonts w:ascii="Verdana" w:hAnsi="Verdana" w:hint="default"/>
        <w:b/>
        <w:sz w:val="22"/>
      </w:rPr>
    </w:lvl>
  </w:abstractNum>
  <w:abstractNum w:abstractNumId="6" w15:restartNumberingAfterBreak="0">
    <w:nsid w:val="39B17CC7"/>
    <w:multiLevelType w:val="hybridMultilevel"/>
    <w:tmpl w:val="529E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3A25ED"/>
    <w:multiLevelType w:val="multilevel"/>
    <w:tmpl w:val="81620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D07250"/>
    <w:multiLevelType w:val="multilevel"/>
    <w:tmpl w:val="8CEA82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739324">
    <w:abstractNumId w:val="10"/>
  </w:num>
  <w:num w:numId="2" w16cid:durableId="2054883026">
    <w:abstractNumId w:val="7"/>
  </w:num>
  <w:num w:numId="3" w16cid:durableId="209348423">
    <w:abstractNumId w:val="6"/>
  </w:num>
  <w:num w:numId="4" w16cid:durableId="1785691200">
    <w:abstractNumId w:val="4"/>
  </w:num>
  <w:num w:numId="5" w16cid:durableId="1169902848">
    <w:abstractNumId w:val="3"/>
  </w:num>
  <w:num w:numId="6" w16cid:durableId="341784200">
    <w:abstractNumId w:val="1"/>
  </w:num>
  <w:num w:numId="7" w16cid:durableId="1877886174">
    <w:abstractNumId w:val="2"/>
  </w:num>
  <w:num w:numId="8" w16cid:durableId="98066444">
    <w:abstractNumId w:val="0"/>
  </w:num>
  <w:num w:numId="9" w16cid:durableId="1136726198">
    <w:abstractNumId w:val="9"/>
  </w:num>
  <w:num w:numId="10" w16cid:durableId="366099750">
    <w:abstractNumId w:val="8"/>
  </w:num>
  <w:num w:numId="11" w16cid:durableId="2127501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BE"/>
    <w:rsid w:val="0000113E"/>
    <w:rsid w:val="00055D9A"/>
    <w:rsid w:val="000C7E83"/>
    <w:rsid w:val="000D4AAE"/>
    <w:rsid w:val="000F4845"/>
    <w:rsid w:val="00132FBC"/>
    <w:rsid w:val="0015354D"/>
    <w:rsid w:val="001B142C"/>
    <w:rsid w:val="001F4ECD"/>
    <w:rsid w:val="002763CF"/>
    <w:rsid w:val="002903F8"/>
    <w:rsid w:val="002A400F"/>
    <w:rsid w:val="002B2783"/>
    <w:rsid w:val="002D4CF8"/>
    <w:rsid w:val="002E5CB6"/>
    <w:rsid w:val="00300C48"/>
    <w:rsid w:val="00303186"/>
    <w:rsid w:val="00331D2F"/>
    <w:rsid w:val="003525F4"/>
    <w:rsid w:val="00361B84"/>
    <w:rsid w:val="003A0DEC"/>
    <w:rsid w:val="003A6406"/>
    <w:rsid w:val="003E1B01"/>
    <w:rsid w:val="0043761D"/>
    <w:rsid w:val="0046455F"/>
    <w:rsid w:val="004F768A"/>
    <w:rsid w:val="005325DA"/>
    <w:rsid w:val="005E31A5"/>
    <w:rsid w:val="00600989"/>
    <w:rsid w:val="00691CA9"/>
    <w:rsid w:val="006A0EE0"/>
    <w:rsid w:val="006B0555"/>
    <w:rsid w:val="006B19C4"/>
    <w:rsid w:val="006B1C3F"/>
    <w:rsid w:val="00711BC1"/>
    <w:rsid w:val="007C0D3C"/>
    <w:rsid w:val="007E314C"/>
    <w:rsid w:val="007F61CF"/>
    <w:rsid w:val="00823D7D"/>
    <w:rsid w:val="008B5D72"/>
    <w:rsid w:val="008C5A7D"/>
    <w:rsid w:val="008D73F0"/>
    <w:rsid w:val="008F7C86"/>
    <w:rsid w:val="00966ACE"/>
    <w:rsid w:val="009816CF"/>
    <w:rsid w:val="00984539"/>
    <w:rsid w:val="009C3A44"/>
    <w:rsid w:val="00A15B8B"/>
    <w:rsid w:val="00A34050"/>
    <w:rsid w:val="00AE08B4"/>
    <w:rsid w:val="00AF4B59"/>
    <w:rsid w:val="00BA1E58"/>
    <w:rsid w:val="00BC3C7F"/>
    <w:rsid w:val="00BC44B4"/>
    <w:rsid w:val="00C0481C"/>
    <w:rsid w:val="00C1748B"/>
    <w:rsid w:val="00C2107D"/>
    <w:rsid w:val="00C96F22"/>
    <w:rsid w:val="00CA313A"/>
    <w:rsid w:val="00CB455F"/>
    <w:rsid w:val="00CD79D3"/>
    <w:rsid w:val="00D311DE"/>
    <w:rsid w:val="00D86297"/>
    <w:rsid w:val="00DB3FFA"/>
    <w:rsid w:val="00E26F7B"/>
    <w:rsid w:val="00E75F85"/>
    <w:rsid w:val="00E8017D"/>
    <w:rsid w:val="00EB77BA"/>
    <w:rsid w:val="00EE0728"/>
    <w:rsid w:val="00EF0BE2"/>
    <w:rsid w:val="00F10E12"/>
    <w:rsid w:val="00F2588A"/>
    <w:rsid w:val="00F639BE"/>
    <w:rsid w:val="00F72BC6"/>
    <w:rsid w:val="00F92F1F"/>
    <w:rsid w:val="00FE0EC5"/>
    <w:rsid w:val="00FE1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2FC26"/>
  <w15:chartTrackingRefBased/>
  <w15:docId w15:val="{E398AEBE-E8B5-4C13-9424-1F25A35B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BE"/>
    <w:pPr>
      <w:spacing w:line="259" w:lineRule="auto"/>
    </w:pPr>
    <w:rPr>
      <w:kern w:val="0"/>
      <w:sz w:val="22"/>
      <w:szCs w:val="22"/>
      <w14:ligatures w14:val="none"/>
    </w:rPr>
  </w:style>
  <w:style w:type="paragraph" w:styleId="Heading1">
    <w:name w:val="heading 1"/>
    <w:basedOn w:val="Normal"/>
    <w:next w:val="Normal"/>
    <w:link w:val="Heading1Char"/>
    <w:uiPriority w:val="9"/>
    <w:qFormat/>
    <w:rsid w:val="00F63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9BE"/>
    <w:rPr>
      <w:rFonts w:eastAsiaTheme="majorEastAsia" w:cstheme="majorBidi"/>
      <w:color w:val="272727" w:themeColor="text1" w:themeTint="D8"/>
    </w:rPr>
  </w:style>
  <w:style w:type="paragraph" w:styleId="Title">
    <w:name w:val="Title"/>
    <w:basedOn w:val="Normal"/>
    <w:next w:val="Normal"/>
    <w:link w:val="TitleChar"/>
    <w:uiPriority w:val="10"/>
    <w:qFormat/>
    <w:rsid w:val="00F63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9BE"/>
    <w:pPr>
      <w:spacing w:before="160"/>
      <w:jc w:val="center"/>
    </w:pPr>
    <w:rPr>
      <w:i/>
      <w:iCs/>
      <w:color w:val="404040" w:themeColor="text1" w:themeTint="BF"/>
    </w:rPr>
  </w:style>
  <w:style w:type="character" w:customStyle="1" w:styleId="QuoteChar">
    <w:name w:val="Quote Char"/>
    <w:basedOn w:val="DefaultParagraphFont"/>
    <w:link w:val="Quote"/>
    <w:uiPriority w:val="29"/>
    <w:rsid w:val="00F639BE"/>
    <w:rPr>
      <w:i/>
      <w:iCs/>
      <w:color w:val="404040" w:themeColor="text1" w:themeTint="BF"/>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F639BE"/>
    <w:pPr>
      <w:ind w:left="720"/>
      <w:contextualSpacing/>
    </w:pPr>
  </w:style>
  <w:style w:type="character" w:styleId="IntenseEmphasis">
    <w:name w:val="Intense Emphasis"/>
    <w:basedOn w:val="DefaultParagraphFont"/>
    <w:uiPriority w:val="21"/>
    <w:qFormat/>
    <w:rsid w:val="00F639BE"/>
    <w:rPr>
      <w:i/>
      <w:iCs/>
      <w:color w:val="0F4761" w:themeColor="accent1" w:themeShade="BF"/>
    </w:rPr>
  </w:style>
  <w:style w:type="paragraph" w:styleId="IntenseQuote">
    <w:name w:val="Intense Quote"/>
    <w:basedOn w:val="Normal"/>
    <w:next w:val="Normal"/>
    <w:link w:val="IntenseQuoteChar"/>
    <w:uiPriority w:val="30"/>
    <w:qFormat/>
    <w:rsid w:val="00F63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9BE"/>
    <w:rPr>
      <w:i/>
      <w:iCs/>
      <w:color w:val="0F4761" w:themeColor="accent1" w:themeShade="BF"/>
    </w:rPr>
  </w:style>
  <w:style w:type="character" w:styleId="IntenseReference">
    <w:name w:val="Intense Reference"/>
    <w:basedOn w:val="DefaultParagraphFont"/>
    <w:uiPriority w:val="32"/>
    <w:qFormat/>
    <w:rsid w:val="00F639BE"/>
    <w:rPr>
      <w:b/>
      <w:bCs/>
      <w:smallCaps/>
      <w:color w:val="0F4761" w:themeColor="accent1" w:themeShade="BF"/>
      <w:spacing w:val="5"/>
    </w:rPr>
  </w:style>
  <w:style w:type="table" w:styleId="TableGrid">
    <w:name w:val="Table Grid"/>
    <w:basedOn w:val="TableNormal"/>
    <w:uiPriority w:val="39"/>
    <w:rsid w:val="00F639B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F639BE"/>
  </w:style>
  <w:style w:type="paragraph" w:styleId="Header">
    <w:name w:val="header"/>
    <w:basedOn w:val="Normal"/>
    <w:link w:val="HeaderChar"/>
    <w:uiPriority w:val="99"/>
    <w:unhideWhenUsed/>
    <w:rsid w:val="00F72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BC6"/>
    <w:rPr>
      <w:kern w:val="0"/>
      <w:sz w:val="22"/>
      <w:szCs w:val="22"/>
      <w14:ligatures w14:val="none"/>
    </w:rPr>
  </w:style>
  <w:style w:type="paragraph" w:styleId="Footer">
    <w:name w:val="footer"/>
    <w:basedOn w:val="Normal"/>
    <w:link w:val="FooterChar"/>
    <w:uiPriority w:val="99"/>
    <w:unhideWhenUsed/>
    <w:rsid w:val="00F72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BC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1E94960-7BCB-4F8C-9DE7-71B0724A51B6}"/>
</file>

<file path=customXml/itemProps2.xml><?xml version="1.0" encoding="utf-8"?>
<ds:datastoreItem xmlns:ds="http://schemas.openxmlformats.org/officeDocument/2006/customXml" ds:itemID="{7F0BA8F2-D497-44CF-8155-59DCD829354D}"/>
</file>

<file path=customXml/itemProps3.xml><?xml version="1.0" encoding="utf-8"?>
<ds:datastoreItem xmlns:ds="http://schemas.openxmlformats.org/officeDocument/2006/customXml" ds:itemID="{21FA7DDF-BC94-4F97-B261-13E078BBC7D8}"/>
</file>

<file path=docProps/app.xml><?xml version="1.0" encoding="utf-8"?>
<Properties xmlns="http://schemas.openxmlformats.org/officeDocument/2006/extended-properties" xmlns:vt="http://schemas.openxmlformats.org/officeDocument/2006/docPropsVTypes">
  <Template>Normal</Template>
  <TotalTime>0</TotalTime>
  <Pages>1</Pages>
  <Words>980</Words>
  <Characters>5548</Characters>
  <Application>Microsoft Office Word</Application>
  <DocSecurity>0</DocSecurity>
  <Lines>184</Lines>
  <Paragraphs>87</Paragraphs>
  <ScaleCrop>false</ScaleCrop>
  <Company>SBU</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Jones (Swansea Bay UHB - Corporate Nursing)</dc:creator>
  <cp:keywords/>
  <dc:description/>
  <cp:lastModifiedBy>Carys Richards (Swansea Bay UHB - Corporate Governance)</cp:lastModifiedBy>
  <cp:revision>1</cp:revision>
  <dcterms:created xsi:type="dcterms:W3CDTF">2025-11-07T16:16:00Z</dcterms:created>
  <dcterms:modified xsi:type="dcterms:W3CDTF">2025-11-07T16:16:00Z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