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DE9D9" w:themeColor="accent6" w:themeTint="33"/>
  <w:body>
    <w:p w:rsidR="009E3B61" w:rsidRPr="009E3B61" w:rsidRDefault="00327256" w:rsidP="009E3B61">
      <w:pPr>
        <w:rPr>
          <w:rFonts w:cs="Arial"/>
          <w:szCs w:val="24"/>
        </w:rPr>
      </w:pPr>
      <w:r>
        <w:rPr>
          <w:rFonts w:cs="Arial"/>
          <w:noProof/>
          <w:szCs w:val="24"/>
          <w:lang w:eastAsia="en-GB"/>
        </w:rPr>
        <w:drawing>
          <wp:anchor distT="0" distB="0" distL="114300" distR="114300" simplePos="0" relativeHeight="251658245" behindDoc="0" locked="0" layoutInCell="1" allowOverlap="1" wp14:anchorId="2E915B39" wp14:editId="1965562D">
            <wp:simplePos x="0" y="0"/>
            <wp:positionH relativeFrom="margin">
              <wp:posOffset>1029335</wp:posOffset>
            </wp:positionH>
            <wp:positionV relativeFrom="margin">
              <wp:posOffset>-638175</wp:posOffset>
            </wp:positionV>
            <wp:extent cx="4112895" cy="1343025"/>
            <wp:effectExtent l="0" t="0" r="0" b="0"/>
            <wp:wrapSquare wrapText="bothSides"/>
            <wp:docPr id="7" name="Picture 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112895" cy="1343025"/>
                    </a:xfrm>
                    <a:prstGeom prst="rect">
                      <a:avLst/>
                    </a:prstGeom>
                  </pic:spPr>
                </pic:pic>
              </a:graphicData>
            </a:graphic>
            <wp14:sizeRelH relativeFrom="margin">
              <wp14:pctWidth>0</wp14:pctWidth>
            </wp14:sizeRelH>
            <wp14:sizeRelV relativeFrom="margin">
              <wp14:pctHeight>0</wp14:pctHeight>
            </wp14:sizeRelV>
          </wp:anchor>
        </w:drawing>
      </w:r>
    </w:p>
    <w:p w:rsidR="009E3B61" w:rsidRPr="009E3B61" w:rsidRDefault="009E3B61" w:rsidP="009E3B61">
      <w:pPr>
        <w:rPr>
          <w:rFonts w:cs="Arial"/>
          <w:szCs w:val="24"/>
        </w:rPr>
      </w:pPr>
    </w:p>
    <w:p w:rsidR="009E3B61" w:rsidRPr="009E3B61" w:rsidRDefault="00465F65" w:rsidP="009E3B61">
      <w:pPr>
        <w:rPr>
          <w:rFonts w:cs="Arial"/>
          <w:szCs w:val="24"/>
        </w:rPr>
      </w:pPr>
      <w:r>
        <w:rPr>
          <w:rFonts w:cs="Arial"/>
          <w:noProof/>
          <w:szCs w:val="24"/>
          <w:lang w:eastAsia="en-GB"/>
        </w:rPr>
        <mc:AlternateContent>
          <mc:Choice Requires="wpg">
            <w:drawing>
              <wp:anchor distT="0" distB="0" distL="114300" distR="114300" simplePos="0" relativeHeight="251658242" behindDoc="0" locked="0" layoutInCell="1" allowOverlap="1" wp14:anchorId="5FA7C63A" wp14:editId="426C7CA8">
                <wp:simplePos x="0" y="0"/>
                <wp:positionH relativeFrom="page">
                  <wp:align>left</wp:align>
                </wp:positionH>
                <wp:positionV relativeFrom="paragraph">
                  <wp:posOffset>175260</wp:posOffset>
                </wp:positionV>
                <wp:extent cx="7569200" cy="1206500"/>
                <wp:effectExtent l="0" t="0" r="0" b="0"/>
                <wp:wrapNone/>
                <wp:docPr id="12" name="Group 12"/>
                <wp:cNvGraphicFramePr/>
                <a:graphic xmlns:a="http://schemas.openxmlformats.org/drawingml/2006/main">
                  <a:graphicData uri="http://schemas.microsoft.com/office/word/2010/wordprocessingGroup">
                    <wpg:wgp>
                      <wpg:cNvGrpSpPr/>
                      <wpg:grpSpPr>
                        <a:xfrm>
                          <a:off x="0" y="0"/>
                          <a:ext cx="7569200" cy="1206500"/>
                          <a:chOff x="0" y="0"/>
                          <a:chExt cx="7569200" cy="1206500"/>
                        </a:xfrm>
                      </wpg:grpSpPr>
                      <pic:pic xmlns:pic="http://schemas.openxmlformats.org/drawingml/2006/picture">
                        <pic:nvPicPr>
                          <pic:cNvPr id="2" name="Picture 2"/>
                          <pic:cNvPicPr>
                            <a:picLocks noChangeAspect="1"/>
                          </pic:cNvPicPr>
                        </pic:nvPicPr>
                        <pic:blipFill rotWithShape="1">
                          <a:blip r:embed="rId12" cstate="print">
                            <a:extLst>
                              <a:ext uri="{28A0092B-C50C-407E-A947-70E740481C1C}">
                                <a14:useLocalDpi xmlns:a14="http://schemas.microsoft.com/office/drawing/2010/main" val="0"/>
                              </a:ext>
                            </a:extLst>
                          </a:blip>
                          <a:srcRect b="4474"/>
                          <a:stretch/>
                        </pic:blipFill>
                        <pic:spPr bwMode="auto">
                          <a:xfrm>
                            <a:off x="0" y="0"/>
                            <a:ext cx="7569200" cy="1206500"/>
                          </a:xfrm>
                          <a:prstGeom prst="rect">
                            <a:avLst/>
                          </a:prstGeom>
                          <a:ln>
                            <a:noFill/>
                          </a:ln>
                          <a:extLst>
                            <a:ext uri="{53640926-AAD7-44D8-BBD7-CCE9431645EC}">
                              <a14:shadowObscured xmlns:a14="http://schemas.microsoft.com/office/drawing/2010/main"/>
                            </a:ext>
                          </a:extLst>
                        </pic:spPr>
                      </pic:pic>
                      <wps:wsp>
                        <wps:cNvPr id="4" name="Rectangle 4"/>
                        <wps:cNvSpPr/>
                        <wps:spPr>
                          <a:xfrm>
                            <a:off x="160020" y="0"/>
                            <a:ext cx="1968500" cy="711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4036EBC" id="Group 12" o:spid="_x0000_s1026" style="position:absolute;margin-left:0;margin-top:13.8pt;width:596pt;height:95pt;z-index:251658242;mso-position-horizontal:left;mso-position-horizontal-relative:page" coordsize="75692,120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75692;height:12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">
                  <v:imagedata r:id="rId13" o:title="" cropbottom="2932f"/>
                  <v:path arrowok="t"/>
                </v:shape>
                <v:rect id="Rectangle 4" o:spid="_x0000_s1028" style="position:absolute;left:1600;width:19685;height:7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" fillcolor="white [3212]" strokecolor="white [3212]" strokeweight="2pt"/>
                <w10:wrap anchorx="page"/>
              </v:group>
            </w:pict>
          </mc:Fallback>
        </mc:AlternateContent>
      </w:r>
    </w:p>
    <w:p w:rsidR="009E3B61" w:rsidRPr="009E3B61" w:rsidRDefault="00C63FA5" w:rsidP="009E3B61">
      <w:pPr>
        <w:rPr>
          <w:rFonts w:cs="Arial"/>
          <w:szCs w:val="24"/>
        </w:rPr>
      </w:pPr>
      <w:r>
        <w:rPr>
          <w:rFonts w:cs="Arial"/>
          <w:noProof/>
          <w:szCs w:val="24"/>
          <w:lang w:eastAsia="en-GB"/>
        </w:rPr>
        <mc:AlternateContent>
          <mc:Choice Requires="wps">
            <w:drawing>
              <wp:anchor distT="0" distB="0" distL="114300" distR="114300" simplePos="0" relativeHeight="251658240" behindDoc="0" locked="0" layoutInCell="1" allowOverlap="1" wp14:anchorId="56F70DD9" wp14:editId="5EDB2F59">
                <wp:simplePos x="0" y="0"/>
                <wp:positionH relativeFrom="page">
                  <wp:posOffset>-182880</wp:posOffset>
                </wp:positionH>
                <wp:positionV relativeFrom="paragraph">
                  <wp:posOffset>198120</wp:posOffset>
                </wp:positionV>
                <wp:extent cx="7795260" cy="8991600"/>
                <wp:effectExtent l="0" t="0" r="15240" b="19050"/>
                <wp:wrapNone/>
                <wp:docPr id="1" name="Rectangle 1"/>
                <wp:cNvGraphicFramePr/>
                <a:graphic xmlns:a="http://schemas.openxmlformats.org/drawingml/2006/main">
                  <a:graphicData uri="http://schemas.microsoft.com/office/word/2010/wordprocessingShape">
                    <wps:wsp>
                      <wps:cNvSpPr/>
                      <wps:spPr>
                        <a:xfrm>
                          <a:off x="0" y="0"/>
                          <a:ext cx="7795260" cy="8991600"/>
                        </a:xfrm>
                        <a:prstGeom prst="rect">
                          <a:avLst/>
                        </a:prstGeom>
                        <a:solidFill>
                          <a:srgbClr val="3C4A99"/>
                        </a:solidFill>
                      </wps:spPr>
                      <wps:style>
                        <a:lnRef idx="2">
                          <a:schemeClr val="accent1">
                            <a:shade val="50000"/>
                          </a:schemeClr>
                        </a:lnRef>
                        <a:fillRef idx="1">
                          <a:schemeClr val="accent1"/>
                        </a:fillRef>
                        <a:effectRef idx="0">
                          <a:schemeClr val="accent1"/>
                        </a:effectRef>
                        <a:fontRef idx="minor">
                          <a:schemeClr val="lt1"/>
                        </a:fontRef>
                      </wps:style>
                      <wps:txbx>
                        <w:txbxContent>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F70DD9" id="Rectangle 1" o:spid="_x0000_s1026" style="position:absolute;margin-left:-14.4pt;margin-top:15.6pt;width:613.8pt;height:70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" fillcolor="#3c4a99" strokecolor="#243f60 [1604]" strokeweight="2pt">
                <v:textbox>
                  <w:txbxContent>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p w:rsidR="00077A1F" w:rsidRDefault="00077A1F" w:rsidP="001468B6">
                      <w:pPr>
                        <w:jc w:val="center"/>
                      </w:pPr>
                    </w:p>
                  </w:txbxContent>
                </v:textbox>
                <w10:wrap anchorx="page"/>
              </v:rect>
            </w:pict>
          </mc:Fallback>
        </mc:AlternateContent>
      </w: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773B07" w:rsidP="009E3B61">
      <w:pPr>
        <w:rPr>
          <w:rFonts w:cs="Arial"/>
          <w:szCs w:val="24"/>
        </w:rPr>
      </w:pPr>
      <w:r>
        <w:rPr>
          <w:rFonts w:cs="Arial"/>
          <w:noProof/>
          <w:szCs w:val="24"/>
          <w:lang w:eastAsia="en-GB"/>
        </w:rPr>
        <mc:AlternateContent>
          <mc:Choice Requires="wps">
            <w:drawing>
              <wp:anchor distT="0" distB="0" distL="114300" distR="114300" simplePos="0" relativeHeight="251658241" behindDoc="0" locked="0" layoutInCell="1" allowOverlap="1" wp14:anchorId="19B44A4B" wp14:editId="3492D45F">
                <wp:simplePos x="0" y="0"/>
                <wp:positionH relativeFrom="margin">
                  <wp:align>center</wp:align>
                </wp:positionH>
                <wp:positionV relativeFrom="paragraph">
                  <wp:posOffset>325499</wp:posOffset>
                </wp:positionV>
                <wp:extent cx="7071360" cy="5478780"/>
                <wp:effectExtent l="0" t="0" r="0" b="7620"/>
                <wp:wrapNone/>
                <wp:docPr id="3" name="Text Box 3"/>
                <wp:cNvGraphicFramePr/>
                <a:graphic xmlns:a="http://schemas.openxmlformats.org/drawingml/2006/main">
                  <a:graphicData uri="http://schemas.microsoft.com/office/word/2010/wordprocessingShape">
                    <wps:wsp>
                      <wps:cNvSpPr txBox="1"/>
                      <wps:spPr>
                        <a:xfrm>
                          <a:off x="0" y="0"/>
                          <a:ext cx="7071360" cy="5478780"/>
                        </a:xfrm>
                        <a:prstGeom prst="rect">
                          <a:avLst/>
                        </a:prstGeom>
                        <a:noFill/>
                        <a:ln w="6350">
                          <a:noFill/>
                        </a:ln>
                      </wps:spPr>
                      <wps:txbx>
                        <w:txbxContent>
                          <w:p w:rsidR="00077A1F" w:rsidRPr="00773B07" w:rsidRDefault="00077A1F" w:rsidP="00465F65">
                            <w:pPr>
                              <w:jc w:val="center"/>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sidRPr="00773B07">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 xml:space="preserve">West Glamorgan </w:t>
                            </w:r>
                          </w:p>
                          <w:p w:rsidR="00077A1F" w:rsidRPr="00773B07" w:rsidRDefault="00077A1F" w:rsidP="00465F65">
                            <w:pPr>
                              <w:jc w:val="center"/>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sidRPr="00773B07">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Regional Partnership</w:t>
                            </w:r>
                          </w:p>
                          <w:p w:rsidR="00077A1F" w:rsidRDefault="00077A1F" w:rsidP="00465F65">
                            <w:pPr>
                              <w:jc w:val="center"/>
                              <w:rPr>
                                <w:rFonts w:ascii="Century Gothic" w:hAnsi="Century Gothic" w:cs="Arial"/>
                                <w:i/>
                                <w:color w:val="FFFFFF" w:themeColor="background1"/>
                                <w:spacing w:val="10"/>
                                <w:sz w:val="32"/>
                                <w:szCs w:val="132"/>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p>
                          <w:p w:rsidR="00077A1F" w:rsidRPr="00ED4D5F" w:rsidRDefault="00077A1F" w:rsidP="00465F65">
                            <w:pPr>
                              <w:jc w:val="center"/>
                              <w:rPr>
                                <w:rFonts w:ascii="Century Gothic" w:hAnsi="Century Gothic" w:cs="Arial"/>
                                <w:i/>
                                <w:color w:val="FFFFFF" w:themeColor="background1"/>
                                <w:spacing w:val="10"/>
                                <w:sz w:val="32"/>
                                <w:szCs w:val="132"/>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p>
                          <w:p w:rsidR="00077A1F" w:rsidRPr="00ED4D5F" w:rsidRDefault="00077A1F" w:rsidP="00465F65">
                            <w:pPr>
                              <w:jc w:val="center"/>
                              <w:rPr>
                                <w:rFonts w:ascii="Impact" w:hAnsi="Impact" w:cs="Arial"/>
                                <w:color w:val="FFFFFF" w:themeColor="background1"/>
                                <w:spacing w:val="10"/>
                                <w:sz w:val="160"/>
                                <w:szCs w:val="160"/>
                                <w14:shadow w14:blurRad="50800" w14:dist="38100" w14:dir="2700000" w14:sx="100000" w14:sy="100000" w14:kx="0" w14:ky="0" w14:algn="tl">
                                  <w14:srgbClr w14:val="000000">
                                    <w14:alpha w14:val="6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Pr>
                                <w:rFonts w:ascii="Impact" w:hAnsi="Impact" w:cs="Arial"/>
                                <w:color w:val="FFFFFF" w:themeColor="background1"/>
                                <w:spacing w:val="10"/>
                                <w:sz w:val="160"/>
                                <w:szCs w:val="160"/>
                                <w14:shadow w14:blurRad="50800" w14:dist="38100" w14:dir="2700000" w14:sx="100000" w14:sy="100000" w14:kx="0" w14:ky="0" w14:algn="tl">
                                  <w14:srgbClr w14:val="000000">
                                    <w14:alpha w14:val="6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Winter Plan</w:t>
                            </w:r>
                          </w:p>
                          <w:p w:rsidR="00077A1F" w:rsidRPr="00ED4D5F" w:rsidRDefault="00077A1F">
                            <w:pPr>
                              <w:rPr>
                                <w:rFonts w:ascii="Century Gothic" w:hAnsi="Century Gothic" w:cs="Arial"/>
                                <w:color w:val="FFFFFF" w:themeColor="background1"/>
                                <w:spacing w:val="10"/>
                                <w:sz w:val="20"/>
                                <w:szCs w:val="6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p>
                          <w:p w:rsidR="00077A1F" w:rsidRPr="003D370E" w:rsidRDefault="00077A1F" w:rsidP="000C63E3">
                            <w:pPr>
                              <w:jc w:val="center"/>
                              <w:rPr>
                                <w:rFonts w:cs="Arial"/>
                                <w:color w:val="FFFFFF" w:themeColor="background1"/>
                                <w:spacing w:val="10"/>
                                <w:sz w:val="200"/>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Pr>
                                <w:rFonts w:ascii="Century Gothic" w:hAnsi="Century Gothic" w:cs="Arial"/>
                                <w:color w:val="FFFFFF" w:themeColor="background1"/>
                                <w:spacing w:val="10"/>
                                <w:sz w:val="80"/>
                                <w:szCs w:val="80"/>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2022 - 2023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threePt" dir="t"/>
                        </a:scene3d>
                        <a:sp3d extrusionH="57150">
                          <a:bevelT w="38100" h="38100"/>
                        </a:sp3d>
                      </wps:bodyPr>
                    </wps:wsp>
                  </a:graphicData>
                </a:graphic>
                <wp14:sizeRelH relativeFrom="margin">
                  <wp14:pctWidth>0</wp14:pctWidth>
                </wp14:sizeRelH>
                <wp14:sizeRelV relativeFrom="margin">
                  <wp14:pctHeight>0</wp14:pctHeight>
                </wp14:sizeRelV>
              </wp:anchor>
            </w:drawing>
          </mc:Choice>
          <mc:Fallback>
            <w:pict>
              <v:shapetype w14:anchorId="19B44A4B" id="_x0000_t202" coordsize="21600,21600" o:spt="202" path="m,l,21600r21600,l21600,xe">
                <v:stroke joinstyle="miter"/>
                <v:path gradientshapeok="t" o:connecttype="rect"/>
              </v:shapetype>
              <v:shape id="Text Box 3" o:spid="_x0000_s1027" type="#_x0000_t202" style="position:absolute;margin-left:0;margin-top:25.65pt;width:556.8pt;height:431.4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" filled="f" stroked="f" strokeweight=".5pt">
                <v:textbox>
                  <w:txbxContent>
                    <w:p w:rsidR="00077A1F" w:rsidRPr="00773B07" w:rsidRDefault="00077A1F" w:rsidP="00465F65">
                      <w:pPr>
                        <w:jc w:val="center"/>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sidRPr="00773B07">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 xml:space="preserve">West Glamorgan </w:t>
                      </w:r>
                    </w:p>
                    <w:p w:rsidR="00077A1F" w:rsidRPr="00773B07" w:rsidRDefault="00077A1F" w:rsidP="00465F65">
                      <w:pPr>
                        <w:jc w:val="center"/>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sidRPr="00773B07">
                        <w:rPr>
                          <w:rFonts w:ascii="Century Gothic" w:hAnsi="Century Gothic" w:cs="Arial"/>
                          <w:color w:val="FFFFFF" w:themeColor="background1"/>
                          <w:spacing w:val="10"/>
                          <w:sz w:val="96"/>
                          <w:szCs w:val="9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Regional Partnership</w:t>
                      </w:r>
                    </w:p>
                    <w:p w:rsidR="00077A1F" w:rsidRDefault="00077A1F" w:rsidP="00465F65">
                      <w:pPr>
                        <w:jc w:val="center"/>
                        <w:rPr>
                          <w:rFonts w:ascii="Century Gothic" w:hAnsi="Century Gothic" w:cs="Arial"/>
                          <w:i/>
                          <w:color w:val="FFFFFF" w:themeColor="background1"/>
                          <w:spacing w:val="10"/>
                          <w:sz w:val="32"/>
                          <w:szCs w:val="132"/>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p>
                    <w:p w:rsidR="00077A1F" w:rsidRPr="00ED4D5F" w:rsidRDefault="00077A1F" w:rsidP="00465F65">
                      <w:pPr>
                        <w:jc w:val="center"/>
                        <w:rPr>
                          <w:rFonts w:ascii="Century Gothic" w:hAnsi="Century Gothic" w:cs="Arial"/>
                          <w:i/>
                          <w:color w:val="FFFFFF" w:themeColor="background1"/>
                          <w:spacing w:val="10"/>
                          <w:sz w:val="32"/>
                          <w:szCs w:val="132"/>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p>
                    <w:p w:rsidR="00077A1F" w:rsidRPr="00ED4D5F" w:rsidRDefault="00077A1F" w:rsidP="00465F65">
                      <w:pPr>
                        <w:jc w:val="center"/>
                        <w:rPr>
                          <w:rFonts w:ascii="Impact" w:hAnsi="Impact" w:cs="Arial"/>
                          <w:color w:val="FFFFFF" w:themeColor="background1"/>
                          <w:spacing w:val="10"/>
                          <w:sz w:val="160"/>
                          <w:szCs w:val="160"/>
                          <w14:shadow w14:blurRad="50800" w14:dist="38100" w14:dir="2700000" w14:sx="100000" w14:sy="100000" w14:kx="0" w14:ky="0" w14:algn="tl">
                            <w14:srgbClr w14:val="000000">
                              <w14:alpha w14:val="6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Pr>
                          <w:rFonts w:ascii="Impact" w:hAnsi="Impact" w:cs="Arial"/>
                          <w:color w:val="FFFFFF" w:themeColor="background1"/>
                          <w:spacing w:val="10"/>
                          <w:sz w:val="160"/>
                          <w:szCs w:val="160"/>
                          <w14:shadow w14:blurRad="50800" w14:dist="38100" w14:dir="2700000" w14:sx="100000" w14:sy="100000" w14:kx="0" w14:ky="0" w14:algn="tl">
                            <w14:srgbClr w14:val="000000">
                              <w14:alpha w14:val="6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Winter Plan</w:t>
                      </w:r>
                    </w:p>
                    <w:p w:rsidR="00077A1F" w:rsidRPr="00ED4D5F" w:rsidRDefault="00077A1F">
                      <w:pPr>
                        <w:rPr>
                          <w:rFonts w:ascii="Century Gothic" w:hAnsi="Century Gothic" w:cs="Arial"/>
                          <w:color w:val="FFFFFF" w:themeColor="background1"/>
                          <w:spacing w:val="10"/>
                          <w:sz w:val="20"/>
                          <w:szCs w:val="66"/>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p>
                    <w:p w:rsidR="00077A1F" w:rsidRPr="003D370E" w:rsidRDefault="00077A1F" w:rsidP="000C63E3">
                      <w:pPr>
                        <w:jc w:val="center"/>
                        <w:rPr>
                          <w:rFonts w:cs="Arial"/>
                          <w:color w:val="FFFFFF" w:themeColor="background1"/>
                          <w:spacing w:val="10"/>
                          <w:sz w:val="200"/>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pPr>
                      <w:r>
                        <w:rPr>
                          <w:rFonts w:ascii="Century Gothic" w:hAnsi="Century Gothic" w:cs="Arial"/>
                          <w:color w:val="FFFFFF" w:themeColor="background1"/>
                          <w:spacing w:val="10"/>
                          <w:sz w:val="80"/>
                          <w:szCs w:val="80"/>
                          <w14:shadow w14:blurRad="63500" w14:dist="50800" w14:dir="13500000" w14:sx="0" w14:sy="0" w14:kx="0" w14:ky="0" w14:algn="none">
                            <w14:srgbClr w14:val="000000">
                              <w14:alpha w14:val="50000"/>
                            </w14:srgbClr>
                          </w14:shadow>
                          <w14:textOutline w14:w="38100" w14:cap="flat" w14:cmpd="sng" w14:algn="ctr">
                            <w14:solidFill>
                              <w14:schemeClr w14:val="bg1"/>
                            </w14:solidFill>
                            <w14:prstDash w14:val="solid"/>
                            <w14:round/>
                          </w14:textOutline>
                          <w14:props3d w14:extrusionH="57150" w14:contourW="0" w14:prstMaterial="warmMatte">
                            <w14:bevelT w14:w="38100" w14:h="38100" w14:prst="circle"/>
                          </w14:props3d>
                        </w:rPr>
                        <w:t>2022 - 2023</w:t>
                      </w:r>
                    </w:p>
                  </w:txbxContent>
                </v:textbox>
                <w10:wrap anchorx="margin"/>
              </v:shape>
            </w:pict>
          </mc:Fallback>
        </mc:AlternateContent>
      </w: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9E3B61" w:rsidRDefault="009E3B61" w:rsidP="009E3B61">
      <w:pPr>
        <w:rPr>
          <w:rFonts w:cs="Arial"/>
          <w:szCs w:val="24"/>
        </w:rPr>
      </w:pPr>
    </w:p>
    <w:p w:rsidR="009E3B61" w:rsidRPr="00BF4B6B" w:rsidRDefault="009E3B61" w:rsidP="00465708">
      <w:pPr>
        <w:pStyle w:val="ListParagraph"/>
        <w:numPr>
          <w:ilvl w:val="0"/>
          <w:numId w:val="1"/>
        </w:numPr>
        <w:rPr>
          <w:rFonts w:cs="Arial"/>
          <w:szCs w:val="24"/>
        </w:rPr>
      </w:pPr>
    </w:p>
    <w:p w:rsidR="009E3B61" w:rsidRPr="009E3B61" w:rsidRDefault="00327256" w:rsidP="009E3B61">
      <w:pPr>
        <w:rPr>
          <w:rFonts w:cs="Arial"/>
          <w:szCs w:val="24"/>
        </w:rPr>
      </w:pPr>
      <w:r>
        <w:rPr>
          <w:rFonts w:cs="Arial"/>
          <w:noProof/>
          <w:szCs w:val="24"/>
          <w:lang w:eastAsia="en-GB"/>
        </w:rPr>
        <mc:AlternateContent>
          <mc:Choice Requires="wps">
            <w:drawing>
              <wp:anchor distT="0" distB="0" distL="114300" distR="114300" simplePos="0" relativeHeight="251658243" behindDoc="0" locked="0" layoutInCell="1" allowOverlap="1" wp14:anchorId="7FEA1208" wp14:editId="51C2AEB9">
                <wp:simplePos x="0" y="0"/>
                <wp:positionH relativeFrom="margin">
                  <wp:posOffset>-1070708</wp:posOffset>
                </wp:positionH>
                <wp:positionV relativeFrom="paragraph">
                  <wp:posOffset>327367</wp:posOffset>
                </wp:positionV>
                <wp:extent cx="8483600" cy="1087120"/>
                <wp:effectExtent l="38100" t="38100" r="107950" b="113030"/>
                <wp:wrapNone/>
                <wp:docPr id="6" name="Rectangle 6"/>
                <wp:cNvGraphicFramePr/>
                <a:graphic xmlns:a="http://schemas.openxmlformats.org/drawingml/2006/main">
                  <a:graphicData uri="http://schemas.microsoft.com/office/word/2010/wordprocessingShape">
                    <wps:wsp>
                      <wps:cNvSpPr/>
                      <wps:spPr>
                        <a:xfrm>
                          <a:off x="0" y="0"/>
                          <a:ext cx="8483600" cy="1087120"/>
                        </a:xfrm>
                        <a:prstGeom prst="rect">
                          <a:avLst/>
                        </a:prstGeom>
                        <a:solidFill>
                          <a:schemeClr val="bg1"/>
                        </a:solidFill>
                        <a:ln>
                          <a:solidFill>
                            <a:schemeClr val="tx1">
                              <a:lumMod val="85000"/>
                              <a:lumOff val="15000"/>
                            </a:schemeClr>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650D83" id="Rectangle 6" o:spid="_x0000_s1026" style="position:absolute;margin-left:-84.3pt;margin-top:25.8pt;width:668pt;height:85.6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" fillcolor="white [3212]" strokecolor="#272727 [2749]" strokeweight="2pt">
                <v:shadow on="t" color="black" opacity="26214f" origin="-.5,-.5" offset=".74836mm,.74836mm"/>
                <w10:wrap anchorx="margin"/>
              </v:rect>
            </w:pict>
          </mc:Fallback>
        </mc:AlternateContent>
      </w:r>
    </w:p>
    <w:p w:rsidR="009E3B61" w:rsidRPr="009E3B61" w:rsidRDefault="00327256" w:rsidP="009E3B61">
      <w:pPr>
        <w:rPr>
          <w:rFonts w:cs="Arial"/>
          <w:szCs w:val="24"/>
        </w:rPr>
      </w:pPr>
      <w:r>
        <w:rPr>
          <w:rFonts w:cs="Arial"/>
          <w:noProof/>
          <w:sz w:val="28"/>
          <w:szCs w:val="24"/>
          <w:lang w:eastAsia="en-GB"/>
        </w:rPr>
        <mc:AlternateContent>
          <mc:Choice Requires="wps">
            <w:drawing>
              <wp:anchor distT="0" distB="0" distL="114300" distR="114300" simplePos="0" relativeHeight="251658244" behindDoc="0" locked="0" layoutInCell="1" allowOverlap="1" wp14:anchorId="34B5C5C0" wp14:editId="3C7028B9">
                <wp:simplePos x="0" y="0"/>
                <wp:positionH relativeFrom="margin">
                  <wp:posOffset>-281354</wp:posOffset>
                </wp:positionH>
                <wp:positionV relativeFrom="paragraph">
                  <wp:posOffset>150494</wp:posOffset>
                </wp:positionV>
                <wp:extent cx="6492240" cy="896815"/>
                <wp:effectExtent l="0" t="0" r="3810" b="0"/>
                <wp:wrapNone/>
                <wp:docPr id="8" name="Text Box 8"/>
                <wp:cNvGraphicFramePr/>
                <a:graphic xmlns:a="http://schemas.openxmlformats.org/drawingml/2006/main">
                  <a:graphicData uri="http://schemas.microsoft.com/office/word/2010/wordprocessingShape">
                    <wps:wsp>
                      <wps:cNvSpPr txBox="1"/>
                      <wps:spPr>
                        <a:xfrm>
                          <a:off x="0" y="0"/>
                          <a:ext cx="6492240" cy="896815"/>
                        </a:xfrm>
                        <a:prstGeom prst="rect">
                          <a:avLst/>
                        </a:prstGeom>
                        <a:solidFill>
                          <a:schemeClr val="lt1"/>
                        </a:solidFill>
                        <a:ln w="6350">
                          <a:noFill/>
                        </a:ln>
                      </wps:spPr>
                      <wps:txbx>
                        <w:txbxContent>
                          <w:p w:rsidR="00077A1F" w:rsidRPr="00A45D79" w:rsidRDefault="00077A1F">
                            <w:pPr>
                              <w:rPr>
                                <w:rFonts w:cs="Arial"/>
                              </w:rPr>
                            </w:pPr>
                            <w:r w:rsidRPr="00A45D79">
                              <w:rPr>
                                <w:rFonts w:cs="Arial"/>
                                <w:b/>
                              </w:rPr>
                              <w:t>Region:</w:t>
                            </w:r>
                            <w:r>
                              <w:rPr>
                                <w:rFonts w:cs="Arial"/>
                              </w:rPr>
                              <w:t xml:space="preserve"> </w:t>
                            </w:r>
                            <w:r w:rsidRPr="00A45D79">
                              <w:rPr>
                                <w:rFonts w:cs="Arial"/>
                              </w:rPr>
                              <w:t>West</w:t>
                            </w:r>
                            <w:r>
                              <w:rPr>
                                <w:rFonts w:cs="Arial"/>
                              </w:rPr>
                              <w:t xml:space="preserve"> </w:t>
                            </w:r>
                            <w:r w:rsidRPr="00A45D79">
                              <w:rPr>
                                <w:rFonts w:cs="Arial"/>
                              </w:rPr>
                              <w:t>Glamorgan</w:t>
                            </w:r>
                            <w:r>
                              <w:rPr>
                                <w:rFonts w:cs="Arial"/>
                              </w:rPr>
                              <w:t xml:space="preserve"> </w:t>
                            </w:r>
                            <w:r w:rsidRPr="00A45D79">
                              <w:rPr>
                                <w:rFonts w:cs="Arial"/>
                              </w:rPr>
                              <w:t>Regional</w:t>
                            </w:r>
                            <w:r>
                              <w:rPr>
                                <w:rFonts w:cs="Arial"/>
                              </w:rPr>
                              <w:t xml:space="preserve"> </w:t>
                            </w:r>
                            <w:r w:rsidRPr="00A45D79">
                              <w:rPr>
                                <w:rFonts w:cs="Arial"/>
                              </w:rPr>
                              <w:t>Partnership</w:t>
                            </w:r>
                            <w:r>
                              <w:rPr>
                                <w:rFonts w:cs="Arial"/>
                              </w:rPr>
                              <w:t xml:space="preserve"> </w:t>
                            </w:r>
                          </w:p>
                          <w:p w:rsidR="00077A1F" w:rsidRDefault="00077A1F" w:rsidP="00A45D79">
                            <w:pPr>
                              <w:rPr>
                                <w:rFonts w:cs="Arial"/>
                              </w:rPr>
                            </w:pPr>
                            <w:r>
                              <w:rPr>
                                <w:rFonts w:ascii="Wingdings" w:hAnsi="Wingdings"/>
                              </w:rPr>
                              <w:t></w:t>
                            </w:r>
                            <w:r>
                              <w:rPr>
                                <w:rFonts w:ascii="Calibri" w:hAnsi="Calibri" w:cs="Calibri"/>
                              </w:rPr>
                              <w:t xml:space="preserve">    </w:t>
                            </w:r>
                            <w:r>
                              <w:rPr>
                                <w:rFonts w:cs="Arial"/>
                              </w:rPr>
                              <w:t>01792 633 805</w:t>
                            </w:r>
                          </w:p>
                          <w:p w:rsidR="00077A1F" w:rsidRDefault="00077A1F" w:rsidP="00A45D79">
                            <w:r>
                              <w:rPr>
                                <w:rFonts w:ascii="Wingdings" w:hAnsi="Wingdings"/>
                              </w:rPr>
                              <w:t></w:t>
                            </w:r>
                            <w:r>
                              <w:rPr>
                                <w:rFonts w:ascii="Wingdings" w:hAnsi="Wingdings"/>
                              </w:rPr>
                              <w:t></w:t>
                            </w:r>
                            <w:hyperlink r:id="rId14" w:history="1">
                              <w:r w:rsidRPr="003B46D4">
                                <w:rPr>
                                  <w:rStyle w:val="Hyperlink"/>
                                  <w:rFonts w:cs="Arial"/>
                                </w:rPr>
                                <w:t>west.glamorgan@swansea.gov.uk</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B5C5C0" id="Text Box 8" o:spid="_x0000_s1028" type="#_x0000_t202" style="position:absolute;margin-left:-22.15pt;margin-top:11.85pt;width:511.2pt;height:70.6pt;z-index:2516582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" fillcolor="white [3201]" stroked="f" strokeweight=".5pt">
                <v:textbox>
                  <w:txbxContent>
                    <w:p w:rsidR="00077A1F" w:rsidRPr="00A45D79" w:rsidRDefault="00077A1F">
                      <w:pPr>
                        <w:rPr>
                          <w:rFonts w:cs="Arial"/>
                        </w:rPr>
                      </w:pPr>
                      <w:r w:rsidRPr="00A45D79">
                        <w:rPr>
                          <w:rFonts w:cs="Arial"/>
                          <w:b/>
                        </w:rPr>
                        <w:t>Region:</w:t>
                      </w:r>
                      <w:r>
                        <w:rPr>
                          <w:rFonts w:cs="Arial"/>
                        </w:rPr>
                        <w:t xml:space="preserve"> </w:t>
                      </w:r>
                      <w:r w:rsidRPr="00A45D79">
                        <w:rPr>
                          <w:rFonts w:cs="Arial"/>
                        </w:rPr>
                        <w:t>West</w:t>
                      </w:r>
                      <w:r>
                        <w:rPr>
                          <w:rFonts w:cs="Arial"/>
                        </w:rPr>
                        <w:t xml:space="preserve"> </w:t>
                      </w:r>
                      <w:r w:rsidRPr="00A45D79">
                        <w:rPr>
                          <w:rFonts w:cs="Arial"/>
                        </w:rPr>
                        <w:t>Glamorgan</w:t>
                      </w:r>
                      <w:r>
                        <w:rPr>
                          <w:rFonts w:cs="Arial"/>
                        </w:rPr>
                        <w:t xml:space="preserve"> </w:t>
                      </w:r>
                      <w:r w:rsidRPr="00A45D79">
                        <w:rPr>
                          <w:rFonts w:cs="Arial"/>
                        </w:rPr>
                        <w:t>Regional</w:t>
                      </w:r>
                      <w:r>
                        <w:rPr>
                          <w:rFonts w:cs="Arial"/>
                        </w:rPr>
                        <w:t xml:space="preserve"> </w:t>
                      </w:r>
                      <w:r w:rsidRPr="00A45D79">
                        <w:rPr>
                          <w:rFonts w:cs="Arial"/>
                        </w:rPr>
                        <w:t>Partnership</w:t>
                      </w:r>
                      <w:r>
                        <w:rPr>
                          <w:rFonts w:cs="Arial"/>
                        </w:rPr>
                        <w:t xml:space="preserve"> </w:t>
                      </w:r>
                    </w:p>
                    <w:p w:rsidR="00077A1F" w:rsidRDefault="00077A1F" w:rsidP="00A45D79">
                      <w:pPr>
                        <w:rPr>
                          <w:rFonts w:cs="Arial"/>
                        </w:rPr>
                      </w:pPr>
                      <w:r>
                        <w:rPr>
                          <w:rFonts w:ascii="Wingdings" w:hAnsi="Wingdings"/>
                        </w:rPr>
                        <w:t></w:t>
                      </w:r>
                      <w:r>
                        <w:rPr>
                          <w:rFonts w:ascii="Calibri" w:hAnsi="Calibri" w:cs="Calibri"/>
                        </w:rPr>
                        <w:t xml:space="preserve">    </w:t>
                      </w:r>
                      <w:r>
                        <w:rPr>
                          <w:rFonts w:cs="Arial"/>
                        </w:rPr>
                        <w:t>01792 633 805</w:t>
                      </w:r>
                    </w:p>
                    <w:p w:rsidR="00077A1F" w:rsidRDefault="00077A1F" w:rsidP="00A45D79">
                      <w:r>
                        <w:rPr>
                          <w:rFonts w:ascii="Wingdings" w:hAnsi="Wingdings"/>
                        </w:rPr>
                        <w:t></w:t>
                      </w:r>
                      <w:r>
                        <w:rPr>
                          <w:rFonts w:ascii="Wingdings" w:hAnsi="Wingdings"/>
                        </w:rPr>
                        <w:t></w:t>
                      </w:r>
                      <w:hyperlink r:id="rId15" w:history="1">
                        <w:r w:rsidRPr="003B46D4">
                          <w:rPr>
                            <w:rStyle w:val="Hyperlink"/>
                            <w:rFonts w:cs="Arial"/>
                          </w:rPr>
                          <w:t>west.glamorgan@swansea.gov.uk</w:t>
                        </w:r>
                      </w:hyperlink>
                    </w:p>
                  </w:txbxContent>
                </v:textbox>
                <w10:wrap anchorx="margin"/>
              </v:shape>
            </w:pict>
          </mc:Fallback>
        </mc:AlternateContent>
      </w:r>
    </w:p>
    <w:p w:rsidR="000C63E3" w:rsidRDefault="000C63E3" w:rsidP="00AB1406">
      <w:pPr>
        <w:rPr>
          <w:rFonts w:eastAsia="Times New Roman" w:cs="Arial"/>
          <w:b/>
          <w:color w:val="3C4A99"/>
          <w:sz w:val="52"/>
          <w:szCs w:val="52"/>
          <w:lang w:eastAsia="en-GB"/>
        </w:rPr>
        <w:sectPr w:rsidR="000C63E3">
          <w:footerReference w:type="default" r:id="rId16"/>
          <w:pgSz w:w="11906" w:h="16838"/>
          <w:pgMar w:top="1440" w:right="1440" w:bottom="1440" w:left="1440" w:header="708" w:footer="708" w:gutter="0"/>
          <w:cols w:space="708"/>
          <w:docGrid w:linePitch="360"/>
        </w:sectPr>
      </w:pPr>
    </w:p>
    <w:sdt>
      <w:sdtPr>
        <w:rPr>
          <w:rFonts w:ascii="Arial" w:eastAsiaTheme="minorHAnsi" w:hAnsi="Arial" w:cstheme="minorBidi"/>
          <w:color w:val="auto"/>
          <w:sz w:val="24"/>
          <w:szCs w:val="22"/>
          <w:lang w:val="en-GB"/>
        </w:rPr>
        <w:id w:val="-1253202669"/>
        <w:docPartObj>
          <w:docPartGallery w:val="Table of Contents"/>
          <w:docPartUnique/>
        </w:docPartObj>
      </w:sdtPr>
      <w:sdtEndPr>
        <w:rPr>
          <w:b/>
          <w:bCs/>
          <w:noProof/>
        </w:rPr>
      </w:sdtEndPr>
      <w:sdtContent>
        <w:p w:rsidR="004841D6" w:rsidRDefault="004841D6">
          <w:pPr>
            <w:pStyle w:val="TOCHeading"/>
          </w:pPr>
          <w:r>
            <w:t>Table of Contents</w:t>
          </w:r>
        </w:p>
        <w:p w:rsidR="00863797" w:rsidRDefault="004841D6">
          <w:pPr>
            <w:pStyle w:val="TOC1"/>
            <w:tabs>
              <w:tab w:val="left" w:pos="480"/>
              <w:tab w:val="right" w:leader="dot" w:pos="10194"/>
            </w:tabs>
            <w:rPr>
              <w:rFonts w:asciiTheme="minorHAnsi" w:eastAsiaTheme="minorEastAsia" w:hAnsiTheme="minorHAnsi"/>
              <w:noProof/>
              <w:sz w:val="22"/>
              <w:lang w:eastAsia="en-GB"/>
            </w:rPr>
          </w:pPr>
          <w:r>
            <w:fldChar w:fldCharType="begin"/>
          </w:r>
          <w:r>
            <w:instrText xml:space="preserve"> TOC \o "1-3" \h \z \u </w:instrText>
          </w:r>
          <w:r>
            <w:fldChar w:fldCharType="separate"/>
          </w:r>
          <w:hyperlink w:anchor="_Toc117595268" w:history="1">
            <w:r w:rsidR="00863797" w:rsidRPr="00284E25">
              <w:rPr>
                <w:rStyle w:val="Hyperlink"/>
                <w:noProof/>
              </w:rPr>
              <w:t>1.</w:t>
            </w:r>
            <w:r w:rsidR="00863797">
              <w:rPr>
                <w:rFonts w:asciiTheme="minorHAnsi" w:eastAsiaTheme="minorEastAsia" w:hAnsiTheme="minorHAnsi"/>
                <w:noProof/>
                <w:sz w:val="22"/>
                <w:lang w:eastAsia="en-GB"/>
              </w:rPr>
              <w:tab/>
            </w:r>
            <w:r w:rsidR="00863797" w:rsidRPr="00284E25">
              <w:rPr>
                <w:rStyle w:val="Hyperlink"/>
                <w:noProof/>
              </w:rPr>
              <w:t>Introduction and Context</w:t>
            </w:r>
            <w:r w:rsidR="00863797">
              <w:rPr>
                <w:noProof/>
                <w:webHidden/>
              </w:rPr>
              <w:tab/>
            </w:r>
            <w:r w:rsidR="00863797">
              <w:rPr>
                <w:noProof/>
                <w:webHidden/>
              </w:rPr>
              <w:fldChar w:fldCharType="begin"/>
            </w:r>
            <w:r w:rsidR="00863797">
              <w:rPr>
                <w:noProof/>
                <w:webHidden/>
              </w:rPr>
              <w:instrText xml:space="preserve"> PAGEREF _Toc117595268 \h </w:instrText>
            </w:r>
            <w:r w:rsidR="00863797">
              <w:rPr>
                <w:noProof/>
                <w:webHidden/>
              </w:rPr>
            </w:r>
            <w:r w:rsidR="00863797">
              <w:rPr>
                <w:noProof/>
                <w:webHidden/>
              </w:rPr>
              <w:fldChar w:fldCharType="separate"/>
            </w:r>
            <w:r w:rsidR="00863797">
              <w:rPr>
                <w:noProof/>
                <w:webHidden/>
              </w:rPr>
              <w:t>3</w:t>
            </w:r>
            <w:r w:rsidR="00863797">
              <w:rPr>
                <w:noProof/>
                <w:webHidden/>
              </w:rPr>
              <w:fldChar w:fldCharType="end"/>
            </w:r>
          </w:hyperlink>
        </w:p>
        <w:p w:rsidR="00863797" w:rsidRDefault="00E140C6">
          <w:pPr>
            <w:pStyle w:val="TOC2"/>
            <w:rPr>
              <w:rFonts w:asciiTheme="minorHAnsi" w:eastAsiaTheme="minorEastAsia" w:hAnsiTheme="minorHAnsi"/>
              <w:noProof/>
              <w:sz w:val="22"/>
              <w:lang w:eastAsia="en-GB"/>
            </w:rPr>
          </w:pPr>
          <w:hyperlink w:anchor="_Toc117595269" w:history="1">
            <w:r w:rsidR="00863797" w:rsidRPr="00284E25">
              <w:rPr>
                <w:rStyle w:val="Hyperlink"/>
                <w:noProof/>
              </w:rPr>
              <w:t>1.1</w:t>
            </w:r>
            <w:r w:rsidR="00863797">
              <w:rPr>
                <w:rFonts w:asciiTheme="minorHAnsi" w:eastAsiaTheme="minorEastAsia" w:hAnsiTheme="minorHAnsi"/>
                <w:noProof/>
                <w:sz w:val="22"/>
                <w:lang w:eastAsia="en-GB"/>
              </w:rPr>
              <w:tab/>
            </w:r>
            <w:r w:rsidR="00863797" w:rsidRPr="00284E25">
              <w:rPr>
                <w:rStyle w:val="Hyperlink"/>
                <w:noProof/>
              </w:rPr>
              <w:t>Introduction</w:t>
            </w:r>
            <w:r w:rsidR="00863797">
              <w:rPr>
                <w:noProof/>
                <w:webHidden/>
              </w:rPr>
              <w:tab/>
            </w:r>
            <w:r w:rsidR="00863797">
              <w:rPr>
                <w:noProof/>
                <w:webHidden/>
              </w:rPr>
              <w:fldChar w:fldCharType="begin"/>
            </w:r>
            <w:r w:rsidR="00863797">
              <w:rPr>
                <w:noProof/>
                <w:webHidden/>
              </w:rPr>
              <w:instrText xml:space="preserve"> PAGEREF _Toc117595269 \h </w:instrText>
            </w:r>
            <w:r w:rsidR="00863797">
              <w:rPr>
                <w:noProof/>
                <w:webHidden/>
              </w:rPr>
            </w:r>
            <w:r w:rsidR="00863797">
              <w:rPr>
                <w:noProof/>
                <w:webHidden/>
              </w:rPr>
              <w:fldChar w:fldCharType="separate"/>
            </w:r>
            <w:r w:rsidR="00863797">
              <w:rPr>
                <w:noProof/>
                <w:webHidden/>
              </w:rPr>
              <w:t>3</w:t>
            </w:r>
            <w:r w:rsidR="00863797">
              <w:rPr>
                <w:noProof/>
                <w:webHidden/>
              </w:rPr>
              <w:fldChar w:fldCharType="end"/>
            </w:r>
          </w:hyperlink>
        </w:p>
        <w:p w:rsidR="00863797" w:rsidRDefault="00E140C6">
          <w:pPr>
            <w:pStyle w:val="TOC2"/>
            <w:rPr>
              <w:rFonts w:asciiTheme="minorHAnsi" w:eastAsiaTheme="minorEastAsia" w:hAnsiTheme="minorHAnsi"/>
              <w:noProof/>
              <w:sz w:val="22"/>
              <w:lang w:eastAsia="en-GB"/>
            </w:rPr>
          </w:pPr>
          <w:hyperlink w:anchor="_Toc117595270" w:history="1">
            <w:r w:rsidR="00863797" w:rsidRPr="00284E25">
              <w:rPr>
                <w:rStyle w:val="Hyperlink"/>
                <w:noProof/>
              </w:rPr>
              <w:t>1.2</w:t>
            </w:r>
            <w:r w:rsidR="00863797">
              <w:rPr>
                <w:rFonts w:asciiTheme="minorHAnsi" w:eastAsiaTheme="minorEastAsia" w:hAnsiTheme="minorHAnsi"/>
                <w:noProof/>
                <w:sz w:val="22"/>
                <w:lang w:eastAsia="en-GB"/>
              </w:rPr>
              <w:tab/>
            </w:r>
            <w:r w:rsidR="00863797" w:rsidRPr="00284E25">
              <w:rPr>
                <w:rStyle w:val="Hyperlink"/>
                <w:noProof/>
              </w:rPr>
              <w:t>Context</w:t>
            </w:r>
            <w:r w:rsidR="00863797">
              <w:rPr>
                <w:noProof/>
                <w:webHidden/>
              </w:rPr>
              <w:tab/>
            </w:r>
            <w:r w:rsidR="00863797">
              <w:rPr>
                <w:noProof/>
                <w:webHidden/>
              </w:rPr>
              <w:fldChar w:fldCharType="begin"/>
            </w:r>
            <w:r w:rsidR="00863797">
              <w:rPr>
                <w:noProof/>
                <w:webHidden/>
              </w:rPr>
              <w:instrText xml:space="preserve"> PAGEREF _Toc117595270 \h </w:instrText>
            </w:r>
            <w:r w:rsidR="00863797">
              <w:rPr>
                <w:noProof/>
                <w:webHidden/>
              </w:rPr>
            </w:r>
            <w:r w:rsidR="00863797">
              <w:rPr>
                <w:noProof/>
                <w:webHidden/>
              </w:rPr>
              <w:fldChar w:fldCharType="separate"/>
            </w:r>
            <w:r w:rsidR="00863797">
              <w:rPr>
                <w:noProof/>
                <w:webHidden/>
              </w:rPr>
              <w:t>3</w:t>
            </w:r>
            <w:r w:rsidR="00863797">
              <w:rPr>
                <w:noProof/>
                <w:webHidden/>
              </w:rPr>
              <w:fldChar w:fldCharType="end"/>
            </w:r>
          </w:hyperlink>
        </w:p>
        <w:p w:rsidR="00863797" w:rsidRDefault="00E140C6">
          <w:pPr>
            <w:pStyle w:val="TOC3"/>
            <w:tabs>
              <w:tab w:val="left" w:pos="1320"/>
              <w:tab w:val="right" w:leader="dot" w:pos="10194"/>
            </w:tabs>
            <w:rPr>
              <w:rFonts w:asciiTheme="minorHAnsi" w:eastAsiaTheme="minorEastAsia" w:hAnsiTheme="minorHAnsi"/>
              <w:noProof/>
              <w:sz w:val="22"/>
              <w:lang w:eastAsia="en-GB"/>
            </w:rPr>
          </w:pPr>
          <w:hyperlink w:anchor="_Toc117595271" w:history="1">
            <w:r w:rsidR="00863797" w:rsidRPr="00284E25">
              <w:rPr>
                <w:rStyle w:val="Hyperlink"/>
                <w:noProof/>
              </w:rPr>
              <w:t>1.2.1</w:t>
            </w:r>
            <w:r w:rsidR="00863797">
              <w:rPr>
                <w:rFonts w:asciiTheme="minorHAnsi" w:eastAsiaTheme="minorEastAsia" w:hAnsiTheme="minorHAnsi"/>
                <w:noProof/>
                <w:sz w:val="22"/>
                <w:lang w:eastAsia="en-GB"/>
              </w:rPr>
              <w:tab/>
            </w:r>
            <w:r w:rsidR="00863797" w:rsidRPr="00284E25">
              <w:rPr>
                <w:rStyle w:val="Hyperlink"/>
                <w:noProof/>
              </w:rPr>
              <w:t>Integrated Community Services Situation</w:t>
            </w:r>
            <w:r w:rsidR="00863797">
              <w:rPr>
                <w:noProof/>
                <w:webHidden/>
              </w:rPr>
              <w:tab/>
            </w:r>
            <w:r w:rsidR="00863797">
              <w:rPr>
                <w:noProof/>
                <w:webHidden/>
              </w:rPr>
              <w:fldChar w:fldCharType="begin"/>
            </w:r>
            <w:r w:rsidR="00863797">
              <w:rPr>
                <w:noProof/>
                <w:webHidden/>
              </w:rPr>
              <w:instrText xml:space="preserve"> PAGEREF _Toc117595271 \h </w:instrText>
            </w:r>
            <w:r w:rsidR="00863797">
              <w:rPr>
                <w:noProof/>
                <w:webHidden/>
              </w:rPr>
            </w:r>
            <w:r w:rsidR="00863797">
              <w:rPr>
                <w:noProof/>
                <w:webHidden/>
              </w:rPr>
              <w:fldChar w:fldCharType="separate"/>
            </w:r>
            <w:r w:rsidR="00863797">
              <w:rPr>
                <w:noProof/>
                <w:webHidden/>
              </w:rPr>
              <w:t>4</w:t>
            </w:r>
            <w:r w:rsidR="00863797">
              <w:rPr>
                <w:noProof/>
                <w:webHidden/>
              </w:rPr>
              <w:fldChar w:fldCharType="end"/>
            </w:r>
          </w:hyperlink>
        </w:p>
        <w:p w:rsidR="00863797" w:rsidRDefault="00E140C6">
          <w:pPr>
            <w:pStyle w:val="TOC1"/>
            <w:tabs>
              <w:tab w:val="left" w:pos="480"/>
              <w:tab w:val="right" w:leader="dot" w:pos="10194"/>
            </w:tabs>
            <w:rPr>
              <w:rFonts w:asciiTheme="minorHAnsi" w:eastAsiaTheme="minorEastAsia" w:hAnsiTheme="minorHAnsi"/>
              <w:noProof/>
              <w:sz w:val="22"/>
              <w:lang w:eastAsia="en-GB"/>
            </w:rPr>
          </w:pPr>
          <w:hyperlink w:anchor="_Toc117595272" w:history="1">
            <w:r w:rsidR="00863797" w:rsidRPr="00284E25">
              <w:rPr>
                <w:rStyle w:val="Hyperlink"/>
                <w:noProof/>
              </w:rPr>
              <w:t>2.</w:t>
            </w:r>
            <w:r w:rsidR="00863797">
              <w:rPr>
                <w:rFonts w:asciiTheme="minorHAnsi" w:eastAsiaTheme="minorEastAsia" w:hAnsiTheme="minorHAnsi"/>
                <w:noProof/>
                <w:sz w:val="22"/>
                <w:lang w:eastAsia="en-GB"/>
              </w:rPr>
              <w:tab/>
            </w:r>
            <w:r w:rsidR="00863797" w:rsidRPr="00284E25">
              <w:rPr>
                <w:rStyle w:val="Hyperlink"/>
                <w:noProof/>
              </w:rPr>
              <w:t>Modelling</w:t>
            </w:r>
            <w:r w:rsidR="00863797">
              <w:rPr>
                <w:noProof/>
                <w:webHidden/>
              </w:rPr>
              <w:tab/>
            </w:r>
            <w:r w:rsidR="00863797">
              <w:rPr>
                <w:noProof/>
                <w:webHidden/>
              </w:rPr>
              <w:fldChar w:fldCharType="begin"/>
            </w:r>
            <w:r w:rsidR="00863797">
              <w:rPr>
                <w:noProof/>
                <w:webHidden/>
              </w:rPr>
              <w:instrText xml:space="preserve"> PAGEREF _Toc117595272 \h </w:instrText>
            </w:r>
            <w:r w:rsidR="00863797">
              <w:rPr>
                <w:noProof/>
                <w:webHidden/>
              </w:rPr>
            </w:r>
            <w:r w:rsidR="00863797">
              <w:rPr>
                <w:noProof/>
                <w:webHidden/>
              </w:rPr>
              <w:fldChar w:fldCharType="separate"/>
            </w:r>
            <w:r w:rsidR="00863797">
              <w:rPr>
                <w:noProof/>
                <w:webHidden/>
              </w:rPr>
              <w:t>5</w:t>
            </w:r>
            <w:r w:rsidR="00863797">
              <w:rPr>
                <w:noProof/>
                <w:webHidden/>
              </w:rPr>
              <w:fldChar w:fldCharType="end"/>
            </w:r>
          </w:hyperlink>
        </w:p>
        <w:p w:rsidR="00863797" w:rsidRDefault="00E140C6">
          <w:pPr>
            <w:pStyle w:val="TOC2"/>
            <w:rPr>
              <w:rFonts w:asciiTheme="minorHAnsi" w:eastAsiaTheme="minorEastAsia" w:hAnsiTheme="minorHAnsi"/>
              <w:noProof/>
              <w:sz w:val="22"/>
              <w:lang w:eastAsia="en-GB"/>
            </w:rPr>
          </w:pPr>
          <w:hyperlink w:anchor="_Toc117595273" w:history="1">
            <w:r w:rsidR="00863797" w:rsidRPr="00284E25">
              <w:rPr>
                <w:rStyle w:val="Hyperlink"/>
                <w:rFonts w:eastAsia="Times New Roman"/>
                <w:noProof/>
                <w:lang w:eastAsia="en-GB"/>
              </w:rPr>
              <w:t>2.1</w:t>
            </w:r>
            <w:r w:rsidR="00863797">
              <w:rPr>
                <w:rFonts w:asciiTheme="minorHAnsi" w:eastAsiaTheme="minorEastAsia" w:hAnsiTheme="minorHAnsi"/>
                <w:noProof/>
                <w:sz w:val="22"/>
                <w:lang w:eastAsia="en-GB"/>
              </w:rPr>
              <w:tab/>
            </w:r>
            <w:r w:rsidR="00863797" w:rsidRPr="00284E25">
              <w:rPr>
                <w:rStyle w:val="Hyperlink"/>
                <w:rFonts w:eastAsia="Times New Roman"/>
                <w:noProof/>
                <w:lang w:eastAsia="en-GB"/>
              </w:rPr>
              <w:t>Emergency Admission Rates Graphs</w:t>
            </w:r>
            <w:r w:rsidR="00863797">
              <w:rPr>
                <w:noProof/>
                <w:webHidden/>
              </w:rPr>
              <w:tab/>
            </w:r>
            <w:r w:rsidR="00863797">
              <w:rPr>
                <w:noProof/>
                <w:webHidden/>
              </w:rPr>
              <w:fldChar w:fldCharType="begin"/>
            </w:r>
            <w:r w:rsidR="00863797">
              <w:rPr>
                <w:noProof/>
                <w:webHidden/>
              </w:rPr>
              <w:instrText xml:space="preserve"> PAGEREF _Toc117595273 \h </w:instrText>
            </w:r>
            <w:r w:rsidR="00863797">
              <w:rPr>
                <w:noProof/>
                <w:webHidden/>
              </w:rPr>
            </w:r>
            <w:r w:rsidR="00863797">
              <w:rPr>
                <w:noProof/>
                <w:webHidden/>
              </w:rPr>
              <w:fldChar w:fldCharType="separate"/>
            </w:r>
            <w:r w:rsidR="00863797">
              <w:rPr>
                <w:noProof/>
                <w:webHidden/>
              </w:rPr>
              <w:t>5</w:t>
            </w:r>
            <w:r w:rsidR="00863797">
              <w:rPr>
                <w:noProof/>
                <w:webHidden/>
              </w:rPr>
              <w:fldChar w:fldCharType="end"/>
            </w:r>
          </w:hyperlink>
        </w:p>
        <w:p w:rsidR="00863797" w:rsidRDefault="00E140C6">
          <w:pPr>
            <w:pStyle w:val="TOC2"/>
            <w:rPr>
              <w:rFonts w:asciiTheme="minorHAnsi" w:eastAsiaTheme="minorEastAsia" w:hAnsiTheme="minorHAnsi"/>
              <w:noProof/>
              <w:sz w:val="22"/>
              <w:lang w:eastAsia="en-GB"/>
            </w:rPr>
          </w:pPr>
          <w:hyperlink w:anchor="_Toc117595274" w:history="1">
            <w:r w:rsidR="00863797" w:rsidRPr="00284E25">
              <w:rPr>
                <w:rStyle w:val="Hyperlink"/>
                <w:rFonts w:eastAsia="Times New Roman"/>
                <w:noProof/>
                <w:lang w:eastAsia="en-GB"/>
              </w:rPr>
              <w:t>2.2</w:t>
            </w:r>
            <w:r w:rsidR="00863797">
              <w:rPr>
                <w:rFonts w:asciiTheme="minorHAnsi" w:eastAsiaTheme="minorEastAsia" w:hAnsiTheme="minorHAnsi"/>
                <w:noProof/>
                <w:sz w:val="22"/>
                <w:lang w:eastAsia="en-GB"/>
              </w:rPr>
              <w:tab/>
            </w:r>
            <w:r w:rsidR="00863797" w:rsidRPr="00284E25">
              <w:rPr>
                <w:rStyle w:val="Hyperlink"/>
                <w:rFonts w:eastAsia="Times New Roman"/>
                <w:noProof/>
                <w:lang w:eastAsia="en-GB"/>
              </w:rPr>
              <w:t>Pathway Discharge Graphs</w:t>
            </w:r>
            <w:r w:rsidR="00863797">
              <w:rPr>
                <w:noProof/>
                <w:webHidden/>
              </w:rPr>
              <w:tab/>
            </w:r>
            <w:r w:rsidR="00863797">
              <w:rPr>
                <w:noProof/>
                <w:webHidden/>
              </w:rPr>
              <w:fldChar w:fldCharType="begin"/>
            </w:r>
            <w:r w:rsidR="00863797">
              <w:rPr>
                <w:noProof/>
                <w:webHidden/>
              </w:rPr>
              <w:instrText xml:space="preserve"> PAGEREF _Toc117595274 \h </w:instrText>
            </w:r>
            <w:r w:rsidR="00863797">
              <w:rPr>
                <w:noProof/>
                <w:webHidden/>
              </w:rPr>
            </w:r>
            <w:r w:rsidR="00863797">
              <w:rPr>
                <w:noProof/>
                <w:webHidden/>
              </w:rPr>
              <w:fldChar w:fldCharType="separate"/>
            </w:r>
            <w:r w:rsidR="00863797">
              <w:rPr>
                <w:noProof/>
                <w:webHidden/>
              </w:rPr>
              <w:t>6</w:t>
            </w:r>
            <w:r w:rsidR="00863797">
              <w:rPr>
                <w:noProof/>
                <w:webHidden/>
              </w:rPr>
              <w:fldChar w:fldCharType="end"/>
            </w:r>
          </w:hyperlink>
        </w:p>
        <w:p w:rsidR="00863797" w:rsidRDefault="00E140C6">
          <w:pPr>
            <w:pStyle w:val="TOC2"/>
            <w:rPr>
              <w:rFonts w:asciiTheme="minorHAnsi" w:eastAsiaTheme="minorEastAsia" w:hAnsiTheme="minorHAnsi"/>
              <w:noProof/>
              <w:sz w:val="22"/>
              <w:lang w:eastAsia="en-GB"/>
            </w:rPr>
          </w:pPr>
          <w:hyperlink w:anchor="_Toc117595275" w:history="1">
            <w:r w:rsidR="00863797" w:rsidRPr="00284E25">
              <w:rPr>
                <w:rStyle w:val="Hyperlink"/>
                <w:rFonts w:eastAsia="Times New Roman"/>
                <w:noProof/>
                <w:lang w:eastAsia="en-GB"/>
              </w:rPr>
              <w:t>2.3</w:t>
            </w:r>
            <w:r w:rsidR="00863797">
              <w:rPr>
                <w:rFonts w:asciiTheme="minorHAnsi" w:eastAsiaTheme="minorEastAsia" w:hAnsiTheme="minorHAnsi"/>
                <w:noProof/>
                <w:sz w:val="22"/>
                <w:lang w:eastAsia="en-GB"/>
              </w:rPr>
              <w:tab/>
            </w:r>
            <w:r w:rsidR="00863797" w:rsidRPr="00284E25">
              <w:rPr>
                <w:rStyle w:val="Hyperlink"/>
                <w:rFonts w:eastAsia="Times New Roman"/>
                <w:noProof/>
                <w:lang w:eastAsia="en-GB"/>
              </w:rPr>
              <w:t>Community Demand Graphs</w:t>
            </w:r>
            <w:r w:rsidR="00863797">
              <w:rPr>
                <w:noProof/>
                <w:webHidden/>
              </w:rPr>
              <w:tab/>
            </w:r>
            <w:r w:rsidR="00863797">
              <w:rPr>
                <w:noProof/>
                <w:webHidden/>
              </w:rPr>
              <w:fldChar w:fldCharType="begin"/>
            </w:r>
            <w:r w:rsidR="00863797">
              <w:rPr>
                <w:noProof/>
                <w:webHidden/>
              </w:rPr>
              <w:instrText xml:space="preserve"> PAGEREF _Toc117595275 \h </w:instrText>
            </w:r>
            <w:r w:rsidR="00863797">
              <w:rPr>
                <w:noProof/>
                <w:webHidden/>
              </w:rPr>
            </w:r>
            <w:r w:rsidR="00863797">
              <w:rPr>
                <w:noProof/>
                <w:webHidden/>
              </w:rPr>
              <w:fldChar w:fldCharType="separate"/>
            </w:r>
            <w:r w:rsidR="00863797">
              <w:rPr>
                <w:noProof/>
                <w:webHidden/>
              </w:rPr>
              <w:t>10</w:t>
            </w:r>
            <w:r w:rsidR="00863797">
              <w:rPr>
                <w:noProof/>
                <w:webHidden/>
              </w:rPr>
              <w:fldChar w:fldCharType="end"/>
            </w:r>
          </w:hyperlink>
        </w:p>
        <w:p w:rsidR="00863797" w:rsidRDefault="00E140C6">
          <w:pPr>
            <w:pStyle w:val="TOC1"/>
            <w:tabs>
              <w:tab w:val="left" w:pos="480"/>
              <w:tab w:val="right" w:leader="dot" w:pos="10194"/>
            </w:tabs>
            <w:rPr>
              <w:rFonts w:asciiTheme="minorHAnsi" w:eastAsiaTheme="minorEastAsia" w:hAnsiTheme="minorHAnsi"/>
              <w:noProof/>
              <w:sz w:val="22"/>
              <w:lang w:eastAsia="en-GB"/>
            </w:rPr>
          </w:pPr>
          <w:hyperlink w:anchor="_Toc117595276" w:history="1">
            <w:r w:rsidR="00863797" w:rsidRPr="00284E25">
              <w:rPr>
                <w:rStyle w:val="Hyperlink"/>
                <w:noProof/>
              </w:rPr>
              <w:t>3.</w:t>
            </w:r>
            <w:r w:rsidR="00863797">
              <w:rPr>
                <w:rFonts w:asciiTheme="minorHAnsi" w:eastAsiaTheme="minorEastAsia" w:hAnsiTheme="minorHAnsi"/>
                <w:noProof/>
                <w:sz w:val="22"/>
                <w:lang w:eastAsia="en-GB"/>
              </w:rPr>
              <w:tab/>
            </w:r>
            <w:r w:rsidR="00863797" w:rsidRPr="00284E25">
              <w:rPr>
                <w:rStyle w:val="Hyperlink"/>
                <w:noProof/>
              </w:rPr>
              <w:t>Issues and Risks to the Integrated System</w:t>
            </w:r>
            <w:r w:rsidR="00863797">
              <w:rPr>
                <w:noProof/>
                <w:webHidden/>
              </w:rPr>
              <w:tab/>
            </w:r>
            <w:r w:rsidR="00863797">
              <w:rPr>
                <w:noProof/>
                <w:webHidden/>
              </w:rPr>
              <w:fldChar w:fldCharType="begin"/>
            </w:r>
            <w:r w:rsidR="00863797">
              <w:rPr>
                <w:noProof/>
                <w:webHidden/>
              </w:rPr>
              <w:instrText xml:space="preserve"> PAGEREF _Toc117595276 \h </w:instrText>
            </w:r>
            <w:r w:rsidR="00863797">
              <w:rPr>
                <w:noProof/>
                <w:webHidden/>
              </w:rPr>
            </w:r>
            <w:r w:rsidR="00863797">
              <w:rPr>
                <w:noProof/>
                <w:webHidden/>
              </w:rPr>
              <w:fldChar w:fldCharType="separate"/>
            </w:r>
            <w:r w:rsidR="00863797">
              <w:rPr>
                <w:noProof/>
                <w:webHidden/>
              </w:rPr>
              <w:t>12</w:t>
            </w:r>
            <w:r w:rsidR="00863797">
              <w:rPr>
                <w:noProof/>
                <w:webHidden/>
              </w:rPr>
              <w:fldChar w:fldCharType="end"/>
            </w:r>
          </w:hyperlink>
        </w:p>
        <w:p w:rsidR="00863797" w:rsidRDefault="00E140C6">
          <w:pPr>
            <w:pStyle w:val="TOC1"/>
            <w:tabs>
              <w:tab w:val="left" w:pos="480"/>
              <w:tab w:val="right" w:leader="dot" w:pos="10194"/>
            </w:tabs>
            <w:rPr>
              <w:rFonts w:asciiTheme="minorHAnsi" w:eastAsiaTheme="minorEastAsia" w:hAnsiTheme="minorHAnsi"/>
              <w:noProof/>
              <w:sz w:val="22"/>
              <w:lang w:eastAsia="en-GB"/>
            </w:rPr>
          </w:pPr>
          <w:hyperlink w:anchor="_Toc117595277" w:history="1">
            <w:r w:rsidR="00863797" w:rsidRPr="00284E25">
              <w:rPr>
                <w:rStyle w:val="Hyperlink"/>
                <w:noProof/>
              </w:rPr>
              <w:t>4.</w:t>
            </w:r>
            <w:r w:rsidR="00863797">
              <w:rPr>
                <w:rFonts w:asciiTheme="minorHAnsi" w:eastAsiaTheme="minorEastAsia" w:hAnsiTheme="minorHAnsi"/>
                <w:noProof/>
                <w:sz w:val="22"/>
                <w:lang w:eastAsia="en-GB"/>
              </w:rPr>
              <w:tab/>
            </w:r>
            <w:r w:rsidR="00863797" w:rsidRPr="00284E25">
              <w:rPr>
                <w:rStyle w:val="Hyperlink"/>
                <w:noProof/>
              </w:rPr>
              <w:t>Winter Planning Approach and Priorities</w:t>
            </w:r>
            <w:r w:rsidR="00863797">
              <w:rPr>
                <w:noProof/>
                <w:webHidden/>
              </w:rPr>
              <w:tab/>
            </w:r>
            <w:r w:rsidR="00863797">
              <w:rPr>
                <w:noProof/>
                <w:webHidden/>
              </w:rPr>
              <w:fldChar w:fldCharType="begin"/>
            </w:r>
            <w:r w:rsidR="00863797">
              <w:rPr>
                <w:noProof/>
                <w:webHidden/>
              </w:rPr>
              <w:instrText xml:space="preserve"> PAGEREF _Toc117595277 \h </w:instrText>
            </w:r>
            <w:r w:rsidR="00863797">
              <w:rPr>
                <w:noProof/>
                <w:webHidden/>
              </w:rPr>
            </w:r>
            <w:r w:rsidR="00863797">
              <w:rPr>
                <w:noProof/>
                <w:webHidden/>
              </w:rPr>
              <w:fldChar w:fldCharType="separate"/>
            </w:r>
            <w:r w:rsidR="00863797">
              <w:rPr>
                <w:noProof/>
                <w:webHidden/>
              </w:rPr>
              <w:t>13</w:t>
            </w:r>
            <w:r w:rsidR="00863797">
              <w:rPr>
                <w:noProof/>
                <w:webHidden/>
              </w:rPr>
              <w:fldChar w:fldCharType="end"/>
            </w:r>
          </w:hyperlink>
        </w:p>
        <w:p w:rsidR="00863797" w:rsidRDefault="00E140C6">
          <w:pPr>
            <w:pStyle w:val="TOC2"/>
            <w:rPr>
              <w:rFonts w:asciiTheme="minorHAnsi" w:eastAsiaTheme="minorEastAsia" w:hAnsiTheme="minorHAnsi"/>
              <w:noProof/>
              <w:sz w:val="22"/>
              <w:lang w:eastAsia="en-GB"/>
            </w:rPr>
          </w:pPr>
          <w:hyperlink w:anchor="_Toc117595278" w:history="1">
            <w:r w:rsidR="00863797" w:rsidRPr="00284E25">
              <w:rPr>
                <w:rStyle w:val="Hyperlink"/>
                <w:noProof/>
              </w:rPr>
              <w:t>4.1</w:t>
            </w:r>
            <w:r w:rsidR="00863797">
              <w:rPr>
                <w:rFonts w:asciiTheme="minorHAnsi" w:eastAsiaTheme="minorEastAsia" w:hAnsiTheme="minorHAnsi"/>
                <w:noProof/>
                <w:sz w:val="22"/>
                <w:lang w:eastAsia="en-GB"/>
              </w:rPr>
              <w:tab/>
            </w:r>
            <w:r w:rsidR="00863797" w:rsidRPr="00284E25">
              <w:rPr>
                <w:rStyle w:val="Hyperlink"/>
                <w:noProof/>
              </w:rPr>
              <w:t>Key Priorities for West Glamorgan Regional Partnership</w:t>
            </w:r>
            <w:r w:rsidR="00863797">
              <w:rPr>
                <w:noProof/>
                <w:webHidden/>
              </w:rPr>
              <w:tab/>
            </w:r>
            <w:r w:rsidR="00863797">
              <w:rPr>
                <w:noProof/>
                <w:webHidden/>
              </w:rPr>
              <w:fldChar w:fldCharType="begin"/>
            </w:r>
            <w:r w:rsidR="00863797">
              <w:rPr>
                <w:noProof/>
                <w:webHidden/>
              </w:rPr>
              <w:instrText xml:space="preserve"> PAGEREF _Toc117595278 \h </w:instrText>
            </w:r>
            <w:r w:rsidR="00863797">
              <w:rPr>
                <w:noProof/>
                <w:webHidden/>
              </w:rPr>
            </w:r>
            <w:r w:rsidR="00863797">
              <w:rPr>
                <w:noProof/>
                <w:webHidden/>
              </w:rPr>
              <w:fldChar w:fldCharType="separate"/>
            </w:r>
            <w:r w:rsidR="00863797">
              <w:rPr>
                <w:noProof/>
                <w:webHidden/>
              </w:rPr>
              <w:t>13</w:t>
            </w:r>
            <w:r w:rsidR="00863797">
              <w:rPr>
                <w:noProof/>
                <w:webHidden/>
              </w:rPr>
              <w:fldChar w:fldCharType="end"/>
            </w:r>
          </w:hyperlink>
        </w:p>
        <w:p w:rsidR="00863797" w:rsidRDefault="00E140C6">
          <w:pPr>
            <w:pStyle w:val="TOC1"/>
            <w:tabs>
              <w:tab w:val="left" w:pos="480"/>
              <w:tab w:val="right" w:leader="dot" w:pos="10194"/>
            </w:tabs>
            <w:rPr>
              <w:rFonts w:asciiTheme="minorHAnsi" w:eastAsiaTheme="minorEastAsia" w:hAnsiTheme="minorHAnsi"/>
              <w:noProof/>
              <w:sz w:val="22"/>
              <w:lang w:eastAsia="en-GB"/>
            </w:rPr>
          </w:pPr>
          <w:hyperlink w:anchor="_Toc117595279" w:history="1">
            <w:r w:rsidR="00863797" w:rsidRPr="00284E25">
              <w:rPr>
                <w:rStyle w:val="Hyperlink"/>
                <w:noProof/>
              </w:rPr>
              <w:t>5.</w:t>
            </w:r>
            <w:r w:rsidR="00863797">
              <w:rPr>
                <w:rFonts w:asciiTheme="minorHAnsi" w:eastAsiaTheme="minorEastAsia" w:hAnsiTheme="minorHAnsi"/>
                <w:noProof/>
                <w:sz w:val="22"/>
                <w:lang w:eastAsia="en-GB"/>
              </w:rPr>
              <w:tab/>
            </w:r>
            <w:r w:rsidR="00863797" w:rsidRPr="00284E25">
              <w:rPr>
                <w:rStyle w:val="Hyperlink"/>
                <w:noProof/>
              </w:rPr>
              <w:t>Communications</w:t>
            </w:r>
            <w:r w:rsidR="00863797">
              <w:rPr>
                <w:noProof/>
                <w:webHidden/>
              </w:rPr>
              <w:tab/>
            </w:r>
            <w:r w:rsidR="00863797">
              <w:rPr>
                <w:noProof/>
                <w:webHidden/>
              </w:rPr>
              <w:fldChar w:fldCharType="begin"/>
            </w:r>
            <w:r w:rsidR="00863797">
              <w:rPr>
                <w:noProof/>
                <w:webHidden/>
              </w:rPr>
              <w:instrText xml:space="preserve"> PAGEREF _Toc117595279 \h </w:instrText>
            </w:r>
            <w:r w:rsidR="00863797">
              <w:rPr>
                <w:noProof/>
                <w:webHidden/>
              </w:rPr>
            </w:r>
            <w:r w:rsidR="00863797">
              <w:rPr>
                <w:noProof/>
                <w:webHidden/>
              </w:rPr>
              <w:fldChar w:fldCharType="separate"/>
            </w:r>
            <w:r w:rsidR="00863797">
              <w:rPr>
                <w:noProof/>
                <w:webHidden/>
              </w:rPr>
              <w:t>14</w:t>
            </w:r>
            <w:r w:rsidR="00863797">
              <w:rPr>
                <w:noProof/>
                <w:webHidden/>
              </w:rPr>
              <w:fldChar w:fldCharType="end"/>
            </w:r>
          </w:hyperlink>
        </w:p>
        <w:p w:rsidR="00863797" w:rsidRDefault="00E140C6">
          <w:pPr>
            <w:pStyle w:val="TOC1"/>
            <w:tabs>
              <w:tab w:val="left" w:pos="480"/>
              <w:tab w:val="right" w:leader="dot" w:pos="10194"/>
            </w:tabs>
            <w:rPr>
              <w:rFonts w:asciiTheme="minorHAnsi" w:eastAsiaTheme="minorEastAsia" w:hAnsiTheme="minorHAnsi"/>
              <w:noProof/>
              <w:sz w:val="22"/>
              <w:lang w:eastAsia="en-GB"/>
            </w:rPr>
          </w:pPr>
          <w:hyperlink w:anchor="_Toc117595280" w:history="1">
            <w:r w:rsidR="00863797" w:rsidRPr="00284E25">
              <w:rPr>
                <w:rStyle w:val="Hyperlink"/>
                <w:noProof/>
              </w:rPr>
              <w:t>6.</w:t>
            </w:r>
            <w:r w:rsidR="00863797">
              <w:rPr>
                <w:rFonts w:asciiTheme="minorHAnsi" w:eastAsiaTheme="minorEastAsia" w:hAnsiTheme="minorHAnsi"/>
                <w:noProof/>
                <w:sz w:val="22"/>
                <w:lang w:eastAsia="en-GB"/>
              </w:rPr>
              <w:tab/>
            </w:r>
            <w:r w:rsidR="00863797" w:rsidRPr="00284E25">
              <w:rPr>
                <w:rStyle w:val="Hyperlink"/>
                <w:noProof/>
              </w:rPr>
              <w:t>Governance</w:t>
            </w:r>
            <w:r w:rsidR="00863797">
              <w:rPr>
                <w:noProof/>
                <w:webHidden/>
              </w:rPr>
              <w:tab/>
            </w:r>
            <w:r w:rsidR="00863797">
              <w:rPr>
                <w:noProof/>
                <w:webHidden/>
              </w:rPr>
              <w:fldChar w:fldCharType="begin"/>
            </w:r>
            <w:r w:rsidR="00863797">
              <w:rPr>
                <w:noProof/>
                <w:webHidden/>
              </w:rPr>
              <w:instrText xml:space="preserve"> PAGEREF _Toc117595280 \h </w:instrText>
            </w:r>
            <w:r w:rsidR="00863797">
              <w:rPr>
                <w:noProof/>
                <w:webHidden/>
              </w:rPr>
            </w:r>
            <w:r w:rsidR="00863797">
              <w:rPr>
                <w:noProof/>
                <w:webHidden/>
              </w:rPr>
              <w:fldChar w:fldCharType="separate"/>
            </w:r>
            <w:r w:rsidR="00863797">
              <w:rPr>
                <w:noProof/>
                <w:webHidden/>
              </w:rPr>
              <w:t>15</w:t>
            </w:r>
            <w:r w:rsidR="00863797">
              <w:rPr>
                <w:noProof/>
                <w:webHidden/>
              </w:rPr>
              <w:fldChar w:fldCharType="end"/>
            </w:r>
          </w:hyperlink>
        </w:p>
        <w:p w:rsidR="00863797" w:rsidRDefault="00E140C6">
          <w:pPr>
            <w:pStyle w:val="TOC1"/>
            <w:tabs>
              <w:tab w:val="left" w:pos="480"/>
              <w:tab w:val="right" w:leader="dot" w:pos="10194"/>
            </w:tabs>
            <w:rPr>
              <w:rFonts w:asciiTheme="minorHAnsi" w:eastAsiaTheme="minorEastAsia" w:hAnsiTheme="minorHAnsi"/>
              <w:noProof/>
              <w:sz w:val="22"/>
              <w:lang w:eastAsia="en-GB"/>
            </w:rPr>
          </w:pPr>
          <w:hyperlink w:anchor="_Toc117595281" w:history="1">
            <w:r w:rsidR="00863797" w:rsidRPr="00284E25">
              <w:rPr>
                <w:rStyle w:val="Hyperlink"/>
                <w:noProof/>
              </w:rPr>
              <w:t>7.</w:t>
            </w:r>
            <w:r w:rsidR="00863797">
              <w:rPr>
                <w:rFonts w:asciiTheme="minorHAnsi" w:eastAsiaTheme="minorEastAsia" w:hAnsiTheme="minorHAnsi"/>
                <w:noProof/>
                <w:sz w:val="22"/>
                <w:lang w:eastAsia="en-GB"/>
              </w:rPr>
              <w:tab/>
            </w:r>
            <w:r w:rsidR="00863797" w:rsidRPr="00284E25">
              <w:rPr>
                <w:rStyle w:val="Hyperlink"/>
                <w:noProof/>
              </w:rPr>
              <w:t>Links to Six Goals</w:t>
            </w:r>
            <w:r w:rsidR="00863797">
              <w:rPr>
                <w:noProof/>
                <w:webHidden/>
              </w:rPr>
              <w:tab/>
            </w:r>
            <w:r w:rsidR="00863797">
              <w:rPr>
                <w:noProof/>
                <w:webHidden/>
              </w:rPr>
              <w:fldChar w:fldCharType="begin"/>
            </w:r>
            <w:r w:rsidR="00863797">
              <w:rPr>
                <w:noProof/>
                <w:webHidden/>
              </w:rPr>
              <w:instrText xml:space="preserve"> PAGEREF _Toc117595281 \h </w:instrText>
            </w:r>
            <w:r w:rsidR="00863797">
              <w:rPr>
                <w:noProof/>
                <w:webHidden/>
              </w:rPr>
            </w:r>
            <w:r w:rsidR="00863797">
              <w:rPr>
                <w:noProof/>
                <w:webHidden/>
              </w:rPr>
              <w:fldChar w:fldCharType="separate"/>
            </w:r>
            <w:r w:rsidR="00863797">
              <w:rPr>
                <w:noProof/>
                <w:webHidden/>
              </w:rPr>
              <w:t>15</w:t>
            </w:r>
            <w:r w:rsidR="00863797">
              <w:rPr>
                <w:noProof/>
                <w:webHidden/>
              </w:rPr>
              <w:fldChar w:fldCharType="end"/>
            </w:r>
          </w:hyperlink>
        </w:p>
        <w:p w:rsidR="00863797" w:rsidRDefault="00E140C6">
          <w:pPr>
            <w:pStyle w:val="TOC1"/>
            <w:tabs>
              <w:tab w:val="right" w:leader="dot" w:pos="10194"/>
            </w:tabs>
            <w:rPr>
              <w:rFonts w:asciiTheme="minorHAnsi" w:eastAsiaTheme="minorEastAsia" w:hAnsiTheme="minorHAnsi"/>
              <w:noProof/>
              <w:sz w:val="22"/>
              <w:lang w:eastAsia="en-GB"/>
            </w:rPr>
          </w:pPr>
          <w:hyperlink w:anchor="_Toc117595282" w:history="1">
            <w:r w:rsidR="00863797" w:rsidRPr="00284E25">
              <w:rPr>
                <w:rStyle w:val="Hyperlink"/>
                <w:noProof/>
              </w:rPr>
              <w:t>Winter Action Plan 2022-2023</w:t>
            </w:r>
            <w:r w:rsidR="00863797">
              <w:rPr>
                <w:noProof/>
                <w:webHidden/>
              </w:rPr>
              <w:tab/>
            </w:r>
            <w:r w:rsidR="00863797">
              <w:rPr>
                <w:noProof/>
                <w:webHidden/>
              </w:rPr>
              <w:fldChar w:fldCharType="begin"/>
            </w:r>
            <w:r w:rsidR="00863797">
              <w:rPr>
                <w:noProof/>
                <w:webHidden/>
              </w:rPr>
              <w:instrText xml:space="preserve"> PAGEREF _Toc117595282 \h </w:instrText>
            </w:r>
            <w:r w:rsidR="00863797">
              <w:rPr>
                <w:noProof/>
                <w:webHidden/>
              </w:rPr>
            </w:r>
            <w:r w:rsidR="00863797">
              <w:rPr>
                <w:noProof/>
                <w:webHidden/>
              </w:rPr>
              <w:fldChar w:fldCharType="separate"/>
            </w:r>
            <w:r w:rsidR="00863797">
              <w:rPr>
                <w:noProof/>
                <w:webHidden/>
              </w:rPr>
              <w:t>17</w:t>
            </w:r>
            <w:r w:rsidR="00863797">
              <w:rPr>
                <w:noProof/>
                <w:webHidden/>
              </w:rPr>
              <w:fldChar w:fldCharType="end"/>
            </w:r>
          </w:hyperlink>
        </w:p>
        <w:p w:rsidR="004841D6" w:rsidRDefault="004841D6">
          <w:r>
            <w:rPr>
              <w:b/>
              <w:bCs/>
              <w:noProof/>
            </w:rPr>
            <w:fldChar w:fldCharType="end"/>
          </w:r>
        </w:p>
      </w:sdtContent>
    </w:sdt>
    <w:p w:rsidR="0024487C" w:rsidRDefault="0024487C" w:rsidP="00AB1406">
      <w:pPr>
        <w:rPr>
          <w:rFonts w:eastAsia="Times New Roman" w:cs="Arial"/>
          <w:b/>
          <w:color w:val="3C4A99"/>
          <w:sz w:val="52"/>
          <w:szCs w:val="52"/>
          <w:lang w:eastAsia="en-GB"/>
        </w:rPr>
        <w:sectPr w:rsidR="0024487C" w:rsidSect="000C63E3">
          <w:pgSz w:w="11906" w:h="16838"/>
          <w:pgMar w:top="851" w:right="851" w:bottom="851" w:left="851" w:header="709" w:footer="709" w:gutter="0"/>
          <w:cols w:space="708"/>
          <w:docGrid w:linePitch="360"/>
        </w:sectPr>
      </w:pPr>
    </w:p>
    <w:p w:rsidR="0024487C" w:rsidRPr="00327256" w:rsidRDefault="00C63FA5" w:rsidP="00465708">
      <w:pPr>
        <w:pStyle w:val="Heading1"/>
        <w:numPr>
          <w:ilvl w:val="0"/>
          <w:numId w:val="2"/>
        </w:numPr>
        <w:ind w:hanging="720"/>
      </w:pPr>
      <w:bookmarkStart w:id="0" w:name="_Toc117595268"/>
      <w:r w:rsidRPr="00327256">
        <w:t>Introduction</w:t>
      </w:r>
      <w:r w:rsidR="00BE1BB7">
        <w:t xml:space="preserve"> </w:t>
      </w:r>
      <w:r w:rsidR="0024487C" w:rsidRPr="00327256">
        <w:t>and</w:t>
      </w:r>
      <w:r w:rsidR="00BE1BB7">
        <w:t xml:space="preserve"> </w:t>
      </w:r>
      <w:r w:rsidR="0024487C" w:rsidRPr="00327256">
        <w:t>Context</w:t>
      </w:r>
      <w:bookmarkEnd w:id="0"/>
    </w:p>
    <w:p w:rsidR="00B34449" w:rsidRPr="00B34449" w:rsidRDefault="00B34449" w:rsidP="00465708">
      <w:pPr>
        <w:pStyle w:val="Heading2"/>
        <w:numPr>
          <w:ilvl w:val="1"/>
          <w:numId w:val="2"/>
        </w:numPr>
        <w:ind w:left="709" w:hanging="709"/>
      </w:pPr>
      <w:bookmarkStart w:id="1" w:name="_Toc117595269"/>
      <w:r w:rsidRPr="00B34449">
        <w:t>Introduction</w:t>
      </w:r>
      <w:bookmarkEnd w:id="1"/>
    </w:p>
    <w:p w:rsidR="00586296" w:rsidRDefault="00B34449" w:rsidP="00A124FC">
      <w:pPr>
        <w:ind w:left="709"/>
      </w:pPr>
      <w:r w:rsidRPr="00B34449">
        <w:t>The</w:t>
      </w:r>
      <w:r w:rsidR="00BE1BB7">
        <w:t xml:space="preserve"> </w:t>
      </w:r>
      <w:r w:rsidRPr="00B34449">
        <w:t>winter</w:t>
      </w:r>
      <w:r w:rsidR="00BE1BB7">
        <w:t xml:space="preserve"> </w:t>
      </w:r>
      <w:r w:rsidRPr="00B34449">
        <w:t>plan</w:t>
      </w:r>
      <w:r w:rsidR="00BE1BB7">
        <w:t xml:space="preserve"> </w:t>
      </w:r>
      <w:r w:rsidRPr="00B34449">
        <w:t>sets</w:t>
      </w:r>
      <w:r w:rsidR="00BE1BB7">
        <w:t xml:space="preserve"> </w:t>
      </w:r>
      <w:r w:rsidRPr="00B34449">
        <w:t>out</w:t>
      </w:r>
      <w:r w:rsidR="00BE1BB7">
        <w:t xml:space="preserve"> </w:t>
      </w:r>
      <w:r w:rsidRPr="00B34449">
        <w:t>additional</w:t>
      </w:r>
      <w:r w:rsidR="00BE1BB7">
        <w:t xml:space="preserve"> </w:t>
      </w:r>
      <w:r w:rsidRPr="00B34449">
        <w:t>actions</w:t>
      </w:r>
      <w:r w:rsidR="00BE1BB7">
        <w:t xml:space="preserve"> </w:t>
      </w:r>
      <w:r w:rsidR="00586296">
        <w:t>that</w:t>
      </w:r>
      <w:r w:rsidR="00BE1BB7">
        <w:t xml:space="preserve"> </w:t>
      </w:r>
      <w:r w:rsidR="00586296">
        <w:t>the</w:t>
      </w:r>
      <w:r w:rsidR="00BE1BB7">
        <w:t xml:space="preserve"> </w:t>
      </w:r>
      <w:r w:rsidR="00586296">
        <w:t>Regional</w:t>
      </w:r>
      <w:r w:rsidR="00BE1BB7">
        <w:t xml:space="preserve"> </w:t>
      </w:r>
      <w:r w:rsidR="00586296">
        <w:t>Partnership</w:t>
      </w:r>
      <w:r w:rsidR="00BE1BB7">
        <w:t xml:space="preserve"> </w:t>
      </w:r>
      <w:r w:rsidR="00A124FC">
        <w:t>including</w:t>
      </w:r>
      <w:r w:rsidR="00BE1BB7">
        <w:t xml:space="preserve"> </w:t>
      </w:r>
      <w:r w:rsidR="00A124FC">
        <w:t>Swansea</w:t>
      </w:r>
      <w:r w:rsidR="00BE1BB7">
        <w:t xml:space="preserve"> </w:t>
      </w:r>
      <w:r w:rsidR="00A124FC">
        <w:t>Bay</w:t>
      </w:r>
      <w:r w:rsidR="00BE1BB7">
        <w:t xml:space="preserve"> </w:t>
      </w:r>
      <w:r w:rsidR="00A124FC">
        <w:t>University</w:t>
      </w:r>
      <w:r w:rsidR="00BE1BB7">
        <w:t xml:space="preserve"> </w:t>
      </w:r>
      <w:r w:rsidR="00A124FC">
        <w:t>Health</w:t>
      </w:r>
      <w:r w:rsidR="00BE1BB7">
        <w:t xml:space="preserve"> </w:t>
      </w:r>
      <w:r w:rsidR="00A124FC">
        <w:t>Board,</w:t>
      </w:r>
      <w:r w:rsidR="00BE1BB7">
        <w:t xml:space="preserve"> </w:t>
      </w:r>
      <w:r w:rsidR="00A124FC">
        <w:t>Swansea</w:t>
      </w:r>
      <w:r w:rsidR="00BE1BB7">
        <w:t xml:space="preserve"> </w:t>
      </w:r>
      <w:r w:rsidR="00A124FC">
        <w:t>Council,</w:t>
      </w:r>
      <w:r w:rsidR="00BE1BB7">
        <w:t xml:space="preserve"> </w:t>
      </w:r>
      <w:r w:rsidR="00A124FC">
        <w:t>Neath</w:t>
      </w:r>
      <w:r w:rsidR="00BE1BB7">
        <w:t xml:space="preserve"> </w:t>
      </w:r>
      <w:r w:rsidR="00A124FC">
        <w:t>Port</w:t>
      </w:r>
      <w:r w:rsidR="00BE1BB7">
        <w:t xml:space="preserve"> </w:t>
      </w:r>
      <w:r w:rsidR="00A124FC">
        <w:t>Talbot</w:t>
      </w:r>
      <w:r w:rsidR="00BE1BB7">
        <w:t xml:space="preserve"> </w:t>
      </w:r>
      <w:r w:rsidR="00A124FC">
        <w:t>County</w:t>
      </w:r>
      <w:r w:rsidR="00BE1BB7">
        <w:t xml:space="preserve"> </w:t>
      </w:r>
      <w:r w:rsidR="00A124FC">
        <w:t>Borough</w:t>
      </w:r>
      <w:r w:rsidR="00BE1BB7">
        <w:t xml:space="preserve"> </w:t>
      </w:r>
      <w:r w:rsidR="00A124FC">
        <w:t>Council</w:t>
      </w:r>
      <w:r w:rsidR="00BE1BB7">
        <w:t xml:space="preserve"> </w:t>
      </w:r>
      <w:r w:rsidR="000661BC">
        <w:t>and</w:t>
      </w:r>
      <w:r w:rsidR="00BE1BB7">
        <w:t xml:space="preserve"> </w:t>
      </w:r>
      <w:r w:rsidR="000661BC">
        <w:t>Third</w:t>
      </w:r>
      <w:r w:rsidR="00BE1BB7">
        <w:t xml:space="preserve"> </w:t>
      </w:r>
      <w:r w:rsidR="000661BC">
        <w:t>Sector</w:t>
      </w:r>
      <w:r w:rsidR="00BE1BB7">
        <w:t xml:space="preserve"> </w:t>
      </w:r>
      <w:r w:rsidR="000661BC">
        <w:t>organisations</w:t>
      </w:r>
      <w:r w:rsidR="00BE1BB7">
        <w:t xml:space="preserve"> </w:t>
      </w:r>
      <w:r w:rsidR="00D552E0">
        <w:t>to</w:t>
      </w:r>
      <w:r w:rsidR="00BE1BB7">
        <w:t xml:space="preserve"> </w:t>
      </w:r>
      <w:r w:rsidR="00D552E0">
        <w:t>maintain</w:t>
      </w:r>
      <w:r w:rsidR="00BE1BB7">
        <w:t xml:space="preserve"> </w:t>
      </w:r>
      <w:r w:rsidR="00D552E0">
        <w:t>key</w:t>
      </w:r>
      <w:r w:rsidR="00BE1BB7">
        <w:t xml:space="preserve"> </w:t>
      </w:r>
      <w:r w:rsidR="00D552E0">
        <w:t>services</w:t>
      </w:r>
      <w:r w:rsidR="00BE1BB7">
        <w:t xml:space="preserve"> </w:t>
      </w:r>
      <w:r w:rsidR="00A10FFE">
        <w:t>to</w:t>
      </w:r>
      <w:r w:rsidR="00BE1BB7">
        <w:t xml:space="preserve"> </w:t>
      </w:r>
      <w:r w:rsidR="00A10FFE">
        <w:t>ensur</w:t>
      </w:r>
      <w:r w:rsidR="0065721D">
        <w:t>e</w:t>
      </w:r>
      <w:r w:rsidR="00BE1BB7">
        <w:t xml:space="preserve"> </w:t>
      </w:r>
      <w:r w:rsidR="00A10FFE">
        <w:t>that</w:t>
      </w:r>
      <w:r w:rsidR="00BE1BB7">
        <w:t xml:space="preserve"> </w:t>
      </w:r>
      <w:r w:rsidR="00A10FFE">
        <w:t>we</w:t>
      </w:r>
      <w:r w:rsidR="00BE1BB7">
        <w:t xml:space="preserve"> </w:t>
      </w:r>
      <w:r w:rsidR="00A10FFE">
        <w:t>keep</w:t>
      </w:r>
      <w:r w:rsidR="00BE1BB7">
        <w:t xml:space="preserve"> </w:t>
      </w:r>
      <w:r w:rsidR="00A10FFE">
        <w:t>the</w:t>
      </w:r>
      <w:r w:rsidR="00BE1BB7">
        <w:t xml:space="preserve"> </w:t>
      </w:r>
      <w:r w:rsidR="00D552E0">
        <w:t>population</w:t>
      </w:r>
      <w:r w:rsidR="00BE1BB7">
        <w:t xml:space="preserve"> </w:t>
      </w:r>
      <w:r w:rsidR="00A10FFE">
        <w:t>safe</w:t>
      </w:r>
    </w:p>
    <w:p w:rsidR="00B34449" w:rsidRPr="00A10FFE" w:rsidRDefault="00B34449" w:rsidP="00A10FFE">
      <w:pPr>
        <w:ind w:left="709"/>
        <w:rPr>
          <w:rFonts w:cs="Arial"/>
        </w:rPr>
      </w:pPr>
      <w:r w:rsidRPr="00A10FFE">
        <w:rPr>
          <w:rFonts w:cs="Arial"/>
        </w:rPr>
        <w:t>This</w:t>
      </w:r>
      <w:r w:rsidR="00BE1BB7">
        <w:rPr>
          <w:rFonts w:cs="Arial"/>
        </w:rPr>
        <w:t xml:space="preserve"> </w:t>
      </w:r>
      <w:r w:rsidRPr="00A10FFE">
        <w:rPr>
          <w:rFonts w:cs="Arial"/>
        </w:rPr>
        <w:t>plan</w:t>
      </w:r>
      <w:r w:rsidR="00BE1BB7">
        <w:rPr>
          <w:rFonts w:cs="Arial"/>
        </w:rPr>
        <w:t xml:space="preserve"> </w:t>
      </w:r>
      <w:r w:rsidRPr="00A10FFE">
        <w:rPr>
          <w:rFonts w:cs="Arial"/>
        </w:rPr>
        <w:t>sets</w:t>
      </w:r>
      <w:r w:rsidR="00BE1BB7">
        <w:rPr>
          <w:rFonts w:cs="Arial"/>
        </w:rPr>
        <w:t xml:space="preserve"> </w:t>
      </w:r>
      <w:r w:rsidRPr="00A10FFE">
        <w:rPr>
          <w:rFonts w:cs="Arial"/>
        </w:rPr>
        <w:t>out</w:t>
      </w:r>
      <w:r w:rsidR="00BE1BB7">
        <w:rPr>
          <w:rFonts w:cs="Arial"/>
        </w:rPr>
        <w:t xml:space="preserve"> </w:t>
      </w:r>
      <w:r w:rsidRPr="00A10FFE">
        <w:rPr>
          <w:rFonts w:cs="Arial"/>
        </w:rPr>
        <w:t>specific</w:t>
      </w:r>
      <w:r w:rsidR="00BE1BB7">
        <w:rPr>
          <w:rFonts w:cs="Arial"/>
        </w:rPr>
        <w:t xml:space="preserve"> </w:t>
      </w:r>
      <w:r w:rsidRPr="00A10FFE">
        <w:rPr>
          <w:rFonts w:cs="Arial"/>
        </w:rPr>
        <w:t>actions</w:t>
      </w:r>
      <w:r w:rsidR="00BE1BB7">
        <w:rPr>
          <w:rFonts w:cs="Arial"/>
        </w:rPr>
        <w:t xml:space="preserve"> </w:t>
      </w:r>
      <w:r w:rsidRPr="00A10FFE">
        <w:rPr>
          <w:rFonts w:cs="Arial"/>
        </w:rPr>
        <w:t>that</w:t>
      </w:r>
      <w:r w:rsidR="00BE1BB7">
        <w:rPr>
          <w:rFonts w:cs="Arial"/>
        </w:rPr>
        <w:t xml:space="preserve"> </w:t>
      </w:r>
      <w:r w:rsidRPr="00A10FFE">
        <w:rPr>
          <w:rFonts w:cs="Arial"/>
        </w:rPr>
        <w:t>the</w:t>
      </w:r>
      <w:r w:rsidR="00BE1BB7">
        <w:rPr>
          <w:rFonts w:cs="Arial"/>
        </w:rPr>
        <w:t xml:space="preserve"> </w:t>
      </w:r>
      <w:r w:rsidRPr="00A10FFE">
        <w:rPr>
          <w:rFonts w:cs="Arial"/>
        </w:rPr>
        <w:t>partners</w:t>
      </w:r>
      <w:r w:rsidR="00BE1BB7">
        <w:rPr>
          <w:rFonts w:cs="Arial"/>
        </w:rPr>
        <w:t xml:space="preserve"> </w:t>
      </w:r>
      <w:r w:rsidR="0065721D">
        <w:rPr>
          <w:rFonts w:cs="Arial"/>
        </w:rPr>
        <w:t>will</w:t>
      </w:r>
      <w:r w:rsidR="00BE1BB7">
        <w:rPr>
          <w:rFonts w:cs="Arial"/>
        </w:rPr>
        <w:t xml:space="preserve"> </w:t>
      </w:r>
      <w:r w:rsidR="0065721D">
        <w:rPr>
          <w:rFonts w:cs="Arial"/>
        </w:rPr>
        <w:t>commence</w:t>
      </w:r>
      <w:r w:rsidR="00BE1BB7">
        <w:rPr>
          <w:rFonts w:cs="Arial"/>
        </w:rPr>
        <w:t xml:space="preserve"> </w:t>
      </w:r>
      <w:r w:rsidRPr="00A10FFE">
        <w:rPr>
          <w:rFonts w:cs="Arial"/>
        </w:rPr>
        <w:t>to</w:t>
      </w:r>
      <w:r w:rsidR="00BE1BB7">
        <w:rPr>
          <w:rFonts w:cs="Arial"/>
        </w:rPr>
        <w:t xml:space="preserve"> </w:t>
      </w:r>
      <w:r w:rsidR="0065721D">
        <w:rPr>
          <w:rFonts w:cs="Arial"/>
        </w:rPr>
        <w:t>ensure</w:t>
      </w:r>
      <w:r w:rsidR="00BE1BB7">
        <w:rPr>
          <w:rFonts w:cs="Arial"/>
        </w:rPr>
        <w:t xml:space="preserve"> </w:t>
      </w:r>
      <w:r w:rsidR="0065721D">
        <w:rPr>
          <w:rFonts w:cs="Arial"/>
        </w:rPr>
        <w:t>that</w:t>
      </w:r>
      <w:r w:rsidR="00BE1BB7">
        <w:rPr>
          <w:rFonts w:cs="Arial"/>
        </w:rPr>
        <w:t xml:space="preserve"> </w:t>
      </w:r>
      <w:r w:rsidR="0065721D">
        <w:rPr>
          <w:rFonts w:cs="Arial"/>
        </w:rPr>
        <w:t>the</w:t>
      </w:r>
      <w:r w:rsidR="00BE1BB7">
        <w:rPr>
          <w:rFonts w:cs="Arial"/>
        </w:rPr>
        <w:t xml:space="preserve"> </w:t>
      </w:r>
      <w:r w:rsidRPr="00A10FFE">
        <w:rPr>
          <w:rFonts w:cs="Arial"/>
        </w:rPr>
        <w:t>deliver</w:t>
      </w:r>
      <w:r w:rsidR="0065721D">
        <w:rPr>
          <w:rFonts w:cs="Arial"/>
        </w:rPr>
        <w:t>y</w:t>
      </w:r>
      <w:r w:rsidR="00BE1BB7">
        <w:rPr>
          <w:rFonts w:cs="Arial"/>
        </w:rPr>
        <w:t xml:space="preserve"> </w:t>
      </w:r>
      <w:r w:rsidR="0065721D">
        <w:rPr>
          <w:rFonts w:cs="Arial"/>
        </w:rPr>
        <w:t>of</w:t>
      </w:r>
      <w:r w:rsidR="00BE1BB7">
        <w:rPr>
          <w:rFonts w:cs="Arial"/>
        </w:rPr>
        <w:t xml:space="preserve"> </w:t>
      </w:r>
      <w:r w:rsidR="0065721D">
        <w:rPr>
          <w:rFonts w:cs="Arial"/>
        </w:rPr>
        <w:t>H</w:t>
      </w:r>
      <w:r w:rsidRPr="00A10FFE">
        <w:rPr>
          <w:rFonts w:cs="Arial"/>
        </w:rPr>
        <w:t>ealth</w:t>
      </w:r>
      <w:r w:rsidR="00BE1BB7">
        <w:rPr>
          <w:rFonts w:cs="Arial"/>
        </w:rPr>
        <w:t xml:space="preserve"> </w:t>
      </w:r>
      <w:r w:rsidRPr="00A10FFE">
        <w:rPr>
          <w:rFonts w:cs="Arial"/>
        </w:rPr>
        <w:t>and</w:t>
      </w:r>
      <w:r w:rsidR="00BE1BB7">
        <w:rPr>
          <w:rFonts w:cs="Arial"/>
        </w:rPr>
        <w:t xml:space="preserve"> </w:t>
      </w:r>
      <w:r w:rsidR="0065721D">
        <w:rPr>
          <w:rFonts w:cs="Arial"/>
        </w:rPr>
        <w:t>S</w:t>
      </w:r>
      <w:r w:rsidRPr="00A10FFE">
        <w:rPr>
          <w:rFonts w:cs="Arial"/>
        </w:rPr>
        <w:t>ocial</w:t>
      </w:r>
      <w:r w:rsidR="00BE1BB7">
        <w:rPr>
          <w:rFonts w:cs="Arial"/>
        </w:rPr>
        <w:t xml:space="preserve"> </w:t>
      </w:r>
      <w:r w:rsidR="0065721D">
        <w:rPr>
          <w:rFonts w:cs="Arial"/>
        </w:rPr>
        <w:t>C</w:t>
      </w:r>
      <w:r w:rsidRPr="00A10FFE">
        <w:rPr>
          <w:rFonts w:cs="Arial"/>
        </w:rPr>
        <w:t>are</w:t>
      </w:r>
      <w:r w:rsidR="00BE1BB7">
        <w:rPr>
          <w:rFonts w:cs="Arial"/>
        </w:rPr>
        <w:t xml:space="preserve"> </w:t>
      </w:r>
      <w:r w:rsidR="0065721D">
        <w:rPr>
          <w:rFonts w:cs="Arial"/>
        </w:rPr>
        <w:t>services</w:t>
      </w:r>
      <w:r w:rsidR="00BE1BB7">
        <w:rPr>
          <w:rFonts w:cs="Arial"/>
        </w:rPr>
        <w:t xml:space="preserve"> </w:t>
      </w:r>
      <w:r w:rsidR="0065721D">
        <w:rPr>
          <w:rFonts w:cs="Arial"/>
        </w:rPr>
        <w:t>are</w:t>
      </w:r>
      <w:r w:rsidR="00BE1BB7">
        <w:rPr>
          <w:rFonts w:cs="Arial"/>
        </w:rPr>
        <w:t xml:space="preserve"> </w:t>
      </w:r>
      <w:r w:rsidR="0065721D">
        <w:rPr>
          <w:rFonts w:cs="Arial"/>
        </w:rPr>
        <w:t>maintained</w:t>
      </w:r>
      <w:r w:rsidR="00BE1BB7">
        <w:rPr>
          <w:rFonts w:cs="Arial"/>
        </w:rPr>
        <w:t xml:space="preserve"> </w:t>
      </w:r>
      <w:r w:rsidRPr="00A10FFE">
        <w:rPr>
          <w:rFonts w:cs="Arial"/>
        </w:rPr>
        <w:t>during</w:t>
      </w:r>
      <w:r w:rsidR="00BE1BB7">
        <w:rPr>
          <w:rFonts w:cs="Arial"/>
        </w:rPr>
        <w:t xml:space="preserve"> </w:t>
      </w:r>
      <w:r w:rsidRPr="00A10FFE">
        <w:rPr>
          <w:rFonts w:cs="Arial"/>
        </w:rPr>
        <w:t>the</w:t>
      </w:r>
      <w:r w:rsidR="00BE1BB7">
        <w:rPr>
          <w:rFonts w:cs="Arial"/>
        </w:rPr>
        <w:t xml:space="preserve"> </w:t>
      </w:r>
      <w:r w:rsidRPr="00A10FFE">
        <w:rPr>
          <w:rFonts w:cs="Arial"/>
        </w:rPr>
        <w:t>winter</w:t>
      </w:r>
      <w:r w:rsidR="00BE1BB7">
        <w:rPr>
          <w:rFonts w:cs="Arial"/>
        </w:rPr>
        <w:t xml:space="preserve"> </w:t>
      </w:r>
      <w:r w:rsidRPr="00A10FFE">
        <w:rPr>
          <w:rFonts w:cs="Arial"/>
        </w:rPr>
        <w:t>of</w:t>
      </w:r>
      <w:r w:rsidR="00BE1BB7">
        <w:rPr>
          <w:rFonts w:cs="Arial"/>
        </w:rPr>
        <w:t xml:space="preserve"> </w:t>
      </w:r>
      <w:r w:rsidRPr="00A10FFE">
        <w:rPr>
          <w:rFonts w:cs="Arial"/>
        </w:rPr>
        <w:t>202</w:t>
      </w:r>
      <w:r w:rsidR="0065721D">
        <w:rPr>
          <w:rFonts w:cs="Arial"/>
        </w:rPr>
        <w:t>2</w:t>
      </w:r>
      <w:r w:rsidRPr="00A10FFE">
        <w:rPr>
          <w:rFonts w:cs="Arial"/>
        </w:rPr>
        <w:t>/2</w:t>
      </w:r>
      <w:r w:rsidR="0065721D">
        <w:rPr>
          <w:rFonts w:cs="Arial"/>
        </w:rPr>
        <w:t>3</w:t>
      </w:r>
      <w:r w:rsidRPr="00A10FFE">
        <w:rPr>
          <w:rFonts w:cs="Arial"/>
        </w:rPr>
        <w:t>.</w:t>
      </w:r>
    </w:p>
    <w:p w:rsidR="00B34449" w:rsidRPr="00A10FFE" w:rsidRDefault="00B34449" w:rsidP="00A10FFE">
      <w:pPr>
        <w:ind w:left="709"/>
        <w:rPr>
          <w:rFonts w:cs="Arial"/>
        </w:rPr>
      </w:pPr>
      <w:r w:rsidRPr="00A10FFE">
        <w:rPr>
          <w:rFonts w:cs="Arial"/>
        </w:rPr>
        <w:t>A</w:t>
      </w:r>
      <w:r w:rsidR="00BE1BB7">
        <w:rPr>
          <w:rFonts w:cs="Arial"/>
        </w:rPr>
        <w:t xml:space="preserve"> </w:t>
      </w:r>
      <w:r w:rsidRPr="00A10FFE">
        <w:rPr>
          <w:rFonts w:cs="Arial"/>
        </w:rPr>
        <w:t>series</w:t>
      </w:r>
      <w:r w:rsidR="00BE1BB7">
        <w:rPr>
          <w:rFonts w:cs="Arial"/>
        </w:rPr>
        <w:t xml:space="preserve"> </w:t>
      </w:r>
      <w:r w:rsidRPr="00A10FFE">
        <w:rPr>
          <w:rFonts w:cs="Arial"/>
        </w:rPr>
        <w:t>of</w:t>
      </w:r>
      <w:r w:rsidR="00BE1BB7">
        <w:rPr>
          <w:rFonts w:cs="Arial"/>
        </w:rPr>
        <w:t xml:space="preserve"> </w:t>
      </w:r>
      <w:r w:rsidRPr="00A10FFE">
        <w:rPr>
          <w:rFonts w:cs="Arial"/>
        </w:rPr>
        <w:t>measurable</w:t>
      </w:r>
      <w:r w:rsidR="00BE1BB7">
        <w:rPr>
          <w:rFonts w:cs="Arial"/>
        </w:rPr>
        <w:t xml:space="preserve"> </w:t>
      </w:r>
      <w:r w:rsidRPr="00A10FFE">
        <w:rPr>
          <w:rFonts w:cs="Arial"/>
        </w:rPr>
        <w:t>actions</w:t>
      </w:r>
      <w:r w:rsidR="00BE1BB7">
        <w:rPr>
          <w:rFonts w:cs="Arial"/>
        </w:rPr>
        <w:t xml:space="preserve"> </w:t>
      </w:r>
      <w:r w:rsidRPr="00A10FFE">
        <w:rPr>
          <w:rFonts w:cs="Arial"/>
        </w:rPr>
        <w:t>are</w:t>
      </w:r>
      <w:r w:rsidR="00BE1BB7">
        <w:rPr>
          <w:rFonts w:cs="Arial"/>
        </w:rPr>
        <w:t xml:space="preserve"> </w:t>
      </w:r>
      <w:r w:rsidRPr="00A10FFE">
        <w:rPr>
          <w:rFonts w:cs="Arial"/>
        </w:rPr>
        <w:t>contained</w:t>
      </w:r>
      <w:r w:rsidR="00BE1BB7">
        <w:rPr>
          <w:rFonts w:cs="Arial"/>
        </w:rPr>
        <w:t xml:space="preserve"> </w:t>
      </w:r>
      <w:r w:rsidRPr="00A10FFE">
        <w:rPr>
          <w:rFonts w:cs="Arial"/>
        </w:rPr>
        <w:t>within</w:t>
      </w:r>
      <w:r w:rsidR="00BE1BB7">
        <w:rPr>
          <w:rFonts w:cs="Arial"/>
        </w:rPr>
        <w:t xml:space="preserve"> </w:t>
      </w:r>
      <w:r w:rsidRPr="00A10FFE">
        <w:rPr>
          <w:rFonts w:cs="Arial"/>
        </w:rPr>
        <w:t>the</w:t>
      </w:r>
      <w:r w:rsidR="00BE1BB7">
        <w:rPr>
          <w:rFonts w:cs="Arial"/>
        </w:rPr>
        <w:t xml:space="preserve"> </w:t>
      </w:r>
      <w:r w:rsidRPr="00A10FFE">
        <w:rPr>
          <w:rFonts w:cs="Arial"/>
        </w:rPr>
        <w:t>plan</w:t>
      </w:r>
      <w:r w:rsidR="00BE1BB7">
        <w:rPr>
          <w:rFonts w:cs="Arial"/>
        </w:rPr>
        <w:t xml:space="preserve"> </w:t>
      </w:r>
      <w:r w:rsidRPr="00A10FFE">
        <w:rPr>
          <w:rFonts w:cs="Arial"/>
        </w:rPr>
        <w:t>which</w:t>
      </w:r>
      <w:r w:rsidR="00BE1BB7">
        <w:rPr>
          <w:rFonts w:cs="Arial"/>
        </w:rPr>
        <w:t xml:space="preserve"> </w:t>
      </w:r>
      <w:r w:rsidRPr="00A10FFE">
        <w:rPr>
          <w:rFonts w:cs="Arial"/>
        </w:rPr>
        <w:t>also</w:t>
      </w:r>
      <w:r w:rsidR="00BE1BB7">
        <w:rPr>
          <w:rFonts w:cs="Arial"/>
        </w:rPr>
        <w:t xml:space="preserve"> </w:t>
      </w:r>
      <w:r w:rsidRPr="00A10FFE">
        <w:rPr>
          <w:rFonts w:cs="Arial"/>
        </w:rPr>
        <w:t>sets</w:t>
      </w:r>
      <w:r w:rsidR="00BE1BB7">
        <w:rPr>
          <w:rFonts w:cs="Arial"/>
        </w:rPr>
        <w:t xml:space="preserve"> </w:t>
      </w:r>
      <w:r w:rsidRPr="00A10FFE">
        <w:rPr>
          <w:rFonts w:cs="Arial"/>
        </w:rPr>
        <w:t>out</w:t>
      </w:r>
      <w:r w:rsidR="00BE1BB7">
        <w:rPr>
          <w:rFonts w:cs="Arial"/>
        </w:rPr>
        <w:t xml:space="preserve"> </w:t>
      </w:r>
      <w:r w:rsidRPr="00A10FFE">
        <w:rPr>
          <w:rFonts w:cs="Arial"/>
        </w:rPr>
        <w:t>the</w:t>
      </w:r>
      <w:r w:rsidR="00BE1BB7">
        <w:rPr>
          <w:rFonts w:cs="Arial"/>
        </w:rPr>
        <w:t xml:space="preserve"> </w:t>
      </w:r>
      <w:r w:rsidRPr="00A10FFE">
        <w:rPr>
          <w:rFonts w:cs="Arial"/>
        </w:rPr>
        <w:t>key</w:t>
      </w:r>
      <w:r w:rsidR="00BE1BB7">
        <w:rPr>
          <w:rFonts w:cs="Arial"/>
        </w:rPr>
        <w:t xml:space="preserve"> </w:t>
      </w:r>
      <w:r w:rsidRPr="00A10FFE">
        <w:rPr>
          <w:rFonts w:cs="Arial"/>
        </w:rPr>
        <w:t>risks</w:t>
      </w:r>
      <w:r w:rsidR="00BE1BB7">
        <w:rPr>
          <w:rFonts w:cs="Arial"/>
        </w:rPr>
        <w:t xml:space="preserve"> </w:t>
      </w:r>
      <w:r w:rsidRPr="00A10FFE">
        <w:rPr>
          <w:rFonts w:cs="Arial"/>
        </w:rPr>
        <w:t>and</w:t>
      </w:r>
      <w:r w:rsidR="00BE1BB7">
        <w:rPr>
          <w:rFonts w:cs="Arial"/>
        </w:rPr>
        <w:t xml:space="preserve"> </w:t>
      </w:r>
      <w:r w:rsidRPr="00A10FFE">
        <w:rPr>
          <w:rFonts w:cs="Arial"/>
        </w:rPr>
        <w:t>constraints</w:t>
      </w:r>
      <w:r w:rsidR="00BE1BB7">
        <w:rPr>
          <w:rFonts w:cs="Arial"/>
        </w:rPr>
        <w:t xml:space="preserve"> </w:t>
      </w:r>
      <w:r w:rsidRPr="00A10FFE">
        <w:rPr>
          <w:rFonts w:cs="Arial"/>
        </w:rPr>
        <w:t>across</w:t>
      </w:r>
      <w:r w:rsidR="00BE1BB7">
        <w:rPr>
          <w:rFonts w:cs="Arial"/>
        </w:rPr>
        <w:t xml:space="preserve"> </w:t>
      </w:r>
      <w:r w:rsidRPr="00A10FFE">
        <w:rPr>
          <w:rFonts w:cs="Arial"/>
        </w:rPr>
        <w:t>the</w:t>
      </w:r>
      <w:r w:rsidR="00BE1BB7">
        <w:rPr>
          <w:rFonts w:cs="Arial"/>
        </w:rPr>
        <w:t xml:space="preserve"> </w:t>
      </w:r>
      <w:r w:rsidRPr="00A10FFE">
        <w:rPr>
          <w:rFonts w:cs="Arial"/>
        </w:rPr>
        <w:t>system</w:t>
      </w:r>
      <w:r w:rsidR="00BE1BB7">
        <w:rPr>
          <w:rFonts w:cs="Arial"/>
        </w:rPr>
        <w:t xml:space="preserve"> </w:t>
      </w:r>
      <w:r w:rsidRPr="00A10FFE">
        <w:rPr>
          <w:rFonts w:cs="Arial"/>
        </w:rPr>
        <w:t>and</w:t>
      </w:r>
      <w:r w:rsidR="00BE1BB7">
        <w:rPr>
          <w:rFonts w:cs="Arial"/>
        </w:rPr>
        <w:t xml:space="preserve"> </w:t>
      </w:r>
      <w:r w:rsidRPr="00A10FFE">
        <w:rPr>
          <w:rFonts w:cs="Arial"/>
        </w:rPr>
        <w:t>mitigating</w:t>
      </w:r>
      <w:r w:rsidR="00BE1BB7">
        <w:rPr>
          <w:rFonts w:cs="Arial"/>
        </w:rPr>
        <w:t xml:space="preserve"> </w:t>
      </w:r>
      <w:r w:rsidRPr="00A10FFE">
        <w:rPr>
          <w:rFonts w:cs="Arial"/>
        </w:rPr>
        <w:t>actions.</w:t>
      </w:r>
    </w:p>
    <w:p w:rsidR="00B34449" w:rsidRDefault="00B34449" w:rsidP="00A10FFE">
      <w:pPr>
        <w:ind w:left="709"/>
        <w:rPr>
          <w:rFonts w:cs="Arial"/>
        </w:rPr>
      </w:pPr>
      <w:r w:rsidRPr="00A10FFE">
        <w:rPr>
          <w:rFonts w:cs="Arial"/>
        </w:rPr>
        <w:t>The</w:t>
      </w:r>
      <w:r w:rsidR="00BE1BB7">
        <w:rPr>
          <w:rFonts w:cs="Arial"/>
        </w:rPr>
        <w:t xml:space="preserve"> </w:t>
      </w:r>
      <w:r w:rsidRPr="00A10FFE">
        <w:rPr>
          <w:rFonts w:cs="Arial"/>
        </w:rPr>
        <w:t>Regional</w:t>
      </w:r>
      <w:r w:rsidR="00BE1BB7">
        <w:rPr>
          <w:rFonts w:cs="Arial"/>
        </w:rPr>
        <w:t xml:space="preserve"> </w:t>
      </w:r>
      <w:r w:rsidRPr="00A10FFE">
        <w:rPr>
          <w:rFonts w:cs="Arial"/>
        </w:rPr>
        <w:t>Partnership</w:t>
      </w:r>
      <w:r w:rsidR="00BE1BB7">
        <w:rPr>
          <w:rFonts w:cs="Arial"/>
        </w:rPr>
        <w:t xml:space="preserve"> </w:t>
      </w:r>
      <w:r w:rsidRPr="00A10FFE">
        <w:rPr>
          <w:rFonts w:cs="Arial"/>
        </w:rPr>
        <w:t>Board</w:t>
      </w:r>
      <w:r w:rsidR="00BE1BB7">
        <w:rPr>
          <w:rFonts w:cs="Arial"/>
        </w:rPr>
        <w:t xml:space="preserve"> </w:t>
      </w:r>
      <w:r w:rsidR="002E6B2D">
        <w:rPr>
          <w:rFonts w:cs="Arial"/>
        </w:rPr>
        <w:t xml:space="preserve">will use it </w:t>
      </w:r>
      <w:r w:rsidRPr="00A10FFE">
        <w:rPr>
          <w:rFonts w:cs="Arial"/>
        </w:rPr>
        <w:t>Regional</w:t>
      </w:r>
      <w:r w:rsidR="00BE1BB7">
        <w:rPr>
          <w:rFonts w:cs="Arial"/>
        </w:rPr>
        <w:t xml:space="preserve"> </w:t>
      </w:r>
      <w:r w:rsidRPr="00A10FFE">
        <w:rPr>
          <w:rFonts w:cs="Arial"/>
        </w:rPr>
        <w:t>Integrated</w:t>
      </w:r>
      <w:r w:rsidR="00BE1BB7">
        <w:rPr>
          <w:rFonts w:cs="Arial"/>
        </w:rPr>
        <w:t xml:space="preserve"> </w:t>
      </w:r>
      <w:r w:rsidRPr="00A10FFE">
        <w:rPr>
          <w:rFonts w:cs="Arial"/>
        </w:rPr>
        <w:t>Escalation</w:t>
      </w:r>
      <w:r w:rsidR="00BE1BB7">
        <w:rPr>
          <w:rFonts w:cs="Arial"/>
        </w:rPr>
        <w:t xml:space="preserve"> </w:t>
      </w:r>
      <w:r w:rsidRPr="00A10FFE">
        <w:rPr>
          <w:rFonts w:cs="Arial"/>
        </w:rPr>
        <w:t>Framework</w:t>
      </w:r>
      <w:r w:rsidR="00BE1BB7">
        <w:rPr>
          <w:rFonts w:cs="Arial"/>
        </w:rPr>
        <w:t xml:space="preserve"> </w:t>
      </w:r>
      <w:r w:rsidRPr="00A10FFE">
        <w:rPr>
          <w:rFonts w:cs="Arial"/>
        </w:rPr>
        <w:t>to</w:t>
      </w:r>
      <w:r w:rsidR="00BE1BB7">
        <w:rPr>
          <w:rFonts w:cs="Arial"/>
        </w:rPr>
        <w:t xml:space="preserve"> </w:t>
      </w:r>
      <w:r w:rsidRPr="00A10FFE">
        <w:rPr>
          <w:rFonts w:cs="Arial"/>
        </w:rPr>
        <w:t>monitor</w:t>
      </w:r>
      <w:r w:rsidR="00BE1BB7">
        <w:rPr>
          <w:rFonts w:cs="Arial"/>
        </w:rPr>
        <w:t xml:space="preserve"> </w:t>
      </w:r>
      <w:r w:rsidRPr="00A10FFE">
        <w:rPr>
          <w:rFonts w:cs="Arial"/>
        </w:rPr>
        <w:t>and</w:t>
      </w:r>
      <w:r w:rsidR="00BE1BB7">
        <w:rPr>
          <w:rFonts w:cs="Arial"/>
        </w:rPr>
        <w:t xml:space="preserve"> </w:t>
      </w:r>
      <w:r w:rsidRPr="00A10FFE">
        <w:rPr>
          <w:rFonts w:cs="Arial"/>
        </w:rPr>
        <w:t>support</w:t>
      </w:r>
      <w:r w:rsidR="00BE1BB7">
        <w:rPr>
          <w:rFonts w:cs="Arial"/>
        </w:rPr>
        <w:t xml:space="preserve"> </w:t>
      </w:r>
      <w:r w:rsidRPr="00A10FFE">
        <w:rPr>
          <w:rFonts w:cs="Arial"/>
        </w:rPr>
        <w:t>decision</w:t>
      </w:r>
      <w:r w:rsidR="00BE1BB7">
        <w:rPr>
          <w:rFonts w:cs="Arial"/>
        </w:rPr>
        <w:t xml:space="preserve"> </w:t>
      </w:r>
      <w:r w:rsidRPr="00A10FFE">
        <w:rPr>
          <w:rFonts w:cs="Arial"/>
        </w:rPr>
        <w:t>making</w:t>
      </w:r>
      <w:r w:rsidR="00BE1BB7">
        <w:rPr>
          <w:rFonts w:cs="Arial"/>
        </w:rPr>
        <w:t xml:space="preserve"> </w:t>
      </w:r>
      <w:r w:rsidRPr="00A10FFE">
        <w:rPr>
          <w:rFonts w:cs="Arial"/>
        </w:rPr>
        <w:t>across</w:t>
      </w:r>
      <w:r w:rsidR="00BE1BB7">
        <w:rPr>
          <w:rFonts w:cs="Arial"/>
        </w:rPr>
        <w:t xml:space="preserve"> </w:t>
      </w:r>
      <w:r w:rsidRPr="00A10FFE">
        <w:rPr>
          <w:rFonts w:cs="Arial"/>
        </w:rPr>
        <w:t>Community</w:t>
      </w:r>
      <w:r w:rsidR="00BE1BB7">
        <w:rPr>
          <w:rFonts w:cs="Arial"/>
        </w:rPr>
        <w:t xml:space="preserve"> </w:t>
      </w:r>
      <w:r w:rsidRPr="00A10FFE">
        <w:rPr>
          <w:rFonts w:cs="Arial"/>
        </w:rPr>
        <w:t>Services</w:t>
      </w:r>
      <w:r w:rsidR="00BE1BB7">
        <w:rPr>
          <w:rFonts w:cs="Arial"/>
        </w:rPr>
        <w:t xml:space="preserve"> </w:t>
      </w:r>
      <w:r w:rsidRPr="00A10FFE">
        <w:rPr>
          <w:rFonts w:cs="Arial"/>
        </w:rPr>
        <w:t>in</w:t>
      </w:r>
      <w:r w:rsidR="00BE1BB7">
        <w:rPr>
          <w:rFonts w:cs="Arial"/>
        </w:rPr>
        <w:t xml:space="preserve"> </w:t>
      </w:r>
      <w:r w:rsidRPr="00A10FFE">
        <w:rPr>
          <w:rFonts w:cs="Arial"/>
        </w:rPr>
        <w:t>both</w:t>
      </w:r>
      <w:r w:rsidR="00BE1BB7">
        <w:rPr>
          <w:rFonts w:cs="Arial"/>
        </w:rPr>
        <w:t xml:space="preserve"> </w:t>
      </w:r>
      <w:r w:rsidRPr="00A10FFE">
        <w:rPr>
          <w:rFonts w:cs="Arial"/>
        </w:rPr>
        <w:t>Health</w:t>
      </w:r>
      <w:r w:rsidR="00BE1BB7">
        <w:rPr>
          <w:rFonts w:cs="Arial"/>
        </w:rPr>
        <w:t xml:space="preserve"> </w:t>
      </w:r>
      <w:r w:rsidRPr="00A10FFE">
        <w:rPr>
          <w:rFonts w:cs="Arial"/>
        </w:rPr>
        <w:t>and</w:t>
      </w:r>
      <w:r w:rsidR="00BE1BB7">
        <w:rPr>
          <w:rFonts w:cs="Arial"/>
        </w:rPr>
        <w:t xml:space="preserve"> </w:t>
      </w:r>
      <w:r w:rsidRPr="00A10FFE">
        <w:rPr>
          <w:rFonts w:cs="Arial"/>
        </w:rPr>
        <w:t>Social</w:t>
      </w:r>
      <w:r w:rsidR="00BE1BB7">
        <w:rPr>
          <w:rFonts w:cs="Arial"/>
        </w:rPr>
        <w:t xml:space="preserve"> </w:t>
      </w:r>
      <w:r w:rsidRPr="00A10FFE">
        <w:rPr>
          <w:rFonts w:cs="Arial"/>
        </w:rPr>
        <w:t>Care</w:t>
      </w:r>
      <w:r w:rsidR="00BE1BB7">
        <w:rPr>
          <w:rFonts w:cs="Arial"/>
        </w:rPr>
        <w:t xml:space="preserve"> </w:t>
      </w:r>
      <w:r w:rsidR="00D844CB">
        <w:rPr>
          <w:rFonts w:cs="Arial"/>
        </w:rPr>
        <w:t>and</w:t>
      </w:r>
      <w:r w:rsidR="00BE1BB7">
        <w:rPr>
          <w:rFonts w:cs="Arial"/>
        </w:rPr>
        <w:t xml:space="preserve"> </w:t>
      </w:r>
      <w:r w:rsidR="00D844CB">
        <w:rPr>
          <w:rFonts w:cs="Arial"/>
        </w:rPr>
        <w:t>the</w:t>
      </w:r>
      <w:r w:rsidR="00BE1BB7">
        <w:rPr>
          <w:rFonts w:cs="Arial"/>
        </w:rPr>
        <w:t xml:space="preserve"> </w:t>
      </w:r>
      <w:r w:rsidR="00D844CB">
        <w:rPr>
          <w:rFonts w:cs="Arial"/>
        </w:rPr>
        <w:t>Health</w:t>
      </w:r>
      <w:r w:rsidR="00BE1BB7">
        <w:rPr>
          <w:rFonts w:cs="Arial"/>
        </w:rPr>
        <w:t xml:space="preserve"> </w:t>
      </w:r>
      <w:r w:rsidR="00D844CB">
        <w:rPr>
          <w:rFonts w:cs="Arial"/>
        </w:rPr>
        <w:t>Board</w:t>
      </w:r>
      <w:r w:rsidR="00BE1BB7">
        <w:rPr>
          <w:rFonts w:cs="Arial"/>
        </w:rPr>
        <w:t xml:space="preserve"> </w:t>
      </w:r>
      <w:r w:rsidR="00D844CB">
        <w:rPr>
          <w:rFonts w:cs="Arial"/>
        </w:rPr>
        <w:t>will</w:t>
      </w:r>
      <w:r w:rsidR="00BE1BB7">
        <w:rPr>
          <w:rFonts w:cs="Arial"/>
        </w:rPr>
        <w:t xml:space="preserve"> </w:t>
      </w:r>
      <w:r w:rsidR="00D844CB">
        <w:rPr>
          <w:rFonts w:cs="Arial"/>
        </w:rPr>
        <w:t>continue</w:t>
      </w:r>
      <w:r w:rsidR="00BE1BB7">
        <w:rPr>
          <w:rFonts w:cs="Arial"/>
        </w:rPr>
        <w:t xml:space="preserve"> </w:t>
      </w:r>
      <w:r w:rsidR="00D844CB">
        <w:rPr>
          <w:rFonts w:cs="Arial"/>
        </w:rPr>
        <w:t>to</w:t>
      </w:r>
      <w:r w:rsidR="00BE1BB7">
        <w:rPr>
          <w:rFonts w:cs="Arial"/>
        </w:rPr>
        <w:t xml:space="preserve"> </w:t>
      </w:r>
      <w:r w:rsidR="00D844CB">
        <w:rPr>
          <w:rFonts w:cs="Arial"/>
        </w:rPr>
        <w:t>use</w:t>
      </w:r>
      <w:r w:rsidR="00BE1BB7">
        <w:rPr>
          <w:rFonts w:cs="Arial"/>
        </w:rPr>
        <w:t xml:space="preserve"> </w:t>
      </w:r>
      <w:r w:rsidR="00D844CB">
        <w:rPr>
          <w:rFonts w:cs="Arial"/>
        </w:rPr>
        <w:t>the</w:t>
      </w:r>
      <w:r w:rsidR="00BE1BB7">
        <w:rPr>
          <w:rFonts w:cs="Arial"/>
        </w:rPr>
        <w:t xml:space="preserve"> </w:t>
      </w:r>
      <w:r w:rsidR="00D844CB">
        <w:rPr>
          <w:rFonts w:cs="Arial"/>
        </w:rPr>
        <w:t>National</w:t>
      </w:r>
      <w:r w:rsidR="00BE1BB7">
        <w:rPr>
          <w:rFonts w:cs="Arial"/>
        </w:rPr>
        <w:t xml:space="preserve"> </w:t>
      </w:r>
      <w:r w:rsidR="00D844CB">
        <w:rPr>
          <w:rFonts w:cs="Arial"/>
        </w:rPr>
        <w:t>Framework</w:t>
      </w:r>
      <w:r w:rsidR="00BE1BB7">
        <w:rPr>
          <w:rFonts w:cs="Arial"/>
        </w:rPr>
        <w:t xml:space="preserve"> </w:t>
      </w:r>
      <w:r w:rsidR="00F05708">
        <w:rPr>
          <w:rFonts w:cs="Arial"/>
        </w:rPr>
        <w:t>to</w:t>
      </w:r>
      <w:r w:rsidR="00BE1BB7">
        <w:rPr>
          <w:rFonts w:cs="Arial"/>
        </w:rPr>
        <w:t xml:space="preserve"> </w:t>
      </w:r>
      <w:r w:rsidR="00F05708">
        <w:rPr>
          <w:rFonts w:cs="Arial"/>
        </w:rPr>
        <w:t>monitor</w:t>
      </w:r>
      <w:r w:rsidR="00BE1BB7">
        <w:rPr>
          <w:rFonts w:cs="Arial"/>
        </w:rPr>
        <w:t xml:space="preserve"> </w:t>
      </w:r>
      <w:r w:rsidR="00F05708">
        <w:rPr>
          <w:rFonts w:cs="Arial"/>
        </w:rPr>
        <w:t>its</w:t>
      </w:r>
      <w:r w:rsidR="00BE1BB7">
        <w:rPr>
          <w:rFonts w:cs="Arial"/>
        </w:rPr>
        <w:t xml:space="preserve"> </w:t>
      </w:r>
      <w:r w:rsidR="00F05708">
        <w:rPr>
          <w:rFonts w:cs="Arial"/>
        </w:rPr>
        <w:t>own</w:t>
      </w:r>
      <w:r w:rsidR="00BE1BB7">
        <w:rPr>
          <w:rFonts w:cs="Arial"/>
        </w:rPr>
        <w:t xml:space="preserve"> </w:t>
      </w:r>
      <w:r w:rsidR="00F05708">
        <w:rPr>
          <w:rFonts w:cs="Arial"/>
        </w:rPr>
        <w:t>services</w:t>
      </w:r>
      <w:r w:rsidR="00BE1BB7">
        <w:rPr>
          <w:rFonts w:cs="Arial"/>
        </w:rPr>
        <w:t xml:space="preserve"> </w:t>
      </w:r>
      <w:r w:rsidR="00F05708">
        <w:rPr>
          <w:rFonts w:cs="Arial"/>
        </w:rPr>
        <w:t>and</w:t>
      </w:r>
      <w:r w:rsidR="00BE1BB7">
        <w:rPr>
          <w:rFonts w:cs="Arial"/>
        </w:rPr>
        <w:t xml:space="preserve"> </w:t>
      </w:r>
      <w:r w:rsidR="00F05708">
        <w:rPr>
          <w:rFonts w:cs="Arial"/>
        </w:rPr>
        <w:t>support</w:t>
      </w:r>
      <w:r w:rsidR="00BE1BB7">
        <w:rPr>
          <w:rFonts w:cs="Arial"/>
        </w:rPr>
        <w:t xml:space="preserve"> </w:t>
      </w:r>
      <w:r w:rsidR="00F05708">
        <w:rPr>
          <w:rFonts w:cs="Arial"/>
        </w:rPr>
        <w:t>decision</w:t>
      </w:r>
      <w:r w:rsidR="00BE1BB7">
        <w:rPr>
          <w:rFonts w:cs="Arial"/>
        </w:rPr>
        <w:t xml:space="preserve"> </w:t>
      </w:r>
      <w:r w:rsidR="00F05708">
        <w:rPr>
          <w:rFonts w:cs="Arial"/>
        </w:rPr>
        <w:t>making.</w:t>
      </w:r>
    </w:p>
    <w:p w:rsidR="00F213C9" w:rsidRDefault="00BE4A73" w:rsidP="00A10FFE">
      <w:pPr>
        <w:ind w:left="709"/>
        <w:rPr>
          <w:rFonts w:cs="Arial"/>
        </w:rPr>
      </w:pPr>
      <w:r>
        <w:rPr>
          <w:rFonts w:cs="Arial"/>
        </w:rPr>
        <w:t xml:space="preserve">The </w:t>
      </w:r>
      <w:r w:rsidRPr="00A10FFE">
        <w:rPr>
          <w:rFonts w:cs="Arial"/>
        </w:rPr>
        <w:t>Regional</w:t>
      </w:r>
      <w:r>
        <w:rPr>
          <w:rFonts w:cs="Arial"/>
        </w:rPr>
        <w:t xml:space="preserve"> </w:t>
      </w:r>
      <w:r w:rsidRPr="00A10FFE">
        <w:rPr>
          <w:rFonts w:cs="Arial"/>
        </w:rPr>
        <w:t>Integrated</w:t>
      </w:r>
      <w:r>
        <w:rPr>
          <w:rFonts w:cs="Arial"/>
        </w:rPr>
        <w:t xml:space="preserve"> </w:t>
      </w:r>
      <w:r w:rsidRPr="00A10FFE">
        <w:rPr>
          <w:rFonts w:cs="Arial"/>
        </w:rPr>
        <w:t>Escalation</w:t>
      </w:r>
      <w:r>
        <w:rPr>
          <w:rFonts w:cs="Arial"/>
        </w:rPr>
        <w:t xml:space="preserve"> </w:t>
      </w:r>
      <w:r w:rsidRPr="00A10FFE">
        <w:rPr>
          <w:rFonts w:cs="Arial"/>
        </w:rPr>
        <w:t>Framework</w:t>
      </w:r>
      <w:r>
        <w:rPr>
          <w:rFonts w:cs="Arial"/>
        </w:rPr>
        <w:t xml:space="preserve"> tool is an integral part of the Regions monitoring </w:t>
      </w:r>
      <w:r w:rsidR="00BE39E4">
        <w:rPr>
          <w:rFonts w:cs="Arial"/>
        </w:rPr>
        <w:t>process</w:t>
      </w:r>
      <w:r>
        <w:rPr>
          <w:rFonts w:cs="Arial"/>
        </w:rPr>
        <w:t xml:space="preserve"> </w:t>
      </w:r>
      <w:r w:rsidR="000B3A0A">
        <w:rPr>
          <w:rFonts w:cs="Arial"/>
        </w:rPr>
        <w:t xml:space="preserve">and is presented twice weekly to the senior officer across the statutory and third sector partners.  This </w:t>
      </w:r>
      <w:r w:rsidR="0053201F">
        <w:rPr>
          <w:rFonts w:cs="Arial"/>
        </w:rPr>
        <w:t>allows us to continue to respond to chang</w:t>
      </w:r>
      <w:r w:rsidR="003269D7">
        <w:rPr>
          <w:rFonts w:cs="Arial"/>
        </w:rPr>
        <w:t>es</w:t>
      </w:r>
      <w:r w:rsidR="0053201F">
        <w:rPr>
          <w:rFonts w:cs="Arial"/>
        </w:rPr>
        <w:t xml:space="preserve"> in circumstances in the Community</w:t>
      </w:r>
      <w:r w:rsidR="00CE38E7">
        <w:rPr>
          <w:rFonts w:cs="Arial"/>
        </w:rPr>
        <w:t xml:space="preserve"> throughout winter.</w:t>
      </w:r>
    </w:p>
    <w:p w:rsidR="00C074D9" w:rsidRPr="00A10FFE" w:rsidRDefault="00C074D9" w:rsidP="00A10FFE">
      <w:pPr>
        <w:ind w:left="709"/>
        <w:rPr>
          <w:rFonts w:cs="Arial"/>
        </w:rPr>
      </w:pPr>
    </w:p>
    <w:p w:rsidR="00B34449" w:rsidRPr="00C074D9" w:rsidRDefault="00B34449" w:rsidP="00465708">
      <w:pPr>
        <w:pStyle w:val="Heading2"/>
        <w:numPr>
          <w:ilvl w:val="1"/>
          <w:numId w:val="2"/>
        </w:numPr>
        <w:ind w:left="709" w:hanging="709"/>
      </w:pPr>
      <w:bookmarkStart w:id="2" w:name="_Toc117595270"/>
      <w:r w:rsidRPr="00C074D9">
        <w:t>Context</w:t>
      </w:r>
      <w:bookmarkEnd w:id="2"/>
      <w:r w:rsidR="00BE1BB7" w:rsidRPr="00C074D9">
        <w:t xml:space="preserve"> </w:t>
      </w:r>
    </w:p>
    <w:p w:rsidR="00DC673C" w:rsidRPr="00DC673C" w:rsidRDefault="00124DAB" w:rsidP="00DC673C">
      <w:pPr>
        <w:ind w:left="709"/>
        <w:rPr>
          <w:rFonts w:cs="Arial"/>
        </w:rPr>
      </w:pPr>
      <w:r>
        <w:rPr>
          <w:rFonts w:cs="Arial"/>
        </w:rPr>
        <w:t>West Glamorgan has had s</w:t>
      </w:r>
      <w:r w:rsidR="00DC673C" w:rsidRPr="00DC673C">
        <w:rPr>
          <w:rFonts w:cs="Arial"/>
        </w:rPr>
        <w:t xml:space="preserve">trong partnership arrangements in place </w:t>
      </w:r>
      <w:r>
        <w:rPr>
          <w:rFonts w:cs="Arial"/>
        </w:rPr>
        <w:t xml:space="preserve">for a number of years and </w:t>
      </w:r>
      <w:r w:rsidR="00C97CAC">
        <w:rPr>
          <w:rFonts w:cs="Arial"/>
        </w:rPr>
        <w:t xml:space="preserve">is </w:t>
      </w:r>
      <w:r w:rsidR="00DC673C" w:rsidRPr="00DC673C">
        <w:rPr>
          <w:rFonts w:cs="Arial"/>
        </w:rPr>
        <w:t>well rehearsed in developing</w:t>
      </w:r>
      <w:r w:rsidR="00C97CAC">
        <w:rPr>
          <w:rFonts w:cs="Arial"/>
        </w:rPr>
        <w:t xml:space="preserve"> Winter </w:t>
      </w:r>
      <w:r w:rsidR="00DC673C" w:rsidRPr="00DC673C">
        <w:rPr>
          <w:rFonts w:cs="Arial"/>
        </w:rPr>
        <w:t>Plans to respond to the predictable pressures that present during the winter months. This period can be particularly challenging in terms of patient access and flow in all parts of the health and social care system. Colder and more hazardous weather conditions; increases or changes in activity in some parts of the system; and spreading of infectious diseases such as influenza and norovirus can all result in additional pressure for front line services, and negatively impact on timeliness of patient care and patient and staff experience.</w:t>
      </w:r>
    </w:p>
    <w:p w:rsidR="00B34449" w:rsidRPr="00A10FFE" w:rsidRDefault="00B34449" w:rsidP="00475F5F">
      <w:pPr>
        <w:ind w:left="709"/>
        <w:rPr>
          <w:rFonts w:cs="Arial"/>
        </w:rPr>
      </w:pPr>
      <w:r w:rsidRPr="00A10FFE">
        <w:rPr>
          <w:rFonts w:cs="Arial"/>
        </w:rPr>
        <w:t>The</w:t>
      </w:r>
      <w:r w:rsidR="00BE1BB7">
        <w:rPr>
          <w:rFonts w:cs="Arial"/>
        </w:rPr>
        <w:t xml:space="preserve"> </w:t>
      </w:r>
      <w:r w:rsidR="00747D57">
        <w:rPr>
          <w:rFonts w:cs="Arial"/>
        </w:rPr>
        <w:t>COVID</w:t>
      </w:r>
      <w:r w:rsidR="00BE1BB7">
        <w:rPr>
          <w:rFonts w:cs="Arial"/>
        </w:rPr>
        <w:t xml:space="preserve"> </w:t>
      </w:r>
      <w:r w:rsidRPr="00A10FFE">
        <w:rPr>
          <w:rFonts w:cs="Arial"/>
        </w:rPr>
        <w:t>pandemic</w:t>
      </w:r>
      <w:r w:rsidR="00BE1BB7">
        <w:rPr>
          <w:rFonts w:cs="Arial"/>
        </w:rPr>
        <w:t xml:space="preserve"> </w:t>
      </w:r>
      <w:r w:rsidR="00747D57">
        <w:rPr>
          <w:rFonts w:cs="Arial"/>
        </w:rPr>
        <w:t xml:space="preserve">still </w:t>
      </w:r>
      <w:r w:rsidR="00F05708">
        <w:rPr>
          <w:rFonts w:cs="Arial"/>
        </w:rPr>
        <w:t>continues</w:t>
      </w:r>
      <w:r w:rsidR="00BE1BB7">
        <w:rPr>
          <w:rFonts w:cs="Arial"/>
        </w:rPr>
        <w:t xml:space="preserve"> </w:t>
      </w:r>
      <w:r w:rsidRPr="00A10FFE">
        <w:rPr>
          <w:rFonts w:cs="Arial"/>
        </w:rPr>
        <w:t>to</w:t>
      </w:r>
      <w:r w:rsidR="00BE1BB7">
        <w:rPr>
          <w:rFonts w:cs="Arial"/>
        </w:rPr>
        <w:t xml:space="preserve"> </w:t>
      </w:r>
      <w:r w:rsidRPr="00A10FFE">
        <w:rPr>
          <w:rFonts w:cs="Arial"/>
        </w:rPr>
        <w:t>have</w:t>
      </w:r>
      <w:r w:rsidR="00BE1BB7">
        <w:rPr>
          <w:rFonts w:cs="Arial"/>
        </w:rPr>
        <w:t xml:space="preserve"> </w:t>
      </w:r>
      <w:r w:rsidRPr="00A10FFE">
        <w:rPr>
          <w:rFonts w:cs="Arial"/>
        </w:rPr>
        <w:t>a</w:t>
      </w:r>
      <w:r w:rsidR="00BE1BB7">
        <w:rPr>
          <w:rFonts w:cs="Arial"/>
        </w:rPr>
        <w:t xml:space="preserve"> </w:t>
      </w:r>
      <w:r w:rsidRPr="00A10FFE">
        <w:rPr>
          <w:rFonts w:cs="Arial"/>
        </w:rPr>
        <w:t>significant</w:t>
      </w:r>
      <w:r w:rsidR="00BE1BB7">
        <w:rPr>
          <w:rFonts w:cs="Arial"/>
        </w:rPr>
        <w:t xml:space="preserve"> </w:t>
      </w:r>
      <w:r w:rsidRPr="00A10FFE">
        <w:rPr>
          <w:rFonts w:cs="Arial"/>
        </w:rPr>
        <w:t>impact</w:t>
      </w:r>
      <w:r w:rsidR="00BE1BB7">
        <w:rPr>
          <w:rFonts w:cs="Arial"/>
        </w:rPr>
        <w:t xml:space="preserve"> </w:t>
      </w:r>
      <w:r w:rsidRPr="00A10FFE">
        <w:rPr>
          <w:rFonts w:cs="Arial"/>
        </w:rPr>
        <w:t>on</w:t>
      </w:r>
      <w:r w:rsidR="00BE1BB7">
        <w:rPr>
          <w:rFonts w:cs="Arial"/>
        </w:rPr>
        <w:t xml:space="preserve"> </w:t>
      </w:r>
      <w:r w:rsidRPr="00A10FFE">
        <w:rPr>
          <w:rFonts w:cs="Arial"/>
        </w:rPr>
        <w:t>the</w:t>
      </w:r>
      <w:r w:rsidR="00BE1BB7">
        <w:rPr>
          <w:rFonts w:cs="Arial"/>
        </w:rPr>
        <w:t xml:space="preserve"> </w:t>
      </w:r>
      <w:r w:rsidRPr="00A10FFE">
        <w:rPr>
          <w:rFonts w:cs="Arial"/>
        </w:rPr>
        <w:t>delivery</w:t>
      </w:r>
      <w:r w:rsidR="00BE1BB7">
        <w:rPr>
          <w:rFonts w:cs="Arial"/>
        </w:rPr>
        <w:t xml:space="preserve"> </w:t>
      </w:r>
      <w:r w:rsidRPr="00A10FFE">
        <w:rPr>
          <w:rFonts w:cs="Arial"/>
        </w:rPr>
        <w:t>of</w:t>
      </w:r>
      <w:r w:rsidR="00BE1BB7">
        <w:rPr>
          <w:rFonts w:cs="Arial"/>
        </w:rPr>
        <w:t xml:space="preserve"> </w:t>
      </w:r>
      <w:r w:rsidRPr="00A10FFE">
        <w:rPr>
          <w:rFonts w:cs="Arial"/>
        </w:rPr>
        <w:t>health</w:t>
      </w:r>
      <w:r w:rsidR="00BE1BB7">
        <w:rPr>
          <w:rFonts w:cs="Arial"/>
        </w:rPr>
        <w:t xml:space="preserve"> </w:t>
      </w:r>
      <w:r w:rsidRPr="00A10FFE">
        <w:rPr>
          <w:rFonts w:cs="Arial"/>
        </w:rPr>
        <w:t>and</w:t>
      </w:r>
      <w:r w:rsidR="00BE1BB7">
        <w:rPr>
          <w:rFonts w:cs="Arial"/>
        </w:rPr>
        <w:t xml:space="preserve"> </w:t>
      </w:r>
      <w:r w:rsidRPr="00A10FFE">
        <w:rPr>
          <w:rFonts w:cs="Arial"/>
        </w:rPr>
        <w:t>social</w:t>
      </w:r>
      <w:r w:rsidR="00BE1BB7">
        <w:rPr>
          <w:rFonts w:cs="Arial"/>
        </w:rPr>
        <w:t xml:space="preserve"> </w:t>
      </w:r>
      <w:r w:rsidRPr="00A10FFE">
        <w:rPr>
          <w:rFonts w:cs="Arial"/>
        </w:rPr>
        <w:t>care</w:t>
      </w:r>
      <w:r w:rsidR="00BE1BB7">
        <w:rPr>
          <w:rFonts w:cs="Arial"/>
        </w:rPr>
        <w:t xml:space="preserve"> </w:t>
      </w:r>
      <w:r w:rsidR="00F05708">
        <w:rPr>
          <w:rFonts w:cs="Arial"/>
        </w:rPr>
        <w:t>as</w:t>
      </w:r>
      <w:r w:rsidR="00BE1BB7">
        <w:rPr>
          <w:rFonts w:cs="Arial"/>
        </w:rPr>
        <w:t xml:space="preserve"> </w:t>
      </w:r>
      <w:r w:rsidR="00F05708">
        <w:rPr>
          <w:rFonts w:cs="Arial"/>
        </w:rPr>
        <w:t>the</w:t>
      </w:r>
      <w:r w:rsidR="00BE1BB7">
        <w:rPr>
          <w:rFonts w:cs="Arial"/>
        </w:rPr>
        <w:t xml:space="preserve"> </w:t>
      </w:r>
      <w:r w:rsidR="00F05708">
        <w:rPr>
          <w:rFonts w:cs="Arial"/>
        </w:rPr>
        <w:t>systems</w:t>
      </w:r>
      <w:r w:rsidR="00BE1BB7">
        <w:rPr>
          <w:rFonts w:cs="Arial"/>
        </w:rPr>
        <w:t xml:space="preserve"> </w:t>
      </w:r>
      <w:r w:rsidR="00F05708">
        <w:rPr>
          <w:rFonts w:cs="Arial"/>
        </w:rPr>
        <w:t>have</w:t>
      </w:r>
      <w:r w:rsidR="00BE1BB7">
        <w:rPr>
          <w:rFonts w:cs="Arial"/>
        </w:rPr>
        <w:t xml:space="preserve"> </w:t>
      </w:r>
      <w:r w:rsidR="00F05708">
        <w:rPr>
          <w:rFonts w:cs="Arial"/>
        </w:rPr>
        <w:t>not</w:t>
      </w:r>
      <w:r w:rsidR="00BE1BB7">
        <w:rPr>
          <w:rFonts w:cs="Arial"/>
        </w:rPr>
        <w:t xml:space="preserve"> </w:t>
      </w:r>
      <w:r w:rsidR="00F05708">
        <w:rPr>
          <w:rFonts w:cs="Arial"/>
        </w:rPr>
        <w:t>recovered</w:t>
      </w:r>
      <w:r w:rsidR="00475F5F">
        <w:rPr>
          <w:rFonts w:cs="Arial"/>
        </w:rPr>
        <w:t xml:space="preserve"> to pre-pandemic levels</w:t>
      </w:r>
      <w:r w:rsidRPr="00A10FFE">
        <w:rPr>
          <w:rFonts w:cs="Arial"/>
        </w:rPr>
        <w:t>.</w:t>
      </w:r>
      <w:r w:rsidR="00475F5F">
        <w:rPr>
          <w:rFonts w:cs="Arial"/>
        </w:rPr>
        <w:t xml:space="preserve">  T</w:t>
      </w:r>
      <w:r w:rsidRPr="00A10FFE">
        <w:rPr>
          <w:rFonts w:cs="Arial"/>
        </w:rPr>
        <w:t>he</w:t>
      </w:r>
      <w:r w:rsidR="00BE1BB7">
        <w:rPr>
          <w:rFonts w:cs="Arial"/>
        </w:rPr>
        <w:t xml:space="preserve"> </w:t>
      </w:r>
      <w:r w:rsidRPr="00A10FFE">
        <w:rPr>
          <w:rFonts w:cs="Arial"/>
        </w:rPr>
        <w:t>backlog</w:t>
      </w:r>
      <w:r w:rsidR="00BE1BB7">
        <w:rPr>
          <w:rFonts w:cs="Arial"/>
        </w:rPr>
        <w:t xml:space="preserve"> </w:t>
      </w:r>
      <w:r w:rsidRPr="00A10FFE">
        <w:rPr>
          <w:rFonts w:cs="Arial"/>
        </w:rPr>
        <w:t>of</w:t>
      </w:r>
      <w:r w:rsidR="00BE1BB7">
        <w:rPr>
          <w:rFonts w:cs="Arial"/>
        </w:rPr>
        <w:t xml:space="preserve"> </w:t>
      </w:r>
      <w:r w:rsidRPr="00A10FFE">
        <w:rPr>
          <w:rFonts w:cs="Arial"/>
        </w:rPr>
        <w:t>patients</w:t>
      </w:r>
      <w:r w:rsidR="00BE1BB7">
        <w:rPr>
          <w:rFonts w:cs="Arial"/>
        </w:rPr>
        <w:t xml:space="preserve"> </w:t>
      </w:r>
      <w:r w:rsidRPr="00A10FFE">
        <w:rPr>
          <w:rFonts w:cs="Arial"/>
        </w:rPr>
        <w:t>waiting</w:t>
      </w:r>
      <w:r w:rsidR="00BE1BB7">
        <w:rPr>
          <w:rFonts w:cs="Arial"/>
        </w:rPr>
        <w:t xml:space="preserve"> </w:t>
      </w:r>
      <w:r w:rsidRPr="00A10FFE">
        <w:rPr>
          <w:rFonts w:cs="Arial"/>
        </w:rPr>
        <w:t>for</w:t>
      </w:r>
      <w:r w:rsidR="00BE1BB7">
        <w:rPr>
          <w:rFonts w:cs="Arial"/>
        </w:rPr>
        <w:t xml:space="preserve"> </w:t>
      </w:r>
      <w:r w:rsidRPr="00A10FFE">
        <w:rPr>
          <w:rFonts w:cs="Arial"/>
        </w:rPr>
        <w:t>care</w:t>
      </w:r>
      <w:r w:rsidR="00BE1BB7">
        <w:rPr>
          <w:rFonts w:cs="Arial"/>
        </w:rPr>
        <w:t xml:space="preserve"> </w:t>
      </w:r>
      <w:r w:rsidRPr="00A10FFE">
        <w:rPr>
          <w:rFonts w:cs="Arial"/>
        </w:rPr>
        <w:t>or</w:t>
      </w:r>
      <w:r w:rsidR="00BE1BB7">
        <w:rPr>
          <w:rFonts w:cs="Arial"/>
        </w:rPr>
        <w:t xml:space="preserve"> </w:t>
      </w:r>
      <w:r w:rsidRPr="00A10FFE">
        <w:rPr>
          <w:rFonts w:cs="Arial"/>
        </w:rPr>
        <w:t>treatment</w:t>
      </w:r>
      <w:r w:rsidR="00BE1BB7">
        <w:rPr>
          <w:rFonts w:cs="Arial"/>
        </w:rPr>
        <w:t xml:space="preserve"> </w:t>
      </w:r>
      <w:r w:rsidRPr="00A10FFE">
        <w:rPr>
          <w:rFonts w:cs="Arial"/>
        </w:rPr>
        <w:t>remains</w:t>
      </w:r>
      <w:r w:rsidR="00BE1BB7">
        <w:rPr>
          <w:rFonts w:cs="Arial"/>
        </w:rPr>
        <w:t xml:space="preserve"> </w:t>
      </w:r>
      <w:r w:rsidRPr="00A10FFE">
        <w:rPr>
          <w:rFonts w:cs="Arial"/>
        </w:rPr>
        <w:t>a</w:t>
      </w:r>
      <w:r w:rsidR="00BE1BB7">
        <w:rPr>
          <w:rFonts w:cs="Arial"/>
        </w:rPr>
        <w:t xml:space="preserve"> </w:t>
      </w:r>
      <w:r w:rsidRPr="00A10FFE">
        <w:rPr>
          <w:rFonts w:cs="Arial"/>
        </w:rPr>
        <w:t>key</w:t>
      </w:r>
      <w:r w:rsidR="00BE1BB7">
        <w:rPr>
          <w:rFonts w:cs="Arial"/>
        </w:rPr>
        <w:t xml:space="preserve"> </w:t>
      </w:r>
      <w:r w:rsidRPr="00A10FFE">
        <w:rPr>
          <w:rFonts w:cs="Arial"/>
        </w:rPr>
        <w:t>priority</w:t>
      </w:r>
      <w:r w:rsidR="00BE1BB7">
        <w:rPr>
          <w:rFonts w:cs="Arial"/>
        </w:rPr>
        <w:t xml:space="preserve"> </w:t>
      </w:r>
      <w:r w:rsidRPr="00A10FFE">
        <w:rPr>
          <w:rFonts w:cs="Arial"/>
        </w:rPr>
        <w:t>recognising</w:t>
      </w:r>
      <w:r w:rsidR="00BE1BB7">
        <w:rPr>
          <w:rFonts w:cs="Arial"/>
        </w:rPr>
        <w:t xml:space="preserve"> </w:t>
      </w:r>
      <w:r w:rsidRPr="00A10FFE">
        <w:rPr>
          <w:rFonts w:cs="Arial"/>
        </w:rPr>
        <w:t>that</w:t>
      </w:r>
      <w:r w:rsidR="00BE1BB7">
        <w:rPr>
          <w:rFonts w:cs="Arial"/>
        </w:rPr>
        <w:t xml:space="preserve"> </w:t>
      </w:r>
      <w:r w:rsidRPr="00A10FFE">
        <w:rPr>
          <w:rFonts w:cs="Arial"/>
        </w:rPr>
        <w:t>full</w:t>
      </w:r>
      <w:r w:rsidR="00BE1BB7">
        <w:rPr>
          <w:rFonts w:cs="Arial"/>
        </w:rPr>
        <w:t xml:space="preserve"> </w:t>
      </w:r>
      <w:r w:rsidRPr="00A10FFE">
        <w:rPr>
          <w:rFonts w:cs="Arial"/>
        </w:rPr>
        <w:t>recovery</w:t>
      </w:r>
      <w:r w:rsidR="00BE1BB7">
        <w:rPr>
          <w:rFonts w:cs="Arial"/>
        </w:rPr>
        <w:t xml:space="preserve"> </w:t>
      </w:r>
      <w:r w:rsidRPr="00A10FFE">
        <w:rPr>
          <w:rFonts w:cs="Arial"/>
        </w:rPr>
        <w:t>will</w:t>
      </w:r>
      <w:r w:rsidR="00BE1BB7">
        <w:rPr>
          <w:rFonts w:cs="Arial"/>
        </w:rPr>
        <w:t xml:space="preserve"> </w:t>
      </w:r>
      <w:r w:rsidRPr="00A10FFE">
        <w:rPr>
          <w:rFonts w:cs="Arial"/>
        </w:rPr>
        <w:t>take</w:t>
      </w:r>
      <w:r w:rsidR="00BE1BB7">
        <w:rPr>
          <w:rFonts w:cs="Arial"/>
        </w:rPr>
        <w:t xml:space="preserve"> </w:t>
      </w:r>
      <w:r w:rsidRPr="00A10FFE">
        <w:rPr>
          <w:rFonts w:cs="Arial"/>
        </w:rPr>
        <w:t>time.</w:t>
      </w:r>
    </w:p>
    <w:p w:rsidR="0011391C" w:rsidRDefault="00B34449" w:rsidP="0011391C">
      <w:pPr>
        <w:ind w:left="709"/>
        <w:rPr>
          <w:rFonts w:cs="Arial"/>
        </w:rPr>
      </w:pPr>
      <w:r w:rsidRPr="00A10FFE">
        <w:rPr>
          <w:rFonts w:cs="Arial"/>
        </w:rPr>
        <w:t>Workforce</w:t>
      </w:r>
      <w:r w:rsidR="00BE1BB7">
        <w:rPr>
          <w:rFonts w:cs="Arial"/>
        </w:rPr>
        <w:t xml:space="preserve"> </w:t>
      </w:r>
      <w:r w:rsidRPr="00A10FFE">
        <w:rPr>
          <w:rFonts w:cs="Arial"/>
        </w:rPr>
        <w:t>challenges</w:t>
      </w:r>
      <w:r w:rsidR="00BE1BB7">
        <w:rPr>
          <w:rFonts w:cs="Arial"/>
        </w:rPr>
        <w:t xml:space="preserve"> </w:t>
      </w:r>
      <w:r w:rsidRPr="00A10FFE">
        <w:rPr>
          <w:rFonts w:cs="Arial"/>
        </w:rPr>
        <w:t>remain</w:t>
      </w:r>
      <w:r w:rsidR="00BE1BB7">
        <w:rPr>
          <w:rFonts w:cs="Arial"/>
        </w:rPr>
        <w:t xml:space="preserve"> </w:t>
      </w:r>
      <w:r w:rsidRPr="00A10FFE">
        <w:rPr>
          <w:rFonts w:cs="Arial"/>
        </w:rPr>
        <w:t>significant</w:t>
      </w:r>
      <w:r w:rsidR="00BE1BB7">
        <w:rPr>
          <w:rFonts w:cs="Arial"/>
        </w:rPr>
        <w:t xml:space="preserve"> </w:t>
      </w:r>
      <w:r w:rsidRPr="00A10FFE">
        <w:rPr>
          <w:rFonts w:cs="Arial"/>
        </w:rPr>
        <w:t>across</w:t>
      </w:r>
      <w:r w:rsidR="00BE1BB7">
        <w:rPr>
          <w:rFonts w:cs="Arial"/>
        </w:rPr>
        <w:t xml:space="preserve"> </w:t>
      </w:r>
      <w:r w:rsidRPr="00A10FFE">
        <w:rPr>
          <w:rFonts w:cs="Arial"/>
        </w:rPr>
        <w:t>the</w:t>
      </w:r>
      <w:r w:rsidR="00BE1BB7">
        <w:rPr>
          <w:rFonts w:cs="Arial"/>
        </w:rPr>
        <w:t xml:space="preserve"> </w:t>
      </w:r>
      <w:r w:rsidRPr="00A10FFE">
        <w:rPr>
          <w:rFonts w:cs="Arial"/>
        </w:rPr>
        <w:t>whole</w:t>
      </w:r>
      <w:r w:rsidR="00BE1BB7">
        <w:rPr>
          <w:rFonts w:cs="Arial"/>
        </w:rPr>
        <w:t xml:space="preserve"> </w:t>
      </w:r>
      <w:r w:rsidRPr="00A10FFE">
        <w:rPr>
          <w:rFonts w:cs="Arial"/>
        </w:rPr>
        <w:t>health</w:t>
      </w:r>
      <w:r w:rsidR="00BE1BB7">
        <w:rPr>
          <w:rFonts w:cs="Arial"/>
        </w:rPr>
        <w:t xml:space="preserve"> </w:t>
      </w:r>
      <w:r w:rsidRPr="00A10FFE">
        <w:rPr>
          <w:rFonts w:cs="Arial"/>
        </w:rPr>
        <w:t>and</w:t>
      </w:r>
      <w:r w:rsidR="00BE1BB7">
        <w:rPr>
          <w:rFonts w:cs="Arial"/>
        </w:rPr>
        <w:t xml:space="preserve"> </w:t>
      </w:r>
      <w:r w:rsidRPr="00A10FFE">
        <w:rPr>
          <w:rFonts w:cs="Arial"/>
        </w:rPr>
        <w:t>care</w:t>
      </w:r>
      <w:r w:rsidR="00BE1BB7">
        <w:rPr>
          <w:rFonts w:cs="Arial"/>
        </w:rPr>
        <w:t xml:space="preserve"> </w:t>
      </w:r>
      <w:r w:rsidRPr="00A10FFE">
        <w:rPr>
          <w:rFonts w:cs="Arial"/>
        </w:rPr>
        <w:t>system</w:t>
      </w:r>
      <w:r w:rsidR="00BE1BB7">
        <w:rPr>
          <w:rFonts w:cs="Arial"/>
        </w:rPr>
        <w:t xml:space="preserve"> </w:t>
      </w:r>
      <w:r w:rsidRPr="00A10FFE">
        <w:rPr>
          <w:rFonts w:cs="Arial"/>
        </w:rPr>
        <w:t>with</w:t>
      </w:r>
      <w:r w:rsidR="00BE1BB7">
        <w:rPr>
          <w:rFonts w:cs="Arial"/>
        </w:rPr>
        <w:t xml:space="preserve"> </w:t>
      </w:r>
      <w:r w:rsidRPr="00A10FFE">
        <w:rPr>
          <w:rFonts w:cs="Arial"/>
        </w:rPr>
        <w:t>the</w:t>
      </w:r>
      <w:r w:rsidR="00BE1BB7">
        <w:rPr>
          <w:rFonts w:cs="Arial"/>
        </w:rPr>
        <w:t xml:space="preserve"> </w:t>
      </w:r>
      <w:r w:rsidRPr="00A10FFE">
        <w:rPr>
          <w:rFonts w:cs="Arial"/>
        </w:rPr>
        <w:t>pandemic</w:t>
      </w:r>
      <w:r w:rsidR="00F4028C">
        <w:rPr>
          <w:rFonts w:cs="Arial"/>
        </w:rPr>
        <w:t xml:space="preserve"> and </w:t>
      </w:r>
      <w:r w:rsidRPr="00A10FFE">
        <w:rPr>
          <w:rFonts w:cs="Arial"/>
        </w:rPr>
        <w:t>EU</w:t>
      </w:r>
      <w:r w:rsidR="00BE1BB7">
        <w:rPr>
          <w:rFonts w:cs="Arial"/>
        </w:rPr>
        <w:t xml:space="preserve"> </w:t>
      </w:r>
      <w:r w:rsidRPr="00A10FFE">
        <w:rPr>
          <w:rFonts w:cs="Arial"/>
        </w:rPr>
        <w:t>Exit</w:t>
      </w:r>
      <w:r w:rsidR="00290F76">
        <w:rPr>
          <w:rFonts w:cs="Arial"/>
        </w:rPr>
        <w:t xml:space="preserve">, </w:t>
      </w:r>
      <w:r w:rsidRPr="00A10FFE">
        <w:rPr>
          <w:rFonts w:cs="Arial"/>
        </w:rPr>
        <w:t>impacting</w:t>
      </w:r>
      <w:r w:rsidR="00BE1BB7">
        <w:rPr>
          <w:rFonts w:cs="Arial"/>
        </w:rPr>
        <w:t xml:space="preserve"> </w:t>
      </w:r>
      <w:r w:rsidRPr="00A10FFE">
        <w:rPr>
          <w:rFonts w:cs="Arial"/>
        </w:rPr>
        <w:t>on</w:t>
      </w:r>
      <w:r w:rsidR="00BE1BB7">
        <w:rPr>
          <w:rFonts w:cs="Arial"/>
        </w:rPr>
        <w:t xml:space="preserve"> </w:t>
      </w:r>
      <w:r w:rsidRPr="00A10FFE">
        <w:rPr>
          <w:rFonts w:cs="Arial"/>
        </w:rPr>
        <w:t>the</w:t>
      </w:r>
      <w:r w:rsidR="00BE1BB7">
        <w:rPr>
          <w:rFonts w:cs="Arial"/>
        </w:rPr>
        <w:t xml:space="preserve"> </w:t>
      </w:r>
      <w:r w:rsidRPr="00A10FFE">
        <w:rPr>
          <w:rFonts w:cs="Arial"/>
        </w:rPr>
        <w:t>availability</w:t>
      </w:r>
      <w:r w:rsidR="00BE1BB7">
        <w:rPr>
          <w:rFonts w:cs="Arial"/>
        </w:rPr>
        <w:t xml:space="preserve"> </w:t>
      </w:r>
      <w:r w:rsidRPr="00A10FFE">
        <w:rPr>
          <w:rFonts w:cs="Arial"/>
        </w:rPr>
        <w:t>of</w:t>
      </w:r>
      <w:r w:rsidR="00BE1BB7">
        <w:rPr>
          <w:rFonts w:cs="Arial"/>
        </w:rPr>
        <w:t xml:space="preserve"> </w:t>
      </w:r>
      <w:r w:rsidRPr="00A10FFE">
        <w:rPr>
          <w:rFonts w:cs="Arial"/>
        </w:rPr>
        <w:t>staff,</w:t>
      </w:r>
      <w:r w:rsidR="00BE1BB7">
        <w:rPr>
          <w:rFonts w:cs="Arial"/>
        </w:rPr>
        <w:t xml:space="preserve"> </w:t>
      </w:r>
      <w:r w:rsidRPr="00A10FFE">
        <w:rPr>
          <w:rFonts w:cs="Arial"/>
        </w:rPr>
        <w:t>and</w:t>
      </w:r>
      <w:r w:rsidR="00BE1BB7">
        <w:rPr>
          <w:rFonts w:cs="Arial"/>
        </w:rPr>
        <w:t xml:space="preserve"> </w:t>
      </w:r>
      <w:r w:rsidRPr="00A10FFE">
        <w:rPr>
          <w:rFonts w:cs="Arial"/>
        </w:rPr>
        <w:t>in</w:t>
      </w:r>
      <w:r w:rsidR="00BE1BB7">
        <w:rPr>
          <w:rFonts w:cs="Arial"/>
        </w:rPr>
        <w:t xml:space="preserve"> </w:t>
      </w:r>
      <w:r w:rsidRPr="00A10FFE">
        <w:rPr>
          <w:rFonts w:cs="Arial"/>
        </w:rPr>
        <w:t>some</w:t>
      </w:r>
      <w:r w:rsidR="00BE1BB7">
        <w:rPr>
          <w:rFonts w:cs="Arial"/>
        </w:rPr>
        <w:t xml:space="preserve"> </w:t>
      </w:r>
      <w:r w:rsidRPr="00A10FFE">
        <w:rPr>
          <w:rFonts w:cs="Arial"/>
        </w:rPr>
        <w:t>cases,</w:t>
      </w:r>
      <w:r w:rsidR="00BE1BB7">
        <w:rPr>
          <w:rFonts w:cs="Arial"/>
        </w:rPr>
        <w:t xml:space="preserve"> </w:t>
      </w:r>
      <w:r w:rsidRPr="00A10FFE">
        <w:rPr>
          <w:rFonts w:cs="Arial"/>
        </w:rPr>
        <w:t>exacerbating</w:t>
      </w:r>
      <w:r w:rsidR="00BE1BB7">
        <w:rPr>
          <w:rFonts w:cs="Arial"/>
        </w:rPr>
        <w:t xml:space="preserve"> </w:t>
      </w:r>
      <w:r w:rsidRPr="00A10FFE">
        <w:rPr>
          <w:rFonts w:cs="Arial"/>
        </w:rPr>
        <w:t>pre-existing</w:t>
      </w:r>
      <w:r w:rsidR="00BE1BB7">
        <w:rPr>
          <w:rFonts w:cs="Arial"/>
        </w:rPr>
        <w:t xml:space="preserve"> </w:t>
      </w:r>
      <w:r w:rsidRPr="00A10FFE">
        <w:rPr>
          <w:rFonts w:cs="Arial"/>
        </w:rPr>
        <w:t>shortages</w:t>
      </w:r>
      <w:r w:rsidR="00BE1BB7">
        <w:rPr>
          <w:rFonts w:cs="Arial"/>
        </w:rPr>
        <w:t xml:space="preserve"> </w:t>
      </w:r>
      <w:r w:rsidRPr="00A10FFE">
        <w:rPr>
          <w:rFonts w:cs="Arial"/>
        </w:rPr>
        <w:t>in</w:t>
      </w:r>
      <w:r w:rsidR="00BE1BB7">
        <w:rPr>
          <w:rFonts w:cs="Arial"/>
        </w:rPr>
        <w:t xml:space="preserve"> </w:t>
      </w:r>
      <w:r w:rsidRPr="00A10FFE">
        <w:rPr>
          <w:rFonts w:cs="Arial"/>
        </w:rPr>
        <w:t>key</w:t>
      </w:r>
      <w:r w:rsidR="00BE1BB7">
        <w:rPr>
          <w:rFonts w:cs="Arial"/>
        </w:rPr>
        <w:t xml:space="preserve"> </w:t>
      </w:r>
      <w:r w:rsidRPr="00A10FFE">
        <w:rPr>
          <w:rFonts w:cs="Arial"/>
        </w:rPr>
        <w:t>areas</w:t>
      </w:r>
      <w:r w:rsidR="0011391C">
        <w:rPr>
          <w:rFonts w:cs="Arial"/>
        </w:rPr>
        <w:t>.  In Swansea work has been led to regrade reablement care staff to a higher grade, to attract more applicants, rolling recruitment campaigns are in place across Home First. Defecits in Therapies staff and Nursing staff continue to present challenges. During the winter months the resilience of the workforce is of critical concern as sickness levels and vacancies are traditionally expected to rise.</w:t>
      </w:r>
    </w:p>
    <w:p w:rsidR="00B34449" w:rsidRDefault="00B34449" w:rsidP="00A10FFE">
      <w:pPr>
        <w:ind w:left="709"/>
        <w:rPr>
          <w:rFonts w:cs="Arial"/>
        </w:rPr>
      </w:pPr>
    </w:p>
    <w:p w:rsidR="00F4028C" w:rsidRPr="00A10FFE" w:rsidRDefault="00F4028C" w:rsidP="00A10FFE">
      <w:pPr>
        <w:ind w:left="709"/>
        <w:rPr>
          <w:rFonts w:cs="Arial"/>
        </w:rPr>
      </w:pPr>
      <w:r>
        <w:rPr>
          <w:rFonts w:cs="Arial"/>
        </w:rPr>
        <w:t xml:space="preserve">Coupled with Cost of Living Crisis and the War in Ukraine </w:t>
      </w:r>
      <w:r w:rsidR="001D7E97">
        <w:rPr>
          <w:rFonts w:cs="Arial"/>
        </w:rPr>
        <w:t>causing the current fuel crisis and potential supply chain issues will further exacerbate the issues through winter that are already being felt across the Health and Social Care Sector.</w:t>
      </w:r>
    </w:p>
    <w:p w:rsidR="00D114B0" w:rsidRDefault="004B7265" w:rsidP="00A10FFE">
      <w:pPr>
        <w:ind w:left="709"/>
      </w:pPr>
      <w:r>
        <w:t>Modelling</w:t>
      </w:r>
      <w:r w:rsidR="00D114B0">
        <w:t xml:space="preserve"> Suggests that the “Most Likely Scenario” this winter combines the following three scenarios:</w:t>
      </w:r>
    </w:p>
    <w:p w:rsidR="007A331D" w:rsidRDefault="00D114B0" w:rsidP="00AB0576">
      <w:pPr>
        <w:pStyle w:val="ListParagraph"/>
        <w:numPr>
          <w:ilvl w:val="0"/>
          <w:numId w:val="1"/>
        </w:numPr>
        <w:ind w:left="1134"/>
      </w:pPr>
      <w:r>
        <w:t>COVID-19 “Most Likely Scenario”, based on the SAGE Reasonable Worst Case scenario (The RWC was chosen because a lot of the activity has happened already from March-July 2022, so despite it being a RWC In February, it is now quite likely that we will see the remaining level of hospital activity)</w:t>
      </w:r>
    </w:p>
    <w:p w:rsidR="007A331D" w:rsidRDefault="00D114B0" w:rsidP="00AB0576">
      <w:pPr>
        <w:pStyle w:val="ListParagraph"/>
        <w:numPr>
          <w:ilvl w:val="0"/>
          <w:numId w:val="1"/>
        </w:numPr>
        <w:ind w:left="1134"/>
      </w:pPr>
      <w:r>
        <w:t xml:space="preserve">Influenza &amp; pneumonia – </w:t>
      </w:r>
      <w:r w:rsidR="00AB0576">
        <w:t xml:space="preserve">A season with a normal peak – peaking in </w:t>
      </w:r>
      <w:r>
        <w:t>December</w:t>
      </w:r>
      <w:r w:rsidR="00AB0576">
        <w:t xml:space="preserve"> 2022</w:t>
      </w:r>
    </w:p>
    <w:p w:rsidR="007A331D" w:rsidRDefault="00D114B0" w:rsidP="00AB0576">
      <w:pPr>
        <w:pStyle w:val="ListParagraph"/>
        <w:numPr>
          <w:ilvl w:val="0"/>
          <w:numId w:val="1"/>
        </w:numPr>
        <w:ind w:left="1134"/>
      </w:pPr>
      <w:r>
        <w:t>RSV – Early season</w:t>
      </w:r>
      <w:r w:rsidR="00191950">
        <w:t xml:space="preserve"> with a peak of similar height to winter </w:t>
      </w:r>
      <w:r>
        <w:t>2021</w:t>
      </w:r>
      <w:r w:rsidR="00191950">
        <w:t>-22</w:t>
      </w:r>
    </w:p>
    <w:p w:rsidR="004B7265" w:rsidRDefault="004B7265" w:rsidP="00AB0576">
      <w:pPr>
        <w:pStyle w:val="ListParagraph"/>
        <w:numPr>
          <w:ilvl w:val="0"/>
          <w:numId w:val="1"/>
        </w:numPr>
        <w:ind w:left="1134"/>
      </w:pPr>
      <w:r w:rsidRPr="004B7265">
        <w:t>Respiratory conditions are more prevalent for people with LD, increasing access to timely first line support, pharmacy, primary care cluster services (not necessarily GP) at this level will be important, alongside the vaccination programmes for flu and COVID.</w:t>
      </w:r>
    </w:p>
    <w:p w:rsidR="00B34449" w:rsidRPr="00A10FFE" w:rsidRDefault="00056462" w:rsidP="00A10FFE">
      <w:pPr>
        <w:ind w:left="709"/>
        <w:rPr>
          <w:rFonts w:cs="Arial"/>
        </w:rPr>
      </w:pPr>
      <w:r>
        <w:rPr>
          <w:rFonts w:cs="Arial"/>
        </w:rPr>
        <w:t>N</w:t>
      </w:r>
      <w:r w:rsidR="00B34449" w:rsidRPr="00A10FFE">
        <w:rPr>
          <w:rFonts w:cs="Arial"/>
        </w:rPr>
        <w:t>orovirus</w:t>
      </w:r>
      <w:r w:rsidR="00BE1BB7">
        <w:rPr>
          <w:rFonts w:cs="Arial"/>
        </w:rPr>
        <w:t xml:space="preserve"> </w:t>
      </w:r>
      <w:r w:rsidR="00B34449" w:rsidRPr="00A10FFE">
        <w:rPr>
          <w:rFonts w:cs="Arial"/>
        </w:rPr>
        <w:t>is</w:t>
      </w:r>
      <w:r w:rsidR="00BE1BB7">
        <w:rPr>
          <w:rFonts w:cs="Arial"/>
        </w:rPr>
        <w:t xml:space="preserve"> </w:t>
      </w:r>
      <w:r w:rsidR="00B34449" w:rsidRPr="00A10FFE">
        <w:rPr>
          <w:rFonts w:cs="Arial"/>
        </w:rPr>
        <w:t>already</w:t>
      </w:r>
      <w:r w:rsidR="00BE1BB7">
        <w:rPr>
          <w:rFonts w:cs="Arial"/>
        </w:rPr>
        <w:t xml:space="preserve"> </w:t>
      </w:r>
      <w:r w:rsidR="00B34449" w:rsidRPr="00A10FFE">
        <w:rPr>
          <w:rFonts w:cs="Arial"/>
        </w:rPr>
        <w:t>circulating</w:t>
      </w:r>
      <w:r w:rsidR="00BE1BB7">
        <w:rPr>
          <w:rFonts w:cs="Arial"/>
        </w:rPr>
        <w:t xml:space="preserve"> </w:t>
      </w:r>
      <w:r w:rsidR="00B34449" w:rsidRPr="00A10FFE">
        <w:rPr>
          <w:rFonts w:cs="Arial"/>
        </w:rPr>
        <w:t>and</w:t>
      </w:r>
      <w:r w:rsidR="00BE1BB7">
        <w:rPr>
          <w:rFonts w:cs="Arial"/>
        </w:rPr>
        <w:t xml:space="preserve"> </w:t>
      </w:r>
      <w:r w:rsidR="00B34449" w:rsidRPr="00A10FFE">
        <w:rPr>
          <w:rFonts w:cs="Arial"/>
        </w:rPr>
        <w:t>impacting</w:t>
      </w:r>
      <w:r w:rsidR="00BE1BB7">
        <w:rPr>
          <w:rFonts w:cs="Arial"/>
        </w:rPr>
        <w:t xml:space="preserve"> </w:t>
      </w:r>
      <w:r w:rsidR="00B34449" w:rsidRPr="00A10FFE">
        <w:rPr>
          <w:rFonts w:cs="Arial"/>
        </w:rPr>
        <w:t>on</w:t>
      </w:r>
      <w:r w:rsidR="00BE1BB7">
        <w:rPr>
          <w:rFonts w:cs="Arial"/>
        </w:rPr>
        <w:t xml:space="preserve"> </w:t>
      </w:r>
      <w:r w:rsidR="00B34449" w:rsidRPr="00A10FFE">
        <w:rPr>
          <w:rFonts w:cs="Arial"/>
        </w:rPr>
        <w:t>the</w:t>
      </w:r>
      <w:r w:rsidR="00BE1BB7">
        <w:rPr>
          <w:rFonts w:cs="Arial"/>
        </w:rPr>
        <w:t xml:space="preserve"> </w:t>
      </w:r>
      <w:r w:rsidR="00B34449" w:rsidRPr="00A10FFE">
        <w:rPr>
          <w:rFonts w:cs="Arial"/>
        </w:rPr>
        <w:t>delivery</w:t>
      </w:r>
      <w:r w:rsidR="00BE1BB7">
        <w:rPr>
          <w:rFonts w:cs="Arial"/>
        </w:rPr>
        <w:t xml:space="preserve"> </w:t>
      </w:r>
      <w:r w:rsidR="00B34449" w:rsidRPr="00A10FFE">
        <w:rPr>
          <w:rFonts w:cs="Arial"/>
        </w:rPr>
        <w:t>of</w:t>
      </w:r>
      <w:r w:rsidR="00BE1BB7">
        <w:rPr>
          <w:rFonts w:cs="Arial"/>
        </w:rPr>
        <w:t xml:space="preserve"> </w:t>
      </w:r>
      <w:r w:rsidR="00B34449" w:rsidRPr="00A10FFE">
        <w:rPr>
          <w:rFonts w:cs="Arial"/>
        </w:rPr>
        <w:t>hospital</w:t>
      </w:r>
      <w:r w:rsidR="00BE1BB7">
        <w:rPr>
          <w:rFonts w:cs="Arial"/>
        </w:rPr>
        <w:t xml:space="preserve"> </w:t>
      </w:r>
      <w:r w:rsidR="00B34449" w:rsidRPr="00A10FFE">
        <w:rPr>
          <w:rFonts w:cs="Arial"/>
        </w:rPr>
        <w:t>care</w:t>
      </w:r>
      <w:r w:rsidR="00BE1BB7">
        <w:rPr>
          <w:rFonts w:cs="Arial"/>
        </w:rPr>
        <w:t xml:space="preserve"> </w:t>
      </w:r>
      <w:r>
        <w:rPr>
          <w:rFonts w:cs="Arial"/>
        </w:rPr>
        <w:t>and</w:t>
      </w:r>
      <w:r w:rsidR="00BE1BB7">
        <w:rPr>
          <w:rFonts w:cs="Arial"/>
        </w:rPr>
        <w:t xml:space="preserve"> </w:t>
      </w:r>
      <w:r>
        <w:rPr>
          <w:rFonts w:cs="Arial"/>
        </w:rPr>
        <w:t>care</w:t>
      </w:r>
      <w:r w:rsidR="00BE1BB7">
        <w:rPr>
          <w:rFonts w:cs="Arial"/>
        </w:rPr>
        <w:t xml:space="preserve"> </w:t>
      </w:r>
      <w:r>
        <w:rPr>
          <w:rFonts w:cs="Arial"/>
        </w:rPr>
        <w:t>within</w:t>
      </w:r>
      <w:r w:rsidR="00BE1BB7">
        <w:rPr>
          <w:rFonts w:cs="Arial"/>
        </w:rPr>
        <w:t xml:space="preserve"> </w:t>
      </w:r>
      <w:r>
        <w:rPr>
          <w:rFonts w:cs="Arial"/>
        </w:rPr>
        <w:t>Residential</w:t>
      </w:r>
      <w:r w:rsidR="00BE1BB7">
        <w:rPr>
          <w:rFonts w:cs="Arial"/>
        </w:rPr>
        <w:t xml:space="preserve"> </w:t>
      </w:r>
      <w:r>
        <w:rPr>
          <w:rFonts w:cs="Arial"/>
        </w:rPr>
        <w:t>Settings</w:t>
      </w:r>
      <w:r w:rsidR="00B34449" w:rsidRPr="00A10FFE">
        <w:rPr>
          <w:rFonts w:cs="Arial"/>
        </w:rPr>
        <w:t>.</w:t>
      </w:r>
    </w:p>
    <w:p w:rsidR="00B34449" w:rsidRPr="00A10FFE" w:rsidRDefault="00B34449" w:rsidP="00A10FFE">
      <w:pPr>
        <w:ind w:left="709"/>
        <w:rPr>
          <w:rFonts w:cs="Arial"/>
        </w:rPr>
      </w:pPr>
      <w:r w:rsidRPr="00A10FFE">
        <w:rPr>
          <w:rFonts w:cs="Arial"/>
        </w:rPr>
        <w:t>The</w:t>
      </w:r>
      <w:r w:rsidR="00BE1BB7">
        <w:rPr>
          <w:rFonts w:cs="Arial"/>
        </w:rPr>
        <w:t xml:space="preserve"> </w:t>
      </w:r>
      <w:r w:rsidRPr="00A10FFE">
        <w:rPr>
          <w:rFonts w:cs="Arial"/>
        </w:rPr>
        <w:t>sustainability</w:t>
      </w:r>
      <w:r w:rsidR="00BE1BB7">
        <w:rPr>
          <w:rFonts w:cs="Arial"/>
        </w:rPr>
        <w:t xml:space="preserve"> </w:t>
      </w:r>
      <w:r w:rsidRPr="00A10FFE">
        <w:rPr>
          <w:rFonts w:cs="Arial"/>
        </w:rPr>
        <w:t>of</w:t>
      </w:r>
      <w:r w:rsidR="00BE1BB7">
        <w:rPr>
          <w:rFonts w:cs="Arial"/>
        </w:rPr>
        <w:t xml:space="preserve"> </w:t>
      </w:r>
      <w:r w:rsidRPr="00A10FFE">
        <w:rPr>
          <w:rFonts w:cs="Arial"/>
        </w:rPr>
        <w:t>services</w:t>
      </w:r>
      <w:r w:rsidR="00BE1BB7">
        <w:rPr>
          <w:rFonts w:cs="Arial"/>
        </w:rPr>
        <w:t xml:space="preserve"> </w:t>
      </w:r>
      <w:r w:rsidRPr="00A10FFE">
        <w:rPr>
          <w:rFonts w:cs="Arial"/>
        </w:rPr>
        <w:t>in</w:t>
      </w:r>
      <w:r w:rsidR="00BE1BB7">
        <w:rPr>
          <w:rFonts w:cs="Arial"/>
        </w:rPr>
        <w:t xml:space="preserve"> </w:t>
      </w:r>
      <w:r w:rsidRPr="00A10FFE">
        <w:rPr>
          <w:rFonts w:cs="Arial"/>
        </w:rPr>
        <w:t>the</w:t>
      </w:r>
      <w:r w:rsidR="00BE1BB7">
        <w:rPr>
          <w:rFonts w:cs="Arial"/>
        </w:rPr>
        <w:t xml:space="preserve"> </w:t>
      </w:r>
      <w:r w:rsidRPr="00A10FFE">
        <w:rPr>
          <w:rFonts w:cs="Arial"/>
        </w:rPr>
        <w:t>social</w:t>
      </w:r>
      <w:r w:rsidR="00BE1BB7">
        <w:rPr>
          <w:rFonts w:cs="Arial"/>
        </w:rPr>
        <w:t xml:space="preserve"> </w:t>
      </w:r>
      <w:r w:rsidRPr="00A10FFE">
        <w:rPr>
          <w:rFonts w:cs="Arial"/>
        </w:rPr>
        <w:t>care</w:t>
      </w:r>
      <w:r w:rsidR="00BE1BB7">
        <w:rPr>
          <w:rFonts w:cs="Arial"/>
        </w:rPr>
        <w:t xml:space="preserve"> </w:t>
      </w:r>
      <w:r w:rsidRPr="00A10FFE">
        <w:rPr>
          <w:rFonts w:cs="Arial"/>
        </w:rPr>
        <w:t>sector</w:t>
      </w:r>
      <w:r w:rsidR="00BE1BB7">
        <w:rPr>
          <w:rFonts w:cs="Arial"/>
        </w:rPr>
        <w:t xml:space="preserve"> </w:t>
      </w:r>
      <w:r w:rsidRPr="00A10FFE">
        <w:rPr>
          <w:rFonts w:cs="Arial"/>
        </w:rPr>
        <w:t>(both</w:t>
      </w:r>
      <w:r w:rsidR="00BE1BB7">
        <w:rPr>
          <w:rFonts w:cs="Arial"/>
        </w:rPr>
        <w:t xml:space="preserve"> </w:t>
      </w:r>
      <w:r w:rsidRPr="00A10FFE">
        <w:rPr>
          <w:rFonts w:cs="Arial"/>
        </w:rPr>
        <w:t>commissioned</w:t>
      </w:r>
      <w:r w:rsidR="00BE1BB7">
        <w:rPr>
          <w:rFonts w:cs="Arial"/>
        </w:rPr>
        <w:t xml:space="preserve"> </w:t>
      </w:r>
      <w:r w:rsidRPr="00A10FFE">
        <w:rPr>
          <w:rFonts w:cs="Arial"/>
        </w:rPr>
        <w:t>and</w:t>
      </w:r>
      <w:r w:rsidR="00BE1BB7">
        <w:rPr>
          <w:rFonts w:cs="Arial"/>
        </w:rPr>
        <w:t xml:space="preserve"> </w:t>
      </w:r>
      <w:r w:rsidRPr="00A10FFE">
        <w:rPr>
          <w:rFonts w:cs="Arial"/>
        </w:rPr>
        <w:t>directly</w:t>
      </w:r>
      <w:r w:rsidR="00BE1BB7">
        <w:rPr>
          <w:rFonts w:cs="Arial"/>
        </w:rPr>
        <w:t xml:space="preserve"> </w:t>
      </w:r>
      <w:r w:rsidRPr="00A10FFE">
        <w:rPr>
          <w:rFonts w:cs="Arial"/>
        </w:rPr>
        <w:t>provided)</w:t>
      </w:r>
      <w:r w:rsidR="00BE1BB7">
        <w:rPr>
          <w:rFonts w:cs="Arial"/>
        </w:rPr>
        <w:t xml:space="preserve"> </w:t>
      </w:r>
      <w:r w:rsidRPr="00A10FFE">
        <w:rPr>
          <w:rFonts w:cs="Arial"/>
        </w:rPr>
        <w:t>remains</w:t>
      </w:r>
      <w:r w:rsidR="00BE1BB7">
        <w:rPr>
          <w:rFonts w:cs="Arial"/>
        </w:rPr>
        <w:t xml:space="preserve"> </w:t>
      </w:r>
      <w:r w:rsidRPr="00A10FFE">
        <w:rPr>
          <w:rFonts w:cs="Arial"/>
        </w:rPr>
        <w:t>a</w:t>
      </w:r>
      <w:r w:rsidR="00BE1BB7">
        <w:rPr>
          <w:rFonts w:cs="Arial"/>
        </w:rPr>
        <w:t xml:space="preserve"> </w:t>
      </w:r>
      <w:r w:rsidRPr="00A10FFE">
        <w:rPr>
          <w:rFonts w:cs="Arial"/>
        </w:rPr>
        <w:t>significant</w:t>
      </w:r>
      <w:r w:rsidR="00BE1BB7">
        <w:rPr>
          <w:rFonts w:cs="Arial"/>
        </w:rPr>
        <w:t xml:space="preserve"> </w:t>
      </w:r>
      <w:r w:rsidRPr="00A10FFE">
        <w:rPr>
          <w:rFonts w:cs="Arial"/>
        </w:rPr>
        <w:t>concern</w:t>
      </w:r>
      <w:r w:rsidR="00BE1BB7">
        <w:rPr>
          <w:rFonts w:cs="Arial"/>
        </w:rPr>
        <w:t xml:space="preserve"> </w:t>
      </w:r>
      <w:r w:rsidRPr="00A10FFE">
        <w:rPr>
          <w:rFonts w:cs="Arial"/>
        </w:rPr>
        <w:t>with</w:t>
      </w:r>
      <w:r w:rsidR="00BE1BB7">
        <w:rPr>
          <w:rFonts w:cs="Arial"/>
        </w:rPr>
        <w:t xml:space="preserve"> </w:t>
      </w:r>
      <w:r w:rsidRPr="00A10FFE">
        <w:rPr>
          <w:rFonts w:cs="Arial"/>
        </w:rPr>
        <w:t>workforce,</w:t>
      </w:r>
      <w:r w:rsidR="00BE1BB7">
        <w:rPr>
          <w:rFonts w:cs="Arial"/>
        </w:rPr>
        <w:t xml:space="preserve"> </w:t>
      </w:r>
      <w:r w:rsidRPr="00A10FFE">
        <w:rPr>
          <w:rFonts w:cs="Arial"/>
        </w:rPr>
        <w:t>quality</w:t>
      </w:r>
      <w:r w:rsidR="00BE1BB7">
        <w:rPr>
          <w:rFonts w:cs="Arial"/>
        </w:rPr>
        <w:t xml:space="preserve"> </w:t>
      </w:r>
      <w:r w:rsidRPr="00A10FFE">
        <w:rPr>
          <w:rFonts w:cs="Arial"/>
        </w:rPr>
        <w:t>and</w:t>
      </w:r>
      <w:r w:rsidR="00BE1BB7">
        <w:rPr>
          <w:rFonts w:cs="Arial"/>
        </w:rPr>
        <w:t xml:space="preserve"> </w:t>
      </w:r>
      <w:r w:rsidRPr="00A10FFE">
        <w:rPr>
          <w:rFonts w:cs="Arial"/>
        </w:rPr>
        <w:t>financial</w:t>
      </w:r>
      <w:r w:rsidR="00BE1BB7">
        <w:rPr>
          <w:rFonts w:cs="Arial"/>
        </w:rPr>
        <w:t xml:space="preserve"> </w:t>
      </w:r>
      <w:r w:rsidRPr="00A10FFE">
        <w:rPr>
          <w:rFonts w:cs="Arial"/>
        </w:rPr>
        <w:t>challenges</w:t>
      </w:r>
      <w:r w:rsidR="00BE1BB7">
        <w:rPr>
          <w:rFonts w:cs="Arial"/>
        </w:rPr>
        <w:t xml:space="preserve"> </w:t>
      </w:r>
      <w:r w:rsidRPr="00A10FFE">
        <w:rPr>
          <w:rFonts w:cs="Arial"/>
        </w:rPr>
        <w:t>in</w:t>
      </w:r>
      <w:r w:rsidR="00BE1BB7">
        <w:rPr>
          <w:rFonts w:cs="Arial"/>
        </w:rPr>
        <w:t xml:space="preserve"> </w:t>
      </w:r>
      <w:r w:rsidRPr="00A10FFE">
        <w:rPr>
          <w:rFonts w:cs="Arial"/>
        </w:rPr>
        <w:t>key</w:t>
      </w:r>
      <w:r w:rsidR="00BE1BB7">
        <w:rPr>
          <w:rFonts w:cs="Arial"/>
        </w:rPr>
        <w:t xml:space="preserve"> </w:t>
      </w:r>
      <w:r w:rsidRPr="00A10FFE">
        <w:rPr>
          <w:rFonts w:cs="Arial"/>
        </w:rPr>
        <w:t>areas</w:t>
      </w:r>
      <w:r w:rsidR="00BE1BB7">
        <w:rPr>
          <w:rFonts w:cs="Arial"/>
        </w:rPr>
        <w:t xml:space="preserve"> </w:t>
      </w:r>
      <w:r w:rsidRPr="00A10FFE">
        <w:rPr>
          <w:rFonts w:cs="Arial"/>
        </w:rPr>
        <w:t>including</w:t>
      </w:r>
      <w:r w:rsidR="00BE1BB7">
        <w:rPr>
          <w:rFonts w:cs="Arial"/>
        </w:rPr>
        <w:t xml:space="preserve"> </w:t>
      </w:r>
      <w:r w:rsidRPr="00A10FFE">
        <w:rPr>
          <w:rFonts w:cs="Arial"/>
        </w:rPr>
        <w:t>the</w:t>
      </w:r>
      <w:r w:rsidR="00BE1BB7">
        <w:rPr>
          <w:rFonts w:cs="Arial"/>
        </w:rPr>
        <w:t xml:space="preserve"> </w:t>
      </w:r>
      <w:r w:rsidRPr="00A10FFE">
        <w:rPr>
          <w:rFonts w:cs="Arial"/>
        </w:rPr>
        <w:t>care</w:t>
      </w:r>
      <w:r w:rsidR="00BE1BB7">
        <w:rPr>
          <w:rFonts w:cs="Arial"/>
        </w:rPr>
        <w:t xml:space="preserve"> </w:t>
      </w:r>
      <w:r w:rsidRPr="00A10FFE">
        <w:rPr>
          <w:rFonts w:cs="Arial"/>
        </w:rPr>
        <w:t>home</w:t>
      </w:r>
      <w:r w:rsidR="00BE1BB7">
        <w:rPr>
          <w:rFonts w:cs="Arial"/>
        </w:rPr>
        <w:t xml:space="preserve"> </w:t>
      </w:r>
      <w:r w:rsidRPr="00A10FFE">
        <w:rPr>
          <w:rFonts w:cs="Arial"/>
        </w:rPr>
        <w:t>and</w:t>
      </w:r>
      <w:r w:rsidR="00BE1BB7">
        <w:rPr>
          <w:rFonts w:cs="Arial"/>
        </w:rPr>
        <w:t xml:space="preserve"> </w:t>
      </w:r>
      <w:r w:rsidRPr="00A10FFE">
        <w:rPr>
          <w:rFonts w:cs="Arial"/>
        </w:rPr>
        <w:t>domiciliary</w:t>
      </w:r>
      <w:r w:rsidR="00BE1BB7">
        <w:rPr>
          <w:rFonts w:cs="Arial"/>
        </w:rPr>
        <w:t xml:space="preserve"> </w:t>
      </w:r>
      <w:r w:rsidRPr="00A10FFE">
        <w:rPr>
          <w:rFonts w:cs="Arial"/>
        </w:rPr>
        <w:t>care</w:t>
      </w:r>
      <w:r w:rsidR="00BE1BB7">
        <w:rPr>
          <w:rFonts w:cs="Arial"/>
        </w:rPr>
        <w:t xml:space="preserve"> </w:t>
      </w:r>
      <w:r w:rsidRPr="00A10FFE">
        <w:rPr>
          <w:rFonts w:cs="Arial"/>
        </w:rPr>
        <w:t>sector.</w:t>
      </w:r>
    </w:p>
    <w:p w:rsidR="00095228" w:rsidRDefault="00095228" w:rsidP="00A47381">
      <w:pPr>
        <w:pStyle w:val="Heading3"/>
        <w:numPr>
          <w:ilvl w:val="2"/>
          <w:numId w:val="2"/>
        </w:numPr>
        <w:ind w:left="709"/>
      </w:pPr>
      <w:bookmarkStart w:id="3" w:name="_Toc117595271"/>
      <w:r>
        <w:t>Integrated Community Services</w:t>
      </w:r>
      <w:r w:rsidR="00A47381">
        <w:t xml:space="preserve"> Situation</w:t>
      </w:r>
      <w:bookmarkEnd w:id="3"/>
    </w:p>
    <w:p w:rsidR="008C33C8" w:rsidRPr="00DC1B57" w:rsidRDefault="008C33C8" w:rsidP="00DC1B57">
      <w:pPr>
        <w:pStyle w:val="ListParagraph"/>
        <w:contextualSpacing w:val="0"/>
        <w:rPr>
          <w:rFonts w:cs="Arial"/>
          <w:szCs w:val="24"/>
          <w:lang w:eastAsia="en-GB"/>
        </w:rPr>
      </w:pPr>
      <w:r w:rsidRPr="00DC1B57">
        <w:rPr>
          <w:rFonts w:cs="Arial"/>
          <w:szCs w:val="24"/>
          <w:lang w:eastAsia="en-GB"/>
        </w:rPr>
        <w:t>The precarious situation within the care market is the biggest factor affecting flow in the region. Due to ongoing shortages more people are needing urgent hospital care and length of stays are increasing where suitable packages of care or step down support cannot be secured. In response to this the Health Board commissioned Transitional Step Down Beds in 2021 and is actively working with regional partners to operationalise a refreshed step down for assessment model from December 2022, providing additionally into the system as part of the 1000 beds required by welsh government.</w:t>
      </w:r>
    </w:p>
    <w:p w:rsidR="008C33C8" w:rsidRPr="00DC1B57" w:rsidRDefault="008C33C8" w:rsidP="00DC1B57">
      <w:pPr>
        <w:pStyle w:val="ListParagraph"/>
        <w:contextualSpacing w:val="0"/>
        <w:rPr>
          <w:rFonts w:cs="Arial"/>
          <w:szCs w:val="24"/>
          <w:lang w:eastAsia="en-GB"/>
        </w:rPr>
      </w:pPr>
      <w:r w:rsidRPr="00DC1B57">
        <w:rPr>
          <w:rFonts w:cs="Arial"/>
          <w:szCs w:val="24"/>
          <w:lang w:eastAsia="en-GB"/>
        </w:rPr>
        <w:t>Social Care has seen an unprecedented demand for community support since 2019 and is still rising to levels that have not been seen by the sector. This is replicated for the health sector, with demand continuing to rise, despite a number of positive developments within the Health Board to support admission avoidance and flow. These include commissioning additional external beds for assessment, additional investment in Virtual Wards, additional in reach for Home First and activity to deliver an integrated discharge Hub, alongside a single point of access (SPA) in ED. The Health Board is also leading a large reform programme of Acute Medical service redesign, alongside prioritising quicker access to care for those patients waiting for treatment. The health board has a planned care board and outpatients redesign programme both actively supporting the transformation of planned care and outpatients and to reduce the backlog, using additional funding received form welsh government. All activity is designed to bolster performance for discharge and admissions avoidance as we prepare for winter.</w:t>
      </w:r>
    </w:p>
    <w:p w:rsidR="008C33C8" w:rsidRPr="00DC1B57" w:rsidRDefault="008C33C8" w:rsidP="00DC1B57">
      <w:pPr>
        <w:pStyle w:val="ListParagraph"/>
        <w:contextualSpacing w:val="0"/>
        <w:rPr>
          <w:rFonts w:cs="Arial"/>
          <w:szCs w:val="24"/>
          <w:lang w:eastAsia="en-GB"/>
        </w:rPr>
      </w:pPr>
      <w:r w:rsidRPr="00DC1B57">
        <w:rPr>
          <w:rFonts w:cs="Arial"/>
          <w:szCs w:val="24"/>
          <w:lang w:eastAsia="en-GB"/>
        </w:rPr>
        <w:t xml:space="preserve">As we moved into the Autumn / Winter of 2022 capacity has been directly impacted by the need to sustain of all elements of service provision.  Significant staff sickness, vacancies are of significant concern, with deficits in Health Care Support workers, and community nursing. This is in tandem with the destabilisation of the external domiciliary care market and has </w:t>
      </w:r>
      <w:r w:rsidR="008B483E" w:rsidRPr="00DC1B57">
        <w:rPr>
          <w:rFonts w:cs="Arial"/>
          <w:szCs w:val="24"/>
          <w:lang w:eastAsia="en-GB"/>
        </w:rPr>
        <w:t>led</w:t>
      </w:r>
      <w:r w:rsidRPr="00DC1B57">
        <w:rPr>
          <w:rFonts w:cs="Arial"/>
          <w:szCs w:val="24"/>
          <w:lang w:eastAsia="en-GB"/>
        </w:rPr>
        <w:t xml:space="preserve"> to significant numbers of provider failures which directly impacts our ability to maintain adequate levels of service to meet the required demand and maintain flow across the entire health and social care system.</w:t>
      </w:r>
    </w:p>
    <w:p w:rsidR="008664B9" w:rsidRPr="00DC1B57" w:rsidRDefault="008C33C8" w:rsidP="00DC1B57">
      <w:pPr>
        <w:pStyle w:val="ListParagraph"/>
        <w:contextualSpacing w:val="0"/>
        <w:rPr>
          <w:rFonts w:cs="Arial"/>
          <w:szCs w:val="24"/>
          <w:lang w:eastAsia="en-GB"/>
        </w:rPr>
      </w:pPr>
      <w:r w:rsidRPr="00DC1B57">
        <w:rPr>
          <w:rFonts w:cs="Arial"/>
          <w:szCs w:val="24"/>
          <w:lang w:eastAsia="en-GB"/>
        </w:rPr>
        <w:t>The Regional Integrated Escalation Framework is the mechanism used within the region to monitor capacity and enable escalation. Due to the current challenging position a weekly meeting is held with all partners to review risk and implement mitigating activity. At present the REIF has shown the region to be at level 4 with a risk score of 20 for the last few weeks and it is not expected that this situation will improve and could even worsen through the winter period, to put community services into Business Continuity</w:t>
      </w:r>
      <w:r w:rsidR="00D47F06" w:rsidRPr="00DC1B57">
        <w:rPr>
          <w:rFonts w:cs="Arial"/>
          <w:szCs w:val="24"/>
          <w:lang w:eastAsia="en-GB"/>
        </w:rPr>
        <w:t>.</w:t>
      </w:r>
    </w:p>
    <w:p w:rsidR="008A46E7" w:rsidRDefault="008A46E7" w:rsidP="00465708">
      <w:pPr>
        <w:pStyle w:val="Heading1"/>
        <w:numPr>
          <w:ilvl w:val="0"/>
          <w:numId w:val="2"/>
        </w:numPr>
        <w:ind w:hanging="720"/>
        <w:sectPr w:rsidR="008A46E7" w:rsidSect="00F62DF0">
          <w:pgSz w:w="11906" w:h="16838"/>
          <w:pgMar w:top="851" w:right="851" w:bottom="851" w:left="851" w:header="283" w:footer="283" w:gutter="0"/>
          <w:cols w:space="708"/>
          <w:docGrid w:linePitch="360"/>
        </w:sectPr>
      </w:pPr>
    </w:p>
    <w:p w:rsidR="00AB1406" w:rsidRPr="001C2E76" w:rsidRDefault="00BC4C60" w:rsidP="00465708">
      <w:pPr>
        <w:pStyle w:val="Heading1"/>
        <w:numPr>
          <w:ilvl w:val="0"/>
          <w:numId w:val="2"/>
        </w:numPr>
        <w:ind w:hanging="720"/>
      </w:pPr>
      <w:bookmarkStart w:id="4" w:name="_Toc117595272"/>
      <w:r w:rsidRPr="001C2E76">
        <w:t>Modelling</w:t>
      </w:r>
      <w:bookmarkEnd w:id="4"/>
    </w:p>
    <w:p w:rsidR="00C63FA5" w:rsidRDefault="00F62DF0" w:rsidP="00465708">
      <w:pPr>
        <w:pStyle w:val="Heading2"/>
        <w:numPr>
          <w:ilvl w:val="1"/>
          <w:numId w:val="2"/>
        </w:numPr>
        <w:ind w:left="709"/>
        <w:rPr>
          <w:rFonts w:eastAsia="Times New Roman"/>
          <w:lang w:eastAsia="en-GB"/>
        </w:rPr>
      </w:pPr>
      <w:bookmarkStart w:id="5" w:name="_Toc117595273"/>
      <w:r>
        <w:rPr>
          <w:rFonts w:eastAsia="Times New Roman"/>
          <w:lang w:eastAsia="en-GB"/>
        </w:rPr>
        <w:t>Emergency</w:t>
      </w:r>
      <w:r w:rsidR="00BE1BB7">
        <w:rPr>
          <w:rFonts w:eastAsia="Times New Roman"/>
          <w:lang w:eastAsia="en-GB"/>
        </w:rPr>
        <w:t xml:space="preserve"> </w:t>
      </w:r>
      <w:r>
        <w:rPr>
          <w:rFonts w:eastAsia="Times New Roman"/>
          <w:lang w:eastAsia="en-GB"/>
        </w:rPr>
        <w:t>Admission</w:t>
      </w:r>
      <w:r w:rsidR="00BE1BB7">
        <w:rPr>
          <w:rFonts w:eastAsia="Times New Roman"/>
          <w:lang w:eastAsia="en-GB"/>
        </w:rPr>
        <w:t xml:space="preserve"> </w:t>
      </w:r>
      <w:r>
        <w:rPr>
          <w:rFonts w:eastAsia="Times New Roman"/>
          <w:lang w:eastAsia="en-GB"/>
        </w:rPr>
        <w:t>Rates</w:t>
      </w:r>
      <w:r w:rsidR="00BE1BB7">
        <w:rPr>
          <w:rFonts w:eastAsia="Times New Roman"/>
          <w:lang w:eastAsia="en-GB"/>
        </w:rPr>
        <w:t xml:space="preserve"> </w:t>
      </w:r>
      <w:r>
        <w:rPr>
          <w:rFonts w:eastAsia="Times New Roman"/>
          <w:lang w:eastAsia="en-GB"/>
        </w:rPr>
        <w:t>Graphs</w:t>
      </w:r>
      <w:bookmarkEnd w:id="5"/>
    </w:p>
    <w:p w:rsidR="008A46E7" w:rsidRDefault="008A46E7" w:rsidP="00A0360F">
      <w:pPr>
        <w:pStyle w:val="ListParagraph"/>
        <w:ind w:left="0"/>
        <w:sectPr w:rsidR="008A46E7" w:rsidSect="008A46E7">
          <w:pgSz w:w="16838" w:h="11906" w:orient="landscape"/>
          <w:pgMar w:top="851" w:right="851" w:bottom="851" w:left="851" w:header="283" w:footer="283" w:gutter="0"/>
          <w:cols w:num="2" w:space="282"/>
          <w:docGrid w:linePitch="360"/>
        </w:sectPr>
      </w:pPr>
    </w:p>
    <w:p w:rsidR="008E6584" w:rsidRDefault="008E6584" w:rsidP="00A0360F">
      <w:pPr>
        <w:pStyle w:val="ListParagraph"/>
        <w:ind w:left="0"/>
      </w:pPr>
      <w:r>
        <w:t>The number of COVID patients in emergency hospital beds</w:t>
      </w:r>
    </w:p>
    <w:p w:rsidR="00F62DF0" w:rsidRDefault="008E6584" w:rsidP="00A0360F">
      <w:pPr>
        <w:rPr>
          <w:lang w:eastAsia="en-GB"/>
        </w:rPr>
      </w:pPr>
      <w:r w:rsidRPr="00971781">
        <w:rPr>
          <w:noProof/>
          <w:lang w:eastAsia="en-GB"/>
        </w:rPr>
        <w:drawing>
          <wp:inline distT="0" distB="0" distL="0" distR="0" wp14:anchorId="35D7101C" wp14:editId="1691BFEA">
            <wp:extent cx="4792717" cy="3324351"/>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r="-872"/>
                    <a:stretch/>
                  </pic:blipFill>
                  <pic:spPr bwMode="auto">
                    <a:xfrm>
                      <a:off x="0" y="0"/>
                      <a:ext cx="4863039" cy="3373128"/>
                    </a:xfrm>
                    <a:prstGeom prst="rect">
                      <a:avLst/>
                    </a:prstGeom>
                    <a:ln>
                      <a:noFill/>
                    </a:ln>
                    <a:extLst>
                      <a:ext uri="{53640926-AAD7-44D8-BBD7-CCE9431645EC}">
                        <a14:shadowObscured xmlns:a14="http://schemas.microsoft.com/office/drawing/2010/main"/>
                      </a:ext>
                    </a:extLst>
                  </pic:spPr>
                </pic:pic>
              </a:graphicData>
            </a:graphic>
          </wp:inline>
        </w:drawing>
      </w:r>
    </w:p>
    <w:p w:rsidR="008A46E7" w:rsidRDefault="008E6584" w:rsidP="008B483E">
      <w:r>
        <w:t>Source: Swansea Bay UHB Dashboard</w:t>
      </w:r>
    </w:p>
    <w:p w:rsidR="002B76A8" w:rsidRDefault="002B76A8" w:rsidP="00A0360F">
      <w:pPr>
        <w:pStyle w:val="ListParagraph"/>
        <w:ind w:left="0"/>
      </w:pPr>
      <w:r>
        <w:t>The number of COVID patients in elective hospital beds</w:t>
      </w:r>
    </w:p>
    <w:p w:rsidR="002B76A8" w:rsidRDefault="002B76A8" w:rsidP="00A0360F">
      <w:r w:rsidRPr="00D94CD2">
        <w:rPr>
          <w:noProof/>
          <w:lang w:eastAsia="en-GB"/>
        </w:rPr>
        <w:drawing>
          <wp:inline distT="0" distB="0" distL="0" distR="0" wp14:anchorId="707C4142" wp14:editId="69E0653A">
            <wp:extent cx="4808483" cy="3299463"/>
            <wp:effectExtent l="0" t="0" r="0" b="0"/>
            <wp:docPr id="16" name="Picture 1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10;&#10;Description automatically generated"/>
                    <pic:cNvPicPr/>
                  </pic:nvPicPr>
                  <pic:blipFill>
                    <a:blip r:embed="rId18"/>
                    <a:stretch>
                      <a:fillRect/>
                    </a:stretch>
                  </pic:blipFill>
                  <pic:spPr>
                    <a:xfrm>
                      <a:off x="0" y="0"/>
                      <a:ext cx="4857443" cy="3333058"/>
                    </a:xfrm>
                    <a:prstGeom prst="rect">
                      <a:avLst/>
                    </a:prstGeom>
                  </pic:spPr>
                </pic:pic>
              </a:graphicData>
            </a:graphic>
          </wp:inline>
        </w:drawing>
      </w:r>
    </w:p>
    <w:p w:rsidR="002B76A8" w:rsidRDefault="002B76A8" w:rsidP="002B76A8">
      <w:r>
        <w:t>Source: Swansea Bay UHB Dashboard</w:t>
      </w:r>
    </w:p>
    <w:p w:rsidR="008A46E7" w:rsidRDefault="008A46E7" w:rsidP="003A60D4">
      <w:pPr>
        <w:ind w:left="709"/>
        <w:sectPr w:rsidR="008A46E7" w:rsidSect="008A46E7">
          <w:type w:val="continuous"/>
          <w:pgSz w:w="16838" w:h="11906" w:orient="landscape"/>
          <w:pgMar w:top="851" w:right="851" w:bottom="851" w:left="851" w:header="283" w:footer="283" w:gutter="0"/>
          <w:cols w:num="2" w:space="282"/>
          <w:docGrid w:linePitch="360"/>
        </w:sectPr>
      </w:pPr>
    </w:p>
    <w:p w:rsidR="002B76A8" w:rsidRDefault="002B76A8" w:rsidP="003A60D4">
      <w:pPr>
        <w:ind w:left="709"/>
      </w:pPr>
    </w:p>
    <w:p w:rsidR="008A46E7" w:rsidRDefault="008A46E7">
      <w:pPr>
        <w:spacing w:before="0" w:after="0"/>
        <w:rPr>
          <w:rFonts w:eastAsia="Times New Roman" w:cstheme="majorBidi"/>
          <w:b/>
          <w:color w:val="365F91" w:themeColor="accent1" w:themeShade="BF"/>
          <w:sz w:val="28"/>
          <w:szCs w:val="26"/>
          <w:lang w:eastAsia="en-GB"/>
        </w:rPr>
      </w:pPr>
      <w:r>
        <w:rPr>
          <w:rFonts w:eastAsia="Times New Roman"/>
          <w:lang w:eastAsia="en-GB"/>
        </w:rPr>
        <w:br w:type="page"/>
      </w:r>
    </w:p>
    <w:p w:rsidR="00C23987" w:rsidRPr="00044CDF" w:rsidRDefault="008E4CAC" w:rsidP="00465708">
      <w:pPr>
        <w:pStyle w:val="Heading2"/>
        <w:numPr>
          <w:ilvl w:val="1"/>
          <w:numId w:val="2"/>
        </w:numPr>
        <w:ind w:left="709"/>
        <w:rPr>
          <w:rFonts w:eastAsia="Times New Roman"/>
          <w:lang w:eastAsia="en-GB"/>
        </w:rPr>
      </w:pPr>
      <w:bookmarkStart w:id="6" w:name="_Toc117595274"/>
      <w:r>
        <w:rPr>
          <w:rFonts w:eastAsia="Times New Roman"/>
          <w:lang w:eastAsia="en-GB"/>
        </w:rPr>
        <w:t>Pathway Discharge Graphs</w:t>
      </w:r>
      <w:bookmarkEnd w:id="6"/>
    </w:p>
    <w:p w:rsidR="008E6584" w:rsidRPr="008E6584" w:rsidRDefault="008E6584" w:rsidP="008E4CAC">
      <w:pPr>
        <w:pStyle w:val="ListParagraph"/>
        <w:ind w:left="0"/>
        <w:rPr>
          <w:rFonts w:cs="Arial"/>
          <w:szCs w:val="24"/>
        </w:rPr>
      </w:pPr>
      <w:r w:rsidRPr="008E6584">
        <w:rPr>
          <w:rFonts w:cs="Arial"/>
          <w:szCs w:val="24"/>
        </w:rPr>
        <w:t>The Number of discharges from Pathway 0</w:t>
      </w:r>
    </w:p>
    <w:p w:rsidR="00C23987" w:rsidRDefault="00865AC1" w:rsidP="00C23987">
      <w:r w:rsidRPr="00865AC1">
        <w:rPr>
          <w:noProof/>
          <w:lang w:eastAsia="en-GB"/>
        </w:rPr>
        <w:drawing>
          <wp:inline distT="0" distB="0" distL="0" distR="0" wp14:anchorId="609863C5" wp14:editId="51386684">
            <wp:extent cx="3589020" cy="2125352"/>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602041" cy="2133063"/>
                    </a:xfrm>
                    <a:prstGeom prst="rect">
                      <a:avLst/>
                    </a:prstGeom>
                  </pic:spPr>
                </pic:pic>
              </a:graphicData>
            </a:graphic>
          </wp:inline>
        </w:drawing>
      </w:r>
    </w:p>
    <w:p w:rsidR="008E6584" w:rsidRDefault="008E6584" w:rsidP="00C23987"/>
    <w:p w:rsidR="00865AC1" w:rsidRDefault="008A46E7" w:rsidP="00C23987">
      <w:pPr>
        <w:rPr>
          <w:rFonts w:cs="Arial"/>
          <w:szCs w:val="24"/>
        </w:rPr>
      </w:pPr>
      <w:r>
        <w:rPr>
          <w:rFonts w:cs="Arial"/>
          <w:szCs w:val="24"/>
        </w:rPr>
        <w:t>The Number of discharges from Pathway 2</w:t>
      </w:r>
    </w:p>
    <w:p w:rsidR="008A46E7" w:rsidRDefault="00865AC1" w:rsidP="00C23987">
      <w:r w:rsidRPr="00865AC1">
        <w:rPr>
          <w:noProof/>
          <w:lang w:eastAsia="en-GB"/>
        </w:rPr>
        <w:drawing>
          <wp:inline distT="0" distB="0" distL="0" distR="0" wp14:anchorId="7BC1A9A5" wp14:editId="4F961B06">
            <wp:extent cx="3550303" cy="214122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582822" cy="2160833"/>
                    </a:xfrm>
                    <a:prstGeom prst="rect">
                      <a:avLst/>
                    </a:prstGeom>
                  </pic:spPr>
                </pic:pic>
              </a:graphicData>
            </a:graphic>
          </wp:inline>
        </w:drawing>
      </w:r>
    </w:p>
    <w:p w:rsidR="00865AC1" w:rsidRDefault="00865AC1" w:rsidP="008A46E7">
      <w:pPr>
        <w:rPr>
          <w:rFonts w:cs="Arial"/>
          <w:szCs w:val="24"/>
        </w:rPr>
      </w:pPr>
    </w:p>
    <w:p w:rsidR="00865AC1" w:rsidRDefault="00865AC1" w:rsidP="008A46E7">
      <w:pPr>
        <w:rPr>
          <w:rFonts w:cs="Arial"/>
          <w:szCs w:val="24"/>
        </w:rPr>
      </w:pPr>
    </w:p>
    <w:p w:rsidR="00420BD2" w:rsidRDefault="00420BD2" w:rsidP="008A46E7">
      <w:pPr>
        <w:rPr>
          <w:rFonts w:cs="Arial"/>
          <w:szCs w:val="24"/>
        </w:rPr>
      </w:pPr>
    </w:p>
    <w:p w:rsidR="00420BD2" w:rsidRDefault="00420BD2" w:rsidP="008A46E7">
      <w:pPr>
        <w:rPr>
          <w:rFonts w:cs="Arial"/>
          <w:szCs w:val="24"/>
        </w:rPr>
      </w:pPr>
    </w:p>
    <w:p w:rsidR="00420BD2" w:rsidRDefault="00420BD2" w:rsidP="008A46E7">
      <w:pPr>
        <w:rPr>
          <w:rFonts w:cs="Arial"/>
          <w:szCs w:val="24"/>
        </w:rPr>
      </w:pPr>
    </w:p>
    <w:p w:rsidR="008A46E7" w:rsidRDefault="008A46E7" w:rsidP="008A46E7">
      <w:pPr>
        <w:rPr>
          <w:rFonts w:cs="Arial"/>
          <w:szCs w:val="24"/>
        </w:rPr>
      </w:pPr>
      <w:r>
        <w:rPr>
          <w:rFonts w:cs="Arial"/>
          <w:szCs w:val="24"/>
        </w:rPr>
        <w:t xml:space="preserve">The Number of discharges from Pathway </w:t>
      </w:r>
      <w:r w:rsidR="00865AC1">
        <w:rPr>
          <w:rFonts w:cs="Arial"/>
          <w:szCs w:val="24"/>
        </w:rPr>
        <w:t>3</w:t>
      </w:r>
    </w:p>
    <w:p w:rsidR="00865AC1" w:rsidRDefault="00420BD2" w:rsidP="008A46E7">
      <w:pPr>
        <w:rPr>
          <w:rFonts w:cs="Arial"/>
          <w:szCs w:val="24"/>
        </w:rPr>
      </w:pPr>
      <w:r w:rsidRPr="00420BD2">
        <w:rPr>
          <w:rFonts w:cs="Arial"/>
          <w:noProof/>
          <w:szCs w:val="24"/>
          <w:lang w:eastAsia="en-GB"/>
        </w:rPr>
        <w:drawing>
          <wp:inline distT="0" distB="0" distL="0" distR="0" wp14:anchorId="4C97873A" wp14:editId="6C2B91F0">
            <wp:extent cx="3597910" cy="2155825"/>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05155" cy="2160166"/>
                    </a:xfrm>
                    <a:prstGeom prst="rect">
                      <a:avLst/>
                    </a:prstGeom>
                  </pic:spPr>
                </pic:pic>
              </a:graphicData>
            </a:graphic>
          </wp:inline>
        </w:drawing>
      </w:r>
    </w:p>
    <w:p w:rsidR="00865AC1" w:rsidRDefault="00865AC1" w:rsidP="008A46E7">
      <w:pPr>
        <w:rPr>
          <w:rFonts w:cs="Arial"/>
          <w:szCs w:val="24"/>
        </w:rPr>
      </w:pPr>
    </w:p>
    <w:p w:rsidR="00420BD2" w:rsidRDefault="00420BD2" w:rsidP="00420BD2">
      <w:pPr>
        <w:rPr>
          <w:rFonts w:cs="Arial"/>
          <w:szCs w:val="24"/>
        </w:rPr>
      </w:pPr>
      <w:r>
        <w:rPr>
          <w:rFonts w:cs="Arial"/>
          <w:szCs w:val="24"/>
        </w:rPr>
        <w:t>The Number of discharges from Pathway 4</w:t>
      </w:r>
    </w:p>
    <w:p w:rsidR="00865AC1" w:rsidRDefault="00865AC1" w:rsidP="008A46E7">
      <w:pPr>
        <w:rPr>
          <w:rFonts w:cs="Arial"/>
          <w:szCs w:val="24"/>
        </w:rPr>
      </w:pPr>
      <w:r w:rsidRPr="00865AC1">
        <w:rPr>
          <w:rFonts w:cs="Arial"/>
          <w:noProof/>
          <w:szCs w:val="24"/>
          <w:lang w:eastAsia="en-GB"/>
        </w:rPr>
        <w:drawing>
          <wp:inline distT="0" distB="0" distL="0" distR="0" wp14:anchorId="5E8A842B" wp14:editId="02FD59B0">
            <wp:extent cx="3581400" cy="2070397"/>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599128" cy="2080645"/>
                    </a:xfrm>
                    <a:prstGeom prst="rect">
                      <a:avLst/>
                    </a:prstGeom>
                  </pic:spPr>
                </pic:pic>
              </a:graphicData>
            </a:graphic>
          </wp:inline>
        </w:drawing>
      </w:r>
    </w:p>
    <w:p w:rsidR="008A46E7" w:rsidRDefault="008A46E7" w:rsidP="008A46E7"/>
    <w:p w:rsidR="008A46E7" w:rsidRDefault="008A46E7" w:rsidP="008A46E7">
      <w:pPr>
        <w:rPr>
          <w:rFonts w:cs="Arial"/>
          <w:szCs w:val="24"/>
        </w:rPr>
      </w:pPr>
      <w:r>
        <w:rPr>
          <w:rFonts w:cs="Arial"/>
          <w:szCs w:val="24"/>
        </w:rPr>
        <w:t>Source: Homes First Monthly returns</w:t>
      </w:r>
    </w:p>
    <w:p w:rsidR="008A46E7" w:rsidRDefault="008A46E7" w:rsidP="00C23987"/>
    <w:p w:rsidR="008A46E7" w:rsidRDefault="008A46E7" w:rsidP="00C23987"/>
    <w:p w:rsidR="008A46E7" w:rsidRDefault="008A46E7" w:rsidP="008A46E7">
      <w:pPr>
        <w:rPr>
          <w:b/>
          <w:bCs/>
          <w:sz w:val="36"/>
          <w:szCs w:val="36"/>
        </w:rPr>
      </w:pPr>
      <w:r w:rsidRPr="00CC1247">
        <w:rPr>
          <w:b/>
          <w:bCs/>
          <w:sz w:val="36"/>
          <w:szCs w:val="36"/>
        </w:rPr>
        <w:t>Home First Service – Discharge Performance by Pathway</w:t>
      </w:r>
    </w:p>
    <w:p w:rsidR="00670A10" w:rsidRDefault="00670A10" w:rsidP="008A46E7">
      <w:pPr>
        <w:rPr>
          <w:b/>
          <w:bCs/>
          <w:sz w:val="36"/>
          <w:szCs w:val="36"/>
        </w:rPr>
        <w:sectPr w:rsidR="00670A10" w:rsidSect="008A46E7">
          <w:type w:val="continuous"/>
          <w:pgSz w:w="16838" w:h="11906" w:orient="landscape"/>
          <w:pgMar w:top="851" w:right="851" w:bottom="851" w:left="851" w:header="283" w:footer="283" w:gutter="0"/>
          <w:cols w:num="2" w:space="708"/>
          <w:docGrid w:linePitch="360"/>
        </w:sectPr>
      </w:pPr>
    </w:p>
    <w:tbl>
      <w:tblPr>
        <w:tblStyle w:val="TableGrid"/>
        <w:tblW w:w="15694" w:type="dxa"/>
        <w:tblInd w:w="0" w:type="dxa"/>
        <w:tblLayout w:type="fixed"/>
        <w:tblLook w:val="04A0" w:firstRow="1" w:lastRow="0" w:firstColumn="1" w:lastColumn="0" w:noHBand="0" w:noVBand="1"/>
      </w:tblPr>
      <w:tblGrid>
        <w:gridCol w:w="3964"/>
        <w:gridCol w:w="5245"/>
        <w:gridCol w:w="6485"/>
      </w:tblGrid>
      <w:tr w:rsidR="00670A10" w:rsidRPr="00C72608" w:rsidTr="00670A10">
        <w:tc>
          <w:tcPr>
            <w:tcW w:w="3964" w:type="dxa"/>
            <w:shd w:val="clear" w:color="auto" w:fill="BFBFBF" w:themeFill="background1" w:themeFillShade="BF"/>
          </w:tcPr>
          <w:p w:rsidR="00670A10" w:rsidRPr="00C72608" w:rsidRDefault="00670A10" w:rsidP="00865AC1">
            <w:pPr>
              <w:rPr>
                <w:b/>
                <w:bCs/>
                <w:sz w:val="36"/>
                <w:szCs w:val="36"/>
              </w:rPr>
            </w:pPr>
            <w:r w:rsidRPr="00C72608">
              <w:rPr>
                <w:b/>
                <w:bCs/>
                <w:sz w:val="36"/>
                <w:szCs w:val="36"/>
              </w:rPr>
              <w:t>Pathway 0</w:t>
            </w:r>
          </w:p>
        </w:tc>
        <w:tc>
          <w:tcPr>
            <w:tcW w:w="5245" w:type="dxa"/>
            <w:shd w:val="clear" w:color="auto" w:fill="BFBFBF" w:themeFill="background1" w:themeFillShade="BF"/>
          </w:tcPr>
          <w:p w:rsidR="00670A10" w:rsidRPr="00C72608" w:rsidRDefault="00670A10" w:rsidP="00865AC1">
            <w:pPr>
              <w:rPr>
                <w:b/>
                <w:bCs/>
                <w:sz w:val="36"/>
                <w:szCs w:val="36"/>
              </w:rPr>
            </w:pPr>
            <w:r w:rsidRPr="00C72608">
              <w:rPr>
                <w:b/>
                <w:bCs/>
                <w:sz w:val="36"/>
                <w:szCs w:val="36"/>
              </w:rPr>
              <w:t>Weekly Performance</w:t>
            </w:r>
          </w:p>
        </w:tc>
        <w:tc>
          <w:tcPr>
            <w:tcW w:w="6485" w:type="dxa"/>
            <w:shd w:val="clear" w:color="auto" w:fill="BFBFBF" w:themeFill="background1" w:themeFillShade="BF"/>
          </w:tcPr>
          <w:p w:rsidR="00670A10" w:rsidRPr="00C72608" w:rsidRDefault="00670A10" w:rsidP="00865AC1">
            <w:pPr>
              <w:rPr>
                <w:b/>
                <w:bCs/>
                <w:sz w:val="36"/>
                <w:szCs w:val="36"/>
              </w:rPr>
            </w:pPr>
            <w:r w:rsidRPr="00C72608">
              <w:rPr>
                <w:b/>
                <w:bCs/>
                <w:sz w:val="36"/>
                <w:szCs w:val="36"/>
              </w:rPr>
              <w:t>Monthly Performance</w:t>
            </w:r>
          </w:p>
        </w:tc>
      </w:tr>
      <w:tr w:rsidR="00670A10" w:rsidTr="00670A10">
        <w:tc>
          <w:tcPr>
            <w:tcW w:w="3964" w:type="dxa"/>
          </w:tcPr>
          <w:p w:rsidR="00670A10" w:rsidRPr="002F1CFE" w:rsidRDefault="00670A10" w:rsidP="00865AC1">
            <w:pPr>
              <w:rPr>
                <w:sz w:val="28"/>
                <w:szCs w:val="28"/>
              </w:rPr>
            </w:pPr>
            <w:r w:rsidRPr="002F1CFE">
              <w:rPr>
                <w:sz w:val="28"/>
                <w:szCs w:val="28"/>
              </w:rPr>
              <w:t>Support for Discharge via Pathway 0 has consistently delivered since its launch.</w:t>
            </w:r>
          </w:p>
          <w:p w:rsidR="00670A10" w:rsidRPr="002F1CFE" w:rsidRDefault="00670A10" w:rsidP="00865AC1">
            <w:pPr>
              <w:rPr>
                <w:sz w:val="28"/>
                <w:szCs w:val="28"/>
              </w:rPr>
            </w:pPr>
          </w:p>
          <w:p w:rsidR="00670A10" w:rsidRDefault="00670A10" w:rsidP="00865AC1">
            <w:pPr>
              <w:rPr>
                <w:sz w:val="28"/>
                <w:szCs w:val="28"/>
              </w:rPr>
            </w:pPr>
            <w:r w:rsidRPr="002F1CFE">
              <w:rPr>
                <w:sz w:val="28"/>
                <w:szCs w:val="28"/>
              </w:rPr>
              <w:t>During September levels reduced due to referral portal outage and the bank holiday.</w:t>
            </w:r>
          </w:p>
          <w:p w:rsidR="00670A10" w:rsidRDefault="00670A10" w:rsidP="00865AC1">
            <w:pPr>
              <w:rPr>
                <w:sz w:val="28"/>
                <w:szCs w:val="28"/>
              </w:rPr>
            </w:pPr>
          </w:p>
          <w:p w:rsidR="00670A10" w:rsidRPr="002F1CFE" w:rsidRDefault="00670A10" w:rsidP="0095189C">
            <w:pPr>
              <w:rPr>
                <w:sz w:val="28"/>
                <w:szCs w:val="28"/>
              </w:rPr>
            </w:pPr>
            <w:r>
              <w:rPr>
                <w:sz w:val="28"/>
                <w:szCs w:val="28"/>
              </w:rPr>
              <w:t xml:space="preserve">October Data only collected for </w:t>
            </w:r>
            <w:r w:rsidR="00420BD2" w:rsidRPr="00420BD2">
              <w:rPr>
                <w:sz w:val="28"/>
                <w:szCs w:val="28"/>
              </w:rPr>
              <w:t>23 days</w:t>
            </w:r>
          </w:p>
        </w:tc>
        <w:tc>
          <w:tcPr>
            <w:tcW w:w="5245" w:type="dxa"/>
          </w:tcPr>
          <w:p w:rsidR="00670A10" w:rsidRDefault="00670A10" w:rsidP="00865AC1">
            <w:pPr>
              <w:jc w:val="right"/>
              <w:rPr>
                <w:b/>
                <w:bCs/>
                <w:sz w:val="36"/>
                <w:szCs w:val="36"/>
              </w:rPr>
            </w:pPr>
            <w:r w:rsidRPr="00CC1247">
              <w:rPr>
                <w:b/>
                <w:noProof/>
                <w:sz w:val="36"/>
                <w:szCs w:val="36"/>
                <w:lang w:eastAsia="en-GB"/>
              </w:rPr>
              <w:drawing>
                <wp:inline distT="0" distB="0" distL="0" distR="0" wp14:anchorId="4C667646" wp14:editId="11D44443">
                  <wp:extent cx="3652262" cy="2083583"/>
                  <wp:effectExtent l="0" t="0" r="5715" b="0"/>
                  <wp:docPr id="39" name="Picture" title="This slide contains the following visuals: Pathway 0. Please refer to the notes on this slide for detail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title="This slide contains the following visuals: Pathway 0. Please refer to the notes on this slide for details">
                            <a:hlinkClick r:id="rId23"/>
                          </pic:cNvPr>
                          <pic:cNvPicPr>
                            <a:picLocks noChangeAspect="1"/>
                          </pic:cNvPicPr>
                        </pic:nvPicPr>
                        <pic:blipFill>
                          <a:blip r:embed="rId24"/>
                          <a:stretch>
                            <a:fillRect/>
                          </a:stretch>
                        </pic:blipFill>
                        <pic:spPr>
                          <a:xfrm>
                            <a:off x="0" y="0"/>
                            <a:ext cx="3707529" cy="2115112"/>
                          </a:xfrm>
                          <a:prstGeom prst="rect">
                            <a:avLst/>
                          </a:prstGeom>
                          <a:noFill/>
                        </pic:spPr>
                      </pic:pic>
                    </a:graphicData>
                  </a:graphic>
                </wp:inline>
              </w:drawing>
            </w:r>
          </w:p>
        </w:tc>
        <w:tc>
          <w:tcPr>
            <w:tcW w:w="6485" w:type="dxa"/>
          </w:tcPr>
          <w:p w:rsidR="00670A10" w:rsidRPr="00CC1247" w:rsidRDefault="0095189C" w:rsidP="00865AC1">
            <w:pPr>
              <w:jc w:val="right"/>
              <w:rPr>
                <w:b/>
                <w:bCs/>
                <w:sz w:val="36"/>
                <w:szCs w:val="36"/>
              </w:rPr>
            </w:pPr>
            <w:r w:rsidRPr="00865AC1">
              <w:rPr>
                <w:noProof/>
                <w:lang w:eastAsia="en-GB"/>
              </w:rPr>
              <w:drawing>
                <wp:inline distT="0" distB="0" distL="0" distR="0" wp14:anchorId="174B66E1" wp14:editId="42B6837B">
                  <wp:extent cx="3748336" cy="2219696"/>
                  <wp:effectExtent l="0" t="0" r="508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772861" cy="2234219"/>
                          </a:xfrm>
                          <a:prstGeom prst="rect">
                            <a:avLst/>
                          </a:prstGeom>
                        </pic:spPr>
                      </pic:pic>
                    </a:graphicData>
                  </a:graphic>
                </wp:inline>
              </w:drawing>
            </w:r>
          </w:p>
        </w:tc>
      </w:tr>
      <w:tr w:rsidR="00670A10" w:rsidTr="00670A10">
        <w:tc>
          <w:tcPr>
            <w:tcW w:w="9209" w:type="dxa"/>
            <w:gridSpan w:val="2"/>
            <w:shd w:val="clear" w:color="auto" w:fill="000000" w:themeFill="text1"/>
          </w:tcPr>
          <w:p w:rsidR="00670A10" w:rsidRPr="00CC1247" w:rsidRDefault="00670A10" w:rsidP="00865AC1">
            <w:pPr>
              <w:rPr>
                <w:b/>
                <w:bCs/>
                <w:color w:val="FFFFFF" w:themeColor="background1"/>
                <w:sz w:val="36"/>
                <w:szCs w:val="36"/>
              </w:rPr>
            </w:pPr>
            <w:r w:rsidRPr="00CC1247">
              <w:rPr>
                <w:b/>
                <w:bCs/>
                <w:color w:val="FFFFFF" w:themeColor="background1"/>
                <w:sz w:val="36"/>
                <w:szCs w:val="36"/>
              </w:rPr>
              <w:t xml:space="preserve">Pathway </w:t>
            </w:r>
            <w:r>
              <w:rPr>
                <w:b/>
                <w:bCs/>
                <w:color w:val="FFFFFF" w:themeColor="background1"/>
                <w:sz w:val="36"/>
                <w:szCs w:val="36"/>
              </w:rPr>
              <w:t>2</w:t>
            </w:r>
          </w:p>
        </w:tc>
        <w:tc>
          <w:tcPr>
            <w:tcW w:w="6485" w:type="dxa"/>
            <w:shd w:val="clear" w:color="auto" w:fill="000000" w:themeFill="text1"/>
          </w:tcPr>
          <w:p w:rsidR="00670A10" w:rsidRPr="00CC1247" w:rsidRDefault="00670A10" w:rsidP="00865AC1">
            <w:pPr>
              <w:rPr>
                <w:b/>
                <w:bCs/>
                <w:color w:val="FFFFFF" w:themeColor="background1"/>
                <w:sz w:val="36"/>
                <w:szCs w:val="36"/>
              </w:rPr>
            </w:pPr>
          </w:p>
        </w:tc>
      </w:tr>
      <w:tr w:rsidR="00670A10" w:rsidTr="00670A10">
        <w:tc>
          <w:tcPr>
            <w:tcW w:w="3964" w:type="dxa"/>
          </w:tcPr>
          <w:p w:rsidR="00670A10" w:rsidRDefault="00670A10" w:rsidP="00865AC1">
            <w:pPr>
              <w:rPr>
                <w:sz w:val="28"/>
                <w:szCs w:val="28"/>
              </w:rPr>
            </w:pPr>
            <w:r>
              <w:rPr>
                <w:sz w:val="28"/>
                <w:szCs w:val="28"/>
              </w:rPr>
              <w:t>Regional AHP recruitment has been achieved as per trajectory.</w:t>
            </w:r>
            <w:r w:rsidR="00571106">
              <w:rPr>
                <w:sz w:val="28"/>
                <w:szCs w:val="28"/>
              </w:rPr>
              <w:t xml:space="preserve"> </w:t>
            </w:r>
            <w:r w:rsidR="000F1DD6">
              <w:rPr>
                <w:sz w:val="28"/>
                <w:szCs w:val="28"/>
              </w:rPr>
              <w:t xml:space="preserve"> </w:t>
            </w:r>
            <w:r>
              <w:rPr>
                <w:sz w:val="28"/>
                <w:szCs w:val="28"/>
              </w:rPr>
              <w:t>This has facilitated enhanced in reach in Swansea and the ability to commence in reach in NPT hospital site .This is timely as there has been a drop in P2 referrals from the latter site .</w:t>
            </w:r>
          </w:p>
          <w:p w:rsidR="00670A10" w:rsidRDefault="00670A10" w:rsidP="00865AC1">
            <w:pPr>
              <w:rPr>
                <w:sz w:val="28"/>
                <w:szCs w:val="28"/>
              </w:rPr>
            </w:pPr>
            <w:r>
              <w:rPr>
                <w:sz w:val="28"/>
                <w:szCs w:val="28"/>
              </w:rPr>
              <w:t xml:space="preserve">Reablement carer recruitment has commenced in Swansea following regrading of role.  Creative recruitment in job fayre in city centre has been positive </w:t>
            </w:r>
          </w:p>
          <w:p w:rsidR="00670A10" w:rsidRDefault="00670A10" w:rsidP="00865AC1">
            <w:pPr>
              <w:rPr>
                <w:sz w:val="28"/>
                <w:szCs w:val="28"/>
              </w:rPr>
            </w:pPr>
          </w:p>
          <w:p w:rsidR="00670A10" w:rsidRDefault="00670A10" w:rsidP="0095189C">
            <w:pPr>
              <w:rPr>
                <w:b/>
                <w:bCs/>
                <w:sz w:val="36"/>
                <w:szCs w:val="36"/>
              </w:rPr>
            </w:pPr>
            <w:r>
              <w:rPr>
                <w:sz w:val="28"/>
                <w:szCs w:val="28"/>
              </w:rPr>
              <w:t xml:space="preserve">October Data only collected for </w:t>
            </w:r>
            <w:r w:rsidR="0095189C">
              <w:rPr>
                <w:sz w:val="28"/>
                <w:szCs w:val="28"/>
              </w:rPr>
              <w:t>23</w:t>
            </w:r>
            <w:r>
              <w:rPr>
                <w:sz w:val="28"/>
                <w:szCs w:val="28"/>
              </w:rPr>
              <w:t xml:space="preserve"> Days</w:t>
            </w:r>
          </w:p>
        </w:tc>
        <w:tc>
          <w:tcPr>
            <w:tcW w:w="5245" w:type="dxa"/>
          </w:tcPr>
          <w:p w:rsidR="00670A10" w:rsidRDefault="00670A10" w:rsidP="00865AC1">
            <w:pPr>
              <w:jc w:val="right"/>
              <w:rPr>
                <w:b/>
                <w:bCs/>
                <w:sz w:val="36"/>
                <w:szCs w:val="36"/>
              </w:rPr>
            </w:pPr>
            <w:r w:rsidRPr="00CC1247">
              <w:rPr>
                <w:b/>
                <w:noProof/>
                <w:sz w:val="36"/>
                <w:szCs w:val="36"/>
                <w:lang w:eastAsia="en-GB"/>
              </w:rPr>
              <w:drawing>
                <wp:inline distT="0" distB="0" distL="0" distR="0" wp14:anchorId="6EDED2EF" wp14:editId="754EFF13">
                  <wp:extent cx="3708400" cy="2328530"/>
                  <wp:effectExtent l="0" t="0" r="6350" b="0"/>
                  <wp:docPr id="41" name="Picture" title="This slide contains the following visuals: Pathway 2. Please refer to the notes on this slide for detail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title="This slide contains the following visuals: Pathway 2. Please refer to the notes on this slide for details">
                            <a:hlinkClick r:id="rId23"/>
                          </pic:cNvPr>
                          <pic:cNvPicPr>
                            <a:picLocks noChangeAspect="1"/>
                          </pic:cNvPicPr>
                        </pic:nvPicPr>
                        <pic:blipFill>
                          <a:blip r:embed="rId25"/>
                          <a:stretch>
                            <a:fillRect/>
                          </a:stretch>
                        </pic:blipFill>
                        <pic:spPr>
                          <a:xfrm>
                            <a:off x="0" y="0"/>
                            <a:ext cx="3724335" cy="2338536"/>
                          </a:xfrm>
                          <a:prstGeom prst="rect">
                            <a:avLst/>
                          </a:prstGeom>
                          <a:noFill/>
                        </pic:spPr>
                      </pic:pic>
                    </a:graphicData>
                  </a:graphic>
                </wp:inline>
              </w:drawing>
            </w:r>
          </w:p>
        </w:tc>
        <w:tc>
          <w:tcPr>
            <w:tcW w:w="6485" w:type="dxa"/>
          </w:tcPr>
          <w:p w:rsidR="00670A10" w:rsidRPr="00CC1247" w:rsidRDefault="0095189C" w:rsidP="00865AC1">
            <w:pPr>
              <w:jc w:val="right"/>
              <w:rPr>
                <w:b/>
                <w:bCs/>
                <w:sz w:val="36"/>
                <w:szCs w:val="36"/>
              </w:rPr>
            </w:pPr>
            <w:r w:rsidRPr="00865AC1">
              <w:rPr>
                <w:noProof/>
                <w:lang w:eastAsia="en-GB"/>
              </w:rPr>
              <w:drawing>
                <wp:inline distT="0" distB="0" distL="0" distR="0" wp14:anchorId="729C7D9A" wp14:editId="788B66F7">
                  <wp:extent cx="3744248" cy="214121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91822" cy="2168416"/>
                          </a:xfrm>
                          <a:prstGeom prst="rect">
                            <a:avLst/>
                          </a:prstGeom>
                        </pic:spPr>
                      </pic:pic>
                    </a:graphicData>
                  </a:graphic>
                </wp:inline>
              </w:drawing>
            </w:r>
          </w:p>
        </w:tc>
      </w:tr>
      <w:tr w:rsidR="00670A10" w:rsidTr="00670A10">
        <w:tc>
          <w:tcPr>
            <w:tcW w:w="9209" w:type="dxa"/>
            <w:gridSpan w:val="2"/>
            <w:shd w:val="clear" w:color="auto" w:fill="000000" w:themeFill="text1"/>
          </w:tcPr>
          <w:p w:rsidR="00670A10" w:rsidRPr="00CC1247" w:rsidRDefault="00670A10" w:rsidP="00865AC1">
            <w:pPr>
              <w:rPr>
                <w:b/>
                <w:bCs/>
                <w:color w:val="FFFFFF" w:themeColor="background1"/>
                <w:sz w:val="36"/>
                <w:szCs w:val="36"/>
              </w:rPr>
            </w:pPr>
            <w:r w:rsidRPr="00CC1247">
              <w:rPr>
                <w:b/>
                <w:bCs/>
                <w:color w:val="FFFFFF" w:themeColor="background1"/>
                <w:sz w:val="36"/>
                <w:szCs w:val="36"/>
              </w:rPr>
              <w:t xml:space="preserve">Pathway </w:t>
            </w:r>
            <w:r>
              <w:rPr>
                <w:b/>
                <w:bCs/>
                <w:color w:val="FFFFFF" w:themeColor="background1"/>
                <w:sz w:val="36"/>
                <w:szCs w:val="36"/>
              </w:rPr>
              <w:t>3</w:t>
            </w:r>
          </w:p>
        </w:tc>
        <w:tc>
          <w:tcPr>
            <w:tcW w:w="6485" w:type="dxa"/>
            <w:shd w:val="clear" w:color="auto" w:fill="000000" w:themeFill="text1"/>
          </w:tcPr>
          <w:p w:rsidR="00670A10" w:rsidRPr="00CC1247" w:rsidRDefault="00670A10" w:rsidP="00865AC1">
            <w:pPr>
              <w:rPr>
                <w:b/>
                <w:bCs/>
                <w:color w:val="FFFFFF" w:themeColor="background1"/>
                <w:sz w:val="36"/>
                <w:szCs w:val="36"/>
              </w:rPr>
            </w:pPr>
          </w:p>
        </w:tc>
      </w:tr>
      <w:tr w:rsidR="00670A10" w:rsidTr="00670A10">
        <w:tc>
          <w:tcPr>
            <w:tcW w:w="3964" w:type="dxa"/>
          </w:tcPr>
          <w:p w:rsidR="00670A10" w:rsidRPr="002F1CFE" w:rsidRDefault="00670A10" w:rsidP="00865AC1">
            <w:pPr>
              <w:rPr>
                <w:sz w:val="28"/>
                <w:szCs w:val="28"/>
              </w:rPr>
            </w:pPr>
            <w:r w:rsidRPr="002F1CFE">
              <w:rPr>
                <w:sz w:val="28"/>
                <w:szCs w:val="28"/>
              </w:rPr>
              <w:t xml:space="preserve">Support for Discharge via Pathway </w:t>
            </w:r>
            <w:r>
              <w:rPr>
                <w:sz w:val="28"/>
                <w:szCs w:val="28"/>
              </w:rPr>
              <w:t>3</w:t>
            </w:r>
            <w:r w:rsidRPr="002F1CFE">
              <w:rPr>
                <w:sz w:val="28"/>
                <w:szCs w:val="28"/>
              </w:rPr>
              <w:t xml:space="preserve"> has consistently delivered.</w:t>
            </w:r>
          </w:p>
          <w:p w:rsidR="00670A10" w:rsidRDefault="00670A10" w:rsidP="00865AC1">
            <w:pPr>
              <w:rPr>
                <w:sz w:val="28"/>
                <w:szCs w:val="28"/>
              </w:rPr>
            </w:pPr>
          </w:p>
          <w:p w:rsidR="00670A10" w:rsidRDefault="00670A10" w:rsidP="00865AC1">
            <w:pPr>
              <w:rPr>
                <w:sz w:val="28"/>
                <w:szCs w:val="28"/>
              </w:rPr>
            </w:pPr>
            <w:r>
              <w:rPr>
                <w:sz w:val="28"/>
                <w:szCs w:val="28"/>
              </w:rPr>
              <w:t xml:space="preserve">October Data only collected for </w:t>
            </w:r>
            <w:r w:rsidR="0095189C">
              <w:rPr>
                <w:sz w:val="28"/>
                <w:szCs w:val="28"/>
              </w:rPr>
              <w:t>23</w:t>
            </w:r>
            <w:r>
              <w:rPr>
                <w:sz w:val="28"/>
                <w:szCs w:val="28"/>
              </w:rPr>
              <w:t xml:space="preserve"> Days and has already exceeded the target for the month.</w:t>
            </w:r>
          </w:p>
          <w:p w:rsidR="00670A10" w:rsidRDefault="00670A10" w:rsidP="00865AC1">
            <w:pPr>
              <w:rPr>
                <w:sz w:val="28"/>
                <w:szCs w:val="28"/>
              </w:rPr>
            </w:pPr>
          </w:p>
          <w:p w:rsidR="00670A10" w:rsidRDefault="00670A10" w:rsidP="00865AC1">
            <w:pPr>
              <w:rPr>
                <w:sz w:val="28"/>
                <w:szCs w:val="28"/>
              </w:rPr>
            </w:pPr>
          </w:p>
          <w:p w:rsidR="00670A10" w:rsidRDefault="00670A10" w:rsidP="00865AC1">
            <w:pPr>
              <w:rPr>
                <w:sz w:val="28"/>
                <w:szCs w:val="28"/>
              </w:rPr>
            </w:pPr>
          </w:p>
          <w:p w:rsidR="00670A10" w:rsidRDefault="00670A10" w:rsidP="00865AC1">
            <w:pPr>
              <w:rPr>
                <w:sz w:val="28"/>
                <w:szCs w:val="28"/>
              </w:rPr>
            </w:pPr>
          </w:p>
          <w:p w:rsidR="00670A10" w:rsidRDefault="00670A10" w:rsidP="00865AC1">
            <w:pPr>
              <w:rPr>
                <w:sz w:val="28"/>
                <w:szCs w:val="28"/>
              </w:rPr>
            </w:pPr>
          </w:p>
          <w:p w:rsidR="00670A10" w:rsidRPr="00670A10" w:rsidRDefault="00670A10" w:rsidP="00865AC1">
            <w:pPr>
              <w:rPr>
                <w:sz w:val="28"/>
                <w:szCs w:val="28"/>
              </w:rPr>
            </w:pPr>
          </w:p>
          <w:p w:rsidR="00670A10" w:rsidRDefault="00670A10" w:rsidP="00865AC1">
            <w:pPr>
              <w:rPr>
                <w:b/>
                <w:bCs/>
                <w:sz w:val="36"/>
                <w:szCs w:val="36"/>
              </w:rPr>
            </w:pPr>
          </w:p>
        </w:tc>
        <w:tc>
          <w:tcPr>
            <w:tcW w:w="5245" w:type="dxa"/>
          </w:tcPr>
          <w:p w:rsidR="00670A10" w:rsidRDefault="00670A10" w:rsidP="00670A10">
            <w:pPr>
              <w:jc w:val="center"/>
              <w:rPr>
                <w:b/>
                <w:bCs/>
                <w:sz w:val="36"/>
                <w:szCs w:val="36"/>
              </w:rPr>
            </w:pPr>
            <w:r w:rsidRPr="00CC1247">
              <w:rPr>
                <w:b/>
                <w:noProof/>
                <w:sz w:val="36"/>
                <w:szCs w:val="36"/>
                <w:lang w:eastAsia="en-GB"/>
              </w:rPr>
              <w:drawing>
                <wp:inline distT="0" distB="0" distL="0" distR="0" wp14:anchorId="16FA12D6" wp14:editId="12B14E06">
                  <wp:extent cx="3317481" cy="1892595"/>
                  <wp:effectExtent l="0" t="0" r="0" b="0"/>
                  <wp:docPr id="43" name="Picture" title="This slide contains the following visuals: Pathway 3. Please refer to the notes on this slide for detail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title="This slide contains the following visuals: Pathway 3. Please refer to the notes on this slide for details">
                            <a:hlinkClick r:id="rId23"/>
                          </pic:cNvPr>
                          <pic:cNvPicPr>
                            <a:picLocks noChangeAspect="1"/>
                          </pic:cNvPicPr>
                        </pic:nvPicPr>
                        <pic:blipFill>
                          <a:blip r:embed="rId26"/>
                          <a:stretch>
                            <a:fillRect/>
                          </a:stretch>
                        </pic:blipFill>
                        <pic:spPr>
                          <a:xfrm>
                            <a:off x="0" y="0"/>
                            <a:ext cx="3338663" cy="1904679"/>
                          </a:xfrm>
                          <a:prstGeom prst="rect">
                            <a:avLst/>
                          </a:prstGeom>
                          <a:noFill/>
                        </pic:spPr>
                      </pic:pic>
                    </a:graphicData>
                  </a:graphic>
                </wp:inline>
              </w:drawing>
            </w:r>
          </w:p>
        </w:tc>
        <w:tc>
          <w:tcPr>
            <w:tcW w:w="6485" w:type="dxa"/>
          </w:tcPr>
          <w:p w:rsidR="00670A10" w:rsidRPr="00CC1247" w:rsidRDefault="0095189C" w:rsidP="00865AC1">
            <w:pPr>
              <w:jc w:val="right"/>
              <w:rPr>
                <w:b/>
                <w:bCs/>
                <w:sz w:val="36"/>
                <w:szCs w:val="36"/>
              </w:rPr>
            </w:pPr>
            <w:r w:rsidRPr="00420BD2">
              <w:rPr>
                <w:rFonts w:cs="Arial"/>
                <w:noProof/>
                <w:szCs w:val="24"/>
                <w:lang w:eastAsia="en-GB"/>
              </w:rPr>
              <w:drawing>
                <wp:inline distT="0" distB="0" distL="0" distR="0" wp14:anchorId="370AEB16" wp14:editId="38E97998">
                  <wp:extent cx="3597910" cy="2155825"/>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05155" cy="2160166"/>
                          </a:xfrm>
                          <a:prstGeom prst="rect">
                            <a:avLst/>
                          </a:prstGeom>
                        </pic:spPr>
                      </pic:pic>
                    </a:graphicData>
                  </a:graphic>
                </wp:inline>
              </w:drawing>
            </w:r>
          </w:p>
        </w:tc>
      </w:tr>
      <w:tr w:rsidR="00670A10" w:rsidTr="00670A10">
        <w:tc>
          <w:tcPr>
            <w:tcW w:w="9209" w:type="dxa"/>
            <w:gridSpan w:val="2"/>
            <w:shd w:val="clear" w:color="auto" w:fill="000000" w:themeFill="text1"/>
          </w:tcPr>
          <w:p w:rsidR="00670A10" w:rsidRPr="00CC1247" w:rsidRDefault="00670A10" w:rsidP="00865AC1">
            <w:pPr>
              <w:rPr>
                <w:b/>
                <w:bCs/>
                <w:color w:val="FFFFFF" w:themeColor="background1"/>
                <w:sz w:val="36"/>
                <w:szCs w:val="36"/>
              </w:rPr>
            </w:pPr>
            <w:r w:rsidRPr="00CC1247">
              <w:rPr>
                <w:b/>
                <w:bCs/>
                <w:color w:val="FFFFFF" w:themeColor="background1"/>
                <w:sz w:val="36"/>
                <w:szCs w:val="36"/>
              </w:rPr>
              <w:t xml:space="preserve">Pathway </w:t>
            </w:r>
            <w:r>
              <w:rPr>
                <w:b/>
                <w:bCs/>
                <w:color w:val="FFFFFF" w:themeColor="background1"/>
                <w:sz w:val="36"/>
                <w:szCs w:val="36"/>
              </w:rPr>
              <w:t>4</w:t>
            </w:r>
          </w:p>
        </w:tc>
        <w:tc>
          <w:tcPr>
            <w:tcW w:w="6485" w:type="dxa"/>
            <w:shd w:val="clear" w:color="auto" w:fill="000000" w:themeFill="text1"/>
          </w:tcPr>
          <w:p w:rsidR="00670A10" w:rsidRPr="00CC1247" w:rsidRDefault="00670A10" w:rsidP="00865AC1">
            <w:pPr>
              <w:rPr>
                <w:b/>
                <w:bCs/>
                <w:color w:val="FFFFFF" w:themeColor="background1"/>
                <w:sz w:val="36"/>
                <w:szCs w:val="36"/>
              </w:rPr>
            </w:pPr>
          </w:p>
        </w:tc>
      </w:tr>
      <w:tr w:rsidR="00670A10" w:rsidTr="00670A10">
        <w:tc>
          <w:tcPr>
            <w:tcW w:w="3964" w:type="dxa"/>
          </w:tcPr>
          <w:p w:rsidR="00670A10" w:rsidRPr="005747F5" w:rsidRDefault="00670A10" w:rsidP="00865AC1">
            <w:pPr>
              <w:rPr>
                <w:sz w:val="28"/>
                <w:szCs w:val="28"/>
              </w:rPr>
            </w:pPr>
            <w:r w:rsidRPr="002F1CFE">
              <w:rPr>
                <w:sz w:val="28"/>
                <w:szCs w:val="28"/>
              </w:rPr>
              <w:t xml:space="preserve">Support for Discharge via Pathway </w:t>
            </w:r>
            <w:r>
              <w:rPr>
                <w:sz w:val="28"/>
                <w:szCs w:val="28"/>
              </w:rPr>
              <w:t>4</w:t>
            </w:r>
            <w:r w:rsidRPr="002F1CFE">
              <w:rPr>
                <w:sz w:val="28"/>
                <w:szCs w:val="28"/>
              </w:rPr>
              <w:t xml:space="preserve"> has consistently delivered</w:t>
            </w:r>
            <w:r>
              <w:rPr>
                <w:sz w:val="28"/>
                <w:szCs w:val="28"/>
              </w:rPr>
              <w:t xml:space="preserve"> month on month.</w:t>
            </w:r>
          </w:p>
        </w:tc>
        <w:tc>
          <w:tcPr>
            <w:tcW w:w="5245" w:type="dxa"/>
            <w:vAlign w:val="center"/>
          </w:tcPr>
          <w:p w:rsidR="00670A10" w:rsidRDefault="00670A10" w:rsidP="00865AC1">
            <w:pPr>
              <w:jc w:val="right"/>
              <w:rPr>
                <w:b/>
                <w:bCs/>
                <w:sz w:val="36"/>
                <w:szCs w:val="36"/>
              </w:rPr>
            </w:pPr>
            <w:r w:rsidRPr="00CC1247">
              <w:rPr>
                <w:b/>
                <w:noProof/>
                <w:sz w:val="36"/>
                <w:szCs w:val="36"/>
                <w:lang w:eastAsia="en-GB"/>
              </w:rPr>
              <w:drawing>
                <wp:inline distT="0" distB="0" distL="0" distR="0" wp14:anchorId="6FEA8472" wp14:editId="12E80D84">
                  <wp:extent cx="3654631" cy="2084936"/>
                  <wp:effectExtent l="0" t="0" r="3175" b="0"/>
                  <wp:docPr id="45" name="Picture" title="This slide contains the following visuals: Pathway 4. Please refer to the notes on this slide for detail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title="This slide contains the following visuals: Pathway 4. Please refer to the notes on this slide for details">
                            <a:hlinkClick r:id="rId23"/>
                          </pic:cNvPr>
                          <pic:cNvPicPr>
                            <a:picLocks noChangeAspect="1"/>
                          </pic:cNvPicPr>
                        </pic:nvPicPr>
                        <pic:blipFill>
                          <a:blip r:embed="rId27"/>
                          <a:stretch>
                            <a:fillRect/>
                          </a:stretch>
                        </pic:blipFill>
                        <pic:spPr>
                          <a:xfrm>
                            <a:off x="0" y="0"/>
                            <a:ext cx="3677093" cy="2097750"/>
                          </a:xfrm>
                          <a:prstGeom prst="rect">
                            <a:avLst/>
                          </a:prstGeom>
                          <a:noFill/>
                        </pic:spPr>
                      </pic:pic>
                    </a:graphicData>
                  </a:graphic>
                </wp:inline>
              </w:drawing>
            </w:r>
          </w:p>
        </w:tc>
        <w:tc>
          <w:tcPr>
            <w:tcW w:w="6485" w:type="dxa"/>
          </w:tcPr>
          <w:p w:rsidR="00670A10" w:rsidRPr="00CC1247" w:rsidRDefault="0095189C" w:rsidP="00865AC1">
            <w:pPr>
              <w:jc w:val="right"/>
              <w:rPr>
                <w:b/>
                <w:bCs/>
                <w:sz w:val="36"/>
                <w:szCs w:val="36"/>
              </w:rPr>
            </w:pPr>
            <w:r w:rsidRPr="00865AC1">
              <w:rPr>
                <w:rFonts w:cs="Arial"/>
                <w:noProof/>
                <w:szCs w:val="24"/>
                <w:lang w:eastAsia="en-GB"/>
              </w:rPr>
              <w:drawing>
                <wp:inline distT="0" distB="0" distL="0" distR="0" wp14:anchorId="6B5B3D6B" wp14:editId="2650221E">
                  <wp:extent cx="3774851" cy="2182230"/>
                  <wp:effectExtent l="0" t="0" r="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798915" cy="2196141"/>
                          </a:xfrm>
                          <a:prstGeom prst="rect">
                            <a:avLst/>
                          </a:prstGeom>
                        </pic:spPr>
                      </pic:pic>
                    </a:graphicData>
                  </a:graphic>
                </wp:inline>
              </w:drawing>
            </w:r>
          </w:p>
        </w:tc>
      </w:tr>
    </w:tbl>
    <w:p w:rsidR="008E4CAC" w:rsidRDefault="008E4CAC" w:rsidP="008E6584">
      <w:pPr>
        <w:rPr>
          <w:rFonts w:cs="Arial"/>
          <w:szCs w:val="24"/>
        </w:rPr>
        <w:sectPr w:rsidR="008E4CAC" w:rsidSect="00670A10">
          <w:type w:val="continuous"/>
          <w:pgSz w:w="16838" w:h="11906" w:orient="landscape"/>
          <w:pgMar w:top="851" w:right="851" w:bottom="851" w:left="851" w:header="283" w:footer="283" w:gutter="0"/>
          <w:cols w:space="708"/>
          <w:docGrid w:linePitch="360"/>
        </w:sectPr>
      </w:pPr>
    </w:p>
    <w:p w:rsidR="00C63FA5" w:rsidRPr="00044CDF" w:rsidRDefault="001C1BD1" w:rsidP="00465708">
      <w:pPr>
        <w:pStyle w:val="Heading2"/>
        <w:numPr>
          <w:ilvl w:val="1"/>
          <w:numId w:val="2"/>
        </w:numPr>
        <w:ind w:left="709"/>
        <w:rPr>
          <w:rFonts w:eastAsia="Times New Roman"/>
          <w:lang w:eastAsia="en-GB"/>
        </w:rPr>
      </w:pPr>
      <w:bookmarkStart w:id="7" w:name="_Toc117595275"/>
      <w:r w:rsidRPr="00044CDF">
        <w:rPr>
          <w:rFonts w:eastAsia="Times New Roman"/>
          <w:lang w:eastAsia="en-GB"/>
        </w:rPr>
        <w:t>Community</w:t>
      </w:r>
      <w:r w:rsidR="00BE1BB7" w:rsidRPr="00044CDF">
        <w:rPr>
          <w:rFonts w:eastAsia="Times New Roman"/>
          <w:lang w:eastAsia="en-GB"/>
        </w:rPr>
        <w:t xml:space="preserve"> </w:t>
      </w:r>
      <w:r w:rsidRPr="00044CDF">
        <w:rPr>
          <w:rFonts w:eastAsia="Times New Roman"/>
          <w:lang w:eastAsia="en-GB"/>
        </w:rPr>
        <w:t>Demand</w:t>
      </w:r>
      <w:r w:rsidR="00BE1BB7" w:rsidRPr="00044CDF">
        <w:rPr>
          <w:rFonts w:eastAsia="Times New Roman"/>
          <w:lang w:eastAsia="en-GB"/>
        </w:rPr>
        <w:t xml:space="preserve"> </w:t>
      </w:r>
      <w:r w:rsidRPr="00044CDF">
        <w:rPr>
          <w:rFonts w:eastAsia="Times New Roman"/>
          <w:lang w:eastAsia="en-GB"/>
        </w:rPr>
        <w:t>Graphs</w:t>
      </w:r>
      <w:bookmarkEnd w:id="7"/>
    </w:p>
    <w:p w:rsidR="008A46E7" w:rsidRDefault="008A46E7" w:rsidP="008E4CAC">
      <w:pPr>
        <w:pStyle w:val="ListParagraph"/>
        <w:ind w:left="142"/>
        <w:rPr>
          <w:rFonts w:cs="Arial"/>
          <w:szCs w:val="24"/>
        </w:rPr>
        <w:sectPr w:rsidR="008A46E7" w:rsidSect="008A46E7">
          <w:pgSz w:w="16838" w:h="11906" w:orient="landscape"/>
          <w:pgMar w:top="851" w:right="851" w:bottom="851" w:left="851" w:header="283" w:footer="283" w:gutter="0"/>
          <w:cols w:space="708"/>
          <w:docGrid w:linePitch="360"/>
        </w:sectPr>
      </w:pPr>
    </w:p>
    <w:p w:rsidR="00F37EEF" w:rsidRDefault="0030308D" w:rsidP="008E4CAC">
      <w:pPr>
        <w:pStyle w:val="ListParagraph"/>
        <w:ind w:left="142"/>
        <w:rPr>
          <w:rFonts w:cs="Arial"/>
          <w:szCs w:val="24"/>
        </w:rPr>
      </w:pPr>
      <w:r w:rsidRPr="0030308D">
        <w:rPr>
          <w:rFonts w:cs="Arial"/>
          <w:szCs w:val="24"/>
        </w:rPr>
        <w:t xml:space="preserve">Bed availability in Care Homes – </w:t>
      </w:r>
    </w:p>
    <w:p w:rsidR="001C1BD1" w:rsidRDefault="0030308D" w:rsidP="008E4CAC">
      <w:pPr>
        <w:pStyle w:val="ListParagraph"/>
        <w:ind w:left="142"/>
      </w:pPr>
      <w:r w:rsidRPr="0030308D">
        <w:rPr>
          <w:rFonts w:cs="Arial"/>
          <w:szCs w:val="24"/>
        </w:rPr>
        <w:t>Number of beds open for immediate* admissions per week.</w:t>
      </w:r>
      <w:r w:rsidR="002B3A02">
        <w:rPr>
          <w:rFonts w:cs="Arial"/>
          <w:szCs w:val="24"/>
        </w:rPr>
        <w:t xml:space="preserve">  </w:t>
      </w:r>
      <w:r w:rsidRPr="0030308D">
        <w:rPr>
          <w:rFonts w:cs="Arial"/>
          <w:szCs w:val="24"/>
        </w:rPr>
        <w:t>*immediate being available in next 24 hours</w:t>
      </w:r>
    </w:p>
    <w:p w:rsidR="0030308D" w:rsidRDefault="00420BD2" w:rsidP="00C23987">
      <w:r w:rsidRPr="00420BD2">
        <w:rPr>
          <w:noProof/>
          <w:lang w:eastAsia="en-GB"/>
        </w:rPr>
        <w:drawing>
          <wp:inline distT="0" distB="0" distL="0" distR="0" wp14:anchorId="6B399045" wp14:editId="1A6089D3">
            <wp:extent cx="4412673" cy="2423483"/>
            <wp:effectExtent l="0" t="0" r="698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420174" cy="2427603"/>
                    </a:xfrm>
                    <a:prstGeom prst="rect">
                      <a:avLst/>
                    </a:prstGeom>
                  </pic:spPr>
                </pic:pic>
              </a:graphicData>
            </a:graphic>
          </wp:inline>
        </w:drawing>
      </w:r>
    </w:p>
    <w:p w:rsidR="008A46E7" w:rsidRDefault="008A46E7" w:rsidP="008A46E7">
      <w:pPr>
        <w:rPr>
          <w:rFonts w:cs="Arial"/>
          <w:szCs w:val="24"/>
        </w:rPr>
      </w:pPr>
      <w:r w:rsidRPr="00D94CD2">
        <w:rPr>
          <w:rFonts w:cs="Arial"/>
          <w:szCs w:val="24"/>
        </w:rPr>
        <w:t>The Occupancy Levels</w:t>
      </w:r>
      <w:r>
        <w:rPr>
          <w:rFonts w:cs="Arial"/>
          <w:szCs w:val="24"/>
        </w:rPr>
        <w:t xml:space="preserve"> of Older Adult Care Homes</w:t>
      </w:r>
      <w:r w:rsidRPr="00D94CD2">
        <w:rPr>
          <w:rFonts w:cs="Arial"/>
          <w:szCs w:val="24"/>
        </w:rPr>
        <w:t xml:space="preserve"> in West Glamorgan below 80%</w:t>
      </w:r>
      <w:r>
        <w:rPr>
          <w:rFonts w:cs="Arial"/>
          <w:szCs w:val="24"/>
        </w:rPr>
        <w:t xml:space="preserve">.  </w:t>
      </w:r>
    </w:p>
    <w:p w:rsidR="008A46E7" w:rsidRPr="00D94CD2" w:rsidRDefault="008A46E7" w:rsidP="008A46E7">
      <w:pPr>
        <w:rPr>
          <w:rFonts w:cs="Arial"/>
          <w:szCs w:val="24"/>
        </w:rPr>
      </w:pPr>
      <w:r w:rsidRPr="00D94CD2">
        <w:rPr>
          <w:rFonts w:cs="Arial"/>
          <w:szCs w:val="24"/>
        </w:rPr>
        <w:t>The number of older adult care homes</w:t>
      </w:r>
      <w:r>
        <w:rPr>
          <w:rFonts w:cs="Arial"/>
          <w:szCs w:val="24"/>
        </w:rPr>
        <w:t xml:space="preserve"> occupancy levels</w:t>
      </w:r>
      <w:r w:rsidRPr="00D94CD2">
        <w:rPr>
          <w:rFonts w:cs="Arial"/>
          <w:szCs w:val="24"/>
        </w:rPr>
        <w:t xml:space="preserve"> that are below 80%</w:t>
      </w:r>
    </w:p>
    <w:p w:rsidR="008A46E7" w:rsidRDefault="0095189C" w:rsidP="008A46E7">
      <w:r w:rsidRPr="0095189C">
        <w:rPr>
          <w:noProof/>
          <w:lang w:eastAsia="en-GB"/>
        </w:rPr>
        <w:drawing>
          <wp:inline distT="0" distB="0" distL="0" distR="0" wp14:anchorId="049426B8" wp14:editId="429E03C3">
            <wp:extent cx="4163291" cy="2098959"/>
            <wp:effectExtent l="0" t="0" r="889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70204" cy="2102444"/>
                    </a:xfrm>
                    <a:prstGeom prst="rect">
                      <a:avLst/>
                    </a:prstGeom>
                  </pic:spPr>
                </pic:pic>
              </a:graphicData>
            </a:graphic>
          </wp:inline>
        </w:drawing>
      </w:r>
    </w:p>
    <w:p w:rsidR="00D5005C" w:rsidRDefault="0030308D" w:rsidP="002B3A02">
      <w:pPr>
        <w:ind w:left="142"/>
        <w:rPr>
          <w:rFonts w:cs="Arial"/>
          <w:szCs w:val="24"/>
        </w:rPr>
      </w:pPr>
      <w:r w:rsidRPr="00D94CD2">
        <w:rPr>
          <w:rFonts w:cs="Arial"/>
          <w:szCs w:val="24"/>
        </w:rPr>
        <w:t>Staff sickness Levels in Older Adult Care Homes</w:t>
      </w:r>
      <w:r w:rsidR="002B3A02">
        <w:rPr>
          <w:rFonts w:cs="Arial"/>
          <w:szCs w:val="24"/>
        </w:rPr>
        <w:t xml:space="preserve">.  </w:t>
      </w:r>
    </w:p>
    <w:p w:rsidR="0030308D" w:rsidRPr="00D94CD2" w:rsidRDefault="0030308D" w:rsidP="002B3A02">
      <w:pPr>
        <w:ind w:left="142"/>
        <w:rPr>
          <w:rFonts w:cs="Arial"/>
          <w:szCs w:val="24"/>
        </w:rPr>
      </w:pPr>
      <w:r w:rsidRPr="00D94CD2">
        <w:rPr>
          <w:rFonts w:cs="Arial"/>
          <w:szCs w:val="24"/>
        </w:rPr>
        <w:t>The total number of staff absent with COVID or non COVID related conditions</w:t>
      </w:r>
    </w:p>
    <w:p w:rsidR="0030308D" w:rsidRDefault="00420BD2" w:rsidP="00C23987">
      <w:r w:rsidRPr="00420BD2">
        <w:rPr>
          <w:noProof/>
          <w:lang w:eastAsia="en-GB"/>
        </w:rPr>
        <w:drawing>
          <wp:inline distT="0" distB="0" distL="0" distR="0" wp14:anchorId="43031C0B" wp14:editId="6957A16B">
            <wp:extent cx="4580890" cy="2322830"/>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80890" cy="2322830"/>
                    </a:xfrm>
                    <a:prstGeom prst="rect">
                      <a:avLst/>
                    </a:prstGeom>
                  </pic:spPr>
                </pic:pic>
              </a:graphicData>
            </a:graphic>
          </wp:inline>
        </w:drawing>
      </w:r>
    </w:p>
    <w:p w:rsidR="0030308D" w:rsidRDefault="0030308D" w:rsidP="0030308D">
      <w:pPr>
        <w:ind w:left="360"/>
        <w:rPr>
          <w:rFonts w:cs="Arial"/>
          <w:szCs w:val="24"/>
        </w:rPr>
      </w:pPr>
      <w:r>
        <w:rPr>
          <w:rFonts w:cs="Arial"/>
          <w:szCs w:val="24"/>
        </w:rPr>
        <w:t>Source: West Glamorgan Care Home Monitoring system</w:t>
      </w:r>
    </w:p>
    <w:p w:rsidR="008A46E7" w:rsidRDefault="008A46E7" w:rsidP="0030308D">
      <w:pPr>
        <w:ind w:left="360"/>
        <w:rPr>
          <w:rFonts w:cs="Arial"/>
          <w:szCs w:val="24"/>
        </w:rPr>
      </w:pPr>
    </w:p>
    <w:p w:rsidR="008A46E7" w:rsidRDefault="008A46E7" w:rsidP="0030308D">
      <w:pPr>
        <w:ind w:left="360"/>
        <w:rPr>
          <w:rFonts w:cs="Arial"/>
          <w:szCs w:val="24"/>
        </w:rPr>
      </w:pPr>
    </w:p>
    <w:p w:rsidR="008A46E7" w:rsidRDefault="008A46E7" w:rsidP="0030308D">
      <w:pPr>
        <w:ind w:left="360"/>
        <w:rPr>
          <w:rFonts w:cs="Arial"/>
          <w:szCs w:val="24"/>
        </w:rPr>
      </w:pPr>
    </w:p>
    <w:p w:rsidR="008A46E7" w:rsidRDefault="008A46E7" w:rsidP="0030308D">
      <w:pPr>
        <w:ind w:left="360"/>
        <w:rPr>
          <w:rFonts w:cs="Arial"/>
          <w:szCs w:val="24"/>
        </w:rPr>
      </w:pPr>
    </w:p>
    <w:p w:rsidR="008A46E7" w:rsidRDefault="008A46E7" w:rsidP="0030308D">
      <w:pPr>
        <w:ind w:left="360"/>
        <w:rPr>
          <w:rFonts w:cs="Arial"/>
          <w:szCs w:val="24"/>
        </w:rPr>
      </w:pPr>
    </w:p>
    <w:p w:rsidR="008A46E7" w:rsidRDefault="008A46E7" w:rsidP="0030308D">
      <w:pPr>
        <w:ind w:left="360"/>
        <w:rPr>
          <w:rFonts w:cs="Arial"/>
          <w:szCs w:val="24"/>
        </w:rPr>
      </w:pPr>
    </w:p>
    <w:p w:rsidR="008A46E7" w:rsidRDefault="008A46E7" w:rsidP="0030308D">
      <w:pPr>
        <w:ind w:left="360"/>
        <w:rPr>
          <w:rFonts w:cs="Arial"/>
          <w:szCs w:val="24"/>
        </w:rPr>
      </w:pPr>
    </w:p>
    <w:p w:rsidR="008A46E7" w:rsidRDefault="008A46E7" w:rsidP="0030308D">
      <w:pPr>
        <w:ind w:left="360"/>
        <w:rPr>
          <w:rFonts w:cs="Arial"/>
          <w:szCs w:val="24"/>
        </w:rPr>
        <w:sectPr w:rsidR="008A46E7" w:rsidSect="008A46E7">
          <w:type w:val="continuous"/>
          <w:pgSz w:w="16838" w:h="11906" w:orient="landscape"/>
          <w:pgMar w:top="851" w:right="851" w:bottom="851" w:left="851" w:header="283" w:footer="283" w:gutter="0"/>
          <w:cols w:num="2" w:space="708"/>
          <w:docGrid w:linePitch="360"/>
        </w:sectPr>
      </w:pPr>
    </w:p>
    <w:p w:rsidR="002247D3" w:rsidRDefault="008A46E7" w:rsidP="002247D3">
      <w:pPr>
        <w:rPr>
          <w:rFonts w:eastAsia="Times New Roman" w:cstheme="majorBidi"/>
          <w:b/>
          <w:color w:val="365F91" w:themeColor="accent1" w:themeShade="BF"/>
          <w:sz w:val="28"/>
          <w:szCs w:val="26"/>
          <w:lang w:eastAsia="en-GB"/>
        </w:rPr>
      </w:pPr>
      <w:r w:rsidRPr="002247D3">
        <w:rPr>
          <w:rFonts w:eastAsia="Times New Roman" w:cstheme="majorBidi"/>
          <w:b/>
          <w:color w:val="365F91" w:themeColor="accent1" w:themeShade="BF"/>
          <w:sz w:val="28"/>
          <w:szCs w:val="26"/>
          <w:lang w:eastAsia="en-GB"/>
        </w:rPr>
        <w:t>2.4</w:t>
      </w:r>
      <w:r>
        <w:rPr>
          <w:rFonts w:eastAsia="Times New Roman" w:cstheme="majorBidi"/>
          <w:b/>
          <w:color w:val="365F91" w:themeColor="accent1" w:themeShade="BF"/>
          <w:sz w:val="28"/>
          <w:szCs w:val="26"/>
          <w:lang w:eastAsia="en-GB"/>
        </w:rPr>
        <w:tab/>
      </w:r>
      <w:r w:rsidR="002247D3">
        <w:rPr>
          <w:rFonts w:eastAsia="Times New Roman" w:cstheme="majorBidi"/>
          <w:b/>
          <w:color w:val="365F91" w:themeColor="accent1" w:themeShade="BF"/>
          <w:sz w:val="28"/>
          <w:szCs w:val="26"/>
          <w:lang w:eastAsia="en-GB"/>
        </w:rPr>
        <w:t>Regional Integrated Escalation Framework</w:t>
      </w:r>
    </w:p>
    <w:p w:rsidR="002247D3" w:rsidRDefault="00D32F8D" w:rsidP="00D32F8D">
      <w:pPr>
        <w:rPr>
          <w:lang w:eastAsia="en-GB"/>
        </w:rPr>
      </w:pPr>
      <w:r>
        <w:rPr>
          <w:lang w:eastAsia="en-GB"/>
        </w:rPr>
        <w:t xml:space="preserve">The Regional Integrated Escalation Framework has been reporting very high levels of risk for </w:t>
      </w:r>
      <w:r w:rsidR="00A41E9E">
        <w:rPr>
          <w:lang w:eastAsia="en-GB"/>
        </w:rPr>
        <w:t xml:space="preserve">some months at 4/20, however over the last two weeks this has escalated to 4/25 where the risk is very high and </w:t>
      </w:r>
      <w:r w:rsidR="00B41DC7">
        <w:rPr>
          <w:lang w:eastAsia="en-GB"/>
        </w:rPr>
        <w:t>will have a critical impact on care. Example of the Summary of the Framework for the week of 13</w:t>
      </w:r>
      <w:r w:rsidR="00B41DC7" w:rsidRPr="00B41DC7">
        <w:rPr>
          <w:vertAlign w:val="superscript"/>
          <w:lang w:eastAsia="en-GB"/>
        </w:rPr>
        <w:t>th</w:t>
      </w:r>
      <w:r w:rsidR="00B41DC7">
        <w:rPr>
          <w:lang w:eastAsia="en-GB"/>
        </w:rPr>
        <w:t xml:space="preserve"> October is below.</w:t>
      </w:r>
    </w:p>
    <w:p w:rsidR="00D32F8D" w:rsidRPr="002247D3" w:rsidRDefault="00D32F8D" w:rsidP="002247D3">
      <w:pPr>
        <w:rPr>
          <w:rFonts w:eastAsia="Times New Roman" w:cstheme="majorBidi"/>
          <w:b/>
          <w:color w:val="365F91" w:themeColor="accent1" w:themeShade="BF"/>
          <w:sz w:val="28"/>
          <w:szCs w:val="26"/>
          <w:lang w:eastAsia="en-GB"/>
        </w:rPr>
      </w:pPr>
    </w:p>
    <w:tbl>
      <w:tblPr>
        <w:tblW w:w="5000" w:type="pct"/>
        <w:tblCellMar>
          <w:left w:w="0" w:type="dxa"/>
          <w:right w:w="0" w:type="dxa"/>
        </w:tblCellMar>
        <w:tblLook w:val="04A0" w:firstRow="1" w:lastRow="0" w:firstColumn="1" w:lastColumn="0" w:noHBand="0" w:noVBand="1"/>
      </w:tblPr>
      <w:tblGrid>
        <w:gridCol w:w="1733"/>
        <w:gridCol w:w="1878"/>
        <w:gridCol w:w="1925"/>
        <w:gridCol w:w="4648"/>
      </w:tblGrid>
      <w:tr w:rsidR="002247D3" w:rsidRPr="0067050C" w:rsidTr="00D32F8D">
        <w:trPr>
          <w:trHeight w:val="636"/>
        </w:trPr>
        <w:tc>
          <w:tcPr>
            <w:tcW w:w="5000" w:type="pct"/>
            <w:gridSpan w:val="4"/>
            <w:tcBorders>
              <w:top w:val="single" w:sz="8" w:space="0" w:color="000000"/>
              <w:left w:val="single" w:sz="8" w:space="0" w:color="000000"/>
              <w:bottom w:val="single" w:sz="8" w:space="0" w:color="000000"/>
              <w:right w:val="single" w:sz="8" w:space="0" w:color="000000"/>
            </w:tcBorders>
            <w:shd w:val="clear" w:color="auto" w:fill="FF0000"/>
            <w:tcMar>
              <w:top w:w="15" w:type="dxa"/>
              <w:left w:w="108" w:type="dxa"/>
              <w:bottom w:w="0" w:type="dxa"/>
              <w:right w:w="108" w:type="dxa"/>
            </w:tcMar>
            <w:hideMark/>
          </w:tcPr>
          <w:p w:rsidR="002247D3" w:rsidRPr="0067050C" w:rsidRDefault="002247D3" w:rsidP="00865AC1">
            <w:pPr>
              <w:tabs>
                <w:tab w:val="left" w:pos="900"/>
                <w:tab w:val="center" w:pos="5247"/>
                <w:tab w:val="left" w:pos="7080"/>
              </w:tabs>
              <w:jc w:val="center"/>
              <w:rPr>
                <w:rFonts w:eastAsia="Calibri" w:cstheme="minorHAnsi"/>
                <w:b/>
                <w:bCs/>
                <w:color w:val="000000"/>
                <w:kern w:val="24"/>
                <w:sz w:val="20"/>
                <w:szCs w:val="20"/>
                <w:lang w:val="en-US" w:eastAsia="en-GB"/>
              </w:rPr>
            </w:pPr>
            <w:r>
              <w:rPr>
                <w:rFonts w:eastAsia="Calibri" w:cstheme="minorHAnsi"/>
                <w:b/>
                <w:bCs/>
                <w:color w:val="000000"/>
                <w:kern w:val="24"/>
                <w:sz w:val="20"/>
                <w:szCs w:val="20"/>
                <w:lang w:val="en-US" w:eastAsia="en-GB"/>
              </w:rPr>
              <w:t>Overall Assessment – Level 4 /25</w:t>
            </w:r>
          </w:p>
          <w:p w:rsidR="002247D3" w:rsidRPr="0067050C" w:rsidRDefault="002247D3" w:rsidP="00865AC1">
            <w:pPr>
              <w:tabs>
                <w:tab w:val="left" w:pos="900"/>
                <w:tab w:val="center" w:pos="5247"/>
                <w:tab w:val="left" w:pos="7080"/>
              </w:tabs>
              <w:jc w:val="center"/>
              <w:rPr>
                <w:rFonts w:eastAsia="Calibri" w:cstheme="minorHAnsi"/>
                <w:b/>
                <w:bCs/>
                <w:color w:val="000000"/>
                <w:kern w:val="24"/>
                <w:sz w:val="20"/>
                <w:szCs w:val="20"/>
                <w:lang w:val="en-US" w:eastAsia="en-GB"/>
              </w:rPr>
            </w:pPr>
            <w:r>
              <w:rPr>
                <w:rFonts w:eastAsia="Calibri" w:cstheme="minorHAnsi"/>
                <w:b/>
                <w:bCs/>
                <w:color w:val="000000"/>
                <w:kern w:val="24"/>
                <w:sz w:val="20"/>
                <w:szCs w:val="20"/>
                <w:lang w:val="en-US" w:eastAsia="en-GB"/>
              </w:rPr>
              <w:t>Very</w:t>
            </w:r>
            <w:r w:rsidRPr="009C5ABE">
              <w:rPr>
                <w:rFonts w:eastAsia="Calibri" w:cstheme="minorHAnsi"/>
                <w:b/>
                <w:bCs/>
                <w:color w:val="000000"/>
                <w:kern w:val="24"/>
                <w:sz w:val="20"/>
                <w:szCs w:val="20"/>
                <w:lang w:val="en-US" w:eastAsia="en-GB"/>
              </w:rPr>
              <w:t xml:space="preserve"> High Risk / Will Happen </w:t>
            </w:r>
            <w:r>
              <w:rPr>
                <w:rFonts w:eastAsia="Calibri" w:cstheme="minorHAnsi"/>
                <w:b/>
                <w:bCs/>
                <w:color w:val="000000"/>
                <w:kern w:val="24"/>
                <w:sz w:val="20"/>
                <w:szCs w:val="20"/>
                <w:lang w:val="en-US" w:eastAsia="en-GB"/>
              </w:rPr>
              <w:t xml:space="preserve">Critical Impact </w:t>
            </w:r>
          </w:p>
        </w:tc>
      </w:tr>
      <w:tr w:rsidR="002247D3" w:rsidRPr="0067050C" w:rsidTr="00D32F8D">
        <w:trPr>
          <w:trHeight w:val="95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8E7EBD">
              <w:rPr>
                <w:rFonts w:eastAsia="Calibri" w:cstheme="minorHAnsi"/>
                <w:b/>
                <w:bCs/>
                <w:color w:val="000000"/>
                <w:kern w:val="24"/>
                <w:sz w:val="20"/>
                <w:szCs w:val="20"/>
                <w:lang w:val="en-US" w:eastAsia="en-GB"/>
              </w:rPr>
              <w:t>Care Homes</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FF0000"/>
            <w:tcMar>
              <w:top w:w="15" w:type="dxa"/>
              <w:left w:w="108" w:type="dxa"/>
              <w:bottom w:w="0" w:type="dxa"/>
              <w:right w:w="108" w:type="dxa"/>
            </w:tcMar>
            <w:vAlign w:val="center"/>
            <w:hideMark/>
          </w:tcPr>
          <w:p w:rsidR="002247D3" w:rsidRPr="004F1122"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4F1122" w:rsidRDefault="002247D3" w:rsidP="00865AC1">
            <w:pPr>
              <w:tabs>
                <w:tab w:val="left" w:pos="7080"/>
              </w:tabs>
              <w:jc w:val="center"/>
              <w:rPr>
                <w:rFonts w:cstheme="minorHAnsi"/>
                <w:sz w:val="20"/>
                <w:szCs w:val="20"/>
              </w:rPr>
            </w:pPr>
            <w:r w:rsidRPr="004F1122">
              <w:rPr>
                <w:rFonts w:cstheme="minorHAnsi"/>
                <w:b/>
                <w:sz w:val="20"/>
                <w:szCs w:val="20"/>
              </w:rPr>
              <w:t xml:space="preserve"> </w:t>
            </w:r>
            <w:r>
              <w:rPr>
                <w:rFonts w:cstheme="minorHAnsi"/>
                <w:b/>
                <w:sz w:val="20"/>
                <w:szCs w:val="20"/>
              </w:rPr>
              <w:t>Unchanged</w:t>
            </w:r>
            <w:r w:rsidRPr="004F1122">
              <w:rPr>
                <w:rFonts w:cstheme="minorHAnsi"/>
                <w:b/>
                <w:sz w:val="20"/>
                <w:szCs w:val="20"/>
              </w:rPr>
              <w:t xml:space="preserve"> </w:t>
            </w:r>
            <w:r w:rsidRPr="004F1122">
              <w:rPr>
                <w:rFonts w:cstheme="minorHAnsi"/>
                <w:sz w:val="20"/>
                <w:szCs w:val="20"/>
              </w:rPr>
              <w:t xml:space="preserve">- available bed numbers appear to be challenged based on current demand with staffing vulnerabilities in elements of the sector and there were </w:t>
            </w:r>
            <w:r>
              <w:rPr>
                <w:rFonts w:cstheme="minorHAnsi"/>
                <w:b/>
                <w:sz w:val="20"/>
                <w:szCs w:val="20"/>
              </w:rPr>
              <w:t>9</w:t>
            </w:r>
            <w:r w:rsidRPr="004F1122">
              <w:rPr>
                <w:rFonts w:cstheme="minorHAnsi"/>
                <w:b/>
                <w:sz w:val="20"/>
                <w:szCs w:val="20"/>
              </w:rPr>
              <w:t xml:space="preserve"> homes</w:t>
            </w:r>
            <w:r w:rsidRPr="004F1122">
              <w:rPr>
                <w:rFonts w:cstheme="minorHAnsi"/>
                <w:sz w:val="20"/>
                <w:szCs w:val="20"/>
              </w:rPr>
              <w:t xml:space="preserve"> in incident due to Covid related concerns currently, </w:t>
            </w:r>
            <w:r w:rsidRPr="004F1122">
              <w:rPr>
                <w:rFonts w:cstheme="minorHAnsi"/>
                <w:b/>
                <w:sz w:val="20"/>
                <w:szCs w:val="20"/>
              </w:rPr>
              <w:t>3 supported living settings</w:t>
            </w:r>
            <w:r w:rsidRPr="004F1122">
              <w:rPr>
                <w:rFonts w:cstheme="minorHAnsi"/>
                <w:sz w:val="20"/>
                <w:szCs w:val="20"/>
              </w:rPr>
              <w:t xml:space="preserve"> and</w:t>
            </w:r>
            <w:r w:rsidRPr="004F1122">
              <w:rPr>
                <w:rFonts w:cstheme="minorHAnsi"/>
                <w:b/>
                <w:sz w:val="20"/>
                <w:szCs w:val="20"/>
              </w:rPr>
              <w:t xml:space="preserve"> </w:t>
            </w:r>
            <w:r>
              <w:rPr>
                <w:rFonts w:cstheme="minorHAnsi"/>
                <w:b/>
                <w:sz w:val="20"/>
                <w:szCs w:val="20"/>
              </w:rPr>
              <w:t>2</w:t>
            </w:r>
            <w:r w:rsidRPr="004F1122">
              <w:rPr>
                <w:rFonts w:cstheme="minorHAnsi"/>
                <w:b/>
                <w:sz w:val="20"/>
                <w:szCs w:val="20"/>
              </w:rPr>
              <w:t xml:space="preserve"> home closed for other issues</w:t>
            </w:r>
            <w:r w:rsidRPr="004F1122">
              <w:rPr>
                <w:rFonts w:cstheme="minorHAnsi"/>
                <w:sz w:val="20"/>
                <w:szCs w:val="20"/>
              </w:rPr>
              <w:t xml:space="preserve">. </w:t>
            </w:r>
          </w:p>
          <w:p w:rsidR="002247D3" w:rsidRPr="004F1122" w:rsidRDefault="002247D3" w:rsidP="00865AC1">
            <w:pPr>
              <w:tabs>
                <w:tab w:val="left" w:pos="7080"/>
              </w:tabs>
              <w:jc w:val="center"/>
              <w:rPr>
                <w:rFonts w:cstheme="minorHAnsi"/>
                <w:b/>
                <w:sz w:val="20"/>
                <w:szCs w:val="20"/>
              </w:rPr>
            </w:pPr>
            <w:r w:rsidRPr="004F1122">
              <w:rPr>
                <w:rFonts w:cstheme="minorHAnsi"/>
                <w:b/>
                <w:sz w:val="20"/>
                <w:szCs w:val="20"/>
              </w:rPr>
              <w:t>This overall position is accurate at the time of assessment but is an ever changing situation.</w:t>
            </w:r>
          </w:p>
          <w:p w:rsidR="002247D3" w:rsidRDefault="002247D3" w:rsidP="00865AC1">
            <w:pPr>
              <w:tabs>
                <w:tab w:val="left" w:pos="7080"/>
              </w:tabs>
              <w:jc w:val="center"/>
              <w:rPr>
                <w:rFonts w:cstheme="minorHAnsi"/>
                <w:b/>
                <w:sz w:val="20"/>
                <w:szCs w:val="20"/>
              </w:rPr>
            </w:pPr>
            <w:r w:rsidRPr="001759AC">
              <w:rPr>
                <w:rFonts w:cstheme="minorHAnsi"/>
                <w:b/>
                <w:sz w:val="20"/>
                <w:szCs w:val="20"/>
              </w:rPr>
              <w:t>There are currently 6 care homes at financial risk with a total of 280 beds</w:t>
            </w:r>
          </w:p>
          <w:p w:rsidR="002247D3" w:rsidRPr="00882280" w:rsidRDefault="002247D3" w:rsidP="00865AC1">
            <w:pPr>
              <w:tabs>
                <w:tab w:val="left" w:pos="7080"/>
              </w:tabs>
              <w:rPr>
                <w:rFonts w:cstheme="minorHAnsi"/>
                <w:b/>
                <w:sz w:val="20"/>
                <w:szCs w:val="20"/>
              </w:rPr>
            </w:pPr>
            <w:r w:rsidRPr="00882280">
              <w:rPr>
                <w:rFonts w:cstheme="minorHAnsi"/>
                <w:b/>
                <w:sz w:val="20"/>
                <w:szCs w:val="20"/>
              </w:rPr>
              <w:t xml:space="preserve">Immediate Bed availability: </w:t>
            </w:r>
          </w:p>
          <w:p w:rsidR="002247D3" w:rsidRPr="00882280" w:rsidRDefault="002247D3" w:rsidP="002247D3">
            <w:pPr>
              <w:pStyle w:val="ListParagraph"/>
              <w:numPr>
                <w:ilvl w:val="0"/>
                <w:numId w:val="25"/>
              </w:numPr>
              <w:rPr>
                <w:sz w:val="20"/>
                <w:szCs w:val="20"/>
              </w:rPr>
            </w:pPr>
            <w:r w:rsidRPr="00882280">
              <w:rPr>
                <w:sz w:val="20"/>
                <w:szCs w:val="20"/>
              </w:rPr>
              <w:t xml:space="preserve">No immediate availability in dual registered homes in NPT only 1 in residential; </w:t>
            </w:r>
          </w:p>
          <w:p w:rsidR="002247D3" w:rsidRPr="00882280" w:rsidRDefault="002247D3" w:rsidP="002247D3">
            <w:pPr>
              <w:pStyle w:val="ListParagraph"/>
              <w:numPr>
                <w:ilvl w:val="0"/>
                <w:numId w:val="25"/>
              </w:numPr>
              <w:rPr>
                <w:sz w:val="20"/>
                <w:szCs w:val="20"/>
              </w:rPr>
            </w:pPr>
            <w:r w:rsidRPr="00882280">
              <w:rPr>
                <w:sz w:val="20"/>
                <w:szCs w:val="20"/>
              </w:rPr>
              <w:t xml:space="preserve">5 available in Swansea dual registered homes; </w:t>
            </w:r>
          </w:p>
          <w:p w:rsidR="002247D3" w:rsidRPr="00882280" w:rsidRDefault="002247D3" w:rsidP="002247D3">
            <w:pPr>
              <w:pStyle w:val="ListParagraph"/>
              <w:numPr>
                <w:ilvl w:val="0"/>
                <w:numId w:val="25"/>
              </w:numPr>
              <w:rPr>
                <w:sz w:val="20"/>
                <w:szCs w:val="20"/>
              </w:rPr>
            </w:pPr>
            <w:r w:rsidRPr="00882280">
              <w:rPr>
                <w:sz w:val="20"/>
                <w:szCs w:val="20"/>
              </w:rPr>
              <w:t xml:space="preserve">6 available in dementia only (St Johns) </w:t>
            </w:r>
          </w:p>
          <w:p w:rsidR="002247D3" w:rsidRPr="00882280" w:rsidRDefault="002247D3" w:rsidP="002247D3">
            <w:pPr>
              <w:pStyle w:val="ListParagraph"/>
              <w:numPr>
                <w:ilvl w:val="0"/>
                <w:numId w:val="25"/>
              </w:numPr>
              <w:rPr>
                <w:sz w:val="20"/>
                <w:szCs w:val="20"/>
              </w:rPr>
            </w:pPr>
            <w:r w:rsidRPr="00882280">
              <w:rPr>
                <w:sz w:val="20"/>
                <w:szCs w:val="20"/>
              </w:rPr>
              <w:t xml:space="preserve">2 available in nursing only </w:t>
            </w:r>
          </w:p>
          <w:p w:rsidR="002247D3" w:rsidRPr="00050C75" w:rsidRDefault="002247D3" w:rsidP="002247D3">
            <w:pPr>
              <w:pStyle w:val="ListParagraph"/>
              <w:numPr>
                <w:ilvl w:val="0"/>
                <w:numId w:val="25"/>
              </w:numPr>
              <w:spacing w:after="0"/>
              <w:rPr>
                <w:sz w:val="20"/>
                <w:szCs w:val="20"/>
              </w:rPr>
            </w:pPr>
            <w:r w:rsidRPr="00882280">
              <w:rPr>
                <w:sz w:val="20"/>
                <w:szCs w:val="20"/>
              </w:rPr>
              <w:t>11 available in general residential</w:t>
            </w:r>
          </w:p>
        </w:tc>
      </w:tr>
      <w:tr w:rsidR="002247D3" w:rsidRPr="0067050C" w:rsidTr="00D32F8D">
        <w:trPr>
          <w:trHeight w:val="70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Packages of Care</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FF0000"/>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9776F1" w:rsidRDefault="002247D3" w:rsidP="00865AC1">
            <w:pPr>
              <w:tabs>
                <w:tab w:val="left" w:pos="7080"/>
              </w:tabs>
              <w:jc w:val="center"/>
              <w:rPr>
                <w:rFonts w:cstheme="minorHAnsi"/>
                <w:b/>
                <w:bCs/>
                <w:sz w:val="20"/>
                <w:szCs w:val="20"/>
                <w:lang w:val="en-US"/>
              </w:rPr>
            </w:pPr>
            <w:r>
              <w:rPr>
                <w:rFonts w:cstheme="minorHAnsi"/>
                <w:b/>
                <w:sz w:val="20"/>
                <w:szCs w:val="20"/>
              </w:rPr>
              <w:t>Overall unchanged</w:t>
            </w:r>
            <w:r w:rsidRPr="0067050C">
              <w:rPr>
                <w:rFonts w:cstheme="minorHAnsi"/>
                <w:b/>
                <w:sz w:val="20"/>
                <w:szCs w:val="20"/>
              </w:rPr>
              <w:t xml:space="preserve"> </w:t>
            </w:r>
            <w:r w:rsidRPr="0067050C">
              <w:rPr>
                <w:rFonts w:cstheme="minorHAnsi"/>
                <w:sz w:val="20"/>
                <w:szCs w:val="20"/>
              </w:rPr>
              <w:t>-</w:t>
            </w:r>
            <w:r w:rsidRPr="0067050C">
              <w:rPr>
                <w:rFonts w:cstheme="minorHAnsi"/>
                <w:b/>
                <w:bCs/>
                <w:sz w:val="20"/>
                <w:szCs w:val="20"/>
                <w:lang w:val="en-US"/>
              </w:rPr>
              <w:t xml:space="preserve"> Reablement and domiciliary care capacity remains challenged with very little capacity at present. </w:t>
            </w:r>
            <w:r w:rsidRPr="0067050C">
              <w:rPr>
                <w:rFonts w:cstheme="minorHAnsi"/>
                <w:bCs/>
                <w:sz w:val="20"/>
                <w:szCs w:val="20"/>
                <w:lang w:val="en-US"/>
              </w:rPr>
              <w:t xml:space="preserve">Brokerage levels overall </w:t>
            </w:r>
            <w:r w:rsidRPr="00D95EF6">
              <w:rPr>
                <w:rFonts w:cstheme="minorHAnsi"/>
                <w:bCs/>
                <w:sz w:val="20"/>
                <w:szCs w:val="20"/>
                <w:lang w:val="en-US"/>
              </w:rPr>
              <w:t>remain high,</w:t>
            </w:r>
            <w:r w:rsidRPr="004A725D">
              <w:rPr>
                <w:rFonts w:cstheme="minorHAnsi"/>
                <w:b/>
                <w:bCs/>
                <w:sz w:val="20"/>
                <w:szCs w:val="20"/>
                <w:lang w:val="en-US"/>
              </w:rPr>
              <w:t xml:space="preserve"> with little to no capacity with external providers </w:t>
            </w:r>
            <w:r>
              <w:rPr>
                <w:rFonts w:cstheme="minorHAnsi"/>
                <w:b/>
                <w:bCs/>
                <w:sz w:val="20"/>
                <w:szCs w:val="20"/>
                <w:lang w:val="en-US"/>
              </w:rPr>
              <w:t>across the region</w:t>
            </w:r>
            <w:r w:rsidRPr="0067050C">
              <w:rPr>
                <w:rFonts w:cstheme="minorHAnsi"/>
                <w:bCs/>
                <w:sz w:val="20"/>
                <w:szCs w:val="20"/>
                <w:lang w:val="en-US"/>
              </w:rPr>
              <w:t xml:space="preserve"> </w:t>
            </w:r>
          </w:p>
        </w:tc>
      </w:tr>
      <w:tr w:rsidR="002247D3" w:rsidRPr="0067050C" w:rsidTr="00D32F8D">
        <w:trPr>
          <w:trHeight w:val="70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Intermediate Care Beds</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FFFF00"/>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67050C" w:rsidRDefault="002247D3" w:rsidP="00865AC1">
            <w:pPr>
              <w:tabs>
                <w:tab w:val="left" w:pos="7080"/>
              </w:tabs>
              <w:jc w:val="center"/>
              <w:rPr>
                <w:rFonts w:eastAsia="Calibri" w:cstheme="minorHAnsi"/>
                <w:color w:val="FF0000"/>
                <w:kern w:val="24"/>
                <w:sz w:val="20"/>
                <w:szCs w:val="20"/>
                <w:highlight w:val="yellow"/>
                <w:lang w:val="en-US" w:eastAsia="en-GB"/>
              </w:rPr>
            </w:pPr>
            <w:r>
              <w:rPr>
                <w:rFonts w:cstheme="minorHAnsi"/>
                <w:b/>
                <w:sz w:val="20"/>
                <w:szCs w:val="20"/>
              </w:rPr>
              <w:t>Unchanged</w:t>
            </w:r>
            <w:r w:rsidRPr="00B6387C">
              <w:rPr>
                <w:rFonts w:cstheme="minorHAnsi"/>
                <w:b/>
                <w:sz w:val="20"/>
                <w:szCs w:val="20"/>
              </w:rPr>
              <w:t xml:space="preserve"> </w:t>
            </w:r>
            <w:r w:rsidRPr="00B6387C">
              <w:rPr>
                <w:rFonts w:cstheme="minorHAnsi"/>
                <w:sz w:val="20"/>
                <w:szCs w:val="20"/>
              </w:rPr>
              <w:t>–</w:t>
            </w:r>
            <w:r>
              <w:rPr>
                <w:rFonts w:cstheme="minorHAnsi"/>
                <w:sz w:val="20"/>
                <w:szCs w:val="20"/>
              </w:rPr>
              <w:t xml:space="preserve"> Bonymaen House is out of incident</w:t>
            </w:r>
            <w:r w:rsidRPr="00B6387C">
              <w:rPr>
                <w:rFonts w:cstheme="minorHAnsi"/>
                <w:sz w:val="20"/>
                <w:szCs w:val="20"/>
              </w:rPr>
              <w:t xml:space="preserve"> </w:t>
            </w:r>
          </w:p>
        </w:tc>
      </w:tr>
      <w:tr w:rsidR="002247D3" w:rsidRPr="0067050C" w:rsidTr="00D32F8D">
        <w:trPr>
          <w:trHeight w:val="70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Community</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FF0000"/>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67050C" w:rsidRDefault="002247D3" w:rsidP="00865AC1">
            <w:pPr>
              <w:tabs>
                <w:tab w:val="left" w:pos="7080"/>
              </w:tabs>
              <w:jc w:val="center"/>
              <w:rPr>
                <w:rFonts w:eastAsia="Calibri" w:cstheme="minorHAnsi"/>
                <w:color w:val="000000"/>
                <w:kern w:val="24"/>
                <w:sz w:val="20"/>
                <w:szCs w:val="20"/>
                <w:lang w:val="en-US" w:eastAsia="en-GB"/>
              </w:rPr>
            </w:pPr>
            <w:r>
              <w:rPr>
                <w:rFonts w:cstheme="minorHAnsi"/>
                <w:b/>
                <w:sz w:val="20"/>
                <w:szCs w:val="20"/>
              </w:rPr>
              <w:t xml:space="preserve">Unchanged </w:t>
            </w:r>
            <w:r>
              <w:rPr>
                <w:rFonts w:cstheme="minorHAnsi"/>
                <w:sz w:val="20"/>
                <w:szCs w:val="20"/>
              </w:rPr>
              <w:t>– significant capacity deficits noted across all sectors including</w:t>
            </w:r>
            <w:r w:rsidRPr="0067050C">
              <w:rPr>
                <w:rFonts w:cstheme="minorHAnsi"/>
                <w:sz w:val="20"/>
                <w:szCs w:val="20"/>
              </w:rPr>
              <w:t xml:space="preserve"> district nursing, ACT, social work, long term care and therapies</w:t>
            </w:r>
            <w:r>
              <w:rPr>
                <w:rFonts w:cstheme="minorHAnsi"/>
                <w:sz w:val="20"/>
                <w:szCs w:val="20"/>
              </w:rPr>
              <w:t xml:space="preserve"> </w:t>
            </w:r>
            <w:r w:rsidRPr="0067050C">
              <w:rPr>
                <w:rFonts w:cstheme="minorHAnsi"/>
                <w:sz w:val="20"/>
                <w:szCs w:val="20"/>
              </w:rPr>
              <w:t>impacting on the ability to meet demand in part.</w:t>
            </w:r>
          </w:p>
        </w:tc>
      </w:tr>
      <w:tr w:rsidR="002247D3" w:rsidRPr="0067050C" w:rsidTr="00D32F8D">
        <w:trPr>
          <w:trHeight w:val="70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Primary Care</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FFC000"/>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F76A82" w:rsidRDefault="002247D3" w:rsidP="00865AC1">
            <w:pPr>
              <w:tabs>
                <w:tab w:val="left" w:pos="7080"/>
              </w:tabs>
              <w:jc w:val="center"/>
              <w:rPr>
                <w:rFonts w:eastAsia="Calibri" w:cstheme="minorHAnsi"/>
                <w:b/>
                <w:kern w:val="24"/>
                <w:sz w:val="20"/>
                <w:szCs w:val="20"/>
                <w:highlight w:val="yellow"/>
                <w:lang w:val="en-US" w:eastAsia="en-GB"/>
              </w:rPr>
            </w:pPr>
            <w:r>
              <w:rPr>
                <w:rFonts w:eastAsia="Calibri" w:cstheme="minorHAnsi"/>
                <w:b/>
                <w:kern w:val="24"/>
                <w:sz w:val="20"/>
                <w:szCs w:val="20"/>
                <w:lang w:val="en-US" w:eastAsia="en-GB"/>
              </w:rPr>
              <w:t xml:space="preserve">Largely </w:t>
            </w:r>
            <w:r w:rsidRPr="0039495C">
              <w:rPr>
                <w:rFonts w:eastAsia="Calibri" w:cstheme="minorHAnsi"/>
                <w:b/>
                <w:kern w:val="24"/>
                <w:sz w:val="20"/>
                <w:szCs w:val="20"/>
                <w:lang w:val="en-US" w:eastAsia="en-GB"/>
              </w:rPr>
              <w:t xml:space="preserve">Unchanged </w:t>
            </w:r>
          </w:p>
        </w:tc>
      </w:tr>
      <w:tr w:rsidR="002247D3" w:rsidRPr="0067050C" w:rsidTr="00D32F8D">
        <w:trPr>
          <w:trHeight w:val="701"/>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Acute Hospitals</w:t>
            </w:r>
          </w:p>
        </w:tc>
        <w:tc>
          <w:tcPr>
            <w:tcW w:w="922" w:type="pct"/>
            <w:tcBorders>
              <w:top w:val="single" w:sz="8" w:space="0" w:color="000000"/>
              <w:left w:val="single" w:sz="8" w:space="0" w:color="000000"/>
              <w:bottom w:val="single" w:sz="8" w:space="0" w:color="000000"/>
              <w:right w:val="single" w:sz="8" w:space="0" w:color="000000"/>
            </w:tcBorders>
            <w:shd w:val="clear" w:color="auto" w:fill="FF0000"/>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kern w:val="24"/>
                <w:sz w:val="20"/>
                <w:szCs w:val="20"/>
                <w:lang w:val="en-US" w:eastAsia="en-GB"/>
              </w:rPr>
              <w:t>% bed availability</w:t>
            </w:r>
          </w:p>
        </w:tc>
        <w:tc>
          <w:tcPr>
            <w:tcW w:w="945" w:type="pct"/>
            <w:tcBorders>
              <w:top w:val="single" w:sz="8" w:space="0" w:color="000000"/>
              <w:left w:val="single" w:sz="8" w:space="0" w:color="000000"/>
              <w:bottom w:val="single" w:sz="8" w:space="0" w:color="000000"/>
              <w:right w:val="single" w:sz="8" w:space="0" w:color="000000"/>
            </w:tcBorders>
            <w:shd w:val="clear" w:color="auto" w:fill="FF0000"/>
            <w:vAlign w:val="center"/>
          </w:tcPr>
          <w:p w:rsidR="002247D3" w:rsidRPr="0067050C" w:rsidRDefault="002247D3" w:rsidP="00865AC1">
            <w:pPr>
              <w:tabs>
                <w:tab w:val="left" w:pos="7080"/>
              </w:tabs>
              <w:jc w:val="center"/>
              <w:rPr>
                <w:rFonts w:eastAsia="Times New Roman" w:cstheme="minorHAnsi"/>
                <w:sz w:val="20"/>
                <w:szCs w:val="20"/>
                <w:lang w:eastAsia="en-GB"/>
              </w:rPr>
            </w:pPr>
            <w:r>
              <w:rPr>
                <w:rFonts w:eastAsia="Times New Roman" w:cstheme="minorHAnsi"/>
                <w:sz w:val="20"/>
                <w:szCs w:val="20"/>
                <w:lang w:eastAsia="en-GB"/>
              </w:rPr>
              <w:t>Based on highest hospital site</w:t>
            </w: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F9326D" w:rsidRDefault="002247D3" w:rsidP="00865AC1">
            <w:pPr>
              <w:tabs>
                <w:tab w:val="left" w:pos="7080"/>
              </w:tabs>
              <w:jc w:val="center"/>
              <w:rPr>
                <w:rFonts w:eastAsia="Times New Roman" w:cstheme="minorHAnsi"/>
                <w:b/>
                <w:sz w:val="20"/>
                <w:szCs w:val="20"/>
                <w:lang w:eastAsia="en-GB"/>
              </w:rPr>
            </w:pPr>
            <w:r>
              <w:rPr>
                <w:rFonts w:cstheme="minorHAnsi"/>
                <w:b/>
                <w:sz w:val="20"/>
                <w:szCs w:val="20"/>
              </w:rPr>
              <w:t xml:space="preserve">Unchanged – Level 4  </w:t>
            </w:r>
          </w:p>
        </w:tc>
      </w:tr>
      <w:tr w:rsidR="002247D3" w:rsidRPr="0067050C" w:rsidTr="00D32F8D">
        <w:trPr>
          <w:trHeight w:val="70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Equipment Provision</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FFFF00"/>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0932DB" w:rsidRDefault="002247D3" w:rsidP="00865AC1">
            <w:pPr>
              <w:tabs>
                <w:tab w:val="left" w:pos="7080"/>
              </w:tabs>
              <w:jc w:val="center"/>
              <w:rPr>
                <w:rFonts w:cstheme="minorHAnsi"/>
                <w:sz w:val="20"/>
                <w:szCs w:val="20"/>
              </w:rPr>
            </w:pPr>
            <w:r w:rsidRPr="000932DB">
              <w:rPr>
                <w:rFonts w:cstheme="minorHAnsi"/>
                <w:b/>
                <w:sz w:val="20"/>
                <w:szCs w:val="20"/>
              </w:rPr>
              <w:t xml:space="preserve">Unchanged - </w:t>
            </w:r>
            <w:r w:rsidRPr="000932DB">
              <w:rPr>
                <w:rFonts w:cstheme="minorHAnsi"/>
                <w:sz w:val="20"/>
                <w:szCs w:val="20"/>
              </w:rPr>
              <w:t>whilst reporting as Green with stocks</w:t>
            </w:r>
          </w:p>
          <w:p w:rsidR="002247D3" w:rsidRPr="00BB4052" w:rsidRDefault="002247D3" w:rsidP="00865AC1">
            <w:pPr>
              <w:tabs>
                <w:tab w:val="left" w:pos="7080"/>
              </w:tabs>
              <w:jc w:val="center"/>
              <w:rPr>
                <w:rFonts w:cstheme="minorHAnsi"/>
                <w:sz w:val="20"/>
                <w:szCs w:val="20"/>
              </w:rPr>
            </w:pPr>
            <w:r w:rsidRPr="000932DB">
              <w:rPr>
                <w:rFonts w:cstheme="minorHAnsi"/>
                <w:sz w:val="20"/>
                <w:szCs w:val="20"/>
              </w:rPr>
              <w:t xml:space="preserve"> and ability to supply maintained currently, there is a potential national risk with future deliveries of equipment</w:t>
            </w:r>
          </w:p>
        </w:tc>
      </w:tr>
      <w:tr w:rsidR="002247D3" w:rsidRPr="0067050C" w:rsidTr="00D32F8D">
        <w:trPr>
          <w:trHeight w:val="704"/>
        </w:trPr>
        <w:tc>
          <w:tcPr>
            <w:tcW w:w="8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67050C" w:rsidRDefault="002247D3" w:rsidP="00865AC1">
            <w:pPr>
              <w:tabs>
                <w:tab w:val="left" w:pos="7080"/>
              </w:tabs>
              <w:jc w:val="center"/>
              <w:rPr>
                <w:rFonts w:eastAsia="Times New Roman" w:cstheme="minorHAnsi"/>
                <w:sz w:val="20"/>
                <w:szCs w:val="20"/>
                <w:lang w:eastAsia="en-GB"/>
              </w:rPr>
            </w:pPr>
            <w:r w:rsidRPr="0067050C">
              <w:rPr>
                <w:rFonts w:eastAsia="Calibri" w:cstheme="minorHAnsi"/>
                <w:b/>
                <w:bCs/>
                <w:color w:val="000000"/>
                <w:kern w:val="24"/>
                <w:sz w:val="20"/>
                <w:szCs w:val="20"/>
                <w:lang w:val="en-US" w:eastAsia="en-GB"/>
              </w:rPr>
              <w:t>Covid 19</w:t>
            </w:r>
          </w:p>
        </w:tc>
        <w:tc>
          <w:tcPr>
            <w:tcW w:w="1867"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2247D3" w:rsidRPr="003A27BF" w:rsidRDefault="002247D3" w:rsidP="00865AC1">
            <w:pPr>
              <w:tabs>
                <w:tab w:val="left" w:pos="7080"/>
              </w:tabs>
              <w:jc w:val="center"/>
              <w:rPr>
                <w:rFonts w:eastAsia="Times New Roman" w:cstheme="minorHAnsi"/>
                <w:sz w:val="20"/>
                <w:szCs w:val="20"/>
                <w:lang w:eastAsia="en-GB"/>
              </w:rPr>
            </w:pPr>
          </w:p>
        </w:tc>
        <w:tc>
          <w:tcPr>
            <w:tcW w:w="2282" w:type="pct"/>
            <w:tcBorders>
              <w:top w:val="single" w:sz="8" w:space="0" w:color="000000"/>
              <w:left w:val="single" w:sz="8" w:space="0" w:color="000000"/>
              <w:bottom w:val="single" w:sz="8" w:space="0" w:color="000000"/>
              <w:right w:val="single" w:sz="8" w:space="0" w:color="000000"/>
            </w:tcBorders>
            <w:shd w:val="clear" w:color="auto" w:fill="auto"/>
            <w:vAlign w:val="center"/>
          </w:tcPr>
          <w:p w:rsidR="002247D3" w:rsidRPr="000932DB" w:rsidRDefault="002247D3" w:rsidP="00865AC1">
            <w:pPr>
              <w:tabs>
                <w:tab w:val="left" w:pos="7080"/>
              </w:tabs>
              <w:jc w:val="center"/>
              <w:rPr>
                <w:rFonts w:eastAsia="Calibri" w:cstheme="minorHAnsi"/>
                <w:color w:val="000000"/>
                <w:kern w:val="24"/>
                <w:sz w:val="20"/>
                <w:szCs w:val="20"/>
                <w:lang w:val="en-US" w:eastAsia="en-GB"/>
              </w:rPr>
            </w:pPr>
            <w:r>
              <w:rPr>
                <w:rFonts w:cstheme="minorHAnsi"/>
                <w:b/>
                <w:sz w:val="20"/>
                <w:szCs w:val="20"/>
              </w:rPr>
              <w:t>As of 26</w:t>
            </w:r>
            <w:r w:rsidRPr="003F4E8B">
              <w:rPr>
                <w:rFonts w:cstheme="minorHAnsi"/>
                <w:b/>
                <w:sz w:val="20"/>
                <w:szCs w:val="20"/>
                <w:vertAlign w:val="superscript"/>
              </w:rPr>
              <w:t>th</w:t>
            </w:r>
            <w:r>
              <w:rPr>
                <w:rFonts w:cstheme="minorHAnsi"/>
                <w:b/>
                <w:sz w:val="20"/>
                <w:szCs w:val="20"/>
              </w:rPr>
              <w:t xml:space="preserve"> May, this information is no longer reported on PHW dashboard </w:t>
            </w:r>
          </w:p>
        </w:tc>
      </w:tr>
    </w:tbl>
    <w:p w:rsidR="002247D3" w:rsidRPr="00D94CD2" w:rsidRDefault="002247D3" w:rsidP="0030308D">
      <w:pPr>
        <w:ind w:left="360"/>
        <w:rPr>
          <w:rFonts w:cs="Arial"/>
          <w:szCs w:val="24"/>
        </w:rPr>
      </w:pPr>
    </w:p>
    <w:p w:rsidR="008A46E7" w:rsidRDefault="008A46E7" w:rsidP="00465708">
      <w:pPr>
        <w:pStyle w:val="Heading1"/>
        <w:numPr>
          <w:ilvl w:val="0"/>
          <w:numId w:val="2"/>
        </w:numPr>
        <w:ind w:hanging="720"/>
        <w:sectPr w:rsidR="008A46E7" w:rsidSect="008A46E7">
          <w:pgSz w:w="11906" w:h="16838"/>
          <w:pgMar w:top="851" w:right="851" w:bottom="851" w:left="851" w:header="283" w:footer="283" w:gutter="0"/>
          <w:cols w:space="708"/>
          <w:docGrid w:linePitch="360"/>
        </w:sectPr>
      </w:pPr>
    </w:p>
    <w:p w:rsidR="00C43C4B" w:rsidRDefault="00044CDF" w:rsidP="00465708">
      <w:pPr>
        <w:pStyle w:val="Heading1"/>
        <w:numPr>
          <w:ilvl w:val="0"/>
          <w:numId w:val="2"/>
        </w:numPr>
        <w:ind w:hanging="720"/>
      </w:pPr>
      <w:bookmarkStart w:id="8" w:name="_Toc117595276"/>
      <w:r>
        <w:t>Issues and Risks to the Integrated System</w:t>
      </w:r>
      <w:bookmarkEnd w:id="8"/>
    </w:p>
    <w:p w:rsidR="00AA6CC2" w:rsidRPr="00F45F36" w:rsidRDefault="00345580" w:rsidP="00AA6CC2">
      <w:pPr>
        <w:spacing w:before="0" w:after="160" w:line="259" w:lineRule="auto"/>
        <w:rPr>
          <w:rFonts w:cs="Arial"/>
          <w:szCs w:val="24"/>
          <w:lang w:eastAsia="en-GB"/>
        </w:rPr>
      </w:pPr>
      <w:r w:rsidRPr="00F45F36">
        <w:rPr>
          <w:b/>
          <w:bCs/>
        </w:rPr>
        <w:t xml:space="preserve">Workforce </w:t>
      </w:r>
      <w:r w:rsidRPr="00345580">
        <w:t xml:space="preserve">– there are significant workforce gaps across health and social care. </w:t>
      </w:r>
      <w:r w:rsidR="00AA6CC2">
        <w:t>These are monitored on a weekly basis through the Home First performance and assurance meetings, designed to support rapid mitigations. High deficits have been recorded in Therapies (average 28%) and severe deficits in nursing of up to 50% have been recorded at points during September and October. Whilst rolling adverts are out, deficits in therapies and reablement care workers impact on the ability to maintain flow.</w:t>
      </w:r>
      <w:r w:rsidR="00AA6CC2" w:rsidRPr="00345580">
        <w:t xml:space="preserve"> </w:t>
      </w:r>
    </w:p>
    <w:p w:rsidR="008B1B8B" w:rsidRDefault="00F15D5D" w:rsidP="00F45F36">
      <w:pPr>
        <w:spacing w:before="0" w:after="160" w:line="259" w:lineRule="auto"/>
      </w:pPr>
      <w:r>
        <w:t xml:space="preserve">The system is </w:t>
      </w:r>
      <w:r w:rsidR="00345580" w:rsidRPr="00345580">
        <w:t xml:space="preserve">experiencing challenges with the retention and recruitment of care staff across community and residential settings. </w:t>
      </w:r>
      <w:r w:rsidR="008B1B8B">
        <w:t xml:space="preserve"> </w:t>
      </w:r>
    </w:p>
    <w:p w:rsidR="008B1B8B" w:rsidRDefault="008B1B8B" w:rsidP="00F45F36">
      <w:pPr>
        <w:spacing w:before="0" w:after="160" w:line="259" w:lineRule="auto"/>
        <w:rPr>
          <w:rFonts w:cs="Arial"/>
          <w:szCs w:val="24"/>
        </w:rPr>
      </w:pPr>
      <w:r w:rsidRPr="00F45F36">
        <w:rPr>
          <w:rFonts w:cs="Arial"/>
          <w:szCs w:val="24"/>
        </w:rPr>
        <w:t xml:space="preserve">Maintaining flow of patients out of acute care; known fragilities in care home and domiciliary care sector.  </w:t>
      </w:r>
    </w:p>
    <w:p w:rsidR="004B7265" w:rsidRPr="00F45F36" w:rsidRDefault="004B7265" w:rsidP="00F45F36">
      <w:pPr>
        <w:spacing w:before="0" w:after="160" w:line="259" w:lineRule="auto"/>
        <w:rPr>
          <w:rFonts w:cs="Arial"/>
          <w:szCs w:val="24"/>
        </w:rPr>
      </w:pPr>
      <w:r w:rsidRPr="004B7265">
        <w:rPr>
          <w:rFonts w:cs="Arial"/>
          <w:szCs w:val="24"/>
        </w:rPr>
        <w:t>Availability and timely input of LD acute liaison in hospital should people come through unscheduled care routes will improve flow within acute general hospital. Any additional funding to increase this resource over the winter period would contribute.   </w:t>
      </w:r>
    </w:p>
    <w:p w:rsidR="008B1B8B" w:rsidRPr="00F45F36" w:rsidRDefault="008B1B8B" w:rsidP="00F45F36">
      <w:pPr>
        <w:spacing w:before="0" w:after="160" w:line="259" w:lineRule="auto"/>
        <w:rPr>
          <w:rFonts w:cs="Arial"/>
          <w:szCs w:val="24"/>
        </w:rPr>
      </w:pPr>
      <w:r w:rsidRPr="00F45F36">
        <w:rPr>
          <w:rFonts w:cs="Arial"/>
          <w:szCs w:val="24"/>
        </w:rPr>
        <w:t xml:space="preserve">Staff psychological health and well-being of staff – fatigue; disengagement; trauma.  </w:t>
      </w:r>
    </w:p>
    <w:p w:rsidR="008B1B8B" w:rsidRPr="00F45F36" w:rsidRDefault="008B1B8B" w:rsidP="00F45F36">
      <w:pPr>
        <w:spacing w:before="0" w:after="160" w:line="259" w:lineRule="auto"/>
        <w:rPr>
          <w:rFonts w:cs="Arial"/>
          <w:szCs w:val="24"/>
          <w:lang w:eastAsia="en-GB"/>
        </w:rPr>
      </w:pPr>
      <w:r w:rsidRPr="00F45F36">
        <w:rPr>
          <w:rFonts w:cs="Arial"/>
          <w:szCs w:val="24"/>
          <w:lang w:eastAsia="en-GB"/>
        </w:rPr>
        <w:t>Front line staff (reablement support worker) capacity restricted due to complexity and acuity of patients.</w:t>
      </w:r>
    </w:p>
    <w:p w:rsidR="00345580" w:rsidRPr="008B1B8B" w:rsidRDefault="00345580" w:rsidP="00F45F36">
      <w:r w:rsidRPr="00F45F36">
        <w:rPr>
          <w:b/>
          <w:bCs/>
        </w:rPr>
        <w:t xml:space="preserve">Capacity </w:t>
      </w:r>
      <w:r w:rsidRPr="00345580">
        <w:t xml:space="preserve">– linked to the above, </w:t>
      </w:r>
      <w:r w:rsidR="008B1B8B" w:rsidRPr="00F45F36">
        <w:rPr>
          <w:rFonts w:cs="Arial"/>
          <w:szCs w:val="24"/>
        </w:rPr>
        <w:t xml:space="preserve">Ability to sustain capacity against demand along </w:t>
      </w:r>
      <w:r w:rsidRPr="00345580">
        <w:t>the ability for the system to turn on additional capacity will be limited this winter and alternatives to traditional capacity (ie. beds) need to be considered.</w:t>
      </w:r>
    </w:p>
    <w:p w:rsidR="009205CC" w:rsidRDefault="00345580" w:rsidP="009205CC">
      <w:r w:rsidRPr="00345580">
        <w:rPr>
          <w:b/>
          <w:bCs/>
        </w:rPr>
        <w:t>Workforce Resilience</w:t>
      </w:r>
      <w:r w:rsidRPr="00345580">
        <w:t xml:space="preserve"> – </w:t>
      </w:r>
      <w:r w:rsidR="009205CC" w:rsidRPr="00345580">
        <w:t xml:space="preserve">the ability to secure staff to undertake extra shifts or work will be impacted by a range of factors – generally our staff are reporting that they are exhausted from </w:t>
      </w:r>
      <w:r w:rsidR="009205CC">
        <w:t xml:space="preserve">2 ½ years </w:t>
      </w:r>
      <w:r w:rsidR="009205CC" w:rsidRPr="00345580">
        <w:t>months of unrelenting pressure and this may impact on their willingness to undertake additional work over the winter period.</w:t>
      </w:r>
      <w:r w:rsidR="009205CC">
        <w:t xml:space="preserve"> Skill mixing has been implemented to mitigate vacancies across therapies and reablement staff but is not sufficient mitigation to protect capacity.</w:t>
      </w:r>
    </w:p>
    <w:p w:rsidR="008B1B8B" w:rsidRPr="008B1B8B" w:rsidRDefault="009C687D" w:rsidP="00F45F36">
      <w:pPr>
        <w:spacing w:before="0" w:after="160" w:line="259" w:lineRule="auto"/>
        <w:rPr>
          <w:rFonts w:cs="Arial"/>
          <w:szCs w:val="24"/>
          <w:lang w:eastAsia="en-GB"/>
        </w:rPr>
      </w:pPr>
      <w:r w:rsidRPr="008B1B8B">
        <w:rPr>
          <w:b/>
          <w:bCs/>
        </w:rPr>
        <w:t>Unpaid Carers</w:t>
      </w:r>
      <w:r>
        <w:t xml:space="preserve"> - </w:t>
      </w:r>
      <w:r w:rsidR="007674E8" w:rsidRPr="007674E8">
        <w:t xml:space="preserve">The strain on carers has intensified. </w:t>
      </w:r>
      <w:r w:rsidR="008B1B8B" w:rsidRPr="008B1B8B">
        <w:rPr>
          <w:rFonts w:cs="Arial"/>
          <w:szCs w:val="24"/>
          <w:lang w:eastAsia="en-GB"/>
        </w:rPr>
        <w:t>Unpaid carers burning out, reaching crisis and being unable to continue caring. People cared for at home with high levels of intervention and/or supervision provided by unpaid carers, may need to be admitted if the level of need is greater than what can be provided through community and social care services e.g PEG and Dementia care.</w:t>
      </w:r>
    </w:p>
    <w:p w:rsidR="007674E8" w:rsidRPr="007674E8" w:rsidRDefault="003E3281" w:rsidP="00F45F36">
      <w:r>
        <w:rPr>
          <w:b/>
          <w:bCs/>
        </w:rPr>
        <w:t xml:space="preserve">Wellbeing and Mental Health - </w:t>
      </w:r>
      <w:r w:rsidR="007674E8" w:rsidRPr="007674E8">
        <w:t>The need for mental health care has increased, with children and young people particularly badly affected.</w:t>
      </w:r>
    </w:p>
    <w:p w:rsidR="007674E8" w:rsidRDefault="003E3281" w:rsidP="00F45F36">
      <w:r>
        <w:rPr>
          <w:b/>
          <w:bCs/>
        </w:rPr>
        <w:t xml:space="preserve">Learning Disabilities - </w:t>
      </w:r>
      <w:r w:rsidR="007674E8" w:rsidRPr="007674E8">
        <w:t>People with a learning disability have faced increased challenges as a result of the pandemic.</w:t>
      </w:r>
    </w:p>
    <w:p w:rsidR="00D33FA2" w:rsidRPr="00D33FA2" w:rsidRDefault="00D33FA2" w:rsidP="00D33FA2">
      <w:r w:rsidRPr="00D33FA2">
        <w:t xml:space="preserve">People with a learning disability are referenced within but as we know people with a LD are first and foremost people and therefore have all the same issues as others without a LD.  </w:t>
      </w:r>
    </w:p>
    <w:p w:rsidR="00D33FA2" w:rsidRPr="00D33FA2" w:rsidRDefault="00D33FA2" w:rsidP="00D33FA2">
      <w:r w:rsidRPr="00D33FA2">
        <w:t>The learning form the pandemic is that the inequalities already in existence are made worse for people with a LD (and other disabilities) in crisis, which includes winter pressures.</w:t>
      </w:r>
    </w:p>
    <w:p w:rsidR="00D33FA2" w:rsidRPr="007674E8" w:rsidRDefault="00D33FA2" w:rsidP="00D33FA2">
      <w:r w:rsidRPr="00D33FA2">
        <w:t>Therefore health services (primary care, acute hospitals etc) and social care need to consider how they are dealing with winter pressures in a way that avoids widening the inequalities when planning actions. Accessibility, communication etc.</w:t>
      </w:r>
    </w:p>
    <w:p w:rsidR="00686AE0" w:rsidRPr="00D73650" w:rsidRDefault="00686AE0" w:rsidP="00686AE0">
      <w:r>
        <w:rPr>
          <w:b/>
          <w:bCs/>
        </w:rPr>
        <w:t xml:space="preserve">Delayed Treatment and Care - </w:t>
      </w:r>
      <w:r w:rsidRPr="00D73650">
        <w:t>The impact of the pandemic on many who use health and social care services has been intensely damaging. Many people have struggled to get the care they need, and there is also evidence that some people have not sought care and treatment as a result of COVID-19.</w:t>
      </w:r>
      <w:r>
        <w:t xml:space="preserve"> The Health Board have dedicated, focused activity to ensure that patients waiting for treatment are seen within Welsh Government Targets, set for Planned Care and Outpatients, with assurance provide through a planned care Board and an Outpatient Redesign Board.</w:t>
      </w:r>
    </w:p>
    <w:p w:rsidR="008B1B8B" w:rsidRDefault="002B4261" w:rsidP="00F45F36">
      <w:r>
        <w:rPr>
          <w:b/>
          <w:bCs/>
        </w:rPr>
        <w:t>Cost of Living Crisis</w:t>
      </w:r>
      <w:r>
        <w:t xml:space="preserve"> - </w:t>
      </w:r>
      <w:r w:rsidR="00E32BE1" w:rsidRPr="00E32BE1">
        <w:t xml:space="preserve">The </w:t>
      </w:r>
      <w:r w:rsidR="0005269B" w:rsidRPr="00E32BE1">
        <w:t>cost-of-living</w:t>
      </w:r>
      <w:r w:rsidR="00E32BE1" w:rsidRPr="00E32BE1">
        <w:t xml:space="preserve"> </w:t>
      </w:r>
      <w:r w:rsidR="00E32BE1">
        <w:t xml:space="preserve">crisis is </w:t>
      </w:r>
      <w:r w:rsidR="00E32BE1" w:rsidRPr="00E32BE1">
        <w:t xml:space="preserve">posing a real threat to many families, making it more difficult for low-income households to make rent </w:t>
      </w:r>
      <w:r w:rsidR="00863797">
        <w:t xml:space="preserve">or mortgage </w:t>
      </w:r>
      <w:r w:rsidR="00E32BE1" w:rsidRPr="00E32BE1">
        <w:t>payments</w:t>
      </w:r>
      <w:r w:rsidR="00E32BE1">
        <w:t>,</w:t>
      </w:r>
      <w:r w:rsidR="000F2970">
        <w:t xml:space="preserve"> stopping people using gas and electricity, </w:t>
      </w:r>
      <w:r w:rsidR="00D97294">
        <w:t>travelling,</w:t>
      </w:r>
      <w:r w:rsidR="000F2970">
        <w:t xml:space="preserve"> and </w:t>
      </w:r>
      <w:r w:rsidR="00F33F36">
        <w:t>causing food poverty</w:t>
      </w:r>
      <w:r w:rsidR="00E32BE1" w:rsidRPr="00E32BE1">
        <w:t>. The</w:t>
      </w:r>
      <w:r w:rsidR="00F33F36">
        <w:t>se factors will affect the most vulnerable in our society – not least those that are already using care support services.</w:t>
      </w:r>
    </w:p>
    <w:p w:rsidR="008B1B8B" w:rsidRDefault="00EE0FD0" w:rsidP="00F45F36">
      <w:r w:rsidRPr="00007E34">
        <w:rPr>
          <w:rFonts w:cs="Arial"/>
          <w:b/>
          <w:bCs/>
          <w:szCs w:val="24"/>
        </w:rPr>
        <w:t>Additional demand</w:t>
      </w:r>
      <w:r w:rsidRPr="008B1B8B">
        <w:rPr>
          <w:rFonts w:cs="Arial"/>
          <w:szCs w:val="24"/>
        </w:rPr>
        <w:t xml:space="preserve"> due to flu or other infectious diseases over previous seasons</w:t>
      </w:r>
    </w:p>
    <w:p w:rsidR="008B1B8B" w:rsidRDefault="00EE0FD0" w:rsidP="00F45F36">
      <w:r w:rsidRPr="00007E34">
        <w:rPr>
          <w:rFonts w:cs="Arial"/>
          <w:b/>
          <w:bCs/>
          <w:szCs w:val="24"/>
        </w:rPr>
        <w:t>Balancing</w:t>
      </w:r>
      <w:r w:rsidRPr="008B1B8B">
        <w:rPr>
          <w:rFonts w:cs="Arial"/>
          <w:szCs w:val="24"/>
        </w:rPr>
        <w:t xml:space="preserve"> unscheduled care demand and the requirement to maintain and expand essential services in line with national guidance</w:t>
      </w:r>
    </w:p>
    <w:p w:rsidR="008B1B8B" w:rsidRDefault="00EE0FD0" w:rsidP="00F45F36">
      <w:r w:rsidRPr="00007E34">
        <w:rPr>
          <w:rFonts w:cs="Arial"/>
          <w:b/>
          <w:bCs/>
          <w:szCs w:val="24"/>
        </w:rPr>
        <w:t>Risk of harm</w:t>
      </w:r>
      <w:r w:rsidRPr="008B1B8B">
        <w:rPr>
          <w:rFonts w:cs="Arial"/>
          <w:szCs w:val="24"/>
        </w:rPr>
        <w:t xml:space="preserve"> associated with unscheduled care pressures and/or inability to provide essential services to patients</w:t>
      </w:r>
    </w:p>
    <w:p w:rsidR="008B1B8B" w:rsidRDefault="008B1B8B" w:rsidP="00F45F36">
      <w:r>
        <w:t xml:space="preserve">Further </w:t>
      </w:r>
      <w:r w:rsidR="00EE0FD0" w:rsidRPr="008B1B8B">
        <w:rPr>
          <w:rFonts w:cs="Arial"/>
          <w:szCs w:val="24"/>
        </w:rPr>
        <w:t>wave</w:t>
      </w:r>
      <w:r>
        <w:rPr>
          <w:rFonts w:cs="Arial"/>
          <w:szCs w:val="24"/>
        </w:rPr>
        <w:t>s</w:t>
      </w:r>
      <w:r w:rsidR="00EE0FD0" w:rsidRPr="008B1B8B">
        <w:rPr>
          <w:rFonts w:cs="Arial"/>
          <w:szCs w:val="24"/>
        </w:rPr>
        <w:t xml:space="preserve"> of </w:t>
      </w:r>
      <w:r w:rsidR="00EE0FD0" w:rsidRPr="00007E34">
        <w:rPr>
          <w:rFonts w:cs="Arial"/>
          <w:b/>
          <w:bCs/>
          <w:szCs w:val="24"/>
        </w:rPr>
        <w:t>COVID-19 infection</w:t>
      </w:r>
      <w:r w:rsidR="00EE0FD0" w:rsidRPr="008B1B8B">
        <w:rPr>
          <w:rFonts w:cs="Arial"/>
          <w:szCs w:val="24"/>
        </w:rPr>
        <w:t xml:space="preserve"> </w:t>
      </w:r>
    </w:p>
    <w:p w:rsidR="008B1B8B" w:rsidRDefault="00EE0FD0" w:rsidP="00F45F36">
      <w:pPr>
        <w:rPr>
          <w:rFonts w:cs="Arial"/>
          <w:szCs w:val="24"/>
        </w:rPr>
      </w:pPr>
      <w:r w:rsidRPr="00007E34">
        <w:rPr>
          <w:rFonts w:cs="Arial"/>
          <w:b/>
          <w:bCs/>
          <w:szCs w:val="24"/>
        </w:rPr>
        <w:t>Financial risks</w:t>
      </w:r>
      <w:r w:rsidRPr="008B1B8B">
        <w:rPr>
          <w:rFonts w:cs="Arial"/>
          <w:szCs w:val="24"/>
        </w:rPr>
        <w:t xml:space="preserve"> associated with core Winter Planning requirements including use of surge capacity in community, hospitals and diagnostic services and additional workforce implications.</w:t>
      </w:r>
    </w:p>
    <w:p w:rsidR="00420818" w:rsidRDefault="008B1B8B" w:rsidP="00420818">
      <w:r w:rsidRPr="00007E34">
        <w:rPr>
          <w:rFonts w:cs="Arial"/>
          <w:b/>
          <w:bCs/>
          <w:szCs w:val="24"/>
        </w:rPr>
        <w:t>C</w:t>
      </w:r>
      <w:r w:rsidR="00EE0FD0" w:rsidRPr="00007E34">
        <w:rPr>
          <w:rFonts w:cs="Arial"/>
          <w:b/>
          <w:bCs/>
          <w:szCs w:val="24"/>
          <w:lang w:eastAsia="en-GB"/>
        </w:rPr>
        <w:t>apacity</w:t>
      </w:r>
      <w:r w:rsidR="00EE0FD0" w:rsidRPr="008B1B8B">
        <w:rPr>
          <w:rFonts w:cs="Arial"/>
          <w:szCs w:val="24"/>
          <w:lang w:eastAsia="en-GB"/>
        </w:rPr>
        <w:t xml:space="preserve"> of the third sector to deal with the increased demand on their services</w:t>
      </w:r>
      <w:r w:rsidR="00420818">
        <w:rPr>
          <w:rFonts w:cs="Arial"/>
          <w:szCs w:val="24"/>
          <w:lang w:eastAsia="en-GB"/>
        </w:rPr>
        <w:t>.  Whilst Third sector are key partners, and support within reach for discharge and Admissions avoidance in both virtual wards and Home First capacity is limited.</w:t>
      </w:r>
    </w:p>
    <w:p w:rsidR="00EE0FD0" w:rsidRPr="008B1B8B" w:rsidRDefault="00EE0FD0" w:rsidP="00F45F36">
      <w:r w:rsidRPr="00007E34">
        <w:rPr>
          <w:rFonts w:cs="Arial"/>
          <w:b/>
          <w:bCs/>
          <w:szCs w:val="24"/>
          <w:lang w:eastAsia="en-GB"/>
        </w:rPr>
        <w:t>Inequalities</w:t>
      </w:r>
      <w:r w:rsidRPr="008B1B8B">
        <w:rPr>
          <w:rFonts w:cs="Arial"/>
          <w:szCs w:val="24"/>
          <w:lang w:eastAsia="en-GB"/>
        </w:rPr>
        <w:t xml:space="preserve"> in accessing services for </w:t>
      </w:r>
      <w:r w:rsidR="00863797">
        <w:rPr>
          <w:rFonts w:cs="Arial"/>
          <w:szCs w:val="24"/>
          <w:lang w:eastAsia="en-GB"/>
        </w:rPr>
        <w:t>ethnic minority groups</w:t>
      </w:r>
      <w:r w:rsidRPr="008B1B8B">
        <w:rPr>
          <w:rFonts w:cs="Arial"/>
          <w:szCs w:val="24"/>
          <w:lang w:eastAsia="en-GB"/>
        </w:rPr>
        <w:t>, homeless and vulnerable groups</w:t>
      </w:r>
    </w:p>
    <w:p w:rsidR="0074365C" w:rsidRDefault="0074365C" w:rsidP="00C23987"/>
    <w:p w:rsidR="00C43C4B" w:rsidRDefault="00E21B4D" w:rsidP="00465708">
      <w:pPr>
        <w:pStyle w:val="Heading1"/>
        <w:numPr>
          <w:ilvl w:val="0"/>
          <w:numId w:val="2"/>
        </w:numPr>
        <w:ind w:hanging="720"/>
      </w:pPr>
      <w:bookmarkStart w:id="9" w:name="_Toc117595277"/>
      <w:r>
        <w:t xml:space="preserve">Winter Planning </w:t>
      </w:r>
      <w:r w:rsidR="00A504C1">
        <w:t>Approach and Priorities</w:t>
      </w:r>
      <w:bookmarkEnd w:id="9"/>
    </w:p>
    <w:p w:rsidR="00A504C1" w:rsidRDefault="00463156" w:rsidP="00A504C1">
      <w:pPr>
        <w:rPr>
          <w:rFonts w:cs="Arial"/>
        </w:rPr>
      </w:pPr>
      <w:r w:rsidRPr="00463156">
        <w:t>Integrated Winter Plans will be the responsibility of the Regional Partnership</w:t>
      </w:r>
      <w:r w:rsidR="00A9620F">
        <w:t xml:space="preserve"> w</w:t>
      </w:r>
      <w:r w:rsidR="00333972">
        <w:t xml:space="preserve">hich </w:t>
      </w:r>
      <w:r w:rsidR="00A9620F">
        <w:t>includes all partners</w:t>
      </w:r>
      <w:r w:rsidRPr="00463156">
        <w:t xml:space="preserve">. The focus is on transformational change supported by short term additional measures which will be deployed to support </w:t>
      </w:r>
      <w:r w:rsidR="00592887" w:rsidRPr="00463156">
        <w:t>areas</w:t>
      </w:r>
      <w:r w:rsidRPr="00463156">
        <w:t xml:space="preserve"> of focus and to supplement strategic work programmes.</w:t>
      </w:r>
      <w:r w:rsidR="00B850A9">
        <w:t xml:space="preserve">  </w:t>
      </w:r>
      <w:r w:rsidRPr="00463156">
        <w:t xml:space="preserve">All actions are consistent with </w:t>
      </w:r>
      <w:r w:rsidR="002F7E23">
        <w:t>the Regions Priorities</w:t>
      </w:r>
      <w:r w:rsidR="006D5533">
        <w:t xml:space="preserve">. </w:t>
      </w:r>
      <w:r w:rsidR="00A504C1">
        <w:rPr>
          <w:rFonts w:cs="Arial"/>
        </w:rPr>
        <w:t xml:space="preserve">The Integrated Winter Plan will be endorsed by the Regional Governance arrangements that report to the Regional Partnership Board.  The Unscheduled Care planning arrangements for are being overseen by the Chief Operating Officer.  </w:t>
      </w:r>
      <w:r w:rsidR="00A504C1" w:rsidRPr="5F5364AF">
        <w:rPr>
          <w:rFonts w:cs="Arial"/>
        </w:rPr>
        <w:t xml:space="preserve">The development of the plan is also being supported by the Regional Partnership Board </w:t>
      </w:r>
      <w:r w:rsidR="00A504C1">
        <w:rPr>
          <w:rFonts w:cs="Arial"/>
        </w:rPr>
        <w:t xml:space="preserve">along with </w:t>
      </w:r>
      <w:r w:rsidR="00A504C1" w:rsidRPr="5F5364AF">
        <w:rPr>
          <w:rFonts w:cs="Arial"/>
        </w:rPr>
        <w:t xml:space="preserve">service delivery units within the Health Board, Local Authority, Third Sector partners. </w:t>
      </w:r>
    </w:p>
    <w:p w:rsidR="00A504C1" w:rsidRDefault="00A504C1" w:rsidP="00463156"/>
    <w:p w:rsidR="00B850A9" w:rsidRPr="00D85005" w:rsidRDefault="00B850A9" w:rsidP="00B850A9">
      <w:pPr>
        <w:pStyle w:val="Heading2"/>
      </w:pPr>
      <w:bookmarkStart w:id="10" w:name="_Toc106093465"/>
      <w:bookmarkStart w:id="11" w:name="_Toc117595278"/>
      <w:bookmarkStart w:id="12" w:name="_Hlk106702708"/>
      <w:bookmarkStart w:id="13" w:name="_Toc68855497"/>
      <w:r>
        <w:t>4.1</w:t>
      </w:r>
      <w:r>
        <w:tab/>
      </w:r>
      <w:r w:rsidRPr="00D85005">
        <w:t xml:space="preserve">Key Priorities for </w:t>
      </w:r>
      <w:r>
        <w:t>West Glamorgan Regional Partnership</w:t>
      </w:r>
      <w:bookmarkEnd w:id="10"/>
      <w:bookmarkEnd w:id="11"/>
      <w:r>
        <w:t xml:space="preserve"> </w:t>
      </w:r>
    </w:p>
    <w:bookmarkEnd w:id="12"/>
    <w:p w:rsidR="00B850A9" w:rsidRPr="00F45F36" w:rsidRDefault="00B850A9" w:rsidP="00F45F36">
      <w:pPr>
        <w:numPr>
          <w:ilvl w:val="0"/>
          <w:numId w:val="3"/>
        </w:numPr>
        <w:tabs>
          <w:tab w:val="clear" w:pos="720"/>
        </w:tabs>
        <w:ind w:left="1134" w:hanging="567"/>
        <w:rPr>
          <w:b/>
          <w:bCs/>
        </w:rPr>
      </w:pPr>
      <w:r w:rsidRPr="00F45F36">
        <w:rPr>
          <w:b/>
          <w:bCs/>
        </w:rPr>
        <w:t>Stabilisation and Reconstruction:</w:t>
      </w:r>
      <w:bookmarkEnd w:id="13"/>
    </w:p>
    <w:p w:rsidR="00B850A9" w:rsidRPr="00B850A9" w:rsidRDefault="00B850A9" w:rsidP="00E42BBA">
      <w:pPr>
        <w:widowControl w:val="0"/>
        <w:ind w:left="1276"/>
        <w:rPr>
          <w:rFonts w:cs="Arial"/>
          <w:szCs w:val="24"/>
        </w:rPr>
      </w:pPr>
      <w:r w:rsidRPr="00B850A9">
        <w:rPr>
          <w:rFonts w:cs="Arial"/>
          <w:szCs w:val="24"/>
        </w:rPr>
        <w:t>Work with (and invest in) communities, third sector and volunteers in maintaining and strengthening an asset and strengths-based approach to safely supporting vulnerable individuals within their communities without unnecessary recourse to critical/essential health &amp; social care services - making sure there is a particular focus on support for carers.</w:t>
      </w:r>
    </w:p>
    <w:p w:rsidR="00B850A9" w:rsidRPr="00F45F36" w:rsidRDefault="00B850A9" w:rsidP="00F45F36">
      <w:pPr>
        <w:numPr>
          <w:ilvl w:val="0"/>
          <w:numId w:val="3"/>
        </w:numPr>
        <w:tabs>
          <w:tab w:val="clear" w:pos="720"/>
        </w:tabs>
        <w:ind w:left="1134" w:hanging="567"/>
        <w:rPr>
          <w:b/>
          <w:bCs/>
        </w:rPr>
      </w:pPr>
      <w:bookmarkStart w:id="14" w:name="_Toc68855498"/>
      <w:r w:rsidRPr="00F45F36">
        <w:rPr>
          <w:b/>
          <w:bCs/>
        </w:rPr>
        <w:t>Remodelling Acute Health and Community Services:</w:t>
      </w:r>
      <w:bookmarkEnd w:id="14"/>
    </w:p>
    <w:p w:rsidR="00B850A9" w:rsidRPr="00B850A9" w:rsidRDefault="00B850A9" w:rsidP="00E42BBA">
      <w:pPr>
        <w:widowControl w:val="0"/>
        <w:ind w:left="1134"/>
        <w:rPr>
          <w:rFonts w:cs="Arial"/>
          <w:szCs w:val="24"/>
        </w:rPr>
      </w:pPr>
      <w:r w:rsidRPr="00B850A9">
        <w:rPr>
          <w:rFonts w:cs="Arial"/>
          <w:szCs w:val="24"/>
        </w:rPr>
        <w:t>Continue remodelling (and shifting the balance of funding between) acute health and community health/social care services. The programme has recently been revised to encompass the broader national Discharge to Recover and Assess Pathways (D2RA) and has been relaunched as The Home First Programme.</w:t>
      </w:r>
    </w:p>
    <w:p w:rsidR="00B850A9" w:rsidRPr="00F45F36" w:rsidRDefault="00B850A9" w:rsidP="00F45F36">
      <w:pPr>
        <w:numPr>
          <w:ilvl w:val="0"/>
          <w:numId w:val="3"/>
        </w:numPr>
        <w:tabs>
          <w:tab w:val="clear" w:pos="720"/>
        </w:tabs>
        <w:ind w:left="1134" w:hanging="567"/>
        <w:rPr>
          <w:b/>
          <w:bCs/>
        </w:rPr>
      </w:pPr>
      <w:bookmarkStart w:id="15" w:name="_Toc68855499"/>
      <w:r w:rsidRPr="00F45F36">
        <w:rPr>
          <w:b/>
          <w:bCs/>
        </w:rPr>
        <w:t>Transforming Complex Care</w:t>
      </w:r>
      <w:bookmarkEnd w:id="15"/>
    </w:p>
    <w:p w:rsidR="00B850A9" w:rsidRPr="00B850A9" w:rsidRDefault="00B850A9" w:rsidP="00E42BBA">
      <w:pPr>
        <w:pStyle w:val="ListParagraph"/>
        <w:widowControl w:val="0"/>
        <w:ind w:left="1134"/>
        <w:contextualSpacing w:val="0"/>
        <w:rPr>
          <w:rFonts w:cs="Arial"/>
          <w:szCs w:val="24"/>
        </w:rPr>
      </w:pPr>
      <w:r w:rsidRPr="00B850A9">
        <w:rPr>
          <w:rFonts w:cs="Arial"/>
          <w:szCs w:val="24"/>
        </w:rPr>
        <w:t xml:space="preserve">Establish fit for purpose joint funding arrangements to support the provision or commissioning of integrated/collaborative health/social care services to support children </w:t>
      </w:r>
      <w:r w:rsidR="006D5533">
        <w:rPr>
          <w:rFonts w:cs="Arial"/>
          <w:szCs w:val="24"/>
        </w:rPr>
        <w:t xml:space="preserve">and adults with complex needs. </w:t>
      </w:r>
      <w:r w:rsidRPr="00B850A9">
        <w:rPr>
          <w:rFonts w:cs="Arial"/>
          <w:szCs w:val="24"/>
        </w:rPr>
        <w:t>This is intended to:</w:t>
      </w:r>
    </w:p>
    <w:p w:rsidR="00B850A9" w:rsidRPr="00B850A9" w:rsidRDefault="00B850A9" w:rsidP="00465708">
      <w:pPr>
        <w:pStyle w:val="ListParagraph"/>
        <w:widowControl w:val="0"/>
        <w:numPr>
          <w:ilvl w:val="0"/>
          <w:numId w:val="18"/>
        </w:numPr>
        <w:ind w:left="1843" w:hanging="709"/>
        <w:contextualSpacing w:val="0"/>
        <w:rPr>
          <w:rFonts w:cs="Arial"/>
          <w:szCs w:val="24"/>
        </w:rPr>
      </w:pPr>
      <w:r w:rsidRPr="00B850A9">
        <w:rPr>
          <w:rFonts w:cs="Arial"/>
          <w:szCs w:val="24"/>
        </w:rPr>
        <w:t>Safely support regional LAC reduction anywhere on the continuum of need</w:t>
      </w:r>
    </w:p>
    <w:p w:rsidR="00B850A9" w:rsidRPr="00B850A9" w:rsidRDefault="00B850A9" w:rsidP="00465708">
      <w:pPr>
        <w:pStyle w:val="ListParagraph"/>
        <w:widowControl w:val="0"/>
        <w:numPr>
          <w:ilvl w:val="0"/>
          <w:numId w:val="18"/>
        </w:numPr>
        <w:ind w:left="1843" w:hanging="709"/>
        <w:contextualSpacing w:val="0"/>
        <w:rPr>
          <w:rFonts w:cs="Arial"/>
          <w:szCs w:val="24"/>
        </w:rPr>
      </w:pPr>
      <w:r w:rsidRPr="00B850A9">
        <w:rPr>
          <w:rFonts w:cs="Arial"/>
          <w:szCs w:val="24"/>
        </w:rPr>
        <w:t>Safely support adults with complex needs to remain or return to living as independently as possible within their families or local communities within the region rather than within more institutional health or care settings.</w:t>
      </w:r>
    </w:p>
    <w:p w:rsidR="00B850A9" w:rsidRPr="00B850A9" w:rsidRDefault="00B850A9" w:rsidP="00465708">
      <w:pPr>
        <w:pStyle w:val="ListParagraph"/>
        <w:widowControl w:val="0"/>
        <w:numPr>
          <w:ilvl w:val="0"/>
          <w:numId w:val="18"/>
        </w:numPr>
        <w:ind w:left="1843" w:hanging="709"/>
        <w:contextualSpacing w:val="0"/>
        <w:rPr>
          <w:rFonts w:cs="Arial"/>
          <w:b/>
          <w:szCs w:val="24"/>
        </w:rPr>
      </w:pPr>
      <w:r w:rsidRPr="00B850A9">
        <w:rPr>
          <w:rFonts w:cs="Arial"/>
          <w:szCs w:val="24"/>
        </w:rPr>
        <w:t>Ensure seamless transition between services across all services including young people into adulthood</w:t>
      </w:r>
    </w:p>
    <w:p w:rsidR="00B850A9" w:rsidRPr="00F45F36" w:rsidRDefault="00B850A9" w:rsidP="00F45F36">
      <w:pPr>
        <w:numPr>
          <w:ilvl w:val="0"/>
          <w:numId w:val="3"/>
        </w:numPr>
        <w:tabs>
          <w:tab w:val="clear" w:pos="720"/>
        </w:tabs>
        <w:ind w:left="1134" w:hanging="567"/>
        <w:rPr>
          <w:b/>
          <w:bCs/>
        </w:rPr>
      </w:pPr>
      <w:bookmarkStart w:id="16" w:name="_Toc68855500"/>
      <w:r w:rsidRPr="00F45F36">
        <w:rPr>
          <w:b/>
          <w:bCs/>
        </w:rPr>
        <w:t>Transforming Mental Health Services</w:t>
      </w:r>
      <w:bookmarkEnd w:id="16"/>
    </w:p>
    <w:p w:rsidR="00B850A9" w:rsidRPr="00B850A9" w:rsidRDefault="00B850A9" w:rsidP="00465708">
      <w:pPr>
        <w:pStyle w:val="ListParagraph"/>
        <w:widowControl w:val="0"/>
        <w:numPr>
          <w:ilvl w:val="0"/>
          <w:numId w:val="18"/>
        </w:numPr>
        <w:ind w:left="1843" w:hanging="709"/>
        <w:contextualSpacing w:val="0"/>
        <w:rPr>
          <w:rFonts w:cs="Arial"/>
          <w:szCs w:val="24"/>
        </w:rPr>
      </w:pPr>
      <w:r w:rsidRPr="00B850A9">
        <w:rPr>
          <w:rFonts w:cs="Arial"/>
          <w:szCs w:val="24"/>
        </w:rPr>
        <w:t>Develop a continuum of support for the population who require Mental Health and Well Being Services</w:t>
      </w:r>
    </w:p>
    <w:p w:rsidR="00B850A9" w:rsidRPr="00B850A9" w:rsidRDefault="00B850A9" w:rsidP="00465708">
      <w:pPr>
        <w:pStyle w:val="ListParagraph"/>
        <w:widowControl w:val="0"/>
        <w:numPr>
          <w:ilvl w:val="0"/>
          <w:numId w:val="18"/>
        </w:numPr>
        <w:ind w:left="1843" w:hanging="709"/>
        <w:contextualSpacing w:val="0"/>
        <w:rPr>
          <w:rFonts w:cs="Arial"/>
          <w:szCs w:val="24"/>
        </w:rPr>
      </w:pPr>
      <w:r w:rsidRPr="00B850A9">
        <w:rPr>
          <w:rFonts w:cs="Arial"/>
          <w:szCs w:val="24"/>
        </w:rPr>
        <w:t>Safely support children and young people with emotional mental health and wellbeing needs and other complex needs, including disabilities, to receive the support they need to live as fulfilled a life as possible with the minimum levels of intervention and receiving integrated care in a timely manner when they do.</w:t>
      </w:r>
    </w:p>
    <w:p w:rsidR="00ED405B" w:rsidRPr="00044CDF" w:rsidRDefault="00ED405B" w:rsidP="00465708">
      <w:pPr>
        <w:pStyle w:val="Heading1"/>
        <w:numPr>
          <w:ilvl w:val="0"/>
          <w:numId w:val="2"/>
        </w:numPr>
        <w:ind w:hanging="720"/>
      </w:pPr>
      <w:bookmarkStart w:id="17" w:name="_Toc117595279"/>
      <w:r w:rsidRPr="00044CDF">
        <w:t>Communications</w:t>
      </w:r>
      <w:bookmarkEnd w:id="17"/>
    </w:p>
    <w:p w:rsidR="00ED405B" w:rsidRPr="00876BD0" w:rsidRDefault="00ED405B" w:rsidP="00ED405B">
      <w:pPr>
        <w:rPr>
          <w:lang w:eastAsia="en-GB"/>
        </w:rPr>
      </w:pPr>
      <w:r w:rsidRPr="00876BD0">
        <w:rPr>
          <w:lang w:eastAsia="en-GB"/>
        </w:rPr>
        <w:t xml:space="preserve">The </w:t>
      </w:r>
      <w:r>
        <w:rPr>
          <w:lang w:eastAsia="en-GB"/>
        </w:rPr>
        <w:t xml:space="preserve">Partnership </w:t>
      </w:r>
      <w:r w:rsidRPr="00876BD0">
        <w:rPr>
          <w:lang w:eastAsia="en-GB"/>
        </w:rPr>
        <w:t xml:space="preserve">has an extensive communication and engagement approach and each winter targets key messages that both amplify national communications, as well </w:t>
      </w:r>
      <w:r w:rsidR="00721466">
        <w:rPr>
          <w:lang w:eastAsia="en-GB"/>
        </w:rPr>
        <w:t xml:space="preserve">as </w:t>
      </w:r>
      <w:r w:rsidR="00721466" w:rsidRPr="00876BD0">
        <w:rPr>
          <w:lang w:eastAsia="en-GB"/>
        </w:rPr>
        <w:t>addressing</w:t>
      </w:r>
      <w:r w:rsidRPr="00876BD0">
        <w:rPr>
          <w:lang w:eastAsia="en-GB"/>
        </w:rPr>
        <w:t xml:space="preserve"> local issues.</w:t>
      </w:r>
    </w:p>
    <w:p w:rsidR="00ED405B" w:rsidRPr="00876BD0" w:rsidRDefault="00ED405B" w:rsidP="00ED405B">
      <w:pPr>
        <w:rPr>
          <w:lang w:eastAsia="en-GB"/>
        </w:rPr>
      </w:pPr>
      <w:r w:rsidRPr="00876BD0">
        <w:rPr>
          <w:lang w:eastAsia="en-GB"/>
        </w:rPr>
        <w:t>In addition to planned communication, there are some areas of particular focus under consideration this year:</w:t>
      </w:r>
    </w:p>
    <w:p w:rsidR="00876BD0" w:rsidRPr="00876BD0" w:rsidRDefault="00876BD0" w:rsidP="00465708">
      <w:pPr>
        <w:numPr>
          <w:ilvl w:val="0"/>
          <w:numId w:val="19"/>
        </w:numPr>
        <w:tabs>
          <w:tab w:val="clear" w:pos="720"/>
          <w:tab w:val="num" w:pos="567"/>
        </w:tabs>
        <w:ind w:left="567" w:hanging="567"/>
        <w:rPr>
          <w:lang w:eastAsia="en-GB"/>
        </w:rPr>
      </w:pPr>
      <w:r w:rsidRPr="00876BD0">
        <w:rPr>
          <w:lang w:eastAsia="en-GB"/>
        </w:rPr>
        <w:t xml:space="preserve">Supporting </w:t>
      </w:r>
      <w:r w:rsidRPr="00876BD0">
        <w:t>people</w:t>
      </w:r>
      <w:r w:rsidRPr="00876BD0">
        <w:rPr>
          <w:lang w:eastAsia="en-GB"/>
        </w:rPr>
        <w:t xml:space="preserve"> to keep warm (in light of the impact of increasing energy prices)</w:t>
      </w:r>
    </w:p>
    <w:p w:rsidR="00876BD0" w:rsidRPr="00876BD0" w:rsidRDefault="00876BD0" w:rsidP="00465708">
      <w:pPr>
        <w:numPr>
          <w:ilvl w:val="0"/>
          <w:numId w:val="19"/>
        </w:numPr>
        <w:tabs>
          <w:tab w:val="clear" w:pos="720"/>
          <w:tab w:val="num" w:pos="567"/>
        </w:tabs>
        <w:ind w:left="567" w:hanging="567"/>
        <w:rPr>
          <w:lang w:eastAsia="en-GB"/>
        </w:rPr>
      </w:pPr>
      <w:r w:rsidRPr="00876BD0">
        <w:rPr>
          <w:lang w:eastAsia="en-GB"/>
        </w:rPr>
        <w:t>Continued focus on encouraging people to have their COVID and influenza vaccines</w:t>
      </w:r>
    </w:p>
    <w:p w:rsidR="00ED405B" w:rsidRDefault="00ED405B" w:rsidP="00ED405B">
      <w:pPr>
        <w:rPr>
          <w:lang w:eastAsia="en-GB"/>
        </w:rPr>
      </w:pPr>
    </w:p>
    <w:p w:rsidR="005A7E83" w:rsidRDefault="005A7E83">
      <w:pPr>
        <w:spacing w:before="0" w:after="0"/>
        <w:rPr>
          <w:rFonts w:eastAsiaTheme="majorEastAsia" w:cstheme="majorBidi"/>
          <w:b/>
          <w:color w:val="365F91" w:themeColor="accent1" w:themeShade="BF"/>
          <w:sz w:val="32"/>
          <w:szCs w:val="32"/>
        </w:rPr>
      </w:pPr>
      <w:r>
        <w:br w:type="page"/>
      </w:r>
    </w:p>
    <w:p w:rsidR="00ED405B" w:rsidRPr="00044CDF" w:rsidRDefault="00ED405B" w:rsidP="00465708">
      <w:pPr>
        <w:pStyle w:val="Heading1"/>
        <w:numPr>
          <w:ilvl w:val="0"/>
          <w:numId w:val="2"/>
        </w:numPr>
        <w:ind w:hanging="720"/>
      </w:pPr>
      <w:bookmarkStart w:id="18" w:name="_Toc117595280"/>
      <w:r w:rsidRPr="00044CDF">
        <w:t>Governance</w:t>
      </w:r>
      <w:bookmarkEnd w:id="18"/>
    </w:p>
    <w:p w:rsidR="00ED405B" w:rsidRDefault="00ED405B" w:rsidP="00ED405B">
      <w:pPr>
        <w:rPr>
          <w:lang w:eastAsia="en-GB"/>
        </w:rPr>
      </w:pPr>
      <w:r w:rsidRPr="00876BD0">
        <w:rPr>
          <w:lang w:eastAsia="en-GB"/>
        </w:rPr>
        <w:t xml:space="preserve">The </w:t>
      </w:r>
      <w:r w:rsidR="00721466">
        <w:rPr>
          <w:lang w:eastAsia="en-GB"/>
        </w:rPr>
        <w:t xml:space="preserve">Partnership </w:t>
      </w:r>
      <w:r w:rsidRPr="00876BD0">
        <w:rPr>
          <w:lang w:eastAsia="en-GB"/>
        </w:rPr>
        <w:t xml:space="preserve">has a </w:t>
      </w:r>
      <w:r w:rsidR="00721466" w:rsidRPr="00876BD0">
        <w:rPr>
          <w:lang w:eastAsia="en-GB"/>
        </w:rPr>
        <w:t>well-established</w:t>
      </w:r>
      <w:r w:rsidRPr="00876BD0">
        <w:rPr>
          <w:lang w:eastAsia="en-GB"/>
        </w:rPr>
        <w:t xml:space="preserve"> </w:t>
      </w:r>
      <w:r w:rsidR="00721466">
        <w:rPr>
          <w:lang w:eastAsia="en-GB"/>
        </w:rPr>
        <w:t xml:space="preserve">governance </w:t>
      </w:r>
      <w:r w:rsidRPr="00876BD0">
        <w:rPr>
          <w:lang w:eastAsia="en-GB"/>
        </w:rPr>
        <w:t xml:space="preserve">structure </w:t>
      </w:r>
      <w:r w:rsidR="00721466">
        <w:rPr>
          <w:lang w:eastAsia="en-GB"/>
        </w:rPr>
        <w:t>by which the winter plan will be monitored.</w:t>
      </w:r>
    </w:p>
    <w:p w:rsidR="00853586" w:rsidRDefault="00465708" w:rsidP="00ED405B">
      <w:r>
        <w:object w:dxaOrig="15650" w:dyaOrig="10261" w14:anchorId="61D87463">
          <v:shape id="_x0000_i1025" type="#_x0000_t75" style="width:484.5pt;height:317.5pt" o:ole="">
            <v:imagedata r:id="rId31" o:title=""/>
          </v:shape>
          <o:OLEObject Type="Embed" ProgID="Visio.Drawing.15" ShapeID="_x0000_i1025" DrawAspect="Content" ObjectID="_1730553218" r:id="rId32"/>
        </w:object>
      </w:r>
    </w:p>
    <w:p w:rsidR="00465708" w:rsidRPr="00876BD0" w:rsidRDefault="00465708" w:rsidP="00ED405B">
      <w:pPr>
        <w:rPr>
          <w:lang w:eastAsia="en-GB"/>
        </w:rPr>
      </w:pPr>
    </w:p>
    <w:p w:rsidR="00DB7EBA" w:rsidRDefault="00DB7EBA" w:rsidP="00DB7EBA">
      <w:pPr>
        <w:pStyle w:val="Heading1"/>
        <w:numPr>
          <w:ilvl w:val="0"/>
          <w:numId w:val="2"/>
        </w:numPr>
        <w:ind w:hanging="720"/>
      </w:pPr>
      <w:bookmarkStart w:id="19" w:name="_Toc117595281"/>
      <w:r>
        <w:t>Links to Six Goals</w:t>
      </w:r>
      <w:bookmarkEnd w:id="19"/>
    </w:p>
    <w:p w:rsidR="00DB7EBA" w:rsidRDefault="007E2F65" w:rsidP="00C23987">
      <w:r>
        <w:t>The Integrated Services Winter Plan will ensure that each action taken also links to the Six Goals of Urgent and Emergency care defined below:</w:t>
      </w:r>
    </w:p>
    <w:p w:rsidR="00E47E07" w:rsidRPr="007E2F65" w:rsidRDefault="00E47E07" w:rsidP="00C23987">
      <w:pPr>
        <w:rPr>
          <w:rFonts w:cs="Arial"/>
        </w:rPr>
      </w:pPr>
    </w:p>
    <w:p w:rsidR="00DB7EBA" w:rsidRPr="007E2F65" w:rsidRDefault="00454721" w:rsidP="00746BE2">
      <w:pPr>
        <w:autoSpaceDE w:val="0"/>
        <w:autoSpaceDN w:val="0"/>
        <w:adjustRightInd w:val="0"/>
        <w:spacing w:before="0" w:after="0" w:line="288" w:lineRule="auto"/>
        <w:rPr>
          <w:rFonts w:cs="Arial"/>
          <w:szCs w:val="24"/>
        </w:rPr>
      </w:pPr>
      <w:r w:rsidRPr="007E2F65">
        <w:rPr>
          <w:rFonts w:cs="Arial"/>
          <w:b/>
          <w:bCs/>
          <w:szCs w:val="24"/>
        </w:rPr>
        <w:t>GOAL 1</w:t>
      </w:r>
      <w:r w:rsidR="00EC36E9" w:rsidRPr="007E2F65">
        <w:rPr>
          <w:rFonts w:cs="Arial"/>
          <w:b/>
          <w:bCs/>
          <w:szCs w:val="24"/>
        </w:rPr>
        <w:t xml:space="preserve"> - </w:t>
      </w:r>
      <w:r w:rsidRPr="007E2F65">
        <w:rPr>
          <w:rFonts w:cs="Arial"/>
          <w:b/>
          <w:bCs/>
          <w:szCs w:val="24"/>
        </w:rPr>
        <w:t>Coordination, planning and support for people at greater risk of Urgent and Emergency Care:</w:t>
      </w:r>
      <w:r w:rsidR="00310552">
        <w:rPr>
          <w:rFonts w:cs="Arial"/>
          <w:b/>
          <w:bCs/>
          <w:szCs w:val="24"/>
        </w:rPr>
        <w:t xml:space="preserve"> </w:t>
      </w:r>
      <w:r w:rsidRPr="007E2F65">
        <w:rPr>
          <w:rFonts w:cs="Arial"/>
          <w:szCs w:val="24"/>
        </w:rPr>
        <w:t>Health and social care organisations should work in collaboration with public service and third sector partners to deliver a coordinated, integrated, responsive health and care service, helping people to stay well longer and receive proactive support, preventative interventions or primary treatment before it becomes urgent or an emergency.</w:t>
      </w:r>
    </w:p>
    <w:p w:rsidR="00454721" w:rsidRPr="007E2F65" w:rsidRDefault="00454721" w:rsidP="00EC36E9">
      <w:pPr>
        <w:rPr>
          <w:rFonts w:cs="Arial"/>
          <w:szCs w:val="24"/>
        </w:rPr>
      </w:pPr>
    </w:p>
    <w:p w:rsidR="00454721" w:rsidRPr="007E2F65" w:rsidRDefault="00454721" w:rsidP="00746BE2">
      <w:pPr>
        <w:autoSpaceDE w:val="0"/>
        <w:autoSpaceDN w:val="0"/>
        <w:adjustRightInd w:val="0"/>
        <w:spacing w:before="0" w:after="0" w:line="288" w:lineRule="auto"/>
        <w:rPr>
          <w:rFonts w:cs="Arial"/>
          <w:szCs w:val="24"/>
        </w:rPr>
      </w:pPr>
      <w:r w:rsidRPr="007E2F65">
        <w:rPr>
          <w:rFonts w:cs="Arial"/>
          <w:b/>
          <w:bCs/>
          <w:szCs w:val="24"/>
        </w:rPr>
        <w:t>GOAL 2</w:t>
      </w:r>
      <w:r w:rsidR="00EC36E9" w:rsidRPr="007E2F65">
        <w:rPr>
          <w:rFonts w:cs="Arial"/>
          <w:b/>
          <w:bCs/>
          <w:szCs w:val="24"/>
        </w:rPr>
        <w:t xml:space="preserve"> - </w:t>
      </w:r>
      <w:r w:rsidRPr="007E2F65">
        <w:rPr>
          <w:rFonts w:cs="Arial"/>
          <w:b/>
          <w:bCs/>
          <w:szCs w:val="24"/>
        </w:rPr>
        <w:t>Signposting, information and assistance</w:t>
      </w:r>
      <w:r w:rsidR="00746BE2">
        <w:rPr>
          <w:rFonts w:cs="Arial"/>
          <w:b/>
          <w:bCs/>
          <w:szCs w:val="24"/>
        </w:rPr>
        <w:t xml:space="preserve">: </w:t>
      </w:r>
      <w:r w:rsidRPr="007E2F65">
        <w:rPr>
          <w:rFonts w:cs="Arial"/>
          <w:szCs w:val="24"/>
        </w:rPr>
        <w:t xml:space="preserve">When people need or want urgent care they can access a 24/7 urgent care service via the NHS 111 Wales online or telephone service </w:t>
      </w:r>
      <w:r w:rsidR="00D33FA2">
        <w:rPr>
          <w:rFonts w:cs="Arial"/>
          <w:szCs w:val="24"/>
        </w:rPr>
        <w:t xml:space="preserve">(NHS 111, </w:t>
      </w:r>
      <w:r w:rsidR="00D33FA2">
        <w:t xml:space="preserve">Press 2 service for Mental Health that is live). </w:t>
      </w:r>
      <w:r w:rsidR="00D33FA2" w:rsidRPr="007E2F65">
        <w:rPr>
          <w:rFonts w:cs="Arial"/>
          <w:szCs w:val="24"/>
        </w:rPr>
        <w:t>Where</w:t>
      </w:r>
      <w:r w:rsidRPr="007E2F65">
        <w:rPr>
          <w:rFonts w:cs="Arial"/>
          <w:szCs w:val="24"/>
        </w:rPr>
        <w:t xml:space="preserve"> they will be given advice and, where necessary, signposted or referred to the right community or hospital-based service, first time. This will be achieved through the development of an integrated 24/7 urgent care service</w:t>
      </w:r>
    </w:p>
    <w:p w:rsidR="00454721" w:rsidRPr="007E2F65" w:rsidRDefault="00454721" w:rsidP="00EC36E9">
      <w:pPr>
        <w:rPr>
          <w:rFonts w:cs="Arial"/>
          <w:szCs w:val="24"/>
        </w:rPr>
      </w:pPr>
    </w:p>
    <w:p w:rsidR="00454721" w:rsidRPr="007E2F65" w:rsidRDefault="00454721" w:rsidP="00746BE2">
      <w:pPr>
        <w:autoSpaceDE w:val="0"/>
        <w:autoSpaceDN w:val="0"/>
        <w:adjustRightInd w:val="0"/>
        <w:spacing w:before="0" w:after="0" w:line="288" w:lineRule="auto"/>
        <w:rPr>
          <w:rFonts w:cs="Arial"/>
          <w:szCs w:val="24"/>
        </w:rPr>
      </w:pPr>
      <w:r w:rsidRPr="007E2F65">
        <w:rPr>
          <w:rFonts w:cs="Arial"/>
          <w:b/>
          <w:bCs/>
          <w:szCs w:val="24"/>
        </w:rPr>
        <w:t>GOAL 3</w:t>
      </w:r>
      <w:r w:rsidR="00EC36E9" w:rsidRPr="007E2F65">
        <w:rPr>
          <w:rFonts w:cs="Arial"/>
          <w:b/>
          <w:bCs/>
          <w:szCs w:val="24"/>
        </w:rPr>
        <w:t xml:space="preserve"> - </w:t>
      </w:r>
      <w:r w:rsidRPr="007E2F65">
        <w:rPr>
          <w:rFonts w:cs="Arial"/>
          <w:b/>
          <w:bCs/>
          <w:szCs w:val="24"/>
        </w:rPr>
        <w:t>Clinically safe alternatives to admission</w:t>
      </w:r>
      <w:r w:rsidR="00746BE2">
        <w:rPr>
          <w:rFonts w:cs="Arial"/>
          <w:b/>
          <w:bCs/>
          <w:szCs w:val="24"/>
        </w:rPr>
        <w:t xml:space="preserve">: </w:t>
      </w:r>
      <w:r w:rsidRPr="007E2F65">
        <w:rPr>
          <w:rFonts w:cs="Arial"/>
          <w:szCs w:val="24"/>
        </w:rPr>
        <w:t>People access appropriate and safe care close to home, and with as much continuity of care, as possible. Admission for ongoing care to an acute hospital bed should only occur if clinically necessary. Linked to Goals 1 and 2, and the establishment of an integrated 24/7 urgent care service, Health Boards</w:t>
      </w:r>
    </w:p>
    <w:p w:rsidR="00454721" w:rsidRPr="007E2F65" w:rsidRDefault="00454721" w:rsidP="00EC36E9">
      <w:pPr>
        <w:rPr>
          <w:rFonts w:cs="Arial"/>
          <w:szCs w:val="24"/>
        </w:rPr>
      </w:pPr>
    </w:p>
    <w:p w:rsidR="0013397C" w:rsidRPr="007E2F65" w:rsidRDefault="0013397C" w:rsidP="00746BE2">
      <w:pPr>
        <w:autoSpaceDE w:val="0"/>
        <w:autoSpaceDN w:val="0"/>
        <w:adjustRightInd w:val="0"/>
        <w:spacing w:before="0" w:after="0" w:line="288" w:lineRule="auto"/>
        <w:rPr>
          <w:rFonts w:cs="Arial"/>
          <w:szCs w:val="24"/>
        </w:rPr>
      </w:pPr>
      <w:r w:rsidRPr="007E2F65">
        <w:rPr>
          <w:rFonts w:cs="Arial"/>
          <w:b/>
          <w:bCs/>
          <w:szCs w:val="24"/>
        </w:rPr>
        <w:t>GOAL 4</w:t>
      </w:r>
      <w:r w:rsidR="00EC36E9" w:rsidRPr="007E2F65">
        <w:rPr>
          <w:rFonts w:cs="Arial"/>
          <w:b/>
          <w:bCs/>
          <w:szCs w:val="24"/>
        </w:rPr>
        <w:t xml:space="preserve"> - </w:t>
      </w:r>
      <w:r w:rsidRPr="007E2F65">
        <w:rPr>
          <w:rFonts w:cs="Arial"/>
          <w:b/>
          <w:bCs/>
          <w:szCs w:val="24"/>
        </w:rPr>
        <w:t>Rapid response in Crisis</w:t>
      </w:r>
      <w:r w:rsidR="00746BE2">
        <w:rPr>
          <w:rFonts w:cs="Arial"/>
          <w:b/>
          <w:bCs/>
          <w:szCs w:val="24"/>
        </w:rPr>
        <w:t xml:space="preserve">:  </w:t>
      </w:r>
      <w:r w:rsidRPr="007E2F65">
        <w:rPr>
          <w:rFonts w:cs="Arial"/>
          <w:szCs w:val="24"/>
        </w:rPr>
        <w:t>Individuals who are seriously ill or injured or in a mental health crisis should receive the quickest and best response commensurate with their clinical need – and, if necessary, be transported to the right place for definitive care to optimise their experience and outcome</w:t>
      </w:r>
    </w:p>
    <w:p w:rsidR="0013397C" w:rsidRPr="007E2F65" w:rsidRDefault="0013397C" w:rsidP="00EC36E9">
      <w:pPr>
        <w:rPr>
          <w:rFonts w:cs="Arial"/>
          <w:szCs w:val="24"/>
        </w:rPr>
      </w:pPr>
    </w:p>
    <w:p w:rsidR="0013397C" w:rsidRPr="007E2F65" w:rsidRDefault="0013397C" w:rsidP="00746BE2">
      <w:pPr>
        <w:autoSpaceDE w:val="0"/>
        <w:autoSpaceDN w:val="0"/>
        <w:adjustRightInd w:val="0"/>
        <w:spacing w:before="0" w:after="0" w:line="288" w:lineRule="auto"/>
        <w:rPr>
          <w:rFonts w:cs="Arial"/>
          <w:szCs w:val="24"/>
        </w:rPr>
      </w:pPr>
      <w:r w:rsidRPr="007E2F65">
        <w:rPr>
          <w:rFonts w:cs="Arial"/>
          <w:b/>
          <w:bCs/>
          <w:szCs w:val="24"/>
        </w:rPr>
        <w:t>GOAL 5</w:t>
      </w:r>
      <w:r w:rsidR="00E47E07" w:rsidRPr="007E2F65">
        <w:rPr>
          <w:rFonts w:cs="Arial"/>
          <w:b/>
          <w:bCs/>
          <w:szCs w:val="24"/>
        </w:rPr>
        <w:t xml:space="preserve"> - </w:t>
      </w:r>
      <w:r w:rsidRPr="007E2F65">
        <w:rPr>
          <w:rFonts w:cs="Arial"/>
          <w:b/>
          <w:bCs/>
          <w:szCs w:val="24"/>
        </w:rPr>
        <w:t>Optimal hospital care and discharge practice from the point of admission</w:t>
      </w:r>
      <w:r w:rsidR="00746BE2">
        <w:rPr>
          <w:rFonts w:cs="Arial"/>
          <w:b/>
          <w:bCs/>
          <w:szCs w:val="24"/>
        </w:rPr>
        <w:t xml:space="preserve">:  </w:t>
      </w:r>
      <w:r w:rsidRPr="007E2F65">
        <w:rPr>
          <w:rFonts w:cs="Arial"/>
          <w:szCs w:val="24"/>
        </w:rPr>
        <w:t>Optimal hospital based care provided for people who need short term, or ongoing, assessment or treatment for as long as it adds benefit to outcome, with a relentless focus on good discharge practice</w:t>
      </w:r>
    </w:p>
    <w:p w:rsidR="0013397C" w:rsidRPr="007E2F65" w:rsidRDefault="0013397C" w:rsidP="00EC36E9">
      <w:pPr>
        <w:rPr>
          <w:rFonts w:cs="Arial"/>
          <w:szCs w:val="24"/>
        </w:rPr>
      </w:pPr>
    </w:p>
    <w:p w:rsidR="0013397C" w:rsidRPr="007E2F65" w:rsidRDefault="0013397C" w:rsidP="00746BE2">
      <w:pPr>
        <w:autoSpaceDE w:val="0"/>
        <w:autoSpaceDN w:val="0"/>
        <w:adjustRightInd w:val="0"/>
        <w:spacing w:before="0" w:after="0" w:line="288" w:lineRule="auto"/>
        <w:rPr>
          <w:rFonts w:cs="Arial"/>
          <w:szCs w:val="24"/>
        </w:rPr>
      </w:pPr>
      <w:r w:rsidRPr="007E2F65">
        <w:rPr>
          <w:rFonts w:cs="Arial"/>
          <w:b/>
          <w:bCs/>
          <w:szCs w:val="24"/>
        </w:rPr>
        <w:t>GOAL 6</w:t>
      </w:r>
      <w:r w:rsidR="00E47E07" w:rsidRPr="007E2F65">
        <w:rPr>
          <w:rFonts w:cs="Arial"/>
          <w:b/>
          <w:bCs/>
          <w:szCs w:val="24"/>
        </w:rPr>
        <w:t xml:space="preserve"> - </w:t>
      </w:r>
      <w:r w:rsidRPr="007E2F65">
        <w:rPr>
          <w:rFonts w:cs="Arial"/>
          <w:b/>
          <w:bCs/>
          <w:szCs w:val="24"/>
        </w:rPr>
        <w:t>Home first approach and reduce risk of admission</w:t>
      </w:r>
      <w:r w:rsidR="00746BE2">
        <w:rPr>
          <w:rFonts w:cs="Arial"/>
          <w:b/>
          <w:bCs/>
          <w:szCs w:val="24"/>
        </w:rPr>
        <w:t xml:space="preserve">: </w:t>
      </w:r>
      <w:r w:rsidRPr="007E2F65">
        <w:rPr>
          <w:rFonts w:cs="Arial"/>
          <w:szCs w:val="24"/>
        </w:rPr>
        <w:t>People will return home following a hospital stay – or to their local community with additional support if required – at the earliest and safest opportunity to improve their outcomes and experience, and to avoid deconditioning</w:t>
      </w:r>
    </w:p>
    <w:p w:rsidR="0021008D" w:rsidRPr="007E2F65" w:rsidRDefault="0021008D" w:rsidP="00876BD0">
      <w:pPr>
        <w:rPr>
          <w:rFonts w:cs="Arial"/>
          <w:lang w:eastAsia="en-GB"/>
        </w:rPr>
        <w:sectPr w:rsidR="0021008D" w:rsidRPr="007E2F65" w:rsidSect="008A46E7">
          <w:pgSz w:w="11906" w:h="16838"/>
          <w:pgMar w:top="851" w:right="851" w:bottom="851" w:left="851" w:header="283" w:footer="283" w:gutter="0"/>
          <w:cols w:space="708"/>
          <w:docGrid w:linePitch="360"/>
        </w:sectPr>
      </w:pPr>
    </w:p>
    <w:p w:rsidR="0021008D" w:rsidRPr="00037A4C" w:rsidRDefault="0021008D" w:rsidP="00037A4C">
      <w:pPr>
        <w:spacing w:before="240" w:after="240"/>
        <w:rPr>
          <w:b/>
          <w:sz w:val="40"/>
          <w:szCs w:val="36"/>
        </w:rPr>
      </w:pPr>
      <w:r w:rsidRPr="00037A4C">
        <w:rPr>
          <w:b/>
          <w:noProof/>
          <w:sz w:val="40"/>
          <w:szCs w:val="36"/>
          <w:lang w:eastAsia="en-GB"/>
        </w:rPr>
        <w:drawing>
          <wp:anchor distT="0" distB="0" distL="114300" distR="114300" simplePos="0" relativeHeight="251658246" behindDoc="0" locked="0" layoutInCell="1" allowOverlap="1" wp14:anchorId="47F5F718" wp14:editId="42153A98">
            <wp:simplePos x="0" y="0"/>
            <wp:positionH relativeFrom="margin">
              <wp:posOffset>11826875</wp:posOffset>
            </wp:positionH>
            <wp:positionV relativeFrom="margin">
              <wp:posOffset>-3175</wp:posOffset>
            </wp:positionV>
            <wp:extent cx="2574290" cy="838835"/>
            <wp:effectExtent l="0" t="0" r="0" b="0"/>
            <wp:wrapSquare wrapText="bothSides"/>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74290" cy="838835"/>
                    </a:xfrm>
                    <a:prstGeom prst="rect">
                      <a:avLst/>
                    </a:prstGeom>
                  </pic:spPr>
                </pic:pic>
              </a:graphicData>
            </a:graphic>
            <wp14:sizeRelH relativeFrom="margin">
              <wp14:pctWidth>0</wp14:pctWidth>
            </wp14:sizeRelH>
            <wp14:sizeRelV relativeFrom="margin">
              <wp14:pctHeight>0</wp14:pctHeight>
            </wp14:sizeRelV>
          </wp:anchor>
        </w:drawing>
      </w:r>
      <w:r w:rsidRPr="00037A4C">
        <w:rPr>
          <w:b/>
          <w:sz w:val="40"/>
          <w:szCs w:val="36"/>
        </w:rPr>
        <w:t>West Glamorgan Partnership</w:t>
      </w:r>
    </w:p>
    <w:p w:rsidR="00EF1AB8" w:rsidRPr="00704632" w:rsidRDefault="0021008D" w:rsidP="00704632">
      <w:pPr>
        <w:pStyle w:val="Heading1"/>
        <w:rPr>
          <w:sz w:val="36"/>
          <w:szCs w:val="36"/>
        </w:rPr>
      </w:pPr>
      <w:bookmarkStart w:id="20" w:name="_Toc117595282"/>
      <w:r w:rsidRPr="00EF1AB8">
        <w:rPr>
          <w:sz w:val="36"/>
          <w:szCs w:val="36"/>
        </w:rPr>
        <w:t xml:space="preserve">Winter </w:t>
      </w:r>
      <w:r w:rsidR="00037A4C" w:rsidRPr="00EF1AB8">
        <w:rPr>
          <w:sz w:val="36"/>
          <w:szCs w:val="36"/>
        </w:rPr>
        <w:t xml:space="preserve">Action </w:t>
      </w:r>
      <w:r w:rsidRPr="00EF1AB8">
        <w:rPr>
          <w:sz w:val="36"/>
          <w:szCs w:val="36"/>
        </w:rPr>
        <w:t>Plan 202</w:t>
      </w:r>
      <w:r w:rsidR="00037A4C" w:rsidRPr="00EF1AB8">
        <w:rPr>
          <w:sz w:val="36"/>
          <w:szCs w:val="36"/>
        </w:rPr>
        <w:t>2</w:t>
      </w:r>
      <w:r w:rsidRPr="00EF1AB8">
        <w:rPr>
          <w:sz w:val="36"/>
          <w:szCs w:val="36"/>
        </w:rPr>
        <w:t>-202</w:t>
      </w:r>
      <w:r w:rsidR="00037A4C" w:rsidRPr="00EF1AB8">
        <w:rPr>
          <w:sz w:val="36"/>
          <w:szCs w:val="36"/>
        </w:rPr>
        <w:t>3</w:t>
      </w:r>
      <w:bookmarkEnd w:id="20"/>
    </w:p>
    <w:p w:rsidR="0021008D" w:rsidRDefault="0021008D" w:rsidP="0021008D">
      <w:pPr>
        <w:ind w:left="-851"/>
        <w:rPr>
          <w:rFonts w:cs="Arial"/>
          <w:b/>
          <w:szCs w:val="24"/>
        </w:rPr>
      </w:pPr>
    </w:p>
    <w:p w:rsidR="0021008D" w:rsidRDefault="0021008D" w:rsidP="0021008D">
      <w:pPr>
        <w:ind w:left="-851"/>
        <w:rPr>
          <w:rFonts w:cs="Arial"/>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5154"/>
        <w:gridCol w:w="467"/>
        <w:gridCol w:w="467"/>
        <w:gridCol w:w="467"/>
        <w:gridCol w:w="467"/>
        <w:gridCol w:w="517"/>
        <w:gridCol w:w="521"/>
        <w:gridCol w:w="2693"/>
        <w:gridCol w:w="2693"/>
        <w:gridCol w:w="3386"/>
        <w:gridCol w:w="1845"/>
        <w:gridCol w:w="1632"/>
      </w:tblGrid>
      <w:tr w:rsidR="007969BF" w:rsidRPr="003330A7" w:rsidTr="00E076C7">
        <w:trPr>
          <w:trHeight w:val="20"/>
          <w:tblHeader/>
        </w:trPr>
        <w:tc>
          <w:tcPr>
            <w:tcW w:w="520"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Programme</w:t>
            </w:r>
          </w:p>
        </w:tc>
        <w:tc>
          <w:tcPr>
            <w:tcW w:w="1137" w:type="pct"/>
            <w:shd w:val="clear" w:color="auto" w:fill="000000" w:themeFill="text1"/>
            <w:vAlign w:val="center"/>
          </w:tcPr>
          <w:p w:rsidR="007969BF" w:rsidRPr="003330A7" w:rsidRDefault="007969BF" w:rsidP="00704632">
            <w:pPr>
              <w:spacing w:before="60" w:after="60"/>
              <w:rPr>
                <w:rFonts w:cs="Arial"/>
                <w:b/>
                <w:color w:val="FFFFFF" w:themeColor="background1"/>
                <w:sz w:val="32"/>
                <w:szCs w:val="32"/>
              </w:rPr>
            </w:pPr>
            <w:r w:rsidRPr="003330A7">
              <w:rPr>
                <w:rFonts w:cs="Arial"/>
                <w:b/>
                <w:color w:val="FFFFFF" w:themeColor="background1"/>
                <w:sz w:val="32"/>
                <w:szCs w:val="32"/>
              </w:rPr>
              <w:t>Key Deliverables for Winter 2022-2023</w:t>
            </w:r>
          </w:p>
        </w:tc>
        <w:tc>
          <w:tcPr>
            <w:tcW w:w="641" w:type="pct"/>
            <w:gridSpan w:val="6"/>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Supports Goal</w:t>
            </w:r>
          </w:p>
        </w:tc>
        <w:tc>
          <w:tcPr>
            <w:tcW w:w="594"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BAU / Innovation</w:t>
            </w:r>
          </w:p>
        </w:tc>
        <w:tc>
          <w:tcPr>
            <w:tcW w:w="594"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In Progress / Would Do</w:t>
            </w:r>
          </w:p>
        </w:tc>
        <w:tc>
          <w:tcPr>
            <w:tcW w:w="747"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Outcomes</w:t>
            </w:r>
            <w:r>
              <w:rPr>
                <w:rFonts w:cs="Arial"/>
                <w:b/>
                <w:color w:val="FFFFFF" w:themeColor="background1"/>
                <w:sz w:val="32"/>
                <w:szCs w:val="32"/>
              </w:rPr>
              <w:t xml:space="preserve"> (Measures and Indicators to be developed if approved)</w:t>
            </w:r>
          </w:p>
        </w:tc>
        <w:tc>
          <w:tcPr>
            <w:tcW w:w="407" w:type="pct"/>
            <w:shd w:val="clear" w:color="auto" w:fill="000000" w:themeFill="text1"/>
            <w:vAlign w:val="center"/>
          </w:tcPr>
          <w:p w:rsidR="007969BF" w:rsidRPr="003330A7" w:rsidRDefault="007969BF" w:rsidP="00704632">
            <w:pPr>
              <w:pStyle w:val="ListParagraph"/>
              <w:spacing w:before="60" w:after="60"/>
              <w:ind w:left="84"/>
              <w:contextualSpacing w:val="0"/>
              <w:rPr>
                <w:rFonts w:cs="Arial"/>
                <w:b/>
                <w:color w:val="FFFFFF" w:themeColor="background1"/>
                <w:sz w:val="32"/>
                <w:szCs w:val="32"/>
              </w:rPr>
            </w:pPr>
            <w:r w:rsidRPr="003330A7">
              <w:rPr>
                <w:rFonts w:cs="Arial"/>
                <w:b/>
                <w:color w:val="FFFFFF" w:themeColor="background1"/>
                <w:sz w:val="32"/>
                <w:szCs w:val="32"/>
              </w:rPr>
              <w:t>Funding in Place</w:t>
            </w:r>
          </w:p>
        </w:tc>
        <w:tc>
          <w:tcPr>
            <w:tcW w:w="360" w:type="pct"/>
            <w:shd w:val="clear" w:color="auto" w:fill="000000" w:themeFill="text1"/>
            <w:vAlign w:val="center"/>
          </w:tcPr>
          <w:p w:rsidR="007969BF" w:rsidRPr="003330A7" w:rsidRDefault="007969BF" w:rsidP="00704632">
            <w:pPr>
              <w:pStyle w:val="ListParagraph"/>
              <w:spacing w:before="60" w:after="60"/>
              <w:ind w:left="84"/>
              <w:contextualSpacing w:val="0"/>
              <w:rPr>
                <w:rFonts w:cs="Arial"/>
                <w:b/>
                <w:color w:val="FFFFFF" w:themeColor="background1"/>
                <w:sz w:val="32"/>
                <w:szCs w:val="32"/>
              </w:rPr>
            </w:pPr>
            <w:r w:rsidRPr="003330A7">
              <w:rPr>
                <w:rFonts w:cs="Arial"/>
                <w:b/>
                <w:color w:val="FFFFFF" w:themeColor="background1"/>
                <w:sz w:val="32"/>
                <w:szCs w:val="32"/>
              </w:rPr>
              <w:t>Cost</w:t>
            </w:r>
          </w:p>
        </w:tc>
      </w:tr>
      <w:tr w:rsidR="00BC15D7" w:rsidRPr="003330A7" w:rsidTr="001A2D94">
        <w:trPr>
          <w:trHeight w:val="20"/>
          <w:tblHeader/>
        </w:trPr>
        <w:tc>
          <w:tcPr>
            <w:tcW w:w="520"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p>
        </w:tc>
        <w:tc>
          <w:tcPr>
            <w:tcW w:w="1137" w:type="pct"/>
            <w:shd w:val="clear" w:color="auto" w:fill="000000" w:themeFill="text1"/>
            <w:vAlign w:val="center"/>
          </w:tcPr>
          <w:p w:rsidR="007969BF" w:rsidRPr="003330A7" w:rsidRDefault="007969BF" w:rsidP="00704632">
            <w:pPr>
              <w:spacing w:before="60" w:after="60"/>
              <w:rPr>
                <w:rFonts w:cs="Arial"/>
                <w:b/>
                <w:color w:val="FFFFFF" w:themeColor="background1"/>
                <w:sz w:val="32"/>
                <w:szCs w:val="32"/>
              </w:rPr>
            </w:pPr>
          </w:p>
        </w:tc>
        <w:tc>
          <w:tcPr>
            <w:tcW w:w="103"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1</w:t>
            </w:r>
          </w:p>
        </w:tc>
        <w:tc>
          <w:tcPr>
            <w:tcW w:w="103"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2</w:t>
            </w:r>
          </w:p>
        </w:tc>
        <w:tc>
          <w:tcPr>
            <w:tcW w:w="103"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3</w:t>
            </w:r>
          </w:p>
        </w:tc>
        <w:tc>
          <w:tcPr>
            <w:tcW w:w="103"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4</w:t>
            </w:r>
          </w:p>
        </w:tc>
        <w:tc>
          <w:tcPr>
            <w:tcW w:w="114"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5</w:t>
            </w:r>
          </w:p>
        </w:tc>
        <w:tc>
          <w:tcPr>
            <w:tcW w:w="115"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r w:rsidRPr="003330A7">
              <w:rPr>
                <w:rFonts w:cs="Arial"/>
                <w:b/>
                <w:color w:val="FFFFFF" w:themeColor="background1"/>
                <w:sz w:val="32"/>
                <w:szCs w:val="32"/>
              </w:rPr>
              <w:t>6</w:t>
            </w:r>
          </w:p>
        </w:tc>
        <w:tc>
          <w:tcPr>
            <w:tcW w:w="594"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p>
        </w:tc>
        <w:tc>
          <w:tcPr>
            <w:tcW w:w="594"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p>
        </w:tc>
        <w:tc>
          <w:tcPr>
            <w:tcW w:w="747" w:type="pct"/>
            <w:shd w:val="clear" w:color="auto" w:fill="000000" w:themeFill="text1"/>
            <w:vAlign w:val="center"/>
          </w:tcPr>
          <w:p w:rsidR="007969BF" w:rsidRPr="003330A7" w:rsidRDefault="007969BF" w:rsidP="00704632">
            <w:pPr>
              <w:pStyle w:val="ListParagraph"/>
              <w:spacing w:before="60" w:after="60"/>
              <w:ind w:left="0"/>
              <w:contextualSpacing w:val="0"/>
              <w:rPr>
                <w:rFonts w:cs="Arial"/>
                <w:b/>
                <w:color w:val="FFFFFF" w:themeColor="background1"/>
                <w:sz w:val="32"/>
                <w:szCs w:val="32"/>
              </w:rPr>
            </w:pPr>
          </w:p>
        </w:tc>
        <w:tc>
          <w:tcPr>
            <w:tcW w:w="407" w:type="pct"/>
            <w:shd w:val="clear" w:color="auto" w:fill="000000" w:themeFill="text1"/>
            <w:vAlign w:val="center"/>
          </w:tcPr>
          <w:p w:rsidR="007969BF" w:rsidRPr="003330A7" w:rsidRDefault="007969BF" w:rsidP="00704632">
            <w:pPr>
              <w:pStyle w:val="ListParagraph"/>
              <w:spacing w:before="60" w:after="60"/>
              <w:ind w:left="84"/>
              <w:contextualSpacing w:val="0"/>
              <w:rPr>
                <w:rFonts w:cs="Arial"/>
                <w:b/>
                <w:color w:val="FFFFFF" w:themeColor="background1"/>
                <w:sz w:val="32"/>
                <w:szCs w:val="32"/>
              </w:rPr>
            </w:pPr>
          </w:p>
        </w:tc>
        <w:tc>
          <w:tcPr>
            <w:tcW w:w="360" w:type="pct"/>
            <w:shd w:val="clear" w:color="auto" w:fill="000000" w:themeFill="text1"/>
            <w:vAlign w:val="center"/>
          </w:tcPr>
          <w:p w:rsidR="007969BF" w:rsidRPr="003330A7" w:rsidRDefault="007969BF" w:rsidP="00704632">
            <w:pPr>
              <w:pStyle w:val="ListParagraph"/>
              <w:spacing w:before="60" w:after="60"/>
              <w:ind w:left="84"/>
              <w:contextualSpacing w:val="0"/>
              <w:rPr>
                <w:rFonts w:cs="Arial"/>
                <w:b/>
                <w:color w:val="FFFFFF" w:themeColor="background1"/>
                <w:sz w:val="32"/>
                <w:szCs w:val="32"/>
              </w:rPr>
            </w:pPr>
          </w:p>
        </w:tc>
      </w:tr>
      <w:tr w:rsidR="006914EB" w:rsidRPr="003330A7" w:rsidTr="001A2D94">
        <w:trPr>
          <w:trHeight w:val="20"/>
        </w:trPr>
        <w:tc>
          <w:tcPr>
            <w:tcW w:w="520" w:type="pct"/>
            <w:vMerge w:val="restart"/>
            <w:vAlign w:val="center"/>
          </w:tcPr>
          <w:p w:rsidR="006914EB" w:rsidRDefault="006914EB" w:rsidP="006914EB">
            <w:pPr>
              <w:spacing w:before="60" w:after="60"/>
              <w:rPr>
                <w:rFonts w:cs="Arial"/>
                <w:sz w:val="28"/>
                <w:szCs w:val="28"/>
              </w:rPr>
            </w:pPr>
            <w:r>
              <w:rPr>
                <w:rFonts w:cs="Arial"/>
                <w:sz w:val="28"/>
                <w:szCs w:val="28"/>
              </w:rPr>
              <w:t>1000 Beds Scheme</w:t>
            </w: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Moving current transition beds to SD2R model</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val="restart"/>
            <w:shd w:val="clear" w:color="auto" w:fill="auto"/>
            <w:vAlign w:val="center"/>
          </w:tcPr>
          <w:p w:rsidR="006914EB" w:rsidRPr="003330A7" w:rsidRDefault="006914EB" w:rsidP="006914EB">
            <w:pPr>
              <w:rPr>
                <w:rFonts w:cs="Arial"/>
              </w:rPr>
            </w:pPr>
            <w:r>
              <w:rPr>
                <w:rFonts w:cs="Arial"/>
              </w:rPr>
              <w:t>Part of the 1000 Beds Bi-Weekly Monitoring</w:t>
            </w:r>
          </w:p>
        </w:tc>
        <w:tc>
          <w:tcPr>
            <w:tcW w:w="407" w:type="pct"/>
            <w:vMerge w:val="restart"/>
            <w:shd w:val="clear" w:color="auto" w:fill="auto"/>
            <w:vAlign w:val="center"/>
          </w:tcPr>
          <w:p w:rsidR="006914EB" w:rsidRPr="003330A7" w:rsidRDefault="006914EB" w:rsidP="006914EB">
            <w:pPr>
              <w:ind w:left="84"/>
              <w:rPr>
                <w:rFonts w:cs="Arial"/>
              </w:rPr>
            </w:pPr>
            <w:r>
              <w:rPr>
                <w:rFonts w:cs="Arial"/>
              </w:rPr>
              <w:t>Yes</w:t>
            </w:r>
          </w:p>
        </w:tc>
        <w:tc>
          <w:tcPr>
            <w:tcW w:w="360" w:type="pct"/>
            <w:vMerge w:val="restart"/>
            <w:vAlign w:val="center"/>
          </w:tcPr>
          <w:p w:rsidR="006914EB" w:rsidRPr="003330A7" w:rsidRDefault="006914EB" w:rsidP="006914EB">
            <w:pPr>
              <w:jc w:val="center"/>
              <w:rPr>
                <w:rFonts w:cs="Arial"/>
              </w:rPr>
            </w:pPr>
            <w:r>
              <w:rPr>
                <w:rFonts w:cs="Arial"/>
              </w:rPr>
              <w:t>Local Partners Funding</w:t>
            </w: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Increase in virtual wards</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 xml:space="preserve">Increase in beds in Gorseinon Community Hospital </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 xml:space="preserve">Exploration of opportunities in community nursing to support earlier discharge. </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Additional Capacity in Domiciliary Care</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Increase in Pathway 3 Hours</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Expansion of Pathway 0 offer in the community. (Additionality is individuals being supported to discharge from hospital or step up into hospital)</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Recruitment of additional Therapy posts</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Recruitment into Home Care Posts</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4316AE" w:rsidP="004316AE">
            <w:pPr>
              <w:spacing w:before="60" w:after="60"/>
              <w:rPr>
                <w:rFonts w:cs="Arial"/>
                <w:szCs w:val="24"/>
              </w:rPr>
            </w:pPr>
            <w:r>
              <w:rPr>
                <w:rFonts w:cs="Arial"/>
                <w:szCs w:val="24"/>
              </w:rPr>
              <w:t xml:space="preserve">Increase capacity in care homes to support </w:t>
            </w:r>
            <w:r w:rsidR="006914EB" w:rsidRPr="00B336CD">
              <w:rPr>
                <w:rFonts w:cs="Arial"/>
                <w:szCs w:val="24"/>
              </w:rPr>
              <w:t>Step Up Hospital Avoidance/ Step Down</w:t>
            </w:r>
            <w:r>
              <w:rPr>
                <w:rFonts w:cs="Arial"/>
                <w:szCs w:val="24"/>
              </w:rPr>
              <w:t xml:space="preserve"> whilst waiting for domiciliary care support</w:t>
            </w:r>
            <w:r w:rsidR="006914EB" w:rsidRPr="00B336CD">
              <w:rPr>
                <w:rFonts w:cs="Arial"/>
                <w:szCs w:val="24"/>
              </w:rPr>
              <w:t xml:space="preserve"> </w:t>
            </w:r>
            <w:r>
              <w:rPr>
                <w:rFonts w:cs="Arial"/>
                <w:szCs w:val="24"/>
              </w:rPr>
              <w:t>at home</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6914EB" w:rsidRPr="003330A7" w:rsidTr="001A2D94">
        <w:trPr>
          <w:trHeight w:val="20"/>
        </w:trPr>
        <w:tc>
          <w:tcPr>
            <w:tcW w:w="520" w:type="pct"/>
            <w:vMerge/>
            <w:vAlign w:val="center"/>
          </w:tcPr>
          <w:p w:rsidR="006914EB" w:rsidRDefault="006914EB" w:rsidP="006914EB">
            <w:pPr>
              <w:spacing w:before="60" w:after="60"/>
              <w:rPr>
                <w:rFonts w:cs="Arial"/>
                <w:sz w:val="28"/>
                <w:szCs w:val="28"/>
              </w:rPr>
            </w:pPr>
          </w:p>
        </w:tc>
        <w:tc>
          <w:tcPr>
            <w:tcW w:w="1137" w:type="pct"/>
            <w:shd w:val="clear" w:color="auto" w:fill="auto"/>
            <w:vAlign w:val="center"/>
          </w:tcPr>
          <w:p w:rsidR="006914EB" w:rsidRPr="003330A7" w:rsidRDefault="006914EB" w:rsidP="006914EB">
            <w:pPr>
              <w:spacing w:before="60" w:after="60"/>
              <w:rPr>
                <w:rFonts w:cs="Arial"/>
                <w:szCs w:val="24"/>
              </w:rPr>
            </w:pPr>
            <w:r w:rsidRPr="00B336CD">
              <w:rPr>
                <w:rFonts w:cs="Arial"/>
                <w:szCs w:val="24"/>
              </w:rPr>
              <w:t>Specialist Team of Social Workers</w:t>
            </w:r>
          </w:p>
        </w:tc>
        <w:tc>
          <w:tcPr>
            <w:tcW w:w="103" w:type="pct"/>
            <w:shd w:val="clear" w:color="auto" w:fill="auto"/>
            <w:vAlign w:val="center"/>
          </w:tcPr>
          <w:p w:rsidR="006914EB" w:rsidRPr="003330A7" w:rsidRDefault="006914EB" w:rsidP="006914EB">
            <w:pPr>
              <w:rPr>
                <w:rFonts w:ascii="Wingdings" w:eastAsia="Wingdings" w:hAnsi="Wingdings" w:cs="Wingdings"/>
                <w:sz w:val="28"/>
                <w:szCs w:val="24"/>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03" w:type="pct"/>
            <w:shd w:val="clear" w:color="auto" w:fill="auto"/>
            <w:vAlign w:val="center"/>
          </w:tcPr>
          <w:p w:rsidR="006914EB" w:rsidRPr="003330A7" w:rsidRDefault="006914EB" w:rsidP="006914EB">
            <w:pPr>
              <w:rPr>
                <w:rFonts w:cs="Arial"/>
              </w:rPr>
            </w:pPr>
          </w:p>
        </w:tc>
        <w:tc>
          <w:tcPr>
            <w:tcW w:w="114"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6914EB" w:rsidRPr="003330A7" w:rsidRDefault="006914EB" w:rsidP="006914EB">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6914EB" w:rsidRPr="003330A7" w:rsidRDefault="006914EB" w:rsidP="006914EB">
            <w:pPr>
              <w:rPr>
                <w:rFonts w:cs="Arial"/>
              </w:rPr>
            </w:pPr>
            <w:r>
              <w:rPr>
                <w:rFonts w:cs="Arial"/>
              </w:rPr>
              <w:t>Innovation</w:t>
            </w:r>
          </w:p>
        </w:tc>
        <w:tc>
          <w:tcPr>
            <w:tcW w:w="594" w:type="pct"/>
            <w:vAlign w:val="center"/>
          </w:tcPr>
          <w:p w:rsidR="006914EB" w:rsidRDefault="006914EB" w:rsidP="006914EB">
            <w:pPr>
              <w:rPr>
                <w:rFonts w:cs="Arial"/>
              </w:rPr>
            </w:pPr>
            <w:r>
              <w:rPr>
                <w:rFonts w:cs="Arial"/>
              </w:rPr>
              <w:t>In Progress</w:t>
            </w:r>
          </w:p>
        </w:tc>
        <w:tc>
          <w:tcPr>
            <w:tcW w:w="747" w:type="pct"/>
            <w:vMerge/>
            <w:shd w:val="clear" w:color="auto" w:fill="auto"/>
            <w:vAlign w:val="center"/>
          </w:tcPr>
          <w:p w:rsidR="006914EB" w:rsidRPr="003330A7" w:rsidRDefault="006914EB" w:rsidP="006914EB">
            <w:pPr>
              <w:rPr>
                <w:rFonts w:cs="Arial"/>
              </w:rPr>
            </w:pPr>
          </w:p>
        </w:tc>
        <w:tc>
          <w:tcPr>
            <w:tcW w:w="407" w:type="pct"/>
            <w:vMerge/>
            <w:shd w:val="clear" w:color="auto" w:fill="auto"/>
            <w:vAlign w:val="center"/>
          </w:tcPr>
          <w:p w:rsidR="006914EB" w:rsidRPr="003330A7" w:rsidRDefault="006914EB" w:rsidP="006914EB">
            <w:pPr>
              <w:ind w:left="84"/>
              <w:rPr>
                <w:rFonts w:cs="Arial"/>
              </w:rPr>
            </w:pPr>
          </w:p>
        </w:tc>
        <w:tc>
          <w:tcPr>
            <w:tcW w:w="360" w:type="pct"/>
            <w:vMerge/>
            <w:vAlign w:val="center"/>
          </w:tcPr>
          <w:p w:rsidR="006914EB" w:rsidRPr="003330A7" w:rsidRDefault="006914EB" w:rsidP="006914EB">
            <w:pPr>
              <w:ind w:left="84"/>
              <w:rPr>
                <w:rFonts w:cs="Arial"/>
              </w:rPr>
            </w:pPr>
          </w:p>
        </w:tc>
      </w:tr>
      <w:tr w:rsidR="0092371C" w:rsidRPr="003330A7" w:rsidTr="001A2D94">
        <w:trPr>
          <w:trHeight w:val="20"/>
        </w:trPr>
        <w:tc>
          <w:tcPr>
            <w:tcW w:w="520" w:type="pct"/>
            <w:vMerge w:val="restart"/>
            <w:vAlign w:val="center"/>
          </w:tcPr>
          <w:p w:rsidR="0092371C" w:rsidRDefault="0092371C" w:rsidP="00026546">
            <w:pPr>
              <w:spacing w:before="60" w:after="60"/>
              <w:rPr>
                <w:rFonts w:cs="Arial"/>
                <w:sz w:val="28"/>
                <w:szCs w:val="28"/>
              </w:rPr>
            </w:pPr>
            <w:r>
              <w:rPr>
                <w:rFonts w:cs="Arial"/>
                <w:sz w:val="28"/>
                <w:szCs w:val="28"/>
              </w:rPr>
              <w:t>Additional Winter activity to support Admission Avoidance and Discharge</w:t>
            </w: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Completed roll out of Virtual Wards from 4-8. Active in reach from Virtual Wards into Morriston and dedicated Band 7 at front door ED to SUPPORT Admission Avoidance</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BAU to support winter</w:t>
            </w:r>
          </w:p>
        </w:tc>
        <w:tc>
          <w:tcPr>
            <w:tcW w:w="594" w:type="pct"/>
            <w:vAlign w:val="center"/>
          </w:tcPr>
          <w:p w:rsidR="0092371C" w:rsidRDefault="0092371C" w:rsidP="00026546">
            <w:pPr>
              <w:rPr>
                <w:rFonts w:cs="Arial"/>
              </w:rPr>
            </w:pPr>
            <w:r>
              <w:rPr>
                <w:rFonts w:cs="Arial"/>
              </w:rPr>
              <w:t>In Progress</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393049" w:rsidP="00026546">
            <w:pPr>
              <w:ind w:left="84"/>
              <w:rPr>
                <w:rFonts w:cs="Arial"/>
              </w:rPr>
            </w:pPr>
            <w:r>
              <w:rPr>
                <w:rFonts w:cs="Arial"/>
              </w:rPr>
              <w:t>Yes</w:t>
            </w:r>
          </w:p>
        </w:tc>
        <w:tc>
          <w:tcPr>
            <w:tcW w:w="360" w:type="pct"/>
            <w:vAlign w:val="center"/>
          </w:tcPr>
          <w:p w:rsidR="0092371C" w:rsidRPr="003330A7" w:rsidRDefault="00393049" w:rsidP="00026546">
            <w:pPr>
              <w:ind w:left="84"/>
              <w:rPr>
                <w:rFonts w:cs="Arial"/>
              </w:rPr>
            </w:pPr>
            <w:r>
              <w:rPr>
                <w:rFonts w:cs="Arial"/>
              </w:rPr>
              <w:t>HB Funded</w:t>
            </w:r>
          </w:p>
        </w:tc>
      </w:tr>
      <w:tr w:rsidR="0092371C" w:rsidRPr="003330A7" w:rsidTr="001A2D94">
        <w:trPr>
          <w:trHeight w:val="20"/>
        </w:trPr>
        <w:tc>
          <w:tcPr>
            <w:tcW w:w="520" w:type="pct"/>
            <w:vMerge/>
            <w:vAlign w:val="center"/>
          </w:tcPr>
          <w:p w:rsidR="0092371C"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 xml:space="preserve">Skill mixing applied across therapies workforce to mitigate against deficits going into winter </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Default="0092371C" w:rsidP="00026546">
            <w:pPr>
              <w:rPr>
                <w:rFonts w:cs="Arial"/>
              </w:rPr>
            </w:pPr>
            <w:r>
              <w:rPr>
                <w:rFonts w:cs="Arial"/>
              </w:rPr>
              <w:t>In Progress</w:t>
            </w:r>
          </w:p>
          <w:p w:rsidR="0092371C" w:rsidRDefault="0092371C" w:rsidP="00026546">
            <w:pPr>
              <w:rPr>
                <w:rFonts w:cs="Arial"/>
              </w:rPr>
            </w:pPr>
            <w:r>
              <w:rPr>
                <w:rFonts w:cs="Arial"/>
              </w:rPr>
              <w:t>Could do more if funding available</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92371C" w:rsidP="00026546">
            <w:pPr>
              <w:ind w:left="84"/>
              <w:rPr>
                <w:rFonts w:cs="Arial"/>
              </w:rPr>
            </w:pPr>
          </w:p>
        </w:tc>
        <w:tc>
          <w:tcPr>
            <w:tcW w:w="360" w:type="pct"/>
            <w:vAlign w:val="center"/>
          </w:tcPr>
          <w:p w:rsidR="0092371C" w:rsidRPr="003330A7" w:rsidRDefault="0092371C" w:rsidP="00026546">
            <w:pPr>
              <w:ind w:left="84"/>
              <w:rPr>
                <w:rFonts w:cs="Arial"/>
              </w:rPr>
            </w:pPr>
          </w:p>
        </w:tc>
      </w:tr>
      <w:tr w:rsidR="0092371C" w:rsidRPr="003330A7" w:rsidTr="001A2D94">
        <w:trPr>
          <w:trHeight w:val="20"/>
        </w:trPr>
        <w:tc>
          <w:tcPr>
            <w:tcW w:w="520" w:type="pct"/>
            <w:vMerge/>
            <w:vAlign w:val="center"/>
          </w:tcPr>
          <w:p w:rsidR="0092371C"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Rolling recruitment campaigns for reablement care assistants in place</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Default="0092371C" w:rsidP="00026546">
            <w:pPr>
              <w:rPr>
                <w:rFonts w:cs="Arial"/>
              </w:rPr>
            </w:pPr>
            <w:r>
              <w:rPr>
                <w:rFonts w:cs="Arial"/>
              </w:rPr>
              <w:t>In Progress</w:t>
            </w:r>
          </w:p>
          <w:p w:rsidR="0092371C" w:rsidRDefault="0092371C" w:rsidP="00026546">
            <w:pPr>
              <w:rPr>
                <w:rFonts w:cs="Arial"/>
              </w:rPr>
            </w:pPr>
            <w:r>
              <w:rPr>
                <w:rFonts w:cs="Arial"/>
              </w:rPr>
              <w:t>Could do more if funding available</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EE5D43" w:rsidP="00026546">
            <w:pPr>
              <w:ind w:left="84"/>
              <w:rPr>
                <w:rFonts w:cs="Arial"/>
              </w:rPr>
            </w:pPr>
            <w:r>
              <w:rPr>
                <w:rFonts w:cs="Arial"/>
              </w:rPr>
              <w:t>Yes</w:t>
            </w:r>
            <w:r w:rsidR="00133029">
              <w:rPr>
                <w:rFonts w:cs="Arial"/>
              </w:rPr>
              <w:t xml:space="preserve"> in Part for vacant posts</w:t>
            </w:r>
          </w:p>
        </w:tc>
        <w:tc>
          <w:tcPr>
            <w:tcW w:w="360" w:type="pct"/>
            <w:vAlign w:val="center"/>
          </w:tcPr>
          <w:p w:rsidR="0092371C" w:rsidRPr="003330A7" w:rsidRDefault="00EE5D43" w:rsidP="00026546">
            <w:pPr>
              <w:ind w:left="84"/>
              <w:rPr>
                <w:rFonts w:cs="Arial"/>
              </w:rPr>
            </w:pPr>
            <w:r>
              <w:rPr>
                <w:rFonts w:cs="Arial"/>
              </w:rPr>
              <w:t xml:space="preserve"> Local Partners</w:t>
            </w:r>
          </w:p>
        </w:tc>
      </w:tr>
      <w:tr w:rsidR="0092371C" w:rsidRPr="003330A7" w:rsidTr="001A2D94">
        <w:trPr>
          <w:trHeight w:val="20"/>
        </w:trPr>
        <w:tc>
          <w:tcPr>
            <w:tcW w:w="520" w:type="pct"/>
            <w:vMerge/>
            <w:vAlign w:val="center"/>
          </w:tcPr>
          <w:p w:rsidR="0092371C"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 xml:space="preserve">ACT in place in Swansea and Neath to prevent Admission Avoidance </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Default="0092371C" w:rsidP="00026546">
            <w:pPr>
              <w:rPr>
                <w:rFonts w:cs="Arial"/>
              </w:rPr>
            </w:pPr>
            <w:r>
              <w:rPr>
                <w:rFonts w:cs="Arial"/>
              </w:rPr>
              <w:t>In Progress</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4836BD" w:rsidP="00026546">
            <w:pPr>
              <w:ind w:left="84"/>
              <w:rPr>
                <w:rFonts w:cs="Arial"/>
              </w:rPr>
            </w:pPr>
            <w:r>
              <w:rPr>
                <w:rFonts w:cs="Arial"/>
              </w:rPr>
              <w:t>Yes</w:t>
            </w:r>
          </w:p>
        </w:tc>
        <w:tc>
          <w:tcPr>
            <w:tcW w:w="360" w:type="pct"/>
            <w:vAlign w:val="center"/>
          </w:tcPr>
          <w:p w:rsidR="0092371C" w:rsidRPr="003330A7" w:rsidRDefault="004836BD" w:rsidP="00026546">
            <w:pPr>
              <w:ind w:left="84"/>
              <w:rPr>
                <w:rFonts w:cs="Arial"/>
              </w:rPr>
            </w:pPr>
            <w:r>
              <w:rPr>
                <w:rFonts w:cs="Arial"/>
              </w:rPr>
              <w:t>Section 33</w:t>
            </w:r>
          </w:p>
        </w:tc>
      </w:tr>
      <w:tr w:rsidR="0092371C" w:rsidRPr="003330A7" w:rsidTr="001A2D94">
        <w:trPr>
          <w:trHeight w:val="20"/>
        </w:trPr>
        <w:tc>
          <w:tcPr>
            <w:tcW w:w="520" w:type="pct"/>
            <w:vMerge/>
            <w:vAlign w:val="center"/>
          </w:tcPr>
          <w:p w:rsidR="0092371C"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Acute Medical Service redesign programme to be completed by November</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Default="0092371C" w:rsidP="00026546">
            <w:pPr>
              <w:rPr>
                <w:rFonts w:cs="Arial"/>
              </w:rPr>
            </w:pPr>
            <w:r>
              <w:rPr>
                <w:rFonts w:cs="Arial"/>
              </w:rPr>
              <w:t>In Progress</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AC075E" w:rsidP="00026546">
            <w:pPr>
              <w:ind w:left="84"/>
              <w:rPr>
                <w:rFonts w:cs="Arial"/>
              </w:rPr>
            </w:pPr>
            <w:r>
              <w:rPr>
                <w:rFonts w:cs="Arial"/>
              </w:rPr>
              <w:t>Yes</w:t>
            </w:r>
          </w:p>
        </w:tc>
        <w:tc>
          <w:tcPr>
            <w:tcW w:w="360" w:type="pct"/>
            <w:vAlign w:val="center"/>
          </w:tcPr>
          <w:p w:rsidR="0092371C" w:rsidRPr="003330A7" w:rsidRDefault="00A0380F" w:rsidP="00026546">
            <w:pPr>
              <w:ind w:left="84"/>
              <w:rPr>
                <w:rFonts w:cs="Arial"/>
              </w:rPr>
            </w:pPr>
            <w:r>
              <w:rPr>
                <w:rFonts w:cs="Arial"/>
              </w:rPr>
              <w:t>SBUHB</w:t>
            </w:r>
          </w:p>
        </w:tc>
      </w:tr>
      <w:tr w:rsidR="0092371C" w:rsidRPr="003330A7" w:rsidTr="001A2D94">
        <w:trPr>
          <w:trHeight w:val="20"/>
        </w:trPr>
        <w:tc>
          <w:tcPr>
            <w:tcW w:w="520" w:type="pct"/>
            <w:vMerge/>
            <w:vAlign w:val="center"/>
          </w:tcPr>
          <w:p w:rsidR="0092371C"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 xml:space="preserve">Scoping of Integrated Discharge Hub in Morriston to support flow and improve referrals to D2RA pathways </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Default="0092371C" w:rsidP="00026546">
            <w:pPr>
              <w:rPr>
                <w:rFonts w:cs="Arial"/>
              </w:rPr>
            </w:pPr>
            <w:r>
              <w:rPr>
                <w:rFonts w:cs="Arial"/>
              </w:rPr>
              <w:t>In Progress</w:t>
            </w:r>
          </w:p>
          <w:p w:rsidR="0092371C" w:rsidRDefault="0092371C" w:rsidP="00026546">
            <w:pPr>
              <w:rPr>
                <w:rFonts w:cs="Arial"/>
              </w:rPr>
            </w:pPr>
            <w:r>
              <w:rPr>
                <w:rFonts w:cs="Arial"/>
              </w:rPr>
              <w:t>Could do more if funding available</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92371C" w:rsidP="00026546">
            <w:pPr>
              <w:ind w:left="84"/>
              <w:rPr>
                <w:rFonts w:cs="Arial"/>
              </w:rPr>
            </w:pPr>
          </w:p>
        </w:tc>
        <w:tc>
          <w:tcPr>
            <w:tcW w:w="360" w:type="pct"/>
            <w:vAlign w:val="center"/>
          </w:tcPr>
          <w:p w:rsidR="0092371C" w:rsidRPr="003330A7" w:rsidRDefault="0092371C" w:rsidP="00026546">
            <w:pPr>
              <w:ind w:left="84"/>
              <w:rPr>
                <w:rFonts w:cs="Arial"/>
              </w:rPr>
            </w:pPr>
          </w:p>
        </w:tc>
      </w:tr>
      <w:tr w:rsidR="0092371C" w:rsidRPr="003330A7" w:rsidTr="001A2D94">
        <w:trPr>
          <w:trHeight w:val="20"/>
        </w:trPr>
        <w:tc>
          <w:tcPr>
            <w:tcW w:w="520" w:type="pct"/>
            <w:vMerge/>
            <w:vAlign w:val="center"/>
          </w:tcPr>
          <w:p w:rsidR="0092371C"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Pr>
                <w:rFonts w:cs="Arial"/>
                <w:szCs w:val="24"/>
              </w:rPr>
              <w:t>Development of proposal to implement integrated SPA at Morriston ‘Front Door’</w:t>
            </w:r>
          </w:p>
        </w:tc>
        <w:tc>
          <w:tcPr>
            <w:tcW w:w="103" w:type="pct"/>
            <w:shd w:val="clear" w:color="auto" w:fill="auto"/>
            <w:vAlign w:val="center"/>
          </w:tcPr>
          <w:p w:rsidR="0092371C" w:rsidRPr="003330A7" w:rsidRDefault="0092371C" w:rsidP="00026546">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Default="0092371C" w:rsidP="00026546">
            <w:pPr>
              <w:rPr>
                <w:rFonts w:cs="Arial"/>
              </w:rPr>
            </w:pPr>
            <w:r>
              <w:rPr>
                <w:rFonts w:cs="Arial"/>
              </w:rPr>
              <w:t>In Progress</w:t>
            </w:r>
          </w:p>
          <w:p w:rsidR="0092371C" w:rsidRDefault="0092371C" w:rsidP="00026546">
            <w:pPr>
              <w:rPr>
                <w:rFonts w:cs="Arial"/>
              </w:rPr>
            </w:pPr>
            <w:r>
              <w:rPr>
                <w:rFonts w:cs="Arial"/>
              </w:rPr>
              <w:t>Could do more if funding available</w:t>
            </w:r>
          </w:p>
        </w:tc>
        <w:tc>
          <w:tcPr>
            <w:tcW w:w="747" w:type="pct"/>
            <w:shd w:val="clear" w:color="auto" w:fill="auto"/>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92371C" w:rsidP="00026546">
            <w:pPr>
              <w:ind w:left="84"/>
              <w:rPr>
                <w:rFonts w:cs="Arial"/>
              </w:rPr>
            </w:pPr>
          </w:p>
        </w:tc>
        <w:tc>
          <w:tcPr>
            <w:tcW w:w="360" w:type="pct"/>
            <w:vAlign w:val="center"/>
          </w:tcPr>
          <w:p w:rsidR="0092371C" w:rsidRPr="003330A7" w:rsidRDefault="0092371C" w:rsidP="00026546">
            <w:pPr>
              <w:ind w:left="84"/>
              <w:rPr>
                <w:rFonts w:cs="Arial"/>
              </w:rPr>
            </w:pPr>
          </w:p>
        </w:tc>
      </w:tr>
      <w:tr w:rsidR="0092371C" w:rsidRPr="003330A7" w:rsidTr="001A2D94">
        <w:trPr>
          <w:trHeight w:val="20"/>
        </w:trPr>
        <w:tc>
          <w:tcPr>
            <w:tcW w:w="520" w:type="pct"/>
            <w:vMerge/>
            <w:vAlign w:val="center"/>
          </w:tcPr>
          <w:p w:rsidR="0092371C" w:rsidRDefault="0092371C" w:rsidP="00B22BD4">
            <w:pPr>
              <w:spacing w:before="60" w:after="60"/>
              <w:rPr>
                <w:rFonts w:cs="Arial"/>
                <w:sz w:val="28"/>
                <w:szCs w:val="28"/>
              </w:rPr>
            </w:pPr>
          </w:p>
        </w:tc>
        <w:tc>
          <w:tcPr>
            <w:tcW w:w="1137" w:type="pct"/>
            <w:shd w:val="clear" w:color="auto" w:fill="auto"/>
            <w:vAlign w:val="center"/>
          </w:tcPr>
          <w:p w:rsidR="0092371C" w:rsidRDefault="0092371C" w:rsidP="00B22BD4">
            <w:pPr>
              <w:spacing w:before="60" w:after="60"/>
              <w:rPr>
                <w:rFonts w:cs="Arial"/>
                <w:szCs w:val="24"/>
              </w:rPr>
            </w:pPr>
            <w:r>
              <w:rPr>
                <w:rFonts w:cs="Arial"/>
                <w:szCs w:val="24"/>
              </w:rPr>
              <w:t xml:space="preserve">Internal mapping exercise on underway to determine improvements to recording of referrals and transfers of care to improve flow </w:t>
            </w:r>
          </w:p>
        </w:tc>
        <w:tc>
          <w:tcPr>
            <w:tcW w:w="103" w:type="pct"/>
            <w:shd w:val="clear" w:color="auto" w:fill="auto"/>
            <w:vAlign w:val="center"/>
          </w:tcPr>
          <w:p w:rsidR="0092371C" w:rsidRPr="003330A7" w:rsidRDefault="0092371C" w:rsidP="00B22BD4">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B22BD4">
            <w:pPr>
              <w:rPr>
                <w:rFonts w:cs="Arial"/>
              </w:rPr>
            </w:pPr>
          </w:p>
        </w:tc>
        <w:tc>
          <w:tcPr>
            <w:tcW w:w="103" w:type="pct"/>
            <w:shd w:val="clear" w:color="auto" w:fill="auto"/>
            <w:vAlign w:val="center"/>
          </w:tcPr>
          <w:p w:rsidR="0092371C" w:rsidRPr="003330A7" w:rsidRDefault="0092371C" w:rsidP="00B22BD4">
            <w:pPr>
              <w:rPr>
                <w:rFonts w:cs="Arial"/>
              </w:rPr>
            </w:pPr>
          </w:p>
        </w:tc>
        <w:tc>
          <w:tcPr>
            <w:tcW w:w="103" w:type="pct"/>
            <w:shd w:val="clear" w:color="auto" w:fill="auto"/>
            <w:vAlign w:val="center"/>
          </w:tcPr>
          <w:p w:rsidR="0092371C" w:rsidRPr="003330A7" w:rsidRDefault="0092371C" w:rsidP="00B22BD4">
            <w:pPr>
              <w:rPr>
                <w:rFonts w:cs="Arial"/>
              </w:rPr>
            </w:pPr>
          </w:p>
        </w:tc>
        <w:tc>
          <w:tcPr>
            <w:tcW w:w="114" w:type="pct"/>
            <w:shd w:val="clear" w:color="auto" w:fill="auto"/>
            <w:vAlign w:val="center"/>
          </w:tcPr>
          <w:p w:rsidR="0092371C" w:rsidRPr="003330A7" w:rsidRDefault="0092371C" w:rsidP="00B22BD4">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B22BD4">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Default="0092371C" w:rsidP="00B22BD4">
            <w:pPr>
              <w:rPr>
                <w:rFonts w:cs="Arial"/>
              </w:rPr>
            </w:pPr>
            <w:r>
              <w:rPr>
                <w:rFonts w:cs="Arial"/>
              </w:rPr>
              <w:t>Innovation</w:t>
            </w:r>
          </w:p>
        </w:tc>
        <w:tc>
          <w:tcPr>
            <w:tcW w:w="594" w:type="pct"/>
            <w:vAlign w:val="center"/>
          </w:tcPr>
          <w:p w:rsidR="0092371C" w:rsidRDefault="00133029" w:rsidP="00B22BD4">
            <w:pPr>
              <w:rPr>
                <w:rFonts w:cs="Arial"/>
              </w:rPr>
            </w:pPr>
            <w:r>
              <w:rPr>
                <w:rFonts w:cs="Arial"/>
              </w:rPr>
              <w:t>In progress</w:t>
            </w:r>
          </w:p>
        </w:tc>
        <w:tc>
          <w:tcPr>
            <w:tcW w:w="747" w:type="pct"/>
            <w:shd w:val="clear" w:color="auto" w:fill="auto"/>
            <w:vAlign w:val="center"/>
          </w:tcPr>
          <w:p w:rsidR="0092371C" w:rsidRPr="003330A7" w:rsidRDefault="0092371C" w:rsidP="00B22BD4">
            <w:pPr>
              <w:rPr>
                <w:rFonts w:cs="Arial"/>
              </w:rPr>
            </w:pPr>
          </w:p>
        </w:tc>
        <w:tc>
          <w:tcPr>
            <w:tcW w:w="407" w:type="pct"/>
            <w:shd w:val="clear" w:color="auto" w:fill="auto"/>
            <w:vAlign w:val="center"/>
          </w:tcPr>
          <w:p w:rsidR="0092371C" w:rsidRPr="003330A7" w:rsidRDefault="00133029" w:rsidP="00B22BD4">
            <w:pPr>
              <w:ind w:left="84"/>
              <w:rPr>
                <w:rFonts w:cs="Arial"/>
              </w:rPr>
            </w:pPr>
            <w:r>
              <w:rPr>
                <w:rFonts w:cs="Arial"/>
              </w:rPr>
              <w:t>Yes</w:t>
            </w:r>
          </w:p>
        </w:tc>
        <w:tc>
          <w:tcPr>
            <w:tcW w:w="360" w:type="pct"/>
            <w:vAlign w:val="center"/>
          </w:tcPr>
          <w:p w:rsidR="0092371C" w:rsidRPr="003330A7" w:rsidRDefault="00133029" w:rsidP="00B22BD4">
            <w:pPr>
              <w:ind w:left="84"/>
              <w:rPr>
                <w:rFonts w:cs="Arial"/>
              </w:rPr>
            </w:pPr>
            <w:r>
              <w:rPr>
                <w:rFonts w:cs="Arial"/>
              </w:rPr>
              <w:t>SBUHB</w:t>
            </w:r>
          </w:p>
        </w:tc>
      </w:tr>
      <w:tr w:rsidR="0092371C" w:rsidRPr="003330A7" w:rsidTr="001A2D94">
        <w:trPr>
          <w:trHeight w:val="20"/>
        </w:trPr>
        <w:tc>
          <w:tcPr>
            <w:tcW w:w="520" w:type="pct"/>
            <w:vMerge/>
            <w:vAlign w:val="center"/>
          </w:tcPr>
          <w:p w:rsidR="0092371C" w:rsidRDefault="0092371C" w:rsidP="00B22BD4">
            <w:pPr>
              <w:spacing w:before="60" w:after="60"/>
              <w:rPr>
                <w:rFonts w:cs="Arial"/>
                <w:sz w:val="28"/>
                <w:szCs w:val="28"/>
              </w:rPr>
            </w:pPr>
          </w:p>
        </w:tc>
        <w:tc>
          <w:tcPr>
            <w:tcW w:w="1137" w:type="pct"/>
            <w:shd w:val="clear" w:color="auto" w:fill="auto"/>
            <w:vAlign w:val="center"/>
          </w:tcPr>
          <w:p w:rsidR="0092371C" w:rsidRDefault="0092371C" w:rsidP="00B22BD4">
            <w:pPr>
              <w:spacing w:before="60" w:after="60"/>
              <w:rPr>
                <w:rFonts w:cs="Arial"/>
                <w:szCs w:val="24"/>
              </w:rPr>
            </w:pPr>
            <w:r>
              <w:rPr>
                <w:rFonts w:cs="Arial"/>
                <w:szCs w:val="24"/>
              </w:rPr>
              <w:t>Development of new T &amp; O pathway to provide early supported discharge for NOF patients</w:t>
            </w:r>
          </w:p>
        </w:tc>
        <w:tc>
          <w:tcPr>
            <w:tcW w:w="103" w:type="pct"/>
            <w:shd w:val="clear" w:color="auto" w:fill="auto"/>
            <w:vAlign w:val="center"/>
          </w:tcPr>
          <w:p w:rsidR="0092371C" w:rsidRPr="003330A7" w:rsidRDefault="0092371C" w:rsidP="00B22BD4">
            <w:pPr>
              <w:rPr>
                <w:rFonts w:ascii="Wingdings" w:eastAsia="Wingdings" w:hAnsi="Wingdings" w:cs="Wingdings"/>
                <w:sz w:val="28"/>
                <w:szCs w:val="24"/>
              </w:rPr>
            </w:pPr>
          </w:p>
        </w:tc>
        <w:tc>
          <w:tcPr>
            <w:tcW w:w="103" w:type="pct"/>
            <w:shd w:val="clear" w:color="auto" w:fill="auto"/>
            <w:vAlign w:val="center"/>
          </w:tcPr>
          <w:p w:rsidR="0092371C" w:rsidRPr="003330A7" w:rsidRDefault="0092371C" w:rsidP="00B22BD4">
            <w:pPr>
              <w:rPr>
                <w:rFonts w:cs="Arial"/>
              </w:rPr>
            </w:pPr>
          </w:p>
        </w:tc>
        <w:tc>
          <w:tcPr>
            <w:tcW w:w="103" w:type="pct"/>
            <w:shd w:val="clear" w:color="auto" w:fill="auto"/>
            <w:vAlign w:val="center"/>
          </w:tcPr>
          <w:p w:rsidR="0092371C" w:rsidRPr="003330A7" w:rsidRDefault="0092371C" w:rsidP="00B22BD4">
            <w:pPr>
              <w:rPr>
                <w:rFonts w:cs="Arial"/>
              </w:rPr>
            </w:pPr>
          </w:p>
        </w:tc>
        <w:tc>
          <w:tcPr>
            <w:tcW w:w="103" w:type="pct"/>
            <w:shd w:val="clear" w:color="auto" w:fill="auto"/>
            <w:vAlign w:val="center"/>
          </w:tcPr>
          <w:p w:rsidR="0092371C" w:rsidRPr="003330A7" w:rsidRDefault="0092371C" w:rsidP="00B22BD4">
            <w:pPr>
              <w:rPr>
                <w:rFonts w:cs="Arial"/>
              </w:rPr>
            </w:pPr>
          </w:p>
        </w:tc>
        <w:tc>
          <w:tcPr>
            <w:tcW w:w="114" w:type="pct"/>
            <w:shd w:val="clear" w:color="auto" w:fill="auto"/>
            <w:vAlign w:val="center"/>
          </w:tcPr>
          <w:p w:rsidR="0092371C" w:rsidRPr="003330A7" w:rsidRDefault="0092371C" w:rsidP="00B22BD4">
            <w:pPr>
              <w:rPr>
                <w:rFonts w:ascii="Wingdings" w:eastAsia="Wingdings" w:hAnsi="Wingdings" w:cs="Wingdings"/>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B22BD4">
            <w:pPr>
              <w:rPr>
                <w:rFonts w:ascii="Wingdings" w:eastAsia="Wingdings" w:hAnsi="Wingdings" w:cs="Wingdings"/>
                <w:sz w:val="28"/>
                <w:szCs w:val="24"/>
              </w:rPr>
            </w:pPr>
            <w:r w:rsidRPr="003330A7">
              <w:rPr>
                <w:rFonts w:ascii="Wingdings" w:eastAsia="Wingdings" w:hAnsi="Wingdings" w:cs="Wingdings"/>
                <w:sz w:val="28"/>
                <w:szCs w:val="24"/>
              </w:rPr>
              <w:t></w:t>
            </w:r>
          </w:p>
        </w:tc>
        <w:tc>
          <w:tcPr>
            <w:tcW w:w="594" w:type="pct"/>
            <w:vAlign w:val="center"/>
          </w:tcPr>
          <w:p w:rsidR="0092371C" w:rsidRDefault="0092371C" w:rsidP="00B22BD4">
            <w:pPr>
              <w:rPr>
                <w:rFonts w:cs="Arial"/>
              </w:rPr>
            </w:pPr>
            <w:r>
              <w:rPr>
                <w:rFonts w:cs="Arial"/>
              </w:rPr>
              <w:t xml:space="preserve">Innovation </w:t>
            </w:r>
          </w:p>
        </w:tc>
        <w:tc>
          <w:tcPr>
            <w:tcW w:w="594" w:type="pct"/>
            <w:vAlign w:val="center"/>
          </w:tcPr>
          <w:p w:rsidR="0092371C" w:rsidRDefault="0092371C" w:rsidP="00B22BD4">
            <w:pPr>
              <w:rPr>
                <w:rFonts w:cs="Arial"/>
              </w:rPr>
            </w:pPr>
          </w:p>
        </w:tc>
        <w:tc>
          <w:tcPr>
            <w:tcW w:w="747" w:type="pct"/>
            <w:shd w:val="clear" w:color="auto" w:fill="auto"/>
            <w:vAlign w:val="center"/>
          </w:tcPr>
          <w:p w:rsidR="0092371C" w:rsidRPr="003330A7" w:rsidRDefault="0092371C" w:rsidP="00B22BD4">
            <w:pPr>
              <w:rPr>
                <w:rFonts w:cs="Arial"/>
              </w:rPr>
            </w:pPr>
          </w:p>
        </w:tc>
        <w:tc>
          <w:tcPr>
            <w:tcW w:w="407" w:type="pct"/>
            <w:shd w:val="clear" w:color="auto" w:fill="auto"/>
            <w:vAlign w:val="center"/>
          </w:tcPr>
          <w:p w:rsidR="0092371C" w:rsidRPr="003330A7" w:rsidRDefault="0092371C" w:rsidP="00B22BD4">
            <w:pPr>
              <w:ind w:left="84"/>
              <w:rPr>
                <w:rFonts w:cs="Arial"/>
              </w:rPr>
            </w:pPr>
          </w:p>
        </w:tc>
        <w:tc>
          <w:tcPr>
            <w:tcW w:w="360" w:type="pct"/>
            <w:vAlign w:val="center"/>
          </w:tcPr>
          <w:p w:rsidR="0092371C" w:rsidRPr="003330A7" w:rsidRDefault="0092371C" w:rsidP="00B22BD4">
            <w:pPr>
              <w:ind w:left="84"/>
              <w:rPr>
                <w:rFonts w:cs="Arial"/>
              </w:rPr>
            </w:pPr>
          </w:p>
        </w:tc>
      </w:tr>
      <w:tr w:rsidR="0092371C" w:rsidRPr="003330A7" w:rsidTr="001A2D94">
        <w:trPr>
          <w:trHeight w:val="20"/>
        </w:trPr>
        <w:tc>
          <w:tcPr>
            <w:tcW w:w="520" w:type="pct"/>
            <w:vMerge/>
            <w:vAlign w:val="center"/>
          </w:tcPr>
          <w:p w:rsidR="0092371C" w:rsidRPr="003330A7"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sidRPr="003330A7">
              <w:rPr>
                <w:rFonts w:cs="Arial"/>
                <w:szCs w:val="24"/>
              </w:rPr>
              <w:t>Ensure all vacant posts within the Home First Service are advertised and filled</w:t>
            </w:r>
          </w:p>
        </w:tc>
        <w:tc>
          <w:tcPr>
            <w:tcW w:w="103"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sidRPr="003330A7">
              <w:rPr>
                <w:rFonts w:cs="Arial"/>
              </w:rPr>
              <w:t>BAU</w:t>
            </w:r>
          </w:p>
        </w:tc>
        <w:tc>
          <w:tcPr>
            <w:tcW w:w="594" w:type="pct"/>
            <w:vAlign w:val="center"/>
          </w:tcPr>
          <w:p w:rsidR="0092371C" w:rsidRPr="003330A7" w:rsidRDefault="0092371C" w:rsidP="00026546">
            <w:pPr>
              <w:rPr>
                <w:rFonts w:cs="Arial"/>
              </w:rPr>
            </w:pPr>
            <w:r>
              <w:rPr>
                <w:rFonts w:cs="Arial"/>
              </w:rPr>
              <w:t>In progress</w:t>
            </w:r>
          </w:p>
        </w:tc>
        <w:tc>
          <w:tcPr>
            <w:tcW w:w="747" w:type="pct"/>
            <w:shd w:val="clear" w:color="auto" w:fill="auto"/>
            <w:vAlign w:val="center"/>
          </w:tcPr>
          <w:p w:rsidR="0092371C" w:rsidRPr="003330A7" w:rsidRDefault="0092371C" w:rsidP="00026546">
            <w:pPr>
              <w:rPr>
                <w:rFonts w:cs="Arial"/>
              </w:rPr>
            </w:pPr>
            <w:r w:rsidRPr="003330A7">
              <w:rPr>
                <w:rFonts w:cs="Arial"/>
              </w:rPr>
              <w:t>Workforce at full complement to meet trajectories</w:t>
            </w:r>
          </w:p>
        </w:tc>
        <w:tc>
          <w:tcPr>
            <w:tcW w:w="407" w:type="pct"/>
            <w:shd w:val="clear" w:color="auto" w:fill="auto"/>
            <w:vAlign w:val="center"/>
          </w:tcPr>
          <w:p w:rsidR="0092371C" w:rsidRPr="003330A7" w:rsidRDefault="0092371C" w:rsidP="00026546">
            <w:pPr>
              <w:ind w:left="84"/>
              <w:rPr>
                <w:rFonts w:cs="Arial"/>
              </w:rPr>
            </w:pPr>
            <w:r w:rsidRPr="003330A7">
              <w:rPr>
                <w:rFonts w:cs="Arial"/>
              </w:rPr>
              <w:t>Yes</w:t>
            </w:r>
          </w:p>
        </w:tc>
        <w:tc>
          <w:tcPr>
            <w:tcW w:w="360" w:type="pct"/>
            <w:vAlign w:val="center"/>
          </w:tcPr>
          <w:p w:rsidR="0092371C" w:rsidRPr="003330A7" w:rsidRDefault="00D44F0F" w:rsidP="00026546">
            <w:pPr>
              <w:ind w:left="84"/>
              <w:rPr>
                <w:rFonts w:cs="Arial"/>
              </w:rPr>
            </w:pPr>
            <w:r>
              <w:rPr>
                <w:rFonts w:cs="Arial"/>
              </w:rPr>
              <w:t>Section 33</w:t>
            </w:r>
          </w:p>
        </w:tc>
      </w:tr>
      <w:tr w:rsidR="0092371C" w:rsidRPr="003330A7" w:rsidTr="001A2D94">
        <w:trPr>
          <w:trHeight w:val="20"/>
        </w:trPr>
        <w:tc>
          <w:tcPr>
            <w:tcW w:w="520" w:type="pct"/>
            <w:vMerge/>
            <w:vAlign w:val="center"/>
          </w:tcPr>
          <w:p w:rsidR="0092371C" w:rsidRPr="003330A7"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sidRPr="003330A7">
              <w:rPr>
                <w:rFonts w:cs="Arial"/>
                <w:szCs w:val="24"/>
              </w:rPr>
              <w:t>Pooled Fund to Support Discharge in Community Surge</w:t>
            </w:r>
          </w:p>
        </w:tc>
        <w:tc>
          <w:tcPr>
            <w:tcW w:w="103"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Pr="003330A7" w:rsidRDefault="0092371C" w:rsidP="00026546">
            <w:pPr>
              <w:rPr>
                <w:rFonts w:cs="Arial"/>
              </w:rPr>
            </w:pPr>
            <w:r>
              <w:rPr>
                <w:rFonts w:cs="Arial"/>
              </w:rPr>
              <w:t>Would do if Funding available</w:t>
            </w:r>
          </w:p>
        </w:tc>
        <w:tc>
          <w:tcPr>
            <w:tcW w:w="747" w:type="pct"/>
            <w:vMerge w:val="restart"/>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92371C" w:rsidP="00026546">
            <w:pPr>
              <w:ind w:left="84"/>
              <w:rPr>
                <w:rFonts w:cs="Arial"/>
              </w:rPr>
            </w:pPr>
            <w:r w:rsidRPr="003330A7">
              <w:rPr>
                <w:rFonts w:cs="Arial"/>
              </w:rPr>
              <w:t>No</w:t>
            </w:r>
          </w:p>
        </w:tc>
        <w:tc>
          <w:tcPr>
            <w:tcW w:w="360" w:type="pct"/>
            <w:vAlign w:val="center"/>
          </w:tcPr>
          <w:p w:rsidR="0092371C" w:rsidRPr="003330A7" w:rsidRDefault="00327075" w:rsidP="00026546">
            <w:pPr>
              <w:ind w:left="84"/>
              <w:rPr>
                <w:rFonts w:cs="Arial"/>
              </w:rPr>
            </w:pPr>
            <w:r>
              <w:rPr>
                <w:rFonts w:cs="Arial"/>
              </w:rPr>
              <w:t>£</w:t>
            </w:r>
            <w:r w:rsidR="0082105E">
              <w:rPr>
                <w:rFonts w:cs="Arial"/>
              </w:rPr>
              <w:t>50,000</w:t>
            </w:r>
          </w:p>
        </w:tc>
      </w:tr>
      <w:tr w:rsidR="0092371C" w:rsidRPr="003330A7" w:rsidTr="001A2D94">
        <w:trPr>
          <w:trHeight w:val="20"/>
        </w:trPr>
        <w:tc>
          <w:tcPr>
            <w:tcW w:w="520" w:type="pct"/>
            <w:vMerge/>
            <w:vAlign w:val="center"/>
          </w:tcPr>
          <w:p w:rsidR="0092371C" w:rsidRPr="003330A7" w:rsidRDefault="0092371C" w:rsidP="00026546">
            <w:pPr>
              <w:spacing w:before="60" w:after="60"/>
              <w:rPr>
                <w:rFonts w:cs="Arial"/>
                <w:sz w:val="28"/>
                <w:szCs w:val="28"/>
              </w:rPr>
            </w:pPr>
          </w:p>
        </w:tc>
        <w:tc>
          <w:tcPr>
            <w:tcW w:w="1137" w:type="pct"/>
            <w:shd w:val="clear" w:color="auto" w:fill="auto"/>
            <w:vAlign w:val="center"/>
          </w:tcPr>
          <w:p w:rsidR="0092371C" w:rsidRPr="003330A7" w:rsidRDefault="0092371C" w:rsidP="00026546">
            <w:pPr>
              <w:spacing w:before="60" w:after="60"/>
              <w:rPr>
                <w:rFonts w:cs="Arial"/>
                <w:szCs w:val="24"/>
              </w:rPr>
            </w:pPr>
            <w:r w:rsidRPr="003330A7">
              <w:rPr>
                <w:rFonts w:cs="Arial"/>
                <w:szCs w:val="24"/>
              </w:rPr>
              <w:t>Pooled Fund for Refurbishing and Adaptations and Equipment for Older Adults Care Homes in surge or crisis</w:t>
            </w:r>
          </w:p>
        </w:tc>
        <w:tc>
          <w:tcPr>
            <w:tcW w:w="103"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03" w:type="pct"/>
            <w:shd w:val="clear" w:color="auto" w:fill="auto"/>
            <w:vAlign w:val="center"/>
          </w:tcPr>
          <w:p w:rsidR="0092371C" w:rsidRPr="003330A7" w:rsidRDefault="0092371C" w:rsidP="00026546">
            <w:pPr>
              <w:rPr>
                <w:rFonts w:cs="Arial"/>
              </w:rPr>
            </w:pPr>
          </w:p>
        </w:tc>
        <w:tc>
          <w:tcPr>
            <w:tcW w:w="114"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026546">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026546">
            <w:pPr>
              <w:rPr>
                <w:rFonts w:cs="Arial"/>
              </w:rPr>
            </w:pPr>
            <w:r>
              <w:rPr>
                <w:rFonts w:cs="Arial"/>
              </w:rPr>
              <w:t>Innovation</w:t>
            </w:r>
          </w:p>
        </w:tc>
        <w:tc>
          <w:tcPr>
            <w:tcW w:w="594" w:type="pct"/>
            <w:vAlign w:val="center"/>
          </w:tcPr>
          <w:p w:rsidR="0092371C" w:rsidRPr="003330A7" w:rsidRDefault="0092371C" w:rsidP="00026546">
            <w:pPr>
              <w:rPr>
                <w:rFonts w:cs="Arial"/>
              </w:rPr>
            </w:pPr>
            <w:r>
              <w:rPr>
                <w:rFonts w:cs="Arial"/>
              </w:rPr>
              <w:t>Would do if Funding available</w:t>
            </w:r>
            <w:r w:rsidR="00F571F6">
              <w:rPr>
                <w:rFonts w:cs="Arial"/>
              </w:rPr>
              <w:t xml:space="preserve"> – not appropriate this calendar year from Capital, would need to source from other areas</w:t>
            </w:r>
          </w:p>
        </w:tc>
        <w:tc>
          <w:tcPr>
            <w:tcW w:w="747" w:type="pct"/>
            <w:vMerge/>
            <w:vAlign w:val="center"/>
          </w:tcPr>
          <w:p w:rsidR="0092371C" w:rsidRPr="003330A7" w:rsidRDefault="0092371C" w:rsidP="00026546">
            <w:pPr>
              <w:rPr>
                <w:rFonts w:cs="Arial"/>
              </w:rPr>
            </w:pPr>
          </w:p>
        </w:tc>
        <w:tc>
          <w:tcPr>
            <w:tcW w:w="407" w:type="pct"/>
            <w:shd w:val="clear" w:color="auto" w:fill="auto"/>
            <w:vAlign w:val="center"/>
          </w:tcPr>
          <w:p w:rsidR="0092371C" w:rsidRPr="003330A7" w:rsidRDefault="0092371C" w:rsidP="00026546">
            <w:pPr>
              <w:ind w:left="84"/>
              <w:rPr>
                <w:rFonts w:cs="Arial"/>
              </w:rPr>
            </w:pPr>
            <w:r w:rsidRPr="003330A7">
              <w:rPr>
                <w:rFonts w:cs="Arial"/>
              </w:rPr>
              <w:t>No</w:t>
            </w:r>
          </w:p>
        </w:tc>
        <w:tc>
          <w:tcPr>
            <w:tcW w:w="360" w:type="pct"/>
            <w:vAlign w:val="center"/>
          </w:tcPr>
          <w:p w:rsidR="0092371C" w:rsidRPr="003330A7" w:rsidRDefault="0093560E" w:rsidP="00026546">
            <w:pPr>
              <w:ind w:left="84"/>
              <w:rPr>
                <w:rFonts w:cs="Arial"/>
              </w:rPr>
            </w:pPr>
            <w:r>
              <w:rPr>
                <w:rFonts w:cs="Arial"/>
              </w:rPr>
              <w:t>£</w:t>
            </w:r>
            <w:r w:rsidR="00110C57">
              <w:rPr>
                <w:rFonts w:cs="Arial"/>
              </w:rPr>
              <w:t>50,000</w:t>
            </w:r>
          </w:p>
        </w:tc>
      </w:tr>
      <w:tr w:rsidR="0092371C" w:rsidRPr="003330A7" w:rsidTr="001A2D94">
        <w:trPr>
          <w:trHeight w:val="20"/>
        </w:trPr>
        <w:tc>
          <w:tcPr>
            <w:tcW w:w="520" w:type="pct"/>
            <w:vMerge/>
            <w:vAlign w:val="center"/>
          </w:tcPr>
          <w:p w:rsidR="0092371C" w:rsidRPr="003330A7" w:rsidRDefault="0092371C" w:rsidP="00CC5A28">
            <w:pPr>
              <w:spacing w:before="60" w:after="60"/>
              <w:rPr>
                <w:rFonts w:cs="Arial"/>
                <w:sz w:val="28"/>
                <w:szCs w:val="28"/>
              </w:rPr>
            </w:pPr>
          </w:p>
        </w:tc>
        <w:tc>
          <w:tcPr>
            <w:tcW w:w="1137" w:type="pct"/>
            <w:shd w:val="clear" w:color="auto" w:fill="auto"/>
            <w:vAlign w:val="center"/>
          </w:tcPr>
          <w:p w:rsidR="0092371C" w:rsidRPr="00B22BD4" w:rsidRDefault="0092371C" w:rsidP="00CC5A28">
            <w:pPr>
              <w:spacing w:before="60" w:after="60"/>
              <w:rPr>
                <w:rFonts w:eastAsiaTheme="minorEastAsia" w:cs="Arial"/>
                <w:szCs w:val="24"/>
                <w:highlight w:val="yellow"/>
              </w:rPr>
            </w:pPr>
            <w:r w:rsidRPr="003330A7">
              <w:rPr>
                <w:rFonts w:cs="Arial"/>
                <w:szCs w:val="24"/>
              </w:rPr>
              <w:t>Ongoing through continual review of caseload / demand in local authorities.  Rag Rating of users across all community services – internally and externally</w:t>
            </w:r>
          </w:p>
        </w:tc>
        <w:tc>
          <w:tcPr>
            <w:tcW w:w="103" w:type="pct"/>
            <w:shd w:val="clear" w:color="auto" w:fill="auto"/>
            <w:vAlign w:val="center"/>
          </w:tcPr>
          <w:p w:rsidR="0092371C" w:rsidRPr="00B22BD4" w:rsidRDefault="0092371C" w:rsidP="00CC5A28">
            <w:pPr>
              <w:rPr>
                <w:rFonts w:cs="Arial"/>
                <w:highlight w:val="yellow"/>
              </w:rPr>
            </w:pPr>
            <w:r w:rsidRPr="000E45FE">
              <w:rPr>
                <w:rFonts w:ascii="Wingdings" w:eastAsia="Wingdings" w:hAnsi="Wingdings" w:cs="Wingdings"/>
                <w:sz w:val="28"/>
                <w:szCs w:val="24"/>
              </w:rPr>
              <w:t></w:t>
            </w:r>
          </w:p>
        </w:tc>
        <w:tc>
          <w:tcPr>
            <w:tcW w:w="103" w:type="pct"/>
            <w:shd w:val="clear" w:color="auto" w:fill="auto"/>
            <w:vAlign w:val="center"/>
          </w:tcPr>
          <w:p w:rsidR="0092371C" w:rsidRPr="00B22BD4" w:rsidRDefault="0092371C" w:rsidP="00CC5A28">
            <w:pPr>
              <w:rPr>
                <w:rFonts w:cs="Arial"/>
                <w:highlight w:val="yellow"/>
              </w:rPr>
            </w:pPr>
          </w:p>
        </w:tc>
        <w:tc>
          <w:tcPr>
            <w:tcW w:w="103" w:type="pct"/>
            <w:shd w:val="clear" w:color="auto" w:fill="auto"/>
            <w:vAlign w:val="center"/>
          </w:tcPr>
          <w:p w:rsidR="0092371C" w:rsidRPr="00B22BD4" w:rsidRDefault="0092371C" w:rsidP="00CC5A28">
            <w:pPr>
              <w:rPr>
                <w:rFonts w:cs="Arial"/>
                <w:highlight w:val="yellow"/>
              </w:rPr>
            </w:pPr>
            <w:r w:rsidRPr="003330A7">
              <w:rPr>
                <w:rFonts w:ascii="Wingdings" w:eastAsia="Wingdings" w:hAnsi="Wingdings" w:cs="Wingdings"/>
                <w:sz w:val="28"/>
                <w:szCs w:val="24"/>
              </w:rPr>
              <w:t></w:t>
            </w:r>
          </w:p>
        </w:tc>
        <w:tc>
          <w:tcPr>
            <w:tcW w:w="103" w:type="pct"/>
            <w:shd w:val="clear" w:color="auto" w:fill="auto"/>
            <w:vAlign w:val="center"/>
          </w:tcPr>
          <w:p w:rsidR="0092371C" w:rsidRPr="00B22BD4" w:rsidRDefault="0092371C" w:rsidP="00CC5A28">
            <w:pPr>
              <w:rPr>
                <w:rFonts w:cs="Arial"/>
                <w:highlight w:val="yellow"/>
              </w:rPr>
            </w:pPr>
          </w:p>
        </w:tc>
        <w:tc>
          <w:tcPr>
            <w:tcW w:w="114" w:type="pct"/>
            <w:shd w:val="clear" w:color="auto" w:fill="auto"/>
            <w:vAlign w:val="center"/>
          </w:tcPr>
          <w:p w:rsidR="0092371C" w:rsidRPr="00B22BD4" w:rsidRDefault="0092371C" w:rsidP="00CC5A28">
            <w:pPr>
              <w:rPr>
                <w:rFonts w:cs="Arial"/>
                <w:highlight w:val="yellow"/>
              </w:rPr>
            </w:pPr>
          </w:p>
        </w:tc>
        <w:tc>
          <w:tcPr>
            <w:tcW w:w="115" w:type="pct"/>
            <w:shd w:val="clear" w:color="auto" w:fill="auto"/>
            <w:vAlign w:val="center"/>
          </w:tcPr>
          <w:p w:rsidR="0092371C" w:rsidRPr="00B22BD4" w:rsidRDefault="0092371C" w:rsidP="00CC5A28">
            <w:pPr>
              <w:rPr>
                <w:rFonts w:cs="Arial"/>
                <w:highlight w:val="yellow"/>
              </w:rPr>
            </w:pPr>
          </w:p>
        </w:tc>
        <w:tc>
          <w:tcPr>
            <w:tcW w:w="594" w:type="pct"/>
            <w:vAlign w:val="center"/>
          </w:tcPr>
          <w:p w:rsidR="0092371C" w:rsidRPr="00B22BD4" w:rsidRDefault="0092371C" w:rsidP="00CC5A28">
            <w:pPr>
              <w:rPr>
                <w:rFonts w:cs="Arial"/>
                <w:highlight w:val="yellow"/>
              </w:rPr>
            </w:pPr>
            <w:r w:rsidRPr="003330A7">
              <w:rPr>
                <w:rFonts w:cs="Arial"/>
              </w:rPr>
              <w:t>BAU</w:t>
            </w:r>
          </w:p>
        </w:tc>
        <w:tc>
          <w:tcPr>
            <w:tcW w:w="594" w:type="pct"/>
            <w:vAlign w:val="center"/>
          </w:tcPr>
          <w:p w:rsidR="0092371C" w:rsidRPr="00B22BD4" w:rsidRDefault="0092371C" w:rsidP="00CC5A28">
            <w:pPr>
              <w:rPr>
                <w:rFonts w:cs="Arial"/>
                <w:highlight w:val="yellow"/>
              </w:rPr>
            </w:pPr>
            <w:r>
              <w:rPr>
                <w:rFonts w:cs="Arial"/>
              </w:rPr>
              <w:t>In progress</w:t>
            </w:r>
          </w:p>
        </w:tc>
        <w:tc>
          <w:tcPr>
            <w:tcW w:w="747" w:type="pct"/>
            <w:vMerge/>
            <w:vAlign w:val="center"/>
          </w:tcPr>
          <w:p w:rsidR="0092371C" w:rsidRPr="00B22BD4" w:rsidRDefault="0092371C" w:rsidP="00CC5A28">
            <w:pPr>
              <w:rPr>
                <w:rFonts w:cs="Arial"/>
                <w:highlight w:val="yellow"/>
              </w:rPr>
            </w:pPr>
          </w:p>
        </w:tc>
        <w:tc>
          <w:tcPr>
            <w:tcW w:w="407" w:type="pct"/>
            <w:shd w:val="clear" w:color="auto" w:fill="auto"/>
            <w:vAlign w:val="center"/>
          </w:tcPr>
          <w:p w:rsidR="0092371C" w:rsidRPr="00B22BD4" w:rsidRDefault="0092371C" w:rsidP="00CC5A28">
            <w:pPr>
              <w:ind w:left="84"/>
              <w:rPr>
                <w:rFonts w:cs="Arial"/>
                <w:highlight w:val="yellow"/>
              </w:rPr>
            </w:pPr>
            <w:r w:rsidRPr="003330A7">
              <w:rPr>
                <w:rFonts w:cs="Arial"/>
              </w:rPr>
              <w:t>Yes</w:t>
            </w:r>
          </w:p>
        </w:tc>
        <w:tc>
          <w:tcPr>
            <w:tcW w:w="360" w:type="pct"/>
            <w:vAlign w:val="center"/>
          </w:tcPr>
          <w:p w:rsidR="0092371C" w:rsidRPr="0093560E" w:rsidRDefault="0093560E" w:rsidP="00CC5A28">
            <w:pPr>
              <w:ind w:left="84"/>
              <w:rPr>
                <w:rFonts w:cs="Arial"/>
              </w:rPr>
            </w:pPr>
            <w:r w:rsidRPr="0093560E">
              <w:rPr>
                <w:rFonts w:cs="Arial"/>
              </w:rPr>
              <w:t>Section 33</w:t>
            </w:r>
          </w:p>
        </w:tc>
      </w:tr>
      <w:tr w:rsidR="0092371C" w:rsidRPr="003330A7" w:rsidTr="001A2D94">
        <w:trPr>
          <w:trHeight w:val="20"/>
        </w:trPr>
        <w:tc>
          <w:tcPr>
            <w:tcW w:w="520" w:type="pct"/>
            <w:vMerge/>
            <w:vAlign w:val="center"/>
          </w:tcPr>
          <w:p w:rsidR="0092371C" w:rsidRPr="003330A7" w:rsidRDefault="0092371C" w:rsidP="00CC5A28">
            <w:pPr>
              <w:spacing w:before="60" w:after="60"/>
              <w:rPr>
                <w:rFonts w:cs="Arial"/>
                <w:sz w:val="28"/>
                <w:szCs w:val="28"/>
              </w:rPr>
            </w:pPr>
          </w:p>
        </w:tc>
        <w:tc>
          <w:tcPr>
            <w:tcW w:w="1137" w:type="pct"/>
            <w:shd w:val="clear" w:color="auto" w:fill="auto"/>
            <w:vAlign w:val="center"/>
          </w:tcPr>
          <w:p w:rsidR="0092371C" w:rsidRPr="003330A7" w:rsidRDefault="0092371C" w:rsidP="00CC5A28">
            <w:pPr>
              <w:spacing w:before="60" w:after="60"/>
              <w:rPr>
                <w:rFonts w:eastAsiaTheme="minorEastAsia" w:cs="Arial"/>
                <w:szCs w:val="24"/>
              </w:rPr>
            </w:pPr>
            <w:r w:rsidRPr="003330A7">
              <w:rPr>
                <w:rFonts w:cs="Arial"/>
                <w:szCs w:val="24"/>
              </w:rPr>
              <w:t>Expand the Pathway 4 Offer</w:t>
            </w:r>
          </w:p>
        </w:tc>
        <w:tc>
          <w:tcPr>
            <w:tcW w:w="103" w:type="pct"/>
            <w:shd w:val="clear" w:color="auto" w:fill="auto"/>
            <w:vAlign w:val="center"/>
          </w:tcPr>
          <w:p w:rsidR="0092371C" w:rsidRPr="003330A7" w:rsidRDefault="0092371C" w:rsidP="00CC5A28">
            <w:pPr>
              <w:rPr>
                <w:rFonts w:cs="Arial"/>
              </w:rPr>
            </w:pPr>
          </w:p>
        </w:tc>
        <w:tc>
          <w:tcPr>
            <w:tcW w:w="103" w:type="pct"/>
            <w:shd w:val="clear" w:color="auto" w:fill="auto"/>
            <w:vAlign w:val="center"/>
          </w:tcPr>
          <w:p w:rsidR="0092371C" w:rsidRPr="003330A7" w:rsidRDefault="0092371C" w:rsidP="00CC5A28">
            <w:pPr>
              <w:rPr>
                <w:rFonts w:cs="Arial"/>
              </w:rPr>
            </w:pPr>
          </w:p>
        </w:tc>
        <w:tc>
          <w:tcPr>
            <w:tcW w:w="103" w:type="pct"/>
            <w:shd w:val="clear" w:color="auto" w:fill="auto"/>
            <w:vAlign w:val="center"/>
          </w:tcPr>
          <w:p w:rsidR="0092371C" w:rsidRPr="003330A7" w:rsidRDefault="0092371C" w:rsidP="00CC5A28">
            <w:pPr>
              <w:rPr>
                <w:rFonts w:cs="Arial"/>
              </w:rPr>
            </w:pPr>
          </w:p>
        </w:tc>
        <w:tc>
          <w:tcPr>
            <w:tcW w:w="103" w:type="pct"/>
            <w:shd w:val="clear" w:color="auto" w:fill="auto"/>
            <w:vAlign w:val="center"/>
          </w:tcPr>
          <w:p w:rsidR="0092371C" w:rsidRPr="003330A7" w:rsidRDefault="0092371C" w:rsidP="00CC5A28">
            <w:pPr>
              <w:rPr>
                <w:rFonts w:cs="Arial"/>
              </w:rPr>
            </w:pPr>
          </w:p>
        </w:tc>
        <w:tc>
          <w:tcPr>
            <w:tcW w:w="114" w:type="pct"/>
            <w:shd w:val="clear" w:color="auto" w:fill="auto"/>
            <w:vAlign w:val="center"/>
          </w:tcPr>
          <w:p w:rsidR="0092371C" w:rsidRPr="003330A7" w:rsidRDefault="0092371C" w:rsidP="00CC5A28">
            <w:pPr>
              <w:rPr>
                <w:rFonts w:cs="Arial"/>
              </w:rPr>
            </w:pPr>
            <w:r w:rsidRPr="000E45FE">
              <w:rPr>
                <w:rFonts w:ascii="Wingdings" w:eastAsia="Wingdings" w:hAnsi="Wingdings" w:cs="Wingdings"/>
                <w:sz w:val="28"/>
                <w:szCs w:val="24"/>
              </w:rPr>
              <w:t></w:t>
            </w:r>
          </w:p>
        </w:tc>
        <w:tc>
          <w:tcPr>
            <w:tcW w:w="115" w:type="pct"/>
            <w:shd w:val="clear" w:color="auto" w:fill="auto"/>
            <w:vAlign w:val="center"/>
          </w:tcPr>
          <w:p w:rsidR="0092371C" w:rsidRPr="003330A7" w:rsidRDefault="0092371C" w:rsidP="00CC5A28">
            <w:pPr>
              <w:rPr>
                <w:rFonts w:cs="Arial"/>
              </w:rPr>
            </w:pPr>
            <w:r w:rsidRPr="000E45FE">
              <w:rPr>
                <w:rFonts w:ascii="Wingdings" w:eastAsia="Wingdings" w:hAnsi="Wingdings" w:cs="Wingdings"/>
                <w:sz w:val="28"/>
                <w:szCs w:val="24"/>
              </w:rPr>
              <w:t></w:t>
            </w:r>
          </w:p>
        </w:tc>
        <w:tc>
          <w:tcPr>
            <w:tcW w:w="594" w:type="pct"/>
            <w:vAlign w:val="center"/>
          </w:tcPr>
          <w:p w:rsidR="0092371C" w:rsidRPr="003330A7" w:rsidRDefault="0092371C" w:rsidP="00CC5A28">
            <w:pPr>
              <w:rPr>
                <w:rFonts w:cs="Arial"/>
              </w:rPr>
            </w:pPr>
            <w:r>
              <w:rPr>
                <w:rFonts w:cs="Arial"/>
              </w:rPr>
              <w:t>Innovation</w:t>
            </w:r>
          </w:p>
        </w:tc>
        <w:tc>
          <w:tcPr>
            <w:tcW w:w="594" w:type="pct"/>
            <w:vAlign w:val="center"/>
          </w:tcPr>
          <w:p w:rsidR="0092371C" w:rsidRPr="003330A7" w:rsidRDefault="0092371C" w:rsidP="00CC5A28">
            <w:pPr>
              <w:rPr>
                <w:rFonts w:cs="Arial"/>
              </w:rPr>
            </w:pPr>
          </w:p>
        </w:tc>
        <w:tc>
          <w:tcPr>
            <w:tcW w:w="747" w:type="pct"/>
            <w:vMerge/>
            <w:vAlign w:val="center"/>
          </w:tcPr>
          <w:p w:rsidR="0092371C" w:rsidRPr="003330A7" w:rsidRDefault="0092371C" w:rsidP="00CC5A28">
            <w:pPr>
              <w:rPr>
                <w:rFonts w:cs="Arial"/>
              </w:rPr>
            </w:pPr>
          </w:p>
        </w:tc>
        <w:tc>
          <w:tcPr>
            <w:tcW w:w="407" w:type="pct"/>
            <w:shd w:val="clear" w:color="auto" w:fill="auto"/>
            <w:vAlign w:val="center"/>
          </w:tcPr>
          <w:p w:rsidR="0092371C" w:rsidRPr="003330A7" w:rsidRDefault="0092371C" w:rsidP="00CC5A28">
            <w:pPr>
              <w:ind w:left="84"/>
              <w:rPr>
                <w:rFonts w:cs="Arial"/>
              </w:rPr>
            </w:pPr>
          </w:p>
        </w:tc>
        <w:tc>
          <w:tcPr>
            <w:tcW w:w="360" w:type="pct"/>
            <w:vAlign w:val="center"/>
          </w:tcPr>
          <w:p w:rsidR="0092371C" w:rsidRPr="003330A7" w:rsidRDefault="0092371C" w:rsidP="00CC5A28">
            <w:pPr>
              <w:ind w:left="84"/>
              <w:rPr>
                <w:rFonts w:cs="Arial"/>
              </w:rPr>
            </w:pPr>
          </w:p>
        </w:tc>
      </w:tr>
      <w:tr w:rsidR="0092371C" w:rsidRPr="003330A7" w:rsidTr="001A2D94">
        <w:trPr>
          <w:trHeight w:val="20"/>
        </w:trPr>
        <w:tc>
          <w:tcPr>
            <w:tcW w:w="520" w:type="pct"/>
            <w:vMerge/>
            <w:vAlign w:val="center"/>
          </w:tcPr>
          <w:p w:rsidR="0092371C" w:rsidRPr="003330A7" w:rsidRDefault="0092371C" w:rsidP="00CC5A28">
            <w:pPr>
              <w:spacing w:before="60" w:after="60"/>
              <w:rPr>
                <w:rFonts w:cs="Arial"/>
                <w:sz w:val="28"/>
                <w:szCs w:val="28"/>
              </w:rPr>
            </w:pPr>
          </w:p>
        </w:tc>
        <w:tc>
          <w:tcPr>
            <w:tcW w:w="1137" w:type="pct"/>
            <w:shd w:val="clear" w:color="auto" w:fill="auto"/>
            <w:vAlign w:val="center"/>
          </w:tcPr>
          <w:p w:rsidR="0092371C" w:rsidRPr="003330A7" w:rsidRDefault="0092371C" w:rsidP="00CC5A28">
            <w:pPr>
              <w:spacing w:before="60" w:after="60"/>
              <w:rPr>
                <w:rFonts w:cs="Arial"/>
                <w:szCs w:val="24"/>
              </w:rPr>
            </w:pPr>
            <w:r w:rsidRPr="003330A7">
              <w:rPr>
                <w:rFonts w:cs="Arial"/>
                <w:szCs w:val="24"/>
              </w:rPr>
              <w:t>Increase capacity within Senior community Care to support increased demand over 7 days</w:t>
            </w:r>
          </w:p>
          <w:p w:rsidR="0092371C" w:rsidRPr="00B22BD4" w:rsidRDefault="0092371C" w:rsidP="00CC5A28">
            <w:pPr>
              <w:spacing w:before="60" w:after="60"/>
              <w:rPr>
                <w:rFonts w:cs="Arial"/>
                <w:szCs w:val="24"/>
                <w:highlight w:val="yellow"/>
              </w:rPr>
            </w:pPr>
            <w:r w:rsidRPr="003330A7">
              <w:rPr>
                <w:rFonts w:cs="Arial"/>
                <w:szCs w:val="24"/>
              </w:rPr>
              <w:t>Revised Swansea Homecare Reablement senior community care assistant working hours/reablement rota to ensure appropriate skill mix across 7 days and to 8pm to process new referrals – this will avoid discharge delay</w:t>
            </w:r>
          </w:p>
        </w:tc>
        <w:tc>
          <w:tcPr>
            <w:tcW w:w="103" w:type="pct"/>
            <w:shd w:val="clear" w:color="auto" w:fill="auto"/>
            <w:vAlign w:val="center"/>
          </w:tcPr>
          <w:p w:rsidR="0092371C" w:rsidRPr="00B22BD4" w:rsidRDefault="0092371C" w:rsidP="00CC5A28">
            <w:pPr>
              <w:rPr>
                <w:rFonts w:cs="Arial"/>
                <w:highlight w:val="yellow"/>
              </w:rPr>
            </w:pPr>
          </w:p>
        </w:tc>
        <w:tc>
          <w:tcPr>
            <w:tcW w:w="103" w:type="pct"/>
            <w:shd w:val="clear" w:color="auto" w:fill="auto"/>
            <w:vAlign w:val="center"/>
          </w:tcPr>
          <w:p w:rsidR="0092371C" w:rsidRPr="00B22BD4" w:rsidRDefault="0092371C" w:rsidP="00CC5A28">
            <w:pPr>
              <w:rPr>
                <w:rFonts w:cs="Arial"/>
                <w:highlight w:val="yellow"/>
              </w:rPr>
            </w:pPr>
          </w:p>
        </w:tc>
        <w:tc>
          <w:tcPr>
            <w:tcW w:w="103" w:type="pct"/>
            <w:shd w:val="clear" w:color="auto" w:fill="auto"/>
            <w:vAlign w:val="center"/>
          </w:tcPr>
          <w:p w:rsidR="0092371C" w:rsidRPr="00B22BD4" w:rsidRDefault="0092371C" w:rsidP="00CC5A28">
            <w:pPr>
              <w:rPr>
                <w:rFonts w:cs="Arial"/>
                <w:highlight w:val="yellow"/>
              </w:rPr>
            </w:pPr>
          </w:p>
        </w:tc>
        <w:tc>
          <w:tcPr>
            <w:tcW w:w="103" w:type="pct"/>
            <w:shd w:val="clear" w:color="auto" w:fill="auto"/>
            <w:vAlign w:val="center"/>
          </w:tcPr>
          <w:p w:rsidR="0092371C" w:rsidRPr="00B22BD4" w:rsidRDefault="0092371C" w:rsidP="00CC5A28">
            <w:pPr>
              <w:rPr>
                <w:rFonts w:cs="Arial"/>
                <w:highlight w:val="yellow"/>
              </w:rPr>
            </w:pPr>
          </w:p>
        </w:tc>
        <w:tc>
          <w:tcPr>
            <w:tcW w:w="114" w:type="pct"/>
            <w:shd w:val="clear" w:color="auto" w:fill="auto"/>
            <w:vAlign w:val="center"/>
          </w:tcPr>
          <w:p w:rsidR="0092371C" w:rsidRPr="00B22BD4" w:rsidRDefault="0092371C" w:rsidP="00CC5A28">
            <w:pPr>
              <w:rPr>
                <w:rFonts w:cs="Arial"/>
                <w:highlight w:val="yellow"/>
              </w:rPr>
            </w:pPr>
            <w:r w:rsidRPr="008D25B4">
              <w:rPr>
                <w:rFonts w:ascii="Wingdings" w:eastAsia="Wingdings" w:hAnsi="Wingdings" w:cs="Wingdings"/>
                <w:sz w:val="28"/>
                <w:szCs w:val="24"/>
              </w:rPr>
              <w:t></w:t>
            </w:r>
          </w:p>
        </w:tc>
        <w:tc>
          <w:tcPr>
            <w:tcW w:w="115" w:type="pct"/>
            <w:shd w:val="clear" w:color="auto" w:fill="auto"/>
            <w:vAlign w:val="center"/>
          </w:tcPr>
          <w:p w:rsidR="0092371C" w:rsidRPr="00B22BD4" w:rsidRDefault="0092371C" w:rsidP="00CC5A28">
            <w:pPr>
              <w:rPr>
                <w:rFonts w:cs="Arial"/>
                <w:highlight w:val="yellow"/>
              </w:rPr>
            </w:pPr>
            <w:r w:rsidRPr="008D25B4">
              <w:rPr>
                <w:rFonts w:ascii="Wingdings" w:eastAsia="Wingdings" w:hAnsi="Wingdings" w:cs="Wingdings"/>
                <w:sz w:val="28"/>
                <w:szCs w:val="24"/>
              </w:rPr>
              <w:t></w:t>
            </w:r>
          </w:p>
        </w:tc>
        <w:tc>
          <w:tcPr>
            <w:tcW w:w="594" w:type="pct"/>
            <w:vAlign w:val="center"/>
          </w:tcPr>
          <w:p w:rsidR="0092371C" w:rsidRPr="00B22BD4" w:rsidRDefault="0092371C" w:rsidP="00CC5A28">
            <w:pPr>
              <w:rPr>
                <w:rFonts w:cs="Arial"/>
                <w:highlight w:val="yellow"/>
              </w:rPr>
            </w:pPr>
            <w:r>
              <w:rPr>
                <w:rFonts w:cs="Arial"/>
              </w:rPr>
              <w:t>Innovation</w:t>
            </w:r>
          </w:p>
        </w:tc>
        <w:tc>
          <w:tcPr>
            <w:tcW w:w="594" w:type="pct"/>
            <w:vAlign w:val="center"/>
          </w:tcPr>
          <w:p w:rsidR="0092371C" w:rsidRPr="00B22BD4" w:rsidRDefault="0092371C" w:rsidP="00CC5A28">
            <w:pPr>
              <w:rPr>
                <w:rFonts w:cs="Arial"/>
                <w:highlight w:val="yellow"/>
              </w:rPr>
            </w:pPr>
          </w:p>
        </w:tc>
        <w:tc>
          <w:tcPr>
            <w:tcW w:w="747" w:type="pct"/>
            <w:shd w:val="clear" w:color="auto" w:fill="auto"/>
            <w:vAlign w:val="center"/>
          </w:tcPr>
          <w:p w:rsidR="0092371C" w:rsidRPr="00B22BD4" w:rsidRDefault="0092371C" w:rsidP="00CC5A28">
            <w:pPr>
              <w:rPr>
                <w:rFonts w:cs="Arial"/>
                <w:highlight w:val="yellow"/>
              </w:rPr>
            </w:pPr>
          </w:p>
        </w:tc>
        <w:tc>
          <w:tcPr>
            <w:tcW w:w="407" w:type="pct"/>
            <w:shd w:val="clear" w:color="auto" w:fill="auto"/>
            <w:vAlign w:val="center"/>
          </w:tcPr>
          <w:p w:rsidR="0092371C" w:rsidRPr="00B22BD4" w:rsidRDefault="0092371C" w:rsidP="00CC5A28">
            <w:pPr>
              <w:ind w:left="84"/>
              <w:rPr>
                <w:rFonts w:cs="Arial"/>
                <w:highlight w:val="yellow"/>
              </w:rPr>
            </w:pPr>
          </w:p>
        </w:tc>
        <w:tc>
          <w:tcPr>
            <w:tcW w:w="360" w:type="pct"/>
            <w:vAlign w:val="center"/>
          </w:tcPr>
          <w:p w:rsidR="0092371C" w:rsidRPr="00B22BD4" w:rsidRDefault="0092371C" w:rsidP="00CC5A28">
            <w:pPr>
              <w:ind w:left="84"/>
              <w:rPr>
                <w:rFonts w:cs="Arial"/>
                <w:highlight w:val="yellow"/>
              </w:rPr>
            </w:pPr>
          </w:p>
        </w:tc>
      </w:tr>
      <w:tr w:rsidR="0092371C" w:rsidRPr="003330A7" w:rsidTr="001A2D94">
        <w:trPr>
          <w:trHeight w:val="20"/>
        </w:trPr>
        <w:tc>
          <w:tcPr>
            <w:tcW w:w="520" w:type="pct"/>
            <w:vMerge/>
            <w:vAlign w:val="center"/>
          </w:tcPr>
          <w:p w:rsidR="0092371C" w:rsidRPr="003330A7" w:rsidRDefault="0092371C" w:rsidP="001A63CC">
            <w:pPr>
              <w:spacing w:before="60" w:after="60"/>
              <w:rPr>
                <w:rFonts w:cs="Arial"/>
                <w:sz w:val="28"/>
                <w:szCs w:val="28"/>
              </w:rPr>
            </w:pPr>
          </w:p>
        </w:tc>
        <w:tc>
          <w:tcPr>
            <w:tcW w:w="1137" w:type="pct"/>
            <w:shd w:val="clear" w:color="auto" w:fill="auto"/>
            <w:vAlign w:val="center"/>
          </w:tcPr>
          <w:p w:rsidR="0092371C" w:rsidRPr="003330A7" w:rsidRDefault="0092371C" w:rsidP="001A63CC">
            <w:pPr>
              <w:spacing w:before="60" w:after="60"/>
              <w:rPr>
                <w:rFonts w:cs="Arial"/>
                <w:szCs w:val="24"/>
              </w:rPr>
            </w:pPr>
            <w:r>
              <w:rPr>
                <w:rFonts w:cs="Arial"/>
                <w:szCs w:val="24"/>
              </w:rPr>
              <w:t>I</w:t>
            </w:r>
            <w:r w:rsidRPr="003330A7">
              <w:rPr>
                <w:rFonts w:cs="Arial"/>
                <w:szCs w:val="24"/>
              </w:rPr>
              <w:t xml:space="preserve">ncrease capacity and availability of a range of Community Equipment through investment in necessary equipment to support demand </w:t>
            </w:r>
          </w:p>
          <w:p w:rsidR="0092371C" w:rsidRPr="00B22BD4" w:rsidRDefault="0092371C" w:rsidP="001A63CC">
            <w:pPr>
              <w:spacing w:before="60" w:after="60"/>
              <w:rPr>
                <w:rFonts w:cs="Arial"/>
                <w:szCs w:val="24"/>
                <w:highlight w:val="yellow"/>
              </w:rPr>
            </w:pPr>
            <w:r w:rsidRPr="003330A7">
              <w:rPr>
                <w:rFonts w:cs="Arial"/>
                <w:szCs w:val="24"/>
              </w:rPr>
              <w:t>Expansion of trained installers and delivery drivers to offer full 7-day service at surge &amp; super surge</w:t>
            </w:r>
          </w:p>
        </w:tc>
        <w:tc>
          <w:tcPr>
            <w:tcW w:w="103" w:type="pct"/>
            <w:shd w:val="clear" w:color="auto" w:fill="auto"/>
            <w:vAlign w:val="center"/>
          </w:tcPr>
          <w:p w:rsidR="0092371C" w:rsidRPr="00B22BD4" w:rsidRDefault="0092371C" w:rsidP="001A63CC">
            <w:pPr>
              <w:rPr>
                <w:rFonts w:cs="Arial"/>
                <w:highlight w:val="yellow"/>
              </w:rPr>
            </w:pPr>
            <w:r w:rsidRPr="003330A7">
              <w:rPr>
                <w:rFonts w:ascii="Wingdings" w:eastAsia="Wingdings" w:hAnsi="Wingdings" w:cs="Wingdings"/>
                <w:sz w:val="28"/>
                <w:szCs w:val="24"/>
              </w:rPr>
              <w:t></w:t>
            </w:r>
          </w:p>
        </w:tc>
        <w:tc>
          <w:tcPr>
            <w:tcW w:w="103" w:type="pct"/>
            <w:shd w:val="clear" w:color="auto" w:fill="auto"/>
            <w:vAlign w:val="center"/>
          </w:tcPr>
          <w:p w:rsidR="0092371C" w:rsidRPr="00B22BD4" w:rsidRDefault="0092371C" w:rsidP="001A63CC">
            <w:pPr>
              <w:rPr>
                <w:rFonts w:cs="Arial"/>
                <w:highlight w:val="yellow"/>
              </w:rPr>
            </w:pPr>
          </w:p>
        </w:tc>
        <w:tc>
          <w:tcPr>
            <w:tcW w:w="103" w:type="pct"/>
            <w:shd w:val="clear" w:color="auto" w:fill="auto"/>
            <w:vAlign w:val="center"/>
          </w:tcPr>
          <w:p w:rsidR="0092371C" w:rsidRPr="00B22BD4" w:rsidRDefault="0092371C" w:rsidP="001A63CC">
            <w:pPr>
              <w:rPr>
                <w:rFonts w:cs="Arial"/>
                <w:highlight w:val="yellow"/>
              </w:rPr>
            </w:pPr>
            <w:r w:rsidRPr="003330A7">
              <w:rPr>
                <w:rFonts w:ascii="Wingdings" w:eastAsia="Wingdings" w:hAnsi="Wingdings" w:cs="Wingdings"/>
                <w:sz w:val="28"/>
                <w:szCs w:val="24"/>
              </w:rPr>
              <w:t></w:t>
            </w:r>
          </w:p>
        </w:tc>
        <w:tc>
          <w:tcPr>
            <w:tcW w:w="103" w:type="pct"/>
            <w:shd w:val="clear" w:color="auto" w:fill="auto"/>
            <w:vAlign w:val="center"/>
          </w:tcPr>
          <w:p w:rsidR="0092371C" w:rsidRPr="00B22BD4" w:rsidRDefault="0092371C" w:rsidP="001A63CC">
            <w:pPr>
              <w:rPr>
                <w:rFonts w:cs="Arial"/>
                <w:highlight w:val="yellow"/>
              </w:rPr>
            </w:pPr>
          </w:p>
        </w:tc>
        <w:tc>
          <w:tcPr>
            <w:tcW w:w="114" w:type="pct"/>
            <w:shd w:val="clear" w:color="auto" w:fill="auto"/>
            <w:vAlign w:val="center"/>
          </w:tcPr>
          <w:p w:rsidR="0092371C" w:rsidRPr="00B22BD4" w:rsidRDefault="0092371C" w:rsidP="001A63CC">
            <w:pPr>
              <w:rPr>
                <w:rFonts w:cs="Arial"/>
                <w:highlight w:val="yellow"/>
              </w:rPr>
            </w:pPr>
            <w:r w:rsidRPr="000E45FE">
              <w:rPr>
                <w:rFonts w:ascii="Wingdings" w:eastAsia="Wingdings" w:hAnsi="Wingdings" w:cs="Wingdings"/>
                <w:sz w:val="28"/>
                <w:szCs w:val="24"/>
              </w:rPr>
              <w:t></w:t>
            </w:r>
          </w:p>
        </w:tc>
        <w:tc>
          <w:tcPr>
            <w:tcW w:w="115" w:type="pct"/>
            <w:shd w:val="clear" w:color="auto" w:fill="auto"/>
            <w:vAlign w:val="center"/>
          </w:tcPr>
          <w:p w:rsidR="0092371C" w:rsidRPr="00B22BD4" w:rsidRDefault="0092371C" w:rsidP="001A63CC">
            <w:pPr>
              <w:rPr>
                <w:rFonts w:cs="Arial"/>
                <w:highlight w:val="yellow"/>
              </w:rPr>
            </w:pPr>
            <w:r w:rsidRPr="000E45FE">
              <w:rPr>
                <w:rFonts w:ascii="Wingdings" w:eastAsia="Wingdings" w:hAnsi="Wingdings" w:cs="Wingdings"/>
                <w:sz w:val="28"/>
                <w:szCs w:val="24"/>
              </w:rPr>
              <w:t></w:t>
            </w:r>
          </w:p>
        </w:tc>
        <w:tc>
          <w:tcPr>
            <w:tcW w:w="594" w:type="pct"/>
            <w:vAlign w:val="center"/>
          </w:tcPr>
          <w:p w:rsidR="0092371C" w:rsidRPr="00B22BD4" w:rsidRDefault="0092371C" w:rsidP="001A63CC">
            <w:pPr>
              <w:rPr>
                <w:rFonts w:cs="Arial"/>
                <w:highlight w:val="yellow"/>
              </w:rPr>
            </w:pPr>
            <w:r>
              <w:rPr>
                <w:rFonts w:cs="Arial"/>
              </w:rPr>
              <w:t>Innovation</w:t>
            </w:r>
          </w:p>
        </w:tc>
        <w:tc>
          <w:tcPr>
            <w:tcW w:w="594" w:type="pct"/>
            <w:vAlign w:val="center"/>
          </w:tcPr>
          <w:p w:rsidR="0092371C" w:rsidRPr="00B22BD4" w:rsidRDefault="0092371C" w:rsidP="001A63CC">
            <w:pPr>
              <w:rPr>
                <w:rFonts w:cs="Arial"/>
                <w:highlight w:val="yellow"/>
              </w:rPr>
            </w:pPr>
            <w:r>
              <w:rPr>
                <w:rFonts w:cs="Arial"/>
              </w:rPr>
              <w:t>Would do if Funding available</w:t>
            </w:r>
          </w:p>
        </w:tc>
        <w:tc>
          <w:tcPr>
            <w:tcW w:w="747" w:type="pct"/>
            <w:shd w:val="clear" w:color="auto" w:fill="auto"/>
            <w:vAlign w:val="center"/>
          </w:tcPr>
          <w:p w:rsidR="0092371C" w:rsidRPr="003330A7" w:rsidRDefault="0092371C" w:rsidP="001A63CC">
            <w:pPr>
              <w:spacing w:before="0" w:after="0"/>
              <w:rPr>
                <w:rFonts w:cs="Arial"/>
                <w:color w:val="000000"/>
              </w:rPr>
            </w:pPr>
            <w:r w:rsidRPr="003330A7">
              <w:rPr>
                <w:rFonts w:cs="Arial"/>
                <w:color w:val="000000"/>
              </w:rPr>
              <w:t>Maintenance of discharge ‘flow’</w:t>
            </w:r>
            <w:r w:rsidRPr="003330A7">
              <w:rPr>
                <w:rFonts w:cs="Arial"/>
                <w:color w:val="000000"/>
              </w:rPr>
              <w:br/>
              <w:t>Improved intervention at discharge reducing risk of readmission</w:t>
            </w:r>
            <w:r w:rsidRPr="003330A7">
              <w:rPr>
                <w:rFonts w:cs="Arial"/>
                <w:color w:val="000000"/>
              </w:rPr>
              <w:br/>
              <w:t>Improved intervention during delivery of a package of care to reduce admission</w:t>
            </w:r>
          </w:p>
          <w:p w:rsidR="0092371C" w:rsidRPr="003330A7" w:rsidRDefault="0092371C" w:rsidP="001A63CC">
            <w:pPr>
              <w:spacing w:before="0" w:after="0"/>
              <w:rPr>
                <w:rFonts w:cs="Arial"/>
                <w:color w:val="000000"/>
              </w:rPr>
            </w:pPr>
            <w:r w:rsidRPr="003330A7">
              <w:rPr>
                <w:rFonts w:cs="Arial"/>
                <w:color w:val="000000"/>
              </w:rPr>
              <w:t>Increased stock levels to support anticipated demand</w:t>
            </w:r>
          </w:p>
          <w:p w:rsidR="0092371C" w:rsidRPr="003330A7" w:rsidRDefault="0092371C" w:rsidP="001A63CC">
            <w:pPr>
              <w:spacing w:before="0" w:after="0"/>
              <w:rPr>
                <w:rFonts w:cs="Arial"/>
                <w:color w:val="000000"/>
              </w:rPr>
            </w:pPr>
          </w:p>
          <w:p w:rsidR="0092371C" w:rsidRPr="00B22BD4" w:rsidRDefault="0092371C" w:rsidP="001A63CC">
            <w:pPr>
              <w:rPr>
                <w:rFonts w:cs="Arial"/>
                <w:highlight w:val="yellow"/>
              </w:rPr>
            </w:pPr>
            <w:r w:rsidRPr="003330A7">
              <w:rPr>
                <w:rFonts w:cs="Arial"/>
                <w:color w:val="000000"/>
              </w:rPr>
              <w:t>Supply level to support expansion of operating hours during surge</w:t>
            </w:r>
          </w:p>
        </w:tc>
        <w:tc>
          <w:tcPr>
            <w:tcW w:w="407" w:type="pct"/>
            <w:shd w:val="clear" w:color="auto" w:fill="auto"/>
            <w:vAlign w:val="center"/>
          </w:tcPr>
          <w:p w:rsidR="0092371C" w:rsidRPr="00B22BD4" w:rsidRDefault="0092371C" w:rsidP="001A63CC">
            <w:pPr>
              <w:ind w:left="84"/>
              <w:rPr>
                <w:rFonts w:cs="Arial"/>
                <w:highlight w:val="yellow"/>
              </w:rPr>
            </w:pPr>
            <w:r>
              <w:rPr>
                <w:rFonts w:cs="Arial"/>
              </w:rPr>
              <w:t>No</w:t>
            </w:r>
          </w:p>
        </w:tc>
        <w:tc>
          <w:tcPr>
            <w:tcW w:w="360" w:type="pct"/>
            <w:vAlign w:val="center"/>
          </w:tcPr>
          <w:p w:rsidR="0092371C" w:rsidRPr="00B22BD4" w:rsidRDefault="0092371C" w:rsidP="001A63CC">
            <w:pPr>
              <w:ind w:left="84"/>
              <w:rPr>
                <w:rFonts w:cs="Arial"/>
                <w:highlight w:val="yellow"/>
              </w:rPr>
            </w:pPr>
          </w:p>
        </w:tc>
      </w:tr>
      <w:tr w:rsidR="0092371C" w:rsidRPr="003330A7" w:rsidTr="001A2D94">
        <w:trPr>
          <w:trHeight w:val="20"/>
        </w:trPr>
        <w:tc>
          <w:tcPr>
            <w:tcW w:w="520" w:type="pct"/>
            <w:vMerge/>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b/>
                <w:bCs/>
                <w:szCs w:val="24"/>
              </w:rPr>
              <w:t>Swansea Adult Services - Domiciliary Consideration Panel:</w:t>
            </w:r>
            <w:r>
              <w:rPr>
                <w:rFonts w:cs="Arial"/>
                <w:szCs w:val="24"/>
              </w:rPr>
              <w:t xml:space="preserve"> We are about to launch a pilot to trial a different approach to growing demand for domiciliary care. Set up for initially three months, this multi-disciplinary panel will be part of a learning and supportive process. It will consider each new request for domiciliary care, including increases in care, and what is available from our services, other services, and in our communities to meet need before passing the request on to the brokerage list. Your managers are aware, and I will keep you up to date through this briefing and staff development sessions on progress.</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A53C0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A53C0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Innovation</w:t>
            </w:r>
          </w:p>
        </w:tc>
        <w:tc>
          <w:tcPr>
            <w:tcW w:w="594" w:type="pct"/>
            <w:vAlign w:val="center"/>
          </w:tcPr>
          <w:p w:rsidR="0092371C" w:rsidRPr="003330A7" w:rsidRDefault="00732641" w:rsidP="00395A47">
            <w:pPr>
              <w:rPr>
                <w:rFonts w:cs="Arial"/>
              </w:rPr>
            </w:pPr>
            <w:r>
              <w:rPr>
                <w:rFonts w:cs="Arial"/>
              </w:rPr>
              <w:t>In progress</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732641" w:rsidP="00395A47">
            <w:pPr>
              <w:ind w:left="84"/>
              <w:rPr>
                <w:rFonts w:cs="Arial"/>
              </w:rPr>
            </w:pPr>
            <w:r>
              <w:rPr>
                <w:rFonts w:cs="Arial"/>
              </w:rPr>
              <w:t>Yes</w:t>
            </w:r>
          </w:p>
        </w:tc>
        <w:tc>
          <w:tcPr>
            <w:tcW w:w="360" w:type="pct"/>
            <w:vAlign w:val="center"/>
          </w:tcPr>
          <w:p w:rsidR="0092371C" w:rsidRPr="003330A7" w:rsidRDefault="00732641" w:rsidP="00395A47">
            <w:pPr>
              <w:ind w:left="84"/>
              <w:rPr>
                <w:rFonts w:cs="Arial"/>
              </w:rPr>
            </w:pPr>
            <w:r>
              <w:rPr>
                <w:rFonts w:cs="Arial"/>
              </w:rPr>
              <w:t>Swansea Council</w:t>
            </w:r>
          </w:p>
        </w:tc>
      </w:tr>
      <w:tr w:rsidR="0092371C" w:rsidRPr="003330A7" w:rsidTr="001A2D94">
        <w:trPr>
          <w:trHeight w:val="20"/>
        </w:trPr>
        <w:tc>
          <w:tcPr>
            <w:tcW w:w="520" w:type="pct"/>
            <w:vMerge/>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pStyle w:val="ListParagraph"/>
              <w:spacing w:before="60" w:after="60"/>
              <w:ind w:left="0"/>
              <w:contextualSpacing w:val="0"/>
              <w:rPr>
                <w:rFonts w:cs="Arial"/>
                <w:szCs w:val="24"/>
              </w:rPr>
            </w:pPr>
            <w:r>
              <w:rPr>
                <w:rFonts w:cs="Arial"/>
                <w:szCs w:val="24"/>
              </w:rPr>
              <w:t xml:space="preserve">Weekly Performance &amp; Assurance Meetings in place to ensure HF remains on track during winter. </w:t>
            </w:r>
          </w:p>
        </w:tc>
        <w:tc>
          <w:tcPr>
            <w:tcW w:w="103"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sidRPr="003330A7">
              <w:rPr>
                <w:rFonts w:cs="Arial"/>
              </w:rPr>
              <w:t>BAU</w:t>
            </w:r>
          </w:p>
        </w:tc>
        <w:tc>
          <w:tcPr>
            <w:tcW w:w="594" w:type="pct"/>
            <w:vAlign w:val="center"/>
          </w:tcPr>
          <w:p w:rsidR="0092371C" w:rsidRPr="003330A7" w:rsidRDefault="0092371C" w:rsidP="00395A47">
            <w:pPr>
              <w:rPr>
                <w:rFonts w:cs="Arial"/>
              </w:rPr>
            </w:pPr>
            <w:r>
              <w:rPr>
                <w:rFonts w:cs="Arial"/>
              </w:rPr>
              <w:t>In progress</w:t>
            </w:r>
          </w:p>
        </w:tc>
        <w:tc>
          <w:tcPr>
            <w:tcW w:w="747" w:type="pct"/>
            <w:shd w:val="clear" w:color="auto" w:fill="auto"/>
            <w:vAlign w:val="center"/>
          </w:tcPr>
          <w:p w:rsidR="0092371C" w:rsidRPr="003330A7" w:rsidRDefault="0092371C" w:rsidP="00395A47">
            <w:pPr>
              <w:rPr>
                <w:rFonts w:cs="Arial"/>
              </w:rPr>
            </w:pPr>
            <w:r w:rsidRPr="003330A7">
              <w:rPr>
                <w:rFonts w:cs="Arial"/>
              </w:rPr>
              <w:t>Workforce</w:t>
            </w:r>
            <w:r>
              <w:rPr>
                <w:rFonts w:cs="Arial"/>
              </w:rPr>
              <w:t xml:space="preserve"> needs to be </w:t>
            </w:r>
            <w:r w:rsidRPr="003330A7">
              <w:rPr>
                <w:rFonts w:cs="Arial"/>
              </w:rPr>
              <w:t>at full complement to meet trajectories</w:t>
            </w:r>
          </w:p>
        </w:tc>
        <w:tc>
          <w:tcPr>
            <w:tcW w:w="407" w:type="pct"/>
            <w:shd w:val="clear" w:color="auto" w:fill="auto"/>
            <w:vAlign w:val="center"/>
          </w:tcPr>
          <w:p w:rsidR="0092371C" w:rsidRPr="003330A7" w:rsidRDefault="0092371C" w:rsidP="00395A47">
            <w:pPr>
              <w:ind w:left="84"/>
              <w:rPr>
                <w:rFonts w:cs="Arial"/>
              </w:rPr>
            </w:pPr>
            <w:r w:rsidRPr="003330A7">
              <w:rPr>
                <w:rFonts w:cs="Arial"/>
              </w:rPr>
              <w:t>Yes</w:t>
            </w:r>
          </w:p>
        </w:tc>
        <w:tc>
          <w:tcPr>
            <w:tcW w:w="360" w:type="pct"/>
            <w:vAlign w:val="center"/>
          </w:tcPr>
          <w:p w:rsidR="0092371C" w:rsidRPr="003330A7" w:rsidRDefault="00732641" w:rsidP="00395A47">
            <w:pPr>
              <w:ind w:left="84"/>
              <w:rPr>
                <w:rFonts w:cs="Arial"/>
              </w:rPr>
            </w:pPr>
            <w:r>
              <w:rPr>
                <w:rFonts w:cs="Arial"/>
              </w:rPr>
              <w:t>Section 33</w:t>
            </w:r>
          </w:p>
        </w:tc>
      </w:tr>
      <w:tr w:rsidR="0092371C" w:rsidRPr="003330A7" w:rsidTr="006E7E6C">
        <w:trPr>
          <w:trHeight w:val="20"/>
        </w:trPr>
        <w:tc>
          <w:tcPr>
            <w:tcW w:w="520" w:type="pct"/>
            <w:vMerge/>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szCs w:val="24"/>
              </w:rPr>
              <w:t xml:space="preserve">Recovery Trajectory’s in place for P2 and P4 </w:t>
            </w:r>
          </w:p>
        </w:tc>
        <w:tc>
          <w:tcPr>
            <w:tcW w:w="103"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jc w:val="cente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jc w:val="cente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BAU</w:t>
            </w:r>
          </w:p>
        </w:tc>
        <w:tc>
          <w:tcPr>
            <w:tcW w:w="594" w:type="pct"/>
            <w:vAlign w:val="center"/>
          </w:tcPr>
          <w:p w:rsidR="0092371C" w:rsidRPr="003330A7" w:rsidRDefault="0092371C" w:rsidP="00395A47">
            <w:pPr>
              <w:rPr>
                <w:rFonts w:cs="Arial"/>
              </w:rPr>
            </w:pPr>
            <w:r>
              <w:rPr>
                <w:rFonts w:cs="Arial"/>
              </w:rPr>
              <w:t>In progress</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732641" w:rsidP="00395A47">
            <w:pPr>
              <w:ind w:left="84"/>
              <w:rPr>
                <w:rFonts w:cs="Arial"/>
              </w:rPr>
            </w:pPr>
            <w:r>
              <w:rPr>
                <w:rFonts w:cs="Arial"/>
              </w:rPr>
              <w:t>Yes</w:t>
            </w:r>
          </w:p>
        </w:tc>
        <w:tc>
          <w:tcPr>
            <w:tcW w:w="360" w:type="pct"/>
            <w:vAlign w:val="center"/>
          </w:tcPr>
          <w:p w:rsidR="0092371C" w:rsidRPr="003330A7" w:rsidRDefault="00732641" w:rsidP="00395A47">
            <w:pPr>
              <w:ind w:left="84"/>
              <w:rPr>
                <w:rFonts w:cs="Arial"/>
              </w:rPr>
            </w:pPr>
            <w:r>
              <w:rPr>
                <w:rFonts w:cs="Arial"/>
              </w:rPr>
              <w:t>Section 33</w:t>
            </w:r>
          </w:p>
        </w:tc>
      </w:tr>
      <w:tr w:rsidR="0092371C" w:rsidRPr="003330A7" w:rsidTr="001A2D94">
        <w:trPr>
          <w:trHeight w:val="20"/>
        </w:trPr>
        <w:tc>
          <w:tcPr>
            <w:tcW w:w="520" w:type="pct"/>
            <w:vMerge/>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szCs w:val="24"/>
              </w:rPr>
              <w:t>In reach extended in Swansea (7 Days) and NPT (1 day)</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Innovation</w:t>
            </w:r>
          </w:p>
        </w:tc>
        <w:tc>
          <w:tcPr>
            <w:tcW w:w="594" w:type="pct"/>
            <w:vAlign w:val="center"/>
          </w:tcPr>
          <w:p w:rsidR="0092371C" w:rsidRPr="003330A7" w:rsidRDefault="0092371C" w:rsidP="00395A47">
            <w:pPr>
              <w:rPr>
                <w:rFonts w:cs="Arial"/>
              </w:rPr>
            </w:pPr>
            <w:r>
              <w:rPr>
                <w:rFonts w:cs="Arial"/>
              </w:rPr>
              <w:t>In progress</w:t>
            </w:r>
          </w:p>
        </w:tc>
        <w:tc>
          <w:tcPr>
            <w:tcW w:w="747" w:type="pct"/>
            <w:shd w:val="clear" w:color="auto" w:fill="auto"/>
            <w:vAlign w:val="center"/>
          </w:tcPr>
          <w:p w:rsidR="0092371C" w:rsidRPr="003330A7" w:rsidRDefault="0092371C" w:rsidP="00395A47">
            <w:pPr>
              <w:spacing w:before="0" w:after="0"/>
              <w:rPr>
                <w:rFonts w:cs="Arial"/>
                <w:color w:val="000000"/>
              </w:rPr>
            </w:pPr>
          </w:p>
        </w:tc>
        <w:tc>
          <w:tcPr>
            <w:tcW w:w="407" w:type="pct"/>
            <w:shd w:val="clear" w:color="auto" w:fill="auto"/>
            <w:vAlign w:val="center"/>
          </w:tcPr>
          <w:p w:rsidR="0092371C" w:rsidRPr="003330A7" w:rsidRDefault="00CE48AF" w:rsidP="00395A47">
            <w:pPr>
              <w:ind w:left="84"/>
              <w:rPr>
                <w:rFonts w:cs="Arial"/>
              </w:rPr>
            </w:pPr>
            <w:r>
              <w:rPr>
                <w:rFonts w:cs="Arial"/>
              </w:rPr>
              <w:t>Yes</w:t>
            </w:r>
          </w:p>
        </w:tc>
        <w:tc>
          <w:tcPr>
            <w:tcW w:w="360" w:type="pct"/>
            <w:vAlign w:val="center"/>
          </w:tcPr>
          <w:p w:rsidR="0092371C" w:rsidRPr="003330A7" w:rsidRDefault="00CE48AF" w:rsidP="00395A47">
            <w:pPr>
              <w:ind w:left="84"/>
              <w:rPr>
                <w:rFonts w:cs="Arial"/>
              </w:rPr>
            </w:pPr>
            <w:r>
              <w:rPr>
                <w:rFonts w:cs="Arial"/>
              </w:rPr>
              <w:t>SBUHB</w:t>
            </w:r>
          </w:p>
        </w:tc>
      </w:tr>
      <w:tr w:rsidR="0092371C" w:rsidRPr="003330A7" w:rsidTr="006E7E6C">
        <w:trPr>
          <w:trHeight w:val="20"/>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rPr>
                <w:rFonts w:cs="Arial"/>
                <w:szCs w:val="24"/>
              </w:rPr>
            </w:pPr>
            <w:r>
              <w:rPr>
                <w:rFonts w:cs="Arial"/>
                <w:szCs w:val="24"/>
              </w:rPr>
              <w:t>Home First Matron leading training workshops to align flow and DLN teams in advance of increased winter demand</w:t>
            </w:r>
          </w:p>
        </w:tc>
        <w:tc>
          <w:tcPr>
            <w:tcW w:w="103" w:type="pct"/>
            <w:shd w:val="clear" w:color="auto" w:fill="auto"/>
            <w:vAlign w:val="center"/>
          </w:tcPr>
          <w:p w:rsidR="0092371C" w:rsidRPr="003330A7" w:rsidRDefault="0092371C" w:rsidP="00395A47">
            <w:pPr>
              <w:rPr>
                <w:rFonts w:cs="Arial"/>
                <w:sz w:val="28"/>
                <w:szCs w:val="24"/>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sz w:val="28"/>
                <w:szCs w:val="24"/>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0E45FE" w:rsidRDefault="0092371C" w:rsidP="00395A47">
            <w:pPr>
              <w:jc w:val="center"/>
              <w:rPr>
                <w:rFonts w:cs="Arial"/>
                <w:sz w:val="28"/>
                <w:szCs w:val="24"/>
              </w:rPr>
            </w:pPr>
            <w:r w:rsidRPr="003330A7">
              <w:rPr>
                <w:rFonts w:ascii="Wingdings" w:eastAsia="Wingdings" w:hAnsi="Wingdings" w:cs="Wingdings"/>
                <w:sz w:val="28"/>
                <w:szCs w:val="24"/>
              </w:rPr>
              <w:t></w:t>
            </w:r>
          </w:p>
        </w:tc>
        <w:tc>
          <w:tcPr>
            <w:tcW w:w="115" w:type="pct"/>
            <w:shd w:val="clear" w:color="auto" w:fill="auto"/>
            <w:vAlign w:val="center"/>
          </w:tcPr>
          <w:p w:rsidR="0092371C" w:rsidRPr="000E45FE" w:rsidRDefault="0092371C" w:rsidP="00395A47">
            <w:pPr>
              <w:jc w:val="center"/>
              <w:rPr>
                <w:rFonts w:cs="Arial"/>
                <w:sz w:val="28"/>
                <w:szCs w:val="24"/>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Innovation</w:t>
            </w:r>
          </w:p>
        </w:tc>
        <w:tc>
          <w:tcPr>
            <w:tcW w:w="594" w:type="pct"/>
            <w:vAlign w:val="center"/>
          </w:tcPr>
          <w:p w:rsidR="0092371C" w:rsidRDefault="0092371C" w:rsidP="00395A47">
            <w:pPr>
              <w:rPr>
                <w:rFonts w:cs="Arial"/>
              </w:rPr>
            </w:pPr>
            <w:r>
              <w:rPr>
                <w:rFonts w:cs="Arial"/>
              </w:rPr>
              <w:t>Could do more if funding available</w:t>
            </w:r>
          </w:p>
        </w:tc>
        <w:tc>
          <w:tcPr>
            <w:tcW w:w="747" w:type="pct"/>
            <w:shd w:val="clear" w:color="auto" w:fill="auto"/>
            <w:vAlign w:val="center"/>
          </w:tcPr>
          <w:p w:rsidR="0092371C" w:rsidRPr="003330A7" w:rsidRDefault="0092371C" w:rsidP="00395A47">
            <w:pPr>
              <w:spacing w:before="0" w:after="0"/>
              <w:rPr>
                <w:rFonts w:cs="Arial"/>
                <w:color w:val="000000"/>
              </w:rPr>
            </w:pPr>
          </w:p>
        </w:tc>
        <w:tc>
          <w:tcPr>
            <w:tcW w:w="407" w:type="pct"/>
            <w:shd w:val="clear" w:color="auto" w:fill="auto"/>
            <w:vAlign w:val="center"/>
          </w:tcPr>
          <w:p w:rsidR="0092371C" w:rsidRDefault="0092371C" w:rsidP="00395A47">
            <w:pPr>
              <w:ind w:left="84"/>
              <w:rPr>
                <w:rFonts w:cs="Arial"/>
              </w:rPr>
            </w:pPr>
          </w:p>
        </w:tc>
        <w:tc>
          <w:tcPr>
            <w:tcW w:w="360" w:type="pct"/>
            <w:vAlign w:val="center"/>
          </w:tcPr>
          <w:p w:rsidR="0092371C" w:rsidRPr="003330A7" w:rsidRDefault="0092371C" w:rsidP="00395A47">
            <w:pPr>
              <w:ind w:left="84"/>
              <w:rPr>
                <w:rFonts w:cs="Arial"/>
              </w:rPr>
            </w:pPr>
          </w:p>
        </w:tc>
      </w:tr>
      <w:tr w:rsidR="0092371C" w:rsidRPr="003330A7" w:rsidTr="001A2D94">
        <w:trPr>
          <w:trHeight w:val="20"/>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szCs w:val="24"/>
              </w:rPr>
              <w:t xml:space="preserve">Home First Summit held 10/10 to review any additional actions to support winter pressures </w:t>
            </w:r>
          </w:p>
        </w:tc>
        <w:tc>
          <w:tcPr>
            <w:tcW w:w="103"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sidRPr="003330A7">
              <w:rPr>
                <w:rFonts w:cs="Arial"/>
              </w:rPr>
              <w:t>BAU</w:t>
            </w:r>
          </w:p>
        </w:tc>
        <w:tc>
          <w:tcPr>
            <w:tcW w:w="594" w:type="pct"/>
            <w:vAlign w:val="center"/>
          </w:tcPr>
          <w:p w:rsidR="0092371C" w:rsidRPr="003330A7" w:rsidRDefault="0092371C" w:rsidP="00395A47">
            <w:pPr>
              <w:rPr>
                <w:rFonts w:cs="Arial"/>
              </w:rPr>
            </w:pPr>
            <w:r>
              <w:rPr>
                <w:rFonts w:cs="Arial"/>
              </w:rPr>
              <w:t>In progress</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CE48AF" w:rsidP="00395A47">
            <w:pPr>
              <w:ind w:left="84"/>
              <w:rPr>
                <w:rFonts w:cs="Arial"/>
              </w:rPr>
            </w:pPr>
            <w:r>
              <w:rPr>
                <w:rFonts w:cs="Arial"/>
              </w:rPr>
              <w:t>No</w:t>
            </w:r>
          </w:p>
        </w:tc>
        <w:tc>
          <w:tcPr>
            <w:tcW w:w="360" w:type="pct"/>
            <w:vAlign w:val="center"/>
          </w:tcPr>
          <w:p w:rsidR="0092371C" w:rsidRPr="003330A7" w:rsidRDefault="00256FE4" w:rsidP="00395A47">
            <w:pPr>
              <w:ind w:left="84"/>
              <w:rPr>
                <w:rFonts w:cs="Arial"/>
              </w:rPr>
            </w:pPr>
            <w:r>
              <w:rPr>
                <w:rFonts w:cs="Arial"/>
              </w:rPr>
              <w:t>Partners</w:t>
            </w:r>
          </w:p>
        </w:tc>
      </w:tr>
      <w:tr w:rsidR="0092371C" w:rsidRPr="003330A7" w:rsidTr="001A2D94">
        <w:trPr>
          <w:trHeight w:val="20"/>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szCs w:val="24"/>
              </w:rPr>
              <w:t xml:space="preserve">Early discussions to develop Pathway 1, Admission Avoidance SPA at ED Morriston </w:t>
            </w:r>
          </w:p>
        </w:tc>
        <w:tc>
          <w:tcPr>
            <w:tcW w:w="103"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Innovation</w:t>
            </w:r>
          </w:p>
        </w:tc>
        <w:tc>
          <w:tcPr>
            <w:tcW w:w="594" w:type="pct"/>
            <w:vAlign w:val="center"/>
          </w:tcPr>
          <w:p w:rsidR="0092371C" w:rsidRPr="003330A7" w:rsidRDefault="0092371C" w:rsidP="00395A47">
            <w:pPr>
              <w:rPr>
                <w:rFonts w:cs="Arial"/>
              </w:rPr>
            </w:pPr>
            <w:r>
              <w:rPr>
                <w:rFonts w:cs="Arial"/>
              </w:rPr>
              <w:t>Could do more if funding available</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92371C" w:rsidP="00395A47">
            <w:pPr>
              <w:ind w:left="84"/>
              <w:rPr>
                <w:rFonts w:cs="Arial"/>
              </w:rPr>
            </w:pPr>
          </w:p>
        </w:tc>
        <w:tc>
          <w:tcPr>
            <w:tcW w:w="360" w:type="pct"/>
            <w:vAlign w:val="center"/>
          </w:tcPr>
          <w:p w:rsidR="0092371C" w:rsidRPr="003330A7" w:rsidRDefault="0092371C" w:rsidP="00395A47">
            <w:pPr>
              <w:ind w:left="84"/>
              <w:rPr>
                <w:rFonts w:cs="Arial"/>
              </w:rPr>
            </w:pPr>
          </w:p>
        </w:tc>
      </w:tr>
      <w:tr w:rsidR="0092371C" w:rsidRPr="003330A7" w:rsidTr="001A2D94">
        <w:trPr>
          <w:trHeight w:val="20"/>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szCs w:val="24"/>
              </w:rPr>
              <w:t>Early discussions to develop P3 to expand reablement capacity</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Innovation</w:t>
            </w:r>
          </w:p>
        </w:tc>
        <w:tc>
          <w:tcPr>
            <w:tcW w:w="594" w:type="pct"/>
            <w:vAlign w:val="center"/>
          </w:tcPr>
          <w:p w:rsidR="0092371C" w:rsidRPr="003330A7" w:rsidRDefault="0092371C" w:rsidP="00395A47">
            <w:pPr>
              <w:rPr>
                <w:rFonts w:cs="Arial"/>
              </w:rPr>
            </w:pPr>
            <w:r>
              <w:rPr>
                <w:rFonts w:cs="Arial"/>
              </w:rPr>
              <w:t>Could do more if funding available</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92371C" w:rsidP="00395A47">
            <w:pPr>
              <w:ind w:left="84"/>
              <w:rPr>
                <w:rFonts w:cs="Arial"/>
              </w:rPr>
            </w:pPr>
          </w:p>
        </w:tc>
        <w:tc>
          <w:tcPr>
            <w:tcW w:w="360" w:type="pct"/>
            <w:vAlign w:val="center"/>
          </w:tcPr>
          <w:p w:rsidR="0092371C" w:rsidRPr="003330A7" w:rsidRDefault="0092371C" w:rsidP="00395A47">
            <w:pPr>
              <w:ind w:left="84"/>
              <w:rPr>
                <w:rFonts w:cs="Arial"/>
              </w:rPr>
            </w:pPr>
          </w:p>
        </w:tc>
      </w:tr>
      <w:tr w:rsidR="0092371C" w:rsidRPr="003330A7" w:rsidTr="001A2D94">
        <w:trPr>
          <w:trHeight w:val="20"/>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cs="Arial"/>
                <w:szCs w:val="24"/>
              </w:rPr>
              <w:t>Review of Pathway 0 community capacity and in reach to repurpose to facilitate additional discharge/AA during winter</w:t>
            </w:r>
          </w:p>
        </w:tc>
        <w:tc>
          <w:tcPr>
            <w:tcW w:w="103"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Innovation</w:t>
            </w:r>
          </w:p>
        </w:tc>
        <w:tc>
          <w:tcPr>
            <w:tcW w:w="594" w:type="pct"/>
            <w:vAlign w:val="center"/>
          </w:tcPr>
          <w:p w:rsidR="0092371C" w:rsidRPr="003330A7" w:rsidRDefault="0092371C" w:rsidP="00395A47">
            <w:pPr>
              <w:rPr>
                <w:rFonts w:cs="Arial"/>
              </w:rPr>
            </w:pPr>
            <w:r>
              <w:rPr>
                <w:rFonts w:cs="Arial"/>
              </w:rPr>
              <w:t>Would do if Funding available</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92371C" w:rsidP="00395A47">
            <w:pPr>
              <w:ind w:left="84"/>
              <w:rPr>
                <w:rFonts w:cs="Arial"/>
              </w:rPr>
            </w:pPr>
            <w:r w:rsidRPr="003330A7">
              <w:rPr>
                <w:rFonts w:cs="Arial"/>
              </w:rPr>
              <w:t>No</w:t>
            </w:r>
          </w:p>
        </w:tc>
        <w:tc>
          <w:tcPr>
            <w:tcW w:w="360" w:type="pct"/>
            <w:vAlign w:val="center"/>
          </w:tcPr>
          <w:p w:rsidR="0092371C" w:rsidRPr="003330A7" w:rsidRDefault="0092371C" w:rsidP="00395A47">
            <w:pPr>
              <w:ind w:left="84"/>
              <w:rPr>
                <w:rFonts w:cs="Arial"/>
              </w:rPr>
            </w:pPr>
          </w:p>
        </w:tc>
      </w:tr>
      <w:tr w:rsidR="0092371C" w:rsidRPr="003330A7" w:rsidTr="001A2D94">
        <w:trPr>
          <w:trHeight w:val="20"/>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Pr>
                <w:rFonts w:eastAsiaTheme="minorEastAsia" w:cs="Arial"/>
                <w:szCs w:val="24"/>
              </w:rPr>
              <w:t>Development of ward focused comms campaign to increase knowledge of D2RA pathways.</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Pr>
                <w:rFonts w:cs="Arial"/>
              </w:rPr>
              <w:t>BAU</w:t>
            </w:r>
          </w:p>
        </w:tc>
        <w:tc>
          <w:tcPr>
            <w:tcW w:w="594" w:type="pct"/>
            <w:vAlign w:val="center"/>
          </w:tcPr>
          <w:p w:rsidR="0092371C" w:rsidRDefault="0092371C" w:rsidP="00395A47">
            <w:pPr>
              <w:rPr>
                <w:rFonts w:cs="Arial"/>
              </w:rPr>
            </w:pPr>
            <w:r>
              <w:rPr>
                <w:rFonts w:cs="Arial"/>
              </w:rPr>
              <w:t>In progress</w:t>
            </w:r>
          </w:p>
          <w:p w:rsidR="0092371C" w:rsidRPr="003330A7" w:rsidRDefault="0092371C" w:rsidP="00395A47">
            <w:pPr>
              <w:rPr>
                <w:rFonts w:cs="Arial"/>
              </w:rPr>
            </w:pPr>
            <w:r>
              <w:rPr>
                <w:rFonts w:cs="Arial"/>
              </w:rPr>
              <w:t>Could do more if funding available</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92371C" w:rsidP="00395A47">
            <w:pPr>
              <w:ind w:left="84"/>
              <w:rPr>
                <w:rFonts w:cs="Arial"/>
              </w:rPr>
            </w:pPr>
            <w:r w:rsidRPr="003330A7">
              <w:rPr>
                <w:rFonts w:cs="Arial"/>
              </w:rPr>
              <w:t>Yes</w:t>
            </w:r>
          </w:p>
        </w:tc>
        <w:tc>
          <w:tcPr>
            <w:tcW w:w="360" w:type="pct"/>
            <w:vAlign w:val="center"/>
          </w:tcPr>
          <w:p w:rsidR="0092371C" w:rsidRPr="003330A7" w:rsidRDefault="0092371C" w:rsidP="00395A47">
            <w:pPr>
              <w:ind w:left="84"/>
              <w:rPr>
                <w:rFonts w:cs="Arial"/>
              </w:rPr>
            </w:pPr>
          </w:p>
        </w:tc>
      </w:tr>
      <w:tr w:rsidR="0092371C" w:rsidRPr="003330A7" w:rsidTr="002634BB">
        <w:trPr>
          <w:trHeight w:val="57"/>
        </w:trPr>
        <w:tc>
          <w:tcPr>
            <w:tcW w:w="520" w:type="pct"/>
            <w:vMerge/>
            <w:shd w:val="clear" w:color="auto" w:fill="auto"/>
            <w:vAlign w:val="center"/>
          </w:tcPr>
          <w:p w:rsidR="0092371C" w:rsidRPr="003330A7" w:rsidRDefault="0092371C" w:rsidP="00395A47">
            <w:pPr>
              <w:spacing w:before="60" w:after="60"/>
              <w:rPr>
                <w:rFonts w:cs="Arial"/>
                <w:sz w:val="28"/>
                <w:szCs w:val="28"/>
              </w:rPr>
            </w:pPr>
          </w:p>
        </w:tc>
        <w:tc>
          <w:tcPr>
            <w:tcW w:w="1137" w:type="pct"/>
            <w:shd w:val="clear" w:color="auto" w:fill="auto"/>
            <w:vAlign w:val="center"/>
          </w:tcPr>
          <w:p w:rsidR="0092371C" w:rsidRPr="003330A7" w:rsidRDefault="0092371C" w:rsidP="00395A47">
            <w:pPr>
              <w:spacing w:before="60" w:after="60"/>
              <w:rPr>
                <w:rFonts w:cs="Arial"/>
                <w:szCs w:val="24"/>
              </w:rPr>
            </w:pPr>
            <w:r w:rsidRPr="003330A7">
              <w:rPr>
                <w:rFonts w:cs="Arial"/>
                <w:szCs w:val="24"/>
              </w:rPr>
              <w:t>NPT</w:t>
            </w:r>
            <w:r>
              <w:rPr>
                <w:rFonts w:cs="Arial"/>
                <w:szCs w:val="24"/>
              </w:rPr>
              <w:t xml:space="preserve"> and Swansea realigned </w:t>
            </w:r>
            <w:r w:rsidRPr="003330A7">
              <w:rPr>
                <w:rFonts w:cs="Arial"/>
                <w:szCs w:val="24"/>
              </w:rPr>
              <w:t>Social Work presence in Morriston</w:t>
            </w: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03" w:type="pct"/>
            <w:shd w:val="clear" w:color="auto" w:fill="auto"/>
            <w:vAlign w:val="center"/>
          </w:tcPr>
          <w:p w:rsidR="0092371C" w:rsidRPr="003330A7" w:rsidRDefault="0092371C" w:rsidP="00395A47">
            <w:pPr>
              <w:rPr>
                <w:rFonts w:cs="Arial"/>
              </w:rPr>
            </w:pPr>
          </w:p>
        </w:tc>
        <w:tc>
          <w:tcPr>
            <w:tcW w:w="114"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92371C" w:rsidRPr="003330A7" w:rsidRDefault="0092371C" w:rsidP="00395A47">
            <w:pPr>
              <w:rPr>
                <w:rFonts w:cs="Arial"/>
              </w:rPr>
            </w:pPr>
            <w:r w:rsidRPr="003330A7">
              <w:rPr>
                <w:rFonts w:ascii="Wingdings" w:eastAsia="Wingdings" w:hAnsi="Wingdings" w:cs="Wingdings"/>
                <w:sz w:val="28"/>
                <w:szCs w:val="24"/>
              </w:rPr>
              <w:t></w:t>
            </w:r>
          </w:p>
        </w:tc>
        <w:tc>
          <w:tcPr>
            <w:tcW w:w="594" w:type="pct"/>
            <w:vAlign w:val="center"/>
          </w:tcPr>
          <w:p w:rsidR="0092371C" w:rsidRPr="003330A7" w:rsidRDefault="0092371C" w:rsidP="00395A47">
            <w:pPr>
              <w:rPr>
                <w:rFonts w:cs="Arial"/>
              </w:rPr>
            </w:pPr>
            <w:r w:rsidRPr="003330A7">
              <w:rPr>
                <w:rFonts w:cs="Arial"/>
              </w:rPr>
              <w:t>BAU</w:t>
            </w:r>
          </w:p>
        </w:tc>
        <w:tc>
          <w:tcPr>
            <w:tcW w:w="594" w:type="pct"/>
            <w:vAlign w:val="center"/>
          </w:tcPr>
          <w:p w:rsidR="0092371C" w:rsidRPr="003330A7" w:rsidRDefault="0073602B" w:rsidP="00395A47">
            <w:pPr>
              <w:rPr>
                <w:rFonts w:cs="Arial"/>
              </w:rPr>
            </w:pPr>
            <w:r>
              <w:rPr>
                <w:rFonts w:cs="Arial"/>
              </w:rPr>
              <w:t>In Progress</w:t>
            </w:r>
          </w:p>
        </w:tc>
        <w:tc>
          <w:tcPr>
            <w:tcW w:w="747" w:type="pct"/>
            <w:shd w:val="clear" w:color="auto" w:fill="auto"/>
            <w:vAlign w:val="center"/>
          </w:tcPr>
          <w:p w:rsidR="0092371C" w:rsidRPr="003330A7" w:rsidRDefault="0092371C" w:rsidP="00395A47">
            <w:pPr>
              <w:rPr>
                <w:rFonts w:cs="Arial"/>
              </w:rPr>
            </w:pPr>
          </w:p>
        </w:tc>
        <w:tc>
          <w:tcPr>
            <w:tcW w:w="407" w:type="pct"/>
            <w:shd w:val="clear" w:color="auto" w:fill="auto"/>
            <w:vAlign w:val="center"/>
          </w:tcPr>
          <w:p w:rsidR="0092371C" w:rsidRPr="003330A7" w:rsidRDefault="0092371C" w:rsidP="00395A47">
            <w:pPr>
              <w:ind w:left="84"/>
              <w:rPr>
                <w:rFonts w:cs="Arial"/>
              </w:rPr>
            </w:pPr>
            <w:r w:rsidRPr="003330A7">
              <w:rPr>
                <w:rFonts w:cs="Arial"/>
              </w:rPr>
              <w:t>Yes</w:t>
            </w:r>
          </w:p>
        </w:tc>
        <w:tc>
          <w:tcPr>
            <w:tcW w:w="360" w:type="pct"/>
            <w:vAlign w:val="center"/>
          </w:tcPr>
          <w:p w:rsidR="0092371C" w:rsidRPr="003330A7" w:rsidRDefault="0073602B" w:rsidP="00395A47">
            <w:pPr>
              <w:ind w:left="84"/>
              <w:rPr>
                <w:rFonts w:cs="Arial"/>
              </w:rPr>
            </w:pPr>
            <w:r>
              <w:rPr>
                <w:rFonts w:cs="Arial"/>
              </w:rPr>
              <w:t>Partners</w:t>
            </w:r>
          </w:p>
        </w:tc>
      </w:tr>
      <w:tr w:rsidR="00395A47" w:rsidRPr="003330A7" w:rsidTr="006E7E6C">
        <w:trPr>
          <w:trHeight w:val="20"/>
        </w:trPr>
        <w:tc>
          <w:tcPr>
            <w:tcW w:w="520" w:type="pct"/>
            <w:vMerge w:val="restart"/>
            <w:shd w:val="clear" w:color="auto" w:fill="auto"/>
            <w:vAlign w:val="center"/>
          </w:tcPr>
          <w:p w:rsidR="00395A47" w:rsidRPr="003330A7" w:rsidRDefault="00395A47" w:rsidP="00395A47">
            <w:pPr>
              <w:spacing w:before="60" w:after="60"/>
              <w:rPr>
                <w:rFonts w:cs="Arial"/>
                <w:sz w:val="28"/>
                <w:szCs w:val="28"/>
              </w:rPr>
            </w:pPr>
            <w:r w:rsidRPr="003330A7">
              <w:rPr>
                <w:rFonts w:cs="Arial"/>
                <w:sz w:val="28"/>
                <w:szCs w:val="28"/>
              </w:rPr>
              <w:t>Prevention and Community Coordination</w:t>
            </w:r>
          </w:p>
        </w:tc>
        <w:tc>
          <w:tcPr>
            <w:tcW w:w="1137" w:type="pct"/>
            <w:shd w:val="clear" w:color="auto" w:fill="auto"/>
            <w:vAlign w:val="center"/>
          </w:tcPr>
          <w:p w:rsidR="00395A47" w:rsidRPr="003330A7" w:rsidRDefault="00395A47" w:rsidP="00395A47">
            <w:pPr>
              <w:pStyle w:val="ListParagraph"/>
              <w:spacing w:before="60" w:after="60"/>
              <w:ind w:left="0"/>
              <w:contextualSpacing w:val="0"/>
              <w:rPr>
                <w:rFonts w:cs="Arial"/>
                <w:szCs w:val="24"/>
              </w:rPr>
            </w:pPr>
            <w:r>
              <w:rPr>
                <w:rFonts w:cs="Arial"/>
                <w:szCs w:val="24"/>
              </w:rPr>
              <w:t>Mobile fall response service for NPT (Delta)</w:t>
            </w:r>
          </w:p>
        </w:tc>
        <w:tc>
          <w:tcPr>
            <w:tcW w:w="103" w:type="pct"/>
            <w:shd w:val="clear" w:color="auto" w:fill="auto"/>
            <w:vAlign w:val="center"/>
          </w:tcPr>
          <w:p w:rsidR="00395A47" w:rsidRPr="003330A7" w:rsidRDefault="00395A47" w:rsidP="00395A47">
            <w:pPr>
              <w:rPr>
                <w:rFonts w:ascii="Wingdings" w:eastAsia="Wingdings" w:hAnsi="Wingdings" w:cs="Wingdings"/>
                <w:sz w:val="28"/>
                <w:szCs w:val="24"/>
              </w:rPr>
            </w:pP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ascii="Wingdings" w:eastAsia="Wingdings" w:hAnsi="Wingdings" w:cs="Wingdings"/>
                <w:sz w:val="28"/>
                <w:szCs w:val="24"/>
              </w:rPr>
            </w:pPr>
          </w:p>
        </w:tc>
        <w:tc>
          <w:tcPr>
            <w:tcW w:w="103" w:type="pct"/>
            <w:shd w:val="clear" w:color="auto" w:fill="auto"/>
            <w:vAlign w:val="center"/>
          </w:tcPr>
          <w:p w:rsidR="00395A47" w:rsidRPr="003330A7" w:rsidRDefault="00395A47" w:rsidP="00395A47">
            <w:pPr>
              <w:rPr>
                <w:rFonts w:cs="Arial"/>
              </w:rPr>
            </w:pPr>
          </w:p>
        </w:tc>
        <w:tc>
          <w:tcPr>
            <w:tcW w:w="114" w:type="pct"/>
            <w:shd w:val="clear" w:color="auto" w:fill="auto"/>
            <w:vAlign w:val="center"/>
          </w:tcPr>
          <w:p w:rsidR="00395A47" w:rsidRPr="003330A7" w:rsidRDefault="00395A47" w:rsidP="00395A47">
            <w:pPr>
              <w:jc w:val="center"/>
              <w:rPr>
                <w:rFonts w:cs="Arial"/>
              </w:rPr>
            </w:pPr>
            <w:r w:rsidRPr="00232592">
              <w:rPr>
                <w:rFonts w:ascii="Wingdings" w:eastAsia="Wingdings" w:hAnsi="Wingdings" w:cs="Wingdings"/>
                <w:sz w:val="28"/>
                <w:szCs w:val="24"/>
              </w:rPr>
              <w:t></w:t>
            </w:r>
          </w:p>
        </w:tc>
        <w:tc>
          <w:tcPr>
            <w:tcW w:w="115" w:type="pct"/>
            <w:shd w:val="clear" w:color="auto" w:fill="auto"/>
            <w:vAlign w:val="center"/>
          </w:tcPr>
          <w:p w:rsidR="00395A47" w:rsidRPr="003330A7" w:rsidRDefault="00395A47" w:rsidP="00395A47">
            <w:pPr>
              <w:jc w:val="center"/>
              <w:rPr>
                <w:rFonts w:cs="Arial"/>
              </w:rPr>
            </w:pPr>
            <w:r w:rsidRPr="00232592">
              <w:rPr>
                <w:rFonts w:ascii="Wingdings" w:eastAsia="Wingdings" w:hAnsi="Wingdings" w:cs="Wingdings"/>
                <w:sz w:val="28"/>
                <w:szCs w:val="24"/>
              </w:rPr>
              <w:t></w:t>
            </w:r>
          </w:p>
        </w:tc>
        <w:tc>
          <w:tcPr>
            <w:tcW w:w="594" w:type="pct"/>
            <w:vAlign w:val="center"/>
          </w:tcPr>
          <w:p w:rsidR="00395A47" w:rsidRPr="003330A7" w:rsidRDefault="00395A47" w:rsidP="00395A47">
            <w:pPr>
              <w:rPr>
                <w:rFonts w:cs="Arial"/>
              </w:rPr>
            </w:pPr>
            <w:r>
              <w:rPr>
                <w:rFonts w:cs="Arial"/>
              </w:rPr>
              <w:t>Innovation</w:t>
            </w:r>
          </w:p>
        </w:tc>
        <w:tc>
          <w:tcPr>
            <w:tcW w:w="594" w:type="pct"/>
            <w:vAlign w:val="center"/>
          </w:tcPr>
          <w:p w:rsidR="00395A47" w:rsidRDefault="00395A47" w:rsidP="00395A47">
            <w:pPr>
              <w:rPr>
                <w:rFonts w:cs="Arial"/>
              </w:rPr>
            </w:pPr>
            <w:r>
              <w:rPr>
                <w:rFonts w:cs="Arial"/>
              </w:rPr>
              <w:t>Would do if Funding available</w:t>
            </w:r>
          </w:p>
        </w:tc>
        <w:tc>
          <w:tcPr>
            <w:tcW w:w="747" w:type="pct"/>
            <w:shd w:val="clear" w:color="auto" w:fill="auto"/>
            <w:vAlign w:val="center"/>
          </w:tcPr>
          <w:p w:rsidR="00395A47" w:rsidRDefault="00395A47" w:rsidP="00395A47">
            <w:pPr>
              <w:rPr>
                <w:rFonts w:cs="Arial"/>
              </w:rPr>
            </w:pPr>
            <w:r>
              <w:rPr>
                <w:rFonts w:cs="Arial"/>
              </w:rPr>
              <w:t xml:space="preserve">Reduction in long lies </w:t>
            </w:r>
          </w:p>
          <w:p w:rsidR="00395A47" w:rsidRDefault="00395A47" w:rsidP="00395A47">
            <w:pPr>
              <w:rPr>
                <w:rFonts w:cs="Arial"/>
              </w:rPr>
            </w:pPr>
            <w:r>
              <w:rPr>
                <w:rFonts w:cs="Arial"/>
              </w:rPr>
              <w:t>Reduction in ambulance call outs</w:t>
            </w:r>
          </w:p>
          <w:p w:rsidR="00395A47" w:rsidRDefault="00395A47" w:rsidP="00395A47">
            <w:pPr>
              <w:rPr>
                <w:rFonts w:cs="Arial"/>
              </w:rPr>
            </w:pPr>
            <w:r>
              <w:rPr>
                <w:rFonts w:cs="Arial"/>
              </w:rPr>
              <w:t>Reduction in hospital admissions</w:t>
            </w:r>
          </w:p>
          <w:p w:rsidR="00395A47" w:rsidRDefault="00395A47" w:rsidP="00395A47">
            <w:pPr>
              <w:rPr>
                <w:rFonts w:cs="Arial"/>
              </w:rPr>
            </w:pPr>
            <w:r>
              <w:rPr>
                <w:rFonts w:cs="Arial"/>
              </w:rPr>
              <w:t>Quicker response time to person who has fallen (average time - 45 minutes)</w:t>
            </w:r>
          </w:p>
          <w:p w:rsidR="00395A47" w:rsidRDefault="00395A47" w:rsidP="00395A47">
            <w:pPr>
              <w:rPr>
                <w:rFonts w:cs="Arial"/>
              </w:rPr>
            </w:pPr>
            <w:r>
              <w:rPr>
                <w:rFonts w:cs="Arial"/>
              </w:rPr>
              <w:t>Provision of personal care</w:t>
            </w:r>
          </w:p>
          <w:p w:rsidR="00395A47" w:rsidRPr="003330A7" w:rsidRDefault="00395A47" w:rsidP="00395A47">
            <w:pPr>
              <w:rPr>
                <w:rFonts w:cs="Arial"/>
              </w:rPr>
            </w:pPr>
            <w:r>
              <w:rPr>
                <w:rFonts w:cs="Arial"/>
              </w:rPr>
              <w:t>Right-sizing, reassurance and review</w:t>
            </w:r>
          </w:p>
        </w:tc>
        <w:tc>
          <w:tcPr>
            <w:tcW w:w="407" w:type="pct"/>
            <w:shd w:val="clear" w:color="auto" w:fill="auto"/>
            <w:vAlign w:val="center"/>
          </w:tcPr>
          <w:p w:rsidR="00395A47" w:rsidRDefault="00395A47" w:rsidP="00395A47">
            <w:pPr>
              <w:ind w:left="84"/>
              <w:rPr>
                <w:rFonts w:cs="Arial"/>
              </w:rPr>
            </w:pPr>
            <w:r>
              <w:rPr>
                <w:rFonts w:cs="Arial"/>
              </w:rPr>
              <w:t>No</w:t>
            </w:r>
          </w:p>
        </w:tc>
        <w:tc>
          <w:tcPr>
            <w:tcW w:w="360" w:type="pct"/>
            <w:vAlign w:val="center"/>
          </w:tcPr>
          <w:p w:rsidR="00395A47" w:rsidRPr="003330A7" w:rsidRDefault="00395A47" w:rsidP="00395A47">
            <w:pPr>
              <w:ind w:left="84"/>
              <w:rPr>
                <w:rFonts w:cs="Arial"/>
              </w:rPr>
            </w:pPr>
            <w:r>
              <w:rPr>
                <w:rFonts w:cs="Arial"/>
              </w:rPr>
              <w:t>£85,000</w:t>
            </w:r>
          </w:p>
        </w:tc>
      </w:tr>
      <w:tr w:rsidR="00395A47" w:rsidRPr="003330A7" w:rsidTr="001A2D94">
        <w:trPr>
          <w:trHeight w:val="20"/>
        </w:trPr>
        <w:tc>
          <w:tcPr>
            <w:tcW w:w="520" w:type="pct"/>
            <w:vMerge/>
            <w:shd w:val="clear" w:color="auto" w:fill="auto"/>
            <w:vAlign w:val="center"/>
          </w:tcPr>
          <w:p w:rsidR="00395A47" w:rsidRPr="003330A7" w:rsidRDefault="00395A47" w:rsidP="00395A47">
            <w:pPr>
              <w:spacing w:before="60" w:after="60"/>
              <w:rPr>
                <w:rFonts w:cs="Arial"/>
                <w:sz w:val="28"/>
                <w:szCs w:val="28"/>
              </w:rPr>
            </w:pPr>
          </w:p>
        </w:tc>
        <w:tc>
          <w:tcPr>
            <w:tcW w:w="1137" w:type="pct"/>
            <w:shd w:val="clear" w:color="auto" w:fill="auto"/>
            <w:vAlign w:val="center"/>
          </w:tcPr>
          <w:p w:rsidR="00395A47" w:rsidRDefault="00395A47" w:rsidP="00395A47">
            <w:pPr>
              <w:pStyle w:val="ListParagraph"/>
              <w:spacing w:before="60" w:after="60"/>
              <w:ind w:left="0"/>
              <w:contextualSpacing w:val="0"/>
              <w:rPr>
                <w:rFonts w:cs="Arial"/>
                <w:b/>
                <w:bCs/>
                <w:szCs w:val="24"/>
              </w:rPr>
            </w:pPr>
            <w:r>
              <w:rPr>
                <w:rFonts w:cs="Arial"/>
                <w:b/>
                <w:bCs/>
                <w:szCs w:val="24"/>
              </w:rPr>
              <w:t>Prevention for Home First</w:t>
            </w:r>
          </w:p>
          <w:p w:rsidR="00395A47" w:rsidRDefault="00395A47" w:rsidP="00395A47">
            <w:pPr>
              <w:pStyle w:val="ListParagraph"/>
              <w:spacing w:before="60" w:after="60"/>
              <w:ind w:left="0"/>
              <w:contextualSpacing w:val="0"/>
              <w:rPr>
                <w:rFonts w:cs="Arial"/>
                <w:b/>
                <w:bCs/>
                <w:szCs w:val="24"/>
              </w:rPr>
            </w:pPr>
            <w:r>
              <w:rPr>
                <w:rFonts w:cs="Arial"/>
                <w:b/>
                <w:bCs/>
                <w:szCs w:val="24"/>
              </w:rPr>
              <w:t xml:space="preserve">Third Sector Pooled Fund to </w:t>
            </w:r>
            <w:r w:rsidRPr="002B7BDB">
              <w:rPr>
                <w:rFonts w:cs="Arial"/>
                <w:b/>
                <w:bCs/>
                <w:szCs w:val="24"/>
              </w:rPr>
              <w:t>support individuals in exceptional circumstances to be discharged from hospital</w:t>
            </w:r>
            <w:r>
              <w:rPr>
                <w:rFonts w:cs="Arial"/>
                <w:b/>
                <w:bCs/>
                <w:szCs w:val="24"/>
              </w:rPr>
              <w:t xml:space="preserve"> and supporting people to stay in their own homes</w:t>
            </w:r>
          </w:p>
          <w:p w:rsidR="00395A47" w:rsidRPr="003330A7" w:rsidRDefault="00395A47" w:rsidP="00395A47">
            <w:pPr>
              <w:pStyle w:val="ListParagraph"/>
              <w:spacing w:before="60" w:after="60"/>
              <w:ind w:left="0"/>
              <w:contextualSpacing w:val="0"/>
              <w:rPr>
                <w:rFonts w:cs="Arial"/>
                <w:szCs w:val="24"/>
              </w:rPr>
            </w:pPr>
            <w:r>
              <w:rPr>
                <w:rFonts w:cs="Arial"/>
                <w:szCs w:val="24"/>
              </w:rPr>
              <w:t>Any ad hoc equipment and support identified through the community wellbeing pathway – this will include decluttering and hoarding support</w:t>
            </w:r>
          </w:p>
        </w:tc>
        <w:tc>
          <w:tcPr>
            <w:tcW w:w="103" w:type="pct"/>
            <w:shd w:val="clear" w:color="auto" w:fill="auto"/>
            <w:vAlign w:val="center"/>
          </w:tcPr>
          <w:p w:rsidR="00395A47" w:rsidRPr="003330A7" w:rsidRDefault="00395A47" w:rsidP="00395A47">
            <w:pPr>
              <w:rPr>
                <w:rFonts w:ascii="Wingdings" w:eastAsia="Wingdings" w:hAnsi="Wingdings" w:cs="Wingdings"/>
                <w:sz w:val="28"/>
                <w:szCs w:val="24"/>
              </w:rPr>
            </w:pPr>
            <w:r w:rsidRPr="003330A7">
              <w:rPr>
                <w:rFonts w:ascii="Wingdings" w:eastAsia="Wingdings" w:hAnsi="Wingdings" w:cs="Wingdings"/>
                <w:sz w:val="28"/>
                <w:szCs w:val="24"/>
              </w:rPr>
              <w:t></w:t>
            </w: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ascii="Wingdings" w:eastAsia="Wingdings" w:hAnsi="Wingdings" w:cs="Wingdings"/>
                <w:sz w:val="28"/>
                <w:szCs w:val="24"/>
              </w:rPr>
            </w:pPr>
            <w:r w:rsidRPr="003330A7">
              <w:rPr>
                <w:rFonts w:ascii="Wingdings" w:eastAsia="Wingdings" w:hAnsi="Wingdings" w:cs="Wingdings"/>
                <w:sz w:val="28"/>
                <w:szCs w:val="24"/>
              </w:rPr>
              <w:t></w:t>
            </w:r>
          </w:p>
        </w:tc>
        <w:tc>
          <w:tcPr>
            <w:tcW w:w="103" w:type="pct"/>
            <w:shd w:val="clear" w:color="auto" w:fill="auto"/>
            <w:vAlign w:val="center"/>
          </w:tcPr>
          <w:p w:rsidR="00395A47" w:rsidRPr="003330A7" w:rsidRDefault="00395A47" w:rsidP="00395A47">
            <w:pPr>
              <w:rPr>
                <w:rFonts w:cs="Arial"/>
              </w:rPr>
            </w:pPr>
          </w:p>
        </w:tc>
        <w:tc>
          <w:tcPr>
            <w:tcW w:w="114" w:type="pct"/>
            <w:shd w:val="clear" w:color="auto" w:fill="auto"/>
            <w:vAlign w:val="center"/>
          </w:tcPr>
          <w:p w:rsidR="00395A47" w:rsidRPr="003330A7" w:rsidRDefault="00395A47" w:rsidP="00395A47">
            <w:pPr>
              <w:rPr>
                <w:rFonts w:cs="Arial"/>
              </w:rPr>
            </w:pPr>
            <w:r w:rsidRPr="003330A7">
              <w:rPr>
                <w:rFonts w:ascii="Wingdings" w:eastAsia="Wingdings" w:hAnsi="Wingdings" w:cs="Wingdings"/>
                <w:sz w:val="28"/>
                <w:szCs w:val="24"/>
              </w:rPr>
              <w:t></w:t>
            </w:r>
          </w:p>
        </w:tc>
        <w:tc>
          <w:tcPr>
            <w:tcW w:w="115" w:type="pct"/>
            <w:shd w:val="clear" w:color="auto" w:fill="auto"/>
            <w:vAlign w:val="center"/>
          </w:tcPr>
          <w:p w:rsidR="00395A47" w:rsidRPr="003330A7" w:rsidRDefault="00395A47" w:rsidP="00395A47">
            <w:pPr>
              <w:rPr>
                <w:rFonts w:cs="Arial"/>
              </w:rPr>
            </w:pPr>
            <w:r w:rsidRPr="003330A7">
              <w:rPr>
                <w:rFonts w:ascii="Wingdings" w:eastAsia="Wingdings" w:hAnsi="Wingdings" w:cs="Wingdings"/>
                <w:sz w:val="28"/>
                <w:szCs w:val="24"/>
              </w:rPr>
              <w:t></w:t>
            </w:r>
          </w:p>
        </w:tc>
        <w:tc>
          <w:tcPr>
            <w:tcW w:w="594" w:type="pct"/>
            <w:vAlign w:val="center"/>
          </w:tcPr>
          <w:p w:rsidR="00395A47" w:rsidRPr="003330A7" w:rsidRDefault="00395A47" w:rsidP="00395A47">
            <w:pPr>
              <w:rPr>
                <w:rFonts w:cs="Arial"/>
              </w:rPr>
            </w:pPr>
            <w:r>
              <w:rPr>
                <w:rFonts w:cs="Arial"/>
              </w:rPr>
              <w:t>Innovation</w:t>
            </w:r>
          </w:p>
        </w:tc>
        <w:tc>
          <w:tcPr>
            <w:tcW w:w="594" w:type="pct"/>
            <w:vAlign w:val="center"/>
          </w:tcPr>
          <w:p w:rsidR="00395A47" w:rsidRDefault="00731371" w:rsidP="00395A47">
            <w:pPr>
              <w:rPr>
                <w:rFonts w:cs="Arial"/>
              </w:rPr>
            </w:pPr>
            <w:r>
              <w:rPr>
                <w:rFonts w:cs="Arial"/>
              </w:rPr>
              <w:t>P&amp;CC Third sector slippage to be allocated</w:t>
            </w:r>
            <w:r w:rsidR="00381E86">
              <w:rPr>
                <w:rFonts w:cs="Arial"/>
              </w:rPr>
              <w:t xml:space="preserve"> - £</w:t>
            </w:r>
            <w:r w:rsidR="002539D8">
              <w:rPr>
                <w:rFonts w:cs="Arial"/>
              </w:rPr>
              <w:t>45</w:t>
            </w:r>
            <w:r w:rsidR="00BD3E3C">
              <w:rPr>
                <w:rFonts w:cs="Arial"/>
              </w:rPr>
              <w:t>,000</w:t>
            </w:r>
          </w:p>
          <w:p w:rsidR="00D16E89" w:rsidRDefault="00D16E89" w:rsidP="00395A47">
            <w:pPr>
              <w:rPr>
                <w:rFonts w:cs="Arial"/>
              </w:rPr>
            </w:pPr>
          </w:p>
          <w:p w:rsidR="00D16E89" w:rsidRDefault="00D16E89" w:rsidP="00395A47">
            <w:pPr>
              <w:rPr>
                <w:rFonts w:cs="Arial"/>
              </w:rPr>
            </w:pPr>
            <w:r>
              <w:rPr>
                <w:rFonts w:cs="Arial"/>
              </w:rPr>
              <w:t>RIF - £55,000</w:t>
            </w:r>
          </w:p>
        </w:tc>
        <w:tc>
          <w:tcPr>
            <w:tcW w:w="747" w:type="pct"/>
            <w:vMerge w:val="restart"/>
            <w:shd w:val="clear" w:color="auto" w:fill="auto"/>
            <w:vAlign w:val="center"/>
          </w:tcPr>
          <w:p w:rsidR="00395A47" w:rsidRPr="003330A7" w:rsidRDefault="00395A47" w:rsidP="00395A47">
            <w:pPr>
              <w:spacing w:before="0" w:after="0"/>
              <w:rPr>
                <w:rFonts w:cs="Arial"/>
              </w:rPr>
            </w:pPr>
          </w:p>
        </w:tc>
        <w:tc>
          <w:tcPr>
            <w:tcW w:w="407" w:type="pct"/>
            <w:shd w:val="clear" w:color="auto" w:fill="auto"/>
            <w:vAlign w:val="center"/>
          </w:tcPr>
          <w:p w:rsidR="00395A47" w:rsidRDefault="00395A47" w:rsidP="00395A47">
            <w:pPr>
              <w:ind w:left="84"/>
              <w:rPr>
                <w:rFonts w:cs="Arial"/>
              </w:rPr>
            </w:pPr>
            <w:r>
              <w:rPr>
                <w:rFonts w:cs="Arial"/>
              </w:rPr>
              <w:t>Yes</w:t>
            </w:r>
          </w:p>
        </w:tc>
        <w:tc>
          <w:tcPr>
            <w:tcW w:w="360" w:type="pct"/>
            <w:vAlign w:val="center"/>
          </w:tcPr>
          <w:p w:rsidR="00395A47" w:rsidRPr="003330A7" w:rsidRDefault="00BC15D7" w:rsidP="00395A47">
            <w:pPr>
              <w:ind w:left="84"/>
              <w:rPr>
                <w:rFonts w:cs="Arial"/>
              </w:rPr>
            </w:pPr>
            <w:r>
              <w:rPr>
                <w:rFonts w:cs="Arial"/>
              </w:rPr>
              <w:t>£</w:t>
            </w:r>
            <w:r w:rsidR="003C7CD4">
              <w:rPr>
                <w:rFonts w:cs="Arial"/>
              </w:rPr>
              <w:t>100,</w:t>
            </w:r>
            <w:r w:rsidR="000F0730">
              <w:rPr>
                <w:rFonts w:cs="Arial"/>
              </w:rPr>
              <w:t>000</w:t>
            </w:r>
          </w:p>
        </w:tc>
      </w:tr>
      <w:tr w:rsidR="007F322B" w:rsidRPr="003330A7" w:rsidTr="001A2D94">
        <w:trPr>
          <w:trHeight w:val="20"/>
        </w:trPr>
        <w:tc>
          <w:tcPr>
            <w:tcW w:w="520" w:type="pct"/>
            <w:vMerge/>
            <w:shd w:val="clear" w:color="auto" w:fill="auto"/>
            <w:vAlign w:val="center"/>
          </w:tcPr>
          <w:p w:rsidR="007F322B" w:rsidRPr="003330A7" w:rsidRDefault="007F322B" w:rsidP="00395A47">
            <w:pPr>
              <w:spacing w:before="60" w:after="60"/>
              <w:rPr>
                <w:rFonts w:cs="Arial"/>
                <w:sz w:val="28"/>
                <w:szCs w:val="28"/>
              </w:rPr>
            </w:pPr>
          </w:p>
        </w:tc>
        <w:tc>
          <w:tcPr>
            <w:tcW w:w="1137" w:type="pct"/>
            <w:shd w:val="clear" w:color="auto" w:fill="auto"/>
            <w:vAlign w:val="center"/>
          </w:tcPr>
          <w:p w:rsidR="007F322B" w:rsidRDefault="000C4F8F" w:rsidP="00395A47">
            <w:pPr>
              <w:pStyle w:val="ListParagraph"/>
              <w:spacing w:before="60" w:after="60"/>
              <w:ind w:left="0"/>
              <w:contextualSpacing w:val="0"/>
              <w:rPr>
                <w:rFonts w:cs="Arial"/>
                <w:b/>
                <w:bCs/>
                <w:szCs w:val="24"/>
              </w:rPr>
            </w:pPr>
            <w:r>
              <w:rPr>
                <w:rFonts w:cs="Arial"/>
                <w:b/>
                <w:bCs/>
                <w:szCs w:val="24"/>
              </w:rPr>
              <w:t xml:space="preserve">Cost of Living Support for </w:t>
            </w:r>
            <w:r w:rsidR="007F3D58">
              <w:rPr>
                <w:rFonts w:cs="Arial"/>
                <w:b/>
                <w:bCs/>
                <w:szCs w:val="24"/>
              </w:rPr>
              <w:t xml:space="preserve">Third Sector </w:t>
            </w:r>
            <w:r>
              <w:rPr>
                <w:rFonts w:cs="Arial"/>
                <w:b/>
                <w:bCs/>
                <w:szCs w:val="24"/>
              </w:rPr>
              <w:t xml:space="preserve">Prevention </w:t>
            </w:r>
            <w:r w:rsidR="007F3D58">
              <w:rPr>
                <w:rFonts w:cs="Arial"/>
                <w:b/>
                <w:bCs/>
                <w:szCs w:val="24"/>
              </w:rPr>
              <w:t>Schemes</w:t>
            </w:r>
          </w:p>
          <w:p w:rsidR="007F3D58" w:rsidRPr="007E2457" w:rsidRDefault="0053156F" w:rsidP="00395A47">
            <w:pPr>
              <w:pStyle w:val="ListParagraph"/>
              <w:spacing w:before="60" w:after="60"/>
              <w:ind w:left="0"/>
              <w:contextualSpacing w:val="0"/>
              <w:rPr>
                <w:rFonts w:cs="Arial"/>
                <w:szCs w:val="24"/>
              </w:rPr>
            </w:pPr>
            <w:r w:rsidRPr="007E2457">
              <w:rPr>
                <w:rFonts w:cs="Arial"/>
                <w:szCs w:val="24"/>
              </w:rPr>
              <w:t>Grant to cover additional costs</w:t>
            </w:r>
            <w:r w:rsidR="007E2457">
              <w:rPr>
                <w:rFonts w:cs="Arial"/>
                <w:szCs w:val="24"/>
              </w:rPr>
              <w:t xml:space="preserve"> from cost of living crisis </w:t>
            </w:r>
            <w:r w:rsidRPr="007E2457">
              <w:rPr>
                <w:rFonts w:cs="Arial"/>
                <w:szCs w:val="24"/>
              </w:rPr>
              <w:t>for third sector</w:t>
            </w:r>
            <w:r w:rsidR="007E2457">
              <w:rPr>
                <w:rFonts w:cs="Arial"/>
                <w:szCs w:val="24"/>
              </w:rPr>
              <w:t xml:space="preserve"> </w:t>
            </w:r>
            <w:r w:rsidR="00A15583" w:rsidRPr="00A15583">
              <w:rPr>
                <w:rFonts w:cs="Arial"/>
                <w:szCs w:val="24"/>
              </w:rPr>
              <w:t xml:space="preserve">prevention and community co-ordination schemes </w:t>
            </w:r>
            <w:r w:rsidR="007E2457">
              <w:rPr>
                <w:rFonts w:cs="Arial"/>
                <w:szCs w:val="24"/>
              </w:rPr>
              <w:t xml:space="preserve">in order </w:t>
            </w:r>
            <w:r w:rsidR="000145F5">
              <w:rPr>
                <w:rFonts w:cs="Arial"/>
                <w:szCs w:val="24"/>
              </w:rPr>
              <w:t>to ensure the services are sustainable</w:t>
            </w:r>
            <w:r w:rsidR="00A15583">
              <w:rPr>
                <w:rFonts w:cs="Arial"/>
                <w:szCs w:val="24"/>
              </w:rPr>
              <w:t xml:space="preserve"> and </w:t>
            </w:r>
            <w:r w:rsidR="002539D8">
              <w:rPr>
                <w:rFonts w:cs="Arial"/>
                <w:szCs w:val="24"/>
              </w:rPr>
              <w:t xml:space="preserve">supports </w:t>
            </w:r>
            <w:r w:rsidR="00644684">
              <w:rPr>
                <w:rFonts w:cs="Arial"/>
                <w:szCs w:val="24"/>
              </w:rPr>
              <w:t>stabilising the sector through winter</w:t>
            </w:r>
          </w:p>
        </w:tc>
        <w:tc>
          <w:tcPr>
            <w:tcW w:w="103" w:type="pct"/>
            <w:shd w:val="clear" w:color="auto" w:fill="auto"/>
            <w:vAlign w:val="center"/>
          </w:tcPr>
          <w:p w:rsidR="007F322B" w:rsidRPr="008B1550" w:rsidRDefault="00A14663" w:rsidP="00395A47">
            <w:pPr>
              <w:rPr>
                <w:rFonts w:ascii="Wingdings" w:eastAsia="Wingdings" w:hAnsi="Wingdings" w:cs="Wingdings"/>
                <w:sz w:val="28"/>
                <w:szCs w:val="24"/>
              </w:rPr>
            </w:pPr>
            <w:r w:rsidRPr="003330A7">
              <w:rPr>
                <w:rFonts w:ascii="Wingdings" w:eastAsia="Wingdings" w:hAnsi="Wingdings" w:cs="Wingdings"/>
                <w:sz w:val="28"/>
                <w:szCs w:val="24"/>
              </w:rPr>
              <w:t></w:t>
            </w:r>
          </w:p>
        </w:tc>
        <w:tc>
          <w:tcPr>
            <w:tcW w:w="103" w:type="pct"/>
            <w:shd w:val="clear" w:color="auto" w:fill="auto"/>
            <w:vAlign w:val="center"/>
          </w:tcPr>
          <w:p w:rsidR="007F322B" w:rsidRPr="008B1550" w:rsidRDefault="007F322B" w:rsidP="00395A47">
            <w:pPr>
              <w:rPr>
                <w:rFonts w:ascii="Wingdings" w:eastAsia="Wingdings" w:hAnsi="Wingdings" w:cs="Wingdings"/>
                <w:sz w:val="28"/>
                <w:szCs w:val="24"/>
              </w:rPr>
            </w:pPr>
          </w:p>
        </w:tc>
        <w:tc>
          <w:tcPr>
            <w:tcW w:w="103" w:type="pct"/>
            <w:shd w:val="clear" w:color="auto" w:fill="auto"/>
            <w:vAlign w:val="center"/>
          </w:tcPr>
          <w:p w:rsidR="007F322B" w:rsidRPr="008B1550" w:rsidRDefault="007F322B" w:rsidP="00395A47">
            <w:pPr>
              <w:rPr>
                <w:rFonts w:ascii="Wingdings" w:eastAsia="Wingdings" w:hAnsi="Wingdings" w:cs="Wingdings"/>
                <w:sz w:val="28"/>
                <w:szCs w:val="24"/>
              </w:rPr>
            </w:pPr>
          </w:p>
        </w:tc>
        <w:tc>
          <w:tcPr>
            <w:tcW w:w="103" w:type="pct"/>
            <w:shd w:val="clear" w:color="auto" w:fill="auto"/>
            <w:vAlign w:val="center"/>
          </w:tcPr>
          <w:p w:rsidR="007F322B" w:rsidRPr="008B1550" w:rsidRDefault="007F322B" w:rsidP="00395A47">
            <w:pPr>
              <w:rPr>
                <w:rFonts w:cs="Arial"/>
              </w:rPr>
            </w:pPr>
          </w:p>
        </w:tc>
        <w:tc>
          <w:tcPr>
            <w:tcW w:w="114" w:type="pct"/>
            <w:shd w:val="clear" w:color="auto" w:fill="auto"/>
            <w:vAlign w:val="center"/>
          </w:tcPr>
          <w:p w:rsidR="007F322B" w:rsidRPr="008B1550" w:rsidRDefault="007F322B" w:rsidP="00395A47">
            <w:pPr>
              <w:rPr>
                <w:rFonts w:cs="Arial"/>
                <w:sz w:val="28"/>
                <w:szCs w:val="24"/>
              </w:rPr>
            </w:pPr>
          </w:p>
        </w:tc>
        <w:tc>
          <w:tcPr>
            <w:tcW w:w="115" w:type="pct"/>
            <w:shd w:val="clear" w:color="auto" w:fill="auto"/>
            <w:vAlign w:val="center"/>
          </w:tcPr>
          <w:p w:rsidR="007F322B" w:rsidRPr="008B1550" w:rsidRDefault="007F322B" w:rsidP="00395A47">
            <w:pPr>
              <w:rPr>
                <w:rFonts w:ascii="Wingdings" w:eastAsia="Wingdings" w:hAnsi="Wingdings" w:cs="Wingdings"/>
                <w:sz w:val="28"/>
                <w:szCs w:val="24"/>
              </w:rPr>
            </w:pPr>
          </w:p>
        </w:tc>
        <w:tc>
          <w:tcPr>
            <w:tcW w:w="594" w:type="pct"/>
            <w:vAlign w:val="center"/>
          </w:tcPr>
          <w:p w:rsidR="007F322B" w:rsidRPr="008B1550" w:rsidRDefault="007F322B" w:rsidP="00395A47">
            <w:pPr>
              <w:rPr>
                <w:rFonts w:cs="Arial"/>
              </w:rPr>
            </w:pPr>
          </w:p>
        </w:tc>
        <w:tc>
          <w:tcPr>
            <w:tcW w:w="594" w:type="pct"/>
            <w:vAlign w:val="center"/>
          </w:tcPr>
          <w:p w:rsidR="00731371" w:rsidRDefault="00731371" w:rsidP="00731371">
            <w:pPr>
              <w:rPr>
                <w:rFonts w:cs="Arial"/>
              </w:rPr>
            </w:pPr>
            <w:r>
              <w:rPr>
                <w:rFonts w:cs="Arial"/>
              </w:rPr>
              <w:t>P&amp;CC Third sector slippage to be allocated</w:t>
            </w:r>
            <w:r w:rsidR="002F3EB0">
              <w:rPr>
                <w:rFonts w:cs="Arial"/>
              </w:rPr>
              <w:t xml:space="preserve"> - £138k</w:t>
            </w:r>
          </w:p>
          <w:p w:rsidR="007F322B" w:rsidRPr="008B1550" w:rsidRDefault="007F322B" w:rsidP="00395A47">
            <w:pPr>
              <w:rPr>
                <w:rFonts w:cs="Arial"/>
              </w:rPr>
            </w:pPr>
          </w:p>
        </w:tc>
        <w:tc>
          <w:tcPr>
            <w:tcW w:w="747" w:type="pct"/>
            <w:vMerge/>
            <w:shd w:val="clear" w:color="auto" w:fill="auto"/>
            <w:vAlign w:val="center"/>
          </w:tcPr>
          <w:p w:rsidR="007F322B" w:rsidRPr="008B1550" w:rsidRDefault="007F322B" w:rsidP="00395A47">
            <w:pPr>
              <w:spacing w:before="0" w:after="0"/>
              <w:rPr>
                <w:rFonts w:cs="Arial"/>
                <w:color w:val="000000"/>
              </w:rPr>
            </w:pPr>
          </w:p>
        </w:tc>
        <w:tc>
          <w:tcPr>
            <w:tcW w:w="407" w:type="pct"/>
            <w:shd w:val="clear" w:color="auto" w:fill="auto"/>
            <w:vAlign w:val="center"/>
          </w:tcPr>
          <w:p w:rsidR="007F322B" w:rsidRPr="008B1550" w:rsidRDefault="007F322B" w:rsidP="00395A47">
            <w:pPr>
              <w:ind w:left="84"/>
              <w:rPr>
                <w:rFonts w:cs="Arial"/>
              </w:rPr>
            </w:pPr>
          </w:p>
        </w:tc>
        <w:tc>
          <w:tcPr>
            <w:tcW w:w="360" w:type="pct"/>
            <w:vAlign w:val="center"/>
          </w:tcPr>
          <w:p w:rsidR="007F322B" w:rsidRDefault="000C7824" w:rsidP="00395A47">
            <w:pPr>
              <w:ind w:left="84"/>
              <w:rPr>
                <w:rFonts w:cs="Arial"/>
              </w:rPr>
            </w:pPr>
            <w:r>
              <w:rPr>
                <w:rFonts w:cs="Arial"/>
              </w:rPr>
              <w:t>£</w:t>
            </w:r>
            <w:r w:rsidR="00644684">
              <w:rPr>
                <w:rFonts w:cs="Arial"/>
              </w:rPr>
              <w:t>138,000</w:t>
            </w:r>
          </w:p>
          <w:p w:rsidR="000C7824" w:rsidRDefault="000C7824" w:rsidP="00395A47">
            <w:pPr>
              <w:ind w:left="84"/>
              <w:rPr>
                <w:rFonts w:cs="Arial"/>
              </w:rPr>
            </w:pPr>
          </w:p>
        </w:tc>
      </w:tr>
      <w:tr w:rsidR="00395A47" w:rsidRPr="003330A7" w:rsidTr="001A2D94">
        <w:trPr>
          <w:trHeight w:val="20"/>
        </w:trPr>
        <w:tc>
          <w:tcPr>
            <w:tcW w:w="520" w:type="pct"/>
            <w:vMerge/>
            <w:shd w:val="clear" w:color="auto" w:fill="auto"/>
            <w:vAlign w:val="center"/>
          </w:tcPr>
          <w:p w:rsidR="00395A47" w:rsidRPr="003330A7" w:rsidRDefault="00395A47" w:rsidP="00395A47">
            <w:pPr>
              <w:spacing w:before="60" w:after="60"/>
              <w:rPr>
                <w:rFonts w:cs="Arial"/>
                <w:sz w:val="28"/>
                <w:szCs w:val="28"/>
              </w:rPr>
            </w:pPr>
          </w:p>
        </w:tc>
        <w:tc>
          <w:tcPr>
            <w:tcW w:w="1137" w:type="pct"/>
            <w:shd w:val="clear" w:color="auto" w:fill="auto"/>
            <w:vAlign w:val="center"/>
          </w:tcPr>
          <w:p w:rsidR="00395A47" w:rsidRPr="008B1550" w:rsidRDefault="00395A47" w:rsidP="00395A47">
            <w:pPr>
              <w:pStyle w:val="ListParagraph"/>
              <w:spacing w:before="60" w:after="60"/>
              <w:ind w:left="0"/>
              <w:contextualSpacing w:val="0"/>
              <w:rPr>
                <w:rFonts w:cs="Arial"/>
                <w:b/>
                <w:bCs/>
                <w:szCs w:val="24"/>
              </w:rPr>
            </w:pPr>
            <w:r w:rsidRPr="008B1550">
              <w:rPr>
                <w:rFonts w:cs="Arial"/>
                <w:b/>
                <w:bCs/>
                <w:szCs w:val="24"/>
              </w:rPr>
              <w:t>Prevention for Home First</w:t>
            </w:r>
          </w:p>
          <w:p w:rsidR="00395A47" w:rsidRPr="008B1550" w:rsidRDefault="00395A47" w:rsidP="00395A47">
            <w:pPr>
              <w:spacing w:before="60" w:after="60"/>
              <w:rPr>
                <w:rFonts w:cs="Arial"/>
                <w:szCs w:val="24"/>
              </w:rPr>
            </w:pPr>
            <w:r w:rsidRPr="008B1550">
              <w:rPr>
                <w:szCs w:val="24"/>
              </w:rPr>
              <w:t>Pathway 0 ‘welfare’ check ins with clients waiting on Brokerage/exploration of alternative means of support wherever possible (Swansea).</w:t>
            </w:r>
          </w:p>
        </w:tc>
        <w:tc>
          <w:tcPr>
            <w:tcW w:w="103" w:type="pct"/>
            <w:shd w:val="clear" w:color="auto" w:fill="auto"/>
            <w:vAlign w:val="center"/>
          </w:tcPr>
          <w:p w:rsidR="00395A47" w:rsidRPr="008B1550" w:rsidRDefault="00395A47" w:rsidP="00395A47">
            <w:pPr>
              <w:rPr>
                <w:rFonts w:cs="Arial"/>
                <w:sz w:val="28"/>
                <w:szCs w:val="24"/>
              </w:rPr>
            </w:pPr>
            <w:r w:rsidRPr="008B1550">
              <w:rPr>
                <w:rFonts w:ascii="Wingdings" w:eastAsia="Wingdings" w:hAnsi="Wingdings" w:cs="Wingdings"/>
                <w:sz w:val="28"/>
                <w:szCs w:val="24"/>
              </w:rPr>
              <w:t></w:t>
            </w:r>
          </w:p>
        </w:tc>
        <w:tc>
          <w:tcPr>
            <w:tcW w:w="103" w:type="pct"/>
            <w:shd w:val="clear" w:color="auto" w:fill="auto"/>
            <w:vAlign w:val="center"/>
          </w:tcPr>
          <w:p w:rsidR="00395A47" w:rsidRPr="008B1550" w:rsidRDefault="00395A47" w:rsidP="00395A47">
            <w:pPr>
              <w:rPr>
                <w:rFonts w:cs="Arial"/>
              </w:rPr>
            </w:pPr>
            <w:r w:rsidRPr="008B1550">
              <w:rPr>
                <w:rFonts w:ascii="Wingdings" w:eastAsia="Wingdings" w:hAnsi="Wingdings" w:cs="Wingdings"/>
                <w:sz w:val="28"/>
                <w:szCs w:val="24"/>
              </w:rPr>
              <w:t></w:t>
            </w:r>
          </w:p>
        </w:tc>
        <w:tc>
          <w:tcPr>
            <w:tcW w:w="103" w:type="pct"/>
            <w:shd w:val="clear" w:color="auto" w:fill="auto"/>
            <w:vAlign w:val="center"/>
          </w:tcPr>
          <w:p w:rsidR="00395A47" w:rsidRPr="008B1550" w:rsidRDefault="00395A47" w:rsidP="00395A47">
            <w:pPr>
              <w:rPr>
                <w:rFonts w:cs="Arial"/>
                <w:sz w:val="28"/>
                <w:szCs w:val="24"/>
              </w:rPr>
            </w:pPr>
            <w:r w:rsidRPr="008B1550">
              <w:rPr>
                <w:rFonts w:ascii="Wingdings" w:eastAsia="Wingdings" w:hAnsi="Wingdings" w:cs="Wingdings"/>
                <w:sz w:val="28"/>
                <w:szCs w:val="24"/>
              </w:rPr>
              <w:t></w:t>
            </w:r>
          </w:p>
        </w:tc>
        <w:tc>
          <w:tcPr>
            <w:tcW w:w="103" w:type="pct"/>
            <w:shd w:val="clear" w:color="auto" w:fill="auto"/>
            <w:vAlign w:val="center"/>
          </w:tcPr>
          <w:p w:rsidR="00395A47" w:rsidRPr="008B1550" w:rsidRDefault="00395A47" w:rsidP="00395A47">
            <w:pPr>
              <w:rPr>
                <w:rFonts w:cs="Arial"/>
              </w:rPr>
            </w:pPr>
          </w:p>
        </w:tc>
        <w:tc>
          <w:tcPr>
            <w:tcW w:w="114" w:type="pct"/>
            <w:shd w:val="clear" w:color="auto" w:fill="auto"/>
            <w:vAlign w:val="center"/>
          </w:tcPr>
          <w:p w:rsidR="00395A47" w:rsidRPr="008B1550" w:rsidRDefault="00395A47" w:rsidP="00395A47">
            <w:pPr>
              <w:rPr>
                <w:rFonts w:cs="Arial"/>
                <w:sz w:val="28"/>
                <w:szCs w:val="24"/>
              </w:rPr>
            </w:pPr>
          </w:p>
        </w:tc>
        <w:tc>
          <w:tcPr>
            <w:tcW w:w="115" w:type="pct"/>
            <w:shd w:val="clear" w:color="auto" w:fill="auto"/>
            <w:vAlign w:val="center"/>
          </w:tcPr>
          <w:p w:rsidR="00395A47" w:rsidRPr="008B1550" w:rsidRDefault="00395A47" w:rsidP="00395A47">
            <w:pPr>
              <w:rPr>
                <w:rFonts w:cs="Arial"/>
                <w:sz w:val="28"/>
                <w:szCs w:val="24"/>
              </w:rPr>
            </w:pPr>
            <w:r w:rsidRPr="008B1550">
              <w:rPr>
                <w:rFonts w:ascii="Wingdings" w:eastAsia="Wingdings" w:hAnsi="Wingdings" w:cs="Wingdings"/>
                <w:sz w:val="28"/>
                <w:szCs w:val="24"/>
              </w:rPr>
              <w:t></w:t>
            </w:r>
          </w:p>
        </w:tc>
        <w:tc>
          <w:tcPr>
            <w:tcW w:w="594" w:type="pct"/>
            <w:vAlign w:val="center"/>
          </w:tcPr>
          <w:p w:rsidR="00395A47" w:rsidRPr="008B1550" w:rsidRDefault="00395A47" w:rsidP="00395A47">
            <w:pPr>
              <w:rPr>
                <w:rFonts w:cs="Arial"/>
              </w:rPr>
            </w:pPr>
            <w:r w:rsidRPr="008B1550">
              <w:rPr>
                <w:rFonts w:cs="Arial"/>
              </w:rPr>
              <w:t>BAU</w:t>
            </w:r>
          </w:p>
        </w:tc>
        <w:tc>
          <w:tcPr>
            <w:tcW w:w="594" w:type="pct"/>
            <w:vAlign w:val="center"/>
          </w:tcPr>
          <w:p w:rsidR="00395A47" w:rsidRPr="008B1550" w:rsidRDefault="00395A47" w:rsidP="00395A47">
            <w:pPr>
              <w:rPr>
                <w:rFonts w:cs="Arial"/>
              </w:rPr>
            </w:pPr>
            <w:r w:rsidRPr="008B1550">
              <w:rPr>
                <w:rFonts w:cs="Arial"/>
              </w:rPr>
              <w:t xml:space="preserve">Yes – through Pathway 0 funding  </w:t>
            </w:r>
          </w:p>
        </w:tc>
        <w:tc>
          <w:tcPr>
            <w:tcW w:w="747" w:type="pct"/>
            <w:vMerge/>
            <w:shd w:val="clear" w:color="auto" w:fill="auto"/>
            <w:vAlign w:val="center"/>
          </w:tcPr>
          <w:p w:rsidR="00395A47" w:rsidRPr="008B1550" w:rsidRDefault="00395A47" w:rsidP="00395A47">
            <w:pPr>
              <w:spacing w:before="0" w:after="0"/>
              <w:rPr>
                <w:rFonts w:cs="Arial"/>
                <w:color w:val="000000"/>
              </w:rPr>
            </w:pPr>
          </w:p>
        </w:tc>
        <w:tc>
          <w:tcPr>
            <w:tcW w:w="407" w:type="pct"/>
            <w:shd w:val="clear" w:color="auto" w:fill="auto"/>
            <w:vAlign w:val="center"/>
          </w:tcPr>
          <w:p w:rsidR="00395A47" w:rsidRPr="008B1550" w:rsidRDefault="00395A47" w:rsidP="00395A47">
            <w:pPr>
              <w:ind w:left="84"/>
              <w:rPr>
                <w:rFonts w:cs="Arial"/>
              </w:rPr>
            </w:pPr>
            <w:r w:rsidRPr="008B1550">
              <w:rPr>
                <w:rFonts w:cs="Arial"/>
              </w:rPr>
              <w:t>Yes</w:t>
            </w:r>
          </w:p>
        </w:tc>
        <w:tc>
          <w:tcPr>
            <w:tcW w:w="360" w:type="pct"/>
            <w:vAlign w:val="center"/>
          </w:tcPr>
          <w:p w:rsidR="00395A47" w:rsidRPr="003330A7" w:rsidRDefault="00C25157" w:rsidP="00395A47">
            <w:pPr>
              <w:ind w:left="84"/>
              <w:rPr>
                <w:rFonts w:cs="Arial"/>
              </w:rPr>
            </w:pPr>
            <w:r>
              <w:rPr>
                <w:rFonts w:cs="Arial"/>
              </w:rPr>
              <w:t>RIF</w:t>
            </w:r>
          </w:p>
        </w:tc>
      </w:tr>
      <w:tr w:rsidR="00395A47" w:rsidRPr="003330A7" w:rsidTr="001A2D94">
        <w:trPr>
          <w:trHeight w:val="20"/>
        </w:trPr>
        <w:tc>
          <w:tcPr>
            <w:tcW w:w="520" w:type="pct"/>
            <w:vMerge w:val="restart"/>
            <w:shd w:val="clear" w:color="auto" w:fill="auto"/>
            <w:vAlign w:val="center"/>
          </w:tcPr>
          <w:p w:rsidR="00395A47" w:rsidRPr="003330A7" w:rsidRDefault="00395A47" w:rsidP="00395A47">
            <w:pPr>
              <w:spacing w:before="60" w:after="60"/>
              <w:rPr>
                <w:rFonts w:cs="Arial"/>
                <w:sz w:val="28"/>
                <w:szCs w:val="28"/>
              </w:rPr>
            </w:pPr>
            <w:r w:rsidRPr="003330A7">
              <w:rPr>
                <w:rFonts w:cs="Arial"/>
                <w:sz w:val="28"/>
                <w:szCs w:val="28"/>
              </w:rPr>
              <w:t>Carers Partnership</w:t>
            </w:r>
          </w:p>
        </w:tc>
        <w:tc>
          <w:tcPr>
            <w:tcW w:w="1137" w:type="pct"/>
            <w:shd w:val="clear" w:color="auto" w:fill="auto"/>
            <w:vAlign w:val="center"/>
          </w:tcPr>
          <w:p w:rsidR="00395A47" w:rsidRPr="003330A7" w:rsidRDefault="00395A47" w:rsidP="00395A47">
            <w:pPr>
              <w:pStyle w:val="ListParagraph"/>
              <w:spacing w:before="60" w:after="60"/>
              <w:ind w:left="0"/>
              <w:contextualSpacing w:val="0"/>
              <w:rPr>
                <w:rFonts w:cs="Arial"/>
                <w:szCs w:val="24"/>
              </w:rPr>
            </w:pPr>
            <w:r w:rsidRPr="00F647A8">
              <w:rPr>
                <w:rFonts w:cs="Arial"/>
                <w:szCs w:val="24"/>
              </w:rPr>
              <w:t xml:space="preserve">Communication of the local cost of living crisis schemes, with links to the </w:t>
            </w:r>
            <w:r w:rsidR="00863797">
              <w:rPr>
                <w:rFonts w:cs="Arial"/>
                <w:szCs w:val="24"/>
              </w:rPr>
              <w:t xml:space="preserve">welcoming places </w:t>
            </w:r>
            <w:r w:rsidRPr="00F647A8">
              <w:rPr>
                <w:rFonts w:cs="Arial"/>
                <w:szCs w:val="24"/>
              </w:rPr>
              <w:t>being developed, to all carers so they are aware of all schemes available</w:t>
            </w:r>
          </w:p>
        </w:tc>
        <w:tc>
          <w:tcPr>
            <w:tcW w:w="103" w:type="pct"/>
            <w:shd w:val="clear" w:color="auto" w:fill="auto"/>
            <w:vAlign w:val="center"/>
          </w:tcPr>
          <w:p w:rsidR="00395A47" w:rsidRPr="003330A7" w:rsidRDefault="00395A47"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cs="Arial"/>
              </w:rPr>
            </w:pPr>
          </w:p>
        </w:tc>
        <w:tc>
          <w:tcPr>
            <w:tcW w:w="114" w:type="pct"/>
            <w:shd w:val="clear" w:color="auto" w:fill="auto"/>
            <w:vAlign w:val="center"/>
          </w:tcPr>
          <w:p w:rsidR="00395A47" w:rsidRPr="003330A7" w:rsidRDefault="00395A47" w:rsidP="00395A47">
            <w:pPr>
              <w:rPr>
                <w:rFonts w:cs="Arial"/>
              </w:rPr>
            </w:pPr>
          </w:p>
        </w:tc>
        <w:tc>
          <w:tcPr>
            <w:tcW w:w="115" w:type="pct"/>
            <w:shd w:val="clear" w:color="auto" w:fill="auto"/>
            <w:vAlign w:val="center"/>
          </w:tcPr>
          <w:p w:rsidR="00395A47" w:rsidRPr="003330A7" w:rsidRDefault="00395A47" w:rsidP="00395A47">
            <w:pPr>
              <w:rPr>
                <w:rFonts w:cs="Arial"/>
              </w:rPr>
            </w:pPr>
          </w:p>
        </w:tc>
        <w:tc>
          <w:tcPr>
            <w:tcW w:w="594" w:type="pct"/>
            <w:vAlign w:val="center"/>
          </w:tcPr>
          <w:p w:rsidR="00395A47" w:rsidRPr="003330A7" w:rsidRDefault="00395A47" w:rsidP="00395A47">
            <w:pPr>
              <w:rPr>
                <w:rFonts w:cs="Arial"/>
              </w:rPr>
            </w:pPr>
          </w:p>
        </w:tc>
        <w:tc>
          <w:tcPr>
            <w:tcW w:w="594" w:type="pct"/>
            <w:vAlign w:val="center"/>
          </w:tcPr>
          <w:p w:rsidR="00395A47" w:rsidRPr="003330A7" w:rsidRDefault="00395A47" w:rsidP="00395A47">
            <w:pPr>
              <w:rPr>
                <w:rFonts w:cs="Arial"/>
              </w:rPr>
            </w:pPr>
            <w:r>
              <w:rPr>
                <w:rFonts w:cs="Arial"/>
              </w:rPr>
              <w:t>Information to be collated and communicated</w:t>
            </w:r>
          </w:p>
        </w:tc>
        <w:tc>
          <w:tcPr>
            <w:tcW w:w="747" w:type="pct"/>
            <w:shd w:val="clear" w:color="auto" w:fill="auto"/>
            <w:vAlign w:val="center"/>
          </w:tcPr>
          <w:p w:rsidR="00395A47" w:rsidRPr="003330A7" w:rsidRDefault="00395A47" w:rsidP="00395A47">
            <w:pPr>
              <w:rPr>
                <w:rFonts w:cs="Arial"/>
                <w:color w:val="0070C0"/>
              </w:rPr>
            </w:pPr>
          </w:p>
        </w:tc>
        <w:tc>
          <w:tcPr>
            <w:tcW w:w="407" w:type="pct"/>
            <w:shd w:val="clear" w:color="auto" w:fill="auto"/>
            <w:vAlign w:val="center"/>
          </w:tcPr>
          <w:p w:rsidR="00395A47" w:rsidRPr="003330A7" w:rsidRDefault="00395A47" w:rsidP="00395A47">
            <w:pPr>
              <w:ind w:left="84"/>
              <w:rPr>
                <w:rFonts w:cs="Arial"/>
              </w:rPr>
            </w:pPr>
            <w:r>
              <w:rPr>
                <w:rFonts w:cs="Arial"/>
              </w:rPr>
              <w:t>NA</w:t>
            </w:r>
          </w:p>
        </w:tc>
        <w:tc>
          <w:tcPr>
            <w:tcW w:w="360" w:type="pct"/>
            <w:vAlign w:val="center"/>
          </w:tcPr>
          <w:p w:rsidR="00395A47" w:rsidRPr="003330A7" w:rsidRDefault="00395A47" w:rsidP="00395A47">
            <w:pPr>
              <w:ind w:left="84"/>
              <w:rPr>
                <w:rFonts w:cs="Arial"/>
              </w:rPr>
            </w:pPr>
          </w:p>
        </w:tc>
      </w:tr>
      <w:tr w:rsidR="00395A47" w:rsidRPr="003330A7" w:rsidTr="001A2D94">
        <w:trPr>
          <w:trHeight w:val="20"/>
        </w:trPr>
        <w:tc>
          <w:tcPr>
            <w:tcW w:w="520" w:type="pct"/>
            <w:vMerge/>
            <w:vAlign w:val="center"/>
          </w:tcPr>
          <w:p w:rsidR="00395A47" w:rsidRPr="003330A7" w:rsidRDefault="00395A47" w:rsidP="00395A47">
            <w:pPr>
              <w:spacing w:before="60" w:after="60"/>
              <w:rPr>
                <w:rFonts w:cs="Arial"/>
                <w:sz w:val="28"/>
                <w:szCs w:val="28"/>
              </w:rPr>
            </w:pPr>
          </w:p>
        </w:tc>
        <w:tc>
          <w:tcPr>
            <w:tcW w:w="1137" w:type="pct"/>
            <w:shd w:val="clear" w:color="auto" w:fill="auto"/>
            <w:vAlign w:val="center"/>
          </w:tcPr>
          <w:p w:rsidR="00395A47" w:rsidRDefault="00395A47" w:rsidP="00395A47">
            <w:pPr>
              <w:pStyle w:val="ListParagraph"/>
              <w:spacing w:before="60" w:after="60"/>
              <w:ind w:left="0"/>
              <w:rPr>
                <w:rFonts w:cs="Arial"/>
                <w:szCs w:val="24"/>
              </w:rPr>
            </w:pPr>
            <w:r w:rsidRPr="00F647A8">
              <w:rPr>
                <w:rFonts w:cs="Arial"/>
                <w:szCs w:val="24"/>
              </w:rPr>
              <w:t xml:space="preserve">Young carers scheme, which could include ‘Grant for young carers to apply for funding for a service, activity, or equipment to support their </w:t>
            </w:r>
            <w:r>
              <w:rPr>
                <w:rFonts w:eastAsia="Times New Roman"/>
              </w:rPr>
              <w:t>social, physical and emotional development.</w:t>
            </w:r>
            <w:r w:rsidRPr="00F647A8">
              <w:rPr>
                <w:rFonts w:cs="Arial"/>
                <w:szCs w:val="24"/>
              </w:rPr>
              <w:t xml:space="preserve"> </w:t>
            </w:r>
          </w:p>
          <w:p w:rsidR="00395A47" w:rsidRDefault="00395A47" w:rsidP="00395A47">
            <w:pPr>
              <w:pStyle w:val="ListParagraph"/>
              <w:spacing w:before="60" w:after="60"/>
              <w:ind w:left="0"/>
              <w:rPr>
                <w:rFonts w:eastAsia="Times New Roman"/>
              </w:rPr>
            </w:pPr>
            <w:r>
              <w:rPr>
                <w:rFonts w:cs="Arial"/>
                <w:szCs w:val="24"/>
              </w:rPr>
              <w:t>Other initiatives include t</w:t>
            </w:r>
            <w:r>
              <w:rPr>
                <w:rFonts w:eastAsia="Times New Roman"/>
              </w:rPr>
              <w:t>rips to take part in Christmas activities, family trips to enjoy festive activities with the family</w:t>
            </w:r>
          </w:p>
          <w:p w:rsidR="00395A47" w:rsidRDefault="00395A47" w:rsidP="00395A47">
            <w:pPr>
              <w:pStyle w:val="ListParagraph"/>
              <w:spacing w:before="60" w:after="60"/>
              <w:ind w:left="0"/>
              <w:rPr>
                <w:rFonts w:eastAsia="Times New Roman"/>
              </w:rPr>
            </w:pPr>
            <w:r>
              <w:rPr>
                <w:rFonts w:eastAsia="Times New Roman"/>
              </w:rPr>
              <w:t>Provision of vouchers and tickets to young carers and their families so that they can take part in activities as families in their own time, vouchers towards Christmas food, including family Christmas hampers</w:t>
            </w:r>
          </w:p>
          <w:p w:rsidR="00395A47" w:rsidRDefault="00395A47" w:rsidP="00395A47">
            <w:pPr>
              <w:pStyle w:val="ListParagraph"/>
              <w:spacing w:before="60" w:after="60"/>
              <w:ind w:left="0"/>
              <w:rPr>
                <w:rFonts w:eastAsia="Times New Roman"/>
              </w:rPr>
            </w:pPr>
            <w:r>
              <w:rPr>
                <w:rFonts w:eastAsia="Times New Roman"/>
              </w:rPr>
              <w:t>Young Carers Care packages – items that young carers can use during the festive season to have fun and have a break from their caring roles while at home (colouring books, games etc.)</w:t>
            </w:r>
          </w:p>
          <w:p w:rsidR="00395A47" w:rsidRPr="00BF32DB" w:rsidRDefault="00395A47" w:rsidP="00395A47">
            <w:pPr>
              <w:spacing w:before="0" w:after="0"/>
              <w:rPr>
                <w:rFonts w:eastAsia="Times New Roman"/>
              </w:rPr>
            </w:pPr>
            <w:r w:rsidRPr="00BF32DB">
              <w:rPr>
                <w:rFonts w:eastAsia="Times New Roman"/>
              </w:rPr>
              <w:t xml:space="preserve">Transport support for young carers families - this could include bus and train tickets to other parts of the UK to visit their families </w:t>
            </w:r>
          </w:p>
          <w:p w:rsidR="00395A47" w:rsidRPr="007F61C7" w:rsidRDefault="00395A47" w:rsidP="00395A47">
            <w:pPr>
              <w:pStyle w:val="ListParagraph"/>
              <w:spacing w:before="60" w:after="60"/>
              <w:ind w:left="0"/>
              <w:rPr>
                <w:rFonts w:cs="Arial"/>
                <w:i/>
                <w:iCs/>
                <w:szCs w:val="24"/>
              </w:rPr>
            </w:pPr>
            <w:r w:rsidRPr="007F61C7">
              <w:rPr>
                <w:rFonts w:cs="Arial"/>
                <w:i/>
                <w:iCs/>
                <w:szCs w:val="24"/>
              </w:rPr>
              <w:t>These proposals have been developed through YMCA young carers group</w:t>
            </w:r>
          </w:p>
          <w:p w:rsidR="00395A47" w:rsidRPr="00701428" w:rsidRDefault="00395A47" w:rsidP="00395A47">
            <w:pPr>
              <w:pStyle w:val="ListParagraph"/>
              <w:spacing w:before="60" w:after="60"/>
              <w:ind w:left="0"/>
              <w:rPr>
                <w:rFonts w:cs="Arial"/>
                <w:szCs w:val="24"/>
              </w:rPr>
            </w:pPr>
          </w:p>
        </w:tc>
        <w:tc>
          <w:tcPr>
            <w:tcW w:w="103" w:type="pct"/>
            <w:shd w:val="clear" w:color="auto" w:fill="auto"/>
            <w:vAlign w:val="center"/>
          </w:tcPr>
          <w:p w:rsidR="00395A47" w:rsidRPr="003330A7" w:rsidRDefault="00395A47" w:rsidP="00395A47">
            <w:pPr>
              <w:rPr>
                <w:rFonts w:cs="Arial"/>
                <w:sz w:val="28"/>
                <w:szCs w:val="24"/>
              </w:rPr>
            </w:pPr>
            <w:r w:rsidRPr="003330A7">
              <w:rPr>
                <w:rFonts w:ascii="Wingdings" w:eastAsia="Wingdings" w:hAnsi="Wingdings" w:cs="Wingdings"/>
                <w:sz w:val="28"/>
                <w:szCs w:val="24"/>
              </w:rPr>
              <w:t></w:t>
            </w: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cs="Arial"/>
              </w:rPr>
            </w:pPr>
          </w:p>
        </w:tc>
        <w:tc>
          <w:tcPr>
            <w:tcW w:w="114" w:type="pct"/>
            <w:shd w:val="clear" w:color="auto" w:fill="auto"/>
            <w:vAlign w:val="center"/>
          </w:tcPr>
          <w:p w:rsidR="00395A47" w:rsidRPr="003330A7" w:rsidRDefault="00395A47" w:rsidP="00395A47">
            <w:pPr>
              <w:rPr>
                <w:rFonts w:cs="Arial"/>
              </w:rPr>
            </w:pPr>
          </w:p>
        </w:tc>
        <w:tc>
          <w:tcPr>
            <w:tcW w:w="115" w:type="pct"/>
            <w:shd w:val="clear" w:color="auto" w:fill="auto"/>
            <w:vAlign w:val="center"/>
          </w:tcPr>
          <w:p w:rsidR="00395A47" w:rsidRPr="003330A7" w:rsidRDefault="00395A47" w:rsidP="00395A47">
            <w:pPr>
              <w:rPr>
                <w:rFonts w:cs="Arial"/>
              </w:rPr>
            </w:pPr>
          </w:p>
        </w:tc>
        <w:tc>
          <w:tcPr>
            <w:tcW w:w="594" w:type="pct"/>
            <w:vAlign w:val="center"/>
          </w:tcPr>
          <w:p w:rsidR="00395A47" w:rsidRPr="003330A7" w:rsidRDefault="00395A47" w:rsidP="00395A47">
            <w:pPr>
              <w:rPr>
                <w:rFonts w:cs="Arial"/>
              </w:rPr>
            </w:pPr>
          </w:p>
        </w:tc>
        <w:tc>
          <w:tcPr>
            <w:tcW w:w="594" w:type="pct"/>
            <w:vAlign w:val="center"/>
          </w:tcPr>
          <w:p w:rsidR="00395A47" w:rsidRDefault="00395A47" w:rsidP="00395A47">
            <w:pPr>
              <w:rPr>
                <w:rFonts w:cs="Arial"/>
              </w:rPr>
            </w:pPr>
            <w:r w:rsidRPr="00F90C93">
              <w:rPr>
                <w:rFonts w:cs="Arial"/>
              </w:rPr>
              <w:t>Would do if Funding available</w:t>
            </w:r>
          </w:p>
          <w:p w:rsidR="0031237D" w:rsidRDefault="0031237D" w:rsidP="00395A47">
            <w:pPr>
              <w:rPr>
                <w:rFonts w:cs="Arial"/>
              </w:rPr>
            </w:pPr>
          </w:p>
          <w:p w:rsidR="0031237D" w:rsidRDefault="0031237D" w:rsidP="00395A47">
            <w:pPr>
              <w:rPr>
                <w:rFonts w:cs="Arial"/>
              </w:rPr>
            </w:pPr>
            <w:r>
              <w:rPr>
                <w:rFonts w:cs="Arial"/>
              </w:rPr>
              <w:t xml:space="preserve">List is currently being prioritised by </w:t>
            </w:r>
            <w:r w:rsidR="00B72BF7">
              <w:rPr>
                <w:rFonts w:cs="Arial"/>
              </w:rPr>
              <w:t xml:space="preserve">young carers. </w:t>
            </w:r>
            <w:r w:rsidR="00654BA8">
              <w:rPr>
                <w:rFonts w:cs="Arial"/>
              </w:rPr>
              <w:t xml:space="preserve"> </w:t>
            </w:r>
          </w:p>
        </w:tc>
        <w:tc>
          <w:tcPr>
            <w:tcW w:w="747" w:type="pct"/>
            <w:shd w:val="clear" w:color="auto" w:fill="auto"/>
            <w:vAlign w:val="center"/>
          </w:tcPr>
          <w:p w:rsidR="00395A47" w:rsidRPr="003330A7" w:rsidRDefault="007514CC" w:rsidP="00395A47">
            <w:pPr>
              <w:rPr>
                <w:rFonts w:cs="Arial"/>
                <w:color w:val="0070C0"/>
              </w:rPr>
            </w:pPr>
            <w:r w:rsidRPr="007514CC">
              <w:rPr>
                <w:rFonts w:cs="Arial"/>
              </w:rPr>
              <w:t>Potential for funding from clusters as only £22k RIF slippage available</w:t>
            </w:r>
          </w:p>
        </w:tc>
        <w:tc>
          <w:tcPr>
            <w:tcW w:w="407" w:type="pct"/>
            <w:shd w:val="clear" w:color="auto" w:fill="auto"/>
            <w:vAlign w:val="center"/>
          </w:tcPr>
          <w:p w:rsidR="00395A47" w:rsidRPr="003330A7" w:rsidRDefault="00395A47" w:rsidP="00395A47">
            <w:pPr>
              <w:ind w:left="84"/>
              <w:rPr>
                <w:rFonts w:cs="Arial"/>
              </w:rPr>
            </w:pPr>
            <w:r>
              <w:rPr>
                <w:rFonts w:cs="Arial"/>
              </w:rPr>
              <w:t>No</w:t>
            </w:r>
          </w:p>
        </w:tc>
        <w:tc>
          <w:tcPr>
            <w:tcW w:w="360" w:type="pct"/>
            <w:vAlign w:val="center"/>
          </w:tcPr>
          <w:p w:rsidR="00395A47" w:rsidRPr="003330A7" w:rsidRDefault="00395A47" w:rsidP="00395A47">
            <w:pPr>
              <w:ind w:left="84"/>
              <w:rPr>
                <w:rFonts w:cs="Arial"/>
              </w:rPr>
            </w:pPr>
          </w:p>
        </w:tc>
      </w:tr>
      <w:tr w:rsidR="007514CC" w:rsidRPr="003330A7" w:rsidTr="001A2D94">
        <w:trPr>
          <w:trHeight w:val="20"/>
        </w:trPr>
        <w:tc>
          <w:tcPr>
            <w:tcW w:w="520" w:type="pct"/>
            <w:vMerge/>
            <w:vAlign w:val="center"/>
          </w:tcPr>
          <w:p w:rsidR="007514CC" w:rsidRPr="003330A7" w:rsidRDefault="007514CC" w:rsidP="00395A47">
            <w:pPr>
              <w:spacing w:before="60" w:after="60"/>
              <w:rPr>
                <w:rFonts w:cs="Arial"/>
                <w:sz w:val="28"/>
                <w:szCs w:val="28"/>
              </w:rPr>
            </w:pPr>
          </w:p>
        </w:tc>
        <w:tc>
          <w:tcPr>
            <w:tcW w:w="1137" w:type="pct"/>
            <w:shd w:val="clear" w:color="auto" w:fill="auto"/>
            <w:vAlign w:val="center"/>
          </w:tcPr>
          <w:p w:rsidR="007514CC" w:rsidRPr="00701428" w:rsidRDefault="007514CC" w:rsidP="00395A47">
            <w:pPr>
              <w:pStyle w:val="ListParagraph"/>
              <w:spacing w:before="60" w:after="60"/>
              <w:ind w:left="0"/>
              <w:rPr>
                <w:rFonts w:cs="Arial"/>
                <w:szCs w:val="24"/>
              </w:rPr>
            </w:pPr>
            <w:r w:rsidRPr="00701428">
              <w:rPr>
                <w:rFonts w:cs="Arial"/>
                <w:szCs w:val="24"/>
              </w:rPr>
              <w:t>Grant for adult carers to top up the Carers Trust hardship grant, in line with initiative last year</w:t>
            </w:r>
          </w:p>
          <w:p w:rsidR="007514CC" w:rsidRPr="00701428" w:rsidRDefault="007514CC" w:rsidP="00395A47">
            <w:pPr>
              <w:pStyle w:val="ListParagraph"/>
              <w:spacing w:before="60" w:after="60"/>
              <w:rPr>
                <w:rFonts w:cs="Arial"/>
                <w:szCs w:val="24"/>
              </w:rPr>
            </w:pPr>
          </w:p>
        </w:tc>
        <w:tc>
          <w:tcPr>
            <w:tcW w:w="103" w:type="pct"/>
            <w:shd w:val="clear" w:color="auto" w:fill="auto"/>
            <w:vAlign w:val="center"/>
          </w:tcPr>
          <w:p w:rsidR="007514CC" w:rsidRPr="003330A7" w:rsidRDefault="007514CC" w:rsidP="00395A47">
            <w:pPr>
              <w:rPr>
                <w:rFonts w:cs="Arial"/>
                <w:sz w:val="28"/>
                <w:szCs w:val="24"/>
              </w:rPr>
            </w:pPr>
            <w:r w:rsidRPr="003330A7">
              <w:rPr>
                <w:rFonts w:ascii="Wingdings" w:eastAsia="Wingdings" w:hAnsi="Wingdings" w:cs="Wingdings"/>
                <w:sz w:val="28"/>
                <w:szCs w:val="24"/>
              </w:rPr>
              <w:t></w:t>
            </w: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14" w:type="pct"/>
            <w:shd w:val="clear" w:color="auto" w:fill="auto"/>
            <w:vAlign w:val="center"/>
          </w:tcPr>
          <w:p w:rsidR="007514CC" w:rsidRPr="003330A7" w:rsidRDefault="007514CC" w:rsidP="00395A47">
            <w:pPr>
              <w:rPr>
                <w:rFonts w:cs="Arial"/>
              </w:rPr>
            </w:pPr>
          </w:p>
        </w:tc>
        <w:tc>
          <w:tcPr>
            <w:tcW w:w="115" w:type="pct"/>
            <w:shd w:val="clear" w:color="auto" w:fill="auto"/>
            <w:vAlign w:val="center"/>
          </w:tcPr>
          <w:p w:rsidR="007514CC" w:rsidRPr="003330A7" w:rsidRDefault="007514CC" w:rsidP="00395A47">
            <w:pPr>
              <w:rPr>
                <w:rFonts w:cs="Arial"/>
              </w:rPr>
            </w:pPr>
          </w:p>
        </w:tc>
        <w:tc>
          <w:tcPr>
            <w:tcW w:w="594" w:type="pct"/>
            <w:vAlign w:val="center"/>
          </w:tcPr>
          <w:p w:rsidR="007514CC" w:rsidRPr="003330A7" w:rsidRDefault="007514CC" w:rsidP="00395A47">
            <w:pPr>
              <w:rPr>
                <w:rFonts w:cs="Arial"/>
              </w:rPr>
            </w:pPr>
          </w:p>
        </w:tc>
        <w:tc>
          <w:tcPr>
            <w:tcW w:w="594" w:type="pct"/>
            <w:vAlign w:val="center"/>
          </w:tcPr>
          <w:p w:rsidR="007514CC" w:rsidRDefault="007514CC" w:rsidP="00395A47">
            <w:pPr>
              <w:rPr>
                <w:rFonts w:cs="Arial"/>
              </w:rPr>
            </w:pPr>
            <w:r w:rsidRPr="00AA37A5">
              <w:rPr>
                <w:rFonts w:cs="Arial"/>
              </w:rPr>
              <w:t>Would do if Funding available</w:t>
            </w:r>
          </w:p>
        </w:tc>
        <w:tc>
          <w:tcPr>
            <w:tcW w:w="747" w:type="pct"/>
            <w:vMerge w:val="restart"/>
            <w:shd w:val="clear" w:color="auto" w:fill="auto"/>
            <w:vAlign w:val="center"/>
          </w:tcPr>
          <w:p w:rsidR="007514CC" w:rsidRDefault="007514CC" w:rsidP="00395A47">
            <w:pPr>
              <w:rPr>
                <w:rFonts w:cs="Arial"/>
              </w:rPr>
            </w:pPr>
            <w:r>
              <w:rPr>
                <w:rFonts w:cs="Arial"/>
              </w:rPr>
              <w:t xml:space="preserve">List is currently being prioritised by carers.  </w:t>
            </w:r>
          </w:p>
          <w:p w:rsidR="007514CC" w:rsidRDefault="007514CC" w:rsidP="00395A47">
            <w:pPr>
              <w:rPr>
                <w:rFonts w:cs="Arial"/>
                <w:color w:val="0070C0"/>
              </w:rPr>
            </w:pPr>
          </w:p>
          <w:p w:rsidR="007514CC" w:rsidRPr="003330A7" w:rsidRDefault="007514CC" w:rsidP="00395A47">
            <w:pPr>
              <w:rPr>
                <w:rFonts w:cs="Arial"/>
                <w:color w:val="0070C0"/>
              </w:rPr>
            </w:pPr>
            <w:r w:rsidRPr="007514CC">
              <w:rPr>
                <w:rFonts w:cs="Arial"/>
              </w:rPr>
              <w:t>Potential for funding from clusters as only £22k RIF slippage available</w:t>
            </w:r>
          </w:p>
        </w:tc>
        <w:tc>
          <w:tcPr>
            <w:tcW w:w="407" w:type="pct"/>
            <w:shd w:val="clear" w:color="auto" w:fill="auto"/>
            <w:vAlign w:val="center"/>
          </w:tcPr>
          <w:p w:rsidR="007514CC" w:rsidRPr="003330A7" w:rsidRDefault="007514CC" w:rsidP="00395A47">
            <w:pPr>
              <w:ind w:left="84"/>
              <w:rPr>
                <w:rFonts w:cs="Arial"/>
              </w:rPr>
            </w:pPr>
            <w:r>
              <w:rPr>
                <w:rFonts w:cs="Arial"/>
              </w:rPr>
              <w:t>No</w:t>
            </w:r>
          </w:p>
        </w:tc>
        <w:tc>
          <w:tcPr>
            <w:tcW w:w="360" w:type="pct"/>
            <w:vAlign w:val="center"/>
          </w:tcPr>
          <w:p w:rsidR="007514CC" w:rsidRPr="003330A7" w:rsidRDefault="007514CC" w:rsidP="00395A47">
            <w:pPr>
              <w:ind w:left="84"/>
              <w:rPr>
                <w:rFonts w:cs="Arial"/>
              </w:rPr>
            </w:pPr>
          </w:p>
        </w:tc>
      </w:tr>
      <w:tr w:rsidR="007514CC" w:rsidRPr="003330A7" w:rsidTr="001A2D94">
        <w:trPr>
          <w:trHeight w:val="20"/>
        </w:trPr>
        <w:tc>
          <w:tcPr>
            <w:tcW w:w="520" w:type="pct"/>
            <w:vMerge/>
            <w:vAlign w:val="center"/>
          </w:tcPr>
          <w:p w:rsidR="007514CC" w:rsidRPr="003330A7" w:rsidRDefault="007514CC" w:rsidP="00395A47">
            <w:pPr>
              <w:spacing w:before="60" w:after="60"/>
              <w:rPr>
                <w:rFonts w:cs="Arial"/>
                <w:sz w:val="28"/>
                <w:szCs w:val="28"/>
              </w:rPr>
            </w:pPr>
          </w:p>
        </w:tc>
        <w:tc>
          <w:tcPr>
            <w:tcW w:w="1137" w:type="pct"/>
            <w:shd w:val="clear" w:color="auto" w:fill="auto"/>
            <w:vAlign w:val="center"/>
          </w:tcPr>
          <w:p w:rsidR="007514CC" w:rsidRPr="00701428" w:rsidRDefault="007514CC" w:rsidP="00395A47">
            <w:pPr>
              <w:pStyle w:val="ListParagraph"/>
              <w:spacing w:before="60" w:after="60"/>
              <w:ind w:left="0"/>
              <w:rPr>
                <w:rFonts w:cs="Arial"/>
                <w:szCs w:val="24"/>
              </w:rPr>
            </w:pPr>
            <w:r w:rsidRPr="00AA37A5">
              <w:rPr>
                <w:rFonts w:cs="Arial"/>
                <w:szCs w:val="24"/>
              </w:rPr>
              <w:t>Lightening the load project, to provide gardening, cleaning (inside and outside), odd jobs, ironing and handyman service</w:t>
            </w:r>
          </w:p>
        </w:tc>
        <w:tc>
          <w:tcPr>
            <w:tcW w:w="103" w:type="pct"/>
            <w:shd w:val="clear" w:color="auto" w:fill="auto"/>
            <w:vAlign w:val="center"/>
          </w:tcPr>
          <w:p w:rsidR="007514CC" w:rsidRPr="003330A7" w:rsidRDefault="007514CC" w:rsidP="00395A47">
            <w:pPr>
              <w:rPr>
                <w:rFonts w:cs="Arial"/>
                <w:sz w:val="28"/>
                <w:szCs w:val="24"/>
              </w:rPr>
            </w:pPr>
            <w:r w:rsidRPr="003330A7">
              <w:rPr>
                <w:rFonts w:ascii="Wingdings" w:eastAsia="Wingdings" w:hAnsi="Wingdings" w:cs="Wingdings"/>
                <w:sz w:val="28"/>
                <w:szCs w:val="24"/>
              </w:rPr>
              <w:t></w:t>
            </w: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14" w:type="pct"/>
            <w:shd w:val="clear" w:color="auto" w:fill="auto"/>
            <w:vAlign w:val="center"/>
          </w:tcPr>
          <w:p w:rsidR="007514CC" w:rsidRPr="003330A7" w:rsidRDefault="007514CC" w:rsidP="00395A47">
            <w:pPr>
              <w:rPr>
                <w:rFonts w:cs="Arial"/>
              </w:rPr>
            </w:pPr>
          </w:p>
        </w:tc>
        <w:tc>
          <w:tcPr>
            <w:tcW w:w="115" w:type="pct"/>
            <w:shd w:val="clear" w:color="auto" w:fill="auto"/>
            <w:vAlign w:val="center"/>
          </w:tcPr>
          <w:p w:rsidR="007514CC" w:rsidRPr="003330A7" w:rsidRDefault="007514CC" w:rsidP="00395A47">
            <w:pPr>
              <w:rPr>
                <w:rFonts w:cs="Arial"/>
              </w:rPr>
            </w:pPr>
          </w:p>
        </w:tc>
        <w:tc>
          <w:tcPr>
            <w:tcW w:w="594" w:type="pct"/>
            <w:vAlign w:val="center"/>
          </w:tcPr>
          <w:p w:rsidR="007514CC" w:rsidRPr="003330A7" w:rsidRDefault="007514CC" w:rsidP="00395A47">
            <w:pPr>
              <w:rPr>
                <w:rFonts w:cs="Arial"/>
              </w:rPr>
            </w:pPr>
          </w:p>
        </w:tc>
        <w:tc>
          <w:tcPr>
            <w:tcW w:w="594" w:type="pct"/>
            <w:vAlign w:val="center"/>
          </w:tcPr>
          <w:p w:rsidR="007514CC" w:rsidRDefault="007514CC" w:rsidP="00395A47">
            <w:pPr>
              <w:rPr>
                <w:rFonts w:cs="Arial"/>
              </w:rPr>
            </w:pPr>
            <w:r w:rsidRPr="00AA37A5">
              <w:rPr>
                <w:rFonts w:cs="Arial"/>
              </w:rPr>
              <w:t>Would do if Funding available</w:t>
            </w:r>
          </w:p>
        </w:tc>
        <w:tc>
          <w:tcPr>
            <w:tcW w:w="747" w:type="pct"/>
            <w:vMerge/>
            <w:shd w:val="clear" w:color="auto" w:fill="auto"/>
            <w:vAlign w:val="center"/>
          </w:tcPr>
          <w:p w:rsidR="007514CC" w:rsidRPr="003330A7" w:rsidRDefault="007514CC" w:rsidP="00395A47">
            <w:pPr>
              <w:rPr>
                <w:rFonts w:cs="Arial"/>
                <w:color w:val="0070C0"/>
              </w:rPr>
            </w:pPr>
          </w:p>
        </w:tc>
        <w:tc>
          <w:tcPr>
            <w:tcW w:w="407" w:type="pct"/>
            <w:shd w:val="clear" w:color="auto" w:fill="auto"/>
            <w:vAlign w:val="center"/>
          </w:tcPr>
          <w:p w:rsidR="007514CC" w:rsidRPr="003330A7" w:rsidRDefault="007514CC" w:rsidP="00395A47">
            <w:pPr>
              <w:ind w:left="84"/>
              <w:rPr>
                <w:rFonts w:cs="Arial"/>
              </w:rPr>
            </w:pPr>
            <w:r>
              <w:rPr>
                <w:rFonts w:cs="Arial"/>
              </w:rPr>
              <w:t>No</w:t>
            </w:r>
          </w:p>
        </w:tc>
        <w:tc>
          <w:tcPr>
            <w:tcW w:w="360" w:type="pct"/>
            <w:vAlign w:val="center"/>
          </w:tcPr>
          <w:p w:rsidR="007514CC" w:rsidRPr="003330A7" w:rsidRDefault="007514CC" w:rsidP="00395A47">
            <w:pPr>
              <w:ind w:left="84"/>
              <w:rPr>
                <w:rFonts w:cs="Arial"/>
              </w:rPr>
            </w:pPr>
          </w:p>
        </w:tc>
      </w:tr>
      <w:tr w:rsidR="007514CC" w:rsidRPr="003330A7" w:rsidTr="001A2D94">
        <w:trPr>
          <w:trHeight w:val="20"/>
        </w:trPr>
        <w:tc>
          <w:tcPr>
            <w:tcW w:w="520" w:type="pct"/>
            <w:vMerge/>
            <w:vAlign w:val="center"/>
          </w:tcPr>
          <w:p w:rsidR="007514CC" w:rsidRPr="003330A7" w:rsidRDefault="007514CC" w:rsidP="00395A47">
            <w:pPr>
              <w:spacing w:before="60" w:after="60"/>
              <w:rPr>
                <w:rFonts w:cs="Arial"/>
                <w:sz w:val="28"/>
                <w:szCs w:val="28"/>
              </w:rPr>
            </w:pPr>
          </w:p>
        </w:tc>
        <w:tc>
          <w:tcPr>
            <w:tcW w:w="1137" w:type="pct"/>
            <w:shd w:val="clear" w:color="auto" w:fill="auto"/>
            <w:vAlign w:val="center"/>
          </w:tcPr>
          <w:p w:rsidR="007514CC" w:rsidRPr="003330A7" w:rsidRDefault="007514CC" w:rsidP="00395A47">
            <w:pPr>
              <w:pStyle w:val="ListParagraph"/>
              <w:spacing w:before="60" w:after="60"/>
              <w:ind w:left="0"/>
              <w:rPr>
                <w:rFonts w:cs="Arial"/>
                <w:szCs w:val="24"/>
              </w:rPr>
            </w:pPr>
            <w:r w:rsidRPr="00701428">
              <w:rPr>
                <w:rFonts w:cs="Arial"/>
                <w:szCs w:val="24"/>
              </w:rPr>
              <w:t>Increased respite and short breaks for carers</w:t>
            </w:r>
          </w:p>
        </w:tc>
        <w:tc>
          <w:tcPr>
            <w:tcW w:w="103" w:type="pct"/>
            <w:shd w:val="clear" w:color="auto" w:fill="auto"/>
            <w:vAlign w:val="center"/>
          </w:tcPr>
          <w:p w:rsidR="007514CC" w:rsidRPr="003330A7" w:rsidRDefault="007514C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14" w:type="pct"/>
            <w:shd w:val="clear" w:color="auto" w:fill="auto"/>
            <w:vAlign w:val="center"/>
          </w:tcPr>
          <w:p w:rsidR="007514CC" w:rsidRPr="003330A7" w:rsidRDefault="007514CC" w:rsidP="00395A47">
            <w:pPr>
              <w:rPr>
                <w:rFonts w:cs="Arial"/>
              </w:rPr>
            </w:pPr>
          </w:p>
        </w:tc>
        <w:tc>
          <w:tcPr>
            <w:tcW w:w="115" w:type="pct"/>
            <w:shd w:val="clear" w:color="auto" w:fill="auto"/>
            <w:vAlign w:val="center"/>
          </w:tcPr>
          <w:p w:rsidR="007514CC" w:rsidRPr="003330A7" w:rsidRDefault="007514CC" w:rsidP="00395A47">
            <w:pPr>
              <w:rPr>
                <w:rFonts w:cs="Arial"/>
              </w:rPr>
            </w:pPr>
          </w:p>
        </w:tc>
        <w:tc>
          <w:tcPr>
            <w:tcW w:w="594" w:type="pct"/>
            <w:vAlign w:val="center"/>
          </w:tcPr>
          <w:p w:rsidR="007514CC" w:rsidRPr="003330A7" w:rsidRDefault="007514CC" w:rsidP="00395A47">
            <w:pPr>
              <w:rPr>
                <w:rFonts w:cs="Arial"/>
              </w:rPr>
            </w:pPr>
          </w:p>
        </w:tc>
        <w:tc>
          <w:tcPr>
            <w:tcW w:w="594" w:type="pct"/>
            <w:vAlign w:val="center"/>
          </w:tcPr>
          <w:p w:rsidR="007514CC" w:rsidRPr="003330A7" w:rsidRDefault="007514CC" w:rsidP="00395A47">
            <w:pPr>
              <w:rPr>
                <w:rFonts w:cs="Arial"/>
              </w:rPr>
            </w:pPr>
            <w:r w:rsidRPr="56EB39B7">
              <w:rPr>
                <w:rFonts w:cs="Arial"/>
              </w:rPr>
              <w:t>Would do if Funding available</w:t>
            </w:r>
          </w:p>
        </w:tc>
        <w:tc>
          <w:tcPr>
            <w:tcW w:w="747" w:type="pct"/>
            <w:vMerge/>
            <w:shd w:val="clear" w:color="auto" w:fill="auto"/>
            <w:vAlign w:val="center"/>
          </w:tcPr>
          <w:p w:rsidR="007514CC" w:rsidRPr="003330A7" w:rsidRDefault="007514CC" w:rsidP="00395A47">
            <w:pPr>
              <w:rPr>
                <w:rFonts w:cs="Arial"/>
                <w:color w:val="0070C0"/>
              </w:rPr>
            </w:pPr>
          </w:p>
        </w:tc>
        <w:tc>
          <w:tcPr>
            <w:tcW w:w="407" w:type="pct"/>
            <w:shd w:val="clear" w:color="auto" w:fill="auto"/>
            <w:vAlign w:val="center"/>
          </w:tcPr>
          <w:p w:rsidR="007514CC" w:rsidRPr="003330A7" w:rsidRDefault="007514CC" w:rsidP="00395A47">
            <w:pPr>
              <w:ind w:left="84"/>
              <w:rPr>
                <w:rFonts w:cs="Arial"/>
              </w:rPr>
            </w:pPr>
            <w:r>
              <w:rPr>
                <w:rFonts w:cs="Arial"/>
              </w:rPr>
              <w:t>Yes</w:t>
            </w:r>
          </w:p>
        </w:tc>
        <w:tc>
          <w:tcPr>
            <w:tcW w:w="360" w:type="pct"/>
            <w:vAlign w:val="center"/>
          </w:tcPr>
          <w:p w:rsidR="007514CC" w:rsidRPr="003330A7" w:rsidRDefault="007514CC" w:rsidP="00395A47">
            <w:pPr>
              <w:ind w:left="84"/>
              <w:rPr>
                <w:rFonts w:cs="Arial"/>
              </w:rPr>
            </w:pPr>
          </w:p>
        </w:tc>
      </w:tr>
      <w:tr w:rsidR="007514CC" w:rsidRPr="003330A7" w:rsidTr="001A2D94">
        <w:trPr>
          <w:trHeight w:val="20"/>
        </w:trPr>
        <w:tc>
          <w:tcPr>
            <w:tcW w:w="520" w:type="pct"/>
            <w:vMerge/>
            <w:vAlign w:val="center"/>
          </w:tcPr>
          <w:p w:rsidR="007514CC" w:rsidRPr="003330A7" w:rsidRDefault="007514CC" w:rsidP="00395A47">
            <w:pPr>
              <w:spacing w:before="60" w:after="60"/>
              <w:rPr>
                <w:rFonts w:cs="Arial"/>
                <w:sz w:val="28"/>
                <w:szCs w:val="28"/>
              </w:rPr>
            </w:pPr>
          </w:p>
        </w:tc>
        <w:tc>
          <w:tcPr>
            <w:tcW w:w="1137" w:type="pct"/>
            <w:shd w:val="clear" w:color="auto" w:fill="auto"/>
            <w:vAlign w:val="center"/>
          </w:tcPr>
          <w:p w:rsidR="007514CC" w:rsidRPr="003330A7" w:rsidRDefault="007514CC" w:rsidP="00395A47">
            <w:pPr>
              <w:spacing w:before="60" w:after="60"/>
              <w:rPr>
                <w:rFonts w:cs="Arial"/>
                <w:szCs w:val="24"/>
              </w:rPr>
            </w:pPr>
            <w:r w:rsidRPr="00701428">
              <w:rPr>
                <w:rFonts w:cs="Arial"/>
                <w:szCs w:val="24"/>
              </w:rPr>
              <w:t>Recognition scheme, ‘I see you’, providing carers with hampers, luxury gifts, e.g. afternoon tea or mindful gifts / feel good gifts</w:t>
            </w:r>
          </w:p>
        </w:tc>
        <w:tc>
          <w:tcPr>
            <w:tcW w:w="103" w:type="pct"/>
            <w:shd w:val="clear" w:color="auto" w:fill="auto"/>
            <w:vAlign w:val="center"/>
          </w:tcPr>
          <w:p w:rsidR="007514CC" w:rsidRPr="003330A7" w:rsidRDefault="007514CC"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03" w:type="pct"/>
            <w:shd w:val="clear" w:color="auto" w:fill="auto"/>
            <w:vAlign w:val="center"/>
          </w:tcPr>
          <w:p w:rsidR="007514CC" w:rsidRPr="003330A7" w:rsidRDefault="007514CC" w:rsidP="00395A47">
            <w:pPr>
              <w:rPr>
                <w:rFonts w:cs="Arial"/>
              </w:rPr>
            </w:pPr>
          </w:p>
        </w:tc>
        <w:tc>
          <w:tcPr>
            <w:tcW w:w="114" w:type="pct"/>
            <w:shd w:val="clear" w:color="auto" w:fill="auto"/>
            <w:vAlign w:val="center"/>
          </w:tcPr>
          <w:p w:rsidR="007514CC" w:rsidRPr="003330A7" w:rsidRDefault="007514CC" w:rsidP="00395A47">
            <w:pPr>
              <w:rPr>
                <w:rFonts w:cs="Arial"/>
              </w:rPr>
            </w:pPr>
          </w:p>
        </w:tc>
        <w:tc>
          <w:tcPr>
            <w:tcW w:w="115" w:type="pct"/>
            <w:shd w:val="clear" w:color="auto" w:fill="auto"/>
            <w:vAlign w:val="center"/>
          </w:tcPr>
          <w:p w:rsidR="007514CC" w:rsidRPr="003330A7" w:rsidRDefault="007514CC" w:rsidP="00395A47">
            <w:pPr>
              <w:rPr>
                <w:rFonts w:cs="Arial"/>
              </w:rPr>
            </w:pPr>
          </w:p>
        </w:tc>
        <w:tc>
          <w:tcPr>
            <w:tcW w:w="594" w:type="pct"/>
            <w:vAlign w:val="center"/>
          </w:tcPr>
          <w:p w:rsidR="007514CC" w:rsidRPr="003330A7" w:rsidRDefault="007514CC" w:rsidP="00395A47">
            <w:pPr>
              <w:rPr>
                <w:rFonts w:cs="Arial"/>
              </w:rPr>
            </w:pPr>
          </w:p>
        </w:tc>
        <w:tc>
          <w:tcPr>
            <w:tcW w:w="594" w:type="pct"/>
            <w:vAlign w:val="center"/>
          </w:tcPr>
          <w:p w:rsidR="007514CC" w:rsidRPr="003330A7" w:rsidRDefault="007514CC" w:rsidP="00395A47">
            <w:pPr>
              <w:rPr>
                <w:rFonts w:cs="Arial"/>
              </w:rPr>
            </w:pPr>
            <w:r>
              <w:rPr>
                <w:rFonts w:cs="Arial"/>
              </w:rPr>
              <w:t>Would do if Funding available</w:t>
            </w:r>
          </w:p>
        </w:tc>
        <w:tc>
          <w:tcPr>
            <w:tcW w:w="747" w:type="pct"/>
            <w:vMerge/>
            <w:shd w:val="clear" w:color="auto" w:fill="auto"/>
            <w:vAlign w:val="center"/>
          </w:tcPr>
          <w:p w:rsidR="007514CC" w:rsidRPr="003330A7" w:rsidRDefault="007514CC" w:rsidP="00395A47">
            <w:pPr>
              <w:rPr>
                <w:rFonts w:cs="Arial"/>
                <w:color w:val="0070C0"/>
              </w:rPr>
            </w:pPr>
          </w:p>
        </w:tc>
        <w:tc>
          <w:tcPr>
            <w:tcW w:w="407" w:type="pct"/>
            <w:shd w:val="clear" w:color="auto" w:fill="auto"/>
            <w:vAlign w:val="center"/>
          </w:tcPr>
          <w:p w:rsidR="007514CC" w:rsidRPr="003330A7" w:rsidRDefault="007514CC" w:rsidP="00395A47">
            <w:pPr>
              <w:ind w:left="84"/>
              <w:rPr>
                <w:rFonts w:cs="Arial"/>
              </w:rPr>
            </w:pPr>
            <w:r w:rsidRPr="003330A7">
              <w:rPr>
                <w:rFonts w:cs="Arial"/>
              </w:rPr>
              <w:t>No</w:t>
            </w:r>
          </w:p>
        </w:tc>
        <w:tc>
          <w:tcPr>
            <w:tcW w:w="360" w:type="pct"/>
            <w:vAlign w:val="center"/>
          </w:tcPr>
          <w:p w:rsidR="007514CC" w:rsidRPr="003330A7" w:rsidRDefault="007514CC" w:rsidP="00395A47">
            <w:pPr>
              <w:ind w:left="84"/>
              <w:rPr>
                <w:rFonts w:cs="Arial"/>
              </w:rPr>
            </w:pPr>
          </w:p>
        </w:tc>
      </w:tr>
      <w:tr w:rsidR="00395A47" w:rsidRPr="003330A7" w:rsidTr="001A2D94">
        <w:trPr>
          <w:trHeight w:val="20"/>
        </w:trPr>
        <w:tc>
          <w:tcPr>
            <w:tcW w:w="520" w:type="pct"/>
            <w:vMerge w:val="restart"/>
            <w:shd w:val="clear" w:color="auto" w:fill="auto"/>
            <w:vAlign w:val="center"/>
          </w:tcPr>
          <w:p w:rsidR="00395A47" w:rsidRPr="003330A7" w:rsidRDefault="00395A47" w:rsidP="00395A47">
            <w:pPr>
              <w:spacing w:before="60" w:after="60"/>
              <w:rPr>
                <w:rFonts w:cs="Arial"/>
                <w:sz w:val="28"/>
                <w:szCs w:val="28"/>
              </w:rPr>
            </w:pPr>
            <w:r w:rsidRPr="003330A7">
              <w:rPr>
                <w:rFonts w:cs="Arial"/>
                <w:sz w:val="28"/>
                <w:szCs w:val="28"/>
              </w:rPr>
              <w:t>Digital Integrations</w:t>
            </w:r>
          </w:p>
        </w:tc>
        <w:tc>
          <w:tcPr>
            <w:tcW w:w="1137" w:type="pct"/>
            <w:shd w:val="clear" w:color="auto" w:fill="auto"/>
            <w:vAlign w:val="center"/>
          </w:tcPr>
          <w:p w:rsidR="00395A47" w:rsidRPr="003330A7" w:rsidRDefault="00395A47" w:rsidP="00395A47">
            <w:pPr>
              <w:spacing w:before="60" w:after="60"/>
              <w:rPr>
                <w:rFonts w:cs="Arial"/>
                <w:szCs w:val="24"/>
              </w:rPr>
            </w:pPr>
            <w:r w:rsidRPr="003330A7">
              <w:rPr>
                <w:rFonts w:cs="Arial"/>
                <w:szCs w:val="24"/>
              </w:rPr>
              <w:t>Development of Dashboard to provide up to date information on the status of the Integrated Community System</w:t>
            </w:r>
          </w:p>
        </w:tc>
        <w:tc>
          <w:tcPr>
            <w:tcW w:w="103" w:type="pct"/>
            <w:shd w:val="clear" w:color="auto" w:fill="auto"/>
            <w:vAlign w:val="center"/>
          </w:tcPr>
          <w:p w:rsidR="00395A47" w:rsidRPr="003330A7" w:rsidRDefault="00395A47" w:rsidP="00395A47">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cs="Arial"/>
              </w:rPr>
            </w:pPr>
          </w:p>
        </w:tc>
        <w:tc>
          <w:tcPr>
            <w:tcW w:w="103" w:type="pct"/>
            <w:shd w:val="clear" w:color="auto" w:fill="auto"/>
            <w:vAlign w:val="center"/>
          </w:tcPr>
          <w:p w:rsidR="00395A47" w:rsidRPr="003330A7" w:rsidRDefault="00395A47" w:rsidP="00395A47">
            <w:pPr>
              <w:rPr>
                <w:rFonts w:cs="Arial"/>
              </w:rPr>
            </w:pPr>
          </w:p>
        </w:tc>
        <w:tc>
          <w:tcPr>
            <w:tcW w:w="114" w:type="pct"/>
            <w:shd w:val="clear" w:color="auto" w:fill="auto"/>
            <w:vAlign w:val="center"/>
          </w:tcPr>
          <w:p w:rsidR="00395A47" w:rsidRPr="003330A7" w:rsidRDefault="00395A47" w:rsidP="00395A47">
            <w:pPr>
              <w:rPr>
                <w:rFonts w:cs="Arial"/>
              </w:rPr>
            </w:pPr>
          </w:p>
        </w:tc>
        <w:tc>
          <w:tcPr>
            <w:tcW w:w="115" w:type="pct"/>
            <w:shd w:val="clear" w:color="auto" w:fill="auto"/>
            <w:vAlign w:val="center"/>
          </w:tcPr>
          <w:p w:rsidR="00395A47" w:rsidRPr="003330A7" w:rsidRDefault="00395A47" w:rsidP="00395A47">
            <w:pPr>
              <w:rPr>
                <w:rFonts w:cs="Arial"/>
              </w:rPr>
            </w:pPr>
          </w:p>
        </w:tc>
        <w:tc>
          <w:tcPr>
            <w:tcW w:w="594" w:type="pct"/>
            <w:vAlign w:val="center"/>
          </w:tcPr>
          <w:p w:rsidR="00395A47" w:rsidRPr="003330A7" w:rsidRDefault="00395A47" w:rsidP="00395A47">
            <w:pPr>
              <w:rPr>
                <w:rFonts w:cs="Arial"/>
              </w:rPr>
            </w:pPr>
            <w:r>
              <w:rPr>
                <w:rFonts w:cs="Arial"/>
              </w:rPr>
              <w:t>BAU</w:t>
            </w:r>
          </w:p>
        </w:tc>
        <w:tc>
          <w:tcPr>
            <w:tcW w:w="594" w:type="pct"/>
            <w:vAlign w:val="center"/>
          </w:tcPr>
          <w:p w:rsidR="00395A47" w:rsidRPr="003330A7" w:rsidRDefault="00EC72BC" w:rsidP="00395A47">
            <w:pPr>
              <w:rPr>
                <w:rFonts w:cs="Arial"/>
              </w:rPr>
            </w:pPr>
            <w:r>
              <w:rPr>
                <w:rFonts w:cs="Arial"/>
              </w:rPr>
              <w:t>In Progress</w:t>
            </w:r>
          </w:p>
        </w:tc>
        <w:tc>
          <w:tcPr>
            <w:tcW w:w="747" w:type="pct"/>
            <w:shd w:val="clear" w:color="auto" w:fill="auto"/>
            <w:vAlign w:val="center"/>
          </w:tcPr>
          <w:p w:rsidR="00395A47" w:rsidRPr="003330A7" w:rsidRDefault="00395A47" w:rsidP="00395A47">
            <w:pPr>
              <w:rPr>
                <w:rFonts w:cs="Arial"/>
              </w:rPr>
            </w:pPr>
          </w:p>
        </w:tc>
        <w:tc>
          <w:tcPr>
            <w:tcW w:w="407" w:type="pct"/>
            <w:shd w:val="clear" w:color="auto" w:fill="auto"/>
            <w:vAlign w:val="center"/>
          </w:tcPr>
          <w:p w:rsidR="00395A47" w:rsidRPr="003330A7" w:rsidRDefault="00395A47" w:rsidP="00395A47">
            <w:pPr>
              <w:ind w:left="84"/>
              <w:rPr>
                <w:rFonts w:cs="Arial"/>
              </w:rPr>
            </w:pPr>
            <w:r w:rsidRPr="003330A7">
              <w:rPr>
                <w:rFonts w:cs="Arial"/>
              </w:rPr>
              <w:t>Yes</w:t>
            </w:r>
          </w:p>
        </w:tc>
        <w:tc>
          <w:tcPr>
            <w:tcW w:w="360" w:type="pct"/>
            <w:vAlign w:val="center"/>
          </w:tcPr>
          <w:p w:rsidR="00395A47" w:rsidRPr="003330A7" w:rsidRDefault="00EC72BC" w:rsidP="00395A47">
            <w:pPr>
              <w:ind w:left="84"/>
              <w:rPr>
                <w:rFonts w:cs="Arial"/>
              </w:rPr>
            </w:pPr>
            <w:r>
              <w:rPr>
                <w:rFonts w:cs="Arial"/>
              </w:rPr>
              <w:t>RIF and Partners</w:t>
            </w:r>
          </w:p>
        </w:tc>
      </w:tr>
      <w:tr w:rsidR="00EC72BC" w:rsidRPr="003330A7" w:rsidTr="001A2D94">
        <w:trPr>
          <w:trHeight w:val="20"/>
        </w:trPr>
        <w:tc>
          <w:tcPr>
            <w:tcW w:w="520" w:type="pct"/>
            <w:vMerge/>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3330A7" w:rsidRDefault="00EC72BC" w:rsidP="00EC72BC">
            <w:pPr>
              <w:spacing w:before="60" w:after="60"/>
              <w:rPr>
                <w:rFonts w:cs="Arial"/>
                <w:szCs w:val="24"/>
              </w:rPr>
            </w:pPr>
            <w:r w:rsidRPr="003330A7">
              <w:rPr>
                <w:rFonts w:cs="Arial"/>
                <w:szCs w:val="24"/>
              </w:rPr>
              <w:t>Home First Dashboards</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BAU</w:t>
            </w:r>
          </w:p>
        </w:tc>
        <w:tc>
          <w:tcPr>
            <w:tcW w:w="594" w:type="pct"/>
            <w:vAlign w:val="center"/>
          </w:tcPr>
          <w:p w:rsidR="00EC72BC" w:rsidRPr="003330A7" w:rsidRDefault="00EC72BC" w:rsidP="00EC72BC">
            <w:pPr>
              <w:rPr>
                <w:rFonts w:cs="Arial"/>
              </w:rPr>
            </w:pPr>
            <w:r>
              <w:rPr>
                <w:rFonts w:cs="Arial"/>
              </w:rPr>
              <w:t>In Progress</w:t>
            </w: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sidRPr="003330A7">
              <w:rPr>
                <w:rFonts w:cs="Arial"/>
              </w:rPr>
              <w:t>Yes</w:t>
            </w:r>
          </w:p>
        </w:tc>
        <w:tc>
          <w:tcPr>
            <w:tcW w:w="360" w:type="pct"/>
            <w:vAlign w:val="center"/>
          </w:tcPr>
          <w:p w:rsidR="00EC72BC" w:rsidRPr="003330A7" w:rsidRDefault="00EC72BC" w:rsidP="00EC72BC">
            <w:pPr>
              <w:ind w:left="84"/>
              <w:rPr>
                <w:rFonts w:cs="Arial"/>
              </w:rPr>
            </w:pPr>
            <w:r>
              <w:rPr>
                <w:rFonts w:cs="Arial"/>
              </w:rPr>
              <w:t>RIF and Partners</w:t>
            </w:r>
          </w:p>
        </w:tc>
      </w:tr>
      <w:tr w:rsidR="00EC72BC" w:rsidRPr="003330A7" w:rsidTr="001A2D94">
        <w:trPr>
          <w:trHeight w:val="20"/>
        </w:trPr>
        <w:tc>
          <w:tcPr>
            <w:tcW w:w="520" w:type="pct"/>
            <w:vMerge w:val="restart"/>
            <w:shd w:val="clear" w:color="auto" w:fill="auto"/>
            <w:vAlign w:val="center"/>
          </w:tcPr>
          <w:p w:rsidR="00EC72BC" w:rsidRPr="003330A7" w:rsidRDefault="00EC72BC" w:rsidP="00EC72BC">
            <w:pPr>
              <w:spacing w:before="60" w:after="60"/>
              <w:rPr>
                <w:rFonts w:cs="Arial"/>
                <w:sz w:val="28"/>
                <w:szCs w:val="28"/>
              </w:rPr>
            </w:pPr>
            <w:r w:rsidRPr="003330A7">
              <w:rPr>
                <w:rFonts w:cs="Arial"/>
                <w:sz w:val="28"/>
                <w:szCs w:val="28"/>
              </w:rPr>
              <w:t>Generic Planning</w:t>
            </w:r>
          </w:p>
        </w:tc>
        <w:tc>
          <w:tcPr>
            <w:tcW w:w="1137" w:type="pct"/>
            <w:shd w:val="clear" w:color="auto" w:fill="auto"/>
            <w:vAlign w:val="center"/>
          </w:tcPr>
          <w:p w:rsidR="00EC72BC" w:rsidRPr="003330A7" w:rsidRDefault="00EC72BC" w:rsidP="00EC72BC">
            <w:pPr>
              <w:spacing w:before="60" w:after="60"/>
              <w:rPr>
                <w:rFonts w:cs="Arial"/>
                <w:szCs w:val="24"/>
              </w:rPr>
            </w:pPr>
            <w:r w:rsidRPr="003330A7">
              <w:rPr>
                <w:rFonts w:cs="Arial"/>
                <w:szCs w:val="24"/>
              </w:rPr>
              <w:t>Flu Vaccination roll out to maximise impact across staff and the wider community</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BAU</w:t>
            </w:r>
          </w:p>
        </w:tc>
        <w:tc>
          <w:tcPr>
            <w:tcW w:w="594" w:type="pct"/>
            <w:vAlign w:val="center"/>
          </w:tcPr>
          <w:p w:rsidR="00EC72BC" w:rsidRPr="003330A7" w:rsidRDefault="00EC72BC" w:rsidP="00EC72BC">
            <w:pPr>
              <w:rPr>
                <w:rFonts w:cs="Arial"/>
              </w:rPr>
            </w:pPr>
            <w:r>
              <w:rPr>
                <w:rFonts w:cs="Arial"/>
              </w:rPr>
              <w:t>In Progress</w:t>
            </w:r>
          </w:p>
        </w:tc>
        <w:tc>
          <w:tcPr>
            <w:tcW w:w="747" w:type="pct"/>
            <w:shd w:val="clear" w:color="auto" w:fill="auto"/>
            <w:vAlign w:val="center"/>
          </w:tcPr>
          <w:p w:rsidR="00EC72BC" w:rsidRPr="003330A7" w:rsidRDefault="00EC72BC" w:rsidP="00EC72BC">
            <w:pPr>
              <w:rPr>
                <w:rFonts w:cs="Arial"/>
              </w:rPr>
            </w:pPr>
            <w:r>
              <w:rPr>
                <w:rFonts w:cs="Arial"/>
              </w:rPr>
              <w:t xml:space="preserve">All staff and population </w:t>
            </w:r>
            <w:r w:rsidR="00D72A24">
              <w:rPr>
                <w:rFonts w:cs="Arial"/>
              </w:rPr>
              <w:t>are vaccinated which should prevent unscheduled admissions to hospital</w:t>
            </w:r>
          </w:p>
        </w:tc>
        <w:tc>
          <w:tcPr>
            <w:tcW w:w="407" w:type="pct"/>
            <w:shd w:val="clear" w:color="auto" w:fill="auto"/>
            <w:vAlign w:val="center"/>
          </w:tcPr>
          <w:p w:rsidR="00EC72BC" w:rsidRPr="003330A7" w:rsidRDefault="00A30C53" w:rsidP="00EC72BC">
            <w:pPr>
              <w:ind w:left="84"/>
              <w:rPr>
                <w:rFonts w:cs="Arial"/>
              </w:rPr>
            </w:pPr>
            <w:r>
              <w:rPr>
                <w:rFonts w:cs="Arial"/>
              </w:rPr>
              <w:t>Yes</w:t>
            </w:r>
          </w:p>
        </w:tc>
        <w:tc>
          <w:tcPr>
            <w:tcW w:w="360" w:type="pct"/>
            <w:vAlign w:val="center"/>
          </w:tcPr>
          <w:p w:rsidR="00EC72BC" w:rsidRPr="003330A7" w:rsidRDefault="00A30C53" w:rsidP="00EC72BC">
            <w:pPr>
              <w:ind w:left="84"/>
              <w:rPr>
                <w:rFonts w:cs="Arial"/>
              </w:rPr>
            </w:pPr>
            <w:r>
              <w:rPr>
                <w:rFonts w:cs="Arial"/>
              </w:rPr>
              <w:t>Partners</w:t>
            </w:r>
          </w:p>
        </w:tc>
      </w:tr>
      <w:tr w:rsidR="00EC72BC" w:rsidRPr="003330A7" w:rsidTr="001A2D94">
        <w:trPr>
          <w:trHeight w:val="20"/>
        </w:trPr>
        <w:tc>
          <w:tcPr>
            <w:tcW w:w="520" w:type="pct"/>
            <w:vMerge/>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3330A7" w:rsidRDefault="00EC72BC" w:rsidP="00EC72BC">
            <w:pPr>
              <w:spacing w:before="60" w:after="60"/>
              <w:rPr>
                <w:rFonts w:cs="Arial"/>
                <w:szCs w:val="24"/>
              </w:rPr>
            </w:pPr>
            <w:r w:rsidRPr="003330A7">
              <w:rPr>
                <w:rFonts w:cs="Arial"/>
                <w:szCs w:val="24"/>
              </w:rPr>
              <w:t>Emergency Care Home Response Team</w:t>
            </w:r>
            <w:r w:rsidR="00A30C53">
              <w:rPr>
                <w:rFonts w:cs="Arial"/>
                <w:szCs w:val="24"/>
              </w:rPr>
              <w:t xml:space="preserve">, </w:t>
            </w:r>
            <w:r w:rsidR="00A30C53" w:rsidRPr="003330A7">
              <w:rPr>
                <w:rFonts w:cs="Arial"/>
                <w:szCs w:val="24"/>
              </w:rPr>
              <w:t>Christmas &amp; New Year Resilience Planning</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EC72BC" w:rsidP="00EC72BC">
            <w:pPr>
              <w:rPr>
                <w:rFonts w:cs="Arial"/>
              </w:rPr>
            </w:pP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sidRPr="003330A7">
              <w:rPr>
                <w:rFonts w:cs="Arial"/>
              </w:rPr>
              <w:t>Yes</w:t>
            </w:r>
          </w:p>
        </w:tc>
        <w:tc>
          <w:tcPr>
            <w:tcW w:w="360" w:type="pct"/>
            <w:vAlign w:val="center"/>
          </w:tcPr>
          <w:p w:rsidR="00EC72BC" w:rsidRPr="003330A7" w:rsidRDefault="00A30C53" w:rsidP="00EC72BC">
            <w:pPr>
              <w:ind w:left="84"/>
              <w:rPr>
                <w:rFonts w:cs="Arial"/>
              </w:rPr>
            </w:pPr>
            <w:r>
              <w:rPr>
                <w:rFonts w:cs="Arial"/>
              </w:rPr>
              <w:t>Partners</w:t>
            </w:r>
          </w:p>
        </w:tc>
      </w:tr>
      <w:tr w:rsidR="00EC72BC" w:rsidRPr="003330A7" w:rsidTr="001A2D94">
        <w:trPr>
          <w:trHeight w:val="20"/>
        </w:trPr>
        <w:tc>
          <w:tcPr>
            <w:tcW w:w="520" w:type="pct"/>
            <w:vMerge/>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3330A7" w:rsidRDefault="00EC72BC" w:rsidP="00EC72BC">
            <w:pPr>
              <w:spacing w:before="60" w:after="60"/>
              <w:rPr>
                <w:rFonts w:cs="Arial"/>
                <w:szCs w:val="24"/>
              </w:rPr>
            </w:pPr>
            <w:r>
              <w:rPr>
                <w:rFonts w:cs="Arial"/>
                <w:szCs w:val="24"/>
              </w:rPr>
              <w:t>Emergency Planning for Care Homes in Financial Crisis</w:t>
            </w:r>
          </w:p>
        </w:tc>
        <w:tc>
          <w:tcPr>
            <w:tcW w:w="103" w:type="pct"/>
            <w:shd w:val="clear" w:color="auto" w:fill="auto"/>
            <w:vAlign w:val="center"/>
          </w:tcPr>
          <w:p w:rsidR="00EC72BC" w:rsidRPr="003330A7" w:rsidRDefault="00EC72BC" w:rsidP="00EC72BC">
            <w:pPr>
              <w:rPr>
                <w:rFonts w:cs="Arial"/>
                <w:sz w:val="28"/>
                <w:szCs w:val="24"/>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sz w:val="28"/>
                <w:szCs w:val="24"/>
              </w:rPr>
            </w:pPr>
          </w:p>
        </w:tc>
        <w:tc>
          <w:tcPr>
            <w:tcW w:w="103" w:type="pct"/>
            <w:shd w:val="clear" w:color="auto" w:fill="auto"/>
            <w:vAlign w:val="center"/>
          </w:tcPr>
          <w:p w:rsidR="00EC72BC" w:rsidRPr="003330A7" w:rsidRDefault="003D6AB1" w:rsidP="00EC72BC">
            <w:pPr>
              <w:rPr>
                <w:rFonts w:cs="Arial"/>
              </w:rPr>
            </w:pPr>
            <w:r w:rsidRPr="003330A7">
              <w:rPr>
                <w:rFonts w:ascii="Wingdings" w:eastAsia="Wingdings" w:hAnsi="Wingdings" w:cs="Wingdings"/>
                <w:sz w:val="28"/>
                <w:szCs w:val="24"/>
              </w:rPr>
              <w:t></w:t>
            </w: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3D6AB1" w:rsidP="00EC72BC">
            <w:pPr>
              <w:rPr>
                <w:rFonts w:cs="Arial"/>
              </w:rPr>
            </w:pPr>
            <w:r w:rsidRPr="003330A7">
              <w:rPr>
                <w:rFonts w:ascii="Wingdings" w:eastAsia="Wingdings" w:hAnsi="Wingdings" w:cs="Wingdings"/>
                <w:sz w:val="28"/>
                <w:szCs w:val="24"/>
              </w:rPr>
              <w:t></w:t>
            </w:r>
          </w:p>
        </w:tc>
        <w:tc>
          <w:tcPr>
            <w:tcW w:w="594" w:type="pct"/>
            <w:vAlign w:val="center"/>
          </w:tcPr>
          <w:p w:rsidR="00EC72BC" w:rsidRPr="003330A7" w:rsidRDefault="00077A1F" w:rsidP="00EC72BC">
            <w:pPr>
              <w:rPr>
                <w:rFonts w:cs="Arial"/>
              </w:rPr>
            </w:pPr>
            <w:r>
              <w:rPr>
                <w:rFonts w:cs="Arial"/>
              </w:rPr>
              <w:t>BAU</w:t>
            </w:r>
          </w:p>
        </w:tc>
        <w:tc>
          <w:tcPr>
            <w:tcW w:w="594" w:type="pct"/>
            <w:vAlign w:val="center"/>
          </w:tcPr>
          <w:p w:rsidR="00EC72BC" w:rsidRPr="003330A7" w:rsidRDefault="002A4643" w:rsidP="00EC72BC">
            <w:pPr>
              <w:rPr>
                <w:rFonts w:cs="Arial"/>
              </w:rPr>
            </w:pPr>
            <w:r>
              <w:rPr>
                <w:rFonts w:cs="Arial"/>
              </w:rPr>
              <w:t>In Place</w:t>
            </w:r>
          </w:p>
        </w:tc>
        <w:tc>
          <w:tcPr>
            <w:tcW w:w="747" w:type="pct"/>
            <w:shd w:val="clear" w:color="auto" w:fill="auto"/>
            <w:vAlign w:val="center"/>
          </w:tcPr>
          <w:p w:rsidR="00EC72BC" w:rsidRPr="003330A7" w:rsidRDefault="002A4643" w:rsidP="00EC72BC">
            <w:pPr>
              <w:rPr>
                <w:rFonts w:cs="Arial"/>
              </w:rPr>
            </w:pPr>
            <w:r>
              <w:rPr>
                <w:rFonts w:cs="Arial"/>
              </w:rPr>
              <w:t>Escalating Concerns Process will be implemented in any emergency.  Care homes have got Business Continuity plans in place</w:t>
            </w:r>
          </w:p>
        </w:tc>
        <w:tc>
          <w:tcPr>
            <w:tcW w:w="407" w:type="pct"/>
            <w:shd w:val="clear" w:color="auto" w:fill="auto"/>
            <w:vAlign w:val="center"/>
          </w:tcPr>
          <w:p w:rsidR="00EC72BC" w:rsidRPr="003330A7" w:rsidRDefault="00077A1F" w:rsidP="00EC72BC">
            <w:pPr>
              <w:ind w:left="84"/>
              <w:rPr>
                <w:rFonts w:cs="Arial"/>
              </w:rPr>
            </w:pPr>
            <w:r>
              <w:rPr>
                <w:rFonts w:cs="Arial"/>
              </w:rPr>
              <w:t>Yes</w:t>
            </w:r>
          </w:p>
        </w:tc>
        <w:tc>
          <w:tcPr>
            <w:tcW w:w="360" w:type="pct"/>
            <w:vAlign w:val="center"/>
          </w:tcPr>
          <w:p w:rsidR="00EC72BC" w:rsidRPr="003330A7" w:rsidRDefault="00077A1F" w:rsidP="00EC72BC">
            <w:pPr>
              <w:ind w:left="84"/>
              <w:rPr>
                <w:rFonts w:cs="Arial"/>
              </w:rPr>
            </w:pPr>
            <w:r>
              <w:rPr>
                <w:rFonts w:cs="Arial"/>
              </w:rPr>
              <w:t>Partners</w:t>
            </w:r>
          </w:p>
        </w:tc>
      </w:tr>
      <w:tr w:rsidR="00EC72BC" w:rsidRPr="003330A7" w:rsidTr="001A2D94">
        <w:trPr>
          <w:trHeight w:val="20"/>
        </w:trPr>
        <w:tc>
          <w:tcPr>
            <w:tcW w:w="520" w:type="pct"/>
            <w:vMerge w:val="restart"/>
            <w:shd w:val="clear" w:color="auto" w:fill="auto"/>
            <w:vAlign w:val="center"/>
          </w:tcPr>
          <w:p w:rsidR="00EC72BC" w:rsidRPr="003330A7" w:rsidRDefault="00EC72BC" w:rsidP="00EC72BC">
            <w:pPr>
              <w:spacing w:before="60" w:after="60"/>
              <w:rPr>
                <w:rFonts w:cs="Arial"/>
                <w:sz w:val="28"/>
                <w:szCs w:val="28"/>
              </w:rPr>
            </w:pPr>
            <w:r w:rsidRPr="003330A7">
              <w:rPr>
                <w:rFonts w:cs="Arial"/>
                <w:sz w:val="28"/>
                <w:szCs w:val="28"/>
              </w:rPr>
              <w:t>Children and Young People Programme</w:t>
            </w:r>
          </w:p>
        </w:tc>
        <w:tc>
          <w:tcPr>
            <w:tcW w:w="1137" w:type="pct"/>
            <w:shd w:val="clear" w:color="auto" w:fill="auto"/>
            <w:vAlign w:val="center"/>
          </w:tcPr>
          <w:p w:rsidR="00EC72BC" w:rsidRPr="003330A7" w:rsidRDefault="00EC72BC" w:rsidP="00EC72BC">
            <w:pPr>
              <w:spacing w:before="60" w:after="60"/>
              <w:ind w:left="-53"/>
              <w:rPr>
                <w:rFonts w:cs="Arial"/>
                <w:szCs w:val="24"/>
              </w:rPr>
            </w:pPr>
            <w:r w:rsidRPr="003330A7">
              <w:rPr>
                <w:rFonts w:cs="Arial"/>
                <w:szCs w:val="24"/>
              </w:rPr>
              <w:t>Regular discussion and oversight with all partners of key issues in terms of CYP waiting for emotional and psychological well-being</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7B413D" w:rsidP="00EC72BC">
            <w:pPr>
              <w:rPr>
                <w:rFonts w:cs="Arial"/>
              </w:rPr>
            </w:pPr>
            <w:r>
              <w:rPr>
                <w:rFonts w:cs="Arial"/>
              </w:rPr>
              <w:t>In Progress</w:t>
            </w:r>
          </w:p>
        </w:tc>
        <w:tc>
          <w:tcPr>
            <w:tcW w:w="747" w:type="pct"/>
            <w:shd w:val="clear" w:color="auto" w:fill="auto"/>
            <w:vAlign w:val="center"/>
          </w:tcPr>
          <w:p w:rsidR="00EC72BC" w:rsidRPr="003330A7" w:rsidRDefault="00D41A09" w:rsidP="00EC72BC">
            <w:pPr>
              <w:rPr>
                <w:rFonts w:cs="Arial"/>
              </w:rPr>
            </w:pPr>
            <w:r>
              <w:rPr>
                <w:rFonts w:cs="Arial"/>
              </w:rPr>
              <w:t>This is being considered by work currently inflight particularly as part of the NEST/NYTH project</w:t>
            </w:r>
            <w:r w:rsidR="005A599F">
              <w:rPr>
                <w:rFonts w:cs="Arial"/>
              </w:rPr>
              <w:t xml:space="preserve">. </w:t>
            </w:r>
          </w:p>
        </w:tc>
        <w:tc>
          <w:tcPr>
            <w:tcW w:w="407" w:type="pct"/>
            <w:shd w:val="clear" w:color="auto" w:fill="auto"/>
            <w:vAlign w:val="center"/>
          </w:tcPr>
          <w:p w:rsidR="00EC72BC" w:rsidRPr="003330A7" w:rsidRDefault="00EC72BC" w:rsidP="00EC72BC">
            <w:pPr>
              <w:ind w:left="84"/>
              <w:rPr>
                <w:rFonts w:cs="Arial"/>
              </w:rPr>
            </w:pPr>
            <w:r w:rsidRPr="003330A7">
              <w:rPr>
                <w:rFonts w:cs="Arial"/>
              </w:rPr>
              <w:t>Yes</w:t>
            </w:r>
          </w:p>
        </w:tc>
        <w:tc>
          <w:tcPr>
            <w:tcW w:w="360" w:type="pct"/>
            <w:vAlign w:val="center"/>
          </w:tcPr>
          <w:p w:rsidR="00EC72BC" w:rsidRPr="003330A7" w:rsidRDefault="003E7A73" w:rsidP="00EC72BC">
            <w:pPr>
              <w:ind w:left="84"/>
              <w:rPr>
                <w:rFonts w:cs="Arial"/>
              </w:rPr>
            </w:pPr>
            <w:r>
              <w:rPr>
                <w:rFonts w:cs="Arial"/>
              </w:rPr>
              <w:t>Partners</w:t>
            </w:r>
          </w:p>
        </w:tc>
      </w:tr>
      <w:tr w:rsidR="00EC72BC" w:rsidRPr="003330A7" w:rsidTr="001A2D94">
        <w:trPr>
          <w:trHeight w:val="20"/>
        </w:trPr>
        <w:tc>
          <w:tcPr>
            <w:tcW w:w="520" w:type="pct"/>
            <w:vMerge/>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3330A7" w:rsidRDefault="00EC72BC" w:rsidP="00EC72BC">
            <w:pPr>
              <w:spacing w:before="60" w:after="60"/>
              <w:rPr>
                <w:rFonts w:cs="Arial"/>
                <w:szCs w:val="24"/>
              </w:rPr>
            </w:pPr>
            <w:r w:rsidRPr="003330A7">
              <w:rPr>
                <w:rFonts w:cs="Arial"/>
                <w:szCs w:val="24"/>
              </w:rPr>
              <w:t>Bridging support either through local authorities, third sector provision or other professionals for children with complex needs given the waiting times with</w:t>
            </w:r>
            <w:r w:rsidR="00CD1840">
              <w:rPr>
                <w:rFonts w:cs="Arial"/>
                <w:szCs w:val="24"/>
              </w:rPr>
              <w:t>in</w:t>
            </w:r>
            <w:r w:rsidRPr="003330A7">
              <w:rPr>
                <w:rFonts w:cs="Arial"/>
                <w:szCs w:val="24"/>
              </w:rPr>
              <w:t xml:space="preserve"> CAMHS</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D03BFC" w:rsidP="00EC72BC">
            <w:pPr>
              <w:rPr>
                <w:rFonts w:cs="Arial"/>
              </w:rPr>
            </w:pPr>
            <w:r w:rsidRPr="00D03BFC">
              <w:rPr>
                <w:rFonts w:cs="Arial"/>
              </w:rPr>
              <w:t xml:space="preserve">Circulate communications of all the </w:t>
            </w:r>
            <w:r>
              <w:rPr>
                <w:rFonts w:cs="Arial"/>
              </w:rPr>
              <w:t>CYP</w:t>
            </w:r>
            <w:r w:rsidRPr="00D03BFC">
              <w:rPr>
                <w:rFonts w:cs="Arial"/>
              </w:rPr>
              <w:t xml:space="preserve"> RIF grant funded schemes to all partners to ensure they are aware of the services available</w:t>
            </w: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sidRPr="003330A7">
              <w:rPr>
                <w:rFonts w:cs="Arial"/>
              </w:rPr>
              <w:t>No</w:t>
            </w:r>
          </w:p>
        </w:tc>
        <w:tc>
          <w:tcPr>
            <w:tcW w:w="360" w:type="pct"/>
            <w:vAlign w:val="center"/>
          </w:tcPr>
          <w:p w:rsidR="00EC72BC" w:rsidRPr="003330A7" w:rsidRDefault="00EC72BC" w:rsidP="00EC72BC">
            <w:pPr>
              <w:ind w:left="84"/>
              <w:rPr>
                <w:rFonts w:cs="Arial"/>
              </w:rPr>
            </w:pPr>
          </w:p>
        </w:tc>
      </w:tr>
      <w:tr w:rsidR="00EC72BC" w:rsidRPr="003330A7" w:rsidTr="001A2D94">
        <w:trPr>
          <w:trHeight w:val="20"/>
        </w:trPr>
        <w:tc>
          <w:tcPr>
            <w:tcW w:w="520" w:type="pct"/>
            <w:vMerge/>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3330A7" w:rsidRDefault="00EC72BC" w:rsidP="00EC72BC">
            <w:pPr>
              <w:spacing w:before="60" w:after="60"/>
              <w:rPr>
                <w:rFonts w:cs="Arial"/>
                <w:szCs w:val="24"/>
              </w:rPr>
            </w:pPr>
            <w:r w:rsidRPr="003330A7">
              <w:rPr>
                <w:rFonts w:cs="Arial"/>
                <w:szCs w:val="24"/>
              </w:rPr>
              <w:t>Consideration of bridging support for CYP who could be presenting with MH issues, currently on waiting list for NDD service</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E10B91" w:rsidP="00EC72BC">
            <w:pPr>
              <w:rPr>
                <w:rFonts w:cs="Arial"/>
              </w:rPr>
            </w:pPr>
            <w:r>
              <w:rPr>
                <w:rFonts w:cs="Arial"/>
              </w:rPr>
              <w:t>Neurodevelopment</w:t>
            </w:r>
            <w:r w:rsidR="008D3B13">
              <w:rPr>
                <w:rFonts w:cs="Arial"/>
              </w:rPr>
              <w:t xml:space="preserve"> </w:t>
            </w: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sidRPr="003330A7">
              <w:rPr>
                <w:rFonts w:cs="Arial"/>
              </w:rPr>
              <w:t>No</w:t>
            </w:r>
          </w:p>
        </w:tc>
        <w:tc>
          <w:tcPr>
            <w:tcW w:w="360" w:type="pct"/>
            <w:vAlign w:val="center"/>
          </w:tcPr>
          <w:p w:rsidR="00EC72BC" w:rsidRPr="003330A7" w:rsidRDefault="00EC72BC" w:rsidP="00EC72BC">
            <w:pPr>
              <w:ind w:left="84"/>
              <w:rPr>
                <w:rFonts w:cs="Arial"/>
              </w:rPr>
            </w:pPr>
          </w:p>
        </w:tc>
      </w:tr>
      <w:tr w:rsidR="00EC72BC" w:rsidRPr="003330A7" w:rsidTr="001A2D94">
        <w:trPr>
          <w:trHeight w:val="20"/>
        </w:trPr>
        <w:tc>
          <w:tcPr>
            <w:tcW w:w="520" w:type="pct"/>
            <w:vMerge w:val="restart"/>
            <w:shd w:val="clear" w:color="auto" w:fill="auto"/>
            <w:vAlign w:val="center"/>
          </w:tcPr>
          <w:p w:rsidR="00EC72BC" w:rsidRPr="003330A7" w:rsidRDefault="00EC72BC" w:rsidP="00EC72BC">
            <w:pPr>
              <w:spacing w:before="60" w:after="60"/>
              <w:rPr>
                <w:rFonts w:cs="Arial"/>
                <w:sz w:val="28"/>
                <w:szCs w:val="28"/>
              </w:rPr>
            </w:pPr>
            <w:r w:rsidRPr="003330A7">
              <w:rPr>
                <w:rFonts w:cs="Arial"/>
                <w:sz w:val="28"/>
                <w:szCs w:val="28"/>
              </w:rPr>
              <w:t>Wellbeing and Mental Health Programme</w:t>
            </w:r>
          </w:p>
        </w:tc>
        <w:tc>
          <w:tcPr>
            <w:tcW w:w="1137" w:type="pct"/>
            <w:shd w:val="clear" w:color="auto" w:fill="auto"/>
            <w:vAlign w:val="center"/>
          </w:tcPr>
          <w:p w:rsidR="00EC72BC" w:rsidRPr="00647A86" w:rsidRDefault="00EC72BC" w:rsidP="00EC72BC">
            <w:pPr>
              <w:spacing w:before="60" w:after="60"/>
              <w:rPr>
                <w:rFonts w:cs="Arial"/>
                <w:b/>
                <w:bCs/>
                <w:szCs w:val="24"/>
              </w:rPr>
            </w:pPr>
            <w:r w:rsidRPr="00647A86">
              <w:rPr>
                <w:rFonts w:cs="Arial"/>
                <w:b/>
                <w:bCs/>
                <w:szCs w:val="24"/>
              </w:rPr>
              <w:t>Linked to Prevention and Community Coordination</w:t>
            </w:r>
          </w:p>
          <w:p w:rsidR="00EC72BC" w:rsidRPr="003330A7" w:rsidRDefault="00EC72BC" w:rsidP="00EC72BC">
            <w:pPr>
              <w:spacing w:before="60" w:after="60"/>
              <w:rPr>
                <w:rFonts w:cs="Arial"/>
                <w:szCs w:val="24"/>
              </w:rPr>
            </w:pPr>
            <w:r w:rsidRPr="003330A7">
              <w:rPr>
                <w:rFonts w:cs="Arial"/>
                <w:szCs w:val="24"/>
              </w:rPr>
              <w:t xml:space="preserve">Third Sector/voluntary organisations to support and encourage people with Mental Health issues to reconnect with community groups in their areas.  </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FF4B2E" w:rsidP="00EC72BC">
            <w:pPr>
              <w:rPr>
                <w:rFonts w:cs="Arial"/>
              </w:rPr>
            </w:pPr>
            <w:r>
              <w:rPr>
                <w:rFonts w:cs="Arial"/>
              </w:rPr>
              <w:t xml:space="preserve">Circulate communications of all the MH RIF grant funded schemes to all partners to ensure they are aware </w:t>
            </w:r>
            <w:r w:rsidR="003F5A4D">
              <w:rPr>
                <w:rFonts w:cs="Arial"/>
              </w:rPr>
              <w:t>of the services available</w:t>
            </w: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sidRPr="003330A7">
              <w:rPr>
                <w:rFonts w:cs="Arial"/>
              </w:rPr>
              <w:t>No</w:t>
            </w:r>
          </w:p>
        </w:tc>
        <w:tc>
          <w:tcPr>
            <w:tcW w:w="360" w:type="pct"/>
            <w:vAlign w:val="center"/>
          </w:tcPr>
          <w:p w:rsidR="00EC72BC" w:rsidRPr="003330A7" w:rsidRDefault="00EC72BC" w:rsidP="00EC72BC">
            <w:pPr>
              <w:ind w:left="84"/>
              <w:rPr>
                <w:rFonts w:cs="Arial"/>
              </w:rPr>
            </w:pPr>
          </w:p>
        </w:tc>
      </w:tr>
      <w:tr w:rsidR="00EC72BC" w:rsidRPr="003330A7" w:rsidTr="001A2D94">
        <w:trPr>
          <w:trHeight w:val="20"/>
        </w:trPr>
        <w:tc>
          <w:tcPr>
            <w:tcW w:w="520" w:type="pct"/>
            <w:vMerge/>
            <w:shd w:val="clear" w:color="auto" w:fill="auto"/>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647A86" w:rsidRDefault="00EC72BC" w:rsidP="00EC72BC">
            <w:pPr>
              <w:spacing w:before="60" w:after="60"/>
              <w:rPr>
                <w:rFonts w:cs="Arial"/>
                <w:b/>
                <w:bCs/>
                <w:szCs w:val="24"/>
              </w:rPr>
            </w:pPr>
            <w:r>
              <w:rPr>
                <w:rFonts w:cs="Arial"/>
                <w:b/>
                <w:bCs/>
                <w:szCs w:val="24"/>
              </w:rPr>
              <w:t>111 Press 2 – Live Service</w:t>
            </w:r>
          </w:p>
        </w:tc>
        <w:tc>
          <w:tcPr>
            <w:tcW w:w="103" w:type="pct"/>
            <w:shd w:val="clear" w:color="auto" w:fill="auto"/>
            <w:vAlign w:val="center"/>
          </w:tcPr>
          <w:p w:rsidR="00EC72BC" w:rsidRPr="003330A7" w:rsidRDefault="00EC72BC" w:rsidP="00EC72BC">
            <w:pPr>
              <w:rPr>
                <w:rFonts w:ascii="Wingdings" w:eastAsia="Wingdings" w:hAnsi="Wingdings" w:cs="Wingdings"/>
                <w:sz w:val="28"/>
                <w:szCs w:val="24"/>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Default="00EC72BC" w:rsidP="00EC72BC">
            <w:pPr>
              <w:rPr>
                <w:rFonts w:cs="Arial"/>
              </w:rPr>
            </w:pPr>
            <w:r>
              <w:rPr>
                <w:rFonts w:cs="Arial"/>
              </w:rPr>
              <w:t>BAU</w:t>
            </w:r>
          </w:p>
        </w:tc>
        <w:tc>
          <w:tcPr>
            <w:tcW w:w="594" w:type="pct"/>
            <w:vAlign w:val="center"/>
          </w:tcPr>
          <w:p w:rsidR="00EC72BC" w:rsidRDefault="00EC72BC" w:rsidP="00EC72BC">
            <w:pPr>
              <w:rPr>
                <w:rFonts w:cs="Arial"/>
              </w:rPr>
            </w:pPr>
            <w:r>
              <w:rPr>
                <w:rFonts w:cs="Arial"/>
              </w:rPr>
              <w:t>Live</w:t>
            </w:r>
          </w:p>
        </w:tc>
        <w:tc>
          <w:tcPr>
            <w:tcW w:w="747" w:type="pct"/>
            <w:shd w:val="clear" w:color="auto" w:fill="auto"/>
            <w:vAlign w:val="center"/>
          </w:tcPr>
          <w:p w:rsidR="00F8674A" w:rsidRDefault="00F8674A" w:rsidP="00F8674A">
            <w:pPr>
              <w:pStyle w:val="NormalWeb"/>
              <w:rPr>
                <w:color w:val="000000"/>
                <w:sz w:val="27"/>
                <w:szCs w:val="27"/>
              </w:rPr>
            </w:pPr>
            <w:r>
              <w:rPr>
                <w:color w:val="000000"/>
                <w:sz w:val="27"/>
                <w:szCs w:val="27"/>
              </w:rPr>
              <w:t>Currently unable to identify trends and peak periods due to the service being in its infancy, however once a picture is built staff rotas will be adjusted to accommodate any peak times.</w:t>
            </w:r>
          </w:p>
          <w:p w:rsidR="00F8674A" w:rsidRDefault="00F8674A" w:rsidP="00F8674A">
            <w:pPr>
              <w:pStyle w:val="NormalWeb"/>
              <w:rPr>
                <w:color w:val="000000"/>
                <w:sz w:val="27"/>
                <w:szCs w:val="27"/>
              </w:rPr>
            </w:pPr>
            <w:r>
              <w:rPr>
                <w:color w:val="000000"/>
                <w:sz w:val="27"/>
                <w:szCs w:val="27"/>
              </w:rPr>
              <w:t>Abandoned calls may be due to ‘mental and dental’ being miss heard by the public, public coming through to press 2 hoping to Jump the queue.</w:t>
            </w:r>
          </w:p>
          <w:p w:rsidR="00EC72BC" w:rsidRPr="003330A7" w:rsidRDefault="00EC72BC" w:rsidP="00EC72BC">
            <w:pPr>
              <w:rPr>
                <w:rFonts w:cs="Arial"/>
              </w:rPr>
            </w:pPr>
          </w:p>
        </w:tc>
        <w:tc>
          <w:tcPr>
            <w:tcW w:w="407" w:type="pct"/>
            <w:shd w:val="clear" w:color="auto" w:fill="auto"/>
            <w:vAlign w:val="center"/>
          </w:tcPr>
          <w:p w:rsidR="00EC72BC" w:rsidRPr="003330A7" w:rsidRDefault="00C84A96" w:rsidP="00EC72BC">
            <w:pPr>
              <w:ind w:left="84"/>
              <w:rPr>
                <w:rFonts w:cs="Arial"/>
              </w:rPr>
            </w:pPr>
            <w:r>
              <w:rPr>
                <w:rFonts w:cs="Arial"/>
              </w:rPr>
              <w:t>Yes</w:t>
            </w:r>
          </w:p>
        </w:tc>
        <w:tc>
          <w:tcPr>
            <w:tcW w:w="360" w:type="pct"/>
            <w:vAlign w:val="center"/>
          </w:tcPr>
          <w:p w:rsidR="00EC72BC" w:rsidRPr="003330A7" w:rsidRDefault="00FE5E38" w:rsidP="00FE5E38">
            <w:pPr>
              <w:rPr>
                <w:rFonts w:cs="Arial"/>
              </w:rPr>
            </w:pPr>
            <w:r>
              <w:rPr>
                <w:rFonts w:cs="Arial"/>
              </w:rPr>
              <w:t>Welsh Government</w:t>
            </w:r>
          </w:p>
        </w:tc>
      </w:tr>
      <w:tr w:rsidR="00EC72BC" w:rsidRPr="003330A7" w:rsidTr="001A2D94">
        <w:trPr>
          <w:trHeight w:val="20"/>
        </w:trPr>
        <w:tc>
          <w:tcPr>
            <w:tcW w:w="520" w:type="pct"/>
            <w:vMerge w:val="restart"/>
            <w:shd w:val="clear" w:color="auto" w:fill="auto"/>
            <w:vAlign w:val="center"/>
          </w:tcPr>
          <w:p w:rsidR="00EC72BC" w:rsidRPr="003330A7" w:rsidRDefault="00EC72BC" w:rsidP="00EC72BC">
            <w:pPr>
              <w:spacing w:before="60" w:after="60"/>
              <w:rPr>
                <w:rFonts w:cs="Arial"/>
                <w:sz w:val="28"/>
                <w:szCs w:val="28"/>
              </w:rPr>
            </w:pPr>
            <w:r w:rsidRPr="003330A7">
              <w:rPr>
                <w:rFonts w:cs="Arial"/>
                <w:sz w:val="28"/>
                <w:szCs w:val="28"/>
              </w:rPr>
              <w:t>Wellbeing and Learning Disability</w:t>
            </w:r>
          </w:p>
        </w:tc>
        <w:tc>
          <w:tcPr>
            <w:tcW w:w="1137" w:type="pct"/>
            <w:shd w:val="clear" w:color="auto" w:fill="auto"/>
            <w:vAlign w:val="center"/>
          </w:tcPr>
          <w:p w:rsidR="00EC72BC" w:rsidRPr="00647A86" w:rsidRDefault="00EC72BC" w:rsidP="00EC72BC">
            <w:pPr>
              <w:spacing w:before="60" w:after="60"/>
              <w:rPr>
                <w:rFonts w:cs="Arial"/>
                <w:b/>
                <w:bCs/>
                <w:szCs w:val="24"/>
              </w:rPr>
            </w:pPr>
            <w:r w:rsidRPr="00647A86">
              <w:rPr>
                <w:rFonts w:cs="Arial"/>
                <w:b/>
                <w:bCs/>
                <w:szCs w:val="24"/>
              </w:rPr>
              <w:t>Linked to Prevention and Community Coordination</w:t>
            </w:r>
          </w:p>
          <w:p w:rsidR="00EC72BC" w:rsidRPr="003330A7" w:rsidRDefault="00EC72BC" w:rsidP="00EC72BC">
            <w:pPr>
              <w:pStyle w:val="ListParagraph"/>
              <w:spacing w:before="60" w:after="60"/>
              <w:ind w:left="0"/>
              <w:contextualSpacing w:val="0"/>
              <w:rPr>
                <w:rFonts w:cs="Arial"/>
                <w:szCs w:val="24"/>
              </w:rPr>
            </w:pPr>
            <w:r w:rsidRPr="003330A7">
              <w:rPr>
                <w:rFonts w:cs="Arial"/>
                <w:szCs w:val="24"/>
              </w:rPr>
              <w:t xml:space="preserve">Third Sector/voluntary organisations to support and encourage people with learning disabilities to reconnect with community groups in their areas.  </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EC72BC" w:rsidP="00EC72BC">
            <w:pPr>
              <w:rPr>
                <w:rFonts w:cs="Arial"/>
              </w:rPr>
            </w:pPr>
            <w:r>
              <w:rPr>
                <w:rFonts w:cs="Arial"/>
              </w:rPr>
              <w:t>Mapping exercise of all organisations that support individuals with a Learning Disability across the region</w:t>
            </w: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Pr>
                <w:rFonts w:cs="Arial"/>
              </w:rPr>
              <w:t>No</w:t>
            </w:r>
          </w:p>
        </w:tc>
        <w:tc>
          <w:tcPr>
            <w:tcW w:w="360" w:type="pct"/>
            <w:vAlign w:val="center"/>
          </w:tcPr>
          <w:p w:rsidR="00EC72BC" w:rsidRPr="003330A7" w:rsidRDefault="00EC72BC" w:rsidP="00EC72BC">
            <w:pPr>
              <w:ind w:left="84"/>
              <w:rPr>
                <w:rFonts w:cs="Arial"/>
              </w:rPr>
            </w:pPr>
            <w:r>
              <w:rPr>
                <w:rFonts w:cs="Arial"/>
              </w:rPr>
              <w:t>None</w:t>
            </w:r>
          </w:p>
        </w:tc>
      </w:tr>
      <w:tr w:rsidR="00EC72BC" w:rsidRPr="003330A7" w:rsidTr="001A2D94">
        <w:trPr>
          <w:trHeight w:val="20"/>
        </w:trPr>
        <w:tc>
          <w:tcPr>
            <w:tcW w:w="520" w:type="pct"/>
            <w:vMerge/>
            <w:vAlign w:val="center"/>
          </w:tcPr>
          <w:p w:rsidR="00EC72BC" w:rsidRPr="003330A7" w:rsidRDefault="00EC72BC" w:rsidP="00EC72BC">
            <w:pPr>
              <w:spacing w:before="60" w:after="60"/>
              <w:rPr>
                <w:rFonts w:cs="Arial"/>
                <w:sz w:val="28"/>
                <w:szCs w:val="28"/>
              </w:rPr>
            </w:pPr>
          </w:p>
        </w:tc>
        <w:tc>
          <w:tcPr>
            <w:tcW w:w="1137" w:type="pct"/>
            <w:shd w:val="clear" w:color="auto" w:fill="auto"/>
            <w:vAlign w:val="center"/>
          </w:tcPr>
          <w:p w:rsidR="00EC72BC" w:rsidRPr="00501F92" w:rsidRDefault="00EC72BC" w:rsidP="00EC72BC">
            <w:pPr>
              <w:pStyle w:val="ListParagraph"/>
              <w:spacing w:before="60" w:after="60"/>
              <w:ind w:left="0"/>
              <w:contextualSpacing w:val="0"/>
              <w:rPr>
                <w:rFonts w:cs="Arial"/>
                <w:b/>
                <w:bCs/>
                <w:szCs w:val="24"/>
              </w:rPr>
            </w:pPr>
            <w:r w:rsidRPr="00501F92">
              <w:rPr>
                <w:rFonts w:cs="Arial"/>
                <w:b/>
                <w:bCs/>
                <w:szCs w:val="24"/>
              </w:rPr>
              <w:t>Linked to Cluster Planning Group</w:t>
            </w:r>
          </w:p>
          <w:p w:rsidR="00EC72BC" w:rsidRPr="003330A7" w:rsidRDefault="00EC72BC" w:rsidP="00EC72BC">
            <w:pPr>
              <w:pStyle w:val="ListParagraph"/>
              <w:spacing w:before="60" w:after="60"/>
              <w:ind w:left="0"/>
              <w:contextualSpacing w:val="0"/>
              <w:rPr>
                <w:rFonts w:cs="Arial"/>
                <w:szCs w:val="24"/>
              </w:rPr>
            </w:pPr>
            <w:r w:rsidRPr="003330A7">
              <w:rPr>
                <w:rFonts w:cs="Arial"/>
                <w:szCs w:val="24"/>
              </w:rPr>
              <w:t>Increasing uptake of annual health checks. Funding has been made available by Welsh G</w:t>
            </w:r>
            <w:r>
              <w:rPr>
                <w:rFonts w:cs="Arial"/>
                <w:szCs w:val="24"/>
              </w:rPr>
              <w:t>overnment to all health boards.</w:t>
            </w:r>
          </w:p>
        </w:tc>
        <w:tc>
          <w:tcPr>
            <w:tcW w:w="103" w:type="pct"/>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03" w:type="pct"/>
            <w:shd w:val="clear" w:color="auto" w:fill="auto"/>
            <w:vAlign w:val="center"/>
          </w:tcPr>
          <w:p w:rsidR="00EC72BC" w:rsidRPr="003330A7" w:rsidRDefault="00EC72BC" w:rsidP="00EC72BC">
            <w:pPr>
              <w:rPr>
                <w:rFonts w:cs="Arial"/>
              </w:rPr>
            </w:pPr>
          </w:p>
        </w:tc>
        <w:tc>
          <w:tcPr>
            <w:tcW w:w="114" w:type="pct"/>
            <w:shd w:val="clear" w:color="auto" w:fill="auto"/>
            <w:vAlign w:val="center"/>
          </w:tcPr>
          <w:p w:rsidR="00EC72BC" w:rsidRPr="003330A7" w:rsidRDefault="00EC72BC" w:rsidP="00EC72BC">
            <w:pPr>
              <w:rPr>
                <w:rFonts w:cs="Arial"/>
              </w:rPr>
            </w:pPr>
          </w:p>
        </w:tc>
        <w:tc>
          <w:tcPr>
            <w:tcW w:w="115" w:type="pct"/>
            <w:shd w:val="clear" w:color="auto" w:fill="auto"/>
            <w:vAlign w:val="center"/>
          </w:tcPr>
          <w:p w:rsidR="00EC72BC" w:rsidRPr="003330A7" w:rsidRDefault="00EC72BC" w:rsidP="00EC72BC">
            <w:pPr>
              <w:rPr>
                <w:rFonts w:cs="Arial"/>
              </w:rPr>
            </w:pPr>
          </w:p>
        </w:tc>
        <w:tc>
          <w:tcPr>
            <w:tcW w:w="594" w:type="pct"/>
            <w:vAlign w:val="center"/>
          </w:tcPr>
          <w:p w:rsidR="00EC72BC" w:rsidRPr="003330A7" w:rsidRDefault="00EC72BC" w:rsidP="00EC72BC">
            <w:pPr>
              <w:rPr>
                <w:rFonts w:cs="Arial"/>
              </w:rPr>
            </w:pPr>
            <w:r>
              <w:rPr>
                <w:rFonts w:cs="Arial"/>
              </w:rPr>
              <w:t>Innovation</w:t>
            </w:r>
          </w:p>
        </w:tc>
        <w:tc>
          <w:tcPr>
            <w:tcW w:w="594" w:type="pct"/>
            <w:vAlign w:val="center"/>
          </w:tcPr>
          <w:p w:rsidR="00EC72BC" w:rsidRPr="003330A7" w:rsidRDefault="00EC72BC" w:rsidP="00EC72BC">
            <w:pPr>
              <w:rPr>
                <w:rFonts w:cs="Arial"/>
              </w:rPr>
            </w:pPr>
            <w:r>
              <w:rPr>
                <w:rFonts w:cs="Arial"/>
              </w:rPr>
              <w:t xml:space="preserve">Event organised for October 2022 to support implementation of annual health checks. </w:t>
            </w:r>
          </w:p>
        </w:tc>
        <w:tc>
          <w:tcPr>
            <w:tcW w:w="747" w:type="pct"/>
            <w:shd w:val="clear" w:color="auto" w:fill="auto"/>
            <w:vAlign w:val="center"/>
          </w:tcPr>
          <w:p w:rsidR="00EC72BC" w:rsidRPr="003330A7" w:rsidRDefault="00EC72BC" w:rsidP="00EC72BC">
            <w:pPr>
              <w:rPr>
                <w:rFonts w:cs="Arial"/>
              </w:rPr>
            </w:pPr>
          </w:p>
        </w:tc>
        <w:tc>
          <w:tcPr>
            <w:tcW w:w="407" w:type="pct"/>
            <w:shd w:val="clear" w:color="auto" w:fill="auto"/>
            <w:vAlign w:val="center"/>
          </w:tcPr>
          <w:p w:rsidR="00EC72BC" w:rsidRPr="003330A7" w:rsidRDefault="00EC72BC" w:rsidP="00EC72BC">
            <w:pPr>
              <w:ind w:left="84"/>
              <w:rPr>
                <w:rFonts w:cs="Arial"/>
              </w:rPr>
            </w:pPr>
            <w:r w:rsidRPr="003330A7">
              <w:rPr>
                <w:rFonts w:cs="Arial"/>
              </w:rPr>
              <w:t>Yes</w:t>
            </w:r>
          </w:p>
        </w:tc>
        <w:tc>
          <w:tcPr>
            <w:tcW w:w="360" w:type="pct"/>
            <w:vAlign w:val="center"/>
          </w:tcPr>
          <w:p w:rsidR="00EC72BC" w:rsidRPr="003330A7" w:rsidRDefault="00EA6B3A" w:rsidP="00EC72BC">
            <w:pPr>
              <w:ind w:left="84"/>
              <w:rPr>
                <w:rFonts w:cs="Arial"/>
              </w:rPr>
            </w:pPr>
            <w:r>
              <w:rPr>
                <w:rFonts w:cs="Arial"/>
              </w:rPr>
              <w:t>Clusters</w:t>
            </w:r>
          </w:p>
        </w:tc>
      </w:tr>
      <w:tr w:rsidR="00EC72BC" w:rsidRPr="003330A7" w:rsidTr="001A2D94">
        <w:trPr>
          <w:trHeight w:val="20"/>
        </w:trPr>
        <w:tc>
          <w:tcPr>
            <w:tcW w:w="520" w:type="pct"/>
            <w:tcBorders>
              <w:bottom w:val="single" w:sz="4" w:space="0" w:color="auto"/>
            </w:tcBorders>
            <w:shd w:val="clear" w:color="auto" w:fill="auto"/>
            <w:vAlign w:val="center"/>
          </w:tcPr>
          <w:p w:rsidR="00EC72BC" w:rsidRPr="003330A7" w:rsidRDefault="00EC72BC" w:rsidP="00EC72BC">
            <w:pPr>
              <w:spacing w:before="60" w:after="60"/>
              <w:rPr>
                <w:rFonts w:cs="Arial"/>
                <w:sz w:val="28"/>
                <w:szCs w:val="28"/>
              </w:rPr>
            </w:pPr>
            <w:r w:rsidRPr="003330A7">
              <w:rPr>
                <w:rFonts w:cs="Arial"/>
                <w:sz w:val="28"/>
                <w:szCs w:val="28"/>
              </w:rPr>
              <w:t>Workforce</w:t>
            </w:r>
          </w:p>
        </w:tc>
        <w:tc>
          <w:tcPr>
            <w:tcW w:w="1137" w:type="pct"/>
            <w:tcBorders>
              <w:bottom w:val="single" w:sz="4" w:space="0" w:color="auto"/>
            </w:tcBorders>
            <w:shd w:val="clear" w:color="auto" w:fill="auto"/>
            <w:vAlign w:val="center"/>
          </w:tcPr>
          <w:p w:rsidR="00EC72BC" w:rsidRPr="003330A7" w:rsidRDefault="00EC72BC" w:rsidP="00EC72BC">
            <w:pPr>
              <w:pStyle w:val="ListParagraph"/>
              <w:spacing w:before="60" w:after="60"/>
              <w:ind w:left="0"/>
              <w:contextualSpacing w:val="0"/>
              <w:rPr>
                <w:rFonts w:cs="Arial"/>
                <w:szCs w:val="24"/>
              </w:rPr>
            </w:pPr>
            <w:r w:rsidRPr="003330A7">
              <w:rPr>
                <w:rFonts w:cs="Arial"/>
                <w:szCs w:val="24"/>
              </w:rPr>
              <w:t>Develop MOU to be used in exceptional circumstance where a care home can no longer operate due to extreme staffing pressures</w:t>
            </w:r>
          </w:p>
        </w:tc>
        <w:tc>
          <w:tcPr>
            <w:tcW w:w="103" w:type="pct"/>
            <w:tcBorders>
              <w:bottom w:val="single" w:sz="4" w:space="0" w:color="auto"/>
            </w:tcBorders>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tcBorders>
              <w:bottom w:val="single" w:sz="4" w:space="0" w:color="auto"/>
            </w:tcBorders>
            <w:shd w:val="clear" w:color="auto" w:fill="auto"/>
            <w:vAlign w:val="center"/>
          </w:tcPr>
          <w:p w:rsidR="00EC72BC" w:rsidRPr="003330A7" w:rsidRDefault="00EC72BC" w:rsidP="00EC72BC">
            <w:pPr>
              <w:rPr>
                <w:rFonts w:cs="Arial"/>
              </w:rPr>
            </w:pPr>
          </w:p>
        </w:tc>
        <w:tc>
          <w:tcPr>
            <w:tcW w:w="103" w:type="pct"/>
            <w:tcBorders>
              <w:bottom w:val="single" w:sz="4" w:space="0" w:color="auto"/>
            </w:tcBorders>
            <w:shd w:val="clear" w:color="auto" w:fill="auto"/>
            <w:vAlign w:val="center"/>
          </w:tcPr>
          <w:p w:rsidR="00EC72BC" w:rsidRPr="003330A7" w:rsidRDefault="00EC72BC" w:rsidP="00EC72BC">
            <w:pPr>
              <w:rPr>
                <w:rFonts w:cs="Arial"/>
              </w:rPr>
            </w:pPr>
            <w:r w:rsidRPr="003330A7">
              <w:rPr>
                <w:rFonts w:ascii="Wingdings" w:eastAsia="Wingdings" w:hAnsi="Wingdings" w:cs="Wingdings"/>
                <w:sz w:val="28"/>
                <w:szCs w:val="24"/>
              </w:rPr>
              <w:t></w:t>
            </w:r>
          </w:p>
        </w:tc>
        <w:tc>
          <w:tcPr>
            <w:tcW w:w="103" w:type="pct"/>
            <w:tcBorders>
              <w:bottom w:val="single" w:sz="4" w:space="0" w:color="auto"/>
            </w:tcBorders>
            <w:shd w:val="clear" w:color="auto" w:fill="auto"/>
            <w:vAlign w:val="center"/>
          </w:tcPr>
          <w:p w:rsidR="00EC72BC" w:rsidRPr="003330A7" w:rsidRDefault="00EC72BC" w:rsidP="00EC72BC">
            <w:pPr>
              <w:rPr>
                <w:rFonts w:cs="Arial"/>
              </w:rPr>
            </w:pPr>
          </w:p>
        </w:tc>
        <w:tc>
          <w:tcPr>
            <w:tcW w:w="114" w:type="pct"/>
            <w:tcBorders>
              <w:bottom w:val="single" w:sz="4" w:space="0" w:color="auto"/>
            </w:tcBorders>
            <w:shd w:val="clear" w:color="auto" w:fill="auto"/>
            <w:vAlign w:val="center"/>
          </w:tcPr>
          <w:p w:rsidR="00EC72BC" w:rsidRPr="003330A7" w:rsidRDefault="00EC72BC" w:rsidP="00EC72BC">
            <w:pPr>
              <w:rPr>
                <w:rFonts w:cs="Arial"/>
              </w:rPr>
            </w:pPr>
          </w:p>
        </w:tc>
        <w:tc>
          <w:tcPr>
            <w:tcW w:w="115" w:type="pct"/>
            <w:tcBorders>
              <w:bottom w:val="single" w:sz="4" w:space="0" w:color="auto"/>
            </w:tcBorders>
            <w:shd w:val="clear" w:color="auto" w:fill="auto"/>
            <w:vAlign w:val="center"/>
          </w:tcPr>
          <w:p w:rsidR="00EC72BC" w:rsidRPr="003330A7" w:rsidRDefault="00EC72BC" w:rsidP="00EC72BC">
            <w:pPr>
              <w:rPr>
                <w:rFonts w:cs="Arial"/>
              </w:rPr>
            </w:pPr>
          </w:p>
        </w:tc>
        <w:tc>
          <w:tcPr>
            <w:tcW w:w="594" w:type="pct"/>
            <w:tcBorders>
              <w:bottom w:val="single" w:sz="4" w:space="0" w:color="auto"/>
            </w:tcBorders>
            <w:vAlign w:val="center"/>
          </w:tcPr>
          <w:p w:rsidR="00EC72BC" w:rsidRPr="003330A7" w:rsidRDefault="00EC72BC" w:rsidP="00EC72BC">
            <w:pPr>
              <w:rPr>
                <w:rFonts w:cs="Arial"/>
              </w:rPr>
            </w:pPr>
            <w:r>
              <w:rPr>
                <w:rFonts w:cs="Arial"/>
              </w:rPr>
              <w:t>BAU</w:t>
            </w:r>
          </w:p>
        </w:tc>
        <w:tc>
          <w:tcPr>
            <w:tcW w:w="594" w:type="pct"/>
            <w:tcBorders>
              <w:bottom w:val="single" w:sz="4" w:space="0" w:color="auto"/>
            </w:tcBorders>
            <w:vAlign w:val="center"/>
          </w:tcPr>
          <w:p w:rsidR="00EC72BC" w:rsidRPr="003330A7" w:rsidRDefault="002A4643" w:rsidP="00EC72BC">
            <w:pPr>
              <w:rPr>
                <w:rFonts w:cs="Arial"/>
              </w:rPr>
            </w:pPr>
            <w:r>
              <w:rPr>
                <w:rFonts w:cs="Arial"/>
              </w:rPr>
              <w:t>In Place</w:t>
            </w:r>
          </w:p>
        </w:tc>
        <w:tc>
          <w:tcPr>
            <w:tcW w:w="747" w:type="pct"/>
            <w:tcBorders>
              <w:bottom w:val="single" w:sz="4" w:space="0" w:color="auto"/>
            </w:tcBorders>
            <w:shd w:val="clear" w:color="auto" w:fill="auto"/>
            <w:vAlign w:val="center"/>
          </w:tcPr>
          <w:p w:rsidR="00EC72BC" w:rsidRPr="003330A7" w:rsidRDefault="002A4643" w:rsidP="00EC72BC">
            <w:pPr>
              <w:rPr>
                <w:rFonts w:cs="Arial"/>
              </w:rPr>
            </w:pPr>
            <w:r>
              <w:rPr>
                <w:rFonts w:cs="Arial"/>
              </w:rPr>
              <w:t>Use of escalating concerns policy and regional emergency cover for care homes updated for 22/23</w:t>
            </w:r>
          </w:p>
        </w:tc>
        <w:tc>
          <w:tcPr>
            <w:tcW w:w="407" w:type="pct"/>
            <w:shd w:val="clear" w:color="auto" w:fill="auto"/>
            <w:vAlign w:val="center"/>
          </w:tcPr>
          <w:p w:rsidR="00EC72BC" w:rsidRPr="003330A7" w:rsidRDefault="00EC72BC" w:rsidP="00EC72BC">
            <w:pPr>
              <w:ind w:left="84"/>
              <w:rPr>
                <w:rFonts w:cs="Arial"/>
              </w:rPr>
            </w:pPr>
            <w:r w:rsidRPr="003330A7">
              <w:rPr>
                <w:rFonts w:cs="Arial"/>
              </w:rPr>
              <w:t>Yes</w:t>
            </w:r>
          </w:p>
        </w:tc>
        <w:tc>
          <w:tcPr>
            <w:tcW w:w="360" w:type="pct"/>
            <w:vAlign w:val="center"/>
          </w:tcPr>
          <w:p w:rsidR="00EC72BC" w:rsidRPr="003330A7" w:rsidRDefault="002A4643" w:rsidP="00EC72BC">
            <w:pPr>
              <w:ind w:left="84"/>
              <w:rPr>
                <w:rFonts w:cs="Arial"/>
              </w:rPr>
            </w:pPr>
            <w:r>
              <w:rPr>
                <w:rFonts w:cs="Arial"/>
              </w:rPr>
              <w:t>Partners</w:t>
            </w:r>
          </w:p>
        </w:tc>
      </w:tr>
    </w:tbl>
    <w:p w:rsidR="0021008D" w:rsidRDefault="0021008D" w:rsidP="0021008D">
      <w:pPr>
        <w:ind w:left="-851"/>
        <w:rPr>
          <w:rFonts w:cs="Arial"/>
          <w:b/>
          <w:szCs w:val="24"/>
        </w:rPr>
      </w:pPr>
    </w:p>
    <w:p w:rsidR="00C00DD9" w:rsidRDefault="00C00DD9">
      <w:pPr>
        <w:spacing w:before="0" w:after="0"/>
        <w:rPr>
          <w:lang w:eastAsia="en-GB"/>
        </w:rPr>
      </w:pPr>
      <w:r>
        <w:rPr>
          <w:lang w:eastAsia="en-GB"/>
        </w:rPr>
        <w:br w:type="page"/>
      </w:r>
    </w:p>
    <w:p w:rsidR="00C00DD9" w:rsidRPr="00062688" w:rsidRDefault="00C00DD9" w:rsidP="00BD4C4B">
      <w:pPr>
        <w:tabs>
          <w:tab w:val="left" w:pos="9708"/>
        </w:tabs>
        <w:spacing w:before="240" w:after="240"/>
        <w:rPr>
          <w:b/>
          <w:sz w:val="40"/>
          <w:szCs w:val="36"/>
        </w:rPr>
      </w:pPr>
      <w:r w:rsidRPr="00062688">
        <w:rPr>
          <w:b/>
          <w:sz w:val="40"/>
          <w:szCs w:val="36"/>
        </w:rPr>
        <w:t xml:space="preserve">Appendix </w:t>
      </w:r>
      <w:r w:rsidR="00062688">
        <w:rPr>
          <w:b/>
          <w:sz w:val="40"/>
          <w:szCs w:val="36"/>
        </w:rPr>
        <w:t>A</w:t>
      </w:r>
      <w:r w:rsidRPr="00062688">
        <w:rPr>
          <w:b/>
          <w:sz w:val="40"/>
          <w:szCs w:val="36"/>
        </w:rPr>
        <w:t xml:space="preserve"> – National Programme</w:t>
      </w:r>
      <w:r w:rsidR="00BD4C4B">
        <w:rPr>
          <w:b/>
          <w:sz w:val="40"/>
          <w:szCs w:val="36"/>
        </w:rPr>
        <w:tab/>
      </w:r>
    </w:p>
    <w:tbl>
      <w:tblPr>
        <w:tblW w:w="5000" w:type="pct"/>
        <w:tblCellMar>
          <w:left w:w="10" w:type="dxa"/>
          <w:right w:w="10" w:type="dxa"/>
        </w:tblCellMar>
        <w:tblLook w:val="0000" w:firstRow="0" w:lastRow="0" w:firstColumn="0" w:lastColumn="0" w:noHBand="0" w:noVBand="0"/>
      </w:tblPr>
      <w:tblGrid>
        <w:gridCol w:w="1278"/>
        <w:gridCol w:w="3249"/>
        <w:gridCol w:w="14147"/>
        <w:gridCol w:w="3983"/>
      </w:tblGrid>
      <w:tr w:rsidR="00C00DD9" w:rsidTr="00B42BC7">
        <w:tc>
          <w:tcPr>
            <w:tcW w:w="999" w:type="pct"/>
            <w:gridSpan w:val="2"/>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b/>
                <w:bCs/>
                <w:szCs w:val="24"/>
              </w:rPr>
            </w:pPr>
            <w:r>
              <w:rPr>
                <w:rFonts w:cs="Arial"/>
                <w:b/>
                <w:bCs/>
                <w:szCs w:val="24"/>
              </w:rPr>
              <w:t xml:space="preserve">Goal </w:t>
            </w:r>
          </w:p>
        </w:tc>
        <w:tc>
          <w:tcPr>
            <w:tcW w:w="3122" w:type="pct"/>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b/>
                <w:bCs/>
                <w:szCs w:val="24"/>
              </w:rPr>
            </w:pPr>
            <w:r>
              <w:rPr>
                <w:rFonts w:cs="Arial"/>
                <w:b/>
                <w:bCs/>
                <w:szCs w:val="24"/>
              </w:rPr>
              <w:t>Winter priorities</w:t>
            </w:r>
          </w:p>
        </w:tc>
        <w:tc>
          <w:tcPr>
            <w:tcW w:w="879" w:type="pct"/>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b/>
                <w:bCs/>
                <w:szCs w:val="24"/>
              </w:rPr>
            </w:pPr>
            <w:r>
              <w:rPr>
                <w:rFonts w:cs="Arial"/>
                <w:b/>
                <w:bCs/>
                <w:szCs w:val="24"/>
              </w:rPr>
              <w:t>National lead</w:t>
            </w:r>
          </w:p>
        </w:tc>
      </w:tr>
      <w:tr w:rsidR="00C00DD9" w:rsidTr="00B42BC7">
        <w:trPr>
          <w:trHeight w:val="36"/>
        </w:trPr>
        <w:tc>
          <w:tcPr>
            <w:tcW w:w="282" w:type="pct"/>
            <w:vMerge w:val="restar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1</w:t>
            </w:r>
          </w:p>
        </w:tc>
        <w:tc>
          <w:tcPr>
            <w:tcW w:w="717"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Coordination, planning and support for people at greater risk of needing urgent care</w:t>
            </w: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Health Boards to increase profile and distribution to vulnerable groups of ‘My Winter Health Plan’ document</w:t>
            </w:r>
          </w:p>
        </w:tc>
        <w:tc>
          <w:tcPr>
            <w:tcW w:w="879"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Shane Mills</w:t>
            </w:r>
          </w:p>
          <w:p w:rsidR="00C00DD9" w:rsidRDefault="00C00DD9" w:rsidP="005515FE">
            <w:pPr>
              <w:spacing w:before="60" w:after="60"/>
              <w:rPr>
                <w:rFonts w:cs="Arial"/>
                <w:szCs w:val="24"/>
              </w:rPr>
            </w:pPr>
          </w:p>
          <w:p w:rsidR="00C00DD9" w:rsidRDefault="00C00DD9" w:rsidP="005515FE">
            <w:pPr>
              <w:spacing w:before="60" w:after="60"/>
              <w:rPr>
                <w:rFonts w:cs="Arial"/>
                <w:szCs w:val="24"/>
              </w:rPr>
            </w:pPr>
          </w:p>
          <w:p w:rsidR="00C00DD9" w:rsidRDefault="00C00DD9" w:rsidP="005515FE">
            <w:pPr>
              <w:spacing w:before="60" w:after="60"/>
              <w:rPr>
                <w:rFonts w:cs="Arial"/>
                <w:szCs w:val="24"/>
              </w:rPr>
            </w:pPr>
            <w:r>
              <w:rPr>
                <w:rFonts w:cs="Arial"/>
                <w:szCs w:val="24"/>
              </w:rPr>
              <w:t>Alan Lawrie</w:t>
            </w:r>
          </w:p>
        </w:tc>
      </w:tr>
      <w:tr w:rsidR="00C00DD9" w:rsidTr="00B42BC7">
        <w:trPr>
          <w:trHeight w:val="36"/>
        </w:trPr>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Health Boards to utilise the Pan Cluster Planning Group arrangements to coordinate and plan with partners</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r w:rsidR="00C00DD9" w:rsidTr="00B42BC7">
        <w:trPr>
          <w:trHeight w:val="36"/>
        </w:trPr>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Health Boards to optimise use of:</w:t>
            </w:r>
          </w:p>
          <w:p w:rsidR="00C00DD9" w:rsidRDefault="00C00DD9" w:rsidP="005515FE">
            <w:pPr>
              <w:pStyle w:val="ListParagraph"/>
              <w:numPr>
                <w:ilvl w:val="0"/>
                <w:numId w:val="21"/>
              </w:numPr>
              <w:suppressAutoHyphens/>
              <w:autoSpaceDN w:val="0"/>
              <w:spacing w:before="60" w:after="60"/>
              <w:contextualSpacing w:val="0"/>
              <w:rPr>
                <w:rFonts w:eastAsia="Times New Roman" w:cs="Arial"/>
                <w:szCs w:val="24"/>
              </w:rPr>
            </w:pPr>
            <w:r>
              <w:rPr>
                <w:rFonts w:eastAsia="Times New Roman" w:cs="Arial"/>
                <w:szCs w:val="24"/>
              </w:rPr>
              <w:t>Emergency Department Wellbeing and Home Safe service (delivered by British Red Cross); and</w:t>
            </w:r>
          </w:p>
          <w:p w:rsidR="00C00DD9" w:rsidRPr="00062688" w:rsidRDefault="00C00DD9" w:rsidP="005515FE">
            <w:pPr>
              <w:pStyle w:val="ListParagraph"/>
              <w:numPr>
                <w:ilvl w:val="0"/>
                <w:numId w:val="21"/>
              </w:numPr>
              <w:suppressAutoHyphens/>
              <w:autoSpaceDN w:val="0"/>
              <w:spacing w:before="60" w:after="60"/>
              <w:contextualSpacing w:val="0"/>
              <w:rPr>
                <w:rFonts w:eastAsia="Times New Roman" w:cs="Arial"/>
                <w:szCs w:val="24"/>
              </w:rPr>
            </w:pPr>
            <w:r>
              <w:rPr>
                <w:rFonts w:eastAsia="Times New Roman" w:cs="Arial"/>
                <w:szCs w:val="24"/>
              </w:rPr>
              <w:t xml:space="preserve">Hospital to a Healthier Home service (delivered by Care and Repair) </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r w:rsidR="00B42BC7" w:rsidTr="00B42BC7">
        <w:tc>
          <w:tcPr>
            <w:tcW w:w="282" w:type="pct"/>
            <w:vMerge w:val="restart"/>
            <w:tcBorders>
              <w:left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2</w:t>
            </w:r>
          </w:p>
        </w:tc>
        <w:tc>
          <w:tcPr>
            <w:tcW w:w="717" w:type="pct"/>
            <w:vMerge w:val="restart"/>
            <w:tcBorders>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Signposting people with urgent care needs to the right place, first time</w:t>
            </w: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Health Boards to accelerate plans to deliver NHS 111 Wales MH ‘press 2’ pathway</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Shane Mills /Richard Bowen</w:t>
            </w:r>
          </w:p>
        </w:tc>
      </w:tr>
      <w:tr w:rsidR="00B42BC7" w:rsidTr="00B42BC7">
        <w:tc>
          <w:tcPr>
            <w:tcW w:w="282" w:type="pct"/>
            <w:vMerge/>
            <w:tcBorders>
              <w:left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p>
        </w:tc>
        <w:tc>
          <w:tcPr>
            <w:tcW w:w="717" w:type="pct"/>
            <w:vMerge/>
            <w:tcBorders>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Accelerate plans for NHS 111 Wales urgent dental pathways with support from Chief Dental Officer /LHB Clinical Leads</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Richard Bowen</w:t>
            </w:r>
          </w:p>
        </w:tc>
      </w:tr>
      <w:tr w:rsidR="00B42BC7" w:rsidTr="00B42BC7">
        <w:tc>
          <w:tcPr>
            <w:tcW w:w="282" w:type="pct"/>
            <w:vMerge/>
            <w:tcBorders>
              <w:left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p>
        </w:tc>
        <w:tc>
          <w:tcPr>
            <w:tcW w:w="717" w:type="pct"/>
            <w:vMerge/>
            <w:tcBorders>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Resilient NHS 111 Wales / UPC OOH services</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Richard Bowen</w:t>
            </w:r>
          </w:p>
        </w:tc>
      </w:tr>
      <w:tr w:rsidR="00B42BC7" w:rsidTr="00B42BC7">
        <w:tc>
          <w:tcPr>
            <w:tcW w:w="282" w:type="pct"/>
            <w:vMerge/>
            <w:tcBorders>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B42BC7" w:rsidRDefault="00B42BC7"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0" w:type="dxa"/>
              <w:bottom w:w="0" w:type="dxa"/>
              <w:right w:w="0" w:type="dxa"/>
            </w:tcMar>
            <w:vAlign w:val="center"/>
          </w:tcPr>
          <w:p w:rsidR="00B42BC7" w:rsidRDefault="00B42BC7"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Incorporate Primary &amp; Community escalation as part of the wider whole system escalation mechanisms</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B42BC7" w:rsidRDefault="00B42BC7" w:rsidP="005515FE">
            <w:pPr>
              <w:spacing w:before="60" w:after="60"/>
              <w:rPr>
                <w:rFonts w:cs="Arial"/>
                <w:szCs w:val="24"/>
              </w:rPr>
            </w:pPr>
            <w:r>
              <w:rPr>
                <w:rFonts w:cs="Arial"/>
                <w:szCs w:val="24"/>
              </w:rPr>
              <w:t>Richard Bowen</w:t>
            </w:r>
          </w:p>
        </w:tc>
      </w:tr>
      <w:tr w:rsidR="00C00DD9" w:rsidTr="00B42BC7">
        <w:tc>
          <w:tcPr>
            <w:tcW w:w="282" w:type="pct"/>
            <w:vMerge w:val="restar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3</w:t>
            </w:r>
          </w:p>
        </w:tc>
        <w:tc>
          <w:tcPr>
            <w:tcW w:w="717"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Clinically safe alternatives to admission</w:t>
            </w: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Robust triangulation of clinical care and handover between GMS / 111 / UPC OOH services</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Sue Morgan / Richard Bowen</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Use of the Urgent Primary Care Centres and evaluation to inform Health Board planning</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Richard Bowen /Sue Morgan</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Health Board implementation of the Community Nursing Specification</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Sue Morgan</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The Delivery Unit report published in April 2022 on step up Intermediate Care sets out clearly the projected number of intermediate care visits / teams that would be needed based upon figures that had been supplied and modelled.  Health Boards and Local Authorities should have a clear plan in response to this work</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Sue Morgan</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Seven day same day emergency care services throughout winter period</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 xml:space="preserve">Adele Gittoes / SDEC Clinical Lead </w:t>
            </w:r>
          </w:p>
        </w:tc>
      </w:tr>
      <w:tr w:rsidR="00C00DD9" w:rsidTr="00B42BC7">
        <w:tc>
          <w:tcPr>
            <w:tcW w:w="282" w:type="pct"/>
            <w:vMerge w:val="restar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4</w:t>
            </w:r>
          </w:p>
        </w:tc>
        <w:tc>
          <w:tcPr>
            <w:tcW w:w="717"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Rapid response in crisis</w:t>
            </w: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Health Boards to optimise use of Mental Health crisis response transport pilot (delivered by St. John)</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Shane Mills</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Continued expansion of remote clinical support services through the consolidation and expansion of the use of ‘ECNS’ and ‘PTAS’ Models, to ensure that patients awaiting an emergency ambulance response are clinically assessed within 20 minutes of their call.</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Stephen Harrhy</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Enhanced delivery of EASC improvement plan actions (WAST)</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Stephen Harrhy</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Enhanced delivery of ambulance patient handover improvement plan actions (Health Boards)</w:t>
            </w:r>
          </w:p>
        </w:tc>
        <w:tc>
          <w:tcPr>
            <w:tcW w:w="879"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Stephen Harrhy</w:t>
            </w:r>
          </w:p>
        </w:tc>
      </w:tr>
      <w:tr w:rsidR="00C00DD9" w:rsidTr="00B42BC7">
        <w:tc>
          <w:tcPr>
            <w:tcW w:w="282" w:type="pct"/>
            <w:vMerge w:val="restar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5</w:t>
            </w:r>
          </w:p>
        </w:tc>
        <w:tc>
          <w:tcPr>
            <w:tcW w:w="717"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Optimal hospital care and discharge practice from the point of admission</w:t>
            </w: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To embed v1 of the optimal patients flow framework at ward and hospital level and commence national reporting against agreed measures  (the measures will be determined as part of the expert group work over the next 3 months)</w:t>
            </w:r>
          </w:p>
        </w:tc>
        <w:tc>
          <w:tcPr>
            <w:tcW w:w="879"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Adele Gittoes</w:t>
            </w: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Consistent delivery of new repatriation policy following publication in January 2023</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r w:rsidR="00C00DD9" w:rsidTr="00B42BC7">
        <w:tc>
          <w:tcPr>
            <w:tcW w:w="282" w:type="pct"/>
            <w:vMerge w:val="restart"/>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6</w:t>
            </w:r>
          </w:p>
        </w:tc>
        <w:tc>
          <w:tcPr>
            <w:tcW w:w="717" w:type="pct"/>
            <w:vMerge w:val="restar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Home first approach and reduce risk of readmission</w:t>
            </w: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 xml:space="preserve">Consistent reporting of Delayed Transfers of Care </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Increased compliance with D2RA Pathways</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Current Interim Placements reviewed and Step Down to Recover Rehabilitation Implemented to support better outcomes for the person</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r w:rsidR="00C00DD9" w:rsidTr="00B42BC7">
        <w:tc>
          <w:tcPr>
            <w:tcW w:w="282" w:type="pct"/>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717"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c>
          <w:tcPr>
            <w:tcW w:w="3122" w:type="pct"/>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r>
              <w:rPr>
                <w:rFonts w:cs="Arial"/>
                <w:szCs w:val="24"/>
              </w:rPr>
              <w:t>Step Down to Recover Community Bedded Facilities developed and operationalised. Workforce key roles recruitment campaign and options delivered</w:t>
            </w:r>
          </w:p>
        </w:tc>
        <w:tc>
          <w:tcPr>
            <w:tcW w:w="879" w:type="pct"/>
            <w:vMerge/>
            <w:tcBorders>
              <w:bottom w:val="single" w:sz="8" w:space="0" w:color="000000"/>
              <w:right w:val="single" w:sz="8" w:space="0" w:color="000000"/>
            </w:tcBorders>
            <w:shd w:val="clear" w:color="auto" w:fill="auto"/>
            <w:tcMar>
              <w:top w:w="0" w:type="dxa"/>
              <w:left w:w="108" w:type="dxa"/>
              <w:bottom w:w="0" w:type="dxa"/>
              <w:right w:w="108" w:type="dxa"/>
            </w:tcMar>
            <w:vAlign w:val="center"/>
          </w:tcPr>
          <w:p w:rsidR="00C00DD9" w:rsidRDefault="00C00DD9" w:rsidP="005515FE">
            <w:pPr>
              <w:spacing w:before="60" w:after="60"/>
              <w:rPr>
                <w:rFonts w:cs="Arial"/>
                <w:szCs w:val="24"/>
              </w:rPr>
            </w:pPr>
          </w:p>
        </w:tc>
      </w:tr>
    </w:tbl>
    <w:p w:rsidR="00C00DD9" w:rsidRPr="00876BD0" w:rsidRDefault="00C00DD9" w:rsidP="00876BD0">
      <w:pPr>
        <w:rPr>
          <w:lang w:eastAsia="en-GB"/>
        </w:rPr>
      </w:pPr>
    </w:p>
    <w:sectPr w:rsidR="00C00DD9" w:rsidRPr="00876BD0" w:rsidSect="00D5005C">
      <w:headerReference w:type="default" r:id="rId33"/>
      <w:footerReference w:type="default" r:id="rId34"/>
      <w:pgSz w:w="23811" w:h="16838" w:orient="landscape" w:code="8"/>
      <w:pgMar w:top="567" w:right="567" w:bottom="567" w:left="567" w:header="284" w:footer="284"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A932017" w16cid:durableId="2717A0D8"/>
  <w16cid:commentId w16cid:paraId="5942FAA8" w16cid:durableId="2717A0D9"/>
  <w16cid:commentId w16cid:paraId="7996D2DF" w16cid:durableId="2717A0DA"/>
  <w16cid:commentId w16cid:paraId="2A24BF08" w16cid:durableId="2717A0DB"/>
  <w16cid:commentId w16cid:paraId="5EC15FDC" w16cid:durableId="2717A0DC"/>
  <w16cid:commentId w16cid:paraId="3B875F7A" w16cid:durableId="2717A0DD"/>
  <w16cid:commentId w16cid:paraId="53669C04" w16cid:durableId="2717A0DE"/>
  <w16cid:commentId w16cid:paraId="227C3759" w16cid:durableId="2717A0DF"/>
  <w16cid:commentId w16cid:paraId="12640868" w16cid:durableId="2717A0E0"/>
  <w16cid:commentId w16cid:paraId="22A344AA" w16cid:durableId="2717A0E1"/>
  <w16cid:commentId w16cid:paraId="6C8E0127" w16cid:durableId="2717A0E2"/>
  <w16cid:commentId w16cid:paraId="1ECF1561" w16cid:durableId="2717A0E3"/>
  <w16cid:commentId w16cid:paraId="0973E669" w16cid:durableId="2717A0E4"/>
  <w16cid:commentId w16cid:paraId="3E5AF827" w16cid:durableId="2717A0E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0C6" w:rsidRDefault="00E140C6" w:rsidP="001468B6">
      <w:r>
        <w:separator/>
      </w:r>
    </w:p>
  </w:endnote>
  <w:endnote w:type="continuationSeparator" w:id="0">
    <w:p w:rsidR="00E140C6" w:rsidRDefault="00E140C6" w:rsidP="001468B6">
      <w:r>
        <w:continuationSeparator/>
      </w:r>
    </w:p>
  </w:endnote>
  <w:endnote w:type="continuationNotice" w:id="1">
    <w:p w:rsidR="00E140C6" w:rsidRDefault="00E140C6">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Impact">
    <w:panose1 w:val="020B0806030902050204"/>
    <w:charset w:val="00"/>
    <w:family w:val="swiss"/>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6567577"/>
      <w:docPartObj>
        <w:docPartGallery w:val="Page Numbers (Bottom of Page)"/>
        <w:docPartUnique/>
      </w:docPartObj>
    </w:sdtPr>
    <w:sdtEndPr>
      <w:rPr>
        <w:noProof/>
      </w:rPr>
    </w:sdtEndPr>
    <w:sdtContent>
      <w:p w:rsidR="00077A1F" w:rsidRDefault="00077A1F" w:rsidP="00F62DF0">
        <w:pPr>
          <w:pStyle w:val="Footer"/>
          <w:jc w:val="right"/>
        </w:pPr>
        <w:r>
          <w:fldChar w:fldCharType="begin"/>
        </w:r>
        <w:r>
          <w:instrText xml:space="preserve"> PAGE   \* MERGEFORMAT </w:instrText>
        </w:r>
        <w:r>
          <w:fldChar w:fldCharType="separate"/>
        </w:r>
        <w:r w:rsidR="00A560C0">
          <w:rPr>
            <w:noProof/>
          </w:rPr>
          <w:t>16</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0593066"/>
      <w:docPartObj>
        <w:docPartGallery w:val="Page Numbers (Bottom of Page)"/>
        <w:docPartUnique/>
      </w:docPartObj>
    </w:sdtPr>
    <w:sdtEndPr>
      <w:rPr>
        <w:noProof/>
      </w:rPr>
    </w:sdtEndPr>
    <w:sdtContent>
      <w:p w:rsidR="00077A1F" w:rsidRDefault="00077A1F" w:rsidP="00D5005C">
        <w:pPr>
          <w:pStyle w:val="Footer"/>
          <w:jc w:val="center"/>
        </w:pPr>
        <w:r>
          <w:fldChar w:fldCharType="begin"/>
        </w:r>
        <w:r>
          <w:instrText xml:space="preserve"> PAGE   \* MERGEFORMAT </w:instrText>
        </w:r>
        <w:r>
          <w:fldChar w:fldCharType="separate"/>
        </w:r>
        <w:r w:rsidR="00A560C0">
          <w:rPr>
            <w:noProof/>
          </w:rPr>
          <w:t>25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0C6" w:rsidRDefault="00E140C6" w:rsidP="001468B6">
      <w:r>
        <w:separator/>
      </w:r>
    </w:p>
  </w:footnote>
  <w:footnote w:type="continuationSeparator" w:id="0">
    <w:p w:rsidR="00E140C6" w:rsidRDefault="00E140C6" w:rsidP="001468B6">
      <w:r>
        <w:continuationSeparator/>
      </w:r>
    </w:p>
  </w:footnote>
  <w:footnote w:type="continuationNotice" w:id="1">
    <w:p w:rsidR="00E140C6" w:rsidRDefault="00E140C6">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7A1F" w:rsidRDefault="00E140C6" w:rsidP="00D5005C">
    <w:pPr>
      <w:pStyle w:val="Header"/>
      <w:jc w:val="center"/>
    </w:pPr>
    <w:sdt>
      <w:sdtPr>
        <w:id w:val="-2033490620"/>
        <w:docPartObj>
          <w:docPartGallery w:val="Watermarks"/>
          <w:docPartUnique/>
        </w:docPartObj>
      </w:sdtPr>
      <w:sdtEndPr/>
      <w:sdtContent>
        <w:r>
          <w:rPr>
            <w:noProof/>
            <w:lang w:val="en-US"/>
          </w:rPr>
          <w:pict w14:anchorId="08E2C9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1574B"/>
    <w:multiLevelType w:val="hybridMultilevel"/>
    <w:tmpl w:val="C8A04608"/>
    <w:lvl w:ilvl="0" w:tplc="3914FC4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5CB7F86"/>
    <w:multiLevelType w:val="hybridMultilevel"/>
    <w:tmpl w:val="F932915A"/>
    <w:lvl w:ilvl="0" w:tplc="93E43B6E">
      <w:start w:val="1"/>
      <w:numFmt w:val="bullet"/>
      <w:lvlText w:val=""/>
      <w:lvlJc w:val="left"/>
      <w:pPr>
        <w:ind w:left="720" w:hanging="360"/>
      </w:pPr>
      <w:rPr>
        <w:rFonts w:ascii="Symbol" w:hAnsi="Symbol" w:hint="default"/>
      </w:rPr>
    </w:lvl>
    <w:lvl w:ilvl="1" w:tplc="73BED706">
      <w:start w:val="1"/>
      <w:numFmt w:val="bullet"/>
      <w:lvlText w:val="o"/>
      <w:lvlJc w:val="left"/>
      <w:pPr>
        <w:ind w:left="1440" w:hanging="360"/>
      </w:pPr>
      <w:rPr>
        <w:rFonts w:ascii="Courier New" w:hAnsi="Courier New" w:hint="default"/>
      </w:rPr>
    </w:lvl>
    <w:lvl w:ilvl="2" w:tplc="820C78C2">
      <w:start w:val="1"/>
      <w:numFmt w:val="bullet"/>
      <w:lvlText w:val=""/>
      <w:lvlJc w:val="left"/>
      <w:pPr>
        <w:ind w:left="2160" w:hanging="360"/>
      </w:pPr>
      <w:rPr>
        <w:rFonts w:ascii="Wingdings" w:hAnsi="Wingdings" w:hint="default"/>
      </w:rPr>
    </w:lvl>
    <w:lvl w:ilvl="3" w:tplc="2BE09B30">
      <w:start w:val="1"/>
      <w:numFmt w:val="bullet"/>
      <w:lvlText w:val=""/>
      <w:lvlJc w:val="left"/>
      <w:pPr>
        <w:ind w:left="2880" w:hanging="360"/>
      </w:pPr>
      <w:rPr>
        <w:rFonts w:ascii="Symbol" w:hAnsi="Symbol" w:hint="default"/>
      </w:rPr>
    </w:lvl>
    <w:lvl w:ilvl="4" w:tplc="FC48FF98">
      <w:start w:val="1"/>
      <w:numFmt w:val="bullet"/>
      <w:lvlText w:val="o"/>
      <w:lvlJc w:val="left"/>
      <w:pPr>
        <w:ind w:left="3600" w:hanging="360"/>
      </w:pPr>
      <w:rPr>
        <w:rFonts w:ascii="Courier New" w:hAnsi="Courier New" w:hint="default"/>
      </w:rPr>
    </w:lvl>
    <w:lvl w:ilvl="5" w:tplc="0E426B3C">
      <w:start w:val="1"/>
      <w:numFmt w:val="bullet"/>
      <w:lvlText w:val=""/>
      <w:lvlJc w:val="left"/>
      <w:pPr>
        <w:ind w:left="4320" w:hanging="360"/>
      </w:pPr>
      <w:rPr>
        <w:rFonts w:ascii="Wingdings" w:hAnsi="Wingdings" w:hint="default"/>
      </w:rPr>
    </w:lvl>
    <w:lvl w:ilvl="6" w:tplc="6576E422">
      <w:start w:val="1"/>
      <w:numFmt w:val="bullet"/>
      <w:lvlText w:val=""/>
      <w:lvlJc w:val="left"/>
      <w:pPr>
        <w:ind w:left="5040" w:hanging="360"/>
      </w:pPr>
      <w:rPr>
        <w:rFonts w:ascii="Symbol" w:hAnsi="Symbol" w:hint="default"/>
      </w:rPr>
    </w:lvl>
    <w:lvl w:ilvl="7" w:tplc="A1DE642E">
      <w:start w:val="1"/>
      <w:numFmt w:val="bullet"/>
      <w:lvlText w:val="o"/>
      <w:lvlJc w:val="left"/>
      <w:pPr>
        <w:ind w:left="5760" w:hanging="360"/>
      </w:pPr>
      <w:rPr>
        <w:rFonts w:ascii="Courier New" w:hAnsi="Courier New" w:hint="default"/>
      </w:rPr>
    </w:lvl>
    <w:lvl w:ilvl="8" w:tplc="AB7E8FC4">
      <w:start w:val="1"/>
      <w:numFmt w:val="bullet"/>
      <w:lvlText w:val=""/>
      <w:lvlJc w:val="left"/>
      <w:pPr>
        <w:ind w:left="6480" w:hanging="360"/>
      </w:pPr>
      <w:rPr>
        <w:rFonts w:ascii="Wingdings" w:hAnsi="Wingdings" w:hint="default"/>
      </w:rPr>
    </w:lvl>
  </w:abstractNum>
  <w:abstractNum w:abstractNumId="2" w15:restartNumberingAfterBreak="0">
    <w:nsid w:val="0632491B"/>
    <w:multiLevelType w:val="hybridMultilevel"/>
    <w:tmpl w:val="B0EE4B3E"/>
    <w:lvl w:ilvl="0" w:tplc="1CA65C8C">
      <w:start w:val="1"/>
      <w:numFmt w:val="bullet"/>
      <w:lvlText w:val="•"/>
      <w:lvlJc w:val="left"/>
      <w:pPr>
        <w:tabs>
          <w:tab w:val="num" w:pos="720"/>
        </w:tabs>
        <w:ind w:left="720" w:hanging="360"/>
      </w:pPr>
      <w:rPr>
        <w:rFonts w:ascii="Arial" w:hAnsi="Arial" w:hint="default"/>
      </w:rPr>
    </w:lvl>
    <w:lvl w:ilvl="1" w:tplc="DE0C35DE" w:tentative="1">
      <w:start w:val="1"/>
      <w:numFmt w:val="bullet"/>
      <w:lvlText w:val="•"/>
      <w:lvlJc w:val="left"/>
      <w:pPr>
        <w:tabs>
          <w:tab w:val="num" w:pos="1440"/>
        </w:tabs>
        <w:ind w:left="1440" w:hanging="360"/>
      </w:pPr>
      <w:rPr>
        <w:rFonts w:ascii="Arial" w:hAnsi="Arial" w:hint="default"/>
      </w:rPr>
    </w:lvl>
    <w:lvl w:ilvl="2" w:tplc="151C3FF8" w:tentative="1">
      <w:start w:val="1"/>
      <w:numFmt w:val="bullet"/>
      <w:lvlText w:val="•"/>
      <w:lvlJc w:val="left"/>
      <w:pPr>
        <w:tabs>
          <w:tab w:val="num" w:pos="2160"/>
        </w:tabs>
        <w:ind w:left="2160" w:hanging="360"/>
      </w:pPr>
      <w:rPr>
        <w:rFonts w:ascii="Arial" w:hAnsi="Arial" w:hint="default"/>
      </w:rPr>
    </w:lvl>
    <w:lvl w:ilvl="3" w:tplc="8BEA322E" w:tentative="1">
      <w:start w:val="1"/>
      <w:numFmt w:val="bullet"/>
      <w:lvlText w:val="•"/>
      <w:lvlJc w:val="left"/>
      <w:pPr>
        <w:tabs>
          <w:tab w:val="num" w:pos="2880"/>
        </w:tabs>
        <w:ind w:left="2880" w:hanging="360"/>
      </w:pPr>
      <w:rPr>
        <w:rFonts w:ascii="Arial" w:hAnsi="Arial" w:hint="default"/>
      </w:rPr>
    </w:lvl>
    <w:lvl w:ilvl="4" w:tplc="8758D4A2" w:tentative="1">
      <w:start w:val="1"/>
      <w:numFmt w:val="bullet"/>
      <w:lvlText w:val="•"/>
      <w:lvlJc w:val="left"/>
      <w:pPr>
        <w:tabs>
          <w:tab w:val="num" w:pos="3600"/>
        </w:tabs>
        <w:ind w:left="3600" w:hanging="360"/>
      </w:pPr>
      <w:rPr>
        <w:rFonts w:ascii="Arial" w:hAnsi="Arial" w:hint="default"/>
      </w:rPr>
    </w:lvl>
    <w:lvl w:ilvl="5" w:tplc="0AD007AE" w:tentative="1">
      <w:start w:val="1"/>
      <w:numFmt w:val="bullet"/>
      <w:lvlText w:val="•"/>
      <w:lvlJc w:val="left"/>
      <w:pPr>
        <w:tabs>
          <w:tab w:val="num" w:pos="4320"/>
        </w:tabs>
        <w:ind w:left="4320" w:hanging="360"/>
      </w:pPr>
      <w:rPr>
        <w:rFonts w:ascii="Arial" w:hAnsi="Arial" w:hint="default"/>
      </w:rPr>
    </w:lvl>
    <w:lvl w:ilvl="6" w:tplc="EFDC5D94" w:tentative="1">
      <w:start w:val="1"/>
      <w:numFmt w:val="bullet"/>
      <w:lvlText w:val="•"/>
      <w:lvlJc w:val="left"/>
      <w:pPr>
        <w:tabs>
          <w:tab w:val="num" w:pos="5040"/>
        </w:tabs>
        <w:ind w:left="5040" w:hanging="360"/>
      </w:pPr>
      <w:rPr>
        <w:rFonts w:ascii="Arial" w:hAnsi="Arial" w:hint="default"/>
      </w:rPr>
    </w:lvl>
    <w:lvl w:ilvl="7" w:tplc="86B8B832" w:tentative="1">
      <w:start w:val="1"/>
      <w:numFmt w:val="bullet"/>
      <w:lvlText w:val="•"/>
      <w:lvlJc w:val="left"/>
      <w:pPr>
        <w:tabs>
          <w:tab w:val="num" w:pos="5760"/>
        </w:tabs>
        <w:ind w:left="5760" w:hanging="360"/>
      </w:pPr>
      <w:rPr>
        <w:rFonts w:ascii="Arial" w:hAnsi="Arial" w:hint="default"/>
      </w:rPr>
    </w:lvl>
    <w:lvl w:ilvl="8" w:tplc="FD40112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A017C3C"/>
    <w:multiLevelType w:val="hybridMultilevel"/>
    <w:tmpl w:val="619E653C"/>
    <w:lvl w:ilvl="0" w:tplc="48D22A3A">
      <w:start w:val="1"/>
      <w:numFmt w:val="bullet"/>
      <w:lvlText w:val=""/>
      <w:lvlJc w:val="left"/>
      <w:pPr>
        <w:tabs>
          <w:tab w:val="num" w:pos="720"/>
        </w:tabs>
        <w:ind w:left="720" w:hanging="360"/>
      </w:pPr>
      <w:rPr>
        <w:rFonts w:ascii="Symbol" w:hAnsi="Symbol" w:hint="default"/>
        <w:color w:val="auto"/>
      </w:rPr>
    </w:lvl>
    <w:lvl w:ilvl="1" w:tplc="5C6AA346">
      <w:start w:val="1"/>
      <w:numFmt w:val="bullet"/>
      <w:lvlText w:val="•"/>
      <w:lvlJc w:val="left"/>
      <w:pPr>
        <w:tabs>
          <w:tab w:val="num" w:pos="1440"/>
        </w:tabs>
        <w:ind w:left="1440" w:hanging="360"/>
      </w:pPr>
      <w:rPr>
        <w:rFonts w:ascii="Arial" w:hAnsi="Arial" w:hint="default"/>
      </w:rPr>
    </w:lvl>
    <w:lvl w:ilvl="2" w:tplc="2CCE34A2" w:tentative="1">
      <w:start w:val="1"/>
      <w:numFmt w:val="bullet"/>
      <w:lvlText w:val="•"/>
      <w:lvlJc w:val="left"/>
      <w:pPr>
        <w:tabs>
          <w:tab w:val="num" w:pos="2160"/>
        </w:tabs>
        <w:ind w:left="2160" w:hanging="360"/>
      </w:pPr>
      <w:rPr>
        <w:rFonts w:ascii="Arial" w:hAnsi="Arial" w:hint="default"/>
      </w:rPr>
    </w:lvl>
    <w:lvl w:ilvl="3" w:tplc="BC5CA098" w:tentative="1">
      <w:start w:val="1"/>
      <w:numFmt w:val="bullet"/>
      <w:lvlText w:val="•"/>
      <w:lvlJc w:val="left"/>
      <w:pPr>
        <w:tabs>
          <w:tab w:val="num" w:pos="2880"/>
        </w:tabs>
        <w:ind w:left="2880" w:hanging="360"/>
      </w:pPr>
      <w:rPr>
        <w:rFonts w:ascii="Arial" w:hAnsi="Arial" w:hint="default"/>
      </w:rPr>
    </w:lvl>
    <w:lvl w:ilvl="4" w:tplc="8158AC88" w:tentative="1">
      <w:start w:val="1"/>
      <w:numFmt w:val="bullet"/>
      <w:lvlText w:val="•"/>
      <w:lvlJc w:val="left"/>
      <w:pPr>
        <w:tabs>
          <w:tab w:val="num" w:pos="3600"/>
        </w:tabs>
        <w:ind w:left="3600" w:hanging="360"/>
      </w:pPr>
      <w:rPr>
        <w:rFonts w:ascii="Arial" w:hAnsi="Arial" w:hint="default"/>
      </w:rPr>
    </w:lvl>
    <w:lvl w:ilvl="5" w:tplc="52981C50" w:tentative="1">
      <w:start w:val="1"/>
      <w:numFmt w:val="bullet"/>
      <w:lvlText w:val="•"/>
      <w:lvlJc w:val="left"/>
      <w:pPr>
        <w:tabs>
          <w:tab w:val="num" w:pos="4320"/>
        </w:tabs>
        <w:ind w:left="4320" w:hanging="360"/>
      </w:pPr>
      <w:rPr>
        <w:rFonts w:ascii="Arial" w:hAnsi="Arial" w:hint="default"/>
      </w:rPr>
    </w:lvl>
    <w:lvl w:ilvl="6" w:tplc="887CA2C8" w:tentative="1">
      <w:start w:val="1"/>
      <w:numFmt w:val="bullet"/>
      <w:lvlText w:val="•"/>
      <w:lvlJc w:val="left"/>
      <w:pPr>
        <w:tabs>
          <w:tab w:val="num" w:pos="5040"/>
        </w:tabs>
        <w:ind w:left="5040" w:hanging="360"/>
      </w:pPr>
      <w:rPr>
        <w:rFonts w:ascii="Arial" w:hAnsi="Arial" w:hint="default"/>
      </w:rPr>
    </w:lvl>
    <w:lvl w:ilvl="7" w:tplc="6D6EA91E" w:tentative="1">
      <w:start w:val="1"/>
      <w:numFmt w:val="bullet"/>
      <w:lvlText w:val="•"/>
      <w:lvlJc w:val="left"/>
      <w:pPr>
        <w:tabs>
          <w:tab w:val="num" w:pos="5760"/>
        </w:tabs>
        <w:ind w:left="5760" w:hanging="360"/>
      </w:pPr>
      <w:rPr>
        <w:rFonts w:ascii="Arial" w:hAnsi="Arial" w:hint="default"/>
      </w:rPr>
    </w:lvl>
    <w:lvl w:ilvl="8" w:tplc="6C30E72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AE22F8E"/>
    <w:multiLevelType w:val="hybridMultilevel"/>
    <w:tmpl w:val="7A5CAD00"/>
    <w:lvl w:ilvl="0" w:tplc="08090011">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5" w15:restartNumberingAfterBreak="0">
    <w:nsid w:val="1518613B"/>
    <w:multiLevelType w:val="hybridMultilevel"/>
    <w:tmpl w:val="CA908DA4"/>
    <w:lvl w:ilvl="0" w:tplc="340612C8">
      <w:start w:val="1"/>
      <w:numFmt w:val="bullet"/>
      <w:lvlText w:val=""/>
      <w:lvlJc w:val="left"/>
      <w:pPr>
        <w:tabs>
          <w:tab w:val="num" w:pos="360"/>
        </w:tabs>
        <w:ind w:left="360" w:hanging="360"/>
      </w:pPr>
      <w:rPr>
        <w:rFonts w:ascii="Symbol" w:hAnsi="Symbol" w:hint="default"/>
      </w:rPr>
    </w:lvl>
    <w:lvl w:ilvl="1" w:tplc="C6F67F00" w:tentative="1">
      <w:start w:val="1"/>
      <w:numFmt w:val="bullet"/>
      <w:lvlText w:val=""/>
      <w:lvlJc w:val="left"/>
      <w:pPr>
        <w:tabs>
          <w:tab w:val="num" w:pos="1080"/>
        </w:tabs>
        <w:ind w:left="1080" w:hanging="360"/>
      </w:pPr>
      <w:rPr>
        <w:rFonts w:ascii="Symbol" w:hAnsi="Symbol" w:hint="default"/>
      </w:rPr>
    </w:lvl>
    <w:lvl w:ilvl="2" w:tplc="A9FEE4F0" w:tentative="1">
      <w:start w:val="1"/>
      <w:numFmt w:val="bullet"/>
      <w:lvlText w:val=""/>
      <w:lvlJc w:val="left"/>
      <w:pPr>
        <w:tabs>
          <w:tab w:val="num" w:pos="1800"/>
        </w:tabs>
        <w:ind w:left="1800" w:hanging="360"/>
      </w:pPr>
      <w:rPr>
        <w:rFonts w:ascii="Symbol" w:hAnsi="Symbol" w:hint="default"/>
      </w:rPr>
    </w:lvl>
    <w:lvl w:ilvl="3" w:tplc="603694D2" w:tentative="1">
      <w:start w:val="1"/>
      <w:numFmt w:val="bullet"/>
      <w:lvlText w:val=""/>
      <w:lvlJc w:val="left"/>
      <w:pPr>
        <w:tabs>
          <w:tab w:val="num" w:pos="2520"/>
        </w:tabs>
        <w:ind w:left="2520" w:hanging="360"/>
      </w:pPr>
      <w:rPr>
        <w:rFonts w:ascii="Symbol" w:hAnsi="Symbol" w:hint="default"/>
      </w:rPr>
    </w:lvl>
    <w:lvl w:ilvl="4" w:tplc="C4EE77F8" w:tentative="1">
      <w:start w:val="1"/>
      <w:numFmt w:val="bullet"/>
      <w:lvlText w:val=""/>
      <w:lvlJc w:val="left"/>
      <w:pPr>
        <w:tabs>
          <w:tab w:val="num" w:pos="3240"/>
        </w:tabs>
        <w:ind w:left="3240" w:hanging="360"/>
      </w:pPr>
      <w:rPr>
        <w:rFonts w:ascii="Symbol" w:hAnsi="Symbol" w:hint="default"/>
      </w:rPr>
    </w:lvl>
    <w:lvl w:ilvl="5" w:tplc="039CF69C" w:tentative="1">
      <w:start w:val="1"/>
      <w:numFmt w:val="bullet"/>
      <w:lvlText w:val=""/>
      <w:lvlJc w:val="left"/>
      <w:pPr>
        <w:tabs>
          <w:tab w:val="num" w:pos="3960"/>
        </w:tabs>
        <w:ind w:left="3960" w:hanging="360"/>
      </w:pPr>
      <w:rPr>
        <w:rFonts w:ascii="Symbol" w:hAnsi="Symbol" w:hint="default"/>
      </w:rPr>
    </w:lvl>
    <w:lvl w:ilvl="6" w:tplc="8836F64A" w:tentative="1">
      <w:start w:val="1"/>
      <w:numFmt w:val="bullet"/>
      <w:lvlText w:val=""/>
      <w:lvlJc w:val="left"/>
      <w:pPr>
        <w:tabs>
          <w:tab w:val="num" w:pos="4680"/>
        </w:tabs>
        <w:ind w:left="4680" w:hanging="360"/>
      </w:pPr>
      <w:rPr>
        <w:rFonts w:ascii="Symbol" w:hAnsi="Symbol" w:hint="default"/>
      </w:rPr>
    </w:lvl>
    <w:lvl w:ilvl="7" w:tplc="3C1E93EC" w:tentative="1">
      <w:start w:val="1"/>
      <w:numFmt w:val="bullet"/>
      <w:lvlText w:val=""/>
      <w:lvlJc w:val="left"/>
      <w:pPr>
        <w:tabs>
          <w:tab w:val="num" w:pos="5400"/>
        </w:tabs>
        <w:ind w:left="5400" w:hanging="360"/>
      </w:pPr>
      <w:rPr>
        <w:rFonts w:ascii="Symbol" w:hAnsi="Symbol" w:hint="default"/>
      </w:rPr>
    </w:lvl>
    <w:lvl w:ilvl="8" w:tplc="5A82B7B6" w:tentative="1">
      <w:start w:val="1"/>
      <w:numFmt w:val="bullet"/>
      <w:lvlText w:val=""/>
      <w:lvlJc w:val="left"/>
      <w:pPr>
        <w:tabs>
          <w:tab w:val="num" w:pos="6120"/>
        </w:tabs>
        <w:ind w:left="6120" w:hanging="360"/>
      </w:pPr>
      <w:rPr>
        <w:rFonts w:ascii="Symbol" w:hAnsi="Symbol" w:hint="default"/>
      </w:rPr>
    </w:lvl>
  </w:abstractNum>
  <w:abstractNum w:abstractNumId="6" w15:restartNumberingAfterBreak="0">
    <w:nsid w:val="1BFC47FA"/>
    <w:multiLevelType w:val="hybridMultilevel"/>
    <w:tmpl w:val="311677E2"/>
    <w:lvl w:ilvl="0" w:tplc="B04E23AE">
      <w:start w:val="1"/>
      <w:numFmt w:val="bullet"/>
      <w:lvlText w:val=""/>
      <w:lvlJc w:val="left"/>
      <w:pPr>
        <w:ind w:left="720" w:hanging="360"/>
      </w:pPr>
      <w:rPr>
        <w:rFonts w:ascii="Symbol" w:hAnsi="Symbol" w:hint="default"/>
      </w:rPr>
    </w:lvl>
    <w:lvl w:ilvl="1" w:tplc="550AC03E">
      <w:start w:val="1"/>
      <w:numFmt w:val="bullet"/>
      <w:lvlText w:val="o"/>
      <w:lvlJc w:val="left"/>
      <w:pPr>
        <w:ind w:left="1440" w:hanging="360"/>
      </w:pPr>
      <w:rPr>
        <w:rFonts w:ascii="Courier New" w:hAnsi="Courier New" w:hint="default"/>
      </w:rPr>
    </w:lvl>
    <w:lvl w:ilvl="2" w:tplc="BE0A0E78">
      <w:start w:val="1"/>
      <w:numFmt w:val="bullet"/>
      <w:lvlText w:val=""/>
      <w:lvlJc w:val="left"/>
      <w:pPr>
        <w:ind w:left="2160" w:hanging="360"/>
      </w:pPr>
      <w:rPr>
        <w:rFonts w:ascii="Wingdings" w:hAnsi="Wingdings" w:hint="default"/>
      </w:rPr>
    </w:lvl>
    <w:lvl w:ilvl="3" w:tplc="6C0C785A">
      <w:start w:val="1"/>
      <w:numFmt w:val="bullet"/>
      <w:lvlText w:val=""/>
      <w:lvlJc w:val="left"/>
      <w:pPr>
        <w:ind w:left="2880" w:hanging="360"/>
      </w:pPr>
      <w:rPr>
        <w:rFonts w:ascii="Symbol" w:hAnsi="Symbol" w:hint="default"/>
      </w:rPr>
    </w:lvl>
    <w:lvl w:ilvl="4" w:tplc="A16E7EBE">
      <w:start w:val="1"/>
      <w:numFmt w:val="bullet"/>
      <w:lvlText w:val="o"/>
      <w:lvlJc w:val="left"/>
      <w:pPr>
        <w:ind w:left="3600" w:hanging="360"/>
      </w:pPr>
      <w:rPr>
        <w:rFonts w:ascii="Courier New" w:hAnsi="Courier New" w:hint="default"/>
      </w:rPr>
    </w:lvl>
    <w:lvl w:ilvl="5" w:tplc="B8E2588C">
      <w:start w:val="1"/>
      <w:numFmt w:val="bullet"/>
      <w:lvlText w:val=""/>
      <w:lvlJc w:val="left"/>
      <w:pPr>
        <w:ind w:left="4320" w:hanging="360"/>
      </w:pPr>
      <w:rPr>
        <w:rFonts w:ascii="Wingdings" w:hAnsi="Wingdings" w:hint="default"/>
      </w:rPr>
    </w:lvl>
    <w:lvl w:ilvl="6" w:tplc="7526CC50">
      <w:start w:val="1"/>
      <w:numFmt w:val="bullet"/>
      <w:lvlText w:val=""/>
      <w:lvlJc w:val="left"/>
      <w:pPr>
        <w:ind w:left="5040" w:hanging="360"/>
      </w:pPr>
      <w:rPr>
        <w:rFonts w:ascii="Symbol" w:hAnsi="Symbol" w:hint="default"/>
      </w:rPr>
    </w:lvl>
    <w:lvl w:ilvl="7" w:tplc="C98A5FCC">
      <w:start w:val="1"/>
      <w:numFmt w:val="bullet"/>
      <w:lvlText w:val="o"/>
      <w:lvlJc w:val="left"/>
      <w:pPr>
        <w:ind w:left="5760" w:hanging="360"/>
      </w:pPr>
      <w:rPr>
        <w:rFonts w:ascii="Courier New" w:hAnsi="Courier New" w:hint="default"/>
      </w:rPr>
    </w:lvl>
    <w:lvl w:ilvl="8" w:tplc="8AE2A766">
      <w:start w:val="1"/>
      <w:numFmt w:val="bullet"/>
      <w:lvlText w:val=""/>
      <w:lvlJc w:val="left"/>
      <w:pPr>
        <w:ind w:left="6480" w:hanging="360"/>
      </w:pPr>
      <w:rPr>
        <w:rFonts w:ascii="Wingdings" w:hAnsi="Wingdings" w:hint="default"/>
      </w:rPr>
    </w:lvl>
  </w:abstractNum>
  <w:abstractNum w:abstractNumId="7" w15:restartNumberingAfterBreak="0">
    <w:nsid w:val="1C8B43DD"/>
    <w:multiLevelType w:val="hybridMultilevel"/>
    <w:tmpl w:val="13808B84"/>
    <w:lvl w:ilvl="0" w:tplc="5656B9E4">
      <w:start w:val="5"/>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E931AC3"/>
    <w:multiLevelType w:val="hybridMultilevel"/>
    <w:tmpl w:val="C7824084"/>
    <w:lvl w:ilvl="0" w:tplc="48D22A3A">
      <w:start w:val="1"/>
      <w:numFmt w:val="bullet"/>
      <w:lvlText w:val=""/>
      <w:lvlJc w:val="left"/>
      <w:pPr>
        <w:tabs>
          <w:tab w:val="num" w:pos="720"/>
        </w:tabs>
        <w:ind w:left="720" w:hanging="360"/>
      </w:pPr>
      <w:rPr>
        <w:rFonts w:ascii="Symbol" w:hAnsi="Symbol" w:hint="default"/>
        <w:color w:val="auto"/>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F5364DC"/>
    <w:multiLevelType w:val="hybridMultilevel"/>
    <w:tmpl w:val="216CB5D0"/>
    <w:lvl w:ilvl="0" w:tplc="A0A424AC">
      <w:start w:val="1"/>
      <w:numFmt w:val="bullet"/>
      <w:lvlText w:val=""/>
      <w:lvlJc w:val="left"/>
      <w:pPr>
        <w:ind w:left="1125" w:hanging="360"/>
      </w:pPr>
      <w:rPr>
        <w:rFonts w:ascii="Symbol" w:hAnsi="Symbol" w:hint="default"/>
        <w:color w:val="auto"/>
      </w:rPr>
    </w:lvl>
    <w:lvl w:ilvl="1" w:tplc="08090003">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0" w15:restartNumberingAfterBreak="0">
    <w:nsid w:val="25D7572C"/>
    <w:multiLevelType w:val="hybridMultilevel"/>
    <w:tmpl w:val="0890BE12"/>
    <w:lvl w:ilvl="0" w:tplc="7154422C">
      <w:start w:val="1"/>
      <w:numFmt w:val="bullet"/>
      <w:lvlText w:val="•"/>
      <w:lvlJc w:val="left"/>
      <w:pPr>
        <w:tabs>
          <w:tab w:val="num" w:pos="720"/>
        </w:tabs>
        <w:ind w:left="720" w:hanging="360"/>
      </w:pPr>
      <w:rPr>
        <w:rFonts w:ascii="Arial" w:hAnsi="Arial" w:hint="default"/>
      </w:rPr>
    </w:lvl>
    <w:lvl w:ilvl="1" w:tplc="0650A1CE" w:tentative="1">
      <w:start w:val="1"/>
      <w:numFmt w:val="bullet"/>
      <w:lvlText w:val="•"/>
      <w:lvlJc w:val="left"/>
      <w:pPr>
        <w:tabs>
          <w:tab w:val="num" w:pos="1440"/>
        </w:tabs>
        <w:ind w:left="1440" w:hanging="360"/>
      </w:pPr>
      <w:rPr>
        <w:rFonts w:ascii="Arial" w:hAnsi="Arial" w:hint="default"/>
      </w:rPr>
    </w:lvl>
    <w:lvl w:ilvl="2" w:tplc="F9F4C2F6" w:tentative="1">
      <w:start w:val="1"/>
      <w:numFmt w:val="bullet"/>
      <w:lvlText w:val="•"/>
      <w:lvlJc w:val="left"/>
      <w:pPr>
        <w:tabs>
          <w:tab w:val="num" w:pos="2160"/>
        </w:tabs>
        <w:ind w:left="2160" w:hanging="360"/>
      </w:pPr>
      <w:rPr>
        <w:rFonts w:ascii="Arial" w:hAnsi="Arial" w:hint="default"/>
      </w:rPr>
    </w:lvl>
    <w:lvl w:ilvl="3" w:tplc="EE109182" w:tentative="1">
      <w:start w:val="1"/>
      <w:numFmt w:val="bullet"/>
      <w:lvlText w:val="•"/>
      <w:lvlJc w:val="left"/>
      <w:pPr>
        <w:tabs>
          <w:tab w:val="num" w:pos="2880"/>
        </w:tabs>
        <w:ind w:left="2880" w:hanging="360"/>
      </w:pPr>
      <w:rPr>
        <w:rFonts w:ascii="Arial" w:hAnsi="Arial" w:hint="default"/>
      </w:rPr>
    </w:lvl>
    <w:lvl w:ilvl="4" w:tplc="9AA8AF48" w:tentative="1">
      <w:start w:val="1"/>
      <w:numFmt w:val="bullet"/>
      <w:lvlText w:val="•"/>
      <w:lvlJc w:val="left"/>
      <w:pPr>
        <w:tabs>
          <w:tab w:val="num" w:pos="3600"/>
        </w:tabs>
        <w:ind w:left="3600" w:hanging="360"/>
      </w:pPr>
      <w:rPr>
        <w:rFonts w:ascii="Arial" w:hAnsi="Arial" w:hint="default"/>
      </w:rPr>
    </w:lvl>
    <w:lvl w:ilvl="5" w:tplc="026C43F2" w:tentative="1">
      <w:start w:val="1"/>
      <w:numFmt w:val="bullet"/>
      <w:lvlText w:val="•"/>
      <w:lvlJc w:val="left"/>
      <w:pPr>
        <w:tabs>
          <w:tab w:val="num" w:pos="4320"/>
        </w:tabs>
        <w:ind w:left="4320" w:hanging="360"/>
      </w:pPr>
      <w:rPr>
        <w:rFonts w:ascii="Arial" w:hAnsi="Arial" w:hint="default"/>
      </w:rPr>
    </w:lvl>
    <w:lvl w:ilvl="6" w:tplc="EC02A7A8" w:tentative="1">
      <w:start w:val="1"/>
      <w:numFmt w:val="bullet"/>
      <w:lvlText w:val="•"/>
      <w:lvlJc w:val="left"/>
      <w:pPr>
        <w:tabs>
          <w:tab w:val="num" w:pos="5040"/>
        </w:tabs>
        <w:ind w:left="5040" w:hanging="360"/>
      </w:pPr>
      <w:rPr>
        <w:rFonts w:ascii="Arial" w:hAnsi="Arial" w:hint="default"/>
      </w:rPr>
    </w:lvl>
    <w:lvl w:ilvl="7" w:tplc="801C3B3A" w:tentative="1">
      <w:start w:val="1"/>
      <w:numFmt w:val="bullet"/>
      <w:lvlText w:val="•"/>
      <w:lvlJc w:val="left"/>
      <w:pPr>
        <w:tabs>
          <w:tab w:val="num" w:pos="5760"/>
        </w:tabs>
        <w:ind w:left="5760" w:hanging="360"/>
      </w:pPr>
      <w:rPr>
        <w:rFonts w:ascii="Arial" w:hAnsi="Arial" w:hint="default"/>
      </w:rPr>
    </w:lvl>
    <w:lvl w:ilvl="8" w:tplc="9F22495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7BA51CE"/>
    <w:multiLevelType w:val="multilevel"/>
    <w:tmpl w:val="8F8466D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28806D98"/>
    <w:multiLevelType w:val="hybridMultilevel"/>
    <w:tmpl w:val="804C80C6"/>
    <w:lvl w:ilvl="0" w:tplc="BD9E10A0">
      <w:start w:val="1"/>
      <w:numFmt w:val="bullet"/>
      <w:lvlText w:val=""/>
      <w:lvlJc w:val="left"/>
      <w:pPr>
        <w:ind w:left="720" w:hanging="360"/>
      </w:pPr>
      <w:rPr>
        <w:rFonts w:ascii="Symbol" w:hAnsi="Symbol" w:hint="default"/>
      </w:rPr>
    </w:lvl>
    <w:lvl w:ilvl="1" w:tplc="46FE135C">
      <w:start w:val="1"/>
      <w:numFmt w:val="bullet"/>
      <w:lvlText w:val="o"/>
      <w:lvlJc w:val="left"/>
      <w:pPr>
        <w:ind w:left="1440" w:hanging="360"/>
      </w:pPr>
      <w:rPr>
        <w:rFonts w:ascii="Courier New" w:hAnsi="Courier New" w:hint="default"/>
      </w:rPr>
    </w:lvl>
    <w:lvl w:ilvl="2" w:tplc="FC6C620A">
      <w:start w:val="1"/>
      <w:numFmt w:val="bullet"/>
      <w:lvlText w:val=""/>
      <w:lvlJc w:val="left"/>
      <w:pPr>
        <w:ind w:left="2160" w:hanging="360"/>
      </w:pPr>
      <w:rPr>
        <w:rFonts w:ascii="Wingdings" w:hAnsi="Wingdings" w:hint="default"/>
      </w:rPr>
    </w:lvl>
    <w:lvl w:ilvl="3" w:tplc="88522B88">
      <w:start w:val="1"/>
      <w:numFmt w:val="bullet"/>
      <w:lvlText w:val=""/>
      <w:lvlJc w:val="left"/>
      <w:pPr>
        <w:ind w:left="2880" w:hanging="360"/>
      </w:pPr>
      <w:rPr>
        <w:rFonts w:ascii="Symbol" w:hAnsi="Symbol" w:hint="default"/>
      </w:rPr>
    </w:lvl>
    <w:lvl w:ilvl="4" w:tplc="7FEE5D38">
      <w:start w:val="1"/>
      <w:numFmt w:val="bullet"/>
      <w:lvlText w:val="o"/>
      <w:lvlJc w:val="left"/>
      <w:pPr>
        <w:ind w:left="3600" w:hanging="360"/>
      </w:pPr>
      <w:rPr>
        <w:rFonts w:ascii="Courier New" w:hAnsi="Courier New" w:hint="default"/>
      </w:rPr>
    </w:lvl>
    <w:lvl w:ilvl="5" w:tplc="9886F780">
      <w:start w:val="1"/>
      <w:numFmt w:val="bullet"/>
      <w:lvlText w:val=""/>
      <w:lvlJc w:val="left"/>
      <w:pPr>
        <w:ind w:left="4320" w:hanging="360"/>
      </w:pPr>
      <w:rPr>
        <w:rFonts w:ascii="Wingdings" w:hAnsi="Wingdings" w:hint="default"/>
      </w:rPr>
    </w:lvl>
    <w:lvl w:ilvl="6" w:tplc="853E37C2">
      <w:start w:val="1"/>
      <w:numFmt w:val="bullet"/>
      <w:lvlText w:val=""/>
      <w:lvlJc w:val="left"/>
      <w:pPr>
        <w:ind w:left="5040" w:hanging="360"/>
      </w:pPr>
      <w:rPr>
        <w:rFonts w:ascii="Symbol" w:hAnsi="Symbol" w:hint="default"/>
      </w:rPr>
    </w:lvl>
    <w:lvl w:ilvl="7" w:tplc="72E0606E">
      <w:start w:val="1"/>
      <w:numFmt w:val="bullet"/>
      <w:lvlText w:val="o"/>
      <w:lvlJc w:val="left"/>
      <w:pPr>
        <w:ind w:left="5760" w:hanging="360"/>
      </w:pPr>
      <w:rPr>
        <w:rFonts w:ascii="Courier New" w:hAnsi="Courier New" w:hint="default"/>
      </w:rPr>
    </w:lvl>
    <w:lvl w:ilvl="8" w:tplc="DF3A5532">
      <w:start w:val="1"/>
      <w:numFmt w:val="bullet"/>
      <w:lvlText w:val=""/>
      <w:lvlJc w:val="left"/>
      <w:pPr>
        <w:ind w:left="6480" w:hanging="360"/>
      </w:pPr>
      <w:rPr>
        <w:rFonts w:ascii="Wingdings" w:hAnsi="Wingdings" w:hint="default"/>
      </w:rPr>
    </w:lvl>
  </w:abstractNum>
  <w:abstractNum w:abstractNumId="13" w15:restartNumberingAfterBreak="0">
    <w:nsid w:val="2E9120B4"/>
    <w:multiLevelType w:val="hybridMultilevel"/>
    <w:tmpl w:val="35CC4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125DE2"/>
    <w:multiLevelType w:val="hybridMultilevel"/>
    <w:tmpl w:val="E09C70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AE20A60"/>
    <w:multiLevelType w:val="hybridMultilevel"/>
    <w:tmpl w:val="DCDC8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1EA574C"/>
    <w:multiLevelType w:val="hybridMultilevel"/>
    <w:tmpl w:val="AED0D524"/>
    <w:lvl w:ilvl="0" w:tplc="5FACA74A">
      <w:start w:val="1"/>
      <w:numFmt w:val="bullet"/>
      <w:lvlText w:val=""/>
      <w:lvlJc w:val="left"/>
      <w:pPr>
        <w:ind w:left="720" w:hanging="360"/>
      </w:pPr>
      <w:rPr>
        <w:rFonts w:ascii="Symbol" w:hAnsi="Symbol" w:hint="default"/>
      </w:rPr>
    </w:lvl>
    <w:lvl w:ilvl="1" w:tplc="34EC9CF2">
      <w:start w:val="1"/>
      <w:numFmt w:val="bullet"/>
      <w:lvlText w:val="o"/>
      <w:lvlJc w:val="left"/>
      <w:pPr>
        <w:ind w:left="1440" w:hanging="360"/>
      </w:pPr>
      <w:rPr>
        <w:rFonts w:ascii="Courier New" w:hAnsi="Courier New" w:hint="default"/>
      </w:rPr>
    </w:lvl>
    <w:lvl w:ilvl="2" w:tplc="909C45AE">
      <w:start w:val="1"/>
      <w:numFmt w:val="bullet"/>
      <w:lvlText w:val=""/>
      <w:lvlJc w:val="left"/>
      <w:pPr>
        <w:ind w:left="2160" w:hanging="360"/>
      </w:pPr>
      <w:rPr>
        <w:rFonts w:ascii="Wingdings" w:hAnsi="Wingdings" w:hint="default"/>
      </w:rPr>
    </w:lvl>
    <w:lvl w:ilvl="3" w:tplc="B070647E">
      <w:start w:val="1"/>
      <w:numFmt w:val="bullet"/>
      <w:lvlText w:val=""/>
      <w:lvlJc w:val="left"/>
      <w:pPr>
        <w:ind w:left="2880" w:hanging="360"/>
      </w:pPr>
      <w:rPr>
        <w:rFonts w:ascii="Symbol" w:hAnsi="Symbol" w:hint="default"/>
      </w:rPr>
    </w:lvl>
    <w:lvl w:ilvl="4" w:tplc="8FC03886">
      <w:start w:val="1"/>
      <w:numFmt w:val="bullet"/>
      <w:lvlText w:val="o"/>
      <w:lvlJc w:val="left"/>
      <w:pPr>
        <w:ind w:left="3600" w:hanging="360"/>
      </w:pPr>
      <w:rPr>
        <w:rFonts w:ascii="Courier New" w:hAnsi="Courier New" w:hint="default"/>
      </w:rPr>
    </w:lvl>
    <w:lvl w:ilvl="5" w:tplc="E0EA3370">
      <w:start w:val="1"/>
      <w:numFmt w:val="bullet"/>
      <w:lvlText w:val=""/>
      <w:lvlJc w:val="left"/>
      <w:pPr>
        <w:ind w:left="4320" w:hanging="360"/>
      </w:pPr>
      <w:rPr>
        <w:rFonts w:ascii="Wingdings" w:hAnsi="Wingdings" w:hint="default"/>
      </w:rPr>
    </w:lvl>
    <w:lvl w:ilvl="6" w:tplc="D1C28824">
      <w:start w:val="1"/>
      <w:numFmt w:val="bullet"/>
      <w:lvlText w:val=""/>
      <w:lvlJc w:val="left"/>
      <w:pPr>
        <w:ind w:left="5040" w:hanging="360"/>
      </w:pPr>
      <w:rPr>
        <w:rFonts w:ascii="Symbol" w:hAnsi="Symbol" w:hint="default"/>
      </w:rPr>
    </w:lvl>
    <w:lvl w:ilvl="7" w:tplc="5D7A8B8C">
      <w:start w:val="1"/>
      <w:numFmt w:val="bullet"/>
      <w:lvlText w:val="o"/>
      <w:lvlJc w:val="left"/>
      <w:pPr>
        <w:ind w:left="5760" w:hanging="360"/>
      </w:pPr>
      <w:rPr>
        <w:rFonts w:ascii="Courier New" w:hAnsi="Courier New" w:hint="default"/>
      </w:rPr>
    </w:lvl>
    <w:lvl w:ilvl="8" w:tplc="EB86F418">
      <w:start w:val="1"/>
      <w:numFmt w:val="bullet"/>
      <w:lvlText w:val=""/>
      <w:lvlJc w:val="left"/>
      <w:pPr>
        <w:ind w:left="6480" w:hanging="360"/>
      </w:pPr>
      <w:rPr>
        <w:rFonts w:ascii="Wingdings" w:hAnsi="Wingdings" w:hint="default"/>
      </w:rPr>
    </w:lvl>
  </w:abstractNum>
  <w:abstractNum w:abstractNumId="17" w15:restartNumberingAfterBreak="0">
    <w:nsid w:val="59834B60"/>
    <w:multiLevelType w:val="hybridMultilevel"/>
    <w:tmpl w:val="326A6D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607A6633"/>
    <w:multiLevelType w:val="hybridMultilevel"/>
    <w:tmpl w:val="DF3C9F0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EB4405"/>
    <w:multiLevelType w:val="hybridMultilevel"/>
    <w:tmpl w:val="7DAA5674"/>
    <w:lvl w:ilvl="0" w:tplc="0E4E0E0E">
      <w:start w:val="1"/>
      <w:numFmt w:val="bullet"/>
      <w:lvlText w:val="•"/>
      <w:lvlJc w:val="left"/>
      <w:pPr>
        <w:tabs>
          <w:tab w:val="num" w:pos="720"/>
        </w:tabs>
        <w:ind w:left="720" w:hanging="360"/>
      </w:pPr>
      <w:rPr>
        <w:rFonts w:ascii="Arial" w:hAnsi="Arial" w:hint="default"/>
      </w:rPr>
    </w:lvl>
    <w:lvl w:ilvl="1" w:tplc="7662E8A4" w:tentative="1">
      <w:start w:val="1"/>
      <w:numFmt w:val="bullet"/>
      <w:lvlText w:val="•"/>
      <w:lvlJc w:val="left"/>
      <w:pPr>
        <w:tabs>
          <w:tab w:val="num" w:pos="1440"/>
        </w:tabs>
        <w:ind w:left="1440" w:hanging="360"/>
      </w:pPr>
      <w:rPr>
        <w:rFonts w:ascii="Arial" w:hAnsi="Arial" w:hint="default"/>
      </w:rPr>
    </w:lvl>
    <w:lvl w:ilvl="2" w:tplc="7A7C6038" w:tentative="1">
      <w:start w:val="1"/>
      <w:numFmt w:val="bullet"/>
      <w:lvlText w:val="•"/>
      <w:lvlJc w:val="left"/>
      <w:pPr>
        <w:tabs>
          <w:tab w:val="num" w:pos="2160"/>
        </w:tabs>
        <w:ind w:left="2160" w:hanging="360"/>
      </w:pPr>
      <w:rPr>
        <w:rFonts w:ascii="Arial" w:hAnsi="Arial" w:hint="default"/>
      </w:rPr>
    </w:lvl>
    <w:lvl w:ilvl="3" w:tplc="D0E8107C" w:tentative="1">
      <w:start w:val="1"/>
      <w:numFmt w:val="bullet"/>
      <w:lvlText w:val="•"/>
      <w:lvlJc w:val="left"/>
      <w:pPr>
        <w:tabs>
          <w:tab w:val="num" w:pos="2880"/>
        </w:tabs>
        <w:ind w:left="2880" w:hanging="360"/>
      </w:pPr>
      <w:rPr>
        <w:rFonts w:ascii="Arial" w:hAnsi="Arial" w:hint="default"/>
      </w:rPr>
    </w:lvl>
    <w:lvl w:ilvl="4" w:tplc="B860AA2E" w:tentative="1">
      <w:start w:val="1"/>
      <w:numFmt w:val="bullet"/>
      <w:lvlText w:val="•"/>
      <w:lvlJc w:val="left"/>
      <w:pPr>
        <w:tabs>
          <w:tab w:val="num" w:pos="3600"/>
        </w:tabs>
        <w:ind w:left="3600" w:hanging="360"/>
      </w:pPr>
      <w:rPr>
        <w:rFonts w:ascii="Arial" w:hAnsi="Arial" w:hint="default"/>
      </w:rPr>
    </w:lvl>
    <w:lvl w:ilvl="5" w:tplc="50146E30" w:tentative="1">
      <w:start w:val="1"/>
      <w:numFmt w:val="bullet"/>
      <w:lvlText w:val="•"/>
      <w:lvlJc w:val="left"/>
      <w:pPr>
        <w:tabs>
          <w:tab w:val="num" w:pos="4320"/>
        </w:tabs>
        <w:ind w:left="4320" w:hanging="360"/>
      </w:pPr>
      <w:rPr>
        <w:rFonts w:ascii="Arial" w:hAnsi="Arial" w:hint="default"/>
      </w:rPr>
    </w:lvl>
    <w:lvl w:ilvl="6" w:tplc="BC407216" w:tentative="1">
      <w:start w:val="1"/>
      <w:numFmt w:val="bullet"/>
      <w:lvlText w:val="•"/>
      <w:lvlJc w:val="left"/>
      <w:pPr>
        <w:tabs>
          <w:tab w:val="num" w:pos="5040"/>
        </w:tabs>
        <w:ind w:left="5040" w:hanging="360"/>
      </w:pPr>
      <w:rPr>
        <w:rFonts w:ascii="Arial" w:hAnsi="Arial" w:hint="default"/>
      </w:rPr>
    </w:lvl>
    <w:lvl w:ilvl="7" w:tplc="38D82886" w:tentative="1">
      <w:start w:val="1"/>
      <w:numFmt w:val="bullet"/>
      <w:lvlText w:val="•"/>
      <w:lvlJc w:val="left"/>
      <w:pPr>
        <w:tabs>
          <w:tab w:val="num" w:pos="5760"/>
        </w:tabs>
        <w:ind w:left="5760" w:hanging="360"/>
      </w:pPr>
      <w:rPr>
        <w:rFonts w:ascii="Arial" w:hAnsi="Arial" w:hint="default"/>
      </w:rPr>
    </w:lvl>
    <w:lvl w:ilvl="8" w:tplc="F628E19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E8A02CC"/>
    <w:multiLevelType w:val="hybridMultilevel"/>
    <w:tmpl w:val="17DE0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23F1B39"/>
    <w:multiLevelType w:val="hybridMultilevel"/>
    <w:tmpl w:val="39386E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3D335AF"/>
    <w:multiLevelType w:val="hybridMultilevel"/>
    <w:tmpl w:val="7402E4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DA16318"/>
    <w:multiLevelType w:val="multilevel"/>
    <w:tmpl w:val="DD967D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3"/>
  </w:num>
  <w:num w:numId="2">
    <w:abstractNumId w:val="11"/>
  </w:num>
  <w:num w:numId="3">
    <w:abstractNumId w:val="3"/>
  </w:num>
  <w:num w:numId="4">
    <w:abstractNumId w:val="10"/>
  </w:num>
  <w:num w:numId="5">
    <w:abstractNumId w:val="2"/>
  </w:num>
  <w:num w:numId="6">
    <w:abstractNumId w:val="19"/>
  </w:num>
  <w:num w:numId="7">
    <w:abstractNumId w:val="12"/>
  </w:num>
  <w:num w:numId="8">
    <w:abstractNumId w:val="16"/>
  </w:num>
  <w:num w:numId="9">
    <w:abstractNumId w:val="6"/>
  </w:num>
  <w:num w:numId="10">
    <w:abstractNumId w:val="21"/>
  </w:num>
  <w:num w:numId="11">
    <w:abstractNumId w:val="22"/>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7"/>
  </w:num>
  <w:num w:numId="15">
    <w:abstractNumId w:val="5"/>
  </w:num>
  <w:num w:numId="16">
    <w:abstractNumId w:val="1"/>
  </w:num>
  <w:num w:numId="17">
    <w:abstractNumId w:val="17"/>
  </w:num>
  <w:num w:numId="18">
    <w:abstractNumId w:val="18"/>
  </w:num>
  <w:num w:numId="19">
    <w:abstractNumId w:val="8"/>
  </w:num>
  <w:num w:numId="20">
    <w:abstractNumId w:val="4"/>
  </w:num>
  <w:num w:numId="21">
    <w:abstractNumId w:val="23"/>
  </w:num>
  <w:num w:numId="22">
    <w:abstractNumId w:val="20"/>
  </w:num>
  <w:num w:numId="23">
    <w:abstractNumId w:val="9"/>
  </w:num>
  <w:num w:numId="24">
    <w:abstractNumId w:val="0"/>
  </w:num>
  <w:num w:numId="25">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trackRevisions/>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8B6"/>
    <w:rsid w:val="00007847"/>
    <w:rsid w:val="00007E34"/>
    <w:rsid w:val="00010081"/>
    <w:rsid w:val="00010D1F"/>
    <w:rsid w:val="00011EE1"/>
    <w:rsid w:val="0001456D"/>
    <w:rsid w:val="000145F5"/>
    <w:rsid w:val="0001523B"/>
    <w:rsid w:val="00015756"/>
    <w:rsid w:val="0002408D"/>
    <w:rsid w:val="000254DA"/>
    <w:rsid w:val="00026546"/>
    <w:rsid w:val="000334CF"/>
    <w:rsid w:val="00036765"/>
    <w:rsid w:val="00037A4C"/>
    <w:rsid w:val="00043578"/>
    <w:rsid w:val="00044CDF"/>
    <w:rsid w:val="0005269B"/>
    <w:rsid w:val="00056462"/>
    <w:rsid w:val="00062688"/>
    <w:rsid w:val="00064FA5"/>
    <w:rsid w:val="000661BC"/>
    <w:rsid w:val="00067D72"/>
    <w:rsid w:val="0007339D"/>
    <w:rsid w:val="000761E1"/>
    <w:rsid w:val="00077A1F"/>
    <w:rsid w:val="000817F8"/>
    <w:rsid w:val="00082010"/>
    <w:rsid w:val="00087B85"/>
    <w:rsid w:val="00087F29"/>
    <w:rsid w:val="00093CD0"/>
    <w:rsid w:val="00095228"/>
    <w:rsid w:val="000A1D8A"/>
    <w:rsid w:val="000A39E8"/>
    <w:rsid w:val="000A50DA"/>
    <w:rsid w:val="000B3A0A"/>
    <w:rsid w:val="000B3AFC"/>
    <w:rsid w:val="000B5BB8"/>
    <w:rsid w:val="000C068A"/>
    <w:rsid w:val="000C2C3C"/>
    <w:rsid w:val="000C4F8F"/>
    <w:rsid w:val="000C63E3"/>
    <w:rsid w:val="000C7824"/>
    <w:rsid w:val="000D2536"/>
    <w:rsid w:val="000D3083"/>
    <w:rsid w:val="000D31AD"/>
    <w:rsid w:val="000D4878"/>
    <w:rsid w:val="000D4F58"/>
    <w:rsid w:val="000E4954"/>
    <w:rsid w:val="000F0730"/>
    <w:rsid w:val="000F1DD6"/>
    <w:rsid w:val="000F2970"/>
    <w:rsid w:val="000F60FD"/>
    <w:rsid w:val="000F7D51"/>
    <w:rsid w:val="001028E6"/>
    <w:rsid w:val="00104AC7"/>
    <w:rsid w:val="001051AD"/>
    <w:rsid w:val="00106BC2"/>
    <w:rsid w:val="00110C57"/>
    <w:rsid w:val="00113651"/>
    <w:rsid w:val="0011391C"/>
    <w:rsid w:val="00115AC5"/>
    <w:rsid w:val="001208D8"/>
    <w:rsid w:val="001211F6"/>
    <w:rsid w:val="0012291D"/>
    <w:rsid w:val="00124DAB"/>
    <w:rsid w:val="00124ECC"/>
    <w:rsid w:val="00130CDD"/>
    <w:rsid w:val="00133029"/>
    <w:rsid w:val="0013397C"/>
    <w:rsid w:val="00137577"/>
    <w:rsid w:val="001468B6"/>
    <w:rsid w:val="00160B25"/>
    <w:rsid w:val="00160E12"/>
    <w:rsid w:val="00161A69"/>
    <w:rsid w:val="00164A4D"/>
    <w:rsid w:val="00165626"/>
    <w:rsid w:val="0017079D"/>
    <w:rsid w:val="00180194"/>
    <w:rsid w:val="00181806"/>
    <w:rsid w:val="00191950"/>
    <w:rsid w:val="0019549C"/>
    <w:rsid w:val="00197C3C"/>
    <w:rsid w:val="001A0F7E"/>
    <w:rsid w:val="001A2D94"/>
    <w:rsid w:val="001A5371"/>
    <w:rsid w:val="001A63CC"/>
    <w:rsid w:val="001B4BAB"/>
    <w:rsid w:val="001B778A"/>
    <w:rsid w:val="001C0CB7"/>
    <w:rsid w:val="001C1BD1"/>
    <w:rsid w:val="001C2C42"/>
    <w:rsid w:val="001C2E76"/>
    <w:rsid w:val="001C2FAC"/>
    <w:rsid w:val="001D1ECB"/>
    <w:rsid w:val="001D3E32"/>
    <w:rsid w:val="001D7E97"/>
    <w:rsid w:val="00200B27"/>
    <w:rsid w:val="00201CB3"/>
    <w:rsid w:val="00202559"/>
    <w:rsid w:val="00202738"/>
    <w:rsid w:val="00205658"/>
    <w:rsid w:val="00207A6B"/>
    <w:rsid w:val="0021008D"/>
    <w:rsid w:val="00211898"/>
    <w:rsid w:val="00216D51"/>
    <w:rsid w:val="00220BC0"/>
    <w:rsid w:val="002247D3"/>
    <w:rsid w:val="00224E0E"/>
    <w:rsid w:val="0022792C"/>
    <w:rsid w:val="0024487C"/>
    <w:rsid w:val="00250E62"/>
    <w:rsid w:val="002539D8"/>
    <w:rsid w:val="00256FE4"/>
    <w:rsid w:val="002634BB"/>
    <w:rsid w:val="00264AF0"/>
    <w:rsid w:val="00276B96"/>
    <w:rsid w:val="00281FA9"/>
    <w:rsid w:val="002832C4"/>
    <w:rsid w:val="002876A6"/>
    <w:rsid w:val="00290F76"/>
    <w:rsid w:val="00296D84"/>
    <w:rsid w:val="00297138"/>
    <w:rsid w:val="002A4643"/>
    <w:rsid w:val="002B2B4A"/>
    <w:rsid w:val="002B3A02"/>
    <w:rsid w:val="002B4261"/>
    <w:rsid w:val="002B76A8"/>
    <w:rsid w:val="002B7BDB"/>
    <w:rsid w:val="002C6E9C"/>
    <w:rsid w:val="002D1EB4"/>
    <w:rsid w:val="002D2635"/>
    <w:rsid w:val="002D4173"/>
    <w:rsid w:val="002D6C22"/>
    <w:rsid w:val="002E6B2D"/>
    <w:rsid w:val="002F08AB"/>
    <w:rsid w:val="002F3659"/>
    <w:rsid w:val="002F3EB0"/>
    <w:rsid w:val="002F5B4B"/>
    <w:rsid w:val="002F7E23"/>
    <w:rsid w:val="0030308D"/>
    <w:rsid w:val="00304BC4"/>
    <w:rsid w:val="0030595A"/>
    <w:rsid w:val="00310552"/>
    <w:rsid w:val="0031237D"/>
    <w:rsid w:val="00314135"/>
    <w:rsid w:val="00314F47"/>
    <w:rsid w:val="00315032"/>
    <w:rsid w:val="00316F9A"/>
    <w:rsid w:val="00317BE6"/>
    <w:rsid w:val="00322EDC"/>
    <w:rsid w:val="003232D0"/>
    <w:rsid w:val="003269D7"/>
    <w:rsid w:val="00327075"/>
    <w:rsid w:val="00327256"/>
    <w:rsid w:val="00327933"/>
    <w:rsid w:val="00331B5A"/>
    <w:rsid w:val="003330A7"/>
    <w:rsid w:val="00333972"/>
    <w:rsid w:val="00333DC0"/>
    <w:rsid w:val="003364A1"/>
    <w:rsid w:val="0033785D"/>
    <w:rsid w:val="00337E2E"/>
    <w:rsid w:val="00340D03"/>
    <w:rsid w:val="00345580"/>
    <w:rsid w:val="00367050"/>
    <w:rsid w:val="0037791B"/>
    <w:rsid w:val="00381E86"/>
    <w:rsid w:val="00386FF7"/>
    <w:rsid w:val="00393049"/>
    <w:rsid w:val="003930AA"/>
    <w:rsid w:val="00395A47"/>
    <w:rsid w:val="003A60D4"/>
    <w:rsid w:val="003B2ABA"/>
    <w:rsid w:val="003B593D"/>
    <w:rsid w:val="003B72F5"/>
    <w:rsid w:val="003C1CBF"/>
    <w:rsid w:val="003C7CD4"/>
    <w:rsid w:val="003D087B"/>
    <w:rsid w:val="003D370E"/>
    <w:rsid w:val="003D6AB1"/>
    <w:rsid w:val="003E1EED"/>
    <w:rsid w:val="003E3281"/>
    <w:rsid w:val="003E7A73"/>
    <w:rsid w:val="003E7B62"/>
    <w:rsid w:val="003F181F"/>
    <w:rsid w:val="003F3B4C"/>
    <w:rsid w:val="003F53A7"/>
    <w:rsid w:val="003F5A4D"/>
    <w:rsid w:val="003F6EA0"/>
    <w:rsid w:val="004013FC"/>
    <w:rsid w:val="00406FB9"/>
    <w:rsid w:val="004076A0"/>
    <w:rsid w:val="004125B8"/>
    <w:rsid w:val="00412D60"/>
    <w:rsid w:val="00420818"/>
    <w:rsid w:val="00420BD2"/>
    <w:rsid w:val="00426199"/>
    <w:rsid w:val="00426911"/>
    <w:rsid w:val="004316AE"/>
    <w:rsid w:val="004346EA"/>
    <w:rsid w:val="00435A66"/>
    <w:rsid w:val="00441F27"/>
    <w:rsid w:val="00442BB7"/>
    <w:rsid w:val="00446939"/>
    <w:rsid w:val="004523A9"/>
    <w:rsid w:val="00453248"/>
    <w:rsid w:val="00453952"/>
    <w:rsid w:val="00454721"/>
    <w:rsid w:val="004568C5"/>
    <w:rsid w:val="0046108A"/>
    <w:rsid w:val="004615F7"/>
    <w:rsid w:val="00462AFE"/>
    <w:rsid w:val="00463156"/>
    <w:rsid w:val="00463226"/>
    <w:rsid w:val="00465547"/>
    <w:rsid w:val="00465708"/>
    <w:rsid w:val="00465F65"/>
    <w:rsid w:val="00466759"/>
    <w:rsid w:val="004675EF"/>
    <w:rsid w:val="00475F5F"/>
    <w:rsid w:val="00476EF3"/>
    <w:rsid w:val="00481916"/>
    <w:rsid w:val="004836BD"/>
    <w:rsid w:val="004841D6"/>
    <w:rsid w:val="00491490"/>
    <w:rsid w:val="00491584"/>
    <w:rsid w:val="0049186B"/>
    <w:rsid w:val="004938A3"/>
    <w:rsid w:val="004963CD"/>
    <w:rsid w:val="00496DB5"/>
    <w:rsid w:val="004A0AE4"/>
    <w:rsid w:val="004B39F0"/>
    <w:rsid w:val="004B5872"/>
    <w:rsid w:val="004B7265"/>
    <w:rsid w:val="004C46AD"/>
    <w:rsid w:val="004D42D2"/>
    <w:rsid w:val="004D465B"/>
    <w:rsid w:val="004D52E2"/>
    <w:rsid w:val="004D6F07"/>
    <w:rsid w:val="004F3D13"/>
    <w:rsid w:val="00501F92"/>
    <w:rsid w:val="00503FF2"/>
    <w:rsid w:val="005044CC"/>
    <w:rsid w:val="00504A72"/>
    <w:rsid w:val="00514101"/>
    <w:rsid w:val="00516316"/>
    <w:rsid w:val="00520E00"/>
    <w:rsid w:val="00523845"/>
    <w:rsid w:val="00525A49"/>
    <w:rsid w:val="005301E5"/>
    <w:rsid w:val="0053156F"/>
    <w:rsid w:val="00531BB7"/>
    <w:rsid w:val="0053201F"/>
    <w:rsid w:val="00536383"/>
    <w:rsid w:val="00542990"/>
    <w:rsid w:val="00543DE5"/>
    <w:rsid w:val="00547AD6"/>
    <w:rsid w:val="005515FE"/>
    <w:rsid w:val="0055662C"/>
    <w:rsid w:val="005601AB"/>
    <w:rsid w:val="00560D8E"/>
    <w:rsid w:val="00565F1A"/>
    <w:rsid w:val="00567C3D"/>
    <w:rsid w:val="00571106"/>
    <w:rsid w:val="005779D8"/>
    <w:rsid w:val="00586296"/>
    <w:rsid w:val="005872D1"/>
    <w:rsid w:val="00587B72"/>
    <w:rsid w:val="00592887"/>
    <w:rsid w:val="005A599F"/>
    <w:rsid w:val="005A5BE3"/>
    <w:rsid w:val="005A7E83"/>
    <w:rsid w:val="005B2974"/>
    <w:rsid w:val="005B371A"/>
    <w:rsid w:val="005C1A9F"/>
    <w:rsid w:val="005C45E1"/>
    <w:rsid w:val="005D0B66"/>
    <w:rsid w:val="005D1248"/>
    <w:rsid w:val="005D213A"/>
    <w:rsid w:val="005D611D"/>
    <w:rsid w:val="005D65DF"/>
    <w:rsid w:val="005F5DCE"/>
    <w:rsid w:val="005F67B2"/>
    <w:rsid w:val="005F6C06"/>
    <w:rsid w:val="00600017"/>
    <w:rsid w:val="00602360"/>
    <w:rsid w:val="00607065"/>
    <w:rsid w:val="00611EA6"/>
    <w:rsid w:val="00616850"/>
    <w:rsid w:val="0062420C"/>
    <w:rsid w:val="006250B9"/>
    <w:rsid w:val="006254E0"/>
    <w:rsid w:val="0062681F"/>
    <w:rsid w:val="00626E5D"/>
    <w:rsid w:val="00631CD3"/>
    <w:rsid w:val="00637554"/>
    <w:rsid w:val="00644684"/>
    <w:rsid w:val="00647A86"/>
    <w:rsid w:val="006503CC"/>
    <w:rsid w:val="00654BA8"/>
    <w:rsid w:val="0065721D"/>
    <w:rsid w:val="0066321B"/>
    <w:rsid w:val="00670A10"/>
    <w:rsid w:val="00676DC8"/>
    <w:rsid w:val="00680DF2"/>
    <w:rsid w:val="00682D27"/>
    <w:rsid w:val="006847D7"/>
    <w:rsid w:val="00686AE0"/>
    <w:rsid w:val="006914EB"/>
    <w:rsid w:val="00691F21"/>
    <w:rsid w:val="00692D08"/>
    <w:rsid w:val="00696606"/>
    <w:rsid w:val="006A5A2D"/>
    <w:rsid w:val="006A6E56"/>
    <w:rsid w:val="006A6F96"/>
    <w:rsid w:val="006B0AF4"/>
    <w:rsid w:val="006B2AA9"/>
    <w:rsid w:val="006B32B6"/>
    <w:rsid w:val="006C2485"/>
    <w:rsid w:val="006D47C5"/>
    <w:rsid w:val="006D5533"/>
    <w:rsid w:val="006E1DE5"/>
    <w:rsid w:val="006E4CC1"/>
    <w:rsid w:val="006E7E6C"/>
    <w:rsid w:val="006F1975"/>
    <w:rsid w:val="006F4FBB"/>
    <w:rsid w:val="006F6302"/>
    <w:rsid w:val="00701428"/>
    <w:rsid w:val="00703DE0"/>
    <w:rsid w:val="007041E6"/>
    <w:rsid w:val="007043B5"/>
    <w:rsid w:val="00704632"/>
    <w:rsid w:val="00710944"/>
    <w:rsid w:val="00715AF4"/>
    <w:rsid w:val="00721466"/>
    <w:rsid w:val="00723165"/>
    <w:rsid w:val="00731371"/>
    <w:rsid w:val="00732641"/>
    <w:rsid w:val="0073602B"/>
    <w:rsid w:val="0074365C"/>
    <w:rsid w:val="00744DDF"/>
    <w:rsid w:val="00746BE2"/>
    <w:rsid w:val="00747D57"/>
    <w:rsid w:val="007514CC"/>
    <w:rsid w:val="007548A4"/>
    <w:rsid w:val="0076012E"/>
    <w:rsid w:val="00764908"/>
    <w:rsid w:val="007674E8"/>
    <w:rsid w:val="00770B0F"/>
    <w:rsid w:val="0077133F"/>
    <w:rsid w:val="00773B07"/>
    <w:rsid w:val="00773B4A"/>
    <w:rsid w:val="00775097"/>
    <w:rsid w:val="00783941"/>
    <w:rsid w:val="00787ECF"/>
    <w:rsid w:val="007954AA"/>
    <w:rsid w:val="007969BF"/>
    <w:rsid w:val="007A26B1"/>
    <w:rsid w:val="007A331D"/>
    <w:rsid w:val="007A6B4E"/>
    <w:rsid w:val="007B027E"/>
    <w:rsid w:val="007B031F"/>
    <w:rsid w:val="007B0B12"/>
    <w:rsid w:val="007B1E78"/>
    <w:rsid w:val="007B413D"/>
    <w:rsid w:val="007B6646"/>
    <w:rsid w:val="007C407A"/>
    <w:rsid w:val="007D19AF"/>
    <w:rsid w:val="007E2457"/>
    <w:rsid w:val="007E2F65"/>
    <w:rsid w:val="007E4E82"/>
    <w:rsid w:val="007E75C1"/>
    <w:rsid w:val="007F322B"/>
    <w:rsid w:val="007F32AB"/>
    <w:rsid w:val="007F3D58"/>
    <w:rsid w:val="007F61C7"/>
    <w:rsid w:val="007F6DE4"/>
    <w:rsid w:val="00800FF0"/>
    <w:rsid w:val="0081017C"/>
    <w:rsid w:val="00812808"/>
    <w:rsid w:val="00814D07"/>
    <w:rsid w:val="00814F46"/>
    <w:rsid w:val="00816F5A"/>
    <w:rsid w:val="0082105E"/>
    <w:rsid w:val="008324AA"/>
    <w:rsid w:val="00833C35"/>
    <w:rsid w:val="00835343"/>
    <w:rsid w:val="00835827"/>
    <w:rsid w:val="00835E29"/>
    <w:rsid w:val="008361A5"/>
    <w:rsid w:val="00836E03"/>
    <w:rsid w:val="00840736"/>
    <w:rsid w:val="00842C7D"/>
    <w:rsid w:val="00843F34"/>
    <w:rsid w:val="00853586"/>
    <w:rsid w:val="00863797"/>
    <w:rsid w:val="00865AC1"/>
    <w:rsid w:val="008664B9"/>
    <w:rsid w:val="00871351"/>
    <w:rsid w:val="00874698"/>
    <w:rsid w:val="00876BD0"/>
    <w:rsid w:val="00877D18"/>
    <w:rsid w:val="008803D8"/>
    <w:rsid w:val="00883EB9"/>
    <w:rsid w:val="0089203D"/>
    <w:rsid w:val="008A13CE"/>
    <w:rsid w:val="008A46E7"/>
    <w:rsid w:val="008B1550"/>
    <w:rsid w:val="008B1B8B"/>
    <w:rsid w:val="008B2DA0"/>
    <w:rsid w:val="008B31E1"/>
    <w:rsid w:val="008B483E"/>
    <w:rsid w:val="008C2E0E"/>
    <w:rsid w:val="008C33C8"/>
    <w:rsid w:val="008D1111"/>
    <w:rsid w:val="008D16B7"/>
    <w:rsid w:val="008D26D0"/>
    <w:rsid w:val="008D3B13"/>
    <w:rsid w:val="008E441A"/>
    <w:rsid w:val="008E4CAC"/>
    <w:rsid w:val="008E6584"/>
    <w:rsid w:val="008E7A3A"/>
    <w:rsid w:val="008F2DA2"/>
    <w:rsid w:val="008F317F"/>
    <w:rsid w:val="008F7402"/>
    <w:rsid w:val="009000A8"/>
    <w:rsid w:val="009030D2"/>
    <w:rsid w:val="00905B38"/>
    <w:rsid w:val="0090631F"/>
    <w:rsid w:val="00913133"/>
    <w:rsid w:val="00915245"/>
    <w:rsid w:val="009205CC"/>
    <w:rsid w:val="0092371C"/>
    <w:rsid w:val="00925EDD"/>
    <w:rsid w:val="00931002"/>
    <w:rsid w:val="009334EB"/>
    <w:rsid w:val="0093560E"/>
    <w:rsid w:val="0095189C"/>
    <w:rsid w:val="009603C8"/>
    <w:rsid w:val="00967C55"/>
    <w:rsid w:val="00967CF0"/>
    <w:rsid w:val="009756B1"/>
    <w:rsid w:val="00975E9D"/>
    <w:rsid w:val="00976C2D"/>
    <w:rsid w:val="009824CC"/>
    <w:rsid w:val="00985347"/>
    <w:rsid w:val="00986319"/>
    <w:rsid w:val="00986AF2"/>
    <w:rsid w:val="009872A4"/>
    <w:rsid w:val="009951E9"/>
    <w:rsid w:val="0099620A"/>
    <w:rsid w:val="00997530"/>
    <w:rsid w:val="009B5C7A"/>
    <w:rsid w:val="009B6816"/>
    <w:rsid w:val="009B77F0"/>
    <w:rsid w:val="009C0F23"/>
    <w:rsid w:val="009C137F"/>
    <w:rsid w:val="009C331F"/>
    <w:rsid w:val="009C687D"/>
    <w:rsid w:val="009D1DF9"/>
    <w:rsid w:val="009D2CF2"/>
    <w:rsid w:val="009E1086"/>
    <w:rsid w:val="009E306F"/>
    <w:rsid w:val="009E3B61"/>
    <w:rsid w:val="009E55C1"/>
    <w:rsid w:val="009F083F"/>
    <w:rsid w:val="009F732C"/>
    <w:rsid w:val="00A00562"/>
    <w:rsid w:val="00A02631"/>
    <w:rsid w:val="00A02ADC"/>
    <w:rsid w:val="00A0360F"/>
    <w:rsid w:val="00A0380F"/>
    <w:rsid w:val="00A10AFD"/>
    <w:rsid w:val="00A10FFE"/>
    <w:rsid w:val="00A124FC"/>
    <w:rsid w:val="00A12509"/>
    <w:rsid w:val="00A12B09"/>
    <w:rsid w:val="00A14663"/>
    <w:rsid w:val="00A15384"/>
    <w:rsid w:val="00A15583"/>
    <w:rsid w:val="00A21041"/>
    <w:rsid w:val="00A30C53"/>
    <w:rsid w:val="00A323FB"/>
    <w:rsid w:val="00A358D3"/>
    <w:rsid w:val="00A40F28"/>
    <w:rsid w:val="00A41E9E"/>
    <w:rsid w:val="00A447A9"/>
    <w:rsid w:val="00A45D79"/>
    <w:rsid w:val="00A47381"/>
    <w:rsid w:val="00A504C1"/>
    <w:rsid w:val="00A508B7"/>
    <w:rsid w:val="00A513C5"/>
    <w:rsid w:val="00A55085"/>
    <w:rsid w:val="00A560C0"/>
    <w:rsid w:val="00A56CFD"/>
    <w:rsid w:val="00A61542"/>
    <w:rsid w:val="00A755BB"/>
    <w:rsid w:val="00A82335"/>
    <w:rsid w:val="00A85CDD"/>
    <w:rsid w:val="00A90243"/>
    <w:rsid w:val="00A9620F"/>
    <w:rsid w:val="00AA1569"/>
    <w:rsid w:val="00AA37A5"/>
    <w:rsid w:val="00AA6CC2"/>
    <w:rsid w:val="00AB050B"/>
    <w:rsid w:val="00AB0576"/>
    <w:rsid w:val="00AB0ED3"/>
    <w:rsid w:val="00AB1406"/>
    <w:rsid w:val="00AB5B26"/>
    <w:rsid w:val="00AB6941"/>
    <w:rsid w:val="00AC075E"/>
    <w:rsid w:val="00AD366C"/>
    <w:rsid w:val="00AE5749"/>
    <w:rsid w:val="00AE6AC6"/>
    <w:rsid w:val="00AF0479"/>
    <w:rsid w:val="00AF3713"/>
    <w:rsid w:val="00AF6DC2"/>
    <w:rsid w:val="00B03EE8"/>
    <w:rsid w:val="00B1355B"/>
    <w:rsid w:val="00B1526B"/>
    <w:rsid w:val="00B16A1C"/>
    <w:rsid w:val="00B16E0B"/>
    <w:rsid w:val="00B2007B"/>
    <w:rsid w:val="00B22BD4"/>
    <w:rsid w:val="00B23D6B"/>
    <w:rsid w:val="00B2534D"/>
    <w:rsid w:val="00B3273E"/>
    <w:rsid w:val="00B336CD"/>
    <w:rsid w:val="00B34449"/>
    <w:rsid w:val="00B40861"/>
    <w:rsid w:val="00B408C3"/>
    <w:rsid w:val="00B41DC7"/>
    <w:rsid w:val="00B427B8"/>
    <w:rsid w:val="00B42BC7"/>
    <w:rsid w:val="00B43447"/>
    <w:rsid w:val="00B443B7"/>
    <w:rsid w:val="00B45300"/>
    <w:rsid w:val="00B4619A"/>
    <w:rsid w:val="00B47185"/>
    <w:rsid w:val="00B53453"/>
    <w:rsid w:val="00B622A9"/>
    <w:rsid w:val="00B6252D"/>
    <w:rsid w:val="00B6431A"/>
    <w:rsid w:val="00B72BF7"/>
    <w:rsid w:val="00B81332"/>
    <w:rsid w:val="00B850A9"/>
    <w:rsid w:val="00B93793"/>
    <w:rsid w:val="00B96183"/>
    <w:rsid w:val="00B97BEB"/>
    <w:rsid w:val="00BA1F76"/>
    <w:rsid w:val="00BA64BF"/>
    <w:rsid w:val="00BB13A1"/>
    <w:rsid w:val="00BB1FEA"/>
    <w:rsid w:val="00BC15D7"/>
    <w:rsid w:val="00BC20F8"/>
    <w:rsid w:val="00BC3802"/>
    <w:rsid w:val="00BC4C60"/>
    <w:rsid w:val="00BD3E3C"/>
    <w:rsid w:val="00BD4C4B"/>
    <w:rsid w:val="00BD5591"/>
    <w:rsid w:val="00BD6793"/>
    <w:rsid w:val="00BE1007"/>
    <w:rsid w:val="00BE1BB7"/>
    <w:rsid w:val="00BE39E4"/>
    <w:rsid w:val="00BE4A73"/>
    <w:rsid w:val="00BF32DB"/>
    <w:rsid w:val="00BF3800"/>
    <w:rsid w:val="00BF4B6B"/>
    <w:rsid w:val="00C00DD9"/>
    <w:rsid w:val="00C02302"/>
    <w:rsid w:val="00C03575"/>
    <w:rsid w:val="00C074D9"/>
    <w:rsid w:val="00C1792B"/>
    <w:rsid w:val="00C23987"/>
    <w:rsid w:val="00C2433A"/>
    <w:rsid w:val="00C24E5A"/>
    <w:rsid w:val="00C25157"/>
    <w:rsid w:val="00C31C8F"/>
    <w:rsid w:val="00C31D25"/>
    <w:rsid w:val="00C340C2"/>
    <w:rsid w:val="00C43C4B"/>
    <w:rsid w:val="00C5082D"/>
    <w:rsid w:val="00C547C0"/>
    <w:rsid w:val="00C54943"/>
    <w:rsid w:val="00C54F77"/>
    <w:rsid w:val="00C55CC9"/>
    <w:rsid w:val="00C56811"/>
    <w:rsid w:val="00C63FA5"/>
    <w:rsid w:val="00C73138"/>
    <w:rsid w:val="00C735B9"/>
    <w:rsid w:val="00C82404"/>
    <w:rsid w:val="00C838FA"/>
    <w:rsid w:val="00C8496D"/>
    <w:rsid w:val="00C84A96"/>
    <w:rsid w:val="00C8506B"/>
    <w:rsid w:val="00C90C1B"/>
    <w:rsid w:val="00C965AE"/>
    <w:rsid w:val="00C97CAC"/>
    <w:rsid w:val="00CA1BC7"/>
    <w:rsid w:val="00CB0342"/>
    <w:rsid w:val="00CB05F6"/>
    <w:rsid w:val="00CB4CE1"/>
    <w:rsid w:val="00CB5187"/>
    <w:rsid w:val="00CB7364"/>
    <w:rsid w:val="00CC4536"/>
    <w:rsid w:val="00CC5A28"/>
    <w:rsid w:val="00CC5D3E"/>
    <w:rsid w:val="00CD088E"/>
    <w:rsid w:val="00CD10EF"/>
    <w:rsid w:val="00CD1840"/>
    <w:rsid w:val="00CD488D"/>
    <w:rsid w:val="00CE0EBA"/>
    <w:rsid w:val="00CE1587"/>
    <w:rsid w:val="00CE1CB7"/>
    <w:rsid w:val="00CE38E7"/>
    <w:rsid w:val="00CE48AF"/>
    <w:rsid w:val="00CF5271"/>
    <w:rsid w:val="00CF5926"/>
    <w:rsid w:val="00D01237"/>
    <w:rsid w:val="00D03BFC"/>
    <w:rsid w:val="00D040C9"/>
    <w:rsid w:val="00D114B0"/>
    <w:rsid w:val="00D13DD4"/>
    <w:rsid w:val="00D16E45"/>
    <w:rsid w:val="00D16E89"/>
    <w:rsid w:val="00D21BD7"/>
    <w:rsid w:val="00D2319B"/>
    <w:rsid w:val="00D24206"/>
    <w:rsid w:val="00D32F8D"/>
    <w:rsid w:val="00D337B0"/>
    <w:rsid w:val="00D33FA2"/>
    <w:rsid w:val="00D37365"/>
    <w:rsid w:val="00D41A09"/>
    <w:rsid w:val="00D44F0F"/>
    <w:rsid w:val="00D47F06"/>
    <w:rsid w:val="00D5005C"/>
    <w:rsid w:val="00D552E0"/>
    <w:rsid w:val="00D60ABB"/>
    <w:rsid w:val="00D64894"/>
    <w:rsid w:val="00D64BC7"/>
    <w:rsid w:val="00D72A24"/>
    <w:rsid w:val="00D72E67"/>
    <w:rsid w:val="00D7304B"/>
    <w:rsid w:val="00D73650"/>
    <w:rsid w:val="00D8119B"/>
    <w:rsid w:val="00D83ABC"/>
    <w:rsid w:val="00D844CB"/>
    <w:rsid w:val="00D928AE"/>
    <w:rsid w:val="00D94286"/>
    <w:rsid w:val="00D97294"/>
    <w:rsid w:val="00DA7275"/>
    <w:rsid w:val="00DB1DF4"/>
    <w:rsid w:val="00DB6214"/>
    <w:rsid w:val="00DB7EBA"/>
    <w:rsid w:val="00DC1B57"/>
    <w:rsid w:val="00DC673C"/>
    <w:rsid w:val="00DD4508"/>
    <w:rsid w:val="00DE10AB"/>
    <w:rsid w:val="00DE1990"/>
    <w:rsid w:val="00DE2039"/>
    <w:rsid w:val="00DE2533"/>
    <w:rsid w:val="00DE4733"/>
    <w:rsid w:val="00DE513B"/>
    <w:rsid w:val="00DE5BD9"/>
    <w:rsid w:val="00DF1330"/>
    <w:rsid w:val="00DF6055"/>
    <w:rsid w:val="00E063CD"/>
    <w:rsid w:val="00E076C7"/>
    <w:rsid w:val="00E10B91"/>
    <w:rsid w:val="00E12BF9"/>
    <w:rsid w:val="00E12F16"/>
    <w:rsid w:val="00E140C6"/>
    <w:rsid w:val="00E14B5A"/>
    <w:rsid w:val="00E155C5"/>
    <w:rsid w:val="00E174DB"/>
    <w:rsid w:val="00E1750D"/>
    <w:rsid w:val="00E175CF"/>
    <w:rsid w:val="00E20B3B"/>
    <w:rsid w:val="00E21B4D"/>
    <w:rsid w:val="00E231E6"/>
    <w:rsid w:val="00E25A99"/>
    <w:rsid w:val="00E32BE1"/>
    <w:rsid w:val="00E32CFE"/>
    <w:rsid w:val="00E352A8"/>
    <w:rsid w:val="00E4085F"/>
    <w:rsid w:val="00E42BBA"/>
    <w:rsid w:val="00E42F00"/>
    <w:rsid w:val="00E47E07"/>
    <w:rsid w:val="00E50AB2"/>
    <w:rsid w:val="00E54C61"/>
    <w:rsid w:val="00E57DF2"/>
    <w:rsid w:val="00E61018"/>
    <w:rsid w:val="00E72AF1"/>
    <w:rsid w:val="00E73490"/>
    <w:rsid w:val="00E83DEC"/>
    <w:rsid w:val="00E84473"/>
    <w:rsid w:val="00E84C39"/>
    <w:rsid w:val="00E85988"/>
    <w:rsid w:val="00E94471"/>
    <w:rsid w:val="00EA0D91"/>
    <w:rsid w:val="00EA6B3A"/>
    <w:rsid w:val="00EB2956"/>
    <w:rsid w:val="00EC36E9"/>
    <w:rsid w:val="00EC646F"/>
    <w:rsid w:val="00EC72BC"/>
    <w:rsid w:val="00ED1160"/>
    <w:rsid w:val="00ED405B"/>
    <w:rsid w:val="00ED4D5F"/>
    <w:rsid w:val="00ED5E55"/>
    <w:rsid w:val="00EE0FD0"/>
    <w:rsid w:val="00EE5D43"/>
    <w:rsid w:val="00EF045E"/>
    <w:rsid w:val="00EF1AB8"/>
    <w:rsid w:val="00EF5925"/>
    <w:rsid w:val="00F02EF9"/>
    <w:rsid w:val="00F05708"/>
    <w:rsid w:val="00F06E26"/>
    <w:rsid w:val="00F15D5D"/>
    <w:rsid w:val="00F213C9"/>
    <w:rsid w:val="00F240E2"/>
    <w:rsid w:val="00F320FE"/>
    <w:rsid w:val="00F33F36"/>
    <w:rsid w:val="00F350AB"/>
    <w:rsid w:val="00F37EEF"/>
    <w:rsid w:val="00F4028C"/>
    <w:rsid w:val="00F42438"/>
    <w:rsid w:val="00F45BD7"/>
    <w:rsid w:val="00F45F36"/>
    <w:rsid w:val="00F4678E"/>
    <w:rsid w:val="00F53E85"/>
    <w:rsid w:val="00F571F6"/>
    <w:rsid w:val="00F62DF0"/>
    <w:rsid w:val="00F646E2"/>
    <w:rsid w:val="00F647A8"/>
    <w:rsid w:val="00F65A64"/>
    <w:rsid w:val="00F70216"/>
    <w:rsid w:val="00F8674A"/>
    <w:rsid w:val="00F87F49"/>
    <w:rsid w:val="00F90C93"/>
    <w:rsid w:val="00F9286D"/>
    <w:rsid w:val="00F92EAE"/>
    <w:rsid w:val="00F94334"/>
    <w:rsid w:val="00F969FE"/>
    <w:rsid w:val="00F9789A"/>
    <w:rsid w:val="00F97A30"/>
    <w:rsid w:val="00FA0B22"/>
    <w:rsid w:val="00FA60BF"/>
    <w:rsid w:val="00FC0C9D"/>
    <w:rsid w:val="00FC4D6A"/>
    <w:rsid w:val="00FD2E73"/>
    <w:rsid w:val="00FE0C5E"/>
    <w:rsid w:val="00FE418A"/>
    <w:rsid w:val="00FE5E38"/>
    <w:rsid w:val="00FE6A7B"/>
    <w:rsid w:val="00FE7EC6"/>
    <w:rsid w:val="00FF4B2E"/>
    <w:rsid w:val="00FF6C44"/>
    <w:rsid w:val="34AAA885"/>
    <w:rsid w:val="56EB39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77D4C05"/>
  <w15:chartTrackingRefBased/>
  <w15:docId w15:val="{1E2BCD47-3555-42C6-A239-2E11E8662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7256"/>
    <w:pPr>
      <w:spacing w:before="120" w:after="120"/>
    </w:pPr>
    <w:rPr>
      <w:rFonts w:ascii="Arial" w:hAnsi="Arial"/>
      <w:sz w:val="24"/>
    </w:rPr>
  </w:style>
  <w:style w:type="paragraph" w:styleId="Heading1">
    <w:name w:val="heading 1"/>
    <w:basedOn w:val="Normal"/>
    <w:next w:val="Normal"/>
    <w:link w:val="Heading1Char"/>
    <w:uiPriority w:val="9"/>
    <w:qFormat/>
    <w:rsid w:val="00327256"/>
    <w:pPr>
      <w:keepNext/>
      <w:keepLines/>
      <w:spacing w:before="240" w:after="240"/>
      <w:outlineLvl w:val="0"/>
    </w:pPr>
    <w:rPr>
      <w:rFonts w:eastAsiaTheme="majorEastAsia" w:cstheme="majorBidi"/>
      <w:b/>
      <w:color w:val="365F91" w:themeColor="accent1" w:themeShade="BF"/>
      <w:sz w:val="32"/>
      <w:szCs w:val="32"/>
    </w:rPr>
  </w:style>
  <w:style w:type="paragraph" w:styleId="Heading2">
    <w:name w:val="heading 2"/>
    <w:basedOn w:val="Normal"/>
    <w:next w:val="Normal"/>
    <w:link w:val="Heading2Char"/>
    <w:uiPriority w:val="9"/>
    <w:unhideWhenUsed/>
    <w:qFormat/>
    <w:rsid w:val="00B34449"/>
    <w:pPr>
      <w:keepNext/>
      <w:keepLines/>
      <w:outlineLvl w:val="1"/>
    </w:pPr>
    <w:rPr>
      <w:rFonts w:eastAsiaTheme="majorEastAsia" w:cstheme="majorBidi"/>
      <w:b/>
      <w:color w:val="365F91" w:themeColor="accent1" w:themeShade="BF"/>
      <w:sz w:val="28"/>
      <w:szCs w:val="26"/>
    </w:rPr>
  </w:style>
  <w:style w:type="paragraph" w:styleId="Heading3">
    <w:name w:val="heading 3"/>
    <w:basedOn w:val="Normal"/>
    <w:next w:val="Normal"/>
    <w:link w:val="Heading3Char"/>
    <w:uiPriority w:val="9"/>
    <w:unhideWhenUsed/>
    <w:qFormat/>
    <w:rsid w:val="00A47381"/>
    <w:pPr>
      <w:keepNext/>
      <w:keepLines/>
      <w:outlineLvl w:val="2"/>
    </w:pPr>
    <w:rPr>
      <w:rFonts w:eastAsiaTheme="majorEastAsia"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68B6"/>
    <w:pPr>
      <w:tabs>
        <w:tab w:val="center" w:pos="4513"/>
        <w:tab w:val="right" w:pos="9026"/>
      </w:tabs>
    </w:pPr>
  </w:style>
  <w:style w:type="character" w:customStyle="1" w:styleId="HeaderChar">
    <w:name w:val="Header Char"/>
    <w:basedOn w:val="DefaultParagraphFont"/>
    <w:link w:val="Header"/>
    <w:uiPriority w:val="99"/>
    <w:rsid w:val="001468B6"/>
  </w:style>
  <w:style w:type="paragraph" w:styleId="Footer">
    <w:name w:val="footer"/>
    <w:basedOn w:val="Normal"/>
    <w:link w:val="FooterChar"/>
    <w:uiPriority w:val="99"/>
    <w:unhideWhenUsed/>
    <w:rsid w:val="001468B6"/>
    <w:pPr>
      <w:tabs>
        <w:tab w:val="center" w:pos="4513"/>
        <w:tab w:val="right" w:pos="9026"/>
      </w:tabs>
    </w:pPr>
  </w:style>
  <w:style w:type="character" w:customStyle="1" w:styleId="FooterChar">
    <w:name w:val="Footer Char"/>
    <w:basedOn w:val="DefaultParagraphFont"/>
    <w:link w:val="Footer"/>
    <w:uiPriority w:val="99"/>
    <w:rsid w:val="001468B6"/>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435A66"/>
    <w:pPr>
      <w:ind w:left="720"/>
      <w:contextualSpacing/>
    </w:pPr>
  </w:style>
  <w:style w:type="character" w:styleId="Hyperlink">
    <w:name w:val="Hyperlink"/>
    <w:basedOn w:val="DefaultParagraphFont"/>
    <w:uiPriority w:val="99"/>
    <w:unhideWhenUsed/>
    <w:rsid w:val="001211F6"/>
    <w:rPr>
      <w:color w:val="0000FF" w:themeColor="hyperlink"/>
      <w:u w:val="single"/>
    </w:rPr>
  </w:style>
  <w:style w:type="paragraph" w:styleId="BalloonText">
    <w:name w:val="Balloon Text"/>
    <w:basedOn w:val="Normal"/>
    <w:link w:val="BalloonTextChar"/>
    <w:uiPriority w:val="99"/>
    <w:semiHidden/>
    <w:unhideWhenUsed/>
    <w:rsid w:val="000334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34CF"/>
    <w:rPr>
      <w:rFonts w:ascii="Segoe UI" w:hAnsi="Segoe UI" w:cs="Segoe UI"/>
      <w:sz w:val="18"/>
      <w:szCs w:val="18"/>
    </w:rPr>
  </w:style>
  <w:style w:type="table" w:styleId="TableGrid">
    <w:name w:val="Table Grid"/>
    <w:basedOn w:val="TableNormal"/>
    <w:uiPriority w:val="39"/>
    <w:rsid w:val="00A12509"/>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296D84"/>
  </w:style>
  <w:style w:type="character" w:styleId="FollowedHyperlink">
    <w:name w:val="FollowedHyperlink"/>
    <w:basedOn w:val="DefaultParagraphFont"/>
    <w:uiPriority w:val="99"/>
    <w:semiHidden/>
    <w:unhideWhenUsed/>
    <w:rsid w:val="00CE0EBA"/>
    <w:rPr>
      <w:color w:val="800080" w:themeColor="followedHyperlink"/>
      <w:u w:val="single"/>
    </w:rPr>
  </w:style>
  <w:style w:type="character" w:customStyle="1" w:styleId="Heading1Char">
    <w:name w:val="Heading 1 Char"/>
    <w:basedOn w:val="DefaultParagraphFont"/>
    <w:link w:val="Heading1"/>
    <w:uiPriority w:val="9"/>
    <w:rsid w:val="00327256"/>
    <w:rPr>
      <w:rFonts w:ascii="Arial" w:eastAsiaTheme="majorEastAsia" w:hAnsi="Arial" w:cstheme="majorBidi"/>
      <w:b/>
      <w:color w:val="365F91" w:themeColor="accent1" w:themeShade="BF"/>
      <w:sz w:val="32"/>
      <w:szCs w:val="32"/>
    </w:rPr>
  </w:style>
  <w:style w:type="character" w:customStyle="1" w:styleId="Heading2Char">
    <w:name w:val="Heading 2 Char"/>
    <w:basedOn w:val="DefaultParagraphFont"/>
    <w:link w:val="Heading2"/>
    <w:uiPriority w:val="9"/>
    <w:rsid w:val="00B34449"/>
    <w:rPr>
      <w:rFonts w:ascii="Arial" w:eastAsiaTheme="majorEastAsia" w:hAnsi="Arial" w:cstheme="majorBidi"/>
      <w:b/>
      <w:color w:val="365F91" w:themeColor="accent1" w:themeShade="BF"/>
      <w:sz w:val="28"/>
      <w:szCs w:val="26"/>
    </w:rPr>
  </w:style>
  <w:style w:type="character" w:styleId="CommentReference">
    <w:name w:val="annotation reference"/>
    <w:basedOn w:val="DefaultParagraphFont"/>
    <w:uiPriority w:val="99"/>
    <w:semiHidden/>
    <w:unhideWhenUsed/>
    <w:rsid w:val="00691F21"/>
    <w:rPr>
      <w:sz w:val="16"/>
      <w:szCs w:val="16"/>
    </w:rPr>
  </w:style>
  <w:style w:type="paragraph" w:styleId="CommentText">
    <w:name w:val="annotation text"/>
    <w:basedOn w:val="Normal"/>
    <w:link w:val="CommentTextChar"/>
    <w:uiPriority w:val="99"/>
    <w:unhideWhenUsed/>
    <w:rsid w:val="00691F21"/>
    <w:rPr>
      <w:sz w:val="20"/>
      <w:szCs w:val="20"/>
    </w:rPr>
  </w:style>
  <w:style w:type="character" w:customStyle="1" w:styleId="CommentTextChar">
    <w:name w:val="Comment Text Char"/>
    <w:basedOn w:val="DefaultParagraphFont"/>
    <w:link w:val="CommentText"/>
    <w:uiPriority w:val="99"/>
    <w:rsid w:val="00691F21"/>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91F21"/>
    <w:rPr>
      <w:b/>
      <w:bCs/>
    </w:rPr>
  </w:style>
  <w:style w:type="character" w:customStyle="1" w:styleId="CommentSubjectChar">
    <w:name w:val="Comment Subject Char"/>
    <w:basedOn w:val="CommentTextChar"/>
    <w:link w:val="CommentSubject"/>
    <w:uiPriority w:val="99"/>
    <w:semiHidden/>
    <w:rsid w:val="00691F21"/>
    <w:rPr>
      <w:rFonts w:ascii="Arial" w:hAnsi="Arial"/>
      <w:b/>
      <w:bCs/>
      <w:sz w:val="20"/>
      <w:szCs w:val="20"/>
    </w:rPr>
  </w:style>
  <w:style w:type="table" w:styleId="GridTable4-Accent3">
    <w:name w:val="Grid Table 4 Accent 3"/>
    <w:basedOn w:val="TableNormal"/>
    <w:uiPriority w:val="49"/>
    <w:rsid w:val="0021008D"/>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5">
    <w:name w:val="Grid Table 4 Accent 5"/>
    <w:basedOn w:val="TableNormal"/>
    <w:uiPriority w:val="49"/>
    <w:rsid w:val="0021008D"/>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OCHeading">
    <w:name w:val="TOC Heading"/>
    <w:basedOn w:val="Heading1"/>
    <w:next w:val="Normal"/>
    <w:uiPriority w:val="39"/>
    <w:unhideWhenUsed/>
    <w:qFormat/>
    <w:rsid w:val="004841D6"/>
    <w:pPr>
      <w:spacing w:after="0" w:line="259" w:lineRule="auto"/>
      <w:outlineLvl w:val="9"/>
    </w:pPr>
    <w:rPr>
      <w:rFonts w:asciiTheme="majorHAnsi" w:hAnsiTheme="majorHAnsi"/>
      <w:b w:val="0"/>
      <w:lang w:val="en-US"/>
    </w:rPr>
  </w:style>
  <w:style w:type="paragraph" w:styleId="TOC1">
    <w:name w:val="toc 1"/>
    <w:basedOn w:val="Normal"/>
    <w:next w:val="Normal"/>
    <w:autoRedefine/>
    <w:uiPriority w:val="39"/>
    <w:unhideWhenUsed/>
    <w:rsid w:val="004841D6"/>
    <w:pPr>
      <w:spacing w:after="100"/>
    </w:pPr>
  </w:style>
  <w:style w:type="paragraph" w:styleId="TOC2">
    <w:name w:val="toc 2"/>
    <w:basedOn w:val="Normal"/>
    <w:next w:val="Normal"/>
    <w:autoRedefine/>
    <w:uiPriority w:val="39"/>
    <w:unhideWhenUsed/>
    <w:rsid w:val="006254E0"/>
    <w:pPr>
      <w:tabs>
        <w:tab w:val="left" w:pos="851"/>
        <w:tab w:val="right" w:leader="dot" w:pos="10194"/>
      </w:tabs>
      <w:spacing w:after="100"/>
      <w:ind w:left="240"/>
    </w:pPr>
  </w:style>
  <w:style w:type="character" w:customStyle="1" w:styleId="Heading3Char">
    <w:name w:val="Heading 3 Char"/>
    <w:basedOn w:val="DefaultParagraphFont"/>
    <w:link w:val="Heading3"/>
    <w:uiPriority w:val="9"/>
    <w:rsid w:val="00A47381"/>
    <w:rPr>
      <w:rFonts w:ascii="Arial" w:eastAsiaTheme="majorEastAsia" w:hAnsi="Arial" w:cstheme="majorBidi"/>
      <w:color w:val="243F60" w:themeColor="accent1" w:themeShade="7F"/>
      <w:sz w:val="24"/>
      <w:szCs w:val="24"/>
    </w:rPr>
  </w:style>
  <w:style w:type="paragraph" w:customStyle="1" w:styleId="Default">
    <w:name w:val="Default"/>
    <w:rsid w:val="001C2E76"/>
    <w:pPr>
      <w:autoSpaceDE w:val="0"/>
      <w:autoSpaceDN w:val="0"/>
      <w:adjustRightInd w:val="0"/>
    </w:pPr>
    <w:rPr>
      <w:rFonts w:ascii="Cambria" w:hAnsi="Cambria" w:cs="Cambria"/>
      <w:color w:val="000000"/>
      <w:sz w:val="24"/>
      <w:szCs w:val="24"/>
    </w:rPr>
  </w:style>
  <w:style w:type="paragraph" w:styleId="Revision">
    <w:name w:val="Revision"/>
    <w:hidden/>
    <w:uiPriority w:val="99"/>
    <w:semiHidden/>
    <w:rsid w:val="00BB1FEA"/>
    <w:rPr>
      <w:rFonts w:ascii="Arial" w:hAnsi="Arial"/>
      <w:sz w:val="24"/>
    </w:rPr>
  </w:style>
  <w:style w:type="character" w:customStyle="1" w:styleId="Mention1">
    <w:name w:val="Mention1"/>
    <w:basedOn w:val="DefaultParagraphFont"/>
    <w:uiPriority w:val="99"/>
    <w:unhideWhenUsed/>
    <w:rsid w:val="00DD4508"/>
    <w:rPr>
      <w:color w:val="2B579A"/>
      <w:shd w:val="clear" w:color="auto" w:fill="E1DFDD"/>
    </w:rPr>
  </w:style>
  <w:style w:type="paragraph" w:styleId="TOC3">
    <w:name w:val="toc 3"/>
    <w:basedOn w:val="Normal"/>
    <w:next w:val="Normal"/>
    <w:autoRedefine/>
    <w:uiPriority w:val="39"/>
    <w:unhideWhenUsed/>
    <w:rsid w:val="00863797"/>
    <w:pPr>
      <w:spacing w:after="100"/>
      <w:ind w:left="480"/>
    </w:pPr>
  </w:style>
  <w:style w:type="character" w:customStyle="1" w:styleId="Mention2">
    <w:name w:val="Mention2"/>
    <w:basedOn w:val="DefaultParagraphFont"/>
    <w:uiPriority w:val="99"/>
    <w:unhideWhenUsed/>
    <w:rsid w:val="00297138"/>
    <w:rPr>
      <w:color w:val="2B579A"/>
      <w:shd w:val="clear" w:color="auto" w:fill="E1DFDD"/>
    </w:rPr>
  </w:style>
  <w:style w:type="paragraph" w:styleId="NormalWeb">
    <w:name w:val="Normal (Web)"/>
    <w:basedOn w:val="Normal"/>
    <w:uiPriority w:val="99"/>
    <w:semiHidden/>
    <w:unhideWhenUsed/>
    <w:rsid w:val="00F8674A"/>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9674">
      <w:bodyDiv w:val="1"/>
      <w:marLeft w:val="0"/>
      <w:marRight w:val="0"/>
      <w:marTop w:val="0"/>
      <w:marBottom w:val="0"/>
      <w:divBdr>
        <w:top w:val="none" w:sz="0" w:space="0" w:color="auto"/>
        <w:left w:val="none" w:sz="0" w:space="0" w:color="auto"/>
        <w:bottom w:val="none" w:sz="0" w:space="0" w:color="auto"/>
        <w:right w:val="none" w:sz="0" w:space="0" w:color="auto"/>
      </w:divBdr>
    </w:div>
    <w:div w:id="117377741">
      <w:bodyDiv w:val="1"/>
      <w:marLeft w:val="0"/>
      <w:marRight w:val="0"/>
      <w:marTop w:val="0"/>
      <w:marBottom w:val="0"/>
      <w:divBdr>
        <w:top w:val="none" w:sz="0" w:space="0" w:color="auto"/>
        <w:left w:val="none" w:sz="0" w:space="0" w:color="auto"/>
        <w:bottom w:val="none" w:sz="0" w:space="0" w:color="auto"/>
        <w:right w:val="none" w:sz="0" w:space="0" w:color="auto"/>
      </w:divBdr>
    </w:div>
    <w:div w:id="201865528">
      <w:bodyDiv w:val="1"/>
      <w:marLeft w:val="0"/>
      <w:marRight w:val="0"/>
      <w:marTop w:val="0"/>
      <w:marBottom w:val="0"/>
      <w:divBdr>
        <w:top w:val="none" w:sz="0" w:space="0" w:color="auto"/>
        <w:left w:val="none" w:sz="0" w:space="0" w:color="auto"/>
        <w:bottom w:val="none" w:sz="0" w:space="0" w:color="auto"/>
        <w:right w:val="none" w:sz="0" w:space="0" w:color="auto"/>
      </w:divBdr>
      <w:divsChild>
        <w:div w:id="303706782">
          <w:marLeft w:val="446"/>
          <w:marRight w:val="0"/>
          <w:marTop w:val="0"/>
          <w:marBottom w:val="0"/>
          <w:divBdr>
            <w:top w:val="none" w:sz="0" w:space="0" w:color="auto"/>
            <w:left w:val="none" w:sz="0" w:space="0" w:color="auto"/>
            <w:bottom w:val="none" w:sz="0" w:space="0" w:color="auto"/>
            <w:right w:val="none" w:sz="0" w:space="0" w:color="auto"/>
          </w:divBdr>
        </w:div>
        <w:div w:id="1328366767">
          <w:marLeft w:val="446"/>
          <w:marRight w:val="0"/>
          <w:marTop w:val="0"/>
          <w:marBottom w:val="0"/>
          <w:divBdr>
            <w:top w:val="none" w:sz="0" w:space="0" w:color="auto"/>
            <w:left w:val="none" w:sz="0" w:space="0" w:color="auto"/>
            <w:bottom w:val="none" w:sz="0" w:space="0" w:color="auto"/>
            <w:right w:val="none" w:sz="0" w:space="0" w:color="auto"/>
          </w:divBdr>
        </w:div>
        <w:div w:id="1482424637">
          <w:marLeft w:val="446"/>
          <w:marRight w:val="0"/>
          <w:marTop w:val="0"/>
          <w:marBottom w:val="0"/>
          <w:divBdr>
            <w:top w:val="none" w:sz="0" w:space="0" w:color="auto"/>
            <w:left w:val="none" w:sz="0" w:space="0" w:color="auto"/>
            <w:bottom w:val="none" w:sz="0" w:space="0" w:color="auto"/>
            <w:right w:val="none" w:sz="0" w:space="0" w:color="auto"/>
          </w:divBdr>
        </w:div>
      </w:divsChild>
    </w:div>
    <w:div w:id="241911667">
      <w:bodyDiv w:val="1"/>
      <w:marLeft w:val="0"/>
      <w:marRight w:val="0"/>
      <w:marTop w:val="0"/>
      <w:marBottom w:val="0"/>
      <w:divBdr>
        <w:top w:val="none" w:sz="0" w:space="0" w:color="auto"/>
        <w:left w:val="none" w:sz="0" w:space="0" w:color="auto"/>
        <w:bottom w:val="none" w:sz="0" w:space="0" w:color="auto"/>
        <w:right w:val="none" w:sz="0" w:space="0" w:color="auto"/>
      </w:divBdr>
    </w:div>
    <w:div w:id="282152366">
      <w:bodyDiv w:val="1"/>
      <w:marLeft w:val="0"/>
      <w:marRight w:val="0"/>
      <w:marTop w:val="0"/>
      <w:marBottom w:val="0"/>
      <w:divBdr>
        <w:top w:val="none" w:sz="0" w:space="0" w:color="auto"/>
        <w:left w:val="none" w:sz="0" w:space="0" w:color="auto"/>
        <w:bottom w:val="none" w:sz="0" w:space="0" w:color="auto"/>
        <w:right w:val="none" w:sz="0" w:space="0" w:color="auto"/>
      </w:divBdr>
    </w:div>
    <w:div w:id="286278928">
      <w:bodyDiv w:val="1"/>
      <w:marLeft w:val="0"/>
      <w:marRight w:val="0"/>
      <w:marTop w:val="0"/>
      <w:marBottom w:val="0"/>
      <w:divBdr>
        <w:top w:val="none" w:sz="0" w:space="0" w:color="auto"/>
        <w:left w:val="none" w:sz="0" w:space="0" w:color="auto"/>
        <w:bottom w:val="none" w:sz="0" w:space="0" w:color="auto"/>
        <w:right w:val="none" w:sz="0" w:space="0" w:color="auto"/>
      </w:divBdr>
    </w:div>
    <w:div w:id="296616225">
      <w:bodyDiv w:val="1"/>
      <w:marLeft w:val="0"/>
      <w:marRight w:val="0"/>
      <w:marTop w:val="0"/>
      <w:marBottom w:val="0"/>
      <w:divBdr>
        <w:top w:val="none" w:sz="0" w:space="0" w:color="auto"/>
        <w:left w:val="none" w:sz="0" w:space="0" w:color="auto"/>
        <w:bottom w:val="none" w:sz="0" w:space="0" w:color="auto"/>
        <w:right w:val="none" w:sz="0" w:space="0" w:color="auto"/>
      </w:divBdr>
    </w:div>
    <w:div w:id="417487145">
      <w:bodyDiv w:val="1"/>
      <w:marLeft w:val="0"/>
      <w:marRight w:val="0"/>
      <w:marTop w:val="0"/>
      <w:marBottom w:val="0"/>
      <w:divBdr>
        <w:top w:val="none" w:sz="0" w:space="0" w:color="auto"/>
        <w:left w:val="none" w:sz="0" w:space="0" w:color="auto"/>
        <w:bottom w:val="none" w:sz="0" w:space="0" w:color="auto"/>
        <w:right w:val="none" w:sz="0" w:space="0" w:color="auto"/>
      </w:divBdr>
    </w:div>
    <w:div w:id="468978753">
      <w:bodyDiv w:val="1"/>
      <w:marLeft w:val="0"/>
      <w:marRight w:val="0"/>
      <w:marTop w:val="0"/>
      <w:marBottom w:val="0"/>
      <w:divBdr>
        <w:top w:val="none" w:sz="0" w:space="0" w:color="auto"/>
        <w:left w:val="none" w:sz="0" w:space="0" w:color="auto"/>
        <w:bottom w:val="none" w:sz="0" w:space="0" w:color="auto"/>
        <w:right w:val="none" w:sz="0" w:space="0" w:color="auto"/>
      </w:divBdr>
    </w:div>
    <w:div w:id="548492719">
      <w:bodyDiv w:val="1"/>
      <w:marLeft w:val="0"/>
      <w:marRight w:val="0"/>
      <w:marTop w:val="0"/>
      <w:marBottom w:val="0"/>
      <w:divBdr>
        <w:top w:val="none" w:sz="0" w:space="0" w:color="auto"/>
        <w:left w:val="none" w:sz="0" w:space="0" w:color="auto"/>
        <w:bottom w:val="none" w:sz="0" w:space="0" w:color="auto"/>
        <w:right w:val="none" w:sz="0" w:space="0" w:color="auto"/>
      </w:divBdr>
    </w:div>
    <w:div w:id="605506559">
      <w:bodyDiv w:val="1"/>
      <w:marLeft w:val="0"/>
      <w:marRight w:val="0"/>
      <w:marTop w:val="0"/>
      <w:marBottom w:val="0"/>
      <w:divBdr>
        <w:top w:val="none" w:sz="0" w:space="0" w:color="auto"/>
        <w:left w:val="none" w:sz="0" w:space="0" w:color="auto"/>
        <w:bottom w:val="none" w:sz="0" w:space="0" w:color="auto"/>
        <w:right w:val="none" w:sz="0" w:space="0" w:color="auto"/>
      </w:divBdr>
    </w:div>
    <w:div w:id="883253905">
      <w:bodyDiv w:val="1"/>
      <w:marLeft w:val="0"/>
      <w:marRight w:val="0"/>
      <w:marTop w:val="0"/>
      <w:marBottom w:val="0"/>
      <w:divBdr>
        <w:top w:val="none" w:sz="0" w:space="0" w:color="auto"/>
        <w:left w:val="none" w:sz="0" w:space="0" w:color="auto"/>
        <w:bottom w:val="none" w:sz="0" w:space="0" w:color="auto"/>
        <w:right w:val="none" w:sz="0" w:space="0" w:color="auto"/>
      </w:divBdr>
    </w:div>
    <w:div w:id="959530622">
      <w:bodyDiv w:val="1"/>
      <w:marLeft w:val="0"/>
      <w:marRight w:val="0"/>
      <w:marTop w:val="0"/>
      <w:marBottom w:val="0"/>
      <w:divBdr>
        <w:top w:val="none" w:sz="0" w:space="0" w:color="auto"/>
        <w:left w:val="none" w:sz="0" w:space="0" w:color="auto"/>
        <w:bottom w:val="none" w:sz="0" w:space="0" w:color="auto"/>
        <w:right w:val="none" w:sz="0" w:space="0" w:color="auto"/>
      </w:divBdr>
    </w:div>
    <w:div w:id="985622700">
      <w:bodyDiv w:val="1"/>
      <w:marLeft w:val="0"/>
      <w:marRight w:val="0"/>
      <w:marTop w:val="0"/>
      <w:marBottom w:val="0"/>
      <w:divBdr>
        <w:top w:val="none" w:sz="0" w:space="0" w:color="auto"/>
        <w:left w:val="none" w:sz="0" w:space="0" w:color="auto"/>
        <w:bottom w:val="none" w:sz="0" w:space="0" w:color="auto"/>
        <w:right w:val="none" w:sz="0" w:space="0" w:color="auto"/>
      </w:divBdr>
      <w:divsChild>
        <w:div w:id="202988130">
          <w:marLeft w:val="446"/>
          <w:marRight w:val="0"/>
          <w:marTop w:val="0"/>
          <w:marBottom w:val="0"/>
          <w:divBdr>
            <w:top w:val="none" w:sz="0" w:space="0" w:color="auto"/>
            <w:left w:val="none" w:sz="0" w:space="0" w:color="auto"/>
            <w:bottom w:val="none" w:sz="0" w:space="0" w:color="auto"/>
            <w:right w:val="none" w:sz="0" w:space="0" w:color="auto"/>
          </w:divBdr>
        </w:div>
        <w:div w:id="207111555">
          <w:marLeft w:val="446"/>
          <w:marRight w:val="0"/>
          <w:marTop w:val="0"/>
          <w:marBottom w:val="0"/>
          <w:divBdr>
            <w:top w:val="none" w:sz="0" w:space="0" w:color="auto"/>
            <w:left w:val="none" w:sz="0" w:space="0" w:color="auto"/>
            <w:bottom w:val="none" w:sz="0" w:space="0" w:color="auto"/>
            <w:right w:val="none" w:sz="0" w:space="0" w:color="auto"/>
          </w:divBdr>
        </w:div>
        <w:div w:id="353188636">
          <w:marLeft w:val="446"/>
          <w:marRight w:val="0"/>
          <w:marTop w:val="0"/>
          <w:marBottom w:val="0"/>
          <w:divBdr>
            <w:top w:val="none" w:sz="0" w:space="0" w:color="auto"/>
            <w:left w:val="none" w:sz="0" w:space="0" w:color="auto"/>
            <w:bottom w:val="none" w:sz="0" w:space="0" w:color="auto"/>
            <w:right w:val="none" w:sz="0" w:space="0" w:color="auto"/>
          </w:divBdr>
        </w:div>
        <w:div w:id="1593782738">
          <w:marLeft w:val="446"/>
          <w:marRight w:val="0"/>
          <w:marTop w:val="0"/>
          <w:marBottom w:val="0"/>
          <w:divBdr>
            <w:top w:val="none" w:sz="0" w:space="0" w:color="auto"/>
            <w:left w:val="none" w:sz="0" w:space="0" w:color="auto"/>
            <w:bottom w:val="none" w:sz="0" w:space="0" w:color="auto"/>
            <w:right w:val="none" w:sz="0" w:space="0" w:color="auto"/>
          </w:divBdr>
        </w:div>
      </w:divsChild>
    </w:div>
    <w:div w:id="1027096465">
      <w:bodyDiv w:val="1"/>
      <w:marLeft w:val="0"/>
      <w:marRight w:val="0"/>
      <w:marTop w:val="0"/>
      <w:marBottom w:val="0"/>
      <w:divBdr>
        <w:top w:val="none" w:sz="0" w:space="0" w:color="auto"/>
        <w:left w:val="none" w:sz="0" w:space="0" w:color="auto"/>
        <w:bottom w:val="none" w:sz="0" w:space="0" w:color="auto"/>
        <w:right w:val="none" w:sz="0" w:space="0" w:color="auto"/>
      </w:divBdr>
    </w:div>
    <w:div w:id="1030182113">
      <w:bodyDiv w:val="1"/>
      <w:marLeft w:val="0"/>
      <w:marRight w:val="0"/>
      <w:marTop w:val="0"/>
      <w:marBottom w:val="0"/>
      <w:divBdr>
        <w:top w:val="none" w:sz="0" w:space="0" w:color="auto"/>
        <w:left w:val="none" w:sz="0" w:space="0" w:color="auto"/>
        <w:bottom w:val="none" w:sz="0" w:space="0" w:color="auto"/>
        <w:right w:val="none" w:sz="0" w:space="0" w:color="auto"/>
      </w:divBdr>
    </w:div>
    <w:div w:id="1139803039">
      <w:bodyDiv w:val="1"/>
      <w:marLeft w:val="0"/>
      <w:marRight w:val="0"/>
      <w:marTop w:val="0"/>
      <w:marBottom w:val="0"/>
      <w:divBdr>
        <w:top w:val="none" w:sz="0" w:space="0" w:color="auto"/>
        <w:left w:val="none" w:sz="0" w:space="0" w:color="auto"/>
        <w:bottom w:val="none" w:sz="0" w:space="0" w:color="auto"/>
        <w:right w:val="none" w:sz="0" w:space="0" w:color="auto"/>
      </w:divBdr>
      <w:divsChild>
        <w:div w:id="22561932">
          <w:marLeft w:val="360"/>
          <w:marRight w:val="0"/>
          <w:marTop w:val="200"/>
          <w:marBottom w:val="0"/>
          <w:divBdr>
            <w:top w:val="none" w:sz="0" w:space="0" w:color="auto"/>
            <w:left w:val="none" w:sz="0" w:space="0" w:color="auto"/>
            <w:bottom w:val="none" w:sz="0" w:space="0" w:color="auto"/>
            <w:right w:val="none" w:sz="0" w:space="0" w:color="auto"/>
          </w:divBdr>
        </w:div>
        <w:div w:id="38481518">
          <w:marLeft w:val="360"/>
          <w:marRight w:val="0"/>
          <w:marTop w:val="200"/>
          <w:marBottom w:val="0"/>
          <w:divBdr>
            <w:top w:val="none" w:sz="0" w:space="0" w:color="auto"/>
            <w:left w:val="none" w:sz="0" w:space="0" w:color="auto"/>
            <w:bottom w:val="none" w:sz="0" w:space="0" w:color="auto"/>
            <w:right w:val="none" w:sz="0" w:space="0" w:color="auto"/>
          </w:divBdr>
        </w:div>
        <w:div w:id="246816348">
          <w:marLeft w:val="360"/>
          <w:marRight w:val="0"/>
          <w:marTop w:val="200"/>
          <w:marBottom w:val="0"/>
          <w:divBdr>
            <w:top w:val="none" w:sz="0" w:space="0" w:color="auto"/>
            <w:left w:val="none" w:sz="0" w:space="0" w:color="auto"/>
            <w:bottom w:val="none" w:sz="0" w:space="0" w:color="auto"/>
            <w:right w:val="none" w:sz="0" w:space="0" w:color="auto"/>
          </w:divBdr>
        </w:div>
        <w:div w:id="676621074">
          <w:marLeft w:val="360"/>
          <w:marRight w:val="0"/>
          <w:marTop w:val="200"/>
          <w:marBottom w:val="0"/>
          <w:divBdr>
            <w:top w:val="none" w:sz="0" w:space="0" w:color="auto"/>
            <w:left w:val="none" w:sz="0" w:space="0" w:color="auto"/>
            <w:bottom w:val="none" w:sz="0" w:space="0" w:color="auto"/>
            <w:right w:val="none" w:sz="0" w:space="0" w:color="auto"/>
          </w:divBdr>
        </w:div>
        <w:div w:id="862480283">
          <w:marLeft w:val="360"/>
          <w:marRight w:val="0"/>
          <w:marTop w:val="200"/>
          <w:marBottom w:val="0"/>
          <w:divBdr>
            <w:top w:val="none" w:sz="0" w:space="0" w:color="auto"/>
            <w:left w:val="none" w:sz="0" w:space="0" w:color="auto"/>
            <w:bottom w:val="none" w:sz="0" w:space="0" w:color="auto"/>
            <w:right w:val="none" w:sz="0" w:space="0" w:color="auto"/>
          </w:divBdr>
        </w:div>
        <w:div w:id="969281064">
          <w:marLeft w:val="360"/>
          <w:marRight w:val="0"/>
          <w:marTop w:val="200"/>
          <w:marBottom w:val="0"/>
          <w:divBdr>
            <w:top w:val="none" w:sz="0" w:space="0" w:color="auto"/>
            <w:left w:val="none" w:sz="0" w:space="0" w:color="auto"/>
            <w:bottom w:val="none" w:sz="0" w:space="0" w:color="auto"/>
            <w:right w:val="none" w:sz="0" w:space="0" w:color="auto"/>
          </w:divBdr>
        </w:div>
        <w:div w:id="1031345981">
          <w:marLeft w:val="360"/>
          <w:marRight w:val="0"/>
          <w:marTop w:val="200"/>
          <w:marBottom w:val="0"/>
          <w:divBdr>
            <w:top w:val="none" w:sz="0" w:space="0" w:color="auto"/>
            <w:left w:val="none" w:sz="0" w:space="0" w:color="auto"/>
            <w:bottom w:val="none" w:sz="0" w:space="0" w:color="auto"/>
            <w:right w:val="none" w:sz="0" w:space="0" w:color="auto"/>
          </w:divBdr>
        </w:div>
        <w:div w:id="1854344040">
          <w:marLeft w:val="360"/>
          <w:marRight w:val="0"/>
          <w:marTop w:val="200"/>
          <w:marBottom w:val="0"/>
          <w:divBdr>
            <w:top w:val="none" w:sz="0" w:space="0" w:color="auto"/>
            <w:left w:val="none" w:sz="0" w:space="0" w:color="auto"/>
            <w:bottom w:val="none" w:sz="0" w:space="0" w:color="auto"/>
            <w:right w:val="none" w:sz="0" w:space="0" w:color="auto"/>
          </w:divBdr>
        </w:div>
      </w:divsChild>
    </w:div>
    <w:div w:id="1177303329">
      <w:bodyDiv w:val="1"/>
      <w:marLeft w:val="0"/>
      <w:marRight w:val="0"/>
      <w:marTop w:val="0"/>
      <w:marBottom w:val="0"/>
      <w:divBdr>
        <w:top w:val="none" w:sz="0" w:space="0" w:color="auto"/>
        <w:left w:val="none" w:sz="0" w:space="0" w:color="auto"/>
        <w:bottom w:val="none" w:sz="0" w:space="0" w:color="auto"/>
        <w:right w:val="none" w:sz="0" w:space="0" w:color="auto"/>
      </w:divBdr>
    </w:div>
    <w:div w:id="1242444395">
      <w:bodyDiv w:val="1"/>
      <w:marLeft w:val="0"/>
      <w:marRight w:val="0"/>
      <w:marTop w:val="0"/>
      <w:marBottom w:val="0"/>
      <w:divBdr>
        <w:top w:val="none" w:sz="0" w:space="0" w:color="auto"/>
        <w:left w:val="none" w:sz="0" w:space="0" w:color="auto"/>
        <w:bottom w:val="none" w:sz="0" w:space="0" w:color="auto"/>
        <w:right w:val="none" w:sz="0" w:space="0" w:color="auto"/>
      </w:divBdr>
      <w:divsChild>
        <w:div w:id="33698861">
          <w:marLeft w:val="446"/>
          <w:marRight w:val="0"/>
          <w:marTop w:val="0"/>
          <w:marBottom w:val="0"/>
          <w:divBdr>
            <w:top w:val="none" w:sz="0" w:space="0" w:color="auto"/>
            <w:left w:val="none" w:sz="0" w:space="0" w:color="auto"/>
            <w:bottom w:val="none" w:sz="0" w:space="0" w:color="auto"/>
            <w:right w:val="none" w:sz="0" w:space="0" w:color="auto"/>
          </w:divBdr>
        </w:div>
        <w:div w:id="336881004">
          <w:marLeft w:val="446"/>
          <w:marRight w:val="0"/>
          <w:marTop w:val="0"/>
          <w:marBottom w:val="0"/>
          <w:divBdr>
            <w:top w:val="none" w:sz="0" w:space="0" w:color="auto"/>
            <w:left w:val="none" w:sz="0" w:space="0" w:color="auto"/>
            <w:bottom w:val="none" w:sz="0" w:space="0" w:color="auto"/>
            <w:right w:val="none" w:sz="0" w:space="0" w:color="auto"/>
          </w:divBdr>
        </w:div>
        <w:div w:id="643315045">
          <w:marLeft w:val="446"/>
          <w:marRight w:val="0"/>
          <w:marTop w:val="0"/>
          <w:marBottom w:val="0"/>
          <w:divBdr>
            <w:top w:val="none" w:sz="0" w:space="0" w:color="auto"/>
            <w:left w:val="none" w:sz="0" w:space="0" w:color="auto"/>
            <w:bottom w:val="none" w:sz="0" w:space="0" w:color="auto"/>
            <w:right w:val="none" w:sz="0" w:space="0" w:color="auto"/>
          </w:divBdr>
        </w:div>
        <w:div w:id="1162162894">
          <w:marLeft w:val="446"/>
          <w:marRight w:val="0"/>
          <w:marTop w:val="0"/>
          <w:marBottom w:val="0"/>
          <w:divBdr>
            <w:top w:val="none" w:sz="0" w:space="0" w:color="auto"/>
            <w:left w:val="none" w:sz="0" w:space="0" w:color="auto"/>
            <w:bottom w:val="none" w:sz="0" w:space="0" w:color="auto"/>
            <w:right w:val="none" w:sz="0" w:space="0" w:color="auto"/>
          </w:divBdr>
        </w:div>
        <w:div w:id="1328362746">
          <w:marLeft w:val="446"/>
          <w:marRight w:val="0"/>
          <w:marTop w:val="0"/>
          <w:marBottom w:val="0"/>
          <w:divBdr>
            <w:top w:val="none" w:sz="0" w:space="0" w:color="auto"/>
            <w:left w:val="none" w:sz="0" w:space="0" w:color="auto"/>
            <w:bottom w:val="none" w:sz="0" w:space="0" w:color="auto"/>
            <w:right w:val="none" w:sz="0" w:space="0" w:color="auto"/>
          </w:divBdr>
        </w:div>
        <w:div w:id="1378696344">
          <w:marLeft w:val="446"/>
          <w:marRight w:val="0"/>
          <w:marTop w:val="0"/>
          <w:marBottom w:val="0"/>
          <w:divBdr>
            <w:top w:val="none" w:sz="0" w:space="0" w:color="auto"/>
            <w:left w:val="none" w:sz="0" w:space="0" w:color="auto"/>
            <w:bottom w:val="none" w:sz="0" w:space="0" w:color="auto"/>
            <w:right w:val="none" w:sz="0" w:space="0" w:color="auto"/>
          </w:divBdr>
        </w:div>
        <w:div w:id="1757743994">
          <w:marLeft w:val="446"/>
          <w:marRight w:val="0"/>
          <w:marTop w:val="0"/>
          <w:marBottom w:val="0"/>
          <w:divBdr>
            <w:top w:val="none" w:sz="0" w:space="0" w:color="auto"/>
            <w:left w:val="none" w:sz="0" w:space="0" w:color="auto"/>
            <w:bottom w:val="none" w:sz="0" w:space="0" w:color="auto"/>
            <w:right w:val="none" w:sz="0" w:space="0" w:color="auto"/>
          </w:divBdr>
        </w:div>
        <w:div w:id="1907256962">
          <w:marLeft w:val="446"/>
          <w:marRight w:val="0"/>
          <w:marTop w:val="0"/>
          <w:marBottom w:val="0"/>
          <w:divBdr>
            <w:top w:val="none" w:sz="0" w:space="0" w:color="auto"/>
            <w:left w:val="none" w:sz="0" w:space="0" w:color="auto"/>
            <w:bottom w:val="none" w:sz="0" w:space="0" w:color="auto"/>
            <w:right w:val="none" w:sz="0" w:space="0" w:color="auto"/>
          </w:divBdr>
        </w:div>
        <w:div w:id="1941449612">
          <w:marLeft w:val="446"/>
          <w:marRight w:val="0"/>
          <w:marTop w:val="0"/>
          <w:marBottom w:val="0"/>
          <w:divBdr>
            <w:top w:val="none" w:sz="0" w:space="0" w:color="auto"/>
            <w:left w:val="none" w:sz="0" w:space="0" w:color="auto"/>
            <w:bottom w:val="none" w:sz="0" w:space="0" w:color="auto"/>
            <w:right w:val="none" w:sz="0" w:space="0" w:color="auto"/>
          </w:divBdr>
        </w:div>
        <w:div w:id="2056194185">
          <w:marLeft w:val="446"/>
          <w:marRight w:val="0"/>
          <w:marTop w:val="0"/>
          <w:marBottom w:val="0"/>
          <w:divBdr>
            <w:top w:val="none" w:sz="0" w:space="0" w:color="auto"/>
            <w:left w:val="none" w:sz="0" w:space="0" w:color="auto"/>
            <w:bottom w:val="none" w:sz="0" w:space="0" w:color="auto"/>
            <w:right w:val="none" w:sz="0" w:space="0" w:color="auto"/>
          </w:divBdr>
        </w:div>
      </w:divsChild>
    </w:div>
    <w:div w:id="1244946709">
      <w:bodyDiv w:val="1"/>
      <w:marLeft w:val="0"/>
      <w:marRight w:val="0"/>
      <w:marTop w:val="0"/>
      <w:marBottom w:val="0"/>
      <w:divBdr>
        <w:top w:val="none" w:sz="0" w:space="0" w:color="auto"/>
        <w:left w:val="none" w:sz="0" w:space="0" w:color="auto"/>
        <w:bottom w:val="none" w:sz="0" w:space="0" w:color="auto"/>
        <w:right w:val="none" w:sz="0" w:space="0" w:color="auto"/>
      </w:divBdr>
    </w:div>
    <w:div w:id="1454859133">
      <w:bodyDiv w:val="1"/>
      <w:marLeft w:val="0"/>
      <w:marRight w:val="0"/>
      <w:marTop w:val="0"/>
      <w:marBottom w:val="0"/>
      <w:divBdr>
        <w:top w:val="none" w:sz="0" w:space="0" w:color="auto"/>
        <w:left w:val="none" w:sz="0" w:space="0" w:color="auto"/>
        <w:bottom w:val="none" w:sz="0" w:space="0" w:color="auto"/>
        <w:right w:val="none" w:sz="0" w:space="0" w:color="auto"/>
      </w:divBdr>
    </w:div>
    <w:div w:id="1491755203">
      <w:bodyDiv w:val="1"/>
      <w:marLeft w:val="0"/>
      <w:marRight w:val="0"/>
      <w:marTop w:val="0"/>
      <w:marBottom w:val="0"/>
      <w:divBdr>
        <w:top w:val="none" w:sz="0" w:space="0" w:color="auto"/>
        <w:left w:val="none" w:sz="0" w:space="0" w:color="auto"/>
        <w:bottom w:val="none" w:sz="0" w:space="0" w:color="auto"/>
        <w:right w:val="none" w:sz="0" w:space="0" w:color="auto"/>
      </w:divBdr>
    </w:div>
    <w:div w:id="1580091104">
      <w:bodyDiv w:val="1"/>
      <w:marLeft w:val="0"/>
      <w:marRight w:val="0"/>
      <w:marTop w:val="0"/>
      <w:marBottom w:val="0"/>
      <w:divBdr>
        <w:top w:val="none" w:sz="0" w:space="0" w:color="auto"/>
        <w:left w:val="none" w:sz="0" w:space="0" w:color="auto"/>
        <w:bottom w:val="none" w:sz="0" w:space="0" w:color="auto"/>
        <w:right w:val="none" w:sz="0" w:space="0" w:color="auto"/>
      </w:divBdr>
    </w:div>
    <w:div w:id="1601722569">
      <w:bodyDiv w:val="1"/>
      <w:marLeft w:val="0"/>
      <w:marRight w:val="0"/>
      <w:marTop w:val="0"/>
      <w:marBottom w:val="0"/>
      <w:divBdr>
        <w:top w:val="none" w:sz="0" w:space="0" w:color="auto"/>
        <w:left w:val="none" w:sz="0" w:space="0" w:color="auto"/>
        <w:bottom w:val="none" w:sz="0" w:space="0" w:color="auto"/>
        <w:right w:val="none" w:sz="0" w:space="0" w:color="auto"/>
      </w:divBdr>
      <w:divsChild>
        <w:div w:id="7981">
          <w:marLeft w:val="360"/>
          <w:marRight w:val="0"/>
          <w:marTop w:val="120"/>
          <w:marBottom w:val="120"/>
          <w:divBdr>
            <w:top w:val="none" w:sz="0" w:space="0" w:color="auto"/>
            <w:left w:val="none" w:sz="0" w:space="0" w:color="auto"/>
            <w:bottom w:val="none" w:sz="0" w:space="0" w:color="auto"/>
            <w:right w:val="none" w:sz="0" w:space="0" w:color="auto"/>
          </w:divBdr>
        </w:div>
        <w:div w:id="26878879">
          <w:marLeft w:val="360"/>
          <w:marRight w:val="0"/>
          <w:marTop w:val="120"/>
          <w:marBottom w:val="120"/>
          <w:divBdr>
            <w:top w:val="none" w:sz="0" w:space="0" w:color="auto"/>
            <w:left w:val="none" w:sz="0" w:space="0" w:color="auto"/>
            <w:bottom w:val="none" w:sz="0" w:space="0" w:color="auto"/>
            <w:right w:val="none" w:sz="0" w:space="0" w:color="auto"/>
          </w:divBdr>
        </w:div>
        <w:div w:id="246621111">
          <w:marLeft w:val="360"/>
          <w:marRight w:val="0"/>
          <w:marTop w:val="120"/>
          <w:marBottom w:val="120"/>
          <w:divBdr>
            <w:top w:val="none" w:sz="0" w:space="0" w:color="auto"/>
            <w:left w:val="none" w:sz="0" w:space="0" w:color="auto"/>
            <w:bottom w:val="none" w:sz="0" w:space="0" w:color="auto"/>
            <w:right w:val="none" w:sz="0" w:space="0" w:color="auto"/>
          </w:divBdr>
        </w:div>
        <w:div w:id="333266692">
          <w:marLeft w:val="360"/>
          <w:marRight w:val="0"/>
          <w:marTop w:val="120"/>
          <w:marBottom w:val="120"/>
          <w:divBdr>
            <w:top w:val="none" w:sz="0" w:space="0" w:color="auto"/>
            <w:left w:val="none" w:sz="0" w:space="0" w:color="auto"/>
            <w:bottom w:val="none" w:sz="0" w:space="0" w:color="auto"/>
            <w:right w:val="none" w:sz="0" w:space="0" w:color="auto"/>
          </w:divBdr>
        </w:div>
        <w:div w:id="469054123">
          <w:marLeft w:val="360"/>
          <w:marRight w:val="0"/>
          <w:marTop w:val="120"/>
          <w:marBottom w:val="120"/>
          <w:divBdr>
            <w:top w:val="none" w:sz="0" w:space="0" w:color="auto"/>
            <w:left w:val="none" w:sz="0" w:space="0" w:color="auto"/>
            <w:bottom w:val="none" w:sz="0" w:space="0" w:color="auto"/>
            <w:right w:val="none" w:sz="0" w:space="0" w:color="auto"/>
          </w:divBdr>
        </w:div>
        <w:div w:id="548609846">
          <w:marLeft w:val="360"/>
          <w:marRight w:val="0"/>
          <w:marTop w:val="120"/>
          <w:marBottom w:val="120"/>
          <w:divBdr>
            <w:top w:val="none" w:sz="0" w:space="0" w:color="auto"/>
            <w:left w:val="none" w:sz="0" w:space="0" w:color="auto"/>
            <w:bottom w:val="none" w:sz="0" w:space="0" w:color="auto"/>
            <w:right w:val="none" w:sz="0" w:space="0" w:color="auto"/>
          </w:divBdr>
        </w:div>
        <w:div w:id="1914313184">
          <w:marLeft w:val="360"/>
          <w:marRight w:val="0"/>
          <w:marTop w:val="120"/>
          <w:marBottom w:val="120"/>
          <w:divBdr>
            <w:top w:val="none" w:sz="0" w:space="0" w:color="auto"/>
            <w:left w:val="none" w:sz="0" w:space="0" w:color="auto"/>
            <w:bottom w:val="none" w:sz="0" w:space="0" w:color="auto"/>
            <w:right w:val="none" w:sz="0" w:space="0" w:color="auto"/>
          </w:divBdr>
        </w:div>
      </w:divsChild>
    </w:div>
    <w:div w:id="1647582978">
      <w:bodyDiv w:val="1"/>
      <w:marLeft w:val="0"/>
      <w:marRight w:val="0"/>
      <w:marTop w:val="0"/>
      <w:marBottom w:val="0"/>
      <w:divBdr>
        <w:top w:val="none" w:sz="0" w:space="0" w:color="auto"/>
        <w:left w:val="none" w:sz="0" w:space="0" w:color="auto"/>
        <w:bottom w:val="none" w:sz="0" w:space="0" w:color="auto"/>
        <w:right w:val="none" w:sz="0" w:space="0" w:color="auto"/>
      </w:divBdr>
    </w:div>
    <w:div w:id="1672876295">
      <w:bodyDiv w:val="1"/>
      <w:marLeft w:val="0"/>
      <w:marRight w:val="0"/>
      <w:marTop w:val="0"/>
      <w:marBottom w:val="0"/>
      <w:divBdr>
        <w:top w:val="none" w:sz="0" w:space="0" w:color="auto"/>
        <w:left w:val="none" w:sz="0" w:space="0" w:color="auto"/>
        <w:bottom w:val="none" w:sz="0" w:space="0" w:color="auto"/>
        <w:right w:val="none" w:sz="0" w:space="0" w:color="auto"/>
      </w:divBdr>
    </w:div>
    <w:div w:id="1706054290">
      <w:bodyDiv w:val="1"/>
      <w:marLeft w:val="0"/>
      <w:marRight w:val="0"/>
      <w:marTop w:val="0"/>
      <w:marBottom w:val="0"/>
      <w:divBdr>
        <w:top w:val="none" w:sz="0" w:space="0" w:color="auto"/>
        <w:left w:val="none" w:sz="0" w:space="0" w:color="auto"/>
        <w:bottom w:val="none" w:sz="0" w:space="0" w:color="auto"/>
        <w:right w:val="none" w:sz="0" w:space="0" w:color="auto"/>
      </w:divBdr>
      <w:divsChild>
        <w:div w:id="181668007">
          <w:marLeft w:val="446"/>
          <w:marRight w:val="0"/>
          <w:marTop w:val="0"/>
          <w:marBottom w:val="0"/>
          <w:divBdr>
            <w:top w:val="none" w:sz="0" w:space="0" w:color="auto"/>
            <w:left w:val="none" w:sz="0" w:space="0" w:color="auto"/>
            <w:bottom w:val="none" w:sz="0" w:space="0" w:color="auto"/>
            <w:right w:val="none" w:sz="0" w:space="0" w:color="auto"/>
          </w:divBdr>
        </w:div>
        <w:div w:id="264702113">
          <w:marLeft w:val="446"/>
          <w:marRight w:val="0"/>
          <w:marTop w:val="0"/>
          <w:marBottom w:val="0"/>
          <w:divBdr>
            <w:top w:val="none" w:sz="0" w:space="0" w:color="auto"/>
            <w:left w:val="none" w:sz="0" w:space="0" w:color="auto"/>
            <w:bottom w:val="none" w:sz="0" w:space="0" w:color="auto"/>
            <w:right w:val="none" w:sz="0" w:space="0" w:color="auto"/>
          </w:divBdr>
        </w:div>
        <w:div w:id="1767191378">
          <w:marLeft w:val="446"/>
          <w:marRight w:val="0"/>
          <w:marTop w:val="0"/>
          <w:marBottom w:val="0"/>
          <w:divBdr>
            <w:top w:val="none" w:sz="0" w:space="0" w:color="auto"/>
            <w:left w:val="none" w:sz="0" w:space="0" w:color="auto"/>
            <w:bottom w:val="none" w:sz="0" w:space="0" w:color="auto"/>
            <w:right w:val="none" w:sz="0" w:space="0" w:color="auto"/>
          </w:divBdr>
        </w:div>
      </w:divsChild>
    </w:div>
    <w:div w:id="2056005777">
      <w:bodyDiv w:val="1"/>
      <w:marLeft w:val="0"/>
      <w:marRight w:val="0"/>
      <w:marTop w:val="0"/>
      <w:marBottom w:val="0"/>
      <w:divBdr>
        <w:top w:val="none" w:sz="0" w:space="0" w:color="auto"/>
        <w:left w:val="none" w:sz="0" w:space="0" w:color="auto"/>
        <w:bottom w:val="none" w:sz="0" w:space="0" w:color="auto"/>
        <w:right w:val="none" w:sz="0" w:space="0" w:color="auto"/>
      </w:divBdr>
      <w:divsChild>
        <w:div w:id="34935385">
          <w:marLeft w:val="446"/>
          <w:marRight w:val="0"/>
          <w:marTop w:val="0"/>
          <w:marBottom w:val="0"/>
          <w:divBdr>
            <w:top w:val="none" w:sz="0" w:space="0" w:color="auto"/>
            <w:left w:val="none" w:sz="0" w:space="0" w:color="auto"/>
            <w:bottom w:val="none" w:sz="0" w:space="0" w:color="auto"/>
            <w:right w:val="none" w:sz="0" w:space="0" w:color="auto"/>
          </w:divBdr>
        </w:div>
        <w:div w:id="1787503651">
          <w:marLeft w:val="446"/>
          <w:marRight w:val="0"/>
          <w:marTop w:val="0"/>
          <w:marBottom w:val="0"/>
          <w:divBdr>
            <w:top w:val="none" w:sz="0" w:space="0" w:color="auto"/>
            <w:left w:val="none" w:sz="0" w:space="0" w:color="auto"/>
            <w:bottom w:val="none" w:sz="0" w:space="0" w:color="auto"/>
            <w:right w:val="none" w:sz="0" w:space="0" w:color="auto"/>
          </w:divBdr>
        </w:div>
        <w:div w:id="1868178101">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5.png"/><Relationship Id="rId26" Type="http://schemas.openxmlformats.org/officeDocument/2006/relationships/image" Target="media/image12.png"/><Relationship Id="rId21" Type="http://schemas.openxmlformats.org/officeDocument/2006/relationships/image" Target="media/image8.png"/><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7.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0.png"/><Relationship Id="rId32" Type="http://schemas.openxmlformats.org/officeDocument/2006/relationships/package" Target="embeddings/Microsoft_Visio_Drawing.vsdx"/><Relationship Id="rId37"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mailto:west.glamorgan@swansea.gov.uk" TargetMode="External"/><Relationship Id="rId23" Type="http://schemas.openxmlformats.org/officeDocument/2006/relationships/hyperlink" Target="https://app.powerbi.com/groups/me/reports/91fab144-6552-4c02-b63f-ac27dc7017fe/?pbi_source=PowerPoint" TargetMode="External"/><Relationship Id="rId28" Type="http://schemas.openxmlformats.org/officeDocument/2006/relationships/image" Target="media/image14.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image" Target="media/image1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b7f10773-a508-40a0-99a2-1bb70415bf4c">
      <UserInfo>
        <DisplayName>Nicola Trotman</DisplayName>
        <AccountId>15</AccountId>
        <AccountType/>
      </UserInfo>
      <UserInfo>
        <DisplayName>Kelly Gillings</DisplayName>
        <AccountId>19</AccountId>
        <AccountType/>
      </UserInfo>
      <UserInfo>
        <DisplayName>Megan Crombie</DisplayName>
        <AccountId>48</AccountId>
        <AccountType/>
      </UserInfo>
      <UserInfo>
        <DisplayName>Colin Goddard</DisplayName>
        <AccountId>18</AccountId>
        <AccountType/>
      </UserInfo>
      <UserInfo>
        <DisplayName>Melanie Blake</DisplayName>
        <AccountId>17</AccountId>
        <AccountType/>
      </UserInfo>
      <UserInfo>
        <DisplayName>Louise Fraser-Cole</DisplayName>
        <AccountId>13</AccountId>
        <AccountType/>
      </UserInfo>
      <UserInfo>
        <DisplayName>Emma Jones (West - Glam People)</DisplayName>
        <AccountId>16</AccountId>
        <AccountType/>
      </UserInfo>
      <UserInfo>
        <DisplayName>Rebecca Jenkins</DisplayName>
        <AccountId>14</AccountId>
        <AccountType/>
      </UserInfo>
      <UserInfo>
        <DisplayName>Carys Miles</DisplayName>
        <AccountId>80</AccountId>
        <AccountType/>
      </UserInfo>
      <UserInfo>
        <DisplayName>Amy Meredith-Davies</DisplayName>
        <AccountId>81</AccountId>
        <AccountType/>
      </UserInfo>
      <UserInfo>
        <DisplayName>Sarah Taylor</DisplayName>
        <AccountId>83</AccountId>
        <AccountType/>
      </UserInfo>
      <UserInfo>
        <DisplayName>Tara Hughes</DisplayName>
        <AccountId>84</AccountId>
        <AccountType/>
      </UserInfo>
      <UserInfo>
        <DisplayName>Katie Kinevane</DisplayName>
        <AccountId>78</AccountId>
        <AccountType/>
      </UserInfo>
      <UserInfo>
        <DisplayName>Lucy Jones (West Glam - People)</DisplayName>
        <AccountId>30</AccountId>
        <AccountType/>
      </UserInfo>
      <UserInfo>
        <DisplayName>Kirsty Roderick</DisplayName>
        <AccountId>31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C9E8CE0AB897642B9B446D891940282" ma:contentTypeVersion="6" ma:contentTypeDescription="Create a new document." ma:contentTypeScope="" ma:versionID="75a62cd49c5b2d41515664e202830441">
  <xsd:schema xmlns:xsd="http://www.w3.org/2001/XMLSchema" xmlns:xs="http://www.w3.org/2001/XMLSchema" xmlns:p="http://schemas.microsoft.com/office/2006/metadata/properties" xmlns:ns2="a0bdb17d-24d2-4b83-9a6a-5fef68fca7e5" xmlns:ns3="b7f10773-a508-40a0-99a2-1bb70415bf4c" targetNamespace="http://schemas.microsoft.com/office/2006/metadata/properties" ma:root="true" ma:fieldsID="fc09bd7216335afe6572f559c8598a9f" ns2:_="" ns3:_="">
    <xsd:import namespace="a0bdb17d-24d2-4b83-9a6a-5fef68fca7e5"/>
    <xsd:import namespace="b7f10773-a508-40a0-99a2-1bb70415bf4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bdb17d-24d2-4b83-9a6a-5fef68fca7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f10773-a508-40a0-99a2-1bb70415bf4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DEC063-A08C-460C-8DD3-0C64822657B5}">
  <ds:schemaRefs>
    <ds:schemaRef ds:uri="http://schemas.microsoft.com/sharepoint/v3/contenttype/forms"/>
  </ds:schemaRefs>
</ds:datastoreItem>
</file>

<file path=customXml/itemProps2.xml><?xml version="1.0" encoding="utf-8"?>
<ds:datastoreItem xmlns:ds="http://schemas.openxmlformats.org/officeDocument/2006/customXml" ds:itemID="{190BA198-556B-47C1-A52D-1B68460A0F84}">
  <ds:schemaRefs>
    <ds:schemaRef ds:uri="http://schemas.microsoft.com/office/2006/metadata/properties"/>
    <ds:schemaRef ds:uri="http://schemas.microsoft.com/office/infopath/2007/PartnerControls"/>
    <ds:schemaRef ds:uri="b7f10773-a508-40a0-99a2-1bb70415bf4c"/>
  </ds:schemaRefs>
</ds:datastoreItem>
</file>

<file path=customXml/itemProps3.xml><?xml version="1.0" encoding="utf-8"?>
<ds:datastoreItem xmlns:ds="http://schemas.openxmlformats.org/officeDocument/2006/customXml" ds:itemID="{1B1AC8A0-0D9F-4F48-B6AB-7DAD632CB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bdb17d-24d2-4b83-9a6a-5fef68fca7e5"/>
    <ds:schemaRef ds:uri="b7f10773-a508-40a0-99a2-1bb70415bf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1F8FE3-8C95-4431-B5FC-8115B336F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5977</Words>
  <Characters>34071</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City &amp; County of Swansea</Company>
  <LinksUpToDate>false</LinksUpToDate>
  <CharactersWithSpaces>39969</CharactersWithSpaces>
  <SharedDoc>false</SharedDoc>
  <HLinks>
    <vt:vector size="198" baseType="variant">
      <vt:variant>
        <vt:i4>1966141</vt:i4>
      </vt:variant>
      <vt:variant>
        <vt:i4>86</vt:i4>
      </vt:variant>
      <vt:variant>
        <vt:i4>0</vt:i4>
      </vt:variant>
      <vt:variant>
        <vt:i4>5</vt:i4>
      </vt:variant>
      <vt:variant>
        <vt:lpwstr/>
      </vt:variant>
      <vt:variant>
        <vt:lpwstr>_Toc117595282</vt:lpwstr>
      </vt:variant>
      <vt:variant>
        <vt:i4>1966141</vt:i4>
      </vt:variant>
      <vt:variant>
        <vt:i4>80</vt:i4>
      </vt:variant>
      <vt:variant>
        <vt:i4>0</vt:i4>
      </vt:variant>
      <vt:variant>
        <vt:i4>5</vt:i4>
      </vt:variant>
      <vt:variant>
        <vt:lpwstr/>
      </vt:variant>
      <vt:variant>
        <vt:lpwstr>_Toc117595281</vt:lpwstr>
      </vt:variant>
      <vt:variant>
        <vt:i4>1966141</vt:i4>
      </vt:variant>
      <vt:variant>
        <vt:i4>74</vt:i4>
      </vt:variant>
      <vt:variant>
        <vt:i4>0</vt:i4>
      </vt:variant>
      <vt:variant>
        <vt:i4>5</vt:i4>
      </vt:variant>
      <vt:variant>
        <vt:lpwstr/>
      </vt:variant>
      <vt:variant>
        <vt:lpwstr>_Toc117595280</vt:lpwstr>
      </vt:variant>
      <vt:variant>
        <vt:i4>1114173</vt:i4>
      </vt:variant>
      <vt:variant>
        <vt:i4>68</vt:i4>
      </vt:variant>
      <vt:variant>
        <vt:i4>0</vt:i4>
      </vt:variant>
      <vt:variant>
        <vt:i4>5</vt:i4>
      </vt:variant>
      <vt:variant>
        <vt:lpwstr/>
      </vt:variant>
      <vt:variant>
        <vt:lpwstr>_Toc117595279</vt:lpwstr>
      </vt:variant>
      <vt:variant>
        <vt:i4>1114173</vt:i4>
      </vt:variant>
      <vt:variant>
        <vt:i4>62</vt:i4>
      </vt:variant>
      <vt:variant>
        <vt:i4>0</vt:i4>
      </vt:variant>
      <vt:variant>
        <vt:i4>5</vt:i4>
      </vt:variant>
      <vt:variant>
        <vt:lpwstr/>
      </vt:variant>
      <vt:variant>
        <vt:lpwstr>_Toc117595278</vt:lpwstr>
      </vt:variant>
      <vt:variant>
        <vt:i4>1114173</vt:i4>
      </vt:variant>
      <vt:variant>
        <vt:i4>56</vt:i4>
      </vt:variant>
      <vt:variant>
        <vt:i4>0</vt:i4>
      </vt:variant>
      <vt:variant>
        <vt:i4>5</vt:i4>
      </vt:variant>
      <vt:variant>
        <vt:lpwstr/>
      </vt:variant>
      <vt:variant>
        <vt:lpwstr>_Toc117595277</vt:lpwstr>
      </vt:variant>
      <vt:variant>
        <vt:i4>1114173</vt:i4>
      </vt:variant>
      <vt:variant>
        <vt:i4>50</vt:i4>
      </vt:variant>
      <vt:variant>
        <vt:i4>0</vt:i4>
      </vt:variant>
      <vt:variant>
        <vt:i4>5</vt:i4>
      </vt:variant>
      <vt:variant>
        <vt:lpwstr/>
      </vt:variant>
      <vt:variant>
        <vt:lpwstr>_Toc117595276</vt:lpwstr>
      </vt:variant>
      <vt:variant>
        <vt:i4>1114173</vt:i4>
      </vt:variant>
      <vt:variant>
        <vt:i4>44</vt:i4>
      </vt:variant>
      <vt:variant>
        <vt:i4>0</vt:i4>
      </vt:variant>
      <vt:variant>
        <vt:i4>5</vt:i4>
      </vt:variant>
      <vt:variant>
        <vt:lpwstr/>
      </vt:variant>
      <vt:variant>
        <vt:lpwstr>_Toc117595275</vt:lpwstr>
      </vt:variant>
      <vt:variant>
        <vt:i4>1114173</vt:i4>
      </vt:variant>
      <vt:variant>
        <vt:i4>38</vt:i4>
      </vt:variant>
      <vt:variant>
        <vt:i4>0</vt:i4>
      </vt:variant>
      <vt:variant>
        <vt:i4>5</vt:i4>
      </vt:variant>
      <vt:variant>
        <vt:lpwstr/>
      </vt:variant>
      <vt:variant>
        <vt:lpwstr>_Toc117595274</vt:lpwstr>
      </vt:variant>
      <vt:variant>
        <vt:i4>1114173</vt:i4>
      </vt:variant>
      <vt:variant>
        <vt:i4>32</vt:i4>
      </vt:variant>
      <vt:variant>
        <vt:i4>0</vt:i4>
      </vt:variant>
      <vt:variant>
        <vt:i4>5</vt:i4>
      </vt:variant>
      <vt:variant>
        <vt:lpwstr/>
      </vt:variant>
      <vt:variant>
        <vt:lpwstr>_Toc117595273</vt:lpwstr>
      </vt:variant>
      <vt:variant>
        <vt:i4>1114173</vt:i4>
      </vt:variant>
      <vt:variant>
        <vt:i4>26</vt:i4>
      </vt:variant>
      <vt:variant>
        <vt:i4>0</vt:i4>
      </vt:variant>
      <vt:variant>
        <vt:i4>5</vt:i4>
      </vt:variant>
      <vt:variant>
        <vt:lpwstr/>
      </vt:variant>
      <vt:variant>
        <vt:lpwstr>_Toc117595272</vt:lpwstr>
      </vt:variant>
      <vt:variant>
        <vt:i4>1114173</vt:i4>
      </vt:variant>
      <vt:variant>
        <vt:i4>20</vt:i4>
      </vt:variant>
      <vt:variant>
        <vt:i4>0</vt:i4>
      </vt:variant>
      <vt:variant>
        <vt:i4>5</vt:i4>
      </vt:variant>
      <vt:variant>
        <vt:lpwstr/>
      </vt:variant>
      <vt:variant>
        <vt:lpwstr>_Toc117595271</vt:lpwstr>
      </vt:variant>
      <vt:variant>
        <vt:i4>1114173</vt:i4>
      </vt:variant>
      <vt:variant>
        <vt:i4>14</vt:i4>
      </vt:variant>
      <vt:variant>
        <vt:i4>0</vt:i4>
      </vt:variant>
      <vt:variant>
        <vt:i4>5</vt:i4>
      </vt:variant>
      <vt:variant>
        <vt:lpwstr/>
      </vt:variant>
      <vt:variant>
        <vt:lpwstr>_Toc117595270</vt:lpwstr>
      </vt:variant>
      <vt:variant>
        <vt:i4>1048637</vt:i4>
      </vt:variant>
      <vt:variant>
        <vt:i4>8</vt:i4>
      </vt:variant>
      <vt:variant>
        <vt:i4>0</vt:i4>
      </vt:variant>
      <vt:variant>
        <vt:i4>5</vt:i4>
      </vt:variant>
      <vt:variant>
        <vt:lpwstr/>
      </vt:variant>
      <vt:variant>
        <vt:lpwstr>_Toc117595269</vt:lpwstr>
      </vt:variant>
      <vt:variant>
        <vt:i4>1048637</vt:i4>
      </vt:variant>
      <vt:variant>
        <vt:i4>2</vt:i4>
      </vt:variant>
      <vt:variant>
        <vt:i4>0</vt:i4>
      </vt:variant>
      <vt:variant>
        <vt:i4>5</vt:i4>
      </vt:variant>
      <vt:variant>
        <vt:lpwstr/>
      </vt:variant>
      <vt:variant>
        <vt:lpwstr>_Toc117595268</vt:lpwstr>
      </vt:variant>
      <vt:variant>
        <vt:i4>6946909</vt:i4>
      </vt:variant>
      <vt:variant>
        <vt:i4>48</vt:i4>
      </vt:variant>
      <vt:variant>
        <vt:i4>0</vt:i4>
      </vt:variant>
      <vt:variant>
        <vt:i4>5</vt:i4>
      </vt:variant>
      <vt:variant>
        <vt:lpwstr>mailto:Melanie.Blake@swansea.gov.uk</vt:lpwstr>
      </vt:variant>
      <vt:variant>
        <vt:lpwstr/>
      </vt:variant>
      <vt:variant>
        <vt:i4>7471185</vt:i4>
      </vt:variant>
      <vt:variant>
        <vt:i4>45</vt:i4>
      </vt:variant>
      <vt:variant>
        <vt:i4>0</vt:i4>
      </vt:variant>
      <vt:variant>
        <vt:i4>5</vt:i4>
      </vt:variant>
      <vt:variant>
        <vt:lpwstr>mailto:Nicola.Trotman@swansea.gov.uk</vt:lpwstr>
      </vt:variant>
      <vt:variant>
        <vt:lpwstr/>
      </vt:variant>
      <vt:variant>
        <vt:i4>3997696</vt:i4>
      </vt:variant>
      <vt:variant>
        <vt:i4>42</vt:i4>
      </vt:variant>
      <vt:variant>
        <vt:i4>0</vt:i4>
      </vt:variant>
      <vt:variant>
        <vt:i4>5</vt:i4>
      </vt:variant>
      <vt:variant>
        <vt:lpwstr>mailto:Katie.Kinevane@swansea.gov.uk</vt:lpwstr>
      </vt:variant>
      <vt:variant>
        <vt:lpwstr/>
      </vt:variant>
      <vt:variant>
        <vt:i4>1966178</vt:i4>
      </vt:variant>
      <vt:variant>
        <vt:i4>39</vt:i4>
      </vt:variant>
      <vt:variant>
        <vt:i4>0</vt:i4>
      </vt:variant>
      <vt:variant>
        <vt:i4>5</vt:i4>
      </vt:variant>
      <vt:variant>
        <vt:lpwstr>mailto:Lucy.Jones3@swansea.gov.uk</vt:lpwstr>
      </vt:variant>
      <vt:variant>
        <vt:lpwstr/>
      </vt:variant>
      <vt:variant>
        <vt:i4>5308543</vt:i4>
      </vt:variant>
      <vt:variant>
        <vt:i4>36</vt:i4>
      </vt:variant>
      <vt:variant>
        <vt:i4>0</vt:i4>
      </vt:variant>
      <vt:variant>
        <vt:i4>5</vt:i4>
      </vt:variant>
      <vt:variant>
        <vt:lpwstr>mailto:Sarah.Taylor@swansea.gov.uk</vt:lpwstr>
      </vt:variant>
      <vt:variant>
        <vt:lpwstr/>
      </vt:variant>
      <vt:variant>
        <vt:i4>6422536</vt:i4>
      </vt:variant>
      <vt:variant>
        <vt:i4>33</vt:i4>
      </vt:variant>
      <vt:variant>
        <vt:i4>0</vt:i4>
      </vt:variant>
      <vt:variant>
        <vt:i4>5</vt:i4>
      </vt:variant>
      <vt:variant>
        <vt:lpwstr>mailto:Louise.Fraser-Cole@swansea.gov.uk</vt:lpwstr>
      </vt:variant>
      <vt:variant>
        <vt:lpwstr/>
      </vt:variant>
      <vt:variant>
        <vt:i4>6422536</vt:i4>
      </vt:variant>
      <vt:variant>
        <vt:i4>30</vt:i4>
      </vt:variant>
      <vt:variant>
        <vt:i4>0</vt:i4>
      </vt:variant>
      <vt:variant>
        <vt:i4>5</vt:i4>
      </vt:variant>
      <vt:variant>
        <vt:lpwstr>mailto:Louise.Fraser-Cole@swansea.gov.uk</vt:lpwstr>
      </vt:variant>
      <vt:variant>
        <vt:lpwstr/>
      </vt:variant>
      <vt:variant>
        <vt:i4>4194419</vt:i4>
      </vt:variant>
      <vt:variant>
        <vt:i4>27</vt:i4>
      </vt:variant>
      <vt:variant>
        <vt:i4>0</vt:i4>
      </vt:variant>
      <vt:variant>
        <vt:i4>5</vt:i4>
      </vt:variant>
      <vt:variant>
        <vt:lpwstr>mailto:Tara.Hughes@swansea.gov.uk</vt:lpwstr>
      </vt:variant>
      <vt:variant>
        <vt:lpwstr/>
      </vt:variant>
      <vt:variant>
        <vt:i4>5308543</vt:i4>
      </vt:variant>
      <vt:variant>
        <vt:i4>24</vt:i4>
      </vt:variant>
      <vt:variant>
        <vt:i4>0</vt:i4>
      </vt:variant>
      <vt:variant>
        <vt:i4>5</vt:i4>
      </vt:variant>
      <vt:variant>
        <vt:lpwstr>mailto:Sarah.Taylor@swansea.gov.uk</vt:lpwstr>
      </vt:variant>
      <vt:variant>
        <vt:lpwstr/>
      </vt:variant>
      <vt:variant>
        <vt:i4>6422536</vt:i4>
      </vt:variant>
      <vt:variant>
        <vt:i4>21</vt:i4>
      </vt:variant>
      <vt:variant>
        <vt:i4>0</vt:i4>
      </vt:variant>
      <vt:variant>
        <vt:i4>5</vt:i4>
      </vt:variant>
      <vt:variant>
        <vt:lpwstr>mailto:Louise.Fraser-Cole@swansea.gov.uk</vt:lpwstr>
      </vt:variant>
      <vt:variant>
        <vt:lpwstr/>
      </vt:variant>
      <vt:variant>
        <vt:i4>4194419</vt:i4>
      </vt:variant>
      <vt:variant>
        <vt:i4>18</vt:i4>
      </vt:variant>
      <vt:variant>
        <vt:i4>0</vt:i4>
      </vt:variant>
      <vt:variant>
        <vt:i4>5</vt:i4>
      </vt:variant>
      <vt:variant>
        <vt:lpwstr>mailto:Tara.Hughes@swansea.gov.uk</vt:lpwstr>
      </vt:variant>
      <vt:variant>
        <vt:lpwstr/>
      </vt:variant>
      <vt:variant>
        <vt:i4>4194419</vt:i4>
      </vt:variant>
      <vt:variant>
        <vt:i4>15</vt:i4>
      </vt:variant>
      <vt:variant>
        <vt:i4>0</vt:i4>
      </vt:variant>
      <vt:variant>
        <vt:i4>5</vt:i4>
      </vt:variant>
      <vt:variant>
        <vt:lpwstr>mailto:Tara.Hughes@swansea.gov.uk</vt:lpwstr>
      </vt:variant>
      <vt:variant>
        <vt:lpwstr/>
      </vt:variant>
      <vt:variant>
        <vt:i4>5308543</vt:i4>
      </vt:variant>
      <vt:variant>
        <vt:i4>12</vt:i4>
      </vt:variant>
      <vt:variant>
        <vt:i4>0</vt:i4>
      </vt:variant>
      <vt:variant>
        <vt:i4>5</vt:i4>
      </vt:variant>
      <vt:variant>
        <vt:lpwstr>mailto:Sarah.Taylor@swansea.gov.uk</vt:lpwstr>
      </vt:variant>
      <vt:variant>
        <vt:lpwstr/>
      </vt:variant>
      <vt:variant>
        <vt:i4>5308543</vt:i4>
      </vt:variant>
      <vt:variant>
        <vt:i4>9</vt:i4>
      </vt:variant>
      <vt:variant>
        <vt:i4>0</vt:i4>
      </vt:variant>
      <vt:variant>
        <vt:i4>5</vt:i4>
      </vt:variant>
      <vt:variant>
        <vt:lpwstr>mailto:Sarah.Taylor@swansea.gov.uk</vt:lpwstr>
      </vt:variant>
      <vt:variant>
        <vt:lpwstr/>
      </vt:variant>
      <vt:variant>
        <vt:i4>5308543</vt:i4>
      </vt:variant>
      <vt:variant>
        <vt:i4>6</vt:i4>
      </vt:variant>
      <vt:variant>
        <vt:i4>0</vt:i4>
      </vt:variant>
      <vt:variant>
        <vt:i4>5</vt:i4>
      </vt:variant>
      <vt:variant>
        <vt:lpwstr>mailto:Sarah.Taylor@swansea.gov.uk</vt:lpwstr>
      </vt:variant>
      <vt:variant>
        <vt:lpwstr/>
      </vt:variant>
      <vt:variant>
        <vt:i4>5308543</vt:i4>
      </vt:variant>
      <vt:variant>
        <vt:i4>3</vt:i4>
      </vt:variant>
      <vt:variant>
        <vt:i4>0</vt:i4>
      </vt:variant>
      <vt:variant>
        <vt:i4>5</vt:i4>
      </vt:variant>
      <vt:variant>
        <vt:lpwstr>mailto:Sarah.Taylor@swansea.gov.uk</vt:lpwstr>
      </vt:variant>
      <vt:variant>
        <vt:lpwstr/>
      </vt:variant>
      <vt:variant>
        <vt:i4>5308543</vt:i4>
      </vt:variant>
      <vt:variant>
        <vt:i4>0</vt:i4>
      </vt:variant>
      <vt:variant>
        <vt:i4>0</vt:i4>
      </vt:variant>
      <vt:variant>
        <vt:i4>5</vt:i4>
      </vt:variant>
      <vt:variant>
        <vt:lpwstr>mailto:Sarah.Taylor@swansea.gov.uk</vt:lpwstr>
      </vt:variant>
      <vt:variant>
        <vt:lpwstr/>
      </vt:variant>
      <vt:variant>
        <vt:i4>6422623</vt:i4>
      </vt:variant>
      <vt:variant>
        <vt:i4>0</vt:i4>
      </vt:variant>
      <vt:variant>
        <vt:i4>0</vt:i4>
      </vt:variant>
      <vt:variant>
        <vt:i4>5</vt:i4>
      </vt:variant>
      <vt:variant>
        <vt:lpwstr>mailto:west.glamorgan@swansea.gov.uk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Roderick, Kirsty</dc:creator>
  <cp:keywords/>
  <dc:description/>
  <cp:lastModifiedBy>Emma Smith (Swansea Bay UHB - Corporate)</cp:lastModifiedBy>
  <cp:revision>1</cp:revision>
  <cp:lastPrinted>2019-10-11T01:28:00Z</cp:lastPrinted>
  <dcterms:created xsi:type="dcterms:W3CDTF">2022-11-21T16:27:00Z</dcterms:created>
  <dcterms:modified xsi:type="dcterms:W3CDTF">2022-11-21T16:27:00Z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0x0101001C9E8CE0AB897642B9B446D891940282</vt:lpwstr>
  </property>
</Properties>
</file>