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048" w:type="dxa"/>
        <w:jc w:val="center"/>
        <w:tblCellMar>
          <w:left w:w="10" w:type="dxa"/>
          <w:right w:w="10" w:type="dxa"/>
        </w:tblCellMar>
        <w:tblLook w:val="04A0" w:firstRow="1" w:lastRow="0" w:firstColumn="1" w:lastColumn="0" w:noHBand="0" w:noVBand="1"/>
      </w:tblPr>
      <w:tblGrid>
        <w:gridCol w:w="2547"/>
        <w:gridCol w:w="1696"/>
        <w:gridCol w:w="1596"/>
        <w:gridCol w:w="1661"/>
        <w:gridCol w:w="707"/>
        <w:gridCol w:w="841"/>
      </w:tblGrid>
      <w:tr w:rsidR="008249B0" w:rsidRPr="00AC39F8" w14:paraId="12604995"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1E4762C5" w14:textId="77777777" w:rsidR="008249B0" w:rsidRPr="003B5F5D" w:rsidRDefault="008249B0" w:rsidP="002353C6">
            <w:pPr>
              <w:spacing w:after="120"/>
              <w:rPr>
                <w:rFonts w:ascii="Verdana" w:hAnsi="Verdana" w:cs="Arial"/>
                <w:b/>
                <w:sz w:val="24"/>
                <w:szCs w:val="24"/>
              </w:rPr>
            </w:pPr>
            <w:r w:rsidRPr="003B5F5D">
              <w:rPr>
                <w:rFonts w:ascii="Verdana" w:hAnsi="Verdana" w:cs="Arial"/>
                <w:b/>
                <w:sz w:val="24"/>
                <w:szCs w:val="24"/>
              </w:rPr>
              <w:t>Meeting Date</w:t>
            </w:r>
          </w:p>
        </w:tc>
        <w:sdt>
          <w:sdtPr>
            <w:rPr>
              <w:rFonts w:ascii="Verdana" w:hAnsi="Verdana" w:cs="Arial"/>
              <w:b/>
              <w:sz w:val="24"/>
              <w:szCs w:val="24"/>
            </w:rPr>
            <w:id w:val="-1682499800"/>
            <w:date w:fullDate="2025-09-25T00:00:00Z">
              <w:dateFormat w:val="dd MMMM yyyy"/>
              <w:lid w:val="en-GB"/>
              <w:storeMappedDataAs w:val="dateTime"/>
              <w:calendar w:val="gregorian"/>
            </w:date>
          </w:sdtPr>
          <w:sdtEndPr/>
          <w:sdtContent>
            <w:tc>
              <w:tcPr>
                <w:tcW w:w="3292" w:type="dxa"/>
                <w:gridSpan w:val="2"/>
                <w:tcBorders>
                  <w:top w:val="single" w:sz="4" w:space="0" w:color="auto"/>
                  <w:left w:val="single" w:sz="4" w:space="0" w:color="auto"/>
                  <w:bottom w:val="single" w:sz="4" w:space="0" w:color="auto"/>
                  <w:right w:val="single" w:sz="4" w:space="0" w:color="auto"/>
                </w:tcBorders>
              </w:tcPr>
              <w:p w14:paraId="33A4ED31" w14:textId="77777777" w:rsidR="008249B0" w:rsidRPr="003B5F5D" w:rsidRDefault="008249B0" w:rsidP="002353C6">
                <w:pPr>
                  <w:spacing w:after="120"/>
                  <w:rPr>
                    <w:rFonts w:ascii="Verdana" w:hAnsi="Verdana" w:cs="Arial"/>
                    <w:b/>
                    <w:sz w:val="24"/>
                    <w:szCs w:val="24"/>
                  </w:rPr>
                </w:pPr>
                <w:r w:rsidRPr="003B5F5D">
                  <w:rPr>
                    <w:rFonts w:ascii="Verdana" w:hAnsi="Verdana" w:cs="Arial"/>
                    <w:b/>
                    <w:sz w:val="24"/>
                    <w:szCs w:val="24"/>
                  </w:rPr>
                  <w:t>25 September 2025</w:t>
                </w:r>
              </w:p>
            </w:tc>
          </w:sdtContent>
        </w:sdt>
        <w:tc>
          <w:tcPr>
            <w:tcW w:w="2368" w:type="dxa"/>
            <w:gridSpan w:val="2"/>
            <w:tcBorders>
              <w:top w:val="single" w:sz="4" w:space="0" w:color="auto"/>
              <w:left w:val="single" w:sz="4" w:space="0" w:color="auto"/>
              <w:bottom w:val="single" w:sz="4" w:space="0" w:color="auto"/>
              <w:right w:val="single" w:sz="4" w:space="0" w:color="auto"/>
            </w:tcBorders>
          </w:tcPr>
          <w:p w14:paraId="592C5188" w14:textId="77777777" w:rsidR="008249B0" w:rsidRPr="003B5F5D" w:rsidRDefault="008249B0" w:rsidP="002353C6">
            <w:pPr>
              <w:spacing w:after="120"/>
              <w:rPr>
                <w:rFonts w:ascii="Verdana" w:hAnsi="Verdana" w:cs="Arial"/>
                <w:b/>
                <w:sz w:val="24"/>
                <w:szCs w:val="24"/>
              </w:rPr>
            </w:pPr>
            <w:r w:rsidRPr="003B5F5D">
              <w:rPr>
                <w:rFonts w:ascii="Verdana" w:hAnsi="Verdana" w:cs="Arial"/>
                <w:b/>
                <w:sz w:val="24"/>
                <w:szCs w:val="24"/>
              </w:rPr>
              <w:t>Agenda Item</w:t>
            </w:r>
          </w:p>
        </w:tc>
        <w:tc>
          <w:tcPr>
            <w:tcW w:w="841" w:type="dxa"/>
            <w:tcBorders>
              <w:top w:val="single" w:sz="4" w:space="0" w:color="auto"/>
              <w:left w:val="single" w:sz="4" w:space="0" w:color="auto"/>
              <w:bottom w:val="single" w:sz="4" w:space="0" w:color="auto"/>
              <w:right w:val="single" w:sz="4" w:space="0" w:color="auto"/>
            </w:tcBorders>
          </w:tcPr>
          <w:p w14:paraId="1440BB5B" w14:textId="62B9F40A" w:rsidR="008249B0" w:rsidRPr="003B5F5D" w:rsidRDefault="008249B0" w:rsidP="77C84980">
            <w:pPr>
              <w:spacing w:after="120"/>
              <w:rPr>
                <w:rFonts w:ascii="Verdana" w:hAnsi="Verdana" w:cs="Arial"/>
                <w:b/>
                <w:bCs/>
                <w:sz w:val="24"/>
                <w:szCs w:val="24"/>
              </w:rPr>
            </w:pPr>
            <w:r w:rsidRPr="77C84980">
              <w:rPr>
                <w:rFonts w:ascii="Verdana" w:hAnsi="Verdana" w:cs="Arial"/>
                <w:b/>
                <w:bCs/>
                <w:sz w:val="24"/>
                <w:szCs w:val="24"/>
              </w:rPr>
              <w:t>1.</w:t>
            </w:r>
            <w:r w:rsidR="6C9D762A" w:rsidRPr="77C84980">
              <w:rPr>
                <w:rFonts w:ascii="Verdana" w:hAnsi="Verdana" w:cs="Arial"/>
                <w:b/>
                <w:bCs/>
                <w:sz w:val="24"/>
                <w:szCs w:val="24"/>
              </w:rPr>
              <w:t>5</w:t>
            </w:r>
          </w:p>
        </w:tc>
      </w:tr>
      <w:tr w:rsidR="008249B0" w:rsidRPr="00AC39F8" w14:paraId="56658A39"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12F3A376" w14:textId="77777777" w:rsidR="008249B0" w:rsidRPr="003B5F5D" w:rsidRDefault="008249B0" w:rsidP="002353C6">
            <w:pPr>
              <w:spacing w:after="120"/>
              <w:rPr>
                <w:rFonts w:ascii="Verdana" w:hAnsi="Verdana" w:cs="Arial"/>
                <w:b/>
                <w:sz w:val="24"/>
                <w:szCs w:val="24"/>
              </w:rPr>
            </w:pPr>
            <w:r w:rsidRPr="003B5F5D">
              <w:rPr>
                <w:rFonts w:ascii="Verdana" w:hAnsi="Verdana" w:cs="Arial"/>
                <w:b/>
                <w:sz w:val="24"/>
                <w:szCs w:val="24"/>
              </w:rPr>
              <w:t>Name of Meeting</w:t>
            </w:r>
          </w:p>
        </w:tc>
        <w:tc>
          <w:tcPr>
            <w:tcW w:w="6501" w:type="dxa"/>
            <w:gridSpan w:val="5"/>
            <w:tcBorders>
              <w:top w:val="single" w:sz="4" w:space="0" w:color="auto"/>
              <w:left w:val="single" w:sz="4" w:space="0" w:color="auto"/>
              <w:bottom w:val="single" w:sz="4" w:space="0" w:color="auto"/>
              <w:right w:val="single" w:sz="4" w:space="0" w:color="auto"/>
            </w:tcBorders>
          </w:tcPr>
          <w:p w14:paraId="27D2A08A" w14:textId="37E14718" w:rsidR="008249B0" w:rsidRPr="003B5F5D" w:rsidRDefault="003B5F5D" w:rsidP="002353C6">
            <w:pPr>
              <w:spacing w:after="120"/>
              <w:rPr>
                <w:rFonts w:ascii="Verdana" w:hAnsi="Verdana" w:cs="Arial"/>
                <w:b/>
                <w:sz w:val="24"/>
                <w:szCs w:val="24"/>
              </w:rPr>
            </w:pPr>
            <w:r w:rsidRPr="003B5F5D">
              <w:rPr>
                <w:rFonts w:ascii="Verdana" w:hAnsi="Verdana" w:cs="Arial"/>
                <w:b/>
                <w:sz w:val="24"/>
                <w:szCs w:val="24"/>
              </w:rPr>
              <w:t xml:space="preserve">Health </w:t>
            </w:r>
            <w:r w:rsidR="008249B0" w:rsidRPr="003B5F5D">
              <w:rPr>
                <w:rFonts w:ascii="Verdana" w:hAnsi="Verdana" w:cs="Arial"/>
                <w:b/>
                <w:sz w:val="24"/>
                <w:szCs w:val="24"/>
              </w:rPr>
              <w:t>Board</w:t>
            </w:r>
          </w:p>
        </w:tc>
      </w:tr>
      <w:tr w:rsidR="008249B0" w:rsidRPr="00AC39F8" w14:paraId="7246AAF6"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1074A079" w14:textId="77777777" w:rsidR="008249B0" w:rsidRPr="00AC39F8" w:rsidRDefault="008249B0" w:rsidP="002353C6">
            <w:pPr>
              <w:spacing w:after="120"/>
              <w:rPr>
                <w:rFonts w:ascii="Verdana" w:hAnsi="Verdana" w:cs="Arial"/>
                <w:b/>
                <w:sz w:val="24"/>
                <w:szCs w:val="24"/>
              </w:rPr>
            </w:pPr>
            <w:r w:rsidRPr="00AC39F8">
              <w:rPr>
                <w:rFonts w:ascii="Verdana" w:hAnsi="Verdana" w:cs="Arial"/>
                <w:b/>
                <w:sz w:val="24"/>
                <w:szCs w:val="24"/>
              </w:rPr>
              <w:t>Report Title</w:t>
            </w:r>
          </w:p>
        </w:tc>
        <w:tc>
          <w:tcPr>
            <w:tcW w:w="6501" w:type="dxa"/>
            <w:gridSpan w:val="5"/>
            <w:tcBorders>
              <w:top w:val="single" w:sz="4" w:space="0" w:color="auto"/>
              <w:left w:val="single" w:sz="4" w:space="0" w:color="auto"/>
              <w:bottom w:val="single" w:sz="4" w:space="0" w:color="auto"/>
              <w:right w:val="single" w:sz="4" w:space="0" w:color="auto"/>
            </w:tcBorders>
          </w:tcPr>
          <w:p w14:paraId="653D0DC8" w14:textId="77777777" w:rsidR="008249B0" w:rsidRPr="003B5F5D" w:rsidRDefault="008249B0" w:rsidP="002353C6">
            <w:pPr>
              <w:spacing w:after="120"/>
              <w:rPr>
                <w:rFonts w:ascii="Verdana" w:hAnsi="Verdana" w:cs="Arial"/>
                <w:b/>
                <w:sz w:val="24"/>
                <w:szCs w:val="24"/>
              </w:rPr>
            </w:pPr>
            <w:r w:rsidRPr="003B5F5D">
              <w:rPr>
                <w:rFonts w:ascii="Verdana" w:hAnsi="Verdana" w:cs="Arial"/>
                <w:b/>
                <w:sz w:val="24"/>
                <w:szCs w:val="24"/>
              </w:rPr>
              <w:t>Chief Executive’s Report</w:t>
            </w:r>
          </w:p>
        </w:tc>
      </w:tr>
      <w:tr w:rsidR="008249B0" w:rsidRPr="00AC39F8" w14:paraId="056F81FD"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1C19A27F" w14:textId="77777777" w:rsidR="008249B0" w:rsidRPr="00AC39F8" w:rsidRDefault="008249B0" w:rsidP="002353C6">
            <w:pPr>
              <w:spacing w:after="120"/>
              <w:rPr>
                <w:rFonts w:ascii="Verdana" w:hAnsi="Verdana" w:cs="Arial"/>
                <w:b/>
                <w:sz w:val="24"/>
                <w:szCs w:val="24"/>
              </w:rPr>
            </w:pPr>
            <w:r w:rsidRPr="00AC39F8">
              <w:rPr>
                <w:rFonts w:ascii="Verdana" w:hAnsi="Verdana" w:cs="Arial"/>
                <w:b/>
                <w:sz w:val="24"/>
                <w:szCs w:val="24"/>
              </w:rPr>
              <w:t>Report Author</w:t>
            </w:r>
          </w:p>
        </w:tc>
        <w:tc>
          <w:tcPr>
            <w:tcW w:w="6501" w:type="dxa"/>
            <w:gridSpan w:val="5"/>
            <w:tcBorders>
              <w:top w:val="single" w:sz="4" w:space="0" w:color="auto"/>
              <w:left w:val="single" w:sz="4" w:space="0" w:color="auto"/>
              <w:bottom w:val="single" w:sz="4" w:space="0" w:color="auto"/>
              <w:right w:val="single" w:sz="4" w:space="0" w:color="auto"/>
            </w:tcBorders>
          </w:tcPr>
          <w:p w14:paraId="1E7B90D2" w14:textId="77777777" w:rsidR="008249B0" w:rsidRPr="00AC39F8" w:rsidRDefault="008249B0" w:rsidP="002353C6">
            <w:pPr>
              <w:spacing w:after="120"/>
              <w:rPr>
                <w:rFonts w:ascii="Verdana" w:hAnsi="Verdana" w:cs="Arial"/>
                <w:sz w:val="24"/>
                <w:szCs w:val="24"/>
              </w:rPr>
            </w:pPr>
            <w:r w:rsidRPr="00AC39F8">
              <w:rPr>
                <w:rFonts w:ascii="Verdana" w:hAnsi="Verdana" w:cs="Arial"/>
                <w:sz w:val="24"/>
                <w:szCs w:val="24"/>
              </w:rPr>
              <w:t>Abigail Harris, Chief Executive</w:t>
            </w:r>
          </w:p>
        </w:tc>
      </w:tr>
      <w:tr w:rsidR="008249B0" w:rsidRPr="00AC39F8" w14:paraId="4E55C742"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21DA7525" w14:textId="77777777" w:rsidR="008249B0" w:rsidRPr="00AC39F8" w:rsidRDefault="008249B0" w:rsidP="002353C6">
            <w:pPr>
              <w:spacing w:after="120"/>
              <w:rPr>
                <w:rFonts w:ascii="Verdana" w:hAnsi="Verdana" w:cs="Arial"/>
                <w:b/>
                <w:sz w:val="24"/>
                <w:szCs w:val="24"/>
              </w:rPr>
            </w:pPr>
            <w:r w:rsidRPr="00AC39F8">
              <w:rPr>
                <w:rFonts w:ascii="Verdana" w:hAnsi="Verdana" w:cs="Arial"/>
                <w:b/>
                <w:sz w:val="24"/>
                <w:szCs w:val="24"/>
              </w:rPr>
              <w:t>Report Sponsor</w:t>
            </w:r>
          </w:p>
        </w:tc>
        <w:tc>
          <w:tcPr>
            <w:tcW w:w="6501" w:type="dxa"/>
            <w:gridSpan w:val="5"/>
            <w:tcBorders>
              <w:top w:val="single" w:sz="4" w:space="0" w:color="auto"/>
              <w:left w:val="single" w:sz="4" w:space="0" w:color="auto"/>
              <w:bottom w:val="single" w:sz="4" w:space="0" w:color="auto"/>
              <w:right w:val="single" w:sz="4" w:space="0" w:color="auto"/>
            </w:tcBorders>
          </w:tcPr>
          <w:p w14:paraId="54CCC2B0" w14:textId="77777777" w:rsidR="008249B0" w:rsidRPr="00AC39F8" w:rsidRDefault="008249B0" w:rsidP="002353C6">
            <w:pPr>
              <w:spacing w:after="120"/>
              <w:rPr>
                <w:rFonts w:ascii="Verdana" w:hAnsi="Verdana" w:cs="Arial"/>
                <w:sz w:val="24"/>
                <w:szCs w:val="24"/>
              </w:rPr>
            </w:pPr>
            <w:r w:rsidRPr="00AC39F8">
              <w:rPr>
                <w:rFonts w:ascii="Verdana" w:hAnsi="Verdana" w:cs="Arial"/>
                <w:sz w:val="24"/>
                <w:szCs w:val="24"/>
              </w:rPr>
              <w:t>Abigail Harris, Chief Executive</w:t>
            </w:r>
          </w:p>
        </w:tc>
      </w:tr>
      <w:tr w:rsidR="008249B0" w:rsidRPr="00AC39F8" w14:paraId="2CD3AB35"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4BCA0957" w14:textId="77777777" w:rsidR="008249B0" w:rsidRPr="00AC39F8" w:rsidRDefault="008249B0" w:rsidP="002353C6">
            <w:pPr>
              <w:spacing w:after="120"/>
              <w:rPr>
                <w:rFonts w:ascii="Verdana" w:hAnsi="Verdana" w:cs="Arial"/>
                <w:b/>
                <w:sz w:val="24"/>
                <w:szCs w:val="24"/>
              </w:rPr>
            </w:pPr>
            <w:r w:rsidRPr="00AC39F8">
              <w:rPr>
                <w:rFonts w:ascii="Verdana" w:hAnsi="Verdana" w:cs="Arial"/>
                <w:b/>
                <w:sz w:val="24"/>
                <w:szCs w:val="24"/>
              </w:rPr>
              <w:t>Presented by</w:t>
            </w:r>
          </w:p>
        </w:tc>
        <w:tc>
          <w:tcPr>
            <w:tcW w:w="6501" w:type="dxa"/>
            <w:gridSpan w:val="5"/>
            <w:tcBorders>
              <w:top w:val="single" w:sz="4" w:space="0" w:color="auto"/>
              <w:left w:val="single" w:sz="4" w:space="0" w:color="auto"/>
              <w:bottom w:val="single" w:sz="4" w:space="0" w:color="auto"/>
              <w:right w:val="single" w:sz="4" w:space="0" w:color="auto"/>
            </w:tcBorders>
          </w:tcPr>
          <w:p w14:paraId="20D52AB2" w14:textId="77777777" w:rsidR="008249B0" w:rsidRPr="00AC39F8" w:rsidRDefault="008249B0" w:rsidP="002353C6">
            <w:pPr>
              <w:spacing w:after="120"/>
              <w:rPr>
                <w:rFonts w:ascii="Verdana" w:hAnsi="Verdana" w:cs="Arial"/>
                <w:sz w:val="24"/>
                <w:szCs w:val="24"/>
              </w:rPr>
            </w:pPr>
            <w:r w:rsidRPr="00AC39F8">
              <w:rPr>
                <w:rFonts w:ascii="Verdana" w:hAnsi="Verdana" w:cs="Arial"/>
                <w:sz w:val="24"/>
                <w:szCs w:val="24"/>
              </w:rPr>
              <w:t>Abigail Harris, Chief Executive</w:t>
            </w:r>
          </w:p>
        </w:tc>
      </w:tr>
      <w:tr w:rsidR="008249B0" w:rsidRPr="00AC39F8" w14:paraId="6FB96ED6"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4F5BE11A" w14:textId="77777777" w:rsidR="008249B0" w:rsidRPr="00AC39F8" w:rsidRDefault="008249B0" w:rsidP="002353C6">
            <w:pPr>
              <w:spacing w:after="120"/>
              <w:rPr>
                <w:rFonts w:ascii="Verdana" w:hAnsi="Verdana" w:cs="Arial"/>
                <w:b/>
                <w:sz w:val="24"/>
                <w:szCs w:val="24"/>
              </w:rPr>
            </w:pPr>
            <w:r w:rsidRPr="00AC39F8">
              <w:rPr>
                <w:rFonts w:ascii="Verdana" w:hAnsi="Verdana" w:cs="Arial"/>
                <w:b/>
                <w:sz w:val="24"/>
                <w:szCs w:val="24"/>
              </w:rPr>
              <w:t xml:space="preserve">Freedom of Information </w:t>
            </w:r>
          </w:p>
        </w:tc>
        <w:tc>
          <w:tcPr>
            <w:tcW w:w="6501" w:type="dxa"/>
            <w:gridSpan w:val="5"/>
            <w:tcBorders>
              <w:top w:val="single" w:sz="4" w:space="0" w:color="auto"/>
              <w:left w:val="single" w:sz="4" w:space="0" w:color="auto"/>
              <w:bottom w:val="single" w:sz="4" w:space="0" w:color="auto"/>
              <w:right w:val="single" w:sz="4" w:space="0" w:color="auto"/>
            </w:tcBorders>
          </w:tcPr>
          <w:p w14:paraId="12D77BEA" w14:textId="77777777" w:rsidR="008249B0" w:rsidRPr="00AC39F8" w:rsidRDefault="008249B0" w:rsidP="002353C6">
            <w:pPr>
              <w:spacing w:after="120"/>
              <w:rPr>
                <w:rFonts w:ascii="Verdana" w:hAnsi="Verdana" w:cs="Arial"/>
                <w:sz w:val="24"/>
                <w:szCs w:val="24"/>
              </w:rPr>
            </w:pPr>
            <w:r w:rsidRPr="00AC39F8">
              <w:rPr>
                <w:rFonts w:ascii="Verdana" w:hAnsi="Verdana" w:cs="Arial"/>
                <w:sz w:val="24"/>
                <w:szCs w:val="24"/>
              </w:rPr>
              <w:t>Open</w:t>
            </w:r>
          </w:p>
        </w:tc>
      </w:tr>
      <w:tr w:rsidR="008249B0" w:rsidRPr="00AC39F8" w14:paraId="26BE520E"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37DDF5BD" w14:textId="77777777" w:rsidR="008249B0" w:rsidRPr="00AC39F8" w:rsidRDefault="008249B0" w:rsidP="002353C6">
            <w:pPr>
              <w:spacing w:after="120"/>
              <w:rPr>
                <w:rFonts w:ascii="Verdana" w:hAnsi="Verdana" w:cs="Arial"/>
                <w:b/>
                <w:sz w:val="24"/>
                <w:szCs w:val="24"/>
              </w:rPr>
            </w:pPr>
            <w:r w:rsidRPr="00AC39F8">
              <w:rPr>
                <w:rFonts w:ascii="Verdana" w:hAnsi="Verdana" w:cs="Arial"/>
                <w:b/>
                <w:sz w:val="24"/>
                <w:szCs w:val="24"/>
              </w:rPr>
              <w:t>Purpose of the Report</w:t>
            </w:r>
          </w:p>
        </w:tc>
        <w:tc>
          <w:tcPr>
            <w:tcW w:w="6501" w:type="dxa"/>
            <w:gridSpan w:val="5"/>
            <w:tcBorders>
              <w:top w:val="single" w:sz="4" w:space="0" w:color="auto"/>
              <w:left w:val="single" w:sz="4" w:space="0" w:color="auto"/>
              <w:bottom w:val="single" w:sz="4" w:space="0" w:color="auto"/>
              <w:right w:val="single" w:sz="4" w:space="0" w:color="auto"/>
            </w:tcBorders>
          </w:tcPr>
          <w:p w14:paraId="59292003" w14:textId="77777777" w:rsidR="008249B0" w:rsidRPr="00AC39F8" w:rsidRDefault="008249B0" w:rsidP="002353C6">
            <w:pPr>
              <w:spacing w:after="120"/>
              <w:ind w:right="96"/>
              <w:rPr>
                <w:rFonts w:ascii="Verdana" w:hAnsi="Verdana" w:cs="Arial"/>
                <w:sz w:val="24"/>
                <w:szCs w:val="24"/>
              </w:rPr>
            </w:pPr>
            <w:r w:rsidRPr="00AC39F8">
              <w:rPr>
                <w:rFonts w:ascii="Verdana" w:hAnsi="Verdana" w:cs="Arial"/>
                <w:sz w:val="24"/>
                <w:szCs w:val="24"/>
              </w:rPr>
              <w:t>To update the Board on current key issues and interactions since the last full Board meeting.</w:t>
            </w:r>
          </w:p>
          <w:p w14:paraId="19BDF074" w14:textId="77777777" w:rsidR="008249B0" w:rsidRPr="00AC39F8" w:rsidRDefault="008249B0" w:rsidP="002353C6">
            <w:pPr>
              <w:spacing w:after="120"/>
              <w:ind w:right="96"/>
              <w:rPr>
                <w:rFonts w:ascii="Verdana" w:hAnsi="Verdana" w:cs="Arial"/>
                <w:sz w:val="24"/>
                <w:szCs w:val="24"/>
              </w:rPr>
            </w:pPr>
          </w:p>
        </w:tc>
      </w:tr>
      <w:tr w:rsidR="008249B0" w:rsidRPr="00AC39F8" w14:paraId="4817208F"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2AFE096C" w14:textId="5A96413E" w:rsidR="008249B0" w:rsidRPr="00AC39F8" w:rsidRDefault="008249B0" w:rsidP="002353C6">
            <w:pPr>
              <w:spacing w:after="120"/>
              <w:rPr>
                <w:rFonts w:ascii="Verdana" w:hAnsi="Verdana" w:cs="Arial"/>
                <w:b/>
                <w:sz w:val="24"/>
                <w:szCs w:val="24"/>
              </w:rPr>
            </w:pPr>
            <w:r w:rsidRPr="00AC39F8">
              <w:rPr>
                <w:rFonts w:ascii="Verdana" w:hAnsi="Verdana" w:cs="Arial"/>
                <w:b/>
                <w:sz w:val="24"/>
                <w:szCs w:val="24"/>
              </w:rPr>
              <w:t>Key Issues</w:t>
            </w:r>
          </w:p>
          <w:p w14:paraId="6EBC3DD0" w14:textId="77777777" w:rsidR="008249B0" w:rsidRPr="00AC39F8" w:rsidRDefault="008249B0" w:rsidP="002353C6">
            <w:pPr>
              <w:spacing w:after="120"/>
              <w:rPr>
                <w:rFonts w:ascii="Verdana" w:hAnsi="Verdana" w:cs="Arial"/>
                <w:b/>
                <w:sz w:val="24"/>
                <w:szCs w:val="24"/>
              </w:rPr>
            </w:pPr>
          </w:p>
        </w:tc>
        <w:tc>
          <w:tcPr>
            <w:tcW w:w="6501" w:type="dxa"/>
            <w:gridSpan w:val="5"/>
            <w:tcBorders>
              <w:top w:val="single" w:sz="4" w:space="0" w:color="auto"/>
              <w:left w:val="single" w:sz="4" w:space="0" w:color="auto"/>
              <w:bottom w:val="single" w:sz="4" w:space="0" w:color="auto"/>
              <w:right w:val="single" w:sz="4" w:space="0" w:color="auto"/>
            </w:tcBorders>
          </w:tcPr>
          <w:p w14:paraId="469C3CA3" w14:textId="77777777" w:rsidR="008249B0" w:rsidRPr="00AC39F8" w:rsidRDefault="008249B0" w:rsidP="002353C6">
            <w:pPr>
              <w:spacing w:after="120"/>
              <w:rPr>
                <w:rFonts w:ascii="Verdana" w:hAnsi="Verdana" w:cs="Arial"/>
                <w:sz w:val="24"/>
                <w:szCs w:val="24"/>
              </w:rPr>
            </w:pPr>
            <w:r w:rsidRPr="00AC39F8">
              <w:rPr>
                <w:rFonts w:ascii="Verdana" w:hAnsi="Verdana" w:cs="Arial"/>
                <w:sz w:val="24"/>
                <w:szCs w:val="24"/>
              </w:rPr>
              <w:t>This report includes updates on:</w:t>
            </w:r>
          </w:p>
          <w:p w14:paraId="72CF1E97" w14:textId="77777777" w:rsidR="008249B0" w:rsidRPr="00AC39F8" w:rsidRDefault="008249B0" w:rsidP="002353C6">
            <w:pPr>
              <w:pStyle w:val="ListParagraph"/>
              <w:numPr>
                <w:ilvl w:val="0"/>
                <w:numId w:val="2"/>
              </w:numPr>
              <w:spacing w:after="120"/>
              <w:rPr>
                <w:rFonts w:ascii="Verdana" w:hAnsi="Verdana" w:cs="Arial"/>
                <w:sz w:val="24"/>
                <w:szCs w:val="24"/>
              </w:rPr>
            </w:pPr>
            <w:r w:rsidRPr="00AC39F8">
              <w:rPr>
                <w:rFonts w:ascii="Verdana" w:hAnsi="Verdana" w:cs="Arial"/>
                <w:sz w:val="24"/>
                <w:szCs w:val="24"/>
              </w:rPr>
              <w:t>Key service pressures</w:t>
            </w:r>
          </w:p>
          <w:p w14:paraId="0ED57DD8" w14:textId="77777777" w:rsidR="008249B0" w:rsidRPr="00AC39F8" w:rsidRDefault="008249B0" w:rsidP="002353C6">
            <w:pPr>
              <w:pStyle w:val="ListParagraph"/>
              <w:numPr>
                <w:ilvl w:val="0"/>
                <w:numId w:val="2"/>
              </w:numPr>
              <w:spacing w:after="120"/>
              <w:rPr>
                <w:rFonts w:ascii="Verdana" w:hAnsi="Verdana" w:cs="Arial"/>
                <w:sz w:val="24"/>
                <w:szCs w:val="24"/>
              </w:rPr>
            </w:pPr>
            <w:r w:rsidRPr="00AC39F8">
              <w:rPr>
                <w:rFonts w:ascii="Verdana" w:hAnsi="Verdana" w:cs="Arial"/>
                <w:sz w:val="24"/>
                <w:szCs w:val="24"/>
              </w:rPr>
              <w:t>Key partnership programmes</w:t>
            </w:r>
          </w:p>
          <w:p w14:paraId="2F498C08" w14:textId="77777777" w:rsidR="008249B0" w:rsidRPr="00AC39F8" w:rsidRDefault="008249B0" w:rsidP="002353C6">
            <w:pPr>
              <w:pStyle w:val="ListParagraph"/>
              <w:numPr>
                <w:ilvl w:val="0"/>
                <w:numId w:val="2"/>
              </w:numPr>
              <w:spacing w:after="120"/>
              <w:rPr>
                <w:rFonts w:ascii="Verdana" w:hAnsi="Verdana" w:cs="Arial"/>
                <w:sz w:val="24"/>
                <w:szCs w:val="24"/>
              </w:rPr>
            </w:pPr>
            <w:r w:rsidRPr="00AC39F8">
              <w:rPr>
                <w:rFonts w:ascii="Verdana" w:hAnsi="Verdana" w:cs="Arial"/>
                <w:sz w:val="24"/>
                <w:szCs w:val="24"/>
              </w:rPr>
              <w:t>Progress with key work programmes in our priority areas</w:t>
            </w:r>
          </w:p>
          <w:p w14:paraId="338DCA1A" w14:textId="77777777" w:rsidR="008249B0" w:rsidRPr="00AC39F8" w:rsidRDefault="008249B0" w:rsidP="002353C6">
            <w:pPr>
              <w:pStyle w:val="ListParagraph"/>
              <w:numPr>
                <w:ilvl w:val="0"/>
                <w:numId w:val="2"/>
              </w:numPr>
              <w:spacing w:after="120"/>
              <w:rPr>
                <w:rFonts w:ascii="Verdana" w:hAnsi="Verdana" w:cs="Arial"/>
                <w:sz w:val="24"/>
                <w:szCs w:val="24"/>
              </w:rPr>
            </w:pPr>
            <w:r w:rsidRPr="00AC39F8">
              <w:rPr>
                <w:rFonts w:ascii="Verdana" w:hAnsi="Verdana" w:cs="Arial"/>
                <w:sz w:val="24"/>
                <w:szCs w:val="24"/>
              </w:rPr>
              <w:t xml:space="preserve">Progress with developing the Health Board Leadership </w:t>
            </w:r>
          </w:p>
          <w:p w14:paraId="618F0DF3" w14:textId="77777777" w:rsidR="008249B0" w:rsidRPr="00AC39F8" w:rsidRDefault="008249B0" w:rsidP="002353C6">
            <w:pPr>
              <w:spacing w:after="120"/>
              <w:rPr>
                <w:rFonts w:ascii="Verdana" w:hAnsi="Verdana" w:cs="Arial"/>
                <w:sz w:val="24"/>
                <w:szCs w:val="24"/>
              </w:rPr>
            </w:pPr>
          </w:p>
        </w:tc>
      </w:tr>
      <w:tr w:rsidR="008249B0" w:rsidRPr="00AC39F8" w14:paraId="68E8935D" w14:textId="77777777" w:rsidTr="77C84980">
        <w:trPr>
          <w:trHeight w:val="97"/>
          <w:jc w:val="center"/>
        </w:trPr>
        <w:tc>
          <w:tcPr>
            <w:tcW w:w="2547" w:type="dxa"/>
            <w:vMerge w:val="restart"/>
            <w:tcBorders>
              <w:top w:val="single" w:sz="4" w:space="0" w:color="auto"/>
              <w:left w:val="single" w:sz="4" w:space="0" w:color="auto"/>
              <w:bottom w:val="single" w:sz="4" w:space="0" w:color="auto"/>
              <w:right w:val="single" w:sz="4" w:space="0" w:color="auto"/>
            </w:tcBorders>
          </w:tcPr>
          <w:p w14:paraId="3A48DC66" w14:textId="77777777" w:rsidR="008249B0" w:rsidRPr="00AC39F8" w:rsidRDefault="008249B0" w:rsidP="002353C6">
            <w:pPr>
              <w:spacing w:after="120"/>
              <w:rPr>
                <w:rFonts w:ascii="Verdana" w:hAnsi="Verdana" w:cs="Arial"/>
                <w:b/>
                <w:sz w:val="24"/>
                <w:szCs w:val="24"/>
              </w:rPr>
            </w:pPr>
            <w:r w:rsidRPr="00AC39F8">
              <w:rPr>
                <w:rFonts w:ascii="Verdana" w:hAnsi="Verdana" w:cs="Arial"/>
                <w:b/>
                <w:sz w:val="24"/>
                <w:szCs w:val="24"/>
              </w:rPr>
              <w:t xml:space="preserve">Specific Action Required </w:t>
            </w:r>
          </w:p>
          <w:p w14:paraId="183C15B7" w14:textId="77777777" w:rsidR="008249B0" w:rsidRPr="00AC39F8" w:rsidRDefault="008249B0" w:rsidP="002353C6">
            <w:pPr>
              <w:spacing w:after="120"/>
              <w:rPr>
                <w:rFonts w:ascii="Verdana" w:hAnsi="Verdana" w:cs="Arial"/>
                <w:b/>
                <w:i/>
                <w:sz w:val="24"/>
                <w:szCs w:val="24"/>
              </w:rPr>
            </w:pPr>
            <w:r w:rsidRPr="00AC39F8">
              <w:rPr>
                <w:rFonts w:ascii="Verdana" w:hAnsi="Verdana" w:cs="Arial"/>
                <w:b/>
                <w:i/>
                <w:sz w:val="24"/>
                <w:szCs w:val="24"/>
              </w:rPr>
              <w:t>(please choose one only)</w:t>
            </w:r>
          </w:p>
        </w:tc>
        <w:tc>
          <w:tcPr>
            <w:tcW w:w="1696"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5419CD18" w14:textId="77777777" w:rsidR="008249B0" w:rsidRPr="00AC39F8" w:rsidRDefault="008249B0" w:rsidP="002353C6">
            <w:pPr>
              <w:spacing w:after="120"/>
              <w:rPr>
                <w:rFonts w:ascii="Verdana" w:hAnsi="Verdana" w:cs="Arial"/>
                <w:b/>
                <w:sz w:val="24"/>
                <w:szCs w:val="24"/>
              </w:rPr>
            </w:pPr>
            <w:r w:rsidRPr="00AC39F8">
              <w:rPr>
                <w:rFonts w:ascii="Verdana" w:hAnsi="Verdana" w:cs="Arial"/>
                <w:b/>
                <w:sz w:val="24"/>
                <w:szCs w:val="24"/>
              </w:rPr>
              <w:t>Information</w:t>
            </w:r>
          </w:p>
        </w:tc>
        <w:tc>
          <w:tcPr>
            <w:tcW w:w="1596"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CDDF3B9" w14:textId="77777777" w:rsidR="008249B0" w:rsidRPr="00AC39F8" w:rsidRDefault="008249B0" w:rsidP="002353C6">
            <w:pPr>
              <w:spacing w:after="120"/>
              <w:rPr>
                <w:rFonts w:ascii="Verdana" w:hAnsi="Verdana" w:cs="Arial"/>
                <w:b/>
                <w:sz w:val="24"/>
                <w:szCs w:val="24"/>
              </w:rPr>
            </w:pPr>
            <w:r w:rsidRPr="00AC39F8">
              <w:rPr>
                <w:rFonts w:ascii="Verdana" w:hAnsi="Verdana" w:cs="Arial"/>
                <w:b/>
                <w:sz w:val="24"/>
                <w:szCs w:val="24"/>
              </w:rPr>
              <w:t>Discussion</w:t>
            </w:r>
          </w:p>
        </w:tc>
        <w:tc>
          <w:tcPr>
            <w:tcW w:w="166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69DBF086" w14:textId="77777777" w:rsidR="008249B0" w:rsidRPr="00AC39F8" w:rsidRDefault="008249B0" w:rsidP="002353C6">
            <w:pPr>
              <w:spacing w:after="120"/>
              <w:rPr>
                <w:rFonts w:ascii="Verdana" w:hAnsi="Verdana" w:cs="Arial"/>
                <w:b/>
                <w:sz w:val="24"/>
                <w:szCs w:val="24"/>
              </w:rPr>
            </w:pPr>
            <w:r w:rsidRPr="00AC39F8">
              <w:rPr>
                <w:rFonts w:ascii="Verdana" w:hAnsi="Verdana" w:cs="Arial"/>
                <w:b/>
                <w:sz w:val="24"/>
                <w:szCs w:val="24"/>
              </w:rPr>
              <w:t>Assurance</w:t>
            </w:r>
          </w:p>
        </w:tc>
        <w:tc>
          <w:tcPr>
            <w:tcW w:w="1548" w:type="dxa"/>
            <w:gridSpan w:val="2"/>
            <w:tcBorders>
              <w:top w:val="single" w:sz="4" w:space="0" w:color="auto"/>
              <w:left w:val="single" w:sz="4" w:space="0" w:color="auto"/>
              <w:bottom w:val="single" w:sz="4" w:space="0" w:color="auto"/>
              <w:right w:val="single" w:sz="4" w:space="0" w:color="auto"/>
            </w:tcBorders>
            <w:shd w:val="clear" w:color="auto" w:fill="D5DCE4" w:themeFill="text2" w:themeFillTint="33"/>
          </w:tcPr>
          <w:p w14:paraId="35A7294F" w14:textId="77777777" w:rsidR="008249B0" w:rsidRPr="00AC39F8" w:rsidRDefault="008249B0" w:rsidP="002353C6">
            <w:pPr>
              <w:spacing w:after="120"/>
              <w:rPr>
                <w:rFonts w:ascii="Verdana" w:hAnsi="Verdana" w:cs="Arial"/>
                <w:b/>
                <w:sz w:val="24"/>
                <w:szCs w:val="24"/>
              </w:rPr>
            </w:pPr>
            <w:r w:rsidRPr="00AC39F8">
              <w:rPr>
                <w:rFonts w:ascii="Verdana" w:hAnsi="Verdana" w:cs="Arial"/>
                <w:b/>
                <w:sz w:val="24"/>
                <w:szCs w:val="24"/>
              </w:rPr>
              <w:t>Approval</w:t>
            </w:r>
          </w:p>
        </w:tc>
      </w:tr>
      <w:tr w:rsidR="008249B0" w:rsidRPr="00AC39F8" w14:paraId="1B67BDFD" w14:textId="77777777" w:rsidTr="77C84980">
        <w:trPr>
          <w:trHeight w:val="96"/>
          <w:jc w:val="center"/>
        </w:trPr>
        <w:tc>
          <w:tcPr>
            <w:tcW w:w="2547" w:type="dxa"/>
            <w:vMerge/>
          </w:tcPr>
          <w:p w14:paraId="3D6A448E" w14:textId="77777777" w:rsidR="008249B0" w:rsidRPr="00AC39F8" w:rsidRDefault="008249B0" w:rsidP="002353C6">
            <w:pPr>
              <w:spacing w:after="120"/>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696" w:type="dxa"/>
                <w:tcBorders>
                  <w:top w:val="single" w:sz="4" w:space="0" w:color="auto"/>
                  <w:left w:val="single" w:sz="4" w:space="0" w:color="auto"/>
                  <w:bottom w:val="single" w:sz="4" w:space="0" w:color="auto"/>
                  <w:right w:val="single" w:sz="4" w:space="0" w:color="auto"/>
                </w:tcBorders>
              </w:tcPr>
              <w:p w14:paraId="30D4D966" w14:textId="77777777" w:rsidR="008249B0" w:rsidRPr="00AC39F8" w:rsidRDefault="008249B0" w:rsidP="002353C6">
                <w:pPr>
                  <w:spacing w:after="120"/>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596" w:type="dxa"/>
                <w:tcBorders>
                  <w:top w:val="single" w:sz="4" w:space="0" w:color="auto"/>
                  <w:left w:val="single" w:sz="4" w:space="0" w:color="auto"/>
                  <w:bottom w:val="single" w:sz="4" w:space="0" w:color="auto"/>
                  <w:right w:val="single" w:sz="4" w:space="0" w:color="auto"/>
                </w:tcBorders>
              </w:tcPr>
              <w:p w14:paraId="70A4E16A" w14:textId="77777777" w:rsidR="008249B0" w:rsidRPr="00AC39F8" w:rsidRDefault="008249B0" w:rsidP="002353C6">
                <w:pPr>
                  <w:spacing w:after="120"/>
                  <w:ind w:right="96"/>
                  <w:jc w:val="center"/>
                  <w:rPr>
                    <w:rFonts w:ascii="Verdana" w:hAnsi="Verdana" w:cs="Arial"/>
                    <w:sz w:val="24"/>
                    <w:szCs w:val="24"/>
                  </w:rPr>
                </w:pPr>
                <w:r w:rsidRPr="00AC39F8">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Borders>
                  <w:top w:val="single" w:sz="4" w:space="0" w:color="auto"/>
                  <w:left w:val="single" w:sz="4" w:space="0" w:color="auto"/>
                  <w:bottom w:val="single" w:sz="4" w:space="0" w:color="auto"/>
                  <w:right w:val="single" w:sz="4" w:space="0" w:color="auto"/>
                </w:tcBorders>
              </w:tcPr>
              <w:p w14:paraId="006884AA" w14:textId="76FA8143" w:rsidR="008249B0" w:rsidRPr="00AC39F8" w:rsidRDefault="7979A49F" w:rsidP="002353C6">
                <w:pPr>
                  <w:spacing w:after="120"/>
                  <w:ind w:right="96"/>
                  <w:jc w:val="center"/>
                  <w:rPr>
                    <w:rFonts w:ascii="Verdana" w:hAnsi="Verdana" w:cs="Arial"/>
                    <w:sz w:val="24"/>
                    <w:szCs w:val="24"/>
                  </w:rPr>
                </w:pPr>
                <w:r w:rsidRPr="6F81F2AD">
                  <w:rPr>
                    <w:rFonts w:ascii="MS Gothic" w:eastAsia="MS Gothic" w:hAnsi="MS Gothic" w:cs="MS Gothic"/>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48" w:type="dxa"/>
                <w:gridSpan w:val="2"/>
                <w:tcBorders>
                  <w:top w:val="single" w:sz="4" w:space="0" w:color="auto"/>
                  <w:left w:val="single" w:sz="4" w:space="0" w:color="auto"/>
                  <w:bottom w:val="single" w:sz="4" w:space="0" w:color="auto"/>
                  <w:right w:val="single" w:sz="4" w:space="0" w:color="auto"/>
                </w:tcBorders>
              </w:tcPr>
              <w:p w14:paraId="44B629A0" w14:textId="77777777" w:rsidR="008249B0" w:rsidRPr="00AC39F8" w:rsidRDefault="008249B0" w:rsidP="002353C6">
                <w:pPr>
                  <w:spacing w:after="120"/>
                  <w:ind w:right="96"/>
                  <w:jc w:val="center"/>
                  <w:rPr>
                    <w:rFonts w:ascii="Verdana" w:hAnsi="Verdana" w:cs="Arial"/>
                    <w:sz w:val="24"/>
                    <w:szCs w:val="24"/>
                  </w:rPr>
                </w:pPr>
                <w:r w:rsidRPr="00AC39F8">
                  <w:rPr>
                    <w:rFonts w:ascii="Segoe UI Symbol" w:eastAsia="MS Gothic" w:hAnsi="Segoe UI Symbol" w:cs="Segoe UI Symbol"/>
                    <w:sz w:val="24"/>
                    <w:szCs w:val="24"/>
                  </w:rPr>
                  <w:t>☐</w:t>
                </w:r>
              </w:p>
            </w:tc>
          </w:sdtContent>
        </w:sdt>
      </w:tr>
      <w:tr w:rsidR="008249B0" w:rsidRPr="00AC39F8" w14:paraId="0EB04C42" w14:textId="77777777" w:rsidTr="77C84980">
        <w:trPr>
          <w:jc w:val="center"/>
        </w:trPr>
        <w:tc>
          <w:tcPr>
            <w:tcW w:w="2547" w:type="dxa"/>
            <w:tcBorders>
              <w:top w:val="single" w:sz="4" w:space="0" w:color="auto"/>
              <w:left w:val="single" w:sz="4" w:space="0" w:color="auto"/>
              <w:bottom w:val="single" w:sz="4" w:space="0" w:color="auto"/>
              <w:right w:val="single" w:sz="4" w:space="0" w:color="auto"/>
            </w:tcBorders>
          </w:tcPr>
          <w:p w14:paraId="75F0531F" w14:textId="77777777" w:rsidR="008249B0" w:rsidRPr="00AC39F8" w:rsidRDefault="008249B0" w:rsidP="002353C6">
            <w:pPr>
              <w:spacing w:after="120"/>
              <w:rPr>
                <w:rFonts w:ascii="Verdana" w:hAnsi="Verdana" w:cs="Arial"/>
                <w:b/>
                <w:sz w:val="24"/>
                <w:szCs w:val="24"/>
              </w:rPr>
            </w:pPr>
            <w:r w:rsidRPr="00AC39F8">
              <w:rPr>
                <w:rFonts w:ascii="Verdana" w:hAnsi="Verdana" w:cs="Arial"/>
                <w:b/>
                <w:sz w:val="24"/>
                <w:szCs w:val="24"/>
              </w:rPr>
              <w:t>Recommendations</w:t>
            </w:r>
          </w:p>
          <w:p w14:paraId="1FB1BFA7" w14:textId="77777777" w:rsidR="008249B0" w:rsidRPr="00AC39F8" w:rsidRDefault="008249B0" w:rsidP="002353C6">
            <w:pPr>
              <w:spacing w:after="120"/>
              <w:rPr>
                <w:rFonts w:ascii="Verdana" w:hAnsi="Verdana" w:cs="Arial"/>
                <w:b/>
                <w:sz w:val="24"/>
                <w:szCs w:val="24"/>
              </w:rPr>
            </w:pPr>
          </w:p>
        </w:tc>
        <w:tc>
          <w:tcPr>
            <w:tcW w:w="6501" w:type="dxa"/>
            <w:gridSpan w:val="5"/>
            <w:tcBorders>
              <w:top w:val="single" w:sz="4" w:space="0" w:color="auto"/>
              <w:left w:val="single" w:sz="4" w:space="0" w:color="auto"/>
              <w:bottom w:val="single" w:sz="4" w:space="0" w:color="auto"/>
              <w:right w:val="single" w:sz="4" w:space="0" w:color="auto"/>
            </w:tcBorders>
          </w:tcPr>
          <w:p w14:paraId="01123905" w14:textId="77777777" w:rsidR="008249B0" w:rsidRPr="00AC39F8" w:rsidRDefault="008249B0" w:rsidP="002353C6">
            <w:pPr>
              <w:spacing w:after="120"/>
              <w:ind w:right="96"/>
              <w:rPr>
                <w:rFonts w:ascii="Verdana" w:hAnsi="Verdana" w:cs="Arial"/>
                <w:sz w:val="24"/>
                <w:szCs w:val="24"/>
              </w:rPr>
            </w:pPr>
            <w:r w:rsidRPr="00AC39F8">
              <w:rPr>
                <w:rFonts w:ascii="Verdana" w:hAnsi="Verdana" w:cs="Arial"/>
                <w:sz w:val="24"/>
                <w:szCs w:val="24"/>
              </w:rPr>
              <w:t>Members are asked to:</w:t>
            </w:r>
          </w:p>
          <w:p w14:paraId="33223601" w14:textId="77777777" w:rsidR="008249B0" w:rsidRPr="00AC39F8" w:rsidRDefault="008249B0" w:rsidP="002353C6">
            <w:pPr>
              <w:spacing w:after="120"/>
              <w:ind w:right="96"/>
              <w:rPr>
                <w:rFonts w:ascii="Verdana" w:hAnsi="Verdana" w:cs="Arial"/>
                <w:bCs/>
                <w:sz w:val="24"/>
                <w:szCs w:val="24"/>
              </w:rPr>
            </w:pPr>
            <w:r w:rsidRPr="00AC39F8">
              <w:rPr>
                <w:rFonts w:ascii="Verdana" w:hAnsi="Verdana" w:cs="Arial"/>
                <w:b/>
                <w:sz w:val="24"/>
                <w:szCs w:val="24"/>
              </w:rPr>
              <w:t xml:space="preserve">CONSIDER </w:t>
            </w:r>
            <w:r w:rsidRPr="00AC39F8">
              <w:rPr>
                <w:rFonts w:ascii="Verdana" w:hAnsi="Verdana" w:cs="Arial"/>
                <w:bCs/>
                <w:sz w:val="24"/>
                <w:szCs w:val="24"/>
              </w:rPr>
              <w:t>the contents of the report.</w:t>
            </w:r>
          </w:p>
          <w:p w14:paraId="427E9F41" w14:textId="77777777" w:rsidR="008249B0" w:rsidRPr="00AC39F8" w:rsidRDefault="008249B0" w:rsidP="002353C6">
            <w:pPr>
              <w:spacing w:after="120"/>
              <w:ind w:right="96"/>
              <w:rPr>
                <w:rFonts w:ascii="Verdana" w:hAnsi="Verdana" w:cs="Arial"/>
                <w:sz w:val="24"/>
                <w:szCs w:val="24"/>
              </w:rPr>
            </w:pPr>
          </w:p>
        </w:tc>
      </w:tr>
    </w:tbl>
    <w:p w14:paraId="2D9DA316" w14:textId="44830588" w:rsidR="00AC39F8" w:rsidRDefault="00AC39F8" w:rsidP="00AC39F8">
      <w:pPr>
        <w:spacing w:after="120" w:line="240" w:lineRule="auto"/>
        <w:rPr>
          <w:rFonts w:ascii="Verdana" w:hAnsi="Verdana" w:cs="Arial"/>
          <w:b/>
          <w:bCs/>
          <w:sz w:val="24"/>
          <w:szCs w:val="24"/>
        </w:rPr>
      </w:pPr>
    </w:p>
    <w:p w14:paraId="7177FE88" w14:textId="77777777" w:rsidR="00AC39F8" w:rsidRDefault="00AC39F8">
      <w:pPr>
        <w:rPr>
          <w:rFonts w:ascii="Verdana" w:hAnsi="Verdana" w:cs="Arial"/>
          <w:b/>
          <w:bCs/>
          <w:sz w:val="24"/>
          <w:szCs w:val="24"/>
        </w:rPr>
      </w:pPr>
      <w:r>
        <w:rPr>
          <w:rFonts w:ascii="Verdana" w:hAnsi="Verdana" w:cs="Arial"/>
          <w:b/>
          <w:bCs/>
          <w:sz w:val="24"/>
          <w:szCs w:val="24"/>
        </w:rPr>
        <w:br w:type="page"/>
      </w:r>
    </w:p>
    <w:p w14:paraId="37630A4C" w14:textId="734EA892" w:rsidR="004241E2" w:rsidRPr="00AC39F8" w:rsidRDefault="00DC3FB6" w:rsidP="00196A92">
      <w:pPr>
        <w:spacing w:after="120" w:line="240" w:lineRule="auto"/>
        <w:jc w:val="center"/>
        <w:rPr>
          <w:rFonts w:ascii="Verdana" w:hAnsi="Verdana" w:cs="Arial"/>
          <w:b/>
          <w:sz w:val="24"/>
          <w:szCs w:val="24"/>
        </w:rPr>
      </w:pPr>
      <w:r w:rsidRPr="00AC39F8">
        <w:rPr>
          <w:rFonts w:ascii="Verdana" w:hAnsi="Verdana" w:cs="Arial"/>
          <w:b/>
          <w:sz w:val="24"/>
          <w:szCs w:val="24"/>
        </w:rPr>
        <w:t>CHIEF EXECUTIVE’S REPORT</w:t>
      </w:r>
    </w:p>
    <w:p w14:paraId="7F0458D7" w14:textId="77777777" w:rsidR="003B5F5D" w:rsidRDefault="003B5F5D" w:rsidP="00C81ADC">
      <w:pPr>
        <w:spacing w:after="120" w:line="240" w:lineRule="auto"/>
        <w:rPr>
          <w:rFonts w:ascii="Verdana" w:hAnsi="Verdana" w:cs="Arial"/>
          <w:b/>
          <w:sz w:val="24"/>
          <w:szCs w:val="24"/>
        </w:rPr>
      </w:pPr>
    </w:p>
    <w:p w14:paraId="354A88CE" w14:textId="7B72D28D" w:rsidR="00C81ADC" w:rsidRPr="00AC39F8" w:rsidRDefault="00C81ADC" w:rsidP="00FA1B35">
      <w:pPr>
        <w:spacing w:after="120" w:line="240" w:lineRule="auto"/>
        <w:ind w:firstLine="360"/>
        <w:rPr>
          <w:rFonts w:ascii="Verdana" w:hAnsi="Verdana" w:cs="Arial"/>
          <w:bCs/>
          <w:sz w:val="24"/>
          <w:szCs w:val="24"/>
        </w:rPr>
      </w:pPr>
      <w:r w:rsidRPr="00AC39F8">
        <w:rPr>
          <w:rFonts w:ascii="Verdana" w:hAnsi="Verdana" w:cs="Arial"/>
          <w:b/>
          <w:sz w:val="24"/>
          <w:szCs w:val="24"/>
        </w:rPr>
        <w:t>INTRODUCTION</w:t>
      </w:r>
    </w:p>
    <w:p w14:paraId="4AE9B9AD" w14:textId="5713C7A9" w:rsidR="00C81ADC" w:rsidRDefault="00C81ADC" w:rsidP="63664548">
      <w:pPr>
        <w:spacing w:after="120" w:line="240" w:lineRule="auto"/>
        <w:ind w:left="360"/>
        <w:jc w:val="both"/>
        <w:rPr>
          <w:rFonts w:ascii="Verdana" w:eastAsia="Verdana" w:hAnsi="Verdana" w:cs="Verdana"/>
          <w:sz w:val="24"/>
          <w:szCs w:val="24"/>
        </w:rPr>
      </w:pPr>
      <w:r w:rsidRPr="00AC39F8">
        <w:rPr>
          <w:rFonts w:ascii="Verdana" w:eastAsia="Verdana" w:hAnsi="Verdana" w:cs="Verdana"/>
          <w:sz w:val="24"/>
          <w:szCs w:val="24"/>
        </w:rPr>
        <w:t xml:space="preserve">This report highlights for the Board the key areas of focused work </w:t>
      </w:r>
      <w:r w:rsidR="51478596" w:rsidRPr="00AC39F8">
        <w:rPr>
          <w:rFonts w:ascii="Verdana" w:eastAsia="Verdana" w:hAnsi="Verdana" w:cs="Verdana"/>
          <w:sz w:val="24"/>
          <w:szCs w:val="24"/>
        </w:rPr>
        <w:t xml:space="preserve">currently underway </w:t>
      </w:r>
      <w:r w:rsidR="3985E2BC" w:rsidRPr="00AC39F8">
        <w:rPr>
          <w:rFonts w:ascii="Verdana" w:eastAsia="Verdana" w:hAnsi="Verdana" w:cs="Verdana"/>
          <w:sz w:val="24"/>
          <w:szCs w:val="24"/>
        </w:rPr>
        <w:t>across our agreed</w:t>
      </w:r>
      <w:r w:rsidRPr="00AC39F8">
        <w:rPr>
          <w:rFonts w:ascii="Verdana" w:eastAsia="Verdana" w:hAnsi="Verdana" w:cs="Verdana"/>
          <w:sz w:val="24"/>
          <w:szCs w:val="24"/>
        </w:rPr>
        <w:t xml:space="preserve"> priority workstreams</w:t>
      </w:r>
      <w:r w:rsidR="3985E2BC" w:rsidRPr="00AC39F8">
        <w:rPr>
          <w:rFonts w:ascii="Verdana" w:eastAsia="Verdana" w:hAnsi="Verdana" w:cs="Verdana"/>
          <w:sz w:val="24"/>
          <w:szCs w:val="24"/>
        </w:rPr>
        <w:t>.</w:t>
      </w:r>
      <w:r w:rsidRPr="00AC39F8">
        <w:rPr>
          <w:rFonts w:ascii="Verdana" w:eastAsia="Verdana" w:hAnsi="Verdana" w:cs="Verdana"/>
          <w:sz w:val="24"/>
          <w:szCs w:val="24"/>
        </w:rPr>
        <w:t xml:space="preserve"> It also </w:t>
      </w:r>
      <w:r w:rsidR="3985E2BC" w:rsidRPr="00AC39F8">
        <w:rPr>
          <w:rFonts w:ascii="Verdana" w:eastAsia="Verdana" w:hAnsi="Verdana" w:cs="Verdana"/>
          <w:sz w:val="24"/>
          <w:szCs w:val="24"/>
        </w:rPr>
        <w:t>provides important updates on other developments requiring the Board’s attention.</w:t>
      </w:r>
    </w:p>
    <w:p w14:paraId="4AEBA30D" w14:textId="77777777" w:rsidR="00FA1B35" w:rsidRPr="00AC39F8" w:rsidRDefault="00FA1B35" w:rsidP="63664548">
      <w:pPr>
        <w:spacing w:after="120" w:line="240" w:lineRule="auto"/>
        <w:ind w:left="360"/>
        <w:jc w:val="both"/>
        <w:rPr>
          <w:rFonts w:ascii="Verdana" w:hAnsi="Verdana"/>
          <w:sz w:val="24"/>
          <w:szCs w:val="24"/>
        </w:rPr>
      </w:pPr>
    </w:p>
    <w:p w14:paraId="2CF1C69D" w14:textId="0B28D315" w:rsidR="000B006F" w:rsidRPr="00AC39F8" w:rsidRDefault="000B006F" w:rsidP="00C902C5">
      <w:pPr>
        <w:pStyle w:val="ListParagraph"/>
        <w:numPr>
          <w:ilvl w:val="0"/>
          <w:numId w:val="22"/>
        </w:numPr>
        <w:spacing w:after="120" w:line="240" w:lineRule="auto"/>
        <w:rPr>
          <w:rFonts w:ascii="Verdana" w:hAnsi="Verdana" w:cs="Arial"/>
          <w:b/>
          <w:sz w:val="24"/>
          <w:szCs w:val="24"/>
        </w:rPr>
      </w:pPr>
      <w:r w:rsidRPr="00AC39F8">
        <w:rPr>
          <w:rFonts w:ascii="Verdana" w:hAnsi="Verdana" w:cs="Arial"/>
          <w:b/>
          <w:bCs/>
          <w:sz w:val="24"/>
          <w:szCs w:val="24"/>
        </w:rPr>
        <w:t>Escalation and Intervention Framework </w:t>
      </w:r>
      <w:r w:rsidRPr="00AC39F8">
        <w:rPr>
          <w:rFonts w:ascii="Verdana" w:hAnsi="Verdana" w:cs="Arial"/>
          <w:b/>
          <w:sz w:val="24"/>
          <w:szCs w:val="24"/>
        </w:rPr>
        <w:t> </w:t>
      </w:r>
    </w:p>
    <w:p w14:paraId="349E2ED8" w14:textId="2EF96AB2" w:rsidR="005E643E" w:rsidRPr="00AC39F8" w:rsidRDefault="00930F06" w:rsidP="21C4087E">
      <w:pPr>
        <w:spacing w:after="120" w:line="240" w:lineRule="auto"/>
        <w:ind w:left="360"/>
        <w:jc w:val="both"/>
        <w:rPr>
          <w:rFonts w:ascii="Verdana" w:hAnsi="Verdana" w:cs="Arial"/>
          <w:sz w:val="24"/>
          <w:szCs w:val="24"/>
        </w:rPr>
      </w:pPr>
      <w:r w:rsidRPr="00AC39F8">
        <w:rPr>
          <w:rFonts w:ascii="Verdana" w:hAnsi="Verdana" w:cs="Arial"/>
          <w:sz w:val="24"/>
          <w:szCs w:val="24"/>
        </w:rPr>
        <w:t>An updated Escalation and Intervention Framework has been developed by Welsh Government</w:t>
      </w:r>
      <w:r w:rsidR="009A10D1" w:rsidRPr="00AC39F8">
        <w:rPr>
          <w:rFonts w:ascii="Verdana" w:hAnsi="Verdana" w:cs="Arial"/>
          <w:sz w:val="24"/>
          <w:szCs w:val="24"/>
        </w:rPr>
        <w:t xml:space="preserve"> (WG)</w:t>
      </w:r>
      <w:r w:rsidRPr="00AC39F8">
        <w:rPr>
          <w:rFonts w:ascii="Verdana" w:hAnsi="Verdana" w:cs="Arial"/>
          <w:sz w:val="24"/>
          <w:szCs w:val="24"/>
        </w:rPr>
        <w:t xml:space="preserve"> and shared with the Health Board</w:t>
      </w:r>
      <w:r w:rsidR="009A10D1" w:rsidRPr="00AC39F8">
        <w:rPr>
          <w:rFonts w:ascii="Verdana" w:hAnsi="Verdana" w:cs="Arial"/>
          <w:sz w:val="24"/>
          <w:szCs w:val="24"/>
        </w:rPr>
        <w:t xml:space="preserve"> (HB)</w:t>
      </w:r>
      <w:r w:rsidR="00BC7A1D" w:rsidRPr="00AC39F8">
        <w:rPr>
          <w:rFonts w:ascii="Verdana" w:hAnsi="Verdana" w:cs="Arial"/>
          <w:sz w:val="24"/>
          <w:szCs w:val="24"/>
        </w:rPr>
        <w:t>. Comments were provided on the draft</w:t>
      </w:r>
      <w:r w:rsidR="00CC67C7" w:rsidRPr="00AC39F8">
        <w:rPr>
          <w:rFonts w:ascii="Verdana" w:hAnsi="Verdana" w:cs="Arial"/>
          <w:sz w:val="24"/>
          <w:szCs w:val="24"/>
        </w:rPr>
        <w:t>,</w:t>
      </w:r>
      <w:r w:rsidR="00BC7A1D" w:rsidRPr="00AC39F8">
        <w:rPr>
          <w:rFonts w:ascii="Verdana" w:hAnsi="Verdana" w:cs="Arial"/>
          <w:sz w:val="24"/>
          <w:szCs w:val="24"/>
        </w:rPr>
        <w:t xml:space="preserve"> and the final Framework has been shared with the Health Board. The Framework</w:t>
      </w:r>
      <w:r w:rsidR="00CC67C7" w:rsidRPr="00AC39F8">
        <w:rPr>
          <w:rFonts w:ascii="Verdana" w:hAnsi="Verdana" w:cs="Arial"/>
          <w:sz w:val="24"/>
          <w:szCs w:val="24"/>
        </w:rPr>
        <w:t xml:space="preserve"> sets out the criteria for reaching the threshold for de-escalation.</w:t>
      </w:r>
      <w:r w:rsidR="00BB7489" w:rsidRPr="00AC39F8">
        <w:rPr>
          <w:rFonts w:ascii="Verdana" w:hAnsi="Verdana" w:cs="Arial"/>
          <w:sz w:val="24"/>
          <w:szCs w:val="24"/>
        </w:rPr>
        <w:t xml:space="preserve"> </w:t>
      </w:r>
      <w:r w:rsidR="72125389" w:rsidRPr="00AC39F8">
        <w:rPr>
          <w:rFonts w:ascii="Verdana" w:hAnsi="Verdana" w:cs="Arial"/>
          <w:sz w:val="24"/>
          <w:szCs w:val="24"/>
        </w:rPr>
        <w:t>R</w:t>
      </w:r>
      <w:r w:rsidR="39F75596" w:rsidRPr="00AC39F8">
        <w:rPr>
          <w:rFonts w:ascii="Verdana" w:hAnsi="Verdana" w:cs="Arial"/>
          <w:sz w:val="24"/>
          <w:szCs w:val="24"/>
        </w:rPr>
        <w:t>egular</w:t>
      </w:r>
      <w:r w:rsidR="00395924" w:rsidRPr="00AC39F8">
        <w:rPr>
          <w:rFonts w:ascii="Verdana" w:hAnsi="Verdana" w:cs="Arial"/>
          <w:sz w:val="24"/>
          <w:szCs w:val="24"/>
        </w:rPr>
        <w:t xml:space="preserve"> escalation meetings will form part of the monthly Integrated </w:t>
      </w:r>
      <w:r w:rsidR="2056D7FB" w:rsidRPr="00AC39F8">
        <w:rPr>
          <w:rFonts w:ascii="Verdana" w:hAnsi="Verdana" w:cs="Arial"/>
          <w:sz w:val="24"/>
          <w:szCs w:val="24"/>
        </w:rPr>
        <w:t xml:space="preserve">Quality, </w:t>
      </w:r>
      <w:r w:rsidR="00395924" w:rsidRPr="00AC39F8">
        <w:rPr>
          <w:rFonts w:ascii="Verdana" w:hAnsi="Verdana" w:cs="Arial"/>
          <w:sz w:val="24"/>
          <w:szCs w:val="24"/>
        </w:rPr>
        <w:t xml:space="preserve">Planning and Delivery </w:t>
      </w:r>
      <w:r w:rsidR="2CC4D423" w:rsidRPr="00AC39F8">
        <w:rPr>
          <w:rFonts w:ascii="Verdana" w:hAnsi="Verdana" w:cs="Arial"/>
          <w:sz w:val="24"/>
          <w:szCs w:val="24"/>
        </w:rPr>
        <w:t xml:space="preserve">(IQPD) </w:t>
      </w:r>
      <w:r w:rsidR="00395924" w:rsidRPr="00AC39F8">
        <w:rPr>
          <w:rFonts w:ascii="Verdana" w:hAnsi="Verdana" w:cs="Arial"/>
          <w:sz w:val="24"/>
          <w:szCs w:val="24"/>
        </w:rPr>
        <w:t>Meetings held between WG and</w:t>
      </w:r>
      <w:r w:rsidR="009A10D1" w:rsidRPr="00AC39F8">
        <w:rPr>
          <w:rFonts w:ascii="Verdana" w:hAnsi="Verdana" w:cs="Arial"/>
          <w:sz w:val="24"/>
          <w:szCs w:val="24"/>
        </w:rPr>
        <w:t xml:space="preserve"> HB executive teams. </w:t>
      </w:r>
    </w:p>
    <w:p w14:paraId="653B4F37" w14:textId="40ABA036" w:rsidR="63664548" w:rsidRPr="00AC39F8" w:rsidRDefault="63664548" w:rsidP="63664548">
      <w:pPr>
        <w:spacing w:after="120" w:line="240" w:lineRule="auto"/>
        <w:ind w:left="360"/>
        <w:jc w:val="both"/>
        <w:rPr>
          <w:rFonts w:ascii="Verdana" w:hAnsi="Verdana" w:cs="Arial"/>
          <w:sz w:val="24"/>
          <w:szCs w:val="24"/>
        </w:rPr>
      </w:pPr>
    </w:p>
    <w:p w14:paraId="37BBF94B" w14:textId="264D301A" w:rsidR="3888BED8" w:rsidRPr="00AC39F8" w:rsidRDefault="3888BED8" w:rsidP="63664548">
      <w:pPr>
        <w:spacing w:after="120" w:line="240" w:lineRule="auto"/>
        <w:ind w:left="360"/>
        <w:jc w:val="both"/>
        <w:rPr>
          <w:rFonts w:ascii="Verdana" w:hAnsi="Verdana" w:cs="Arial"/>
          <w:sz w:val="24"/>
          <w:szCs w:val="24"/>
        </w:rPr>
      </w:pPr>
      <w:r w:rsidRPr="00AC39F8">
        <w:rPr>
          <w:rFonts w:ascii="Verdana" w:hAnsi="Verdana" w:cs="Arial"/>
          <w:sz w:val="24"/>
          <w:szCs w:val="24"/>
        </w:rPr>
        <w:t>Regarding Maternity and Neonatal Services, WG has appointed Ann Gow as an Independent Observer to work alongside the Independent Oversight Panel we commissioned. This extended arrangement is designed to strengthen assurance and provide expert guidance on the development and delivery of our Maternity and Neonatal Improvement Plan and Programme. Ann Gow will report directly to WG, offering an additional layer of oversight on the progress we are making in implementing the accepted recommendations</w:t>
      </w:r>
    </w:p>
    <w:p w14:paraId="5C053542" w14:textId="6C8D1E12" w:rsidR="63664548" w:rsidRPr="00AC39F8" w:rsidRDefault="63664548" w:rsidP="63664548">
      <w:pPr>
        <w:spacing w:after="120" w:line="240" w:lineRule="auto"/>
        <w:ind w:left="360"/>
        <w:jc w:val="both"/>
        <w:rPr>
          <w:rFonts w:ascii="Verdana" w:hAnsi="Verdana" w:cs="Arial"/>
          <w:sz w:val="24"/>
          <w:szCs w:val="24"/>
        </w:rPr>
      </w:pPr>
    </w:p>
    <w:p w14:paraId="37E9192A" w14:textId="429E80B6" w:rsidR="00BC6194" w:rsidRPr="00AC39F8" w:rsidRDefault="58A2F35D" w:rsidP="21C4087E">
      <w:pPr>
        <w:spacing w:after="120" w:line="240" w:lineRule="auto"/>
        <w:ind w:left="360"/>
        <w:jc w:val="both"/>
        <w:rPr>
          <w:rFonts w:ascii="Verdana" w:hAnsi="Verdana" w:cs="Arial"/>
          <w:sz w:val="24"/>
          <w:szCs w:val="24"/>
        </w:rPr>
      </w:pPr>
      <w:r w:rsidRPr="00AC39F8">
        <w:rPr>
          <w:rFonts w:ascii="Verdana" w:hAnsi="Verdana" w:cs="Arial"/>
          <w:sz w:val="24"/>
          <w:szCs w:val="24"/>
        </w:rPr>
        <w:t>Ann is the Deputy Chief Executive with Health Improvement Scotland and as a former Executive Nurse Leader, has extensive strategic, professional and operational experience across all health and care settings</w:t>
      </w:r>
    </w:p>
    <w:p w14:paraId="335D907B" w14:textId="74D13F95" w:rsidR="00BC6194" w:rsidRPr="00AC39F8" w:rsidRDefault="1AD93211" w:rsidP="21C4087E">
      <w:pPr>
        <w:spacing w:after="120" w:line="240" w:lineRule="auto"/>
        <w:ind w:left="360"/>
        <w:jc w:val="both"/>
        <w:rPr>
          <w:rFonts w:ascii="Verdana" w:hAnsi="Verdana" w:cs="Arial"/>
          <w:sz w:val="24"/>
          <w:szCs w:val="24"/>
        </w:rPr>
      </w:pPr>
      <w:r w:rsidRPr="00AC39F8">
        <w:rPr>
          <w:rFonts w:ascii="Verdana" w:hAnsi="Verdana" w:cs="Arial"/>
          <w:sz w:val="24"/>
          <w:szCs w:val="24"/>
        </w:rPr>
        <w:t xml:space="preserve">The final version of the Escalation Framework has been shared </w:t>
      </w:r>
      <w:r w:rsidR="58B602B9" w:rsidRPr="00AC39F8">
        <w:rPr>
          <w:rFonts w:ascii="Verdana" w:hAnsi="Verdana" w:cs="Arial"/>
          <w:sz w:val="24"/>
          <w:szCs w:val="24"/>
        </w:rPr>
        <w:t xml:space="preserve">by WG officials </w:t>
      </w:r>
      <w:r w:rsidRPr="00AC39F8">
        <w:rPr>
          <w:rFonts w:ascii="Verdana" w:hAnsi="Verdana" w:cs="Arial"/>
          <w:sz w:val="24"/>
          <w:szCs w:val="24"/>
        </w:rPr>
        <w:t xml:space="preserve">with the Executive Team </w:t>
      </w:r>
      <w:r w:rsidR="58B602B9" w:rsidRPr="00AC39F8">
        <w:rPr>
          <w:rFonts w:ascii="Verdana" w:hAnsi="Verdana" w:cs="Arial"/>
          <w:sz w:val="24"/>
          <w:szCs w:val="24"/>
        </w:rPr>
        <w:t xml:space="preserve">for </w:t>
      </w:r>
      <w:r w:rsidRPr="00AC39F8">
        <w:rPr>
          <w:rFonts w:ascii="Verdana" w:hAnsi="Verdana" w:cs="Arial"/>
          <w:sz w:val="24"/>
          <w:szCs w:val="24"/>
        </w:rPr>
        <w:t xml:space="preserve">final review </w:t>
      </w:r>
      <w:r w:rsidR="58B602B9" w:rsidRPr="00AC39F8">
        <w:rPr>
          <w:rFonts w:ascii="Verdana" w:hAnsi="Verdana" w:cs="Arial"/>
          <w:sz w:val="24"/>
          <w:szCs w:val="24"/>
        </w:rPr>
        <w:t>ahead of its publication</w:t>
      </w:r>
      <w:r w:rsidRPr="00AC39F8">
        <w:rPr>
          <w:rFonts w:ascii="Verdana" w:hAnsi="Verdana" w:cs="Arial"/>
          <w:sz w:val="24"/>
          <w:szCs w:val="24"/>
        </w:rPr>
        <w:t>.</w:t>
      </w:r>
    </w:p>
    <w:p w14:paraId="6E3CA928" w14:textId="77777777" w:rsidR="00BC6194" w:rsidRPr="00AC39F8" w:rsidRDefault="00BC6194" w:rsidP="00BC6194">
      <w:pPr>
        <w:spacing w:after="120" w:line="240" w:lineRule="auto"/>
        <w:ind w:left="360"/>
        <w:rPr>
          <w:rFonts w:ascii="Verdana" w:hAnsi="Verdana" w:cs="Arial"/>
          <w:sz w:val="24"/>
          <w:szCs w:val="24"/>
        </w:rPr>
      </w:pPr>
    </w:p>
    <w:p w14:paraId="33387333" w14:textId="1AEC2717" w:rsidR="000B006F" w:rsidRPr="00AC39F8" w:rsidRDefault="000B006F" w:rsidP="005E643E">
      <w:pPr>
        <w:pStyle w:val="ListParagraph"/>
        <w:numPr>
          <w:ilvl w:val="0"/>
          <w:numId w:val="22"/>
        </w:numPr>
        <w:spacing w:after="120" w:line="240" w:lineRule="auto"/>
        <w:rPr>
          <w:rFonts w:ascii="Verdana" w:hAnsi="Verdana" w:cs="Arial"/>
          <w:sz w:val="24"/>
          <w:szCs w:val="24"/>
        </w:rPr>
      </w:pPr>
      <w:r w:rsidRPr="00AC39F8">
        <w:rPr>
          <w:rFonts w:ascii="Verdana" w:hAnsi="Verdana" w:cs="Arial"/>
          <w:b/>
          <w:bCs/>
          <w:sz w:val="24"/>
          <w:szCs w:val="24"/>
        </w:rPr>
        <w:t xml:space="preserve">Maternity and Neonatal Services </w:t>
      </w:r>
      <w:r w:rsidRPr="00AC39F8">
        <w:rPr>
          <w:rFonts w:ascii="Verdana" w:hAnsi="Verdana" w:cs="Arial"/>
          <w:b/>
          <w:sz w:val="24"/>
          <w:szCs w:val="24"/>
        </w:rPr>
        <w:t> </w:t>
      </w:r>
    </w:p>
    <w:p w14:paraId="70590EE6" w14:textId="3A0AD89D" w:rsidR="000B006F" w:rsidRPr="00AC39F8" w:rsidRDefault="1F58BE64" w:rsidP="000B006F">
      <w:pPr>
        <w:spacing w:after="120" w:line="240" w:lineRule="auto"/>
        <w:ind w:left="360"/>
        <w:rPr>
          <w:rFonts w:ascii="Verdana" w:hAnsi="Verdana" w:cs="Arial"/>
          <w:bCs/>
          <w:sz w:val="24"/>
          <w:szCs w:val="24"/>
        </w:rPr>
      </w:pPr>
      <w:r w:rsidRPr="00AC39F8">
        <w:rPr>
          <w:rFonts w:ascii="Verdana" w:hAnsi="Verdana" w:cs="Arial"/>
          <w:sz w:val="24"/>
          <w:szCs w:val="24"/>
        </w:rPr>
        <w:t>A</w:t>
      </w:r>
      <w:r w:rsidR="00000F8F" w:rsidRPr="00AC39F8">
        <w:rPr>
          <w:rFonts w:ascii="Verdana" w:hAnsi="Verdana" w:cs="Arial"/>
          <w:bCs/>
          <w:sz w:val="24"/>
          <w:szCs w:val="24"/>
        </w:rPr>
        <w:t xml:space="preserve"> separate report from the Executive </w:t>
      </w:r>
      <w:r w:rsidR="009C3C45" w:rsidRPr="00AC39F8">
        <w:rPr>
          <w:rFonts w:ascii="Verdana" w:hAnsi="Verdana" w:cs="Arial"/>
          <w:bCs/>
          <w:sz w:val="24"/>
          <w:szCs w:val="24"/>
        </w:rPr>
        <w:t xml:space="preserve">Director of Nursing and Patient Experience </w:t>
      </w:r>
      <w:r w:rsidR="0ABEEE26" w:rsidRPr="00AC39F8">
        <w:rPr>
          <w:rFonts w:ascii="Verdana" w:hAnsi="Verdana" w:cs="Arial"/>
          <w:sz w:val="24"/>
          <w:szCs w:val="24"/>
        </w:rPr>
        <w:t>outlines</w:t>
      </w:r>
      <w:r w:rsidR="009C3C45" w:rsidRPr="00AC39F8">
        <w:rPr>
          <w:rFonts w:ascii="Verdana" w:hAnsi="Verdana" w:cs="Arial"/>
          <w:bCs/>
          <w:sz w:val="24"/>
          <w:szCs w:val="24"/>
        </w:rPr>
        <w:t xml:space="preserve"> the improvement work in respect of maternity and neo</w:t>
      </w:r>
      <w:r w:rsidR="00B017D1" w:rsidRPr="00AC39F8">
        <w:rPr>
          <w:rFonts w:ascii="Verdana" w:hAnsi="Verdana" w:cs="Arial"/>
          <w:bCs/>
          <w:sz w:val="24"/>
          <w:szCs w:val="24"/>
        </w:rPr>
        <w:t>natal services.</w:t>
      </w:r>
    </w:p>
    <w:p w14:paraId="069FC9AF" w14:textId="0AD89CBF" w:rsidR="000B006F" w:rsidRPr="00AC39F8" w:rsidRDefault="078EA4FD" w:rsidP="00FA1B35">
      <w:pPr>
        <w:spacing w:before="240" w:after="240" w:line="240" w:lineRule="auto"/>
        <w:ind w:left="360"/>
        <w:jc w:val="both"/>
        <w:rPr>
          <w:rFonts w:ascii="Verdana" w:hAnsi="Verdana" w:cs="Arial"/>
          <w:b/>
          <w:bCs/>
          <w:sz w:val="24"/>
          <w:szCs w:val="24"/>
        </w:rPr>
      </w:pPr>
      <w:r w:rsidRPr="00AC39F8">
        <w:rPr>
          <w:rFonts w:ascii="Verdana" w:eastAsia="Verdana" w:hAnsi="Verdana" w:cs="Verdana"/>
          <w:sz w:val="24"/>
          <w:szCs w:val="24"/>
        </w:rPr>
        <w:t>A meeting is scheduled with the Swansea Bay Maternity Support Group as part of our ongoing engagement with families affected by poor outcomes or experiences. Ken Sutton, the Independent Oversight Panel’s lead for engagement, will attend. Ken has also been appointed by Welsh Government to the national Oversight Panel for the current assurance assessment, having confirmed no conflict of interest. Additionally, the neonatal lead from the Swansea Bay Independent Oversight Panel is also participating in the national panel.</w:t>
      </w:r>
    </w:p>
    <w:p w14:paraId="4A662A1B" w14:textId="5C0112F6" w:rsidR="000B006F" w:rsidRPr="00AC39F8" w:rsidRDefault="078EA4FD" w:rsidP="00FA1B35">
      <w:pPr>
        <w:spacing w:before="240" w:after="240" w:line="240" w:lineRule="auto"/>
        <w:ind w:left="360"/>
        <w:jc w:val="both"/>
        <w:rPr>
          <w:rFonts w:ascii="Verdana" w:hAnsi="Verdana"/>
          <w:sz w:val="24"/>
          <w:szCs w:val="24"/>
        </w:rPr>
      </w:pPr>
      <w:r w:rsidRPr="00AC39F8">
        <w:rPr>
          <w:rFonts w:ascii="Verdana" w:eastAsia="Verdana" w:hAnsi="Verdana" w:cs="Verdana"/>
          <w:sz w:val="24"/>
          <w:szCs w:val="24"/>
        </w:rPr>
        <w:t>Given the timeliness and scope of the Swansea Bay Independent Review, it is anticipated that we will be exempt from the national assurance assessment.</w:t>
      </w:r>
    </w:p>
    <w:p w14:paraId="239D7302" w14:textId="445BDF99" w:rsidR="000B006F" w:rsidRPr="00AC39F8" w:rsidRDefault="000B006F" w:rsidP="000B006F">
      <w:pPr>
        <w:spacing w:after="120" w:line="240" w:lineRule="auto"/>
        <w:rPr>
          <w:rFonts w:ascii="Verdana" w:hAnsi="Verdana" w:cs="Arial"/>
          <w:b/>
          <w:sz w:val="24"/>
          <w:szCs w:val="24"/>
        </w:rPr>
      </w:pPr>
    </w:p>
    <w:p w14:paraId="6A51EB77" w14:textId="77777777" w:rsidR="000B006F" w:rsidRPr="00AC39F8" w:rsidRDefault="000B006F" w:rsidP="00C902C5">
      <w:pPr>
        <w:numPr>
          <w:ilvl w:val="0"/>
          <w:numId w:val="4"/>
        </w:numPr>
        <w:spacing w:after="120" w:line="240" w:lineRule="auto"/>
        <w:rPr>
          <w:rFonts w:ascii="Verdana" w:hAnsi="Verdana" w:cs="Arial"/>
          <w:b/>
          <w:sz w:val="24"/>
          <w:szCs w:val="24"/>
        </w:rPr>
      </w:pPr>
      <w:r w:rsidRPr="00AC39F8">
        <w:rPr>
          <w:rFonts w:ascii="Verdana" w:hAnsi="Verdana" w:cs="Arial"/>
          <w:b/>
          <w:bCs/>
          <w:sz w:val="24"/>
          <w:szCs w:val="24"/>
        </w:rPr>
        <w:t xml:space="preserve">Mental Health </w:t>
      </w:r>
      <w:r w:rsidRPr="00AC39F8">
        <w:rPr>
          <w:rFonts w:ascii="Verdana" w:hAnsi="Verdana" w:cs="Arial"/>
          <w:b/>
          <w:sz w:val="24"/>
          <w:szCs w:val="24"/>
        </w:rPr>
        <w:t> </w:t>
      </w:r>
    </w:p>
    <w:p w14:paraId="63C328F8" w14:textId="5F9A0809" w:rsidR="000B006F" w:rsidRPr="00AC39F8" w:rsidRDefault="001A077F" w:rsidP="00FA1B35">
      <w:pPr>
        <w:spacing w:after="120" w:line="240" w:lineRule="auto"/>
        <w:ind w:left="360"/>
        <w:jc w:val="both"/>
        <w:rPr>
          <w:rFonts w:ascii="Verdana" w:hAnsi="Verdana" w:cs="Arial"/>
          <w:bCs/>
          <w:sz w:val="24"/>
          <w:szCs w:val="24"/>
        </w:rPr>
      </w:pPr>
      <w:r w:rsidRPr="00AC39F8">
        <w:rPr>
          <w:rFonts w:ascii="Verdana" w:hAnsi="Verdana" w:cs="Arial"/>
          <w:bCs/>
          <w:sz w:val="24"/>
          <w:szCs w:val="24"/>
        </w:rPr>
        <w:t xml:space="preserve">The Service Group and Transformation Programme Director, </w:t>
      </w:r>
      <w:r w:rsidR="6DBCD0CA" w:rsidRPr="00AC39F8">
        <w:rPr>
          <w:rFonts w:ascii="Verdana" w:hAnsi="Verdana" w:cs="Arial"/>
          <w:sz w:val="24"/>
          <w:szCs w:val="24"/>
        </w:rPr>
        <w:t>alon</w:t>
      </w:r>
      <w:r w:rsidR="5B2BE08F" w:rsidRPr="00AC39F8">
        <w:rPr>
          <w:rFonts w:ascii="Verdana" w:hAnsi="Verdana" w:cs="Arial"/>
          <w:sz w:val="24"/>
          <w:szCs w:val="24"/>
        </w:rPr>
        <w:t>gside</w:t>
      </w:r>
      <w:r w:rsidRPr="00AC39F8">
        <w:rPr>
          <w:rFonts w:ascii="Verdana" w:hAnsi="Verdana" w:cs="Arial"/>
          <w:bCs/>
          <w:sz w:val="24"/>
          <w:szCs w:val="24"/>
        </w:rPr>
        <w:t xml:space="preserve"> o</w:t>
      </w:r>
      <w:r w:rsidR="00CA2ABA" w:rsidRPr="00AC39F8">
        <w:rPr>
          <w:rFonts w:ascii="Verdana" w:hAnsi="Verdana"/>
          <w:sz w:val="24"/>
          <w:szCs w:val="24"/>
        </w:rPr>
        <w:t>ur board level expert</w:t>
      </w:r>
      <w:r w:rsidR="00AB21D0" w:rsidRPr="00AC39F8">
        <w:rPr>
          <w:rFonts w:ascii="Verdana" w:hAnsi="Verdana"/>
          <w:sz w:val="24"/>
          <w:szCs w:val="24"/>
        </w:rPr>
        <w:t>,</w:t>
      </w:r>
      <w:r w:rsidR="00CA2ABA" w:rsidRPr="00AC39F8">
        <w:rPr>
          <w:rFonts w:ascii="Verdana" w:hAnsi="Verdana"/>
          <w:sz w:val="24"/>
          <w:szCs w:val="24"/>
        </w:rPr>
        <w:t xml:space="preserve"> continue to work at pace to progress the Mental Health Transformation programme. Engagement is underway on the interim options for improving the environments in which we provide </w:t>
      </w:r>
      <w:r w:rsidR="00CC5C2F" w:rsidRPr="00AC39F8">
        <w:rPr>
          <w:rFonts w:ascii="Verdana" w:hAnsi="Verdana"/>
          <w:sz w:val="24"/>
          <w:szCs w:val="24"/>
        </w:rPr>
        <w:t>adult mental health inpatient care as part of a wider suite of service improvements. As reported previously, there is no perfect solution and so the options are being carefully considered to ensure we fully understand the implic</w:t>
      </w:r>
      <w:r w:rsidR="00C5097D" w:rsidRPr="00AC39F8">
        <w:rPr>
          <w:rFonts w:ascii="Verdana" w:hAnsi="Verdana"/>
          <w:sz w:val="24"/>
          <w:szCs w:val="24"/>
        </w:rPr>
        <w:t xml:space="preserve">ations of each option, </w:t>
      </w:r>
      <w:r w:rsidR="00425737" w:rsidRPr="00AC39F8">
        <w:rPr>
          <w:rFonts w:ascii="Verdana" w:hAnsi="Verdana"/>
          <w:sz w:val="24"/>
          <w:szCs w:val="24"/>
        </w:rPr>
        <w:t>considering</w:t>
      </w:r>
      <w:r w:rsidR="00C5097D" w:rsidRPr="00AC39F8">
        <w:rPr>
          <w:rFonts w:ascii="Verdana" w:hAnsi="Verdana"/>
          <w:sz w:val="24"/>
          <w:szCs w:val="24"/>
        </w:rPr>
        <w:t xml:space="preserve"> feedback from service users and staff colleagues. </w:t>
      </w:r>
    </w:p>
    <w:p w14:paraId="71B7C824" w14:textId="17EBDCAE" w:rsidR="63664548" w:rsidRPr="00AC39F8" w:rsidRDefault="63664548" w:rsidP="63664548">
      <w:pPr>
        <w:spacing w:after="120" w:line="240" w:lineRule="auto"/>
        <w:jc w:val="both"/>
        <w:rPr>
          <w:rFonts w:ascii="Verdana" w:hAnsi="Verdana"/>
          <w:sz w:val="24"/>
          <w:szCs w:val="24"/>
        </w:rPr>
      </w:pPr>
    </w:p>
    <w:p w14:paraId="552B6741" w14:textId="28910868" w:rsidR="00425737" w:rsidRPr="00AC39F8" w:rsidRDefault="00425737" w:rsidP="00FA1B35">
      <w:pPr>
        <w:spacing w:after="120" w:line="240" w:lineRule="auto"/>
        <w:ind w:left="360"/>
        <w:jc w:val="both"/>
        <w:rPr>
          <w:rFonts w:ascii="Verdana" w:hAnsi="Verdana" w:cs="Arial"/>
          <w:sz w:val="24"/>
          <w:szCs w:val="24"/>
        </w:rPr>
      </w:pPr>
      <w:r w:rsidRPr="1109732F">
        <w:rPr>
          <w:rFonts w:ascii="Verdana" w:hAnsi="Verdana"/>
          <w:sz w:val="24"/>
          <w:szCs w:val="24"/>
        </w:rPr>
        <w:t xml:space="preserve">In response to </w:t>
      </w:r>
      <w:r w:rsidR="7ED8CBB5" w:rsidRPr="1109732F">
        <w:rPr>
          <w:rFonts w:ascii="Verdana" w:hAnsi="Verdana"/>
          <w:sz w:val="24"/>
          <w:szCs w:val="24"/>
        </w:rPr>
        <w:t>the</w:t>
      </w:r>
      <w:r w:rsidR="63CC98D1" w:rsidRPr="1109732F">
        <w:rPr>
          <w:rFonts w:ascii="Verdana" w:hAnsi="Verdana"/>
          <w:sz w:val="24"/>
          <w:szCs w:val="24"/>
        </w:rPr>
        <w:t xml:space="preserve"> </w:t>
      </w:r>
      <w:r w:rsidRPr="1109732F">
        <w:rPr>
          <w:rFonts w:ascii="Verdana" w:hAnsi="Verdana"/>
          <w:sz w:val="24"/>
          <w:szCs w:val="24"/>
        </w:rPr>
        <w:t xml:space="preserve">deteriorating physical environment in the </w:t>
      </w:r>
      <w:bookmarkStart w:id="0" w:name="_Int_pytHNc2u"/>
      <w:r w:rsidRPr="1109732F">
        <w:rPr>
          <w:rFonts w:ascii="Verdana" w:hAnsi="Verdana"/>
          <w:sz w:val="24"/>
          <w:szCs w:val="24"/>
        </w:rPr>
        <w:t>Mother</w:t>
      </w:r>
      <w:bookmarkEnd w:id="0"/>
      <w:r w:rsidRPr="1109732F">
        <w:rPr>
          <w:rFonts w:ascii="Verdana" w:hAnsi="Verdana"/>
          <w:sz w:val="24"/>
          <w:szCs w:val="24"/>
        </w:rPr>
        <w:t xml:space="preserve"> and Baby Mental Health Unit </w:t>
      </w:r>
      <w:r w:rsidR="63CC98D1" w:rsidRPr="1109732F">
        <w:rPr>
          <w:rFonts w:ascii="Verdana" w:hAnsi="Verdana"/>
          <w:sz w:val="24"/>
          <w:szCs w:val="24"/>
        </w:rPr>
        <w:t>i</w:t>
      </w:r>
      <w:r w:rsidR="44A497E5" w:rsidRPr="1109732F">
        <w:rPr>
          <w:rFonts w:ascii="Verdana" w:hAnsi="Verdana"/>
          <w:sz w:val="24"/>
          <w:szCs w:val="24"/>
        </w:rPr>
        <w:t>n</w:t>
      </w:r>
      <w:r w:rsidRPr="1109732F">
        <w:rPr>
          <w:rFonts w:ascii="Verdana" w:hAnsi="Verdana"/>
          <w:sz w:val="24"/>
          <w:szCs w:val="24"/>
        </w:rPr>
        <w:t xml:space="preserve"> Tonna, urgent temporary measures</w:t>
      </w:r>
      <w:r w:rsidR="00443AD9" w:rsidRPr="1109732F">
        <w:rPr>
          <w:rFonts w:ascii="Verdana" w:hAnsi="Verdana"/>
          <w:sz w:val="24"/>
          <w:szCs w:val="24"/>
        </w:rPr>
        <w:t xml:space="preserve"> </w:t>
      </w:r>
      <w:r w:rsidR="5FE5854F" w:rsidRPr="1109732F">
        <w:rPr>
          <w:rFonts w:ascii="Verdana" w:hAnsi="Verdana"/>
          <w:sz w:val="24"/>
          <w:szCs w:val="24"/>
        </w:rPr>
        <w:t>are being implemented</w:t>
      </w:r>
      <w:r w:rsidR="026F9806" w:rsidRPr="1109732F">
        <w:rPr>
          <w:rFonts w:ascii="Verdana" w:hAnsi="Verdana"/>
          <w:sz w:val="24"/>
          <w:szCs w:val="24"/>
        </w:rPr>
        <w:t xml:space="preserve"> (see appendix 1)</w:t>
      </w:r>
      <w:r w:rsidR="5FE5854F" w:rsidRPr="1109732F">
        <w:rPr>
          <w:rFonts w:ascii="Verdana" w:hAnsi="Verdana"/>
          <w:sz w:val="24"/>
          <w:szCs w:val="24"/>
        </w:rPr>
        <w:t>. These are necessary to facilitate essential</w:t>
      </w:r>
      <w:r w:rsidR="6E5024E2" w:rsidRPr="1109732F">
        <w:rPr>
          <w:rFonts w:ascii="Verdana" w:hAnsi="Verdana"/>
          <w:sz w:val="24"/>
          <w:szCs w:val="24"/>
        </w:rPr>
        <w:t xml:space="preserve"> </w:t>
      </w:r>
      <w:r w:rsidR="4A8483F6" w:rsidRPr="1109732F">
        <w:rPr>
          <w:rFonts w:ascii="Verdana" w:hAnsi="Verdana"/>
          <w:sz w:val="24"/>
          <w:szCs w:val="24"/>
        </w:rPr>
        <w:t xml:space="preserve">works </w:t>
      </w:r>
      <w:r w:rsidR="00F83897" w:rsidRPr="1109732F">
        <w:rPr>
          <w:rFonts w:ascii="Verdana" w:hAnsi="Verdana"/>
          <w:sz w:val="24"/>
          <w:szCs w:val="24"/>
        </w:rPr>
        <w:t xml:space="preserve">on the roof and </w:t>
      </w:r>
      <w:r w:rsidR="018292F4" w:rsidRPr="1109732F">
        <w:rPr>
          <w:rFonts w:ascii="Verdana" w:hAnsi="Verdana"/>
          <w:sz w:val="24"/>
          <w:szCs w:val="24"/>
        </w:rPr>
        <w:t>address</w:t>
      </w:r>
      <w:r w:rsidR="00F83897" w:rsidRPr="1109732F">
        <w:rPr>
          <w:rFonts w:ascii="Verdana" w:hAnsi="Verdana"/>
          <w:sz w:val="24"/>
          <w:szCs w:val="24"/>
        </w:rPr>
        <w:t xml:space="preserve"> the temperature to ensure it meets </w:t>
      </w:r>
      <w:r w:rsidR="703B7829" w:rsidRPr="1109732F">
        <w:rPr>
          <w:rFonts w:ascii="Verdana" w:hAnsi="Verdana"/>
          <w:sz w:val="24"/>
          <w:szCs w:val="24"/>
        </w:rPr>
        <w:t xml:space="preserve">the </w:t>
      </w:r>
      <w:r w:rsidR="00F83897" w:rsidRPr="1109732F">
        <w:rPr>
          <w:rFonts w:ascii="Verdana" w:hAnsi="Verdana"/>
          <w:sz w:val="24"/>
          <w:szCs w:val="24"/>
        </w:rPr>
        <w:t>required standards for the care of babies.</w:t>
      </w:r>
      <w:r w:rsidR="00216571" w:rsidRPr="1109732F">
        <w:rPr>
          <w:rFonts w:ascii="Verdana" w:hAnsi="Verdana"/>
          <w:sz w:val="24"/>
          <w:szCs w:val="24"/>
        </w:rPr>
        <w:t xml:space="preserve"> </w:t>
      </w:r>
      <w:r w:rsidR="460CD606" w:rsidRPr="1109732F">
        <w:rPr>
          <w:rFonts w:ascii="Verdana" w:hAnsi="Verdana"/>
          <w:sz w:val="24"/>
          <w:szCs w:val="24"/>
        </w:rPr>
        <w:t xml:space="preserve">This means that we are temporarily ceasing admissions for a short period whilst the </w:t>
      </w:r>
      <w:r w:rsidR="3C680DF6" w:rsidRPr="1109732F">
        <w:rPr>
          <w:rFonts w:ascii="Verdana" w:hAnsi="Verdana"/>
          <w:sz w:val="24"/>
          <w:szCs w:val="24"/>
        </w:rPr>
        <w:t xml:space="preserve">work </w:t>
      </w:r>
      <w:r w:rsidR="460CD606" w:rsidRPr="1109732F">
        <w:rPr>
          <w:rFonts w:ascii="Verdana" w:hAnsi="Verdana"/>
          <w:sz w:val="24"/>
          <w:szCs w:val="24"/>
        </w:rPr>
        <w:t xml:space="preserve">is undertaken. Colleagues working in the service are aware and will support mothers and babies </w:t>
      </w:r>
      <w:r w:rsidR="16C02135" w:rsidRPr="1109732F">
        <w:rPr>
          <w:rFonts w:ascii="Verdana" w:hAnsi="Verdana"/>
          <w:sz w:val="24"/>
          <w:szCs w:val="24"/>
        </w:rPr>
        <w:t xml:space="preserve">via outreach and in the community. For women requiring an inpatient admission, the </w:t>
      </w:r>
      <w:r w:rsidR="4D2C5D19" w:rsidRPr="1109732F">
        <w:rPr>
          <w:rFonts w:ascii="Verdana" w:hAnsi="Verdana"/>
          <w:sz w:val="24"/>
          <w:szCs w:val="24"/>
        </w:rPr>
        <w:t>Joint Commissioning Committee (</w:t>
      </w:r>
      <w:r w:rsidR="16C02135" w:rsidRPr="1109732F">
        <w:rPr>
          <w:rFonts w:ascii="Verdana" w:hAnsi="Verdana"/>
          <w:sz w:val="24"/>
          <w:szCs w:val="24"/>
        </w:rPr>
        <w:t>JCC</w:t>
      </w:r>
      <w:r w:rsidR="1234A938" w:rsidRPr="1109732F">
        <w:rPr>
          <w:rFonts w:ascii="Verdana" w:hAnsi="Verdana"/>
          <w:sz w:val="24"/>
          <w:szCs w:val="24"/>
        </w:rPr>
        <w:t>)</w:t>
      </w:r>
      <w:r w:rsidR="16C02135" w:rsidRPr="1109732F">
        <w:rPr>
          <w:rFonts w:ascii="Verdana" w:hAnsi="Verdana"/>
          <w:sz w:val="24"/>
          <w:szCs w:val="24"/>
        </w:rPr>
        <w:t xml:space="preserve"> will commission placements from English providers. </w:t>
      </w:r>
      <w:r w:rsidR="5B8D2170" w:rsidRPr="1109732F">
        <w:rPr>
          <w:rFonts w:ascii="Verdana" w:hAnsi="Verdana"/>
          <w:sz w:val="24"/>
          <w:szCs w:val="24"/>
        </w:rPr>
        <w:t xml:space="preserve">The </w:t>
      </w:r>
      <w:r w:rsidR="60388771" w:rsidRPr="1109732F">
        <w:rPr>
          <w:rFonts w:ascii="Verdana" w:hAnsi="Verdana"/>
          <w:sz w:val="24"/>
          <w:szCs w:val="24"/>
        </w:rPr>
        <w:t>JCC</w:t>
      </w:r>
      <w:r w:rsidR="00216571" w:rsidRPr="1109732F">
        <w:rPr>
          <w:rFonts w:ascii="Verdana" w:hAnsi="Verdana"/>
          <w:sz w:val="24"/>
          <w:szCs w:val="24"/>
        </w:rPr>
        <w:t xml:space="preserve"> is aware of the position </w:t>
      </w:r>
      <w:r w:rsidR="00D356A8" w:rsidRPr="1109732F">
        <w:rPr>
          <w:rFonts w:ascii="Verdana" w:hAnsi="Verdana"/>
          <w:sz w:val="24"/>
          <w:szCs w:val="24"/>
        </w:rPr>
        <w:t>and</w:t>
      </w:r>
      <w:r w:rsidR="00216571" w:rsidRPr="1109732F">
        <w:rPr>
          <w:rFonts w:ascii="Verdana" w:hAnsi="Verdana"/>
          <w:sz w:val="24"/>
          <w:szCs w:val="24"/>
        </w:rPr>
        <w:t xml:space="preserve"> is supporting the HB</w:t>
      </w:r>
      <w:r w:rsidR="1B1B1DD2" w:rsidRPr="1109732F">
        <w:rPr>
          <w:rFonts w:ascii="Verdana" w:hAnsi="Verdana"/>
          <w:sz w:val="24"/>
          <w:szCs w:val="24"/>
        </w:rPr>
        <w:t>. At the time of commissioning the service, JCC’s predec</w:t>
      </w:r>
      <w:r w:rsidR="60DDD537" w:rsidRPr="1109732F">
        <w:rPr>
          <w:rFonts w:ascii="Verdana" w:hAnsi="Verdana"/>
          <w:sz w:val="24"/>
          <w:szCs w:val="24"/>
        </w:rPr>
        <w:t>ess</w:t>
      </w:r>
      <w:r w:rsidR="1B1B1DD2" w:rsidRPr="1109732F">
        <w:rPr>
          <w:rFonts w:ascii="Verdana" w:hAnsi="Verdana"/>
          <w:sz w:val="24"/>
          <w:szCs w:val="24"/>
        </w:rPr>
        <w:t>or</w:t>
      </w:r>
      <w:r w:rsidR="64BA1078" w:rsidRPr="1109732F">
        <w:rPr>
          <w:rFonts w:ascii="Verdana" w:hAnsi="Verdana"/>
          <w:sz w:val="24"/>
          <w:szCs w:val="24"/>
        </w:rPr>
        <w:t>, Welsh Health Specialist Services Commission</w:t>
      </w:r>
      <w:r w:rsidR="54C55578" w:rsidRPr="1109732F">
        <w:rPr>
          <w:rFonts w:ascii="Verdana" w:hAnsi="Verdana"/>
          <w:sz w:val="24"/>
          <w:szCs w:val="24"/>
        </w:rPr>
        <w:t xml:space="preserve">, was aware that the location of the service was not in purpose-built facilities and that in the longer term, a permanent solution would form part of the wider re-provision of inpatient mental health services. </w:t>
      </w:r>
      <w:r w:rsidR="6E84EA86" w:rsidRPr="1109732F">
        <w:rPr>
          <w:rFonts w:ascii="Verdana" w:hAnsi="Verdana" w:cs="Arial"/>
          <w:sz w:val="24"/>
          <w:szCs w:val="24"/>
        </w:rPr>
        <w:t xml:space="preserve">Llais has also been informed of the situation. </w:t>
      </w:r>
    </w:p>
    <w:p w14:paraId="02A90A1F" w14:textId="04F4D973" w:rsidR="00791B47" w:rsidRDefault="23B38929" w:rsidP="1109732F">
      <w:pPr>
        <w:spacing w:after="120" w:line="240" w:lineRule="auto"/>
        <w:ind w:left="360"/>
        <w:jc w:val="both"/>
        <w:rPr>
          <w:rFonts w:ascii="Verdana" w:hAnsi="Verdana" w:cs="Arial"/>
          <w:sz w:val="24"/>
          <w:szCs w:val="24"/>
        </w:rPr>
      </w:pPr>
      <w:r w:rsidRPr="1109732F">
        <w:rPr>
          <w:sz w:val="24"/>
          <w:szCs w:val="24"/>
        </w:rPr>
        <w:t xml:space="preserve">Members are asked to note the rationale and necessity of the temporary closure of the Mother and Baby Mental Health Unit and take assurance that appropriate mitigation measures are in place to ensure continuity of care and safety. </w:t>
      </w:r>
    </w:p>
    <w:p w14:paraId="472F1729" w14:textId="34753EFE" w:rsidR="00791B47" w:rsidRDefault="00791B47" w:rsidP="450E27DF">
      <w:pPr>
        <w:spacing w:after="120" w:line="240" w:lineRule="auto"/>
        <w:ind w:left="360"/>
        <w:jc w:val="both"/>
        <w:rPr>
          <w:rFonts w:ascii="Verdana" w:hAnsi="Verdana" w:cs="Arial"/>
          <w:sz w:val="24"/>
          <w:szCs w:val="24"/>
        </w:rPr>
      </w:pPr>
      <w:r w:rsidRPr="1109732F">
        <w:rPr>
          <w:rFonts w:ascii="Verdana" w:hAnsi="Verdana" w:cs="Arial"/>
          <w:sz w:val="24"/>
          <w:szCs w:val="24"/>
        </w:rPr>
        <w:t xml:space="preserve">The final report of the assessment of inpatient services undertaken by NHS Performance and Improvement has been received. It is a narrative report </w:t>
      </w:r>
      <w:r w:rsidR="00B77F27" w:rsidRPr="1109732F">
        <w:rPr>
          <w:rFonts w:ascii="Verdana" w:hAnsi="Verdana" w:cs="Arial"/>
          <w:sz w:val="24"/>
          <w:szCs w:val="24"/>
        </w:rPr>
        <w:t xml:space="preserve">based on feedback from staff and patients, and a desktop review of information we provide </w:t>
      </w:r>
      <w:r w:rsidR="006C561E" w:rsidRPr="1109732F">
        <w:rPr>
          <w:rFonts w:ascii="Verdana" w:hAnsi="Verdana" w:cs="Arial"/>
          <w:sz w:val="24"/>
          <w:szCs w:val="24"/>
        </w:rPr>
        <w:t>– it does not contain any benchmarking information.</w:t>
      </w:r>
      <w:r w:rsidR="00B77F27" w:rsidRPr="1109732F">
        <w:rPr>
          <w:rFonts w:ascii="Verdana" w:hAnsi="Verdana" w:cs="Arial"/>
          <w:sz w:val="24"/>
          <w:szCs w:val="24"/>
        </w:rPr>
        <w:t xml:space="preserve"> The report used audit methodology to complete the review.</w:t>
      </w:r>
      <w:r w:rsidR="006C561E" w:rsidRPr="1109732F">
        <w:rPr>
          <w:rFonts w:ascii="Verdana" w:hAnsi="Verdana" w:cs="Arial"/>
          <w:sz w:val="24"/>
          <w:szCs w:val="24"/>
        </w:rPr>
        <w:t xml:space="preserve"> The findings align with those already identified by our Board level expert advisor, and the recommendations also align with the actions in our Transformation Programme.</w:t>
      </w:r>
    </w:p>
    <w:p w14:paraId="07D00BDF" w14:textId="77777777" w:rsidR="00D13C77" w:rsidRDefault="00D13C77" w:rsidP="450E27DF">
      <w:pPr>
        <w:spacing w:after="120" w:line="240" w:lineRule="auto"/>
        <w:ind w:left="360"/>
        <w:jc w:val="both"/>
        <w:rPr>
          <w:rFonts w:ascii="Arial" w:eastAsia="Arial" w:hAnsi="Arial" w:cs="Arial"/>
          <w:sz w:val="24"/>
          <w:szCs w:val="24"/>
        </w:rPr>
      </w:pPr>
    </w:p>
    <w:p w14:paraId="298A61C2" w14:textId="536426A1" w:rsidR="000B006F" w:rsidRPr="00AC39F8" w:rsidRDefault="000B006F" w:rsidP="00C902C5">
      <w:pPr>
        <w:numPr>
          <w:ilvl w:val="0"/>
          <w:numId w:val="5"/>
        </w:numPr>
        <w:spacing w:after="120" w:line="240" w:lineRule="auto"/>
        <w:rPr>
          <w:rFonts w:ascii="Verdana" w:hAnsi="Verdana" w:cs="Arial"/>
          <w:b/>
          <w:sz w:val="24"/>
          <w:szCs w:val="24"/>
        </w:rPr>
      </w:pPr>
      <w:r w:rsidRPr="00AC39F8">
        <w:rPr>
          <w:rFonts w:ascii="Verdana" w:hAnsi="Verdana" w:cs="Arial"/>
          <w:b/>
          <w:bCs/>
          <w:sz w:val="24"/>
          <w:szCs w:val="24"/>
        </w:rPr>
        <w:t>Emergency and Urgent Care</w:t>
      </w:r>
    </w:p>
    <w:p w14:paraId="2DC88D0E" w14:textId="01DE1ED9" w:rsidR="008454F1" w:rsidRPr="00AC39F8" w:rsidRDefault="00A33E7D" w:rsidP="63664548">
      <w:pPr>
        <w:spacing w:after="120" w:line="240" w:lineRule="auto"/>
        <w:ind w:left="360"/>
        <w:jc w:val="both"/>
        <w:rPr>
          <w:rFonts w:ascii="Verdana" w:hAnsi="Verdana" w:cs="Arial"/>
          <w:bCs/>
          <w:sz w:val="24"/>
          <w:szCs w:val="24"/>
        </w:rPr>
      </w:pPr>
      <w:r w:rsidRPr="00AC39F8">
        <w:rPr>
          <w:rFonts w:ascii="Verdana" w:hAnsi="Verdana" w:cs="Arial"/>
          <w:bCs/>
          <w:sz w:val="24"/>
          <w:szCs w:val="24"/>
        </w:rPr>
        <w:t xml:space="preserve">The improvements seen since implementing a series of tests of change in June continue to be observed, with significant improvements in the </w:t>
      </w:r>
      <w:r w:rsidR="00267DBC" w:rsidRPr="00AC39F8">
        <w:rPr>
          <w:rFonts w:ascii="Verdana" w:hAnsi="Verdana" w:cs="Arial"/>
          <w:bCs/>
          <w:sz w:val="24"/>
          <w:szCs w:val="24"/>
        </w:rPr>
        <w:t xml:space="preserve">ambulance patient transfer delays. This has enabled crews to </w:t>
      </w:r>
      <w:r w:rsidR="00D55546" w:rsidRPr="00AC39F8">
        <w:rPr>
          <w:rFonts w:ascii="Verdana" w:hAnsi="Verdana" w:cs="Arial"/>
          <w:bCs/>
          <w:sz w:val="24"/>
          <w:szCs w:val="24"/>
        </w:rPr>
        <w:t xml:space="preserve">be released for their next call in a timely </w:t>
      </w:r>
      <w:r w:rsidR="190B694F" w:rsidRPr="00AC39F8">
        <w:rPr>
          <w:rFonts w:ascii="Verdana" w:hAnsi="Verdana" w:cs="Arial"/>
          <w:sz w:val="24"/>
          <w:szCs w:val="24"/>
        </w:rPr>
        <w:t>manner</w:t>
      </w:r>
      <w:r w:rsidR="5C9E0B6B" w:rsidRPr="00AC39F8">
        <w:rPr>
          <w:rFonts w:ascii="Verdana" w:hAnsi="Verdana" w:cs="Arial"/>
          <w:sz w:val="24"/>
          <w:szCs w:val="24"/>
        </w:rPr>
        <w:t>.</w:t>
      </w:r>
      <w:r w:rsidR="00D55546" w:rsidRPr="00AC39F8">
        <w:rPr>
          <w:rFonts w:ascii="Verdana" w:hAnsi="Verdana" w:cs="Arial"/>
          <w:bCs/>
          <w:sz w:val="24"/>
          <w:szCs w:val="24"/>
        </w:rPr>
        <w:t xml:space="preserve"> </w:t>
      </w:r>
      <w:r w:rsidR="007C0A25" w:rsidRPr="00AC39F8">
        <w:rPr>
          <w:rFonts w:ascii="Verdana" w:hAnsi="Verdana" w:cs="Arial"/>
          <w:bCs/>
          <w:sz w:val="24"/>
          <w:szCs w:val="24"/>
        </w:rPr>
        <w:t xml:space="preserve">In recent weeks, we have seen high numbers of </w:t>
      </w:r>
      <w:r w:rsidR="719FE1CF" w:rsidRPr="00AC39F8">
        <w:rPr>
          <w:rFonts w:ascii="Verdana" w:hAnsi="Verdana" w:cs="Arial"/>
          <w:sz w:val="24"/>
          <w:szCs w:val="24"/>
        </w:rPr>
        <w:t>patient</w:t>
      </w:r>
      <w:r w:rsidR="52A70177" w:rsidRPr="00AC39F8">
        <w:rPr>
          <w:rFonts w:ascii="Verdana" w:hAnsi="Verdana" w:cs="Arial"/>
          <w:sz w:val="24"/>
          <w:szCs w:val="24"/>
        </w:rPr>
        <w:t>s</w:t>
      </w:r>
      <w:r w:rsidR="007C0A25" w:rsidRPr="00AC39F8">
        <w:rPr>
          <w:rFonts w:ascii="Verdana" w:hAnsi="Verdana" w:cs="Arial"/>
          <w:bCs/>
          <w:sz w:val="24"/>
          <w:szCs w:val="24"/>
        </w:rPr>
        <w:t xml:space="preserve"> conveyed by ambulance to the </w:t>
      </w:r>
      <w:r w:rsidR="719FE1CF" w:rsidRPr="00AC39F8">
        <w:rPr>
          <w:rFonts w:ascii="Verdana" w:hAnsi="Verdana" w:cs="Arial"/>
          <w:sz w:val="24"/>
          <w:szCs w:val="24"/>
        </w:rPr>
        <w:t>E</w:t>
      </w:r>
      <w:r w:rsidR="4FAE5CC1" w:rsidRPr="00AC39F8">
        <w:rPr>
          <w:rFonts w:ascii="Verdana" w:hAnsi="Verdana" w:cs="Arial"/>
          <w:sz w:val="24"/>
          <w:szCs w:val="24"/>
        </w:rPr>
        <w:t xml:space="preserve">mergency </w:t>
      </w:r>
      <w:r w:rsidR="719FE1CF" w:rsidRPr="00AC39F8">
        <w:rPr>
          <w:rFonts w:ascii="Verdana" w:hAnsi="Verdana" w:cs="Arial"/>
          <w:sz w:val="24"/>
          <w:szCs w:val="24"/>
        </w:rPr>
        <w:t>D</w:t>
      </w:r>
      <w:r w:rsidR="460ED292" w:rsidRPr="00AC39F8">
        <w:rPr>
          <w:rFonts w:ascii="Verdana" w:hAnsi="Verdana" w:cs="Arial"/>
          <w:sz w:val="24"/>
          <w:szCs w:val="24"/>
        </w:rPr>
        <w:t>epartment</w:t>
      </w:r>
      <w:r w:rsidR="719FE1CF" w:rsidRPr="00AC39F8">
        <w:rPr>
          <w:rFonts w:ascii="Verdana" w:hAnsi="Verdana" w:cs="Arial"/>
          <w:sz w:val="24"/>
          <w:szCs w:val="24"/>
        </w:rPr>
        <w:t xml:space="preserve">. </w:t>
      </w:r>
      <w:r w:rsidR="07C8A888" w:rsidRPr="00AC39F8">
        <w:rPr>
          <w:rFonts w:ascii="Verdana" w:hAnsi="Verdana" w:cs="Arial"/>
          <w:sz w:val="24"/>
          <w:szCs w:val="24"/>
        </w:rPr>
        <w:t>A n</w:t>
      </w:r>
      <w:r w:rsidR="5C9E0B6B" w:rsidRPr="00AC39F8">
        <w:rPr>
          <w:rFonts w:ascii="Verdana" w:hAnsi="Verdana" w:cs="Arial"/>
          <w:sz w:val="24"/>
          <w:szCs w:val="24"/>
        </w:rPr>
        <w:t>ew requirement</w:t>
      </w:r>
      <w:r w:rsidR="00D55546" w:rsidRPr="00AC39F8">
        <w:rPr>
          <w:rFonts w:ascii="Verdana" w:hAnsi="Verdana" w:cs="Arial"/>
          <w:bCs/>
          <w:sz w:val="24"/>
          <w:szCs w:val="24"/>
        </w:rPr>
        <w:t xml:space="preserve"> for maximum hand over times of 45 minutes </w:t>
      </w:r>
      <w:r w:rsidR="5664C462" w:rsidRPr="00AC39F8">
        <w:rPr>
          <w:rFonts w:ascii="Verdana" w:hAnsi="Verdana" w:cs="Arial"/>
          <w:sz w:val="24"/>
          <w:szCs w:val="24"/>
        </w:rPr>
        <w:t>is</w:t>
      </w:r>
      <w:r w:rsidR="00D55546" w:rsidRPr="00AC39F8">
        <w:rPr>
          <w:rFonts w:ascii="Verdana" w:hAnsi="Verdana" w:cs="Arial"/>
          <w:bCs/>
          <w:sz w:val="24"/>
          <w:szCs w:val="24"/>
        </w:rPr>
        <w:t xml:space="preserve"> now in place and we are making consistently good progress towards achieving this. We are now monitoring handovers within 15 minutes – which should be what we aim for, with 45 minutes </w:t>
      </w:r>
      <w:r w:rsidR="4968A317" w:rsidRPr="00AC39F8">
        <w:rPr>
          <w:rFonts w:ascii="Verdana" w:hAnsi="Verdana" w:cs="Arial"/>
          <w:sz w:val="24"/>
          <w:szCs w:val="24"/>
        </w:rPr>
        <w:t xml:space="preserve">being </w:t>
      </w:r>
      <w:r w:rsidR="00D55546" w:rsidRPr="00AC39F8">
        <w:rPr>
          <w:rFonts w:ascii="Verdana" w:hAnsi="Verdana" w:cs="Arial"/>
          <w:bCs/>
          <w:sz w:val="24"/>
          <w:szCs w:val="24"/>
        </w:rPr>
        <w:t xml:space="preserve">the maximum time to transfer patients into the Emergency Department. </w:t>
      </w:r>
    </w:p>
    <w:p w14:paraId="14E52542" w14:textId="23F4DAD9" w:rsidR="00C81ADC" w:rsidRPr="00AC39F8" w:rsidRDefault="008454F1" w:rsidP="63664548">
      <w:pPr>
        <w:spacing w:after="120" w:line="240" w:lineRule="auto"/>
        <w:ind w:left="360"/>
        <w:jc w:val="both"/>
        <w:rPr>
          <w:rFonts w:ascii="Verdana" w:hAnsi="Verdana" w:cs="Arial"/>
          <w:sz w:val="24"/>
          <w:szCs w:val="24"/>
        </w:rPr>
      </w:pPr>
      <w:r w:rsidRPr="00AC39F8">
        <w:rPr>
          <w:rFonts w:ascii="Verdana" w:hAnsi="Verdana" w:cs="Arial"/>
          <w:sz w:val="24"/>
          <w:szCs w:val="24"/>
        </w:rPr>
        <w:t>The WG Six Goals and GIRFT (</w:t>
      </w:r>
      <w:r w:rsidR="705BA584" w:rsidRPr="00AC39F8">
        <w:rPr>
          <w:rFonts w:ascii="Verdana" w:hAnsi="Verdana" w:cs="Arial"/>
          <w:sz w:val="24"/>
          <w:szCs w:val="24"/>
        </w:rPr>
        <w:t>G</w:t>
      </w:r>
      <w:r w:rsidR="73CC11C2" w:rsidRPr="00AC39F8">
        <w:rPr>
          <w:rFonts w:ascii="Verdana" w:hAnsi="Verdana" w:cs="Arial"/>
          <w:sz w:val="24"/>
          <w:szCs w:val="24"/>
        </w:rPr>
        <w:t>et</w:t>
      </w:r>
      <w:r w:rsidR="6AFDD3F5" w:rsidRPr="00AC39F8">
        <w:rPr>
          <w:rFonts w:ascii="Verdana" w:hAnsi="Verdana" w:cs="Arial"/>
          <w:sz w:val="24"/>
          <w:szCs w:val="24"/>
        </w:rPr>
        <w:t>ting I</w:t>
      </w:r>
      <w:r w:rsidR="73CC11C2" w:rsidRPr="00AC39F8">
        <w:rPr>
          <w:rFonts w:ascii="Verdana" w:hAnsi="Verdana" w:cs="Arial"/>
          <w:sz w:val="24"/>
          <w:szCs w:val="24"/>
        </w:rPr>
        <w:t xml:space="preserve">t </w:t>
      </w:r>
      <w:r w:rsidR="2708D2FF" w:rsidRPr="00AC39F8">
        <w:rPr>
          <w:rFonts w:ascii="Verdana" w:hAnsi="Verdana" w:cs="Arial"/>
          <w:sz w:val="24"/>
          <w:szCs w:val="24"/>
        </w:rPr>
        <w:t>R</w:t>
      </w:r>
      <w:r w:rsidR="73CC11C2" w:rsidRPr="00AC39F8">
        <w:rPr>
          <w:rFonts w:ascii="Verdana" w:hAnsi="Verdana" w:cs="Arial"/>
          <w:sz w:val="24"/>
          <w:szCs w:val="24"/>
        </w:rPr>
        <w:t xml:space="preserve">ight </w:t>
      </w:r>
      <w:r w:rsidR="1B8B051D" w:rsidRPr="00AC39F8">
        <w:rPr>
          <w:rFonts w:ascii="Verdana" w:hAnsi="Verdana" w:cs="Arial"/>
          <w:sz w:val="24"/>
          <w:szCs w:val="24"/>
        </w:rPr>
        <w:t>F</w:t>
      </w:r>
      <w:r w:rsidR="73CC11C2" w:rsidRPr="00AC39F8">
        <w:rPr>
          <w:rFonts w:ascii="Verdana" w:hAnsi="Verdana" w:cs="Arial"/>
          <w:sz w:val="24"/>
          <w:szCs w:val="24"/>
        </w:rPr>
        <w:t xml:space="preserve">irst </w:t>
      </w:r>
      <w:r w:rsidR="1B9F1CC6" w:rsidRPr="00AC39F8">
        <w:rPr>
          <w:rFonts w:ascii="Verdana" w:hAnsi="Verdana" w:cs="Arial"/>
          <w:sz w:val="24"/>
          <w:szCs w:val="24"/>
        </w:rPr>
        <w:t>T</w:t>
      </w:r>
      <w:r w:rsidR="73CC11C2" w:rsidRPr="00AC39F8">
        <w:rPr>
          <w:rFonts w:ascii="Verdana" w:hAnsi="Verdana" w:cs="Arial"/>
          <w:sz w:val="24"/>
          <w:szCs w:val="24"/>
        </w:rPr>
        <w:t>ime</w:t>
      </w:r>
      <w:r w:rsidRPr="00AC39F8">
        <w:rPr>
          <w:rFonts w:ascii="Verdana" w:hAnsi="Verdana" w:cs="Arial"/>
          <w:sz w:val="24"/>
          <w:szCs w:val="24"/>
        </w:rPr>
        <w:t>) team recently visited the un</w:t>
      </w:r>
      <w:r w:rsidR="007C0A25" w:rsidRPr="00AC39F8">
        <w:rPr>
          <w:rFonts w:ascii="Verdana" w:hAnsi="Verdana" w:cs="Arial"/>
          <w:sz w:val="24"/>
          <w:szCs w:val="24"/>
        </w:rPr>
        <w:t>it</w:t>
      </w:r>
      <w:r w:rsidRPr="00AC39F8">
        <w:rPr>
          <w:rFonts w:ascii="Verdana" w:hAnsi="Verdana" w:cs="Arial"/>
          <w:sz w:val="24"/>
          <w:szCs w:val="24"/>
        </w:rPr>
        <w:t xml:space="preserve"> to review progress since their </w:t>
      </w:r>
      <w:r w:rsidR="007C0A25" w:rsidRPr="00AC39F8">
        <w:rPr>
          <w:rFonts w:ascii="Verdana" w:hAnsi="Verdana" w:cs="Arial"/>
          <w:sz w:val="24"/>
          <w:szCs w:val="24"/>
        </w:rPr>
        <w:t xml:space="preserve">original </w:t>
      </w:r>
      <w:r w:rsidRPr="00AC39F8">
        <w:rPr>
          <w:rFonts w:ascii="Verdana" w:hAnsi="Verdana" w:cs="Arial"/>
          <w:sz w:val="24"/>
          <w:szCs w:val="24"/>
        </w:rPr>
        <w:t xml:space="preserve">visit. The verbal feedback on the day was </w:t>
      </w:r>
      <w:r w:rsidR="27BC756F" w:rsidRPr="00AC39F8">
        <w:rPr>
          <w:rFonts w:ascii="Verdana" w:hAnsi="Verdana" w:cs="Arial"/>
          <w:sz w:val="24"/>
          <w:szCs w:val="24"/>
        </w:rPr>
        <w:t>positive,</w:t>
      </w:r>
      <w:r w:rsidR="066F3342" w:rsidRPr="00AC39F8">
        <w:rPr>
          <w:rFonts w:ascii="Verdana" w:hAnsi="Verdana" w:cs="Arial"/>
          <w:sz w:val="24"/>
          <w:szCs w:val="24"/>
        </w:rPr>
        <w:t xml:space="preserve"> </w:t>
      </w:r>
      <w:r w:rsidRPr="00AC39F8">
        <w:rPr>
          <w:rFonts w:ascii="Verdana" w:hAnsi="Verdana" w:cs="Arial"/>
          <w:sz w:val="24"/>
          <w:szCs w:val="24"/>
        </w:rPr>
        <w:t xml:space="preserve">and we await their </w:t>
      </w:r>
      <w:r w:rsidR="58ADCA42" w:rsidRPr="00AC39F8">
        <w:rPr>
          <w:rFonts w:ascii="Verdana" w:hAnsi="Verdana" w:cs="Arial"/>
          <w:sz w:val="24"/>
          <w:szCs w:val="24"/>
        </w:rPr>
        <w:t>full</w:t>
      </w:r>
      <w:r w:rsidR="73CC11C2" w:rsidRPr="00AC39F8">
        <w:rPr>
          <w:rFonts w:ascii="Verdana" w:hAnsi="Verdana" w:cs="Arial"/>
          <w:sz w:val="24"/>
          <w:szCs w:val="24"/>
        </w:rPr>
        <w:t xml:space="preserve"> </w:t>
      </w:r>
      <w:r w:rsidRPr="00AC39F8">
        <w:rPr>
          <w:rFonts w:ascii="Verdana" w:hAnsi="Verdana" w:cs="Arial"/>
          <w:sz w:val="24"/>
          <w:szCs w:val="24"/>
        </w:rPr>
        <w:t xml:space="preserve">response. An invitation will also be extended to members of the </w:t>
      </w:r>
      <w:r w:rsidR="73CC11C2" w:rsidRPr="00AC39F8">
        <w:rPr>
          <w:rFonts w:ascii="Verdana" w:hAnsi="Verdana" w:cs="Arial"/>
          <w:sz w:val="24"/>
          <w:szCs w:val="24"/>
        </w:rPr>
        <w:t>M</w:t>
      </w:r>
      <w:r w:rsidR="0970B62D" w:rsidRPr="00AC39F8">
        <w:rPr>
          <w:rFonts w:ascii="Verdana" w:hAnsi="Verdana" w:cs="Arial"/>
          <w:sz w:val="24"/>
          <w:szCs w:val="24"/>
        </w:rPr>
        <w:t xml:space="preserve">inisterial </w:t>
      </w:r>
      <w:r w:rsidR="73CC11C2" w:rsidRPr="00AC39F8">
        <w:rPr>
          <w:rFonts w:ascii="Verdana" w:hAnsi="Verdana" w:cs="Arial"/>
          <w:sz w:val="24"/>
          <w:szCs w:val="24"/>
        </w:rPr>
        <w:t>A</w:t>
      </w:r>
      <w:r w:rsidR="1938A2E4" w:rsidRPr="00AC39F8">
        <w:rPr>
          <w:rFonts w:ascii="Verdana" w:hAnsi="Verdana" w:cs="Arial"/>
          <w:sz w:val="24"/>
          <w:szCs w:val="24"/>
        </w:rPr>
        <w:t xml:space="preserve">dvisory </w:t>
      </w:r>
      <w:r w:rsidR="73CC11C2" w:rsidRPr="00AC39F8">
        <w:rPr>
          <w:rFonts w:ascii="Verdana" w:hAnsi="Verdana" w:cs="Arial"/>
          <w:sz w:val="24"/>
          <w:szCs w:val="24"/>
        </w:rPr>
        <w:t>G</w:t>
      </w:r>
      <w:r w:rsidR="6A9D7CAE" w:rsidRPr="00AC39F8">
        <w:rPr>
          <w:rFonts w:ascii="Verdana" w:hAnsi="Verdana" w:cs="Arial"/>
          <w:sz w:val="24"/>
          <w:szCs w:val="24"/>
        </w:rPr>
        <w:t>roup</w:t>
      </w:r>
      <w:r w:rsidRPr="00AC39F8">
        <w:rPr>
          <w:rFonts w:ascii="Verdana" w:hAnsi="Verdana" w:cs="Arial"/>
          <w:sz w:val="24"/>
          <w:szCs w:val="24"/>
        </w:rPr>
        <w:t xml:space="preserve"> to </w:t>
      </w:r>
      <w:r w:rsidR="00771094" w:rsidRPr="00AC39F8">
        <w:rPr>
          <w:rFonts w:ascii="Verdana" w:hAnsi="Verdana" w:cs="Arial"/>
          <w:sz w:val="24"/>
          <w:szCs w:val="24"/>
        </w:rPr>
        <w:t xml:space="preserve">visit the unit again (subject to WG approval). </w:t>
      </w:r>
      <w:r w:rsidR="00D55546" w:rsidRPr="00AC39F8">
        <w:rPr>
          <w:rFonts w:ascii="Verdana" w:hAnsi="Verdana" w:cs="Arial"/>
          <w:sz w:val="24"/>
          <w:szCs w:val="24"/>
        </w:rPr>
        <w:t xml:space="preserve"> </w:t>
      </w:r>
    </w:p>
    <w:p w14:paraId="702DFD4E" w14:textId="063407E3" w:rsidR="00C81ADC" w:rsidRPr="00AC39F8" w:rsidRDefault="00C81ADC" w:rsidP="63664548">
      <w:pPr>
        <w:spacing w:after="120" w:line="240" w:lineRule="auto"/>
        <w:ind w:left="360"/>
        <w:jc w:val="both"/>
        <w:rPr>
          <w:rFonts w:ascii="Verdana" w:hAnsi="Verdana" w:cs="Arial"/>
          <w:bCs/>
          <w:sz w:val="24"/>
          <w:szCs w:val="24"/>
        </w:rPr>
      </w:pPr>
      <w:r w:rsidRPr="00AC39F8">
        <w:rPr>
          <w:rFonts w:ascii="Verdana" w:hAnsi="Verdana" w:cs="Arial"/>
          <w:bCs/>
          <w:sz w:val="24"/>
          <w:szCs w:val="24"/>
        </w:rPr>
        <w:t xml:space="preserve">We will </w:t>
      </w:r>
      <w:r w:rsidR="37603FC4" w:rsidRPr="00AC39F8">
        <w:rPr>
          <w:rFonts w:ascii="Verdana" w:hAnsi="Verdana" w:cs="Arial"/>
          <w:sz w:val="24"/>
          <w:szCs w:val="24"/>
        </w:rPr>
        <w:t>dedicat</w:t>
      </w:r>
      <w:r w:rsidR="7539EE77" w:rsidRPr="00AC39F8">
        <w:rPr>
          <w:rFonts w:ascii="Verdana" w:hAnsi="Verdana" w:cs="Arial"/>
          <w:sz w:val="24"/>
          <w:szCs w:val="24"/>
        </w:rPr>
        <w:t>e</w:t>
      </w:r>
      <w:r w:rsidRPr="00AC39F8">
        <w:rPr>
          <w:rFonts w:ascii="Verdana" w:hAnsi="Verdana" w:cs="Arial"/>
          <w:bCs/>
          <w:sz w:val="24"/>
          <w:szCs w:val="24"/>
        </w:rPr>
        <w:t xml:space="preserve"> time in our October Board Development session to </w:t>
      </w:r>
      <w:r w:rsidR="7E2E22C5" w:rsidRPr="00AC39F8">
        <w:rPr>
          <w:rFonts w:ascii="Verdana" w:hAnsi="Verdana" w:cs="Arial"/>
          <w:sz w:val="24"/>
          <w:szCs w:val="24"/>
        </w:rPr>
        <w:t>undertake</w:t>
      </w:r>
      <w:r w:rsidRPr="00AC39F8">
        <w:rPr>
          <w:rFonts w:ascii="Verdana" w:hAnsi="Verdana" w:cs="Arial"/>
          <w:bCs/>
          <w:sz w:val="24"/>
          <w:szCs w:val="24"/>
        </w:rPr>
        <w:t xml:space="preserve"> a deep dive into our </w:t>
      </w:r>
      <w:r w:rsidR="7539EE77" w:rsidRPr="00AC39F8">
        <w:rPr>
          <w:rFonts w:ascii="Verdana" w:hAnsi="Verdana" w:cs="Arial"/>
          <w:sz w:val="24"/>
          <w:szCs w:val="24"/>
        </w:rPr>
        <w:t>u</w:t>
      </w:r>
      <w:r w:rsidR="792C4606" w:rsidRPr="00AC39F8">
        <w:rPr>
          <w:rFonts w:ascii="Verdana" w:hAnsi="Verdana" w:cs="Arial"/>
          <w:sz w:val="24"/>
          <w:szCs w:val="24"/>
        </w:rPr>
        <w:t>rgent and emergency</w:t>
      </w:r>
      <w:r w:rsidRPr="00AC39F8">
        <w:rPr>
          <w:rFonts w:ascii="Verdana" w:hAnsi="Verdana" w:cs="Arial"/>
          <w:bCs/>
          <w:sz w:val="24"/>
          <w:szCs w:val="24"/>
        </w:rPr>
        <w:t xml:space="preserve"> care improvements.</w:t>
      </w:r>
      <w:r w:rsidR="00771094" w:rsidRPr="00AC39F8">
        <w:rPr>
          <w:rFonts w:ascii="Verdana" w:hAnsi="Verdana" w:cs="Arial"/>
          <w:bCs/>
          <w:sz w:val="24"/>
          <w:szCs w:val="24"/>
        </w:rPr>
        <w:t xml:space="preserve"> We will invite colleagues to join us again to share their </w:t>
      </w:r>
      <w:r w:rsidR="6721A623" w:rsidRPr="00AC39F8">
        <w:rPr>
          <w:rFonts w:ascii="Verdana" w:hAnsi="Verdana" w:cs="Arial"/>
          <w:sz w:val="24"/>
          <w:szCs w:val="24"/>
        </w:rPr>
        <w:t>experience</w:t>
      </w:r>
      <w:r w:rsidR="54A2CC6A" w:rsidRPr="00AC39F8">
        <w:rPr>
          <w:rFonts w:ascii="Verdana" w:hAnsi="Verdana" w:cs="Arial"/>
          <w:sz w:val="24"/>
          <w:szCs w:val="24"/>
        </w:rPr>
        <w:t>s</w:t>
      </w:r>
      <w:r w:rsidR="00771094" w:rsidRPr="00AC39F8">
        <w:rPr>
          <w:rFonts w:ascii="Verdana" w:hAnsi="Verdana" w:cs="Arial"/>
          <w:bCs/>
          <w:sz w:val="24"/>
          <w:szCs w:val="24"/>
        </w:rPr>
        <w:t xml:space="preserve">. </w:t>
      </w:r>
    </w:p>
    <w:p w14:paraId="26C17F75" w14:textId="7020C6BD" w:rsidR="000B006F" w:rsidRPr="00AC39F8" w:rsidRDefault="000B006F" w:rsidP="000B006F">
      <w:pPr>
        <w:spacing w:after="120" w:line="240" w:lineRule="auto"/>
        <w:rPr>
          <w:rFonts w:ascii="Verdana" w:hAnsi="Verdana" w:cs="Arial"/>
          <w:bCs/>
          <w:sz w:val="24"/>
          <w:szCs w:val="24"/>
        </w:rPr>
      </w:pPr>
    </w:p>
    <w:p w14:paraId="68436246" w14:textId="77777777" w:rsidR="000B006F" w:rsidRPr="00AC39F8" w:rsidRDefault="000B006F" w:rsidP="00C902C5">
      <w:pPr>
        <w:numPr>
          <w:ilvl w:val="0"/>
          <w:numId w:val="6"/>
        </w:numPr>
        <w:spacing w:after="120" w:line="240" w:lineRule="auto"/>
        <w:rPr>
          <w:rFonts w:ascii="Verdana" w:hAnsi="Verdana" w:cs="Arial"/>
          <w:b/>
          <w:sz w:val="24"/>
          <w:szCs w:val="24"/>
        </w:rPr>
      </w:pPr>
      <w:r w:rsidRPr="00AC39F8">
        <w:rPr>
          <w:rFonts w:ascii="Verdana" w:hAnsi="Verdana" w:cs="Arial"/>
          <w:b/>
          <w:bCs/>
          <w:sz w:val="24"/>
          <w:szCs w:val="24"/>
        </w:rPr>
        <w:t>Planned Care – maintaining and improving our position</w:t>
      </w:r>
      <w:r w:rsidRPr="00AC39F8">
        <w:rPr>
          <w:rFonts w:ascii="Verdana" w:hAnsi="Verdana" w:cs="Arial"/>
          <w:b/>
          <w:sz w:val="24"/>
          <w:szCs w:val="24"/>
        </w:rPr>
        <w:t xml:space="preserve">  </w:t>
      </w:r>
    </w:p>
    <w:p w14:paraId="7B951174" w14:textId="620114D7" w:rsidR="000B006F" w:rsidRPr="00AC39F8" w:rsidRDefault="1988E627" w:rsidP="63664548">
      <w:pPr>
        <w:spacing w:after="120" w:line="240" w:lineRule="auto"/>
        <w:ind w:left="360"/>
        <w:jc w:val="both"/>
        <w:rPr>
          <w:rFonts w:ascii="Verdana" w:hAnsi="Verdana" w:cs="Arial"/>
          <w:sz w:val="24"/>
          <w:szCs w:val="24"/>
        </w:rPr>
      </w:pPr>
      <w:r w:rsidRPr="00AC39F8">
        <w:rPr>
          <w:rFonts w:ascii="Verdana" w:hAnsi="Verdana" w:cs="Arial"/>
          <w:sz w:val="24"/>
          <w:szCs w:val="24"/>
        </w:rPr>
        <w:t>During Quarter 2</w:t>
      </w:r>
      <w:r w:rsidR="000B006F" w:rsidRPr="00AC39F8">
        <w:rPr>
          <w:rFonts w:ascii="Verdana" w:hAnsi="Verdana" w:cs="Arial"/>
          <w:bCs/>
          <w:sz w:val="24"/>
          <w:szCs w:val="24"/>
        </w:rPr>
        <w:t xml:space="preserve"> we maintained delivery </w:t>
      </w:r>
      <w:r w:rsidR="007C0A25" w:rsidRPr="00AC39F8">
        <w:rPr>
          <w:rFonts w:ascii="Verdana" w:hAnsi="Verdana" w:cs="Arial"/>
          <w:bCs/>
          <w:sz w:val="24"/>
          <w:szCs w:val="24"/>
        </w:rPr>
        <w:t>against the plan agreed with WG.</w:t>
      </w:r>
    </w:p>
    <w:p w14:paraId="51FF5B48" w14:textId="5BE62C5A" w:rsidR="000B006F" w:rsidRPr="00AC39F8" w:rsidRDefault="390B714C" w:rsidP="63664548">
      <w:pPr>
        <w:spacing w:after="120" w:line="240" w:lineRule="auto"/>
        <w:ind w:left="360"/>
        <w:jc w:val="both"/>
        <w:rPr>
          <w:rFonts w:ascii="Verdana" w:hAnsi="Verdana" w:cs="Arial"/>
          <w:sz w:val="24"/>
          <w:szCs w:val="24"/>
        </w:rPr>
      </w:pPr>
      <w:r w:rsidRPr="00AC39F8">
        <w:rPr>
          <w:rFonts w:ascii="Verdana" w:hAnsi="Verdana"/>
          <w:sz w:val="24"/>
          <w:szCs w:val="24"/>
        </w:rPr>
        <w:t>To support this, w</w:t>
      </w:r>
      <w:r w:rsidR="7DA650A9" w:rsidRPr="00AC39F8">
        <w:rPr>
          <w:rFonts w:ascii="Verdana" w:hAnsi="Verdana"/>
          <w:sz w:val="24"/>
          <w:szCs w:val="24"/>
        </w:rPr>
        <w:t>e have</w:t>
      </w:r>
      <w:r w:rsidR="007C0A25" w:rsidRPr="00AC39F8">
        <w:rPr>
          <w:rFonts w:ascii="Verdana" w:hAnsi="Verdana"/>
          <w:sz w:val="24"/>
          <w:szCs w:val="24"/>
        </w:rPr>
        <w:t xml:space="preserve"> </w:t>
      </w:r>
      <w:r w:rsidR="001D2E6C" w:rsidRPr="00AC39F8">
        <w:rPr>
          <w:rFonts w:ascii="Verdana" w:hAnsi="Verdana"/>
          <w:sz w:val="24"/>
          <w:szCs w:val="24"/>
        </w:rPr>
        <w:t>commissioned</w:t>
      </w:r>
      <w:r w:rsidR="5FB0274E" w:rsidRPr="00AC39F8">
        <w:rPr>
          <w:rFonts w:ascii="Verdana" w:hAnsi="Verdana"/>
          <w:sz w:val="24"/>
          <w:szCs w:val="24"/>
        </w:rPr>
        <w:t xml:space="preserve"> additional outpatient capacity</w:t>
      </w:r>
      <w:r w:rsidR="79ABD6BD" w:rsidRPr="00AC39F8">
        <w:rPr>
          <w:rFonts w:ascii="Verdana" w:hAnsi="Verdana"/>
          <w:sz w:val="24"/>
          <w:szCs w:val="24"/>
        </w:rPr>
        <w:t>,</w:t>
      </w:r>
      <w:r w:rsidR="719FE1CF" w:rsidRPr="00AC39F8">
        <w:rPr>
          <w:rFonts w:ascii="Verdana" w:hAnsi="Verdana"/>
          <w:sz w:val="24"/>
          <w:szCs w:val="24"/>
        </w:rPr>
        <w:t xml:space="preserve"> </w:t>
      </w:r>
      <w:r w:rsidR="00EECE72" w:rsidRPr="00AC39F8">
        <w:rPr>
          <w:rFonts w:ascii="Verdana" w:hAnsi="Verdana"/>
          <w:sz w:val="24"/>
          <w:szCs w:val="24"/>
        </w:rPr>
        <w:t>which</w:t>
      </w:r>
      <w:r w:rsidR="004C6C0E" w:rsidRPr="00AC39F8">
        <w:rPr>
          <w:rFonts w:ascii="Verdana" w:hAnsi="Verdana"/>
          <w:sz w:val="24"/>
          <w:szCs w:val="24"/>
        </w:rPr>
        <w:t xml:space="preserve"> is now beginning to </w:t>
      </w:r>
      <w:r w:rsidR="00EECE72" w:rsidRPr="00AC39F8">
        <w:rPr>
          <w:rFonts w:ascii="Verdana" w:hAnsi="Verdana"/>
          <w:sz w:val="24"/>
          <w:szCs w:val="24"/>
        </w:rPr>
        <w:t xml:space="preserve">positively impact </w:t>
      </w:r>
      <w:r w:rsidR="004C6C0E" w:rsidRPr="00AC39F8">
        <w:rPr>
          <w:rFonts w:ascii="Verdana" w:hAnsi="Verdana"/>
          <w:sz w:val="24"/>
          <w:szCs w:val="24"/>
        </w:rPr>
        <w:t xml:space="preserve">our waiting list numbers, as </w:t>
      </w:r>
      <w:r w:rsidR="00EECE72" w:rsidRPr="00AC39F8">
        <w:rPr>
          <w:rFonts w:ascii="Verdana" w:hAnsi="Verdana"/>
          <w:sz w:val="24"/>
          <w:szCs w:val="24"/>
        </w:rPr>
        <w:t xml:space="preserve">reflected in the </w:t>
      </w:r>
      <w:r w:rsidR="004C6C0E" w:rsidRPr="00AC39F8">
        <w:rPr>
          <w:rFonts w:ascii="Verdana" w:hAnsi="Verdana"/>
          <w:sz w:val="24"/>
          <w:szCs w:val="24"/>
        </w:rPr>
        <w:t xml:space="preserve">Integrated Performance Report. </w:t>
      </w:r>
      <w:r w:rsidR="5ADB615F" w:rsidRPr="00AC39F8">
        <w:rPr>
          <w:rFonts w:ascii="Verdana" w:hAnsi="Verdana"/>
          <w:sz w:val="24"/>
          <w:szCs w:val="24"/>
        </w:rPr>
        <w:t xml:space="preserve">WG </w:t>
      </w:r>
      <w:r w:rsidR="004C6C0E" w:rsidRPr="00AC39F8">
        <w:rPr>
          <w:rFonts w:ascii="Verdana" w:hAnsi="Verdana"/>
          <w:sz w:val="24"/>
          <w:szCs w:val="24"/>
        </w:rPr>
        <w:t xml:space="preserve">has also provided </w:t>
      </w:r>
      <w:r w:rsidR="5ADB615F" w:rsidRPr="00AC39F8">
        <w:rPr>
          <w:rFonts w:ascii="Verdana" w:hAnsi="Verdana"/>
          <w:sz w:val="24"/>
          <w:szCs w:val="24"/>
        </w:rPr>
        <w:t xml:space="preserve">additional funding </w:t>
      </w:r>
      <w:r w:rsidR="004C6C0E" w:rsidRPr="00AC39F8">
        <w:rPr>
          <w:rFonts w:ascii="Verdana" w:hAnsi="Verdana"/>
          <w:sz w:val="24"/>
          <w:szCs w:val="24"/>
        </w:rPr>
        <w:t xml:space="preserve">to improve our endoscopy position. </w:t>
      </w:r>
    </w:p>
    <w:p w14:paraId="7C1E0F29" w14:textId="3811F117" w:rsidR="000B006F" w:rsidRPr="00AC39F8" w:rsidRDefault="000B006F" w:rsidP="63664548">
      <w:pPr>
        <w:spacing w:after="120" w:line="240" w:lineRule="auto"/>
        <w:ind w:left="360"/>
        <w:jc w:val="both"/>
        <w:rPr>
          <w:rFonts w:ascii="Verdana" w:hAnsi="Verdana" w:cs="Arial"/>
          <w:bCs/>
          <w:sz w:val="24"/>
          <w:szCs w:val="24"/>
        </w:rPr>
      </w:pPr>
      <w:r w:rsidRPr="00AC39F8">
        <w:rPr>
          <w:rFonts w:ascii="Verdana" w:hAnsi="Verdana" w:cs="Arial"/>
          <w:bCs/>
          <w:sz w:val="24"/>
          <w:szCs w:val="24"/>
        </w:rPr>
        <w:t xml:space="preserve">The work </w:t>
      </w:r>
      <w:r w:rsidR="009F3358" w:rsidRPr="00AC39F8">
        <w:rPr>
          <w:rFonts w:ascii="Verdana" w:hAnsi="Verdana" w:cs="Arial"/>
          <w:bCs/>
          <w:sz w:val="24"/>
          <w:szCs w:val="24"/>
        </w:rPr>
        <w:t>of our</w:t>
      </w:r>
      <w:r w:rsidRPr="00AC39F8">
        <w:rPr>
          <w:rFonts w:ascii="Verdana" w:hAnsi="Verdana" w:cs="Arial"/>
          <w:bCs/>
          <w:sz w:val="24"/>
          <w:szCs w:val="24"/>
        </w:rPr>
        <w:t xml:space="preserve"> Perioperative Care of Older People Undergoing Surgery (POPS) </w:t>
      </w:r>
      <w:r w:rsidR="009F3358" w:rsidRPr="00AC39F8">
        <w:rPr>
          <w:rFonts w:ascii="Verdana" w:hAnsi="Verdana" w:cs="Arial"/>
          <w:bCs/>
          <w:sz w:val="24"/>
          <w:szCs w:val="24"/>
        </w:rPr>
        <w:t>initiative continues to support good patient care and waiting list management</w:t>
      </w:r>
      <w:r w:rsidR="5EF05DFF" w:rsidRPr="00AC39F8">
        <w:rPr>
          <w:rFonts w:ascii="Verdana" w:hAnsi="Verdana" w:cs="Arial"/>
          <w:sz w:val="24"/>
          <w:szCs w:val="24"/>
        </w:rPr>
        <w:t>,</w:t>
      </w:r>
      <w:r w:rsidR="009F3358" w:rsidRPr="00AC39F8">
        <w:rPr>
          <w:rFonts w:ascii="Verdana" w:hAnsi="Verdana" w:cs="Arial"/>
          <w:bCs/>
          <w:sz w:val="24"/>
          <w:szCs w:val="24"/>
        </w:rPr>
        <w:t xml:space="preserve"> with around </w:t>
      </w:r>
      <w:r w:rsidRPr="00AC39F8">
        <w:rPr>
          <w:rFonts w:ascii="Verdana" w:hAnsi="Verdana" w:cs="Arial"/>
          <w:bCs/>
          <w:sz w:val="24"/>
          <w:szCs w:val="24"/>
        </w:rPr>
        <w:t>20% of patients appropriately removed from the waiting list. Our approach looks at both stage 1 and stage 4 in the pathway.</w:t>
      </w:r>
    </w:p>
    <w:p w14:paraId="2838A224" w14:textId="3B4B0B3D" w:rsidR="000B006F" w:rsidRPr="00AC39F8" w:rsidRDefault="000B006F" w:rsidP="000B006F">
      <w:pPr>
        <w:spacing w:after="120" w:line="240" w:lineRule="auto"/>
        <w:rPr>
          <w:rFonts w:ascii="Verdana" w:hAnsi="Verdana" w:cs="Arial"/>
          <w:bCs/>
          <w:sz w:val="24"/>
          <w:szCs w:val="24"/>
        </w:rPr>
      </w:pPr>
    </w:p>
    <w:p w14:paraId="1FB0F780" w14:textId="442AC64E" w:rsidR="000B006F" w:rsidRPr="00AC39F8" w:rsidRDefault="000B006F" w:rsidP="00C902C5">
      <w:pPr>
        <w:numPr>
          <w:ilvl w:val="0"/>
          <w:numId w:val="7"/>
        </w:numPr>
        <w:spacing w:after="120" w:line="240" w:lineRule="auto"/>
        <w:rPr>
          <w:rFonts w:ascii="Verdana" w:hAnsi="Verdana" w:cs="Arial"/>
          <w:b/>
          <w:sz w:val="24"/>
          <w:szCs w:val="24"/>
        </w:rPr>
      </w:pPr>
      <w:r w:rsidRPr="00AC39F8">
        <w:rPr>
          <w:rFonts w:ascii="Verdana" w:hAnsi="Verdana" w:cs="Arial"/>
          <w:b/>
          <w:bCs/>
          <w:sz w:val="24"/>
          <w:szCs w:val="24"/>
        </w:rPr>
        <w:t>Financial Position</w:t>
      </w:r>
    </w:p>
    <w:p w14:paraId="1ED795C2" w14:textId="5538889B" w:rsidR="000B006F" w:rsidRPr="00AC39F8" w:rsidRDefault="006A6A5E" w:rsidP="1B275680">
      <w:pPr>
        <w:spacing w:after="120" w:line="240" w:lineRule="auto"/>
        <w:ind w:left="360"/>
        <w:rPr>
          <w:rFonts w:ascii="Verdana" w:hAnsi="Verdana" w:cs="Arial"/>
          <w:sz w:val="24"/>
          <w:szCs w:val="24"/>
        </w:rPr>
      </w:pPr>
      <w:r w:rsidRPr="00AC39F8">
        <w:rPr>
          <w:rFonts w:ascii="Verdana" w:hAnsi="Verdana" w:cs="Arial"/>
          <w:sz w:val="24"/>
          <w:szCs w:val="24"/>
        </w:rPr>
        <w:t xml:space="preserve">The first quarter of the year has </w:t>
      </w:r>
      <w:r w:rsidR="00BC2281" w:rsidRPr="00AC39F8">
        <w:rPr>
          <w:rFonts w:ascii="Verdana" w:hAnsi="Verdana" w:cs="Arial"/>
          <w:sz w:val="24"/>
          <w:szCs w:val="24"/>
        </w:rPr>
        <w:t xml:space="preserve">been </w:t>
      </w:r>
      <w:r w:rsidRPr="00AC39F8">
        <w:rPr>
          <w:rFonts w:ascii="Verdana" w:hAnsi="Verdana" w:cs="Arial"/>
          <w:sz w:val="24"/>
          <w:szCs w:val="24"/>
        </w:rPr>
        <w:t xml:space="preserve">incredibly challenging </w:t>
      </w:r>
      <w:r w:rsidR="00935736" w:rsidRPr="00AC39F8">
        <w:rPr>
          <w:rFonts w:ascii="Verdana" w:hAnsi="Verdana" w:cs="Arial"/>
          <w:sz w:val="24"/>
          <w:szCs w:val="24"/>
        </w:rPr>
        <w:t>additional operational pressures</w:t>
      </w:r>
      <w:r w:rsidR="005E5271" w:rsidRPr="00AC39F8">
        <w:rPr>
          <w:rFonts w:ascii="Verdana" w:hAnsi="Verdana" w:cs="Arial"/>
          <w:sz w:val="24"/>
          <w:szCs w:val="24"/>
        </w:rPr>
        <w:t xml:space="preserve">, slower </w:t>
      </w:r>
      <w:r w:rsidR="7B56EB26" w:rsidRPr="00AC39F8">
        <w:rPr>
          <w:rFonts w:ascii="Verdana" w:hAnsi="Verdana" w:cs="Arial"/>
          <w:sz w:val="24"/>
          <w:szCs w:val="24"/>
        </w:rPr>
        <w:t>than</w:t>
      </w:r>
      <w:r w:rsidR="005E5271" w:rsidRPr="00AC39F8">
        <w:rPr>
          <w:rFonts w:ascii="Verdana" w:hAnsi="Verdana" w:cs="Arial"/>
          <w:sz w:val="24"/>
          <w:szCs w:val="24"/>
        </w:rPr>
        <w:t xml:space="preserve"> planned momentum on the savings delivery programme, and new risks </w:t>
      </w:r>
      <w:r w:rsidR="6C535ED5" w:rsidRPr="00AC39F8">
        <w:rPr>
          <w:rFonts w:ascii="Verdana" w:hAnsi="Verdana" w:cs="Arial"/>
          <w:sz w:val="24"/>
          <w:szCs w:val="24"/>
        </w:rPr>
        <w:t xml:space="preserve">emerging </w:t>
      </w:r>
      <w:r w:rsidR="005E5271" w:rsidRPr="00AC39F8">
        <w:rPr>
          <w:rFonts w:ascii="Verdana" w:hAnsi="Verdana" w:cs="Arial"/>
          <w:sz w:val="24"/>
          <w:szCs w:val="24"/>
        </w:rPr>
        <w:t xml:space="preserve">that were not known when the plan was developed. </w:t>
      </w:r>
    </w:p>
    <w:p w14:paraId="78C710A4" w14:textId="21C54E08" w:rsidR="00363D9A" w:rsidRPr="00AC39F8" w:rsidRDefault="1DD5AA69" w:rsidP="63664548">
      <w:pPr>
        <w:spacing w:after="120" w:line="240" w:lineRule="auto"/>
        <w:ind w:left="360"/>
        <w:rPr>
          <w:rFonts w:ascii="Verdana" w:hAnsi="Verdana" w:cs="Arial"/>
          <w:sz w:val="24"/>
          <w:szCs w:val="24"/>
        </w:rPr>
      </w:pPr>
      <w:r w:rsidRPr="00AC39F8">
        <w:rPr>
          <w:rFonts w:ascii="Verdana" w:hAnsi="Verdana" w:cs="Arial"/>
          <w:sz w:val="24"/>
          <w:szCs w:val="24"/>
        </w:rPr>
        <w:t xml:space="preserve">The Deloitte team has been </w:t>
      </w:r>
      <w:r w:rsidR="4CD8B83C" w:rsidRPr="00AC39F8">
        <w:rPr>
          <w:rFonts w:ascii="Verdana" w:hAnsi="Verdana" w:cs="Arial"/>
          <w:sz w:val="24"/>
          <w:szCs w:val="24"/>
        </w:rPr>
        <w:t xml:space="preserve">working </w:t>
      </w:r>
      <w:r w:rsidRPr="00AC39F8">
        <w:rPr>
          <w:rFonts w:ascii="Verdana" w:hAnsi="Verdana" w:cs="Arial"/>
          <w:sz w:val="24"/>
          <w:szCs w:val="24"/>
        </w:rPr>
        <w:t>with the HB for just over six weeks</w:t>
      </w:r>
      <w:r w:rsidR="1E4963D8" w:rsidRPr="00AC39F8">
        <w:rPr>
          <w:rFonts w:ascii="Verdana" w:hAnsi="Verdana" w:cs="Arial"/>
          <w:sz w:val="24"/>
          <w:szCs w:val="24"/>
        </w:rPr>
        <w:t>, providing target support to strengthen our financial recovery efforts. Their input has helped us progress a number of achievable</w:t>
      </w:r>
      <w:r w:rsidRPr="00AC39F8">
        <w:rPr>
          <w:rFonts w:ascii="Verdana" w:hAnsi="Verdana" w:cs="Arial"/>
          <w:sz w:val="24"/>
          <w:szCs w:val="24"/>
        </w:rPr>
        <w:t xml:space="preserve"> red pipeline savings schemes into green</w:t>
      </w:r>
      <w:r w:rsidR="2B80D83A" w:rsidRPr="00AC39F8">
        <w:rPr>
          <w:rFonts w:ascii="Verdana" w:hAnsi="Verdana" w:cs="Arial"/>
          <w:sz w:val="24"/>
          <w:szCs w:val="24"/>
        </w:rPr>
        <w:t xml:space="preserve"> and </w:t>
      </w:r>
      <w:r w:rsidRPr="00AC39F8">
        <w:rPr>
          <w:rFonts w:ascii="Verdana" w:hAnsi="Verdana" w:cs="Arial"/>
          <w:sz w:val="24"/>
          <w:szCs w:val="24"/>
        </w:rPr>
        <w:t xml:space="preserve">amber delivery plans. They have also </w:t>
      </w:r>
      <w:r w:rsidR="448ADB47" w:rsidRPr="00AC39F8">
        <w:rPr>
          <w:rFonts w:ascii="Verdana" w:hAnsi="Verdana" w:cs="Arial"/>
          <w:sz w:val="24"/>
          <w:szCs w:val="24"/>
        </w:rPr>
        <w:t>supported the development of</w:t>
      </w:r>
      <w:r w:rsidR="5F61A5BA" w:rsidRPr="00AC39F8">
        <w:rPr>
          <w:rFonts w:ascii="Verdana" w:hAnsi="Verdana" w:cs="Arial"/>
          <w:sz w:val="24"/>
          <w:szCs w:val="24"/>
        </w:rPr>
        <w:t xml:space="preserve"> </w:t>
      </w:r>
      <w:r w:rsidR="2474E911" w:rsidRPr="00AC39F8">
        <w:rPr>
          <w:rFonts w:ascii="Verdana" w:hAnsi="Verdana" w:cs="Arial"/>
          <w:sz w:val="24"/>
          <w:szCs w:val="24"/>
        </w:rPr>
        <w:t xml:space="preserve">detailed delivery plans </w:t>
      </w:r>
      <w:r w:rsidR="1CD6A92C" w:rsidRPr="00AC39F8">
        <w:rPr>
          <w:rFonts w:ascii="Verdana" w:hAnsi="Verdana" w:cs="Arial"/>
          <w:sz w:val="24"/>
          <w:szCs w:val="24"/>
        </w:rPr>
        <w:t xml:space="preserve">for </w:t>
      </w:r>
      <w:r w:rsidR="5F61A5BA" w:rsidRPr="00AC39F8">
        <w:rPr>
          <w:rFonts w:ascii="Verdana" w:hAnsi="Verdana" w:cs="Arial"/>
          <w:sz w:val="24"/>
          <w:szCs w:val="24"/>
        </w:rPr>
        <w:t>the executive</w:t>
      </w:r>
      <w:r w:rsidR="2474E911" w:rsidRPr="00AC39F8">
        <w:rPr>
          <w:rFonts w:ascii="Verdana" w:hAnsi="Verdana" w:cs="Arial"/>
          <w:sz w:val="24"/>
          <w:szCs w:val="24"/>
        </w:rPr>
        <w:t>-led savings programmes.</w:t>
      </w:r>
      <w:r w:rsidR="535A62DA" w:rsidRPr="00AC39F8">
        <w:rPr>
          <w:rFonts w:ascii="Verdana" w:hAnsi="Verdana" w:cs="Arial"/>
          <w:sz w:val="24"/>
          <w:szCs w:val="24"/>
        </w:rPr>
        <w:t xml:space="preserve"> </w:t>
      </w:r>
      <w:r w:rsidR="50C542C5" w:rsidRPr="00AC39F8">
        <w:rPr>
          <w:rFonts w:ascii="Verdana" w:eastAsia="Verdana" w:hAnsi="Verdana" w:cs="Verdana"/>
          <w:sz w:val="24"/>
          <w:szCs w:val="24"/>
        </w:rPr>
        <w:t xml:space="preserve">Work to assess and detail the drivers of our underlying deficit position is nearing completion. </w:t>
      </w:r>
    </w:p>
    <w:p w14:paraId="548F727F" w14:textId="30BB6FF9" w:rsidR="00363D9A" w:rsidRPr="00AC39F8" w:rsidRDefault="54CC901C" w:rsidP="00363D9A">
      <w:pPr>
        <w:spacing w:after="120" w:line="240" w:lineRule="auto"/>
        <w:ind w:left="360"/>
        <w:rPr>
          <w:rFonts w:ascii="Verdana" w:hAnsi="Verdana" w:cs="Arial"/>
          <w:sz w:val="24"/>
          <w:szCs w:val="24"/>
        </w:rPr>
      </w:pPr>
      <w:r w:rsidRPr="00AC39F8">
        <w:rPr>
          <w:rFonts w:ascii="Verdana" w:hAnsi="Verdana" w:cs="Arial"/>
          <w:sz w:val="24"/>
          <w:szCs w:val="24"/>
        </w:rPr>
        <w:t>Following the Special Board meeting on 11</w:t>
      </w:r>
      <w:r w:rsidRPr="00AC39F8">
        <w:rPr>
          <w:rFonts w:ascii="Verdana" w:hAnsi="Verdana" w:cs="Arial"/>
          <w:sz w:val="24"/>
          <w:szCs w:val="24"/>
          <w:vertAlign w:val="superscript"/>
        </w:rPr>
        <w:t>th</w:t>
      </w:r>
      <w:r w:rsidRPr="00AC39F8">
        <w:rPr>
          <w:rFonts w:ascii="Verdana" w:hAnsi="Verdana" w:cs="Arial"/>
          <w:sz w:val="24"/>
          <w:szCs w:val="24"/>
        </w:rPr>
        <w:t xml:space="preserve"> September, a meeting was held bet</w:t>
      </w:r>
      <w:r w:rsidR="6E8795C9" w:rsidRPr="00AC39F8">
        <w:rPr>
          <w:rFonts w:ascii="Verdana" w:hAnsi="Verdana" w:cs="Arial"/>
          <w:sz w:val="24"/>
          <w:szCs w:val="24"/>
        </w:rPr>
        <w:t xml:space="preserve">ween the CEO, Executive Director of Finance and the CEO NHS Wales/Director General and the WG Director of Finance. </w:t>
      </w:r>
    </w:p>
    <w:p w14:paraId="53AAC129" w14:textId="1478504B" w:rsidR="63664548" w:rsidRPr="00AC39F8" w:rsidRDefault="63664548" w:rsidP="63664548">
      <w:pPr>
        <w:spacing w:after="120" w:line="240" w:lineRule="auto"/>
        <w:ind w:left="360"/>
        <w:rPr>
          <w:rFonts w:ascii="Verdana" w:hAnsi="Verdana" w:cs="Arial"/>
          <w:sz w:val="24"/>
          <w:szCs w:val="24"/>
        </w:rPr>
      </w:pPr>
    </w:p>
    <w:p w14:paraId="3B2E0A4B" w14:textId="6A90AFC7" w:rsidR="000B006F" w:rsidRPr="00AC39F8" w:rsidRDefault="000B006F" w:rsidP="00363D9A">
      <w:pPr>
        <w:pStyle w:val="ListParagraph"/>
        <w:numPr>
          <w:ilvl w:val="0"/>
          <w:numId w:val="7"/>
        </w:numPr>
        <w:spacing w:after="120" w:line="240" w:lineRule="auto"/>
        <w:rPr>
          <w:rFonts w:ascii="Verdana" w:hAnsi="Verdana" w:cs="Arial"/>
          <w:sz w:val="24"/>
          <w:szCs w:val="24"/>
        </w:rPr>
      </w:pPr>
      <w:r w:rsidRPr="00AC39F8">
        <w:rPr>
          <w:rFonts w:ascii="Verdana" w:hAnsi="Verdana" w:cs="Arial"/>
          <w:b/>
          <w:bCs/>
          <w:sz w:val="24"/>
          <w:szCs w:val="24"/>
        </w:rPr>
        <w:t xml:space="preserve">Ministerial </w:t>
      </w:r>
      <w:r w:rsidR="00B0625D" w:rsidRPr="00AC39F8">
        <w:rPr>
          <w:rFonts w:ascii="Verdana" w:hAnsi="Verdana" w:cs="Arial"/>
          <w:b/>
          <w:bCs/>
          <w:sz w:val="24"/>
          <w:szCs w:val="24"/>
        </w:rPr>
        <w:t>Summits</w:t>
      </w:r>
    </w:p>
    <w:p w14:paraId="33B7BF5F" w14:textId="4B49BF0C" w:rsidR="00D811F9" w:rsidRPr="00AC39F8" w:rsidRDefault="00B0625D" w:rsidP="63664548">
      <w:pPr>
        <w:spacing w:after="120" w:line="240" w:lineRule="auto"/>
        <w:ind w:left="360"/>
        <w:rPr>
          <w:rFonts w:ascii="Verdana" w:hAnsi="Verdana" w:cs="Arial"/>
          <w:sz w:val="24"/>
          <w:szCs w:val="24"/>
        </w:rPr>
      </w:pPr>
      <w:r w:rsidRPr="00AC39F8">
        <w:rPr>
          <w:rFonts w:ascii="Verdana" w:hAnsi="Verdana"/>
          <w:sz w:val="24"/>
          <w:szCs w:val="24"/>
        </w:rPr>
        <w:t xml:space="preserve">As part of the </w:t>
      </w:r>
      <w:r w:rsidR="000B006F" w:rsidRPr="00AC39F8">
        <w:rPr>
          <w:rFonts w:ascii="Verdana" w:hAnsi="Verdana"/>
          <w:i/>
          <w:sz w:val="24"/>
          <w:szCs w:val="24"/>
        </w:rPr>
        <w:t xml:space="preserve">Improving Performance Together </w:t>
      </w:r>
      <w:r w:rsidR="000B006F" w:rsidRPr="00AC39F8">
        <w:rPr>
          <w:rFonts w:ascii="Verdana" w:hAnsi="Verdana"/>
          <w:sz w:val="24"/>
          <w:szCs w:val="24"/>
        </w:rPr>
        <w:t xml:space="preserve">approach </w:t>
      </w:r>
      <w:r w:rsidR="130F862B" w:rsidRPr="00AC39F8">
        <w:rPr>
          <w:rFonts w:ascii="Verdana" w:hAnsi="Verdana"/>
          <w:sz w:val="24"/>
          <w:szCs w:val="24"/>
        </w:rPr>
        <w:t xml:space="preserve">led by </w:t>
      </w:r>
      <w:r w:rsidR="000B006F" w:rsidRPr="00AC39F8">
        <w:rPr>
          <w:rFonts w:ascii="Verdana" w:hAnsi="Verdana"/>
          <w:sz w:val="24"/>
          <w:szCs w:val="24"/>
        </w:rPr>
        <w:t xml:space="preserve">the Cabinet Secretary to </w:t>
      </w:r>
      <w:r w:rsidR="130F862B" w:rsidRPr="00AC39F8">
        <w:rPr>
          <w:rFonts w:ascii="Verdana" w:hAnsi="Verdana"/>
          <w:sz w:val="24"/>
          <w:szCs w:val="24"/>
        </w:rPr>
        <w:t>support</w:t>
      </w:r>
      <w:r w:rsidR="000B006F" w:rsidRPr="00AC39F8">
        <w:rPr>
          <w:rFonts w:ascii="Verdana" w:hAnsi="Verdana"/>
          <w:sz w:val="24"/>
          <w:szCs w:val="24"/>
        </w:rPr>
        <w:t xml:space="preserve"> delivery of the Ministerial Advisory Group recommendations</w:t>
      </w:r>
      <w:r w:rsidR="130F862B" w:rsidRPr="00AC39F8">
        <w:rPr>
          <w:rFonts w:ascii="Verdana" w:hAnsi="Verdana"/>
          <w:sz w:val="24"/>
          <w:szCs w:val="24"/>
        </w:rPr>
        <w:t>,</w:t>
      </w:r>
      <w:r w:rsidRPr="00AC39F8">
        <w:rPr>
          <w:rFonts w:ascii="Verdana" w:hAnsi="Verdana"/>
          <w:sz w:val="24"/>
          <w:szCs w:val="24"/>
        </w:rPr>
        <w:t xml:space="preserve"> a series of summits </w:t>
      </w:r>
      <w:r w:rsidR="130F862B" w:rsidRPr="00AC39F8">
        <w:rPr>
          <w:rFonts w:ascii="Verdana" w:hAnsi="Verdana"/>
          <w:sz w:val="24"/>
          <w:szCs w:val="24"/>
        </w:rPr>
        <w:t>will take</w:t>
      </w:r>
      <w:r w:rsidRPr="00AC39F8">
        <w:rPr>
          <w:rFonts w:ascii="Verdana" w:hAnsi="Verdana"/>
          <w:sz w:val="24"/>
          <w:szCs w:val="24"/>
        </w:rPr>
        <w:t xml:space="preserve"> place over the coming months</w:t>
      </w:r>
      <w:r w:rsidR="000B006F" w:rsidRPr="00AC39F8">
        <w:rPr>
          <w:rFonts w:ascii="Verdana" w:hAnsi="Verdana"/>
          <w:sz w:val="24"/>
          <w:szCs w:val="24"/>
        </w:rPr>
        <w:t>.</w:t>
      </w:r>
      <w:r w:rsidR="000F6FD8" w:rsidRPr="00AC39F8">
        <w:rPr>
          <w:rFonts w:ascii="Verdana" w:hAnsi="Verdana"/>
          <w:sz w:val="24"/>
          <w:szCs w:val="24"/>
        </w:rPr>
        <w:t xml:space="preserve"> Key </w:t>
      </w:r>
      <w:r w:rsidR="130F862B" w:rsidRPr="00AC39F8">
        <w:rPr>
          <w:rFonts w:ascii="Verdana" w:hAnsi="Verdana"/>
          <w:sz w:val="24"/>
          <w:szCs w:val="24"/>
        </w:rPr>
        <w:t xml:space="preserve">members of the </w:t>
      </w:r>
      <w:r w:rsidR="000F6FD8" w:rsidRPr="00AC39F8">
        <w:rPr>
          <w:rFonts w:ascii="Verdana" w:hAnsi="Verdana"/>
          <w:sz w:val="24"/>
          <w:szCs w:val="24"/>
        </w:rPr>
        <w:t xml:space="preserve">Executive </w:t>
      </w:r>
      <w:r w:rsidR="130F862B" w:rsidRPr="00AC39F8">
        <w:rPr>
          <w:rFonts w:ascii="Verdana" w:hAnsi="Verdana"/>
          <w:sz w:val="24"/>
          <w:szCs w:val="24"/>
        </w:rPr>
        <w:t xml:space="preserve">Team, </w:t>
      </w:r>
      <w:r w:rsidR="000F6FD8" w:rsidRPr="00AC39F8">
        <w:rPr>
          <w:rFonts w:ascii="Verdana" w:hAnsi="Verdana"/>
          <w:sz w:val="24"/>
          <w:szCs w:val="24"/>
        </w:rPr>
        <w:t xml:space="preserve">along </w:t>
      </w:r>
      <w:r w:rsidR="130F862B" w:rsidRPr="00AC39F8">
        <w:rPr>
          <w:rFonts w:ascii="Verdana" w:hAnsi="Verdana"/>
          <w:sz w:val="24"/>
          <w:szCs w:val="24"/>
        </w:rPr>
        <w:t xml:space="preserve">with </w:t>
      </w:r>
      <w:r w:rsidR="000F6FD8" w:rsidRPr="00AC39F8">
        <w:rPr>
          <w:rFonts w:ascii="Verdana" w:hAnsi="Verdana"/>
          <w:sz w:val="24"/>
          <w:szCs w:val="24"/>
        </w:rPr>
        <w:t>senior clinical and managerial leads</w:t>
      </w:r>
      <w:r w:rsidR="130F862B" w:rsidRPr="00AC39F8">
        <w:rPr>
          <w:rFonts w:ascii="Verdana" w:hAnsi="Verdana"/>
          <w:sz w:val="24"/>
          <w:szCs w:val="24"/>
        </w:rPr>
        <w:t>, will participate in these sessions.</w:t>
      </w:r>
      <w:r w:rsidR="000F6FD8" w:rsidRPr="00AC39F8">
        <w:rPr>
          <w:rFonts w:ascii="Verdana" w:hAnsi="Verdana"/>
          <w:sz w:val="24"/>
          <w:szCs w:val="24"/>
        </w:rPr>
        <w:t xml:space="preserve"> These </w:t>
      </w:r>
      <w:r w:rsidR="130F862B" w:rsidRPr="00AC39F8">
        <w:rPr>
          <w:rFonts w:ascii="Verdana" w:hAnsi="Verdana"/>
          <w:sz w:val="24"/>
          <w:szCs w:val="24"/>
        </w:rPr>
        <w:t xml:space="preserve">summits </w:t>
      </w:r>
      <w:r w:rsidR="000F6FD8" w:rsidRPr="00AC39F8">
        <w:rPr>
          <w:rFonts w:ascii="Verdana" w:hAnsi="Verdana"/>
          <w:sz w:val="24"/>
          <w:szCs w:val="24"/>
        </w:rPr>
        <w:t xml:space="preserve">are in addition to the regular meetings the Cabinet Secretary </w:t>
      </w:r>
      <w:r w:rsidR="130F862B" w:rsidRPr="00AC39F8">
        <w:rPr>
          <w:rFonts w:ascii="Verdana" w:hAnsi="Verdana"/>
          <w:sz w:val="24"/>
          <w:szCs w:val="24"/>
        </w:rPr>
        <w:t>continues to hold with Health Board Chief Executives.</w:t>
      </w:r>
    </w:p>
    <w:p w14:paraId="1C45CB00" w14:textId="77777777" w:rsidR="002353C6" w:rsidRPr="00AC39F8" w:rsidRDefault="002353C6" w:rsidP="63664548">
      <w:pPr>
        <w:spacing w:after="120" w:line="240" w:lineRule="auto"/>
        <w:ind w:left="360"/>
        <w:rPr>
          <w:rFonts w:ascii="Verdana" w:hAnsi="Verdana" w:cs="Arial"/>
          <w:sz w:val="24"/>
          <w:szCs w:val="24"/>
        </w:rPr>
      </w:pPr>
    </w:p>
    <w:p w14:paraId="576DC29B" w14:textId="4BB44FC4" w:rsidR="00096EFD" w:rsidRPr="00AC39F8" w:rsidRDefault="004E060A" w:rsidP="00DC5297">
      <w:pPr>
        <w:pStyle w:val="ListParagraph"/>
        <w:numPr>
          <w:ilvl w:val="0"/>
          <w:numId w:val="7"/>
        </w:numPr>
        <w:spacing w:after="120" w:line="240" w:lineRule="auto"/>
        <w:rPr>
          <w:rFonts w:ascii="Verdana" w:hAnsi="Verdana" w:cs="Arial"/>
          <w:b/>
          <w:sz w:val="24"/>
          <w:szCs w:val="24"/>
        </w:rPr>
      </w:pPr>
      <w:r w:rsidRPr="00AC39F8">
        <w:rPr>
          <w:rFonts w:ascii="Verdana" w:hAnsi="Verdana" w:cs="Arial"/>
          <w:b/>
          <w:sz w:val="24"/>
          <w:szCs w:val="24"/>
        </w:rPr>
        <w:t>Strategic Estates Plan</w:t>
      </w:r>
    </w:p>
    <w:p w14:paraId="6C71CE72" w14:textId="7A1E80A8" w:rsidR="635DFBFB" w:rsidRPr="00AC39F8" w:rsidRDefault="7C9B2629" w:rsidP="63664548">
      <w:pPr>
        <w:spacing w:after="120" w:line="240" w:lineRule="auto"/>
        <w:ind w:left="360"/>
        <w:jc w:val="both"/>
        <w:rPr>
          <w:rFonts w:ascii="Verdana" w:hAnsi="Verdana" w:cs="Arial"/>
          <w:sz w:val="24"/>
          <w:szCs w:val="24"/>
        </w:rPr>
      </w:pPr>
      <w:r w:rsidRPr="00AC39F8">
        <w:rPr>
          <w:rFonts w:ascii="Verdana" w:hAnsi="Verdana"/>
          <w:sz w:val="24"/>
          <w:szCs w:val="24"/>
        </w:rPr>
        <w:t>As we update and refresh our Clinical Services Plan—taking into account changing demand, advances in technology and treatment, and ongoing resource sustainability challenges—it is essential that our long-term estates and technology plans remain aligned and up to date.</w:t>
      </w:r>
    </w:p>
    <w:p w14:paraId="44B52F53" w14:textId="5605EF8B" w:rsidR="635DFBFB" w:rsidRPr="00AC39F8" w:rsidRDefault="7C9B2629" w:rsidP="63664548">
      <w:pPr>
        <w:spacing w:after="120" w:line="240" w:lineRule="auto"/>
        <w:ind w:left="360"/>
        <w:jc w:val="both"/>
        <w:rPr>
          <w:rFonts w:ascii="Verdana" w:hAnsi="Verdana" w:cs="Arial"/>
          <w:sz w:val="24"/>
          <w:szCs w:val="24"/>
        </w:rPr>
      </w:pPr>
      <w:r w:rsidRPr="00AC39F8">
        <w:rPr>
          <w:rFonts w:ascii="Verdana" w:hAnsi="Verdana" w:cs="Arial"/>
          <w:sz w:val="24"/>
          <w:szCs w:val="24"/>
        </w:rPr>
        <w:t>A key enabler of this strategy is the development of a new access road to the Morriston Hospital site. This will allow us to fully utilise the site and is critical to supporting the delivery of our Clinical Services Plan. The planning application for the road has been submitted, and the proposals are regularly discussed at the monthly Capital Review Meetings with Welsh Government. The Cabinet Secretary is also aware of the importance of this development.</w:t>
      </w:r>
    </w:p>
    <w:p w14:paraId="013D0A68" w14:textId="57CD8236" w:rsidR="635DFBFB" w:rsidRDefault="635DFBFB" w:rsidP="63664548">
      <w:pPr>
        <w:spacing w:after="120" w:line="240" w:lineRule="auto"/>
        <w:ind w:left="360"/>
        <w:rPr>
          <w:rFonts w:ascii="Verdana" w:hAnsi="Verdana" w:cs="Arial"/>
          <w:sz w:val="24"/>
          <w:szCs w:val="24"/>
        </w:rPr>
      </w:pPr>
    </w:p>
    <w:p w14:paraId="1F389448" w14:textId="77777777" w:rsidR="00D13C77" w:rsidRDefault="00D13C77" w:rsidP="63664548">
      <w:pPr>
        <w:spacing w:after="120" w:line="240" w:lineRule="auto"/>
        <w:ind w:left="360"/>
        <w:rPr>
          <w:rFonts w:ascii="Verdana" w:hAnsi="Verdana" w:cs="Arial"/>
          <w:sz w:val="24"/>
          <w:szCs w:val="24"/>
        </w:rPr>
      </w:pPr>
    </w:p>
    <w:p w14:paraId="0C8B5BCB" w14:textId="77777777" w:rsidR="00D13C77" w:rsidRPr="00AC39F8" w:rsidRDefault="00D13C77" w:rsidP="63664548">
      <w:pPr>
        <w:spacing w:after="120" w:line="240" w:lineRule="auto"/>
        <w:ind w:left="360"/>
        <w:rPr>
          <w:rFonts w:ascii="Verdana" w:hAnsi="Verdana" w:cs="Arial"/>
          <w:sz w:val="24"/>
          <w:szCs w:val="24"/>
        </w:rPr>
      </w:pPr>
    </w:p>
    <w:p w14:paraId="22B9DD27" w14:textId="0DA64794" w:rsidR="635DFBFB" w:rsidRPr="00E70424" w:rsidRDefault="18ED034A" w:rsidP="00E70424">
      <w:pPr>
        <w:pStyle w:val="ListParagraph"/>
        <w:numPr>
          <w:ilvl w:val="0"/>
          <w:numId w:val="7"/>
        </w:numPr>
        <w:spacing w:before="240" w:after="120" w:line="240" w:lineRule="auto"/>
        <w:rPr>
          <w:rFonts w:ascii="Verdana" w:hAnsi="Verdana" w:cs="Arial"/>
          <w:b/>
          <w:bCs/>
          <w:sz w:val="24"/>
          <w:szCs w:val="24"/>
        </w:rPr>
      </w:pPr>
      <w:r w:rsidRPr="00AC39F8">
        <w:rPr>
          <w:rFonts w:ascii="Verdana" w:hAnsi="Verdana" w:cs="Arial"/>
          <w:b/>
          <w:bCs/>
          <w:sz w:val="24"/>
          <w:szCs w:val="24"/>
        </w:rPr>
        <w:t>Risk Management</w:t>
      </w:r>
    </w:p>
    <w:p w14:paraId="5843E906" w14:textId="5029034A" w:rsidR="18ED034A" w:rsidRPr="00AC39F8" w:rsidRDefault="18ED034A" w:rsidP="00E70424">
      <w:pPr>
        <w:spacing w:after="120" w:line="240" w:lineRule="auto"/>
        <w:ind w:left="360"/>
        <w:jc w:val="both"/>
        <w:rPr>
          <w:rFonts w:ascii="Verdana" w:eastAsia="Verdana" w:hAnsi="Verdana" w:cs="Verdana"/>
          <w:sz w:val="24"/>
          <w:szCs w:val="24"/>
        </w:rPr>
      </w:pPr>
      <w:r w:rsidRPr="00AC39F8">
        <w:rPr>
          <w:rFonts w:ascii="Verdana" w:eastAsia="Verdana" w:hAnsi="Verdana" w:cs="Verdana"/>
          <w:sz w:val="24"/>
          <w:szCs w:val="24"/>
        </w:rPr>
        <w:t>Work continues on the completion of the Health Board’s Strategic Risk Register (SRR), under the oversight of Executive Directors and the Audit Committee. The SRR has been created as part of the review and reset of the organisation’s risk management processes, to support the recording, monitoring and management of strategic risks to the achievement of the Health Board’s objectives.</w:t>
      </w:r>
    </w:p>
    <w:p w14:paraId="49FE89F0" w14:textId="1B41A1C4" w:rsidR="635DFBFB" w:rsidRPr="00AC39F8" w:rsidRDefault="635DFBFB" w:rsidP="635DFBFB">
      <w:pPr>
        <w:pStyle w:val="ListParagraph"/>
        <w:spacing w:after="120" w:line="240" w:lineRule="auto"/>
        <w:ind w:left="360"/>
        <w:rPr>
          <w:rFonts w:ascii="Verdana" w:eastAsia="Verdana" w:hAnsi="Verdana" w:cs="Verdana"/>
          <w:sz w:val="24"/>
          <w:szCs w:val="24"/>
        </w:rPr>
      </w:pPr>
    </w:p>
    <w:p w14:paraId="3CE48CB6" w14:textId="6458F055" w:rsidR="18ED034A" w:rsidRPr="00AC39F8" w:rsidRDefault="18ED034A" w:rsidP="635DFBFB">
      <w:pPr>
        <w:pStyle w:val="ListParagraph"/>
        <w:spacing w:after="120" w:line="240" w:lineRule="auto"/>
        <w:ind w:left="360"/>
        <w:rPr>
          <w:rFonts w:ascii="Verdana" w:eastAsia="Verdana" w:hAnsi="Verdana" w:cs="Verdana"/>
          <w:sz w:val="24"/>
          <w:szCs w:val="24"/>
        </w:rPr>
      </w:pPr>
      <w:r w:rsidRPr="00AC39F8">
        <w:rPr>
          <w:rFonts w:ascii="Verdana" w:eastAsia="Verdana" w:hAnsi="Verdana" w:cs="Verdana"/>
          <w:sz w:val="24"/>
          <w:szCs w:val="24"/>
        </w:rPr>
        <w:t>Directors are currently finalising entries on the remaining sections of the document, and it is anticipated that the SRR will be presented to the November 2025 meeting of the Board for acceptance.</w:t>
      </w:r>
    </w:p>
    <w:p w14:paraId="5333EA83" w14:textId="00C6E153" w:rsidR="635DFBFB" w:rsidRPr="00AC39F8" w:rsidRDefault="635DFBFB" w:rsidP="635DFBFB">
      <w:pPr>
        <w:pStyle w:val="ListParagraph"/>
        <w:spacing w:after="120" w:line="240" w:lineRule="auto"/>
        <w:ind w:left="360"/>
        <w:rPr>
          <w:rFonts w:ascii="Verdana" w:eastAsia="Verdana" w:hAnsi="Verdana" w:cs="Verdana"/>
          <w:sz w:val="24"/>
          <w:szCs w:val="24"/>
        </w:rPr>
      </w:pPr>
    </w:p>
    <w:p w14:paraId="47EF5D27" w14:textId="128C7F40" w:rsidR="635DFBFB" w:rsidRPr="00D13C77" w:rsidRDefault="18ED034A" w:rsidP="00D13C77">
      <w:pPr>
        <w:pStyle w:val="ListParagraph"/>
        <w:spacing w:after="120" w:line="240" w:lineRule="auto"/>
        <w:ind w:left="360"/>
        <w:rPr>
          <w:rFonts w:ascii="Verdana" w:eastAsia="Verdana" w:hAnsi="Verdana" w:cs="Verdana"/>
          <w:sz w:val="24"/>
          <w:szCs w:val="24"/>
        </w:rPr>
      </w:pPr>
      <w:r w:rsidRPr="00AC39F8">
        <w:rPr>
          <w:rFonts w:ascii="Verdana" w:eastAsia="Verdana" w:hAnsi="Verdana" w:cs="Verdana"/>
          <w:sz w:val="24"/>
          <w:szCs w:val="24"/>
        </w:rPr>
        <w:t>A review of the current Health Board Risk Register (HBRR) has also been undertaken. This will be considered by the Risk Management Group, following which, the outcome of this review will be used to develop a new Corporate Risk Register for the Health Board. This will be received at a future meeting of the Board.</w:t>
      </w:r>
    </w:p>
    <w:p w14:paraId="60759842" w14:textId="4C636983" w:rsidR="635DFBFB" w:rsidRPr="00D13C77" w:rsidRDefault="635DFBFB" w:rsidP="00D13C77">
      <w:pPr>
        <w:spacing w:after="120" w:line="240" w:lineRule="auto"/>
        <w:rPr>
          <w:rFonts w:ascii="Verdana" w:hAnsi="Verdana" w:cs="Arial"/>
          <w:b/>
          <w:bCs/>
          <w:sz w:val="24"/>
          <w:szCs w:val="24"/>
        </w:rPr>
      </w:pPr>
    </w:p>
    <w:p w14:paraId="5A143919" w14:textId="5F64F050" w:rsidR="009E7074" w:rsidRPr="00AC39F8" w:rsidRDefault="000B006F" w:rsidP="001E79D8">
      <w:pPr>
        <w:pStyle w:val="ListParagraph"/>
        <w:numPr>
          <w:ilvl w:val="0"/>
          <w:numId w:val="7"/>
        </w:numPr>
        <w:spacing w:after="120" w:line="240" w:lineRule="auto"/>
        <w:rPr>
          <w:rFonts w:ascii="Verdana" w:hAnsi="Verdana" w:cs="Arial"/>
          <w:b/>
          <w:sz w:val="24"/>
          <w:szCs w:val="24"/>
        </w:rPr>
      </w:pPr>
      <w:r w:rsidRPr="00AC39F8">
        <w:rPr>
          <w:rFonts w:ascii="Verdana" w:hAnsi="Verdana" w:cs="Arial"/>
          <w:b/>
          <w:bCs/>
          <w:sz w:val="24"/>
          <w:szCs w:val="24"/>
        </w:rPr>
        <w:t>Organis</w:t>
      </w:r>
      <w:r w:rsidR="00C36E3D" w:rsidRPr="00AC39F8">
        <w:rPr>
          <w:rFonts w:ascii="Verdana" w:hAnsi="Verdana" w:cs="Arial"/>
          <w:b/>
          <w:bCs/>
          <w:sz w:val="24"/>
          <w:szCs w:val="24"/>
        </w:rPr>
        <w:t>ing</w:t>
      </w:r>
      <w:r w:rsidRPr="00AC39F8">
        <w:rPr>
          <w:rFonts w:ascii="Verdana" w:hAnsi="Verdana" w:cs="Arial"/>
          <w:b/>
          <w:bCs/>
          <w:sz w:val="24"/>
          <w:szCs w:val="24"/>
        </w:rPr>
        <w:t xml:space="preserve"> for Success</w:t>
      </w:r>
    </w:p>
    <w:p w14:paraId="483A2F5C" w14:textId="2F034BDA" w:rsidR="00D811F9" w:rsidRPr="00AC39F8" w:rsidRDefault="009E7074" w:rsidP="63664548">
      <w:pPr>
        <w:spacing w:after="120" w:line="240" w:lineRule="auto"/>
        <w:ind w:left="360"/>
        <w:jc w:val="both"/>
        <w:rPr>
          <w:rFonts w:ascii="Verdana" w:hAnsi="Verdana" w:cs="Arial"/>
          <w:sz w:val="24"/>
          <w:szCs w:val="24"/>
        </w:rPr>
      </w:pPr>
      <w:r w:rsidRPr="00AC39F8">
        <w:rPr>
          <w:rFonts w:ascii="Verdana" w:hAnsi="Verdana" w:cs="Arial"/>
          <w:sz w:val="24"/>
          <w:szCs w:val="24"/>
        </w:rPr>
        <w:t xml:space="preserve">The Organising for Success programme is </w:t>
      </w:r>
      <w:r w:rsidR="007D1DE1" w:rsidRPr="00AC39F8">
        <w:rPr>
          <w:rFonts w:ascii="Verdana" w:hAnsi="Verdana" w:cs="Arial"/>
          <w:sz w:val="24"/>
          <w:szCs w:val="24"/>
        </w:rPr>
        <w:t>being establ</w:t>
      </w:r>
      <w:r w:rsidR="6D947915" w:rsidRPr="00AC39F8">
        <w:rPr>
          <w:rFonts w:ascii="Verdana" w:hAnsi="Verdana" w:cs="Arial"/>
          <w:sz w:val="24"/>
          <w:szCs w:val="24"/>
        </w:rPr>
        <w:t>ished</w:t>
      </w:r>
      <w:r w:rsidR="27788C94" w:rsidRPr="00AC39F8">
        <w:rPr>
          <w:rFonts w:ascii="Verdana" w:hAnsi="Verdana" w:cs="Arial"/>
          <w:sz w:val="24"/>
          <w:szCs w:val="24"/>
        </w:rPr>
        <w:t>,</w:t>
      </w:r>
      <w:r w:rsidR="00230AEC" w:rsidRPr="00AC39F8">
        <w:rPr>
          <w:rFonts w:ascii="Verdana" w:hAnsi="Verdana" w:cs="Arial"/>
          <w:sz w:val="24"/>
          <w:szCs w:val="24"/>
        </w:rPr>
        <w:t xml:space="preserve"> and executive team portfolio adjustments have been agreed.</w:t>
      </w:r>
      <w:r w:rsidR="4EC15731" w:rsidRPr="00AC39F8">
        <w:rPr>
          <w:rFonts w:ascii="Verdana" w:hAnsi="Verdana" w:cs="Arial"/>
          <w:sz w:val="24"/>
          <w:szCs w:val="24"/>
        </w:rPr>
        <w:t xml:space="preserve"> These will take effect from 1</w:t>
      </w:r>
      <w:r w:rsidR="4EC15731" w:rsidRPr="00AC39F8">
        <w:rPr>
          <w:rFonts w:ascii="Verdana" w:hAnsi="Verdana" w:cs="Arial"/>
          <w:sz w:val="24"/>
          <w:szCs w:val="24"/>
          <w:vertAlign w:val="superscript"/>
        </w:rPr>
        <w:t>st</w:t>
      </w:r>
      <w:r w:rsidR="4EC15731" w:rsidRPr="00AC39F8">
        <w:rPr>
          <w:rFonts w:ascii="Verdana" w:hAnsi="Verdana" w:cs="Arial"/>
          <w:sz w:val="24"/>
          <w:szCs w:val="24"/>
        </w:rPr>
        <w:t xml:space="preserve"> October 2025. The purpose of the programme is </w:t>
      </w:r>
      <w:r w:rsidR="2DDBF062" w:rsidRPr="00AC39F8">
        <w:rPr>
          <w:rFonts w:ascii="Verdana" w:hAnsi="Verdana" w:cs="Arial"/>
          <w:sz w:val="24"/>
          <w:szCs w:val="24"/>
        </w:rPr>
        <w:t>twofold</w:t>
      </w:r>
      <w:r w:rsidR="4EC15731" w:rsidRPr="00AC39F8">
        <w:rPr>
          <w:rFonts w:ascii="Verdana" w:hAnsi="Verdana" w:cs="Arial"/>
          <w:sz w:val="24"/>
          <w:szCs w:val="24"/>
        </w:rPr>
        <w:t xml:space="preserve"> – to ensure that we have the right organisational design and structure to deliver</w:t>
      </w:r>
      <w:r w:rsidR="2A87824F" w:rsidRPr="00AC39F8">
        <w:rPr>
          <w:rFonts w:ascii="Verdana" w:hAnsi="Verdana" w:cs="Arial"/>
          <w:sz w:val="24"/>
          <w:szCs w:val="24"/>
        </w:rPr>
        <w:t xml:space="preserve"> high quality sustainable services to the populations we serve, and to ensure that our operating model is fit for purpose </w:t>
      </w:r>
      <w:r w:rsidR="1D032BD8" w:rsidRPr="00AC39F8">
        <w:rPr>
          <w:rFonts w:ascii="Verdana" w:hAnsi="Verdana" w:cs="Arial"/>
          <w:sz w:val="24"/>
          <w:szCs w:val="24"/>
        </w:rPr>
        <w:t>with</w:t>
      </w:r>
      <w:r w:rsidR="2A87824F" w:rsidRPr="00AC39F8">
        <w:rPr>
          <w:rFonts w:ascii="Verdana" w:hAnsi="Verdana" w:cs="Arial"/>
          <w:sz w:val="24"/>
          <w:szCs w:val="24"/>
        </w:rPr>
        <w:t xml:space="preserve">  governance, accountability, performance, leadership and management </w:t>
      </w:r>
      <w:r w:rsidR="495902D5" w:rsidRPr="00AC39F8">
        <w:rPr>
          <w:rFonts w:ascii="Verdana" w:hAnsi="Verdana" w:cs="Arial"/>
          <w:sz w:val="24"/>
          <w:szCs w:val="24"/>
        </w:rPr>
        <w:t xml:space="preserve">systems and processes – from Board to front line teams – </w:t>
      </w:r>
      <w:r w:rsidR="7676DA97" w:rsidRPr="00AC39F8">
        <w:rPr>
          <w:rFonts w:ascii="Verdana" w:hAnsi="Verdana" w:cs="Arial"/>
          <w:sz w:val="24"/>
          <w:szCs w:val="24"/>
        </w:rPr>
        <w:t>that are</w:t>
      </w:r>
      <w:r w:rsidR="495902D5" w:rsidRPr="00AC39F8">
        <w:rPr>
          <w:rFonts w:ascii="Verdana" w:hAnsi="Verdana" w:cs="Arial"/>
          <w:sz w:val="24"/>
          <w:szCs w:val="24"/>
        </w:rPr>
        <w:t xml:space="preserve"> effective and efficiently discharged. </w:t>
      </w:r>
      <w:r w:rsidR="2A87824F" w:rsidRPr="00AC39F8">
        <w:rPr>
          <w:rFonts w:ascii="Verdana" w:hAnsi="Verdana" w:cs="Arial"/>
          <w:sz w:val="24"/>
          <w:szCs w:val="24"/>
        </w:rPr>
        <w:t xml:space="preserve"> </w:t>
      </w:r>
      <w:r w:rsidR="63E896CC" w:rsidRPr="00AC39F8">
        <w:rPr>
          <w:rFonts w:ascii="Verdana" w:hAnsi="Verdana" w:cs="Arial"/>
          <w:sz w:val="24"/>
          <w:szCs w:val="24"/>
        </w:rPr>
        <w:t xml:space="preserve">Our Executive Director of Workforce and Organisational Development, Tina Ricketts, is the Senior Responsible Officer for the programme. </w:t>
      </w:r>
    </w:p>
    <w:p w14:paraId="1A09F847" w14:textId="3CF3F213" w:rsidR="000B006F" w:rsidRPr="00AC39F8" w:rsidRDefault="008E7BCD" w:rsidP="63664548">
      <w:pPr>
        <w:spacing w:after="120" w:line="240" w:lineRule="auto"/>
        <w:ind w:left="360"/>
        <w:jc w:val="both"/>
        <w:rPr>
          <w:rFonts w:ascii="Verdana" w:hAnsi="Verdana" w:cs="Arial"/>
          <w:b/>
          <w:bCs/>
          <w:sz w:val="24"/>
          <w:szCs w:val="24"/>
        </w:rPr>
      </w:pPr>
      <w:r w:rsidRPr="00AC39F8">
        <w:rPr>
          <w:rFonts w:ascii="Verdana" w:hAnsi="Verdana" w:cs="Arial"/>
          <w:sz w:val="24"/>
          <w:szCs w:val="24"/>
        </w:rPr>
        <w:t>A more detailed update will be brought to a future meeting</w:t>
      </w:r>
      <w:r w:rsidR="4C438BED" w:rsidRPr="00AC39F8">
        <w:rPr>
          <w:rFonts w:ascii="Verdana" w:hAnsi="Verdana" w:cs="Arial"/>
          <w:sz w:val="24"/>
          <w:szCs w:val="24"/>
        </w:rPr>
        <w:t>,</w:t>
      </w:r>
      <w:r w:rsidRPr="00AC39F8">
        <w:rPr>
          <w:rFonts w:ascii="Verdana" w:hAnsi="Verdana" w:cs="Arial"/>
          <w:sz w:val="24"/>
          <w:szCs w:val="24"/>
        </w:rPr>
        <w:t xml:space="preserve"> and it is recommended that the Workforce and Organisational Development Committee </w:t>
      </w:r>
      <w:r w:rsidR="4C438BED" w:rsidRPr="00AC39F8">
        <w:rPr>
          <w:rFonts w:ascii="Verdana" w:hAnsi="Verdana" w:cs="Arial"/>
          <w:sz w:val="24"/>
          <w:szCs w:val="24"/>
        </w:rPr>
        <w:t>receive</w:t>
      </w:r>
      <w:r w:rsidRPr="00AC39F8">
        <w:rPr>
          <w:rFonts w:ascii="Verdana" w:hAnsi="Verdana" w:cs="Arial"/>
          <w:sz w:val="24"/>
          <w:szCs w:val="24"/>
        </w:rPr>
        <w:t xml:space="preserve"> more detailed reports for scrutiny and assurance.</w:t>
      </w:r>
    </w:p>
    <w:p w14:paraId="06193AB5" w14:textId="364A9C16" w:rsidR="000B006F" w:rsidRPr="00AC39F8" w:rsidRDefault="000B006F" w:rsidP="63664548">
      <w:pPr>
        <w:spacing w:after="120" w:line="240" w:lineRule="auto"/>
        <w:ind w:left="360"/>
        <w:jc w:val="both"/>
        <w:rPr>
          <w:rFonts w:ascii="Verdana" w:hAnsi="Verdana" w:cs="Arial"/>
          <w:sz w:val="24"/>
          <w:szCs w:val="24"/>
        </w:rPr>
      </w:pPr>
    </w:p>
    <w:sectPr w:rsidR="000B006F" w:rsidRPr="00AC39F8" w:rsidSect="008F3003">
      <w:headerReference w:type="default" r:id="rId11"/>
      <w:footerReference w:type="default" r:id="rId12"/>
      <w:pgSz w:w="11906" w:h="16838"/>
      <w:pgMar w:top="1843" w:right="1440" w:bottom="1440" w:left="1247" w:header="283" w:footer="9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7EEE6A" w14:textId="77777777" w:rsidR="00E91CF7" w:rsidRDefault="00E91CF7">
      <w:pPr>
        <w:spacing w:after="0" w:line="240" w:lineRule="auto"/>
      </w:pPr>
      <w:r>
        <w:separator/>
      </w:r>
    </w:p>
  </w:endnote>
  <w:endnote w:type="continuationSeparator" w:id="0">
    <w:p w14:paraId="1376042F" w14:textId="77777777" w:rsidR="00E91CF7" w:rsidRDefault="00E91C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C0D6D" w14:textId="3B408301" w:rsidR="004241E2" w:rsidRDefault="008F3003" w:rsidP="008249B0">
    <w:pPr>
      <w:spacing w:after="0"/>
      <w:jc w:val="right"/>
    </w:pPr>
    <w:r w:rsidRPr="00767E3E">
      <w:rPr>
        <w:noProof/>
      </w:rPr>
      <w:drawing>
        <wp:anchor distT="0" distB="0" distL="114300" distR="114300" simplePos="0" relativeHeight="251658241" behindDoc="1" locked="0" layoutInCell="1" allowOverlap="1" wp14:anchorId="30EDCC5A" wp14:editId="21546696">
          <wp:simplePos x="0" y="0"/>
          <wp:positionH relativeFrom="margin">
            <wp:posOffset>0</wp:posOffset>
          </wp:positionH>
          <wp:positionV relativeFrom="paragraph">
            <wp:posOffset>57150</wp:posOffset>
          </wp:positionV>
          <wp:extent cx="1933575" cy="590550"/>
          <wp:effectExtent l="0" t="0" r="9525" b="0"/>
          <wp:wrapTight wrapText="bothSides">
            <wp:wrapPolygon edited="0">
              <wp:start x="0" y="0"/>
              <wp:lineTo x="0" y="20903"/>
              <wp:lineTo x="21494" y="20903"/>
              <wp:lineTo x="21494" y="0"/>
              <wp:lineTo x="0" y="0"/>
            </wp:wrapPolygon>
          </wp:wrapTight>
          <wp:docPr id="1875527942" name="Picture 187552794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noProof/>
        </w:rPr>
        <w:id w:val="-58025003"/>
        <w:docPartObj>
          <w:docPartGallery w:val="Page Numbers (Bottom of Page)"/>
          <w:docPartUnique/>
        </w:docPartObj>
      </w:sdtPr>
      <w:sdtEndPr/>
      <w:sdtContent>
        <w:r w:rsidR="00DC3FB6" w:rsidRPr="1B275680">
          <w:rPr>
            <w:noProof/>
          </w:rPr>
          <w:fldChar w:fldCharType="begin"/>
        </w:r>
        <w:r w:rsidR="00DC3FB6">
          <w:instrText xml:space="preserve"> PAGE   \* MERGEFORMAT </w:instrText>
        </w:r>
        <w:r w:rsidR="00DC3FB6" w:rsidRPr="1B275680">
          <w:fldChar w:fldCharType="separate"/>
        </w:r>
        <w:r w:rsidR="1B275680" w:rsidRPr="1B275680">
          <w:rPr>
            <w:noProof/>
          </w:rPr>
          <w:t>8</w:t>
        </w:r>
        <w:r w:rsidR="00DC3FB6" w:rsidRPr="1B275680">
          <w:rPr>
            <w:noProof/>
          </w:rPr>
          <w:fldChar w:fldCharType="end"/>
        </w:r>
      </w:sdtContent>
    </w:sdt>
  </w:p>
  <w:p w14:paraId="721BD2C8" w14:textId="1CE5E9A1" w:rsidR="004241E2" w:rsidRDefault="008249B0" w:rsidP="008249B0">
    <w:pPr>
      <w:jc w:val="right"/>
    </w:pPr>
    <w:r>
      <w:t>Health Board – 25 September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8105CB" w14:textId="77777777" w:rsidR="00E91CF7" w:rsidRDefault="00E91CF7">
      <w:pPr>
        <w:spacing w:after="0" w:line="240" w:lineRule="auto"/>
      </w:pPr>
      <w:r>
        <w:separator/>
      </w:r>
    </w:p>
  </w:footnote>
  <w:footnote w:type="continuationSeparator" w:id="0">
    <w:p w14:paraId="704E1337" w14:textId="77777777" w:rsidR="00E91CF7" w:rsidRDefault="00E91C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2B027" w14:textId="1E6D66F0" w:rsidR="00D956D8" w:rsidRDefault="00D956D8">
    <w:pPr>
      <w:pStyle w:val="Header"/>
    </w:pPr>
    <w:r>
      <w:rPr>
        <w:noProof/>
      </w:rPr>
      <w:drawing>
        <wp:anchor distT="0" distB="0" distL="114300" distR="114300" simplePos="0" relativeHeight="251658240" behindDoc="1" locked="0" layoutInCell="1" allowOverlap="1" wp14:anchorId="6612B597" wp14:editId="55511381">
          <wp:simplePos x="0" y="0"/>
          <wp:positionH relativeFrom="page">
            <wp:posOffset>2132330</wp:posOffset>
          </wp:positionH>
          <wp:positionV relativeFrom="paragraph">
            <wp:posOffset>-40344</wp:posOffset>
          </wp:positionV>
          <wp:extent cx="3016885" cy="725170"/>
          <wp:effectExtent l="0" t="0" r="0" b="0"/>
          <wp:wrapTight wrapText="bothSides">
            <wp:wrapPolygon edited="0">
              <wp:start x="0" y="0"/>
              <wp:lineTo x="0" y="20995"/>
              <wp:lineTo x="21414" y="20995"/>
              <wp:lineTo x="21414" y="0"/>
              <wp:lineTo x="0" y="0"/>
            </wp:wrapPolygon>
          </wp:wrapTight>
          <wp:docPr id="949290244" name="Picture 94929024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016885" cy="7251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A3xs37ZaWqOO9B" int2:id="ak8FYx2a">
      <int2:state int2:value="Rejected" int2:type="spell"/>
    </int2:textHash>
    <int2:bookmark int2:bookmarkName="_Int_pytHNc2u" int2:invalidationBookmarkName="" int2:hashCode="edqeqjRp6r190a" int2:id="DLNknNJX">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E3B74"/>
    <w:multiLevelType w:val="hybridMultilevel"/>
    <w:tmpl w:val="5C082F32"/>
    <w:lvl w:ilvl="0" w:tplc="FFE6ACA0">
      <w:start w:val="1"/>
      <w:numFmt w:val="bullet"/>
      <w:lvlText w:val="·"/>
      <w:lvlJc w:val="left"/>
      <w:pPr>
        <w:ind w:left="720" w:hanging="360"/>
      </w:pPr>
      <w:rPr>
        <w:rFonts w:ascii="Symbol" w:hAnsi="Symbol" w:hint="default"/>
      </w:rPr>
    </w:lvl>
    <w:lvl w:ilvl="1" w:tplc="06AA10A2">
      <w:start w:val="1"/>
      <w:numFmt w:val="bullet"/>
      <w:lvlText w:val="o"/>
      <w:lvlJc w:val="left"/>
      <w:pPr>
        <w:ind w:left="1440" w:hanging="360"/>
      </w:pPr>
      <w:rPr>
        <w:rFonts w:ascii="Courier New" w:hAnsi="Courier New" w:hint="default"/>
      </w:rPr>
    </w:lvl>
    <w:lvl w:ilvl="2" w:tplc="67B65208">
      <w:start w:val="1"/>
      <w:numFmt w:val="bullet"/>
      <w:lvlText w:val=""/>
      <w:lvlJc w:val="left"/>
      <w:pPr>
        <w:ind w:left="2160" w:hanging="360"/>
      </w:pPr>
      <w:rPr>
        <w:rFonts w:ascii="Wingdings" w:hAnsi="Wingdings" w:hint="default"/>
      </w:rPr>
    </w:lvl>
    <w:lvl w:ilvl="3" w:tplc="53B22BDE">
      <w:start w:val="1"/>
      <w:numFmt w:val="bullet"/>
      <w:lvlText w:val=""/>
      <w:lvlJc w:val="left"/>
      <w:pPr>
        <w:ind w:left="2880" w:hanging="360"/>
      </w:pPr>
      <w:rPr>
        <w:rFonts w:ascii="Symbol" w:hAnsi="Symbol" w:hint="default"/>
      </w:rPr>
    </w:lvl>
    <w:lvl w:ilvl="4" w:tplc="55B09740">
      <w:start w:val="1"/>
      <w:numFmt w:val="bullet"/>
      <w:lvlText w:val="o"/>
      <w:lvlJc w:val="left"/>
      <w:pPr>
        <w:ind w:left="3600" w:hanging="360"/>
      </w:pPr>
      <w:rPr>
        <w:rFonts w:ascii="Courier New" w:hAnsi="Courier New" w:hint="default"/>
      </w:rPr>
    </w:lvl>
    <w:lvl w:ilvl="5" w:tplc="0C3E266E">
      <w:start w:val="1"/>
      <w:numFmt w:val="bullet"/>
      <w:lvlText w:val=""/>
      <w:lvlJc w:val="left"/>
      <w:pPr>
        <w:ind w:left="4320" w:hanging="360"/>
      </w:pPr>
      <w:rPr>
        <w:rFonts w:ascii="Wingdings" w:hAnsi="Wingdings" w:hint="default"/>
      </w:rPr>
    </w:lvl>
    <w:lvl w:ilvl="6" w:tplc="9CF02E7A">
      <w:start w:val="1"/>
      <w:numFmt w:val="bullet"/>
      <w:lvlText w:val=""/>
      <w:lvlJc w:val="left"/>
      <w:pPr>
        <w:ind w:left="5040" w:hanging="360"/>
      </w:pPr>
      <w:rPr>
        <w:rFonts w:ascii="Symbol" w:hAnsi="Symbol" w:hint="default"/>
      </w:rPr>
    </w:lvl>
    <w:lvl w:ilvl="7" w:tplc="8E025008">
      <w:start w:val="1"/>
      <w:numFmt w:val="bullet"/>
      <w:lvlText w:val="o"/>
      <w:lvlJc w:val="left"/>
      <w:pPr>
        <w:ind w:left="5760" w:hanging="360"/>
      </w:pPr>
      <w:rPr>
        <w:rFonts w:ascii="Courier New" w:hAnsi="Courier New" w:hint="default"/>
      </w:rPr>
    </w:lvl>
    <w:lvl w:ilvl="8" w:tplc="BCB87B1A">
      <w:start w:val="1"/>
      <w:numFmt w:val="bullet"/>
      <w:lvlText w:val=""/>
      <w:lvlJc w:val="left"/>
      <w:pPr>
        <w:ind w:left="6480" w:hanging="360"/>
      </w:pPr>
      <w:rPr>
        <w:rFonts w:ascii="Wingdings" w:hAnsi="Wingdings" w:hint="default"/>
      </w:rPr>
    </w:lvl>
  </w:abstractNum>
  <w:abstractNum w:abstractNumId="1" w15:restartNumberingAfterBreak="0">
    <w:nsid w:val="0F196042"/>
    <w:multiLevelType w:val="multilevel"/>
    <w:tmpl w:val="10341752"/>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2" w15:restartNumberingAfterBreak="0">
    <w:nsid w:val="15807C5E"/>
    <w:multiLevelType w:val="multilevel"/>
    <w:tmpl w:val="EADCBB82"/>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3" w15:restartNumberingAfterBreak="0">
    <w:nsid w:val="174C690C"/>
    <w:multiLevelType w:val="multilevel"/>
    <w:tmpl w:val="9B16000A"/>
    <w:lvl w:ilvl="0">
      <w:start w:val="9"/>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15:restartNumberingAfterBreak="0">
    <w:nsid w:val="181D55A8"/>
    <w:multiLevelType w:val="multilevel"/>
    <w:tmpl w:val="52A26300"/>
    <w:lvl w:ilvl="0">
      <w:start w:val="3"/>
      <w:numFmt w:val="decimal"/>
      <w:lvlText w:val="%1."/>
      <w:lvlJc w:val="left"/>
      <w:pPr>
        <w:tabs>
          <w:tab w:val="num" w:pos="360"/>
        </w:tabs>
        <w:ind w:left="360" w:hanging="360"/>
      </w:pPr>
      <w:rPr>
        <w:b/>
        <w:bCs w:val="0"/>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15:restartNumberingAfterBreak="0">
    <w:nsid w:val="1A7404B9"/>
    <w:multiLevelType w:val="multilevel"/>
    <w:tmpl w:val="9E885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B56742C"/>
    <w:multiLevelType w:val="hybridMultilevel"/>
    <w:tmpl w:val="8A1012E4"/>
    <w:lvl w:ilvl="0" w:tplc="2086119C">
      <w:start w:val="1"/>
      <w:numFmt w:val="decimal"/>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E4D26B9"/>
    <w:multiLevelType w:val="multilevel"/>
    <w:tmpl w:val="2FE61494"/>
    <w:lvl w:ilvl="0">
      <w:start w:val="6"/>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15:restartNumberingAfterBreak="0">
    <w:nsid w:val="1E65412E"/>
    <w:multiLevelType w:val="multilevel"/>
    <w:tmpl w:val="2FE61494"/>
    <w:lvl w:ilvl="0">
      <w:start w:val="6"/>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15:restartNumberingAfterBreak="0">
    <w:nsid w:val="20687499"/>
    <w:multiLevelType w:val="multilevel"/>
    <w:tmpl w:val="B310DCCE"/>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10" w15:restartNumberingAfterBreak="0">
    <w:nsid w:val="292B04E8"/>
    <w:multiLevelType w:val="multilevel"/>
    <w:tmpl w:val="D9763A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B5403E8"/>
    <w:multiLevelType w:val="multilevel"/>
    <w:tmpl w:val="5C4E9E70"/>
    <w:lvl w:ilvl="0">
      <w:start w:val="6"/>
      <w:numFmt w:val="decimal"/>
      <w:lvlText w:val="%1."/>
      <w:lvlJc w:val="left"/>
      <w:pPr>
        <w:tabs>
          <w:tab w:val="num" w:pos="360"/>
        </w:tabs>
        <w:ind w:left="360" w:hanging="360"/>
      </w:pPr>
      <w:rPr>
        <w:b/>
        <w:bCs/>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2" w15:restartNumberingAfterBreak="0">
    <w:nsid w:val="2D74081A"/>
    <w:multiLevelType w:val="multilevel"/>
    <w:tmpl w:val="06DCA780"/>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13" w15:restartNumberingAfterBreak="0">
    <w:nsid w:val="31FB8D7B"/>
    <w:multiLevelType w:val="hybridMultilevel"/>
    <w:tmpl w:val="3588054E"/>
    <w:lvl w:ilvl="0" w:tplc="E9F62180">
      <w:start w:val="1"/>
      <w:numFmt w:val="decimal"/>
      <w:lvlText w:val="%1."/>
      <w:lvlJc w:val="left"/>
      <w:pPr>
        <w:ind w:left="360" w:hanging="360"/>
      </w:pPr>
    </w:lvl>
    <w:lvl w:ilvl="1" w:tplc="90A8F558">
      <w:start w:val="1"/>
      <w:numFmt w:val="lowerLetter"/>
      <w:lvlText w:val="%2."/>
      <w:lvlJc w:val="left"/>
      <w:pPr>
        <w:ind w:left="1080" w:hanging="360"/>
      </w:pPr>
    </w:lvl>
    <w:lvl w:ilvl="2" w:tplc="C366AA94">
      <w:start w:val="1"/>
      <w:numFmt w:val="lowerRoman"/>
      <w:lvlText w:val="%3."/>
      <w:lvlJc w:val="right"/>
      <w:pPr>
        <w:ind w:left="1800" w:hanging="180"/>
      </w:pPr>
    </w:lvl>
    <w:lvl w:ilvl="3" w:tplc="915E4CCE">
      <w:start w:val="1"/>
      <w:numFmt w:val="decimal"/>
      <w:lvlText w:val="%4."/>
      <w:lvlJc w:val="left"/>
      <w:pPr>
        <w:ind w:left="2520" w:hanging="360"/>
      </w:pPr>
    </w:lvl>
    <w:lvl w:ilvl="4" w:tplc="E3C48EAE">
      <w:start w:val="1"/>
      <w:numFmt w:val="lowerLetter"/>
      <w:lvlText w:val="%5."/>
      <w:lvlJc w:val="left"/>
      <w:pPr>
        <w:ind w:left="3240" w:hanging="360"/>
      </w:pPr>
    </w:lvl>
    <w:lvl w:ilvl="5" w:tplc="174630A0">
      <w:start w:val="1"/>
      <w:numFmt w:val="lowerRoman"/>
      <w:lvlText w:val="%6."/>
      <w:lvlJc w:val="right"/>
      <w:pPr>
        <w:ind w:left="3960" w:hanging="180"/>
      </w:pPr>
    </w:lvl>
    <w:lvl w:ilvl="6" w:tplc="C9C29EE4">
      <w:start w:val="1"/>
      <w:numFmt w:val="decimal"/>
      <w:lvlText w:val="%7."/>
      <w:lvlJc w:val="left"/>
      <w:pPr>
        <w:ind w:left="4680" w:hanging="360"/>
      </w:pPr>
    </w:lvl>
    <w:lvl w:ilvl="7" w:tplc="1E948B9A">
      <w:start w:val="1"/>
      <w:numFmt w:val="lowerLetter"/>
      <w:lvlText w:val="%8."/>
      <w:lvlJc w:val="left"/>
      <w:pPr>
        <w:ind w:left="5400" w:hanging="360"/>
      </w:pPr>
    </w:lvl>
    <w:lvl w:ilvl="8" w:tplc="FE2EAEE6">
      <w:start w:val="1"/>
      <w:numFmt w:val="lowerRoman"/>
      <w:lvlText w:val="%9."/>
      <w:lvlJc w:val="right"/>
      <w:pPr>
        <w:ind w:left="6120" w:hanging="180"/>
      </w:pPr>
    </w:lvl>
  </w:abstractNum>
  <w:abstractNum w:abstractNumId="14" w15:restartNumberingAfterBreak="0">
    <w:nsid w:val="34B713C3"/>
    <w:multiLevelType w:val="multilevel"/>
    <w:tmpl w:val="8E668130"/>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15" w15:restartNumberingAfterBreak="0">
    <w:nsid w:val="36727DA9"/>
    <w:multiLevelType w:val="multilevel"/>
    <w:tmpl w:val="024C8482"/>
    <w:lvl w:ilvl="0">
      <w:start w:val="2"/>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6" w15:restartNumberingAfterBreak="0">
    <w:nsid w:val="3C99017B"/>
    <w:multiLevelType w:val="hybridMultilevel"/>
    <w:tmpl w:val="7A6E5C20"/>
    <w:lvl w:ilvl="0" w:tplc="9DC4F3AE">
      <w:start w:val="1"/>
      <w:numFmt w:val="decimal"/>
      <w:lvlText w:val="%1."/>
      <w:lvlJc w:val="left"/>
      <w:pPr>
        <w:ind w:left="360" w:hanging="360"/>
      </w:pPr>
    </w:lvl>
    <w:lvl w:ilvl="1" w:tplc="EA381C10">
      <w:start w:val="1"/>
      <w:numFmt w:val="lowerLetter"/>
      <w:lvlText w:val="%2."/>
      <w:lvlJc w:val="left"/>
      <w:pPr>
        <w:ind w:left="1080" w:hanging="360"/>
      </w:pPr>
    </w:lvl>
    <w:lvl w:ilvl="2" w:tplc="E3C0DAAC">
      <w:start w:val="1"/>
      <w:numFmt w:val="lowerRoman"/>
      <w:lvlText w:val="%3."/>
      <w:lvlJc w:val="right"/>
      <w:pPr>
        <w:ind w:left="1800" w:hanging="180"/>
      </w:pPr>
    </w:lvl>
    <w:lvl w:ilvl="3" w:tplc="A5F4F538">
      <w:start w:val="1"/>
      <w:numFmt w:val="decimal"/>
      <w:lvlText w:val="%4."/>
      <w:lvlJc w:val="left"/>
      <w:pPr>
        <w:ind w:left="2520" w:hanging="360"/>
      </w:pPr>
    </w:lvl>
    <w:lvl w:ilvl="4" w:tplc="FB28DE92">
      <w:start w:val="1"/>
      <w:numFmt w:val="lowerLetter"/>
      <w:lvlText w:val="%5."/>
      <w:lvlJc w:val="left"/>
      <w:pPr>
        <w:ind w:left="3240" w:hanging="360"/>
      </w:pPr>
    </w:lvl>
    <w:lvl w:ilvl="5" w:tplc="2132DF4A">
      <w:start w:val="1"/>
      <w:numFmt w:val="lowerRoman"/>
      <w:lvlText w:val="%6."/>
      <w:lvlJc w:val="right"/>
      <w:pPr>
        <w:ind w:left="3960" w:hanging="180"/>
      </w:pPr>
    </w:lvl>
    <w:lvl w:ilvl="6" w:tplc="D6AC1A10">
      <w:start w:val="1"/>
      <w:numFmt w:val="decimal"/>
      <w:lvlText w:val="%7."/>
      <w:lvlJc w:val="left"/>
      <w:pPr>
        <w:ind w:left="4680" w:hanging="360"/>
      </w:pPr>
    </w:lvl>
    <w:lvl w:ilvl="7" w:tplc="2F02BAA4">
      <w:start w:val="1"/>
      <w:numFmt w:val="lowerLetter"/>
      <w:lvlText w:val="%8."/>
      <w:lvlJc w:val="left"/>
      <w:pPr>
        <w:ind w:left="5400" w:hanging="360"/>
      </w:pPr>
    </w:lvl>
    <w:lvl w:ilvl="8" w:tplc="A5FAF82C">
      <w:start w:val="1"/>
      <w:numFmt w:val="lowerRoman"/>
      <w:lvlText w:val="%9."/>
      <w:lvlJc w:val="right"/>
      <w:pPr>
        <w:ind w:left="6120" w:hanging="180"/>
      </w:pPr>
    </w:lvl>
  </w:abstractNum>
  <w:abstractNum w:abstractNumId="17" w15:restartNumberingAfterBreak="0">
    <w:nsid w:val="4C5D0C01"/>
    <w:multiLevelType w:val="hybridMultilevel"/>
    <w:tmpl w:val="BE763036"/>
    <w:lvl w:ilvl="0" w:tplc="EAF439CC">
      <w:start w:val="1"/>
      <w:numFmt w:val="decimal"/>
      <w:lvlText w:val="%1."/>
      <w:lvlJc w:val="left"/>
      <w:pPr>
        <w:ind w:left="360" w:hanging="360"/>
      </w:pPr>
    </w:lvl>
    <w:lvl w:ilvl="1" w:tplc="CE46D90E">
      <w:start w:val="1"/>
      <w:numFmt w:val="lowerLetter"/>
      <w:lvlText w:val="%2."/>
      <w:lvlJc w:val="left"/>
      <w:pPr>
        <w:ind w:left="1080" w:hanging="360"/>
      </w:pPr>
    </w:lvl>
    <w:lvl w:ilvl="2" w:tplc="68F617A4">
      <w:start w:val="1"/>
      <w:numFmt w:val="lowerRoman"/>
      <w:lvlText w:val="%3."/>
      <w:lvlJc w:val="right"/>
      <w:pPr>
        <w:ind w:left="1800" w:hanging="180"/>
      </w:pPr>
    </w:lvl>
    <w:lvl w:ilvl="3" w:tplc="76F8A944">
      <w:start w:val="1"/>
      <w:numFmt w:val="decimal"/>
      <w:lvlText w:val="%4."/>
      <w:lvlJc w:val="left"/>
      <w:pPr>
        <w:ind w:left="2520" w:hanging="360"/>
      </w:pPr>
    </w:lvl>
    <w:lvl w:ilvl="4" w:tplc="259AFA7C">
      <w:start w:val="1"/>
      <w:numFmt w:val="lowerLetter"/>
      <w:lvlText w:val="%5."/>
      <w:lvlJc w:val="left"/>
      <w:pPr>
        <w:ind w:left="3240" w:hanging="360"/>
      </w:pPr>
    </w:lvl>
    <w:lvl w:ilvl="5" w:tplc="FAC85ADC">
      <w:start w:val="1"/>
      <w:numFmt w:val="lowerRoman"/>
      <w:lvlText w:val="%6."/>
      <w:lvlJc w:val="right"/>
      <w:pPr>
        <w:ind w:left="3960" w:hanging="180"/>
      </w:pPr>
    </w:lvl>
    <w:lvl w:ilvl="6" w:tplc="259C3928">
      <w:start w:val="1"/>
      <w:numFmt w:val="decimal"/>
      <w:lvlText w:val="%7."/>
      <w:lvlJc w:val="left"/>
      <w:pPr>
        <w:ind w:left="4680" w:hanging="360"/>
      </w:pPr>
    </w:lvl>
    <w:lvl w:ilvl="7" w:tplc="3B14C23A">
      <w:start w:val="1"/>
      <w:numFmt w:val="lowerLetter"/>
      <w:lvlText w:val="%8."/>
      <w:lvlJc w:val="left"/>
      <w:pPr>
        <w:ind w:left="5400" w:hanging="360"/>
      </w:pPr>
    </w:lvl>
    <w:lvl w:ilvl="8" w:tplc="BC743ECA">
      <w:start w:val="1"/>
      <w:numFmt w:val="lowerRoman"/>
      <w:lvlText w:val="%9."/>
      <w:lvlJc w:val="right"/>
      <w:pPr>
        <w:ind w:left="6120" w:hanging="180"/>
      </w:pPr>
    </w:lvl>
  </w:abstractNum>
  <w:abstractNum w:abstractNumId="18" w15:restartNumberingAfterBreak="0">
    <w:nsid w:val="4D3662D4"/>
    <w:multiLevelType w:val="multilevel"/>
    <w:tmpl w:val="43069E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094795D"/>
    <w:multiLevelType w:val="multilevel"/>
    <w:tmpl w:val="8968D5A6"/>
    <w:lvl w:ilvl="0">
      <w:start w:val="5"/>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0" w15:restartNumberingAfterBreak="0">
    <w:nsid w:val="557644AD"/>
    <w:multiLevelType w:val="multilevel"/>
    <w:tmpl w:val="B40496E6"/>
    <w:lvl w:ilvl="0">
      <w:start w:val="2"/>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21" w15:restartNumberingAfterBreak="0">
    <w:nsid w:val="571E57FA"/>
    <w:multiLevelType w:val="multilevel"/>
    <w:tmpl w:val="C6D69852"/>
    <w:lvl w:ilvl="0">
      <w:start w:val="7"/>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2" w15:restartNumberingAfterBreak="0">
    <w:nsid w:val="59EE5F48"/>
    <w:multiLevelType w:val="hybridMultilevel"/>
    <w:tmpl w:val="0EC27D12"/>
    <w:lvl w:ilvl="0" w:tplc="C2AAB0EA">
      <w:start w:val="1"/>
      <w:numFmt w:val="decimal"/>
      <w:lvlText w:val="%1."/>
      <w:lvlJc w:val="left"/>
      <w:pPr>
        <w:ind w:left="360" w:hanging="360"/>
      </w:pPr>
    </w:lvl>
    <w:lvl w:ilvl="1" w:tplc="A84CDDF8">
      <w:start w:val="1"/>
      <w:numFmt w:val="lowerLetter"/>
      <w:lvlText w:val="%2."/>
      <w:lvlJc w:val="left"/>
      <w:pPr>
        <w:ind w:left="1080" w:hanging="360"/>
      </w:pPr>
    </w:lvl>
    <w:lvl w:ilvl="2" w:tplc="28B4FBF6">
      <w:start w:val="1"/>
      <w:numFmt w:val="lowerRoman"/>
      <w:lvlText w:val="%3."/>
      <w:lvlJc w:val="right"/>
      <w:pPr>
        <w:ind w:left="1800" w:hanging="180"/>
      </w:pPr>
    </w:lvl>
    <w:lvl w:ilvl="3" w:tplc="B3DA305A">
      <w:start w:val="1"/>
      <w:numFmt w:val="decimal"/>
      <w:lvlText w:val="%4."/>
      <w:lvlJc w:val="left"/>
      <w:pPr>
        <w:ind w:left="2520" w:hanging="360"/>
      </w:pPr>
    </w:lvl>
    <w:lvl w:ilvl="4" w:tplc="5C242B16">
      <w:start w:val="1"/>
      <w:numFmt w:val="lowerLetter"/>
      <w:lvlText w:val="%5."/>
      <w:lvlJc w:val="left"/>
      <w:pPr>
        <w:ind w:left="3240" w:hanging="360"/>
      </w:pPr>
    </w:lvl>
    <w:lvl w:ilvl="5" w:tplc="5100D1F2">
      <w:start w:val="1"/>
      <w:numFmt w:val="lowerRoman"/>
      <w:lvlText w:val="%6."/>
      <w:lvlJc w:val="right"/>
      <w:pPr>
        <w:ind w:left="3960" w:hanging="180"/>
      </w:pPr>
    </w:lvl>
    <w:lvl w:ilvl="6" w:tplc="BDC24578">
      <w:start w:val="1"/>
      <w:numFmt w:val="decimal"/>
      <w:lvlText w:val="%7."/>
      <w:lvlJc w:val="left"/>
      <w:pPr>
        <w:ind w:left="4680" w:hanging="360"/>
      </w:pPr>
    </w:lvl>
    <w:lvl w:ilvl="7" w:tplc="98F8F30C">
      <w:start w:val="1"/>
      <w:numFmt w:val="lowerLetter"/>
      <w:lvlText w:val="%8."/>
      <w:lvlJc w:val="left"/>
      <w:pPr>
        <w:ind w:left="5400" w:hanging="360"/>
      </w:pPr>
    </w:lvl>
    <w:lvl w:ilvl="8" w:tplc="AB7C2826">
      <w:start w:val="1"/>
      <w:numFmt w:val="lowerRoman"/>
      <w:lvlText w:val="%9."/>
      <w:lvlJc w:val="right"/>
      <w:pPr>
        <w:ind w:left="6120" w:hanging="180"/>
      </w:pPr>
    </w:lvl>
  </w:abstractNum>
  <w:abstractNum w:abstractNumId="23" w15:restartNumberingAfterBreak="0">
    <w:nsid w:val="64F437F0"/>
    <w:multiLevelType w:val="multilevel"/>
    <w:tmpl w:val="2FE61494"/>
    <w:lvl w:ilvl="0">
      <w:start w:val="6"/>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4" w15:restartNumberingAfterBreak="0">
    <w:nsid w:val="6BAC6D9A"/>
    <w:multiLevelType w:val="multilevel"/>
    <w:tmpl w:val="E7485BC8"/>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25" w15:restartNumberingAfterBreak="0">
    <w:nsid w:val="6E1A2DF6"/>
    <w:multiLevelType w:val="multilevel"/>
    <w:tmpl w:val="EAFC7EAA"/>
    <w:lvl w:ilvl="0">
      <w:start w:val="4"/>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6" w15:restartNumberingAfterBreak="0">
    <w:nsid w:val="73B940FD"/>
    <w:multiLevelType w:val="multilevel"/>
    <w:tmpl w:val="BF00E824"/>
    <w:lvl w:ilvl="0">
      <w:start w:val="3"/>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27" w15:restartNumberingAfterBreak="0">
    <w:nsid w:val="789416C2"/>
    <w:multiLevelType w:val="hybridMultilevel"/>
    <w:tmpl w:val="9704E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8D842B7"/>
    <w:multiLevelType w:val="hybridMultilevel"/>
    <w:tmpl w:val="E7B242B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7B1A7A0F"/>
    <w:multiLevelType w:val="multilevel"/>
    <w:tmpl w:val="BA921236"/>
    <w:lvl w:ilvl="0">
      <w:start w:val="1"/>
      <w:numFmt w:val="lowerLetter"/>
      <w:lvlText w:val="%1."/>
      <w:lvlJc w:val="left"/>
      <w:pPr>
        <w:tabs>
          <w:tab w:val="num" w:pos="1080"/>
        </w:tabs>
        <w:ind w:left="1080" w:hanging="360"/>
      </w:pPr>
    </w:lvl>
    <w:lvl w:ilvl="1" w:tentative="1">
      <w:start w:val="1"/>
      <w:numFmt w:val="lowerLetter"/>
      <w:lvlText w:val="%2."/>
      <w:lvlJc w:val="left"/>
      <w:pPr>
        <w:tabs>
          <w:tab w:val="num" w:pos="1800"/>
        </w:tabs>
        <w:ind w:left="1800" w:hanging="360"/>
      </w:pPr>
    </w:lvl>
    <w:lvl w:ilvl="2" w:tentative="1">
      <w:start w:val="1"/>
      <w:numFmt w:val="lowerLetter"/>
      <w:lvlText w:val="%3."/>
      <w:lvlJc w:val="left"/>
      <w:pPr>
        <w:tabs>
          <w:tab w:val="num" w:pos="2520"/>
        </w:tabs>
        <w:ind w:left="2520" w:hanging="360"/>
      </w:pPr>
    </w:lvl>
    <w:lvl w:ilvl="3" w:tentative="1">
      <w:start w:val="1"/>
      <w:numFmt w:val="lowerLetter"/>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Letter"/>
      <w:lvlText w:val="%6."/>
      <w:lvlJc w:val="left"/>
      <w:pPr>
        <w:tabs>
          <w:tab w:val="num" w:pos="4680"/>
        </w:tabs>
        <w:ind w:left="4680" w:hanging="360"/>
      </w:pPr>
    </w:lvl>
    <w:lvl w:ilvl="6" w:tentative="1">
      <w:start w:val="1"/>
      <w:numFmt w:val="lowerLetter"/>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Letter"/>
      <w:lvlText w:val="%9."/>
      <w:lvlJc w:val="left"/>
      <w:pPr>
        <w:tabs>
          <w:tab w:val="num" w:pos="6840"/>
        </w:tabs>
        <w:ind w:left="6840" w:hanging="360"/>
      </w:pPr>
    </w:lvl>
  </w:abstractNum>
  <w:abstractNum w:abstractNumId="30" w15:restartNumberingAfterBreak="0">
    <w:nsid w:val="7E90405A"/>
    <w:multiLevelType w:val="hybridMultilevel"/>
    <w:tmpl w:val="DF1E3980"/>
    <w:lvl w:ilvl="0" w:tplc="736202A8">
      <w:start w:val="1"/>
      <w:numFmt w:val="decimal"/>
      <w:lvlText w:val="%1."/>
      <w:lvlJc w:val="left"/>
      <w:pPr>
        <w:ind w:left="360" w:hanging="360"/>
      </w:pPr>
    </w:lvl>
    <w:lvl w:ilvl="1" w:tplc="204A016C">
      <w:start w:val="1"/>
      <w:numFmt w:val="lowerLetter"/>
      <w:lvlText w:val="%2."/>
      <w:lvlJc w:val="left"/>
      <w:pPr>
        <w:ind w:left="1080" w:hanging="360"/>
      </w:pPr>
    </w:lvl>
    <w:lvl w:ilvl="2" w:tplc="CA14EFF4">
      <w:start w:val="1"/>
      <w:numFmt w:val="lowerRoman"/>
      <w:lvlText w:val="%3."/>
      <w:lvlJc w:val="right"/>
      <w:pPr>
        <w:ind w:left="1800" w:hanging="180"/>
      </w:pPr>
    </w:lvl>
    <w:lvl w:ilvl="3" w:tplc="0A9A253E">
      <w:start w:val="1"/>
      <w:numFmt w:val="decimal"/>
      <w:lvlText w:val="%4."/>
      <w:lvlJc w:val="left"/>
      <w:pPr>
        <w:ind w:left="2520" w:hanging="360"/>
      </w:pPr>
    </w:lvl>
    <w:lvl w:ilvl="4" w:tplc="15E68AE2">
      <w:start w:val="1"/>
      <w:numFmt w:val="lowerLetter"/>
      <w:lvlText w:val="%5."/>
      <w:lvlJc w:val="left"/>
      <w:pPr>
        <w:ind w:left="3240" w:hanging="360"/>
      </w:pPr>
    </w:lvl>
    <w:lvl w:ilvl="5" w:tplc="899218B6">
      <w:start w:val="1"/>
      <w:numFmt w:val="lowerRoman"/>
      <w:lvlText w:val="%6."/>
      <w:lvlJc w:val="right"/>
      <w:pPr>
        <w:ind w:left="3960" w:hanging="180"/>
      </w:pPr>
    </w:lvl>
    <w:lvl w:ilvl="6" w:tplc="5CD2452E">
      <w:start w:val="1"/>
      <w:numFmt w:val="decimal"/>
      <w:lvlText w:val="%7."/>
      <w:lvlJc w:val="left"/>
      <w:pPr>
        <w:ind w:left="4680" w:hanging="360"/>
      </w:pPr>
    </w:lvl>
    <w:lvl w:ilvl="7" w:tplc="6776AF72">
      <w:start w:val="1"/>
      <w:numFmt w:val="lowerLetter"/>
      <w:lvlText w:val="%8."/>
      <w:lvlJc w:val="left"/>
      <w:pPr>
        <w:ind w:left="5400" w:hanging="360"/>
      </w:pPr>
    </w:lvl>
    <w:lvl w:ilvl="8" w:tplc="474A5A82">
      <w:start w:val="1"/>
      <w:numFmt w:val="lowerRoman"/>
      <w:lvlText w:val="%9."/>
      <w:lvlJc w:val="right"/>
      <w:pPr>
        <w:ind w:left="6120" w:hanging="180"/>
      </w:pPr>
    </w:lvl>
  </w:abstractNum>
  <w:num w:numId="1" w16cid:durableId="727188185">
    <w:abstractNumId w:val="0"/>
  </w:num>
  <w:num w:numId="2" w16cid:durableId="2078698036">
    <w:abstractNumId w:val="27"/>
  </w:num>
  <w:num w:numId="3" w16cid:durableId="69161933">
    <w:abstractNumId w:val="15"/>
  </w:num>
  <w:num w:numId="4" w16cid:durableId="1626545417">
    <w:abstractNumId w:val="4"/>
  </w:num>
  <w:num w:numId="5" w16cid:durableId="1695767215">
    <w:abstractNumId w:val="25"/>
  </w:num>
  <w:num w:numId="6" w16cid:durableId="1818106806">
    <w:abstractNumId w:val="19"/>
  </w:num>
  <w:num w:numId="7" w16cid:durableId="1526748744">
    <w:abstractNumId w:val="11"/>
  </w:num>
  <w:num w:numId="8" w16cid:durableId="2088846067">
    <w:abstractNumId w:val="21"/>
  </w:num>
  <w:num w:numId="9" w16cid:durableId="769086427">
    <w:abstractNumId w:val="5"/>
  </w:num>
  <w:num w:numId="10" w16cid:durableId="293608247">
    <w:abstractNumId w:val="1"/>
  </w:num>
  <w:num w:numId="11" w16cid:durableId="727606573">
    <w:abstractNumId w:val="12"/>
  </w:num>
  <w:num w:numId="12" w16cid:durableId="1184829244">
    <w:abstractNumId w:val="24"/>
  </w:num>
  <w:num w:numId="13" w16cid:durableId="16396371">
    <w:abstractNumId w:val="18"/>
  </w:num>
  <w:num w:numId="14" w16cid:durableId="12193356">
    <w:abstractNumId w:val="29"/>
  </w:num>
  <w:num w:numId="15" w16cid:durableId="793405114">
    <w:abstractNumId w:val="9"/>
  </w:num>
  <w:num w:numId="16" w16cid:durableId="97144667">
    <w:abstractNumId w:val="2"/>
  </w:num>
  <w:num w:numId="17" w16cid:durableId="346832847">
    <w:abstractNumId w:val="10"/>
  </w:num>
  <w:num w:numId="18" w16cid:durableId="1264413058">
    <w:abstractNumId w:val="14"/>
  </w:num>
  <w:num w:numId="19" w16cid:durableId="1190677479">
    <w:abstractNumId w:val="20"/>
  </w:num>
  <w:num w:numId="20" w16cid:durableId="351995356">
    <w:abstractNumId w:val="26"/>
  </w:num>
  <w:num w:numId="21" w16cid:durableId="1563639141">
    <w:abstractNumId w:val="3"/>
  </w:num>
  <w:num w:numId="22" w16cid:durableId="1841771698">
    <w:abstractNumId w:val="6"/>
  </w:num>
  <w:num w:numId="23" w16cid:durableId="414475473">
    <w:abstractNumId w:val="28"/>
  </w:num>
  <w:num w:numId="24" w16cid:durableId="902183310">
    <w:abstractNumId w:val="13"/>
  </w:num>
  <w:num w:numId="25" w16cid:durableId="1470710483">
    <w:abstractNumId w:val="17"/>
  </w:num>
  <w:num w:numId="26" w16cid:durableId="1403719731">
    <w:abstractNumId w:val="30"/>
  </w:num>
  <w:num w:numId="27" w16cid:durableId="1866939084">
    <w:abstractNumId w:val="22"/>
  </w:num>
  <w:num w:numId="28" w16cid:durableId="1564872174">
    <w:abstractNumId w:val="16"/>
  </w:num>
  <w:num w:numId="29" w16cid:durableId="2107991432">
    <w:abstractNumId w:val="23"/>
  </w:num>
  <w:num w:numId="30" w16cid:durableId="1676499040">
    <w:abstractNumId w:val="8"/>
  </w:num>
  <w:num w:numId="31" w16cid:durableId="1900633972">
    <w:abstractNumId w:val="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3FB6"/>
    <w:rsid w:val="00000F8F"/>
    <w:rsid w:val="00017240"/>
    <w:rsid w:val="00036081"/>
    <w:rsid w:val="0004635D"/>
    <w:rsid w:val="00072213"/>
    <w:rsid w:val="00073928"/>
    <w:rsid w:val="00096EFD"/>
    <w:rsid w:val="000B006F"/>
    <w:rsid w:val="000E264F"/>
    <w:rsid w:val="000E2D3B"/>
    <w:rsid w:val="000E3660"/>
    <w:rsid w:val="000F204F"/>
    <w:rsid w:val="000F311C"/>
    <w:rsid w:val="000F316D"/>
    <w:rsid w:val="000F6FD8"/>
    <w:rsid w:val="001038AA"/>
    <w:rsid w:val="00105885"/>
    <w:rsid w:val="001159C5"/>
    <w:rsid w:val="00122F0A"/>
    <w:rsid w:val="00124F54"/>
    <w:rsid w:val="0015182C"/>
    <w:rsid w:val="00156F1D"/>
    <w:rsid w:val="00175E2A"/>
    <w:rsid w:val="001838A2"/>
    <w:rsid w:val="00196A92"/>
    <w:rsid w:val="001A00EF"/>
    <w:rsid w:val="001A077F"/>
    <w:rsid w:val="001B03DF"/>
    <w:rsid w:val="001B0A10"/>
    <w:rsid w:val="001D2E6C"/>
    <w:rsid w:val="001E79D8"/>
    <w:rsid w:val="001F003D"/>
    <w:rsid w:val="00216430"/>
    <w:rsid w:val="00216571"/>
    <w:rsid w:val="002309F2"/>
    <w:rsid w:val="00230AEC"/>
    <w:rsid w:val="0023478F"/>
    <w:rsid w:val="002353C6"/>
    <w:rsid w:val="00262DD8"/>
    <w:rsid w:val="0026569F"/>
    <w:rsid w:val="00267DBC"/>
    <w:rsid w:val="0028282A"/>
    <w:rsid w:val="002C58C8"/>
    <w:rsid w:val="002E2060"/>
    <w:rsid w:val="00303F16"/>
    <w:rsid w:val="003059C5"/>
    <w:rsid w:val="00361554"/>
    <w:rsid w:val="00363D9A"/>
    <w:rsid w:val="0036734E"/>
    <w:rsid w:val="0037334D"/>
    <w:rsid w:val="003910CD"/>
    <w:rsid w:val="00395924"/>
    <w:rsid w:val="003B4E3F"/>
    <w:rsid w:val="003B5F5D"/>
    <w:rsid w:val="003C7ED1"/>
    <w:rsid w:val="003D0249"/>
    <w:rsid w:val="004209A3"/>
    <w:rsid w:val="004241E2"/>
    <w:rsid w:val="00425737"/>
    <w:rsid w:val="00443AD9"/>
    <w:rsid w:val="00444523"/>
    <w:rsid w:val="00447C33"/>
    <w:rsid w:val="004565E3"/>
    <w:rsid w:val="00477E39"/>
    <w:rsid w:val="00486C73"/>
    <w:rsid w:val="004A162D"/>
    <w:rsid w:val="004A46B9"/>
    <w:rsid w:val="004A6935"/>
    <w:rsid w:val="004C5248"/>
    <w:rsid w:val="004C6C0E"/>
    <w:rsid w:val="004D6A82"/>
    <w:rsid w:val="004E060A"/>
    <w:rsid w:val="004F4BBD"/>
    <w:rsid w:val="004F6AE2"/>
    <w:rsid w:val="00504A3B"/>
    <w:rsid w:val="00504C4A"/>
    <w:rsid w:val="0052183F"/>
    <w:rsid w:val="00544DC5"/>
    <w:rsid w:val="0055362B"/>
    <w:rsid w:val="00557838"/>
    <w:rsid w:val="005629F4"/>
    <w:rsid w:val="005700AF"/>
    <w:rsid w:val="005748DC"/>
    <w:rsid w:val="00581794"/>
    <w:rsid w:val="00596CF2"/>
    <w:rsid w:val="005B75AE"/>
    <w:rsid w:val="005E5271"/>
    <w:rsid w:val="005E577C"/>
    <w:rsid w:val="005E643E"/>
    <w:rsid w:val="0060092A"/>
    <w:rsid w:val="00602713"/>
    <w:rsid w:val="00614778"/>
    <w:rsid w:val="00616C0E"/>
    <w:rsid w:val="006462DD"/>
    <w:rsid w:val="00665270"/>
    <w:rsid w:val="00687309"/>
    <w:rsid w:val="0069503D"/>
    <w:rsid w:val="00697912"/>
    <w:rsid w:val="006A6A5E"/>
    <w:rsid w:val="006C561E"/>
    <w:rsid w:val="006D7876"/>
    <w:rsid w:val="00727927"/>
    <w:rsid w:val="00741349"/>
    <w:rsid w:val="00750956"/>
    <w:rsid w:val="00771094"/>
    <w:rsid w:val="0078624E"/>
    <w:rsid w:val="007913CF"/>
    <w:rsid w:val="00791B47"/>
    <w:rsid w:val="007A3032"/>
    <w:rsid w:val="007C0A25"/>
    <w:rsid w:val="007D1DE1"/>
    <w:rsid w:val="007F3CEA"/>
    <w:rsid w:val="00822974"/>
    <w:rsid w:val="008249B0"/>
    <w:rsid w:val="00827B95"/>
    <w:rsid w:val="00840114"/>
    <w:rsid w:val="008454F1"/>
    <w:rsid w:val="00847248"/>
    <w:rsid w:val="00853576"/>
    <w:rsid w:val="008536A9"/>
    <w:rsid w:val="00890550"/>
    <w:rsid w:val="008A332D"/>
    <w:rsid w:val="008B257B"/>
    <w:rsid w:val="008E2730"/>
    <w:rsid w:val="008E7BCD"/>
    <w:rsid w:val="008F3003"/>
    <w:rsid w:val="008F4DA4"/>
    <w:rsid w:val="008F7276"/>
    <w:rsid w:val="0090403C"/>
    <w:rsid w:val="00912D20"/>
    <w:rsid w:val="00922559"/>
    <w:rsid w:val="00930745"/>
    <w:rsid w:val="00930F06"/>
    <w:rsid w:val="0093301F"/>
    <w:rsid w:val="00935736"/>
    <w:rsid w:val="00944386"/>
    <w:rsid w:val="00960018"/>
    <w:rsid w:val="00963E9D"/>
    <w:rsid w:val="009647ED"/>
    <w:rsid w:val="00968F90"/>
    <w:rsid w:val="009A10D1"/>
    <w:rsid w:val="009A45C7"/>
    <w:rsid w:val="009C06A1"/>
    <w:rsid w:val="009C3C45"/>
    <w:rsid w:val="009E7074"/>
    <w:rsid w:val="009F3358"/>
    <w:rsid w:val="00A33E7D"/>
    <w:rsid w:val="00A55791"/>
    <w:rsid w:val="00A82A82"/>
    <w:rsid w:val="00A854E1"/>
    <w:rsid w:val="00A93D3E"/>
    <w:rsid w:val="00AA5A65"/>
    <w:rsid w:val="00AB21D0"/>
    <w:rsid w:val="00AC3589"/>
    <w:rsid w:val="00AC39F8"/>
    <w:rsid w:val="00AF48BE"/>
    <w:rsid w:val="00B017D1"/>
    <w:rsid w:val="00B0625D"/>
    <w:rsid w:val="00B06607"/>
    <w:rsid w:val="00B72853"/>
    <w:rsid w:val="00B77F27"/>
    <w:rsid w:val="00BB07D6"/>
    <w:rsid w:val="00BB467D"/>
    <w:rsid w:val="00BB7489"/>
    <w:rsid w:val="00BC2281"/>
    <w:rsid w:val="00BC6194"/>
    <w:rsid w:val="00BC674F"/>
    <w:rsid w:val="00BC7A1D"/>
    <w:rsid w:val="00BE4652"/>
    <w:rsid w:val="00C36E3D"/>
    <w:rsid w:val="00C5097D"/>
    <w:rsid w:val="00C513B7"/>
    <w:rsid w:val="00C573E4"/>
    <w:rsid w:val="00C81ADC"/>
    <w:rsid w:val="00C902C5"/>
    <w:rsid w:val="00C90C9B"/>
    <w:rsid w:val="00CA2ABA"/>
    <w:rsid w:val="00CB2F30"/>
    <w:rsid w:val="00CC49C3"/>
    <w:rsid w:val="00CC5C2F"/>
    <w:rsid w:val="00CC67C7"/>
    <w:rsid w:val="00CE19EE"/>
    <w:rsid w:val="00CF6D08"/>
    <w:rsid w:val="00D13C77"/>
    <w:rsid w:val="00D356A8"/>
    <w:rsid w:val="00D37469"/>
    <w:rsid w:val="00D506EE"/>
    <w:rsid w:val="00D55546"/>
    <w:rsid w:val="00D71ADE"/>
    <w:rsid w:val="00D811F9"/>
    <w:rsid w:val="00D84602"/>
    <w:rsid w:val="00D956D8"/>
    <w:rsid w:val="00DB7643"/>
    <w:rsid w:val="00DC07C9"/>
    <w:rsid w:val="00DC23AC"/>
    <w:rsid w:val="00DC3FB6"/>
    <w:rsid w:val="00DC5297"/>
    <w:rsid w:val="00DE1FB2"/>
    <w:rsid w:val="00DF12D5"/>
    <w:rsid w:val="00DF41B4"/>
    <w:rsid w:val="00E0091E"/>
    <w:rsid w:val="00E24BA8"/>
    <w:rsid w:val="00E455CF"/>
    <w:rsid w:val="00E5265B"/>
    <w:rsid w:val="00E70424"/>
    <w:rsid w:val="00E91CF7"/>
    <w:rsid w:val="00EA65D6"/>
    <w:rsid w:val="00EECE72"/>
    <w:rsid w:val="00EF1386"/>
    <w:rsid w:val="00EF6F39"/>
    <w:rsid w:val="00F15223"/>
    <w:rsid w:val="00F60974"/>
    <w:rsid w:val="00F64D6D"/>
    <w:rsid w:val="00F83897"/>
    <w:rsid w:val="00FA1414"/>
    <w:rsid w:val="00FA1B35"/>
    <w:rsid w:val="00FA2870"/>
    <w:rsid w:val="00FD5141"/>
    <w:rsid w:val="00FF4D12"/>
    <w:rsid w:val="01517447"/>
    <w:rsid w:val="018292F4"/>
    <w:rsid w:val="026F9806"/>
    <w:rsid w:val="0281CF53"/>
    <w:rsid w:val="03280F65"/>
    <w:rsid w:val="0440A4DB"/>
    <w:rsid w:val="048CCD68"/>
    <w:rsid w:val="054B9F2C"/>
    <w:rsid w:val="063DCFD5"/>
    <w:rsid w:val="066F3342"/>
    <w:rsid w:val="07454A48"/>
    <w:rsid w:val="07547A30"/>
    <w:rsid w:val="078EA4FD"/>
    <w:rsid w:val="07C8A888"/>
    <w:rsid w:val="07D90E17"/>
    <w:rsid w:val="08163CF7"/>
    <w:rsid w:val="0820F8D2"/>
    <w:rsid w:val="0859EC21"/>
    <w:rsid w:val="08DCC638"/>
    <w:rsid w:val="08F6353D"/>
    <w:rsid w:val="0970B62D"/>
    <w:rsid w:val="09C2F654"/>
    <w:rsid w:val="0A2F6CB4"/>
    <w:rsid w:val="0A731230"/>
    <w:rsid w:val="0AB064CB"/>
    <w:rsid w:val="0ABEEE26"/>
    <w:rsid w:val="0B3FBA13"/>
    <w:rsid w:val="0B4C28F5"/>
    <w:rsid w:val="0C32FA00"/>
    <w:rsid w:val="0C3A19F7"/>
    <w:rsid w:val="0C69F631"/>
    <w:rsid w:val="0C7F191E"/>
    <w:rsid w:val="0CE8A7E1"/>
    <w:rsid w:val="0F5E3EDD"/>
    <w:rsid w:val="0F772411"/>
    <w:rsid w:val="10BEEACE"/>
    <w:rsid w:val="1109732F"/>
    <w:rsid w:val="114A0FDD"/>
    <w:rsid w:val="1234A938"/>
    <w:rsid w:val="12700372"/>
    <w:rsid w:val="12AC54F5"/>
    <w:rsid w:val="130F862B"/>
    <w:rsid w:val="1366D3F4"/>
    <w:rsid w:val="1402FFB2"/>
    <w:rsid w:val="14AF5238"/>
    <w:rsid w:val="15442628"/>
    <w:rsid w:val="16050A6F"/>
    <w:rsid w:val="16C02135"/>
    <w:rsid w:val="17134BC7"/>
    <w:rsid w:val="17C6BD13"/>
    <w:rsid w:val="17DC0231"/>
    <w:rsid w:val="18110105"/>
    <w:rsid w:val="18339EF8"/>
    <w:rsid w:val="18AF3D0A"/>
    <w:rsid w:val="18E8BFFF"/>
    <w:rsid w:val="18ED034A"/>
    <w:rsid w:val="190B694F"/>
    <w:rsid w:val="1938A2E4"/>
    <w:rsid w:val="1988E627"/>
    <w:rsid w:val="19982C21"/>
    <w:rsid w:val="1A000E78"/>
    <w:rsid w:val="1A68A821"/>
    <w:rsid w:val="1ACA9FAD"/>
    <w:rsid w:val="1AD93211"/>
    <w:rsid w:val="1AE0A971"/>
    <w:rsid w:val="1B1B1DD2"/>
    <w:rsid w:val="1B275680"/>
    <w:rsid w:val="1B6E2841"/>
    <w:rsid w:val="1B837C52"/>
    <w:rsid w:val="1B8B051D"/>
    <w:rsid w:val="1B9F1CC6"/>
    <w:rsid w:val="1BABBF5B"/>
    <w:rsid w:val="1CCD1D37"/>
    <w:rsid w:val="1CD6A92C"/>
    <w:rsid w:val="1D032BD8"/>
    <w:rsid w:val="1D30E3F7"/>
    <w:rsid w:val="1D46CB08"/>
    <w:rsid w:val="1D97B300"/>
    <w:rsid w:val="1DD5AA69"/>
    <w:rsid w:val="1E0169F8"/>
    <w:rsid w:val="1E4963D8"/>
    <w:rsid w:val="1E713641"/>
    <w:rsid w:val="1F273912"/>
    <w:rsid w:val="1F58BE64"/>
    <w:rsid w:val="20026EBB"/>
    <w:rsid w:val="2056D7FB"/>
    <w:rsid w:val="2059BD13"/>
    <w:rsid w:val="205A8EE0"/>
    <w:rsid w:val="214A0ACF"/>
    <w:rsid w:val="21A0470F"/>
    <w:rsid w:val="21C4087E"/>
    <w:rsid w:val="23B38929"/>
    <w:rsid w:val="23F0E111"/>
    <w:rsid w:val="2474E911"/>
    <w:rsid w:val="2576942C"/>
    <w:rsid w:val="26E48122"/>
    <w:rsid w:val="2708D2FF"/>
    <w:rsid w:val="2771F5C1"/>
    <w:rsid w:val="27788C94"/>
    <w:rsid w:val="27BC756F"/>
    <w:rsid w:val="2A87824F"/>
    <w:rsid w:val="2B80D83A"/>
    <w:rsid w:val="2CBD30C8"/>
    <w:rsid w:val="2CC4D423"/>
    <w:rsid w:val="2D46D6DA"/>
    <w:rsid w:val="2D6B214B"/>
    <w:rsid w:val="2DDBF062"/>
    <w:rsid w:val="2EBF1BF9"/>
    <w:rsid w:val="2EE540D7"/>
    <w:rsid w:val="2F0D3024"/>
    <w:rsid w:val="2F3A478B"/>
    <w:rsid w:val="30A314A9"/>
    <w:rsid w:val="3116AC76"/>
    <w:rsid w:val="3158DAC3"/>
    <w:rsid w:val="322DCC16"/>
    <w:rsid w:val="3327F77B"/>
    <w:rsid w:val="34ECC107"/>
    <w:rsid w:val="3574F641"/>
    <w:rsid w:val="36231507"/>
    <w:rsid w:val="3711B42A"/>
    <w:rsid w:val="37603FC4"/>
    <w:rsid w:val="3888BED8"/>
    <w:rsid w:val="390B714C"/>
    <w:rsid w:val="3985E2BC"/>
    <w:rsid w:val="39AD269A"/>
    <w:rsid w:val="39D15AF5"/>
    <w:rsid w:val="39F75596"/>
    <w:rsid w:val="3A14C898"/>
    <w:rsid w:val="3C680DF6"/>
    <w:rsid w:val="3CBFC806"/>
    <w:rsid w:val="3D8B68D5"/>
    <w:rsid w:val="3F7B0D56"/>
    <w:rsid w:val="3F874099"/>
    <w:rsid w:val="3FA0261E"/>
    <w:rsid w:val="4002BF0D"/>
    <w:rsid w:val="41661942"/>
    <w:rsid w:val="4188F4C2"/>
    <w:rsid w:val="41C8CF71"/>
    <w:rsid w:val="425784A2"/>
    <w:rsid w:val="4340D846"/>
    <w:rsid w:val="44592B84"/>
    <w:rsid w:val="448ADB47"/>
    <w:rsid w:val="448D31A4"/>
    <w:rsid w:val="44A497E5"/>
    <w:rsid w:val="450E27DF"/>
    <w:rsid w:val="4513960A"/>
    <w:rsid w:val="4527FF5E"/>
    <w:rsid w:val="460CD606"/>
    <w:rsid w:val="460ED292"/>
    <w:rsid w:val="46E7E819"/>
    <w:rsid w:val="46EDF9B1"/>
    <w:rsid w:val="48568D3C"/>
    <w:rsid w:val="495902D5"/>
    <w:rsid w:val="4968A317"/>
    <w:rsid w:val="4A350B8D"/>
    <w:rsid w:val="4A731F9B"/>
    <w:rsid w:val="4A8483F6"/>
    <w:rsid w:val="4B0D3387"/>
    <w:rsid w:val="4C15510C"/>
    <w:rsid w:val="4C438BED"/>
    <w:rsid w:val="4CD8B83C"/>
    <w:rsid w:val="4D2C5D19"/>
    <w:rsid w:val="4D511C87"/>
    <w:rsid w:val="4EC15731"/>
    <w:rsid w:val="4EE630C2"/>
    <w:rsid w:val="4F7E9212"/>
    <w:rsid w:val="4FAE5CC1"/>
    <w:rsid w:val="50085A31"/>
    <w:rsid w:val="50406CF0"/>
    <w:rsid w:val="50A9D3C4"/>
    <w:rsid w:val="50C542C5"/>
    <w:rsid w:val="51478596"/>
    <w:rsid w:val="516D55B9"/>
    <w:rsid w:val="51C555CC"/>
    <w:rsid w:val="5270893D"/>
    <w:rsid w:val="52A70177"/>
    <w:rsid w:val="52F6EEF5"/>
    <w:rsid w:val="535A62DA"/>
    <w:rsid w:val="54A2CC6A"/>
    <w:rsid w:val="54C55578"/>
    <w:rsid w:val="54CC901C"/>
    <w:rsid w:val="5603F13D"/>
    <w:rsid w:val="5655C206"/>
    <w:rsid w:val="5664C462"/>
    <w:rsid w:val="5696AEF2"/>
    <w:rsid w:val="56D620EC"/>
    <w:rsid w:val="57E5D6C2"/>
    <w:rsid w:val="58A2F35D"/>
    <w:rsid w:val="58ADCA42"/>
    <w:rsid w:val="58B602B9"/>
    <w:rsid w:val="59DEDAD7"/>
    <w:rsid w:val="5A18E5A1"/>
    <w:rsid w:val="5ADB615F"/>
    <w:rsid w:val="5B2BE08F"/>
    <w:rsid w:val="5B2CCF3D"/>
    <w:rsid w:val="5B647645"/>
    <w:rsid w:val="5B8D2170"/>
    <w:rsid w:val="5C3FF3C9"/>
    <w:rsid w:val="5C5DD112"/>
    <w:rsid w:val="5C6FF965"/>
    <w:rsid w:val="5C8A831A"/>
    <w:rsid w:val="5C9E0B6B"/>
    <w:rsid w:val="5D7FCD85"/>
    <w:rsid w:val="5E08A315"/>
    <w:rsid w:val="5ED780FA"/>
    <w:rsid w:val="5EF05DFF"/>
    <w:rsid w:val="5F61A5BA"/>
    <w:rsid w:val="5F9E5180"/>
    <w:rsid w:val="5FB0274E"/>
    <w:rsid w:val="5FE5854F"/>
    <w:rsid w:val="60388771"/>
    <w:rsid w:val="60DDD537"/>
    <w:rsid w:val="6164D446"/>
    <w:rsid w:val="61D9DD91"/>
    <w:rsid w:val="6287F475"/>
    <w:rsid w:val="62C26B7B"/>
    <w:rsid w:val="635DFBFB"/>
    <w:rsid w:val="63664548"/>
    <w:rsid w:val="63734173"/>
    <w:rsid w:val="63CC98D1"/>
    <w:rsid w:val="63E896CC"/>
    <w:rsid w:val="63F1652E"/>
    <w:rsid w:val="642BBEA0"/>
    <w:rsid w:val="64BA1078"/>
    <w:rsid w:val="65CE709D"/>
    <w:rsid w:val="664B2C42"/>
    <w:rsid w:val="6721A623"/>
    <w:rsid w:val="676D8BA1"/>
    <w:rsid w:val="67ED2585"/>
    <w:rsid w:val="67FDDFD8"/>
    <w:rsid w:val="68302745"/>
    <w:rsid w:val="6A022711"/>
    <w:rsid w:val="6A1C48F4"/>
    <w:rsid w:val="6A6BA5CE"/>
    <w:rsid w:val="6A7EBCB0"/>
    <w:rsid w:val="6A9D7CAE"/>
    <w:rsid w:val="6AFDD3F5"/>
    <w:rsid w:val="6C535ED5"/>
    <w:rsid w:val="6C5A2946"/>
    <w:rsid w:val="6C697BE9"/>
    <w:rsid w:val="6C9D762A"/>
    <w:rsid w:val="6CE36374"/>
    <w:rsid w:val="6D362363"/>
    <w:rsid w:val="6D947915"/>
    <w:rsid w:val="6DBCD0CA"/>
    <w:rsid w:val="6E5024E2"/>
    <w:rsid w:val="6E663DFE"/>
    <w:rsid w:val="6E84EA86"/>
    <w:rsid w:val="6E8795C9"/>
    <w:rsid w:val="6F48A184"/>
    <w:rsid w:val="6F81F2AD"/>
    <w:rsid w:val="6FA4C2D6"/>
    <w:rsid w:val="6FC386A1"/>
    <w:rsid w:val="703B7829"/>
    <w:rsid w:val="705BA584"/>
    <w:rsid w:val="70E0C110"/>
    <w:rsid w:val="719FE1CF"/>
    <w:rsid w:val="72125389"/>
    <w:rsid w:val="7315F558"/>
    <w:rsid w:val="73B49140"/>
    <w:rsid w:val="73CC11C2"/>
    <w:rsid w:val="74CCE7D9"/>
    <w:rsid w:val="7539EE77"/>
    <w:rsid w:val="75862010"/>
    <w:rsid w:val="7674C02C"/>
    <w:rsid w:val="7676DA97"/>
    <w:rsid w:val="773AE07A"/>
    <w:rsid w:val="77699D69"/>
    <w:rsid w:val="77C84980"/>
    <w:rsid w:val="78CCCDCC"/>
    <w:rsid w:val="792C4606"/>
    <w:rsid w:val="7959D019"/>
    <w:rsid w:val="7979A49F"/>
    <w:rsid w:val="79ABD6BD"/>
    <w:rsid w:val="79D24B99"/>
    <w:rsid w:val="7A32E6A6"/>
    <w:rsid w:val="7B0365D8"/>
    <w:rsid w:val="7B2049AF"/>
    <w:rsid w:val="7B56EB26"/>
    <w:rsid w:val="7B5E94BF"/>
    <w:rsid w:val="7B6C1FD0"/>
    <w:rsid w:val="7BECE3E5"/>
    <w:rsid w:val="7C9B2629"/>
    <w:rsid w:val="7D13CFC4"/>
    <w:rsid w:val="7D983DEC"/>
    <w:rsid w:val="7DA45B85"/>
    <w:rsid w:val="7DA650A9"/>
    <w:rsid w:val="7DAA1408"/>
    <w:rsid w:val="7DE313C5"/>
    <w:rsid w:val="7E2E22C5"/>
    <w:rsid w:val="7ED8CBB5"/>
    <w:rsid w:val="7F324A4A"/>
    <w:rsid w:val="7F5D793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811C84"/>
  <w15:docId w15:val="{9F5C81C5-BE4C-4945-83F8-57899A34F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0092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06607"/>
    <w:pPr>
      <w:ind w:left="720"/>
      <w:contextualSpacing/>
    </w:pPr>
  </w:style>
  <w:style w:type="paragraph" w:customStyle="1" w:styleId="nospacingabove">
    <w:name w:val="nospacingabove"/>
    <w:basedOn w:val="Normal"/>
    <w:rsid w:val="0069791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97912"/>
    <w:rPr>
      <w:b/>
      <w:bCs/>
    </w:rPr>
  </w:style>
  <w:style w:type="paragraph" w:styleId="Revision">
    <w:name w:val="Revision"/>
    <w:hidden/>
    <w:uiPriority w:val="99"/>
    <w:semiHidden/>
    <w:rsid w:val="007913CF"/>
    <w:pPr>
      <w:spacing w:after="0" w:line="240" w:lineRule="auto"/>
    </w:pPr>
  </w:style>
  <w:style w:type="character" w:styleId="Hyperlink">
    <w:name w:val="Hyperlink"/>
    <w:basedOn w:val="DefaultParagraphFont"/>
    <w:uiPriority w:val="99"/>
    <w:semiHidden/>
    <w:unhideWhenUsed/>
    <w:rsid w:val="002E2060"/>
    <w:rPr>
      <w:color w:val="0000FF"/>
      <w:u w:val="single"/>
    </w:rPr>
  </w:style>
  <w:style w:type="table" w:styleId="TableGrid">
    <w:name w:val="Table Grid"/>
    <w:basedOn w:val="TableNormal"/>
    <w:uiPriority w:val="39"/>
    <w:rsid w:val="002E20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47248"/>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7248"/>
  </w:style>
  <w:style w:type="paragraph" w:styleId="Footer">
    <w:name w:val="footer"/>
    <w:basedOn w:val="Normal"/>
    <w:link w:val="FooterChar"/>
    <w:uiPriority w:val="99"/>
    <w:unhideWhenUsed/>
    <w:rsid w:val="00847248"/>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72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855502">
      <w:bodyDiv w:val="1"/>
      <w:marLeft w:val="0"/>
      <w:marRight w:val="0"/>
      <w:marTop w:val="0"/>
      <w:marBottom w:val="0"/>
      <w:divBdr>
        <w:top w:val="none" w:sz="0" w:space="0" w:color="auto"/>
        <w:left w:val="none" w:sz="0" w:space="0" w:color="auto"/>
        <w:bottom w:val="none" w:sz="0" w:space="0" w:color="auto"/>
        <w:right w:val="none" w:sz="0" w:space="0" w:color="auto"/>
      </w:divBdr>
    </w:div>
    <w:div w:id="397635974">
      <w:bodyDiv w:val="1"/>
      <w:marLeft w:val="0"/>
      <w:marRight w:val="0"/>
      <w:marTop w:val="0"/>
      <w:marBottom w:val="0"/>
      <w:divBdr>
        <w:top w:val="none" w:sz="0" w:space="0" w:color="auto"/>
        <w:left w:val="none" w:sz="0" w:space="0" w:color="auto"/>
        <w:bottom w:val="none" w:sz="0" w:space="0" w:color="auto"/>
        <w:right w:val="none" w:sz="0" w:space="0" w:color="auto"/>
      </w:divBdr>
    </w:div>
    <w:div w:id="507405346">
      <w:bodyDiv w:val="1"/>
      <w:marLeft w:val="0"/>
      <w:marRight w:val="0"/>
      <w:marTop w:val="0"/>
      <w:marBottom w:val="0"/>
      <w:divBdr>
        <w:top w:val="none" w:sz="0" w:space="0" w:color="auto"/>
        <w:left w:val="none" w:sz="0" w:space="0" w:color="auto"/>
        <w:bottom w:val="none" w:sz="0" w:space="0" w:color="auto"/>
        <w:right w:val="none" w:sz="0" w:space="0" w:color="auto"/>
      </w:divBdr>
    </w:div>
    <w:div w:id="561404908">
      <w:bodyDiv w:val="1"/>
      <w:marLeft w:val="0"/>
      <w:marRight w:val="0"/>
      <w:marTop w:val="0"/>
      <w:marBottom w:val="0"/>
      <w:divBdr>
        <w:top w:val="none" w:sz="0" w:space="0" w:color="auto"/>
        <w:left w:val="none" w:sz="0" w:space="0" w:color="auto"/>
        <w:bottom w:val="none" w:sz="0" w:space="0" w:color="auto"/>
        <w:right w:val="none" w:sz="0" w:space="0" w:color="auto"/>
      </w:divBdr>
      <w:divsChild>
        <w:div w:id="946430757">
          <w:marLeft w:val="0"/>
          <w:marRight w:val="0"/>
          <w:marTop w:val="0"/>
          <w:marBottom w:val="0"/>
          <w:divBdr>
            <w:top w:val="none" w:sz="0" w:space="0" w:color="auto"/>
            <w:left w:val="none" w:sz="0" w:space="0" w:color="auto"/>
            <w:bottom w:val="none" w:sz="0" w:space="0" w:color="auto"/>
            <w:right w:val="none" w:sz="0" w:space="0" w:color="auto"/>
          </w:divBdr>
        </w:div>
        <w:div w:id="2009940151">
          <w:marLeft w:val="0"/>
          <w:marRight w:val="0"/>
          <w:marTop w:val="0"/>
          <w:marBottom w:val="0"/>
          <w:divBdr>
            <w:top w:val="none" w:sz="0" w:space="0" w:color="auto"/>
            <w:left w:val="none" w:sz="0" w:space="0" w:color="auto"/>
            <w:bottom w:val="none" w:sz="0" w:space="0" w:color="auto"/>
            <w:right w:val="none" w:sz="0" w:space="0" w:color="auto"/>
          </w:divBdr>
          <w:divsChild>
            <w:div w:id="42750366">
              <w:marLeft w:val="0"/>
              <w:marRight w:val="0"/>
              <w:marTop w:val="0"/>
              <w:marBottom w:val="0"/>
              <w:divBdr>
                <w:top w:val="none" w:sz="0" w:space="0" w:color="auto"/>
                <w:left w:val="none" w:sz="0" w:space="0" w:color="auto"/>
                <w:bottom w:val="none" w:sz="0" w:space="0" w:color="auto"/>
                <w:right w:val="none" w:sz="0" w:space="0" w:color="auto"/>
              </w:divBdr>
            </w:div>
            <w:div w:id="43531048">
              <w:marLeft w:val="0"/>
              <w:marRight w:val="0"/>
              <w:marTop w:val="0"/>
              <w:marBottom w:val="0"/>
              <w:divBdr>
                <w:top w:val="none" w:sz="0" w:space="0" w:color="auto"/>
                <w:left w:val="none" w:sz="0" w:space="0" w:color="auto"/>
                <w:bottom w:val="none" w:sz="0" w:space="0" w:color="auto"/>
                <w:right w:val="none" w:sz="0" w:space="0" w:color="auto"/>
              </w:divBdr>
            </w:div>
            <w:div w:id="108597695">
              <w:marLeft w:val="0"/>
              <w:marRight w:val="0"/>
              <w:marTop w:val="0"/>
              <w:marBottom w:val="0"/>
              <w:divBdr>
                <w:top w:val="none" w:sz="0" w:space="0" w:color="auto"/>
                <w:left w:val="none" w:sz="0" w:space="0" w:color="auto"/>
                <w:bottom w:val="none" w:sz="0" w:space="0" w:color="auto"/>
                <w:right w:val="none" w:sz="0" w:space="0" w:color="auto"/>
              </w:divBdr>
            </w:div>
            <w:div w:id="141235000">
              <w:marLeft w:val="0"/>
              <w:marRight w:val="0"/>
              <w:marTop w:val="0"/>
              <w:marBottom w:val="0"/>
              <w:divBdr>
                <w:top w:val="none" w:sz="0" w:space="0" w:color="auto"/>
                <w:left w:val="none" w:sz="0" w:space="0" w:color="auto"/>
                <w:bottom w:val="none" w:sz="0" w:space="0" w:color="auto"/>
                <w:right w:val="none" w:sz="0" w:space="0" w:color="auto"/>
              </w:divBdr>
            </w:div>
            <w:div w:id="150028701">
              <w:marLeft w:val="0"/>
              <w:marRight w:val="0"/>
              <w:marTop w:val="0"/>
              <w:marBottom w:val="0"/>
              <w:divBdr>
                <w:top w:val="none" w:sz="0" w:space="0" w:color="auto"/>
                <w:left w:val="none" w:sz="0" w:space="0" w:color="auto"/>
                <w:bottom w:val="none" w:sz="0" w:space="0" w:color="auto"/>
                <w:right w:val="none" w:sz="0" w:space="0" w:color="auto"/>
              </w:divBdr>
            </w:div>
            <w:div w:id="182283276">
              <w:marLeft w:val="0"/>
              <w:marRight w:val="0"/>
              <w:marTop w:val="0"/>
              <w:marBottom w:val="0"/>
              <w:divBdr>
                <w:top w:val="none" w:sz="0" w:space="0" w:color="auto"/>
                <w:left w:val="none" w:sz="0" w:space="0" w:color="auto"/>
                <w:bottom w:val="none" w:sz="0" w:space="0" w:color="auto"/>
                <w:right w:val="none" w:sz="0" w:space="0" w:color="auto"/>
              </w:divBdr>
            </w:div>
            <w:div w:id="201018558">
              <w:marLeft w:val="0"/>
              <w:marRight w:val="0"/>
              <w:marTop w:val="0"/>
              <w:marBottom w:val="0"/>
              <w:divBdr>
                <w:top w:val="none" w:sz="0" w:space="0" w:color="auto"/>
                <w:left w:val="none" w:sz="0" w:space="0" w:color="auto"/>
                <w:bottom w:val="none" w:sz="0" w:space="0" w:color="auto"/>
                <w:right w:val="none" w:sz="0" w:space="0" w:color="auto"/>
              </w:divBdr>
            </w:div>
            <w:div w:id="220211546">
              <w:marLeft w:val="0"/>
              <w:marRight w:val="0"/>
              <w:marTop w:val="0"/>
              <w:marBottom w:val="0"/>
              <w:divBdr>
                <w:top w:val="none" w:sz="0" w:space="0" w:color="auto"/>
                <w:left w:val="none" w:sz="0" w:space="0" w:color="auto"/>
                <w:bottom w:val="none" w:sz="0" w:space="0" w:color="auto"/>
                <w:right w:val="none" w:sz="0" w:space="0" w:color="auto"/>
              </w:divBdr>
            </w:div>
            <w:div w:id="442112053">
              <w:marLeft w:val="0"/>
              <w:marRight w:val="0"/>
              <w:marTop w:val="0"/>
              <w:marBottom w:val="0"/>
              <w:divBdr>
                <w:top w:val="none" w:sz="0" w:space="0" w:color="auto"/>
                <w:left w:val="none" w:sz="0" w:space="0" w:color="auto"/>
                <w:bottom w:val="none" w:sz="0" w:space="0" w:color="auto"/>
                <w:right w:val="none" w:sz="0" w:space="0" w:color="auto"/>
              </w:divBdr>
            </w:div>
            <w:div w:id="478228849">
              <w:marLeft w:val="0"/>
              <w:marRight w:val="0"/>
              <w:marTop w:val="0"/>
              <w:marBottom w:val="0"/>
              <w:divBdr>
                <w:top w:val="none" w:sz="0" w:space="0" w:color="auto"/>
                <w:left w:val="none" w:sz="0" w:space="0" w:color="auto"/>
                <w:bottom w:val="none" w:sz="0" w:space="0" w:color="auto"/>
                <w:right w:val="none" w:sz="0" w:space="0" w:color="auto"/>
              </w:divBdr>
            </w:div>
            <w:div w:id="486825004">
              <w:marLeft w:val="0"/>
              <w:marRight w:val="0"/>
              <w:marTop w:val="0"/>
              <w:marBottom w:val="0"/>
              <w:divBdr>
                <w:top w:val="none" w:sz="0" w:space="0" w:color="auto"/>
                <w:left w:val="none" w:sz="0" w:space="0" w:color="auto"/>
                <w:bottom w:val="none" w:sz="0" w:space="0" w:color="auto"/>
                <w:right w:val="none" w:sz="0" w:space="0" w:color="auto"/>
              </w:divBdr>
            </w:div>
            <w:div w:id="521825858">
              <w:marLeft w:val="0"/>
              <w:marRight w:val="0"/>
              <w:marTop w:val="0"/>
              <w:marBottom w:val="0"/>
              <w:divBdr>
                <w:top w:val="none" w:sz="0" w:space="0" w:color="auto"/>
                <w:left w:val="none" w:sz="0" w:space="0" w:color="auto"/>
                <w:bottom w:val="none" w:sz="0" w:space="0" w:color="auto"/>
                <w:right w:val="none" w:sz="0" w:space="0" w:color="auto"/>
              </w:divBdr>
            </w:div>
            <w:div w:id="531191151">
              <w:marLeft w:val="0"/>
              <w:marRight w:val="0"/>
              <w:marTop w:val="0"/>
              <w:marBottom w:val="0"/>
              <w:divBdr>
                <w:top w:val="none" w:sz="0" w:space="0" w:color="auto"/>
                <w:left w:val="none" w:sz="0" w:space="0" w:color="auto"/>
                <w:bottom w:val="none" w:sz="0" w:space="0" w:color="auto"/>
                <w:right w:val="none" w:sz="0" w:space="0" w:color="auto"/>
              </w:divBdr>
            </w:div>
            <w:div w:id="532815007">
              <w:marLeft w:val="0"/>
              <w:marRight w:val="0"/>
              <w:marTop w:val="0"/>
              <w:marBottom w:val="0"/>
              <w:divBdr>
                <w:top w:val="none" w:sz="0" w:space="0" w:color="auto"/>
                <w:left w:val="none" w:sz="0" w:space="0" w:color="auto"/>
                <w:bottom w:val="none" w:sz="0" w:space="0" w:color="auto"/>
                <w:right w:val="none" w:sz="0" w:space="0" w:color="auto"/>
              </w:divBdr>
            </w:div>
            <w:div w:id="566962004">
              <w:marLeft w:val="0"/>
              <w:marRight w:val="0"/>
              <w:marTop w:val="0"/>
              <w:marBottom w:val="0"/>
              <w:divBdr>
                <w:top w:val="none" w:sz="0" w:space="0" w:color="auto"/>
                <w:left w:val="none" w:sz="0" w:space="0" w:color="auto"/>
                <w:bottom w:val="none" w:sz="0" w:space="0" w:color="auto"/>
                <w:right w:val="none" w:sz="0" w:space="0" w:color="auto"/>
              </w:divBdr>
            </w:div>
            <w:div w:id="571353384">
              <w:marLeft w:val="0"/>
              <w:marRight w:val="0"/>
              <w:marTop w:val="0"/>
              <w:marBottom w:val="0"/>
              <w:divBdr>
                <w:top w:val="none" w:sz="0" w:space="0" w:color="auto"/>
                <w:left w:val="none" w:sz="0" w:space="0" w:color="auto"/>
                <w:bottom w:val="none" w:sz="0" w:space="0" w:color="auto"/>
                <w:right w:val="none" w:sz="0" w:space="0" w:color="auto"/>
              </w:divBdr>
            </w:div>
            <w:div w:id="582227110">
              <w:marLeft w:val="0"/>
              <w:marRight w:val="0"/>
              <w:marTop w:val="0"/>
              <w:marBottom w:val="0"/>
              <w:divBdr>
                <w:top w:val="none" w:sz="0" w:space="0" w:color="auto"/>
                <w:left w:val="none" w:sz="0" w:space="0" w:color="auto"/>
                <w:bottom w:val="none" w:sz="0" w:space="0" w:color="auto"/>
                <w:right w:val="none" w:sz="0" w:space="0" w:color="auto"/>
              </w:divBdr>
            </w:div>
            <w:div w:id="709643799">
              <w:marLeft w:val="0"/>
              <w:marRight w:val="0"/>
              <w:marTop w:val="0"/>
              <w:marBottom w:val="0"/>
              <w:divBdr>
                <w:top w:val="none" w:sz="0" w:space="0" w:color="auto"/>
                <w:left w:val="none" w:sz="0" w:space="0" w:color="auto"/>
                <w:bottom w:val="none" w:sz="0" w:space="0" w:color="auto"/>
                <w:right w:val="none" w:sz="0" w:space="0" w:color="auto"/>
              </w:divBdr>
            </w:div>
            <w:div w:id="729690974">
              <w:marLeft w:val="0"/>
              <w:marRight w:val="0"/>
              <w:marTop w:val="0"/>
              <w:marBottom w:val="0"/>
              <w:divBdr>
                <w:top w:val="none" w:sz="0" w:space="0" w:color="auto"/>
                <w:left w:val="none" w:sz="0" w:space="0" w:color="auto"/>
                <w:bottom w:val="none" w:sz="0" w:space="0" w:color="auto"/>
                <w:right w:val="none" w:sz="0" w:space="0" w:color="auto"/>
              </w:divBdr>
            </w:div>
            <w:div w:id="786388777">
              <w:marLeft w:val="0"/>
              <w:marRight w:val="0"/>
              <w:marTop w:val="0"/>
              <w:marBottom w:val="0"/>
              <w:divBdr>
                <w:top w:val="none" w:sz="0" w:space="0" w:color="auto"/>
                <w:left w:val="none" w:sz="0" w:space="0" w:color="auto"/>
                <w:bottom w:val="none" w:sz="0" w:space="0" w:color="auto"/>
                <w:right w:val="none" w:sz="0" w:space="0" w:color="auto"/>
              </w:divBdr>
            </w:div>
            <w:div w:id="820926930">
              <w:marLeft w:val="0"/>
              <w:marRight w:val="0"/>
              <w:marTop w:val="0"/>
              <w:marBottom w:val="0"/>
              <w:divBdr>
                <w:top w:val="none" w:sz="0" w:space="0" w:color="auto"/>
                <w:left w:val="none" w:sz="0" w:space="0" w:color="auto"/>
                <w:bottom w:val="none" w:sz="0" w:space="0" w:color="auto"/>
                <w:right w:val="none" w:sz="0" w:space="0" w:color="auto"/>
              </w:divBdr>
            </w:div>
            <w:div w:id="886601336">
              <w:marLeft w:val="0"/>
              <w:marRight w:val="0"/>
              <w:marTop w:val="0"/>
              <w:marBottom w:val="0"/>
              <w:divBdr>
                <w:top w:val="none" w:sz="0" w:space="0" w:color="auto"/>
                <w:left w:val="none" w:sz="0" w:space="0" w:color="auto"/>
                <w:bottom w:val="none" w:sz="0" w:space="0" w:color="auto"/>
                <w:right w:val="none" w:sz="0" w:space="0" w:color="auto"/>
              </w:divBdr>
            </w:div>
            <w:div w:id="905412431">
              <w:marLeft w:val="0"/>
              <w:marRight w:val="0"/>
              <w:marTop w:val="0"/>
              <w:marBottom w:val="0"/>
              <w:divBdr>
                <w:top w:val="none" w:sz="0" w:space="0" w:color="auto"/>
                <w:left w:val="none" w:sz="0" w:space="0" w:color="auto"/>
                <w:bottom w:val="none" w:sz="0" w:space="0" w:color="auto"/>
                <w:right w:val="none" w:sz="0" w:space="0" w:color="auto"/>
              </w:divBdr>
            </w:div>
            <w:div w:id="946539821">
              <w:marLeft w:val="0"/>
              <w:marRight w:val="0"/>
              <w:marTop w:val="0"/>
              <w:marBottom w:val="0"/>
              <w:divBdr>
                <w:top w:val="none" w:sz="0" w:space="0" w:color="auto"/>
                <w:left w:val="none" w:sz="0" w:space="0" w:color="auto"/>
                <w:bottom w:val="none" w:sz="0" w:space="0" w:color="auto"/>
                <w:right w:val="none" w:sz="0" w:space="0" w:color="auto"/>
              </w:divBdr>
            </w:div>
            <w:div w:id="968899296">
              <w:marLeft w:val="0"/>
              <w:marRight w:val="0"/>
              <w:marTop w:val="0"/>
              <w:marBottom w:val="0"/>
              <w:divBdr>
                <w:top w:val="none" w:sz="0" w:space="0" w:color="auto"/>
                <w:left w:val="none" w:sz="0" w:space="0" w:color="auto"/>
                <w:bottom w:val="none" w:sz="0" w:space="0" w:color="auto"/>
                <w:right w:val="none" w:sz="0" w:space="0" w:color="auto"/>
              </w:divBdr>
            </w:div>
            <w:div w:id="1005786392">
              <w:marLeft w:val="0"/>
              <w:marRight w:val="0"/>
              <w:marTop w:val="0"/>
              <w:marBottom w:val="0"/>
              <w:divBdr>
                <w:top w:val="none" w:sz="0" w:space="0" w:color="auto"/>
                <w:left w:val="none" w:sz="0" w:space="0" w:color="auto"/>
                <w:bottom w:val="none" w:sz="0" w:space="0" w:color="auto"/>
                <w:right w:val="none" w:sz="0" w:space="0" w:color="auto"/>
              </w:divBdr>
            </w:div>
            <w:div w:id="1066101974">
              <w:marLeft w:val="0"/>
              <w:marRight w:val="0"/>
              <w:marTop w:val="0"/>
              <w:marBottom w:val="0"/>
              <w:divBdr>
                <w:top w:val="none" w:sz="0" w:space="0" w:color="auto"/>
                <w:left w:val="none" w:sz="0" w:space="0" w:color="auto"/>
                <w:bottom w:val="none" w:sz="0" w:space="0" w:color="auto"/>
                <w:right w:val="none" w:sz="0" w:space="0" w:color="auto"/>
              </w:divBdr>
            </w:div>
            <w:div w:id="1126510538">
              <w:marLeft w:val="0"/>
              <w:marRight w:val="0"/>
              <w:marTop w:val="0"/>
              <w:marBottom w:val="0"/>
              <w:divBdr>
                <w:top w:val="none" w:sz="0" w:space="0" w:color="auto"/>
                <w:left w:val="none" w:sz="0" w:space="0" w:color="auto"/>
                <w:bottom w:val="none" w:sz="0" w:space="0" w:color="auto"/>
                <w:right w:val="none" w:sz="0" w:space="0" w:color="auto"/>
              </w:divBdr>
            </w:div>
            <w:div w:id="1197740437">
              <w:marLeft w:val="0"/>
              <w:marRight w:val="0"/>
              <w:marTop w:val="0"/>
              <w:marBottom w:val="0"/>
              <w:divBdr>
                <w:top w:val="none" w:sz="0" w:space="0" w:color="auto"/>
                <w:left w:val="none" w:sz="0" w:space="0" w:color="auto"/>
                <w:bottom w:val="none" w:sz="0" w:space="0" w:color="auto"/>
                <w:right w:val="none" w:sz="0" w:space="0" w:color="auto"/>
              </w:divBdr>
            </w:div>
            <w:div w:id="1265765840">
              <w:marLeft w:val="0"/>
              <w:marRight w:val="0"/>
              <w:marTop w:val="0"/>
              <w:marBottom w:val="0"/>
              <w:divBdr>
                <w:top w:val="none" w:sz="0" w:space="0" w:color="auto"/>
                <w:left w:val="none" w:sz="0" w:space="0" w:color="auto"/>
                <w:bottom w:val="none" w:sz="0" w:space="0" w:color="auto"/>
                <w:right w:val="none" w:sz="0" w:space="0" w:color="auto"/>
              </w:divBdr>
            </w:div>
            <w:div w:id="1295524631">
              <w:marLeft w:val="0"/>
              <w:marRight w:val="0"/>
              <w:marTop w:val="0"/>
              <w:marBottom w:val="0"/>
              <w:divBdr>
                <w:top w:val="none" w:sz="0" w:space="0" w:color="auto"/>
                <w:left w:val="none" w:sz="0" w:space="0" w:color="auto"/>
                <w:bottom w:val="none" w:sz="0" w:space="0" w:color="auto"/>
                <w:right w:val="none" w:sz="0" w:space="0" w:color="auto"/>
              </w:divBdr>
            </w:div>
            <w:div w:id="1315448041">
              <w:marLeft w:val="0"/>
              <w:marRight w:val="0"/>
              <w:marTop w:val="0"/>
              <w:marBottom w:val="0"/>
              <w:divBdr>
                <w:top w:val="none" w:sz="0" w:space="0" w:color="auto"/>
                <w:left w:val="none" w:sz="0" w:space="0" w:color="auto"/>
                <w:bottom w:val="none" w:sz="0" w:space="0" w:color="auto"/>
                <w:right w:val="none" w:sz="0" w:space="0" w:color="auto"/>
              </w:divBdr>
            </w:div>
            <w:div w:id="1455251946">
              <w:marLeft w:val="0"/>
              <w:marRight w:val="0"/>
              <w:marTop w:val="0"/>
              <w:marBottom w:val="0"/>
              <w:divBdr>
                <w:top w:val="none" w:sz="0" w:space="0" w:color="auto"/>
                <w:left w:val="none" w:sz="0" w:space="0" w:color="auto"/>
                <w:bottom w:val="none" w:sz="0" w:space="0" w:color="auto"/>
                <w:right w:val="none" w:sz="0" w:space="0" w:color="auto"/>
              </w:divBdr>
            </w:div>
            <w:div w:id="1506825008">
              <w:marLeft w:val="0"/>
              <w:marRight w:val="0"/>
              <w:marTop w:val="0"/>
              <w:marBottom w:val="0"/>
              <w:divBdr>
                <w:top w:val="none" w:sz="0" w:space="0" w:color="auto"/>
                <w:left w:val="none" w:sz="0" w:space="0" w:color="auto"/>
                <w:bottom w:val="none" w:sz="0" w:space="0" w:color="auto"/>
                <w:right w:val="none" w:sz="0" w:space="0" w:color="auto"/>
              </w:divBdr>
            </w:div>
            <w:div w:id="1540434085">
              <w:marLeft w:val="0"/>
              <w:marRight w:val="0"/>
              <w:marTop w:val="0"/>
              <w:marBottom w:val="0"/>
              <w:divBdr>
                <w:top w:val="none" w:sz="0" w:space="0" w:color="auto"/>
                <w:left w:val="none" w:sz="0" w:space="0" w:color="auto"/>
                <w:bottom w:val="none" w:sz="0" w:space="0" w:color="auto"/>
                <w:right w:val="none" w:sz="0" w:space="0" w:color="auto"/>
              </w:divBdr>
            </w:div>
            <w:div w:id="1574507529">
              <w:marLeft w:val="0"/>
              <w:marRight w:val="0"/>
              <w:marTop w:val="0"/>
              <w:marBottom w:val="0"/>
              <w:divBdr>
                <w:top w:val="none" w:sz="0" w:space="0" w:color="auto"/>
                <w:left w:val="none" w:sz="0" w:space="0" w:color="auto"/>
                <w:bottom w:val="none" w:sz="0" w:space="0" w:color="auto"/>
                <w:right w:val="none" w:sz="0" w:space="0" w:color="auto"/>
              </w:divBdr>
            </w:div>
            <w:div w:id="1586963386">
              <w:marLeft w:val="0"/>
              <w:marRight w:val="0"/>
              <w:marTop w:val="0"/>
              <w:marBottom w:val="0"/>
              <w:divBdr>
                <w:top w:val="none" w:sz="0" w:space="0" w:color="auto"/>
                <w:left w:val="none" w:sz="0" w:space="0" w:color="auto"/>
                <w:bottom w:val="none" w:sz="0" w:space="0" w:color="auto"/>
                <w:right w:val="none" w:sz="0" w:space="0" w:color="auto"/>
              </w:divBdr>
            </w:div>
            <w:div w:id="1609237204">
              <w:marLeft w:val="0"/>
              <w:marRight w:val="0"/>
              <w:marTop w:val="0"/>
              <w:marBottom w:val="0"/>
              <w:divBdr>
                <w:top w:val="none" w:sz="0" w:space="0" w:color="auto"/>
                <w:left w:val="none" w:sz="0" w:space="0" w:color="auto"/>
                <w:bottom w:val="none" w:sz="0" w:space="0" w:color="auto"/>
                <w:right w:val="none" w:sz="0" w:space="0" w:color="auto"/>
              </w:divBdr>
            </w:div>
            <w:div w:id="1642542391">
              <w:marLeft w:val="0"/>
              <w:marRight w:val="0"/>
              <w:marTop w:val="0"/>
              <w:marBottom w:val="0"/>
              <w:divBdr>
                <w:top w:val="none" w:sz="0" w:space="0" w:color="auto"/>
                <w:left w:val="none" w:sz="0" w:space="0" w:color="auto"/>
                <w:bottom w:val="none" w:sz="0" w:space="0" w:color="auto"/>
                <w:right w:val="none" w:sz="0" w:space="0" w:color="auto"/>
              </w:divBdr>
            </w:div>
            <w:div w:id="1650671270">
              <w:marLeft w:val="0"/>
              <w:marRight w:val="0"/>
              <w:marTop w:val="0"/>
              <w:marBottom w:val="0"/>
              <w:divBdr>
                <w:top w:val="none" w:sz="0" w:space="0" w:color="auto"/>
                <w:left w:val="none" w:sz="0" w:space="0" w:color="auto"/>
                <w:bottom w:val="none" w:sz="0" w:space="0" w:color="auto"/>
                <w:right w:val="none" w:sz="0" w:space="0" w:color="auto"/>
              </w:divBdr>
            </w:div>
            <w:div w:id="1668485130">
              <w:marLeft w:val="0"/>
              <w:marRight w:val="0"/>
              <w:marTop w:val="0"/>
              <w:marBottom w:val="0"/>
              <w:divBdr>
                <w:top w:val="none" w:sz="0" w:space="0" w:color="auto"/>
                <w:left w:val="none" w:sz="0" w:space="0" w:color="auto"/>
                <w:bottom w:val="none" w:sz="0" w:space="0" w:color="auto"/>
                <w:right w:val="none" w:sz="0" w:space="0" w:color="auto"/>
              </w:divBdr>
            </w:div>
            <w:div w:id="1669823035">
              <w:marLeft w:val="0"/>
              <w:marRight w:val="0"/>
              <w:marTop w:val="0"/>
              <w:marBottom w:val="0"/>
              <w:divBdr>
                <w:top w:val="none" w:sz="0" w:space="0" w:color="auto"/>
                <w:left w:val="none" w:sz="0" w:space="0" w:color="auto"/>
                <w:bottom w:val="none" w:sz="0" w:space="0" w:color="auto"/>
                <w:right w:val="none" w:sz="0" w:space="0" w:color="auto"/>
              </w:divBdr>
            </w:div>
            <w:div w:id="1803232471">
              <w:marLeft w:val="0"/>
              <w:marRight w:val="0"/>
              <w:marTop w:val="0"/>
              <w:marBottom w:val="0"/>
              <w:divBdr>
                <w:top w:val="none" w:sz="0" w:space="0" w:color="auto"/>
                <w:left w:val="none" w:sz="0" w:space="0" w:color="auto"/>
                <w:bottom w:val="none" w:sz="0" w:space="0" w:color="auto"/>
                <w:right w:val="none" w:sz="0" w:space="0" w:color="auto"/>
              </w:divBdr>
            </w:div>
            <w:div w:id="1812096782">
              <w:marLeft w:val="0"/>
              <w:marRight w:val="0"/>
              <w:marTop w:val="0"/>
              <w:marBottom w:val="0"/>
              <w:divBdr>
                <w:top w:val="none" w:sz="0" w:space="0" w:color="auto"/>
                <w:left w:val="none" w:sz="0" w:space="0" w:color="auto"/>
                <w:bottom w:val="none" w:sz="0" w:space="0" w:color="auto"/>
                <w:right w:val="none" w:sz="0" w:space="0" w:color="auto"/>
              </w:divBdr>
            </w:div>
            <w:div w:id="1835337087">
              <w:marLeft w:val="0"/>
              <w:marRight w:val="0"/>
              <w:marTop w:val="0"/>
              <w:marBottom w:val="0"/>
              <w:divBdr>
                <w:top w:val="none" w:sz="0" w:space="0" w:color="auto"/>
                <w:left w:val="none" w:sz="0" w:space="0" w:color="auto"/>
                <w:bottom w:val="none" w:sz="0" w:space="0" w:color="auto"/>
                <w:right w:val="none" w:sz="0" w:space="0" w:color="auto"/>
              </w:divBdr>
            </w:div>
            <w:div w:id="1846941255">
              <w:marLeft w:val="0"/>
              <w:marRight w:val="0"/>
              <w:marTop w:val="0"/>
              <w:marBottom w:val="0"/>
              <w:divBdr>
                <w:top w:val="none" w:sz="0" w:space="0" w:color="auto"/>
                <w:left w:val="none" w:sz="0" w:space="0" w:color="auto"/>
                <w:bottom w:val="none" w:sz="0" w:space="0" w:color="auto"/>
                <w:right w:val="none" w:sz="0" w:space="0" w:color="auto"/>
              </w:divBdr>
            </w:div>
            <w:div w:id="1929843218">
              <w:marLeft w:val="0"/>
              <w:marRight w:val="0"/>
              <w:marTop w:val="0"/>
              <w:marBottom w:val="0"/>
              <w:divBdr>
                <w:top w:val="none" w:sz="0" w:space="0" w:color="auto"/>
                <w:left w:val="none" w:sz="0" w:space="0" w:color="auto"/>
                <w:bottom w:val="none" w:sz="0" w:space="0" w:color="auto"/>
                <w:right w:val="none" w:sz="0" w:space="0" w:color="auto"/>
              </w:divBdr>
            </w:div>
            <w:div w:id="194792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2585669">
      <w:bodyDiv w:val="1"/>
      <w:marLeft w:val="0"/>
      <w:marRight w:val="0"/>
      <w:marTop w:val="0"/>
      <w:marBottom w:val="0"/>
      <w:divBdr>
        <w:top w:val="none" w:sz="0" w:space="0" w:color="auto"/>
        <w:left w:val="none" w:sz="0" w:space="0" w:color="auto"/>
        <w:bottom w:val="none" w:sz="0" w:space="0" w:color="auto"/>
        <w:right w:val="none" w:sz="0" w:space="0" w:color="auto"/>
      </w:divBdr>
      <w:divsChild>
        <w:div w:id="1895506911">
          <w:marLeft w:val="0"/>
          <w:marRight w:val="0"/>
          <w:marTop w:val="0"/>
          <w:marBottom w:val="0"/>
          <w:divBdr>
            <w:top w:val="none" w:sz="0" w:space="0" w:color="auto"/>
            <w:left w:val="none" w:sz="0" w:space="0" w:color="auto"/>
            <w:bottom w:val="none" w:sz="0" w:space="0" w:color="auto"/>
            <w:right w:val="none" w:sz="0" w:space="0" w:color="auto"/>
          </w:divBdr>
        </w:div>
        <w:div w:id="1940483409">
          <w:marLeft w:val="0"/>
          <w:marRight w:val="0"/>
          <w:marTop w:val="0"/>
          <w:marBottom w:val="0"/>
          <w:divBdr>
            <w:top w:val="none" w:sz="0" w:space="0" w:color="auto"/>
            <w:left w:val="none" w:sz="0" w:space="0" w:color="auto"/>
            <w:bottom w:val="none" w:sz="0" w:space="0" w:color="auto"/>
            <w:right w:val="none" w:sz="0" w:space="0" w:color="auto"/>
          </w:divBdr>
          <w:divsChild>
            <w:div w:id="116997478">
              <w:marLeft w:val="0"/>
              <w:marRight w:val="0"/>
              <w:marTop w:val="0"/>
              <w:marBottom w:val="0"/>
              <w:divBdr>
                <w:top w:val="none" w:sz="0" w:space="0" w:color="auto"/>
                <w:left w:val="none" w:sz="0" w:space="0" w:color="auto"/>
                <w:bottom w:val="none" w:sz="0" w:space="0" w:color="auto"/>
                <w:right w:val="none" w:sz="0" w:space="0" w:color="auto"/>
              </w:divBdr>
            </w:div>
            <w:div w:id="136729731">
              <w:marLeft w:val="0"/>
              <w:marRight w:val="0"/>
              <w:marTop w:val="0"/>
              <w:marBottom w:val="0"/>
              <w:divBdr>
                <w:top w:val="none" w:sz="0" w:space="0" w:color="auto"/>
                <w:left w:val="none" w:sz="0" w:space="0" w:color="auto"/>
                <w:bottom w:val="none" w:sz="0" w:space="0" w:color="auto"/>
                <w:right w:val="none" w:sz="0" w:space="0" w:color="auto"/>
              </w:divBdr>
            </w:div>
            <w:div w:id="143667820">
              <w:marLeft w:val="0"/>
              <w:marRight w:val="0"/>
              <w:marTop w:val="0"/>
              <w:marBottom w:val="0"/>
              <w:divBdr>
                <w:top w:val="none" w:sz="0" w:space="0" w:color="auto"/>
                <w:left w:val="none" w:sz="0" w:space="0" w:color="auto"/>
                <w:bottom w:val="none" w:sz="0" w:space="0" w:color="auto"/>
                <w:right w:val="none" w:sz="0" w:space="0" w:color="auto"/>
              </w:divBdr>
            </w:div>
            <w:div w:id="149950033">
              <w:marLeft w:val="0"/>
              <w:marRight w:val="0"/>
              <w:marTop w:val="0"/>
              <w:marBottom w:val="0"/>
              <w:divBdr>
                <w:top w:val="none" w:sz="0" w:space="0" w:color="auto"/>
                <w:left w:val="none" w:sz="0" w:space="0" w:color="auto"/>
                <w:bottom w:val="none" w:sz="0" w:space="0" w:color="auto"/>
                <w:right w:val="none" w:sz="0" w:space="0" w:color="auto"/>
              </w:divBdr>
            </w:div>
            <w:div w:id="237519904">
              <w:marLeft w:val="0"/>
              <w:marRight w:val="0"/>
              <w:marTop w:val="0"/>
              <w:marBottom w:val="0"/>
              <w:divBdr>
                <w:top w:val="none" w:sz="0" w:space="0" w:color="auto"/>
                <w:left w:val="none" w:sz="0" w:space="0" w:color="auto"/>
                <w:bottom w:val="none" w:sz="0" w:space="0" w:color="auto"/>
                <w:right w:val="none" w:sz="0" w:space="0" w:color="auto"/>
              </w:divBdr>
            </w:div>
            <w:div w:id="266890819">
              <w:marLeft w:val="0"/>
              <w:marRight w:val="0"/>
              <w:marTop w:val="0"/>
              <w:marBottom w:val="0"/>
              <w:divBdr>
                <w:top w:val="none" w:sz="0" w:space="0" w:color="auto"/>
                <w:left w:val="none" w:sz="0" w:space="0" w:color="auto"/>
                <w:bottom w:val="none" w:sz="0" w:space="0" w:color="auto"/>
                <w:right w:val="none" w:sz="0" w:space="0" w:color="auto"/>
              </w:divBdr>
            </w:div>
            <w:div w:id="338889513">
              <w:marLeft w:val="0"/>
              <w:marRight w:val="0"/>
              <w:marTop w:val="0"/>
              <w:marBottom w:val="0"/>
              <w:divBdr>
                <w:top w:val="none" w:sz="0" w:space="0" w:color="auto"/>
                <w:left w:val="none" w:sz="0" w:space="0" w:color="auto"/>
                <w:bottom w:val="none" w:sz="0" w:space="0" w:color="auto"/>
                <w:right w:val="none" w:sz="0" w:space="0" w:color="auto"/>
              </w:divBdr>
            </w:div>
            <w:div w:id="343437900">
              <w:marLeft w:val="0"/>
              <w:marRight w:val="0"/>
              <w:marTop w:val="0"/>
              <w:marBottom w:val="0"/>
              <w:divBdr>
                <w:top w:val="none" w:sz="0" w:space="0" w:color="auto"/>
                <w:left w:val="none" w:sz="0" w:space="0" w:color="auto"/>
                <w:bottom w:val="none" w:sz="0" w:space="0" w:color="auto"/>
                <w:right w:val="none" w:sz="0" w:space="0" w:color="auto"/>
              </w:divBdr>
            </w:div>
            <w:div w:id="382602626">
              <w:marLeft w:val="0"/>
              <w:marRight w:val="0"/>
              <w:marTop w:val="0"/>
              <w:marBottom w:val="0"/>
              <w:divBdr>
                <w:top w:val="none" w:sz="0" w:space="0" w:color="auto"/>
                <w:left w:val="none" w:sz="0" w:space="0" w:color="auto"/>
                <w:bottom w:val="none" w:sz="0" w:space="0" w:color="auto"/>
                <w:right w:val="none" w:sz="0" w:space="0" w:color="auto"/>
              </w:divBdr>
            </w:div>
            <w:div w:id="424032862">
              <w:marLeft w:val="0"/>
              <w:marRight w:val="0"/>
              <w:marTop w:val="0"/>
              <w:marBottom w:val="0"/>
              <w:divBdr>
                <w:top w:val="none" w:sz="0" w:space="0" w:color="auto"/>
                <w:left w:val="none" w:sz="0" w:space="0" w:color="auto"/>
                <w:bottom w:val="none" w:sz="0" w:space="0" w:color="auto"/>
                <w:right w:val="none" w:sz="0" w:space="0" w:color="auto"/>
              </w:divBdr>
            </w:div>
            <w:div w:id="467867753">
              <w:marLeft w:val="0"/>
              <w:marRight w:val="0"/>
              <w:marTop w:val="0"/>
              <w:marBottom w:val="0"/>
              <w:divBdr>
                <w:top w:val="none" w:sz="0" w:space="0" w:color="auto"/>
                <w:left w:val="none" w:sz="0" w:space="0" w:color="auto"/>
                <w:bottom w:val="none" w:sz="0" w:space="0" w:color="auto"/>
                <w:right w:val="none" w:sz="0" w:space="0" w:color="auto"/>
              </w:divBdr>
            </w:div>
            <w:div w:id="477721761">
              <w:marLeft w:val="0"/>
              <w:marRight w:val="0"/>
              <w:marTop w:val="0"/>
              <w:marBottom w:val="0"/>
              <w:divBdr>
                <w:top w:val="none" w:sz="0" w:space="0" w:color="auto"/>
                <w:left w:val="none" w:sz="0" w:space="0" w:color="auto"/>
                <w:bottom w:val="none" w:sz="0" w:space="0" w:color="auto"/>
                <w:right w:val="none" w:sz="0" w:space="0" w:color="auto"/>
              </w:divBdr>
            </w:div>
            <w:div w:id="512692444">
              <w:marLeft w:val="0"/>
              <w:marRight w:val="0"/>
              <w:marTop w:val="0"/>
              <w:marBottom w:val="0"/>
              <w:divBdr>
                <w:top w:val="none" w:sz="0" w:space="0" w:color="auto"/>
                <w:left w:val="none" w:sz="0" w:space="0" w:color="auto"/>
                <w:bottom w:val="none" w:sz="0" w:space="0" w:color="auto"/>
                <w:right w:val="none" w:sz="0" w:space="0" w:color="auto"/>
              </w:divBdr>
            </w:div>
            <w:div w:id="553393687">
              <w:marLeft w:val="0"/>
              <w:marRight w:val="0"/>
              <w:marTop w:val="0"/>
              <w:marBottom w:val="0"/>
              <w:divBdr>
                <w:top w:val="none" w:sz="0" w:space="0" w:color="auto"/>
                <w:left w:val="none" w:sz="0" w:space="0" w:color="auto"/>
                <w:bottom w:val="none" w:sz="0" w:space="0" w:color="auto"/>
                <w:right w:val="none" w:sz="0" w:space="0" w:color="auto"/>
              </w:divBdr>
            </w:div>
            <w:div w:id="564295247">
              <w:marLeft w:val="0"/>
              <w:marRight w:val="0"/>
              <w:marTop w:val="0"/>
              <w:marBottom w:val="0"/>
              <w:divBdr>
                <w:top w:val="none" w:sz="0" w:space="0" w:color="auto"/>
                <w:left w:val="none" w:sz="0" w:space="0" w:color="auto"/>
                <w:bottom w:val="none" w:sz="0" w:space="0" w:color="auto"/>
                <w:right w:val="none" w:sz="0" w:space="0" w:color="auto"/>
              </w:divBdr>
            </w:div>
            <w:div w:id="567493187">
              <w:marLeft w:val="0"/>
              <w:marRight w:val="0"/>
              <w:marTop w:val="0"/>
              <w:marBottom w:val="0"/>
              <w:divBdr>
                <w:top w:val="none" w:sz="0" w:space="0" w:color="auto"/>
                <w:left w:val="none" w:sz="0" w:space="0" w:color="auto"/>
                <w:bottom w:val="none" w:sz="0" w:space="0" w:color="auto"/>
                <w:right w:val="none" w:sz="0" w:space="0" w:color="auto"/>
              </w:divBdr>
            </w:div>
            <w:div w:id="572665768">
              <w:marLeft w:val="0"/>
              <w:marRight w:val="0"/>
              <w:marTop w:val="0"/>
              <w:marBottom w:val="0"/>
              <w:divBdr>
                <w:top w:val="none" w:sz="0" w:space="0" w:color="auto"/>
                <w:left w:val="none" w:sz="0" w:space="0" w:color="auto"/>
                <w:bottom w:val="none" w:sz="0" w:space="0" w:color="auto"/>
                <w:right w:val="none" w:sz="0" w:space="0" w:color="auto"/>
              </w:divBdr>
            </w:div>
            <w:div w:id="574977629">
              <w:marLeft w:val="0"/>
              <w:marRight w:val="0"/>
              <w:marTop w:val="0"/>
              <w:marBottom w:val="0"/>
              <w:divBdr>
                <w:top w:val="none" w:sz="0" w:space="0" w:color="auto"/>
                <w:left w:val="none" w:sz="0" w:space="0" w:color="auto"/>
                <w:bottom w:val="none" w:sz="0" w:space="0" w:color="auto"/>
                <w:right w:val="none" w:sz="0" w:space="0" w:color="auto"/>
              </w:divBdr>
            </w:div>
            <w:div w:id="576869002">
              <w:marLeft w:val="0"/>
              <w:marRight w:val="0"/>
              <w:marTop w:val="0"/>
              <w:marBottom w:val="0"/>
              <w:divBdr>
                <w:top w:val="none" w:sz="0" w:space="0" w:color="auto"/>
                <w:left w:val="none" w:sz="0" w:space="0" w:color="auto"/>
                <w:bottom w:val="none" w:sz="0" w:space="0" w:color="auto"/>
                <w:right w:val="none" w:sz="0" w:space="0" w:color="auto"/>
              </w:divBdr>
            </w:div>
            <w:div w:id="652829762">
              <w:marLeft w:val="0"/>
              <w:marRight w:val="0"/>
              <w:marTop w:val="0"/>
              <w:marBottom w:val="0"/>
              <w:divBdr>
                <w:top w:val="none" w:sz="0" w:space="0" w:color="auto"/>
                <w:left w:val="none" w:sz="0" w:space="0" w:color="auto"/>
                <w:bottom w:val="none" w:sz="0" w:space="0" w:color="auto"/>
                <w:right w:val="none" w:sz="0" w:space="0" w:color="auto"/>
              </w:divBdr>
            </w:div>
            <w:div w:id="710885984">
              <w:marLeft w:val="0"/>
              <w:marRight w:val="0"/>
              <w:marTop w:val="0"/>
              <w:marBottom w:val="0"/>
              <w:divBdr>
                <w:top w:val="none" w:sz="0" w:space="0" w:color="auto"/>
                <w:left w:val="none" w:sz="0" w:space="0" w:color="auto"/>
                <w:bottom w:val="none" w:sz="0" w:space="0" w:color="auto"/>
                <w:right w:val="none" w:sz="0" w:space="0" w:color="auto"/>
              </w:divBdr>
            </w:div>
            <w:div w:id="748385332">
              <w:marLeft w:val="0"/>
              <w:marRight w:val="0"/>
              <w:marTop w:val="0"/>
              <w:marBottom w:val="0"/>
              <w:divBdr>
                <w:top w:val="none" w:sz="0" w:space="0" w:color="auto"/>
                <w:left w:val="none" w:sz="0" w:space="0" w:color="auto"/>
                <w:bottom w:val="none" w:sz="0" w:space="0" w:color="auto"/>
                <w:right w:val="none" w:sz="0" w:space="0" w:color="auto"/>
              </w:divBdr>
            </w:div>
            <w:div w:id="763497708">
              <w:marLeft w:val="0"/>
              <w:marRight w:val="0"/>
              <w:marTop w:val="0"/>
              <w:marBottom w:val="0"/>
              <w:divBdr>
                <w:top w:val="none" w:sz="0" w:space="0" w:color="auto"/>
                <w:left w:val="none" w:sz="0" w:space="0" w:color="auto"/>
                <w:bottom w:val="none" w:sz="0" w:space="0" w:color="auto"/>
                <w:right w:val="none" w:sz="0" w:space="0" w:color="auto"/>
              </w:divBdr>
            </w:div>
            <w:div w:id="790515219">
              <w:marLeft w:val="0"/>
              <w:marRight w:val="0"/>
              <w:marTop w:val="0"/>
              <w:marBottom w:val="0"/>
              <w:divBdr>
                <w:top w:val="none" w:sz="0" w:space="0" w:color="auto"/>
                <w:left w:val="none" w:sz="0" w:space="0" w:color="auto"/>
                <w:bottom w:val="none" w:sz="0" w:space="0" w:color="auto"/>
                <w:right w:val="none" w:sz="0" w:space="0" w:color="auto"/>
              </w:divBdr>
            </w:div>
            <w:div w:id="806237531">
              <w:marLeft w:val="0"/>
              <w:marRight w:val="0"/>
              <w:marTop w:val="0"/>
              <w:marBottom w:val="0"/>
              <w:divBdr>
                <w:top w:val="none" w:sz="0" w:space="0" w:color="auto"/>
                <w:left w:val="none" w:sz="0" w:space="0" w:color="auto"/>
                <w:bottom w:val="none" w:sz="0" w:space="0" w:color="auto"/>
                <w:right w:val="none" w:sz="0" w:space="0" w:color="auto"/>
              </w:divBdr>
            </w:div>
            <w:div w:id="884368665">
              <w:marLeft w:val="0"/>
              <w:marRight w:val="0"/>
              <w:marTop w:val="0"/>
              <w:marBottom w:val="0"/>
              <w:divBdr>
                <w:top w:val="none" w:sz="0" w:space="0" w:color="auto"/>
                <w:left w:val="none" w:sz="0" w:space="0" w:color="auto"/>
                <w:bottom w:val="none" w:sz="0" w:space="0" w:color="auto"/>
                <w:right w:val="none" w:sz="0" w:space="0" w:color="auto"/>
              </w:divBdr>
            </w:div>
            <w:div w:id="911696355">
              <w:marLeft w:val="0"/>
              <w:marRight w:val="0"/>
              <w:marTop w:val="0"/>
              <w:marBottom w:val="0"/>
              <w:divBdr>
                <w:top w:val="none" w:sz="0" w:space="0" w:color="auto"/>
                <w:left w:val="none" w:sz="0" w:space="0" w:color="auto"/>
                <w:bottom w:val="none" w:sz="0" w:space="0" w:color="auto"/>
                <w:right w:val="none" w:sz="0" w:space="0" w:color="auto"/>
              </w:divBdr>
            </w:div>
            <w:div w:id="923152408">
              <w:marLeft w:val="0"/>
              <w:marRight w:val="0"/>
              <w:marTop w:val="0"/>
              <w:marBottom w:val="0"/>
              <w:divBdr>
                <w:top w:val="none" w:sz="0" w:space="0" w:color="auto"/>
                <w:left w:val="none" w:sz="0" w:space="0" w:color="auto"/>
                <w:bottom w:val="none" w:sz="0" w:space="0" w:color="auto"/>
                <w:right w:val="none" w:sz="0" w:space="0" w:color="auto"/>
              </w:divBdr>
            </w:div>
            <w:div w:id="1010446480">
              <w:marLeft w:val="0"/>
              <w:marRight w:val="0"/>
              <w:marTop w:val="0"/>
              <w:marBottom w:val="0"/>
              <w:divBdr>
                <w:top w:val="none" w:sz="0" w:space="0" w:color="auto"/>
                <w:left w:val="none" w:sz="0" w:space="0" w:color="auto"/>
                <w:bottom w:val="none" w:sz="0" w:space="0" w:color="auto"/>
                <w:right w:val="none" w:sz="0" w:space="0" w:color="auto"/>
              </w:divBdr>
            </w:div>
            <w:div w:id="1022702702">
              <w:marLeft w:val="0"/>
              <w:marRight w:val="0"/>
              <w:marTop w:val="0"/>
              <w:marBottom w:val="0"/>
              <w:divBdr>
                <w:top w:val="none" w:sz="0" w:space="0" w:color="auto"/>
                <w:left w:val="none" w:sz="0" w:space="0" w:color="auto"/>
                <w:bottom w:val="none" w:sz="0" w:space="0" w:color="auto"/>
                <w:right w:val="none" w:sz="0" w:space="0" w:color="auto"/>
              </w:divBdr>
            </w:div>
            <w:div w:id="1109349182">
              <w:marLeft w:val="0"/>
              <w:marRight w:val="0"/>
              <w:marTop w:val="0"/>
              <w:marBottom w:val="0"/>
              <w:divBdr>
                <w:top w:val="none" w:sz="0" w:space="0" w:color="auto"/>
                <w:left w:val="none" w:sz="0" w:space="0" w:color="auto"/>
                <w:bottom w:val="none" w:sz="0" w:space="0" w:color="auto"/>
                <w:right w:val="none" w:sz="0" w:space="0" w:color="auto"/>
              </w:divBdr>
            </w:div>
            <w:div w:id="1208565611">
              <w:marLeft w:val="0"/>
              <w:marRight w:val="0"/>
              <w:marTop w:val="0"/>
              <w:marBottom w:val="0"/>
              <w:divBdr>
                <w:top w:val="none" w:sz="0" w:space="0" w:color="auto"/>
                <w:left w:val="none" w:sz="0" w:space="0" w:color="auto"/>
                <w:bottom w:val="none" w:sz="0" w:space="0" w:color="auto"/>
                <w:right w:val="none" w:sz="0" w:space="0" w:color="auto"/>
              </w:divBdr>
            </w:div>
            <w:div w:id="1256094383">
              <w:marLeft w:val="0"/>
              <w:marRight w:val="0"/>
              <w:marTop w:val="0"/>
              <w:marBottom w:val="0"/>
              <w:divBdr>
                <w:top w:val="none" w:sz="0" w:space="0" w:color="auto"/>
                <w:left w:val="none" w:sz="0" w:space="0" w:color="auto"/>
                <w:bottom w:val="none" w:sz="0" w:space="0" w:color="auto"/>
                <w:right w:val="none" w:sz="0" w:space="0" w:color="auto"/>
              </w:divBdr>
            </w:div>
            <w:div w:id="1259370864">
              <w:marLeft w:val="0"/>
              <w:marRight w:val="0"/>
              <w:marTop w:val="0"/>
              <w:marBottom w:val="0"/>
              <w:divBdr>
                <w:top w:val="none" w:sz="0" w:space="0" w:color="auto"/>
                <w:left w:val="none" w:sz="0" w:space="0" w:color="auto"/>
                <w:bottom w:val="none" w:sz="0" w:space="0" w:color="auto"/>
                <w:right w:val="none" w:sz="0" w:space="0" w:color="auto"/>
              </w:divBdr>
            </w:div>
            <w:div w:id="1317758548">
              <w:marLeft w:val="0"/>
              <w:marRight w:val="0"/>
              <w:marTop w:val="0"/>
              <w:marBottom w:val="0"/>
              <w:divBdr>
                <w:top w:val="none" w:sz="0" w:space="0" w:color="auto"/>
                <w:left w:val="none" w:sz="0" w:space="0" w:color="auto"/>
                <w:bottom w:val="none" w:sz="0" w:space="0" w:color="auto"/>
                <w:right w:val="none" w:sz="0" w:space="0" w:color="auto"/>
              </w:divBdr>
            </w:div>
            <w:div w:id="1387686109">
              <w:marLeft w:val="0"/>
              <w:marRight w:val="0"/>
              <w:marTop w:val="0"/>
              <w:marBottom w:val="0"/>
              <w:divBdr>
                <w:top w:val="none" w:sz="0" w:space="0" w:color="auto"/>
                <w:left w:val="none" w:sz="0" w:space="0" w:color="auto"/>
                <w:bottom w:val="none" w:sz="0" w:space="0" w:color="auto"/>
                <w:right w:val="none" w:sz="0" w:space="0" w:color="auto"/>
              </w:divBdr>
            </w:div>
            <w:div w:id="1417173215">
              <w:marLeft w:val="0"/>
              <w:marRight w:val="0"/>
              <w:marTop w:val="0"/>
              <w:marBottom w:val="0"/>
              <w:divBdr>
                <w:top w:val="none" w:sz="0" w:space="0" w:color="auto"/>
                <w:left w:val="none" w:sz="0" w:space="0" w:color="auto"/>
                <w:bottom w:val="none" w:sz="0" w:space="0" w:color="auto"/>
                <w:right w:val="none" w:sz="0" w:space="0" w:color="auto"/>
              </w:divBdr>
            </w:div>
            <w:div w:id="1505971672">
              <w:marLeft w:val="0"/>
              <w:marRight w:val="0"/>
              <w:marTop w:val="0"/>
              <w:marBottom w:val="0"/>
              <w:divBdr>
                <w:top w:val="none" w:sz="0" w:space="0" w:color="auto"/>
                <w:left w:val="none" w:sz="0" w:space="0" w:color="auto"/>
                <w:bottom w:val="none" w:sz="0" w:space="0" w:color="auto"/>
                <w:right w:val="none" w:sz="0" w:space="0" w:color="auto"/>
              </w:divBdr>
            </w:div>
            <w:div w:id="1616867108">
              <w:marLeft w:val="0"/>
              <w:marRight w:val="0"/>
              <w:marTop w:val="0"/>
              <w:marBottom w:val="0"/>
              <w:divBdr>
                <w:top w:val="none" w:sz="0" w:space="0" w:color="auto"/>
                <w:left w:val="none" w:sz="0" w:space="0" w:color="auto"/>
                <w:bottom w:val="none" w:sz="0" w:space="0" w:color="auto"/>
                <w:right w:val="none" w:sz="0" w:space="0" w:color="auto"/>
              </w:divBdr>
            </w:div>
            <w:div w:id="1673755307">
              <w:marLeft w:val="0"/>
              <w:marRight w:val="0"/>
              <w:marTop w:val="0"/>
              <w:marBottom w:val="0"/>
              <w:divBdr>
                <w:top w:val="none" w:sz="0" w:space="0" w:color="auto"/>
                <w:left w:val="none" w:sz="0" w:space="0" w:color="auto"/>
                <w:bottom w:val="none" w:sz="0" w:space="0" w:color="auto"/>
                <w:right w:val="none" w:sz="0" w:space="0" w:color="auto"/>
              </w:divBdr>
            </w:div>
            <w:div w:id="1697390191">
              <w:marLeft w:val="0"/>
              <w:marRight w:val="0"/>
              <w:marTop w:val="0"/>
              <w:marBottom w:val="0"/>
              <w:divBdr>
                <w:top w:val="none" w:sz="0" w:space="0" w:color="auto"/>
                <w:left w:val="none" w:sz="0" w:space="0" w:color="auto"/>
                <w:bottom w:val="none" w:sz="0" w:space="0" w:color="auto"/>
                <w:right w:val="none" w:sz="0" w:space="0" w:color="auto"/>
              </w:divBdr>
            </w:div>
            <w:div w:id="1714234597">
              <w:marLeft w:val="0"/>
              <w:marRight w:val="0"/>
              <w:marTop w:val="0"/>
              <w:marBottom w:val="0"/>
              <w:divBdr>
                <w:top w:val="none" w:sz="0" w:space="0" w:color="auto"/>
                <w:left w:val="none" w:sz="0" w:space="0" w:color="auto"/>
                <w:bottom w:val="none" w:sz="0" w:space="0" w:color="auto"/>
                <w:right w:val="none" w:sz="0" w:space="0" w:color="auto"/>
              </w:divBdr>
            </w:div>
            <w:div w:id="1913586701">
              <w:marLeft w:val="0"/>
              <w:marRight w:val="0"/>
              <w:marTop w:val="0"/>
              <w:marBottom w:val="0"/>
              <w:divBdr>
                <w:top w:val="none" w:sz="0" w:space="0" w:color="auto"/>
                <w:left w:val="none" w:sz="0" w:space="0" w:color="auto"/>
                <w:bottom w:val="none" w:sz="0" w:space="0" w:color="auto"/>
                <w:right w:val="none" w:sz="0" w:space="0" w:color="auto"/>
              </w:divBdr>
            </w:div>
            <w:div w:id="1924218614">
              <w:marLeft w:val="0"/>
              <w:marRight w:val="0"/>
              <w:marTop w:val="0"/>
              <w:marBottom w:val="0"/>
              <w:divBdr>
                <w:top w:val="none" w:sz="0" w:space="0" w:color="auto"/>
                <w:left w:val="none" w:sz="0" w:space="0" w:color="auto"/>
                <w:bottom w:val="none" w:sz="0" w:space="0" w:color="auto"/>
                <w:right w:val="none" w:sz="0" w:space="0" w:color="auto"/>
              </w:divBdr>
            </w:div>
            <w:div w:id="1926377041">
              <w:marLeft w:val="0"/>
              <w:marRight w:val="0"/>
              <w:marTop w:val="0"/>
              <w:marBottom w:val="0"/>
              <w:divBdr>
                <w:top w:val="none" w:sz="0" w:space="0" w:color="auto"/>
                <w:left w:val="none" w:sz="0" w:space="0" w:color="auto"/>
                <w:bottom w:val="none" w:sz="0" w:space="0" w:color="auto"/>
                <w:right w:val="none" w:sz="0" w:space="0" w:color="auto"/>
              </w:divBdr>
            </w:div>
            <w:div w:id="2010061849">
              <w:marLeft w:val="0"/>
              <w:marRight w:val="0"/>
              <w:marTop w:val="0"/>
              <w:marBottom w:val="0"/>
              <w:divBdr>
                <w:top w:val="none" w:sz="0" w:space="0" w:color="auto"/>
                <w:left w:val="none" w:sz="0" w:space="0" w:color="auto"/>
                <w:bottom w:val="none" w:sz="0" w:space="0" w:color="auto"/>
                <w:right w:val="none" w:sz="0" w:space="0" w:color="auto"/>
              </w:divBdr>
            </w:div>
            <w:div w:id="2098204713">
              <w:marLeft w:val="0"/>
              <w:marRight w:val="0"/>
              <w:marTop w:val="0"/>
              <w:marBottom w:val="0"/>
              <w:divBdr>
                <w:top w:val="none" w:sz="0" w:space="0" w:color="auto"/>
                <w:left w:val="none" w:sz="0" w:space="0" w:color="auto"/>
                <w:bottom w:val="none" w:sz="0" w:space="0" w:color="auto"/>
                <w:right w:val="none" w:sz="0" w:space="0" w:color="auto"/>
              </w:divBdr>
            </w:div>
            <w:div w:id="2124692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5912629">
      <w:bodyDiv w:val="1"/>
      <w:marLeft w:val="0"/>
      <w:marRight w:val="0"/>
      <w:marTop w:val="0"/>
      <w:marBottom w:val="0"/>
      <w:divBdr>
        <w:top w:val="none" w:sz="0" w:space="0" w:color="auto"/>
        <w:left w:val="none" w:sz="0" w:space="0" w:color="auto"/>
        <w:bottom w:val="none" w:sz="0" w:space="0" w:color="auto"/>
        <w:right w:val="none" w:sz="0" w:space="0" w:color="auto"/>
      </w:divBdr>
    </w:div>
    <w:div w:id="1256013308">
      <w:bodyDiv w:val="1"/>
      <w:marLeft w:val="0"/>
      <w:marRight w:val="0"/>
      <w:marTop w:val="0"/>
      <w:marBottom w:val="0"/>
      <w:divBdr>
        <w:top w:val="none" w:sz="0" w:space="0" w:color="auto"/>
        <w:left w:val="none" w:sz="0" w:space="0" w:color="auto"/>
        <w:bottom w:val="none" w:sz="0" w:space="0" w:color="auto"/>
        <w:right w:val="none" w:sz="0" w:space="0" w:color="auto"/>
      </w:divBdr>
    </w:div>
    <w:div w:id="1280919053">
      <w:bodyDiv w:val="1"/>
      <w:marLeft w:val="0"/>
      <w:marRight w:val="0"/>
      <w:marTop w:val="0"/>
      <w:marBottom w:val="0"/>
      <w:divBdr>
        <w:top w:val="none" w:sz="0" w:space="0" w:color="auto"/>
        <w:left w:val="none" w:sz="0" w:space="0" w:color="auto"/>
        <w:bottom w:val="none" w:sz="0" w:space="0" w:color="auto"/>
        <w:right w:val="none" w:sz="0" w:space="0" w:color="auto"/>
      </w:divBdr>
      <w:divsChild>
        <w:div w:id="86192361">
          <w:marLeft w:val="2160"/>
          <w:marRight w:val="0"/>
          <w:marTop w:val="0"/>
          <w:marBottom w:val="80"/>
          <w:divBdr>
            <w:top w:val="none" w:sz="0" w:space="0" w:color="auto"/>
            <w:left w:val="none" w:sz="0" w:space="0" w:color="auto"/>
            <w:bottom w:val="none" w:sz="0" w:space="0" w:color="auto"/>
            <w:right w:val="none" w:sz="0" w:space="0" w:color="auto"/>
          </w:divBdr>
        </w:div>
        <w:div w:id="344134729">
          <w:marLeft w:val="2160"/>
          <w:marRight w:val="0"/>
          <w:marTop w:val="0"/>
          <w:marBottom w:val="80"/>
          <w:divBdr>
            <w:top w:val="none" w:sz="0" w:space="0" w:color="auto"/>
            <w:left w:val="none" w:sz="0" w:space="0" w:color="auto"/>
            <w:bottom w:val="none" w:sz="0" w:space="0" w:color="auto"/>
            <w:right w:val="none" w:sz="0" w:space="0" w:color="auto"/>
          </w:divBdr>
        </w:div>
        <w:div w:id="715815598">
          <w:marLeft w:val="2160"/>
          <w:marRight w:val="0"/>
          <w:marTop w:val="0"/>
          <w:marBottom w:val="80"/>
          <w:divBdr>
            <w:top w:val="none" w:sz="0" w:space="0" w:color="auto"/>
            <w:left w:val="none" w:sz="0" w:space="0" w:color="auto"/>
            <w:bottom w:val="none" w:sz="0" w:space="0" w:color="auto"/>
            <w:right w:val="none" w:sz="0" w:space="0" w:color="auto"/>
          </w:divBdr>
        </w:div>
        <w:div w:id="1154832675">
          <w:marLeft w:val="2160"/>
          <w:marRight w:val="0"/>
          <w:marTop w:val="0"/>
          <w:marBottom w:val="80"/>
          <w:divBdr>
            <w:top w:val="none" w:sz="0" w:space="0" w:color="auto"/>
            <w:left w:val="none" w:sz="0" w:space="0" w:color="auto"/>
            <w:bottom w:val="none" w:sz="0" w:space="0" w:color="auto"/>
            <w:right w:val="none" w:sz="0" w:space="0" w:color="auto"/>
          </w:divBdr>
        </w:div>
        <w:div w:id="1185095408">
          <w:marLeft w:val="2160"/>
          <w:marRight w:val="0"/>
          <w:marTop w:val="0"/>
          <w:marBottom w:val="80"/>
          <w:divBdr>
            <w:top w:val="none" w:sz="0" w:space="0" w:color="auto"/>
            <w:left w:val="none" w:sz="0" w:space="0" w:color="auto"/>
            <w:bottom w:val="none" w:sz="0" w:space="0" w:color="auto"/>
            <w:right w:val="none" w:sz="0" w:space="0" w:color="auto"/>
          </w:divBdr>
        </w:div>
      </w:divsChild>
    </w:div>
    <w:div w:id="1288857328">
      <w:bodyDiv w:val="1"/>
      <w:marLeft w:val="0"/>
      <w:marRight w:val="0"/>
      <w:marTop w:val="0"/>
      <w:marBottom w:val="0"/>
      <w:divBdr>
        <w:top w:val="none" w:sz="0" w:space="0" w:color="auto"/>
        <w:left w:val="none" w:sz="0" w:space="0" w:color="auto"/>
        <w:bottom w:val="none" w:sz="0" w:space="0" w:color="auto"/>
        <w:right w:val="none" w:sz="0" w:space="0" w:color="auto"/>
      </w:divBdr>
    </w:div>
    <w:div w:id="1419213929">
      <w:bodyDiv w:val="1"/>
      <w:marLeft w:val="0"/>
      <w:marRight w:val="0"/>
      <w:marTop w:val="0"/>
      <w:marBottom w:val="0"/>
      <w:divBdr>
        <w:top w:val="none" w:sz="0" w:space="0" w:color="auto"/>
        <w:left w:val="none" w:sz="0" w:space="0" w:color="auto"/>
        <w:bottom w:val="none" w:sz="0" w:space="0" w:color="auto"/>
        <w:right w:val="none" w:sz="0" w:space="0" w:color="auto"/>
      </w:divBdr>
    </w:div>
    <w:div w:id="1659965023">
      <w:bodyDiv w:val="1"/>
      <w:marLeft w:val="0"/>
      <w:marRight w:val="0"/>
      <w:marTop w:val="0"/>
      <w:marBottom w:val="0"/>
      <w:divBdr>
        <w:top w:val="none" w:sz="0" w:space="0" w:color="auto"/>
        <w:left w:val="none" w:sz="0" w:space="0" w:color="auto"/>
        <w:bottom w:val="none" w:sz="0" w:space="0" w:color="auto"/>
        <w:right w:val="none" w:sz="0" w:space="0" w:color="auto"/>
      </w:divBdr>
    </w:div>
    <w:div w:id="2083258431">
      <w:bodyDiv w:val="1"/>
      <w:marLeft w:val="0"/>
      <w:marRight w:val="0"/>
      <w:marTop w:val="0"/>
      <w:marBottom w:val="0"/>
      <w:divBdr>
        <w:top w:val="none" w:sz="0" w:space="0" w:color="auto"/>
        <w:left w:val="none" w:sz="0" w:space="0" w:color="auto"/>
        <w:bottom w:val="none" w:sz="0" w:space="0" w:color="auto"/>
        <w:right w:val="none" w:sz="0" w:space="0" w:color="auto"/>
      </w:divBdr>
    </w:div>
    <w:div w:id="21044961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20/10/relationships/intelligence" Target="intelligence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28B0203-BE4A-4ACB-A1F3-165FE69908A3}">
  <ds:schemaRefs>
    <ds:schemaRef ds:uri="http://schemas.microsoft.com/sharepoint/v3/contenttype/forms"/>
  </ds:schemaRefs>
</ds:datastoreItem>
</file>

<file path=customXml/itemProps2.xml><?xml version="1.0" encoding="utf-8"?>
<ds:datastoreItem xmlns:ds="http://schemas.openxmlformats.org/officeDocument/2006/customXml" ds:itemID="{50B78232-1493-412B-833B-559ED50DA6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25DF18B-8864-48DC-9000-9A83693DA9F3}">
  <ds:schemaRefs>
    <ds:schemaRef ds:uri="http://schemas.openxmlformats.org/officeDocument/2006/bibliography"/>
  </ds:schemaRefs>
</ds:datastoreItem>
</file>

<file path=customXml/itemProps4.xml><?xml version="1.0" encoding="utf-8"?>
<ds:datastoreItem xmlns:ds="http://schemas.openxmlformats.org/officeDocument/2006/customXml" ds:itemID="{B37D7FBB-B640-43A1-8BC9-484F76B25C36}">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1749</Words>
  <Characters>9971</Characters>
  <Application>Microsoft Office Word</Application>
  <DocSecurity>4</DocSecurity>
  <Lines>83</Lines>
  <Paragraphs>23</Paragraphs>
  <ScaleCrop>false</ScaleCrop>
  <Company>Swansea Bay UHB</Company>
  <LinksUpToDate>false</LinksUpToDate>
  <CharactersWithSpaces>11697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Catrin Evans (Swansea Bay UHB - DICE)</dc:creator>
  <cp:keywords/>
  <cp:lastModifiedBy>Carys Richards (Swansea Bay UHB - Corporate Governance)</cp:lastModifiedBy>
  <cp:revision>106</cp:revision>
  <cp:lastPrinted>2025-07-23T19:14:00Z</cp:lastPrinted>
  <dcterms:created xsi:type="dcterms:W3CDTF">2025-09-08T22:02:00Z</dcterms:created>
  <dcterms:modified xsi:type="dcterms:W3CDTF">2025-09-23T13:25:00Z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16820400</vt:r8>
  </property>
  <property fmtid="{D5CDD505-2E9C-101B-9397-08002B2CF9AE}" pid="4" name="MediaServiceImageTags">
    <vt:lpwstr/>
  </property>
  <property fmtid="{D5CDD505-2E9C-101B-9397-08002B2CF9AE}" pid="6" name="docLang">
    <vt:lpwstr>en</vt:lpwstr>
  </property>
</Properties>
</file>