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3BBCAAF9">
        <w:tc>
          <w:tcPr>
            <w:tcW w:w="10205" w:type="dxa"/>
            <w:gridSpan w:val="4"/>
            <w:shd w:val="clear" w:color="auto" w:fill="002060"/>
          </w:tcPr>
          <w:p w14:paraId="4FA79116" w14:textId="11A71F54" w:rsidR="0023775D" w:rsidRPr="008D01BB" w:rsidRDefault="23682200" w:rsidP="00E748CF">
            <w:pPr>
              <w:jc w:val="center"/>
              <w:rPr>
                <w:rFonts w:ascii="Verdana" w:hAnsi="Verdana" w:cs="Arial"/>
                <w:b/>
                <w:bCs/>
                <w:sz w:val="24"/>
                <w:szCs w:val="24"/>
              </w:rPr>
            </w:pPr>
            <w:r w:rsidRPr="61D8D354">
              <w:rPr>
                <w:rFonts w:ascii="Verdana" w:hAnsi="Verdana" w:cs="Arial"/>
                <w:b/>
                <w:bCs/>
                <w:sz w:val="24"/>
                <w:szCs w:val="24"/>
              </w:rPr>
              <w:t xml:space="preserve">POPULATION HEALTH </w:t>
            </w:r>
            <w:r w:rsidR="0023775D" w:rsidRPr="61D8D354">
              <w:rPr>
                <w:rFonts w:ascii="Verdana" w:hAnsi="Verdana" w:cs="Arial"/>
                <w:b/>
                <w:bCs/>
                <w:sz w:val="24"/>
                <w:szCs w:val="24"/>
              </w:rPr>
              <w:t>COMMITTEE</w:t>
            </w:r>
          </w:p>
          <w:p w14:paraId="2A5B2172" w14:textId="77777777" w:rsidR="0023775D" w:rsidRPr="008D01BB" w:rsidRDefault="0023775D" w:rsidP="00E748CF">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E748CF">
            <w:pPr>
              <w:rPr>
                <w:rFonts w:ascii="Verdana" w:hAnsi="Verdana" w:cs="Arial"/>
                <w:sz w:val="24"/>
                <w:szCs w:val="24"/>
              </w:rPr>
            </w:pPr>
          </w:p>
        </w:tc>
      </w:tr>
      <w:tr w:rsidR="00F51935" w:rsidRPr="008D01BB" w14:paraId="2C11B3F2" w14:textId="77777777" w:rsidTr="3BBCAAF9">
        <w:tc>
          <w:tcPr>
            <w:tcW w:w="10205" w:type="dxa"/>
            <w:gridSpan w:val="4"/>
          </w:tcPr>
          <w:p w14:paraId="4B3785B8" w14:textId="2BC39B79" w:rsidR="007419C6" w:rsidRPr="008D01BB" w:rsidRDefault="00832030" w:rsidP="00E748CF">
            <w:pPr>
              <w:rPr>
                <w:rFonts w:ascii="Verdana" w:hAnsi="Verdana" w:cs="Arial"/>
                <w:sz w:val="24"/>
                <w:szCs w:val="24"/>
              </w:rPr>
            </w:pPr>
            <w:r w:rsidRPr="61D8D354">
              <w:rPr>
                <w:rFonts w:ascii="Verdana" w:hAnsi="Verdana" w:cs="Arial"/>
                <w:sz w:val="24"/>
                <w:szCs w:val="24"/>
              </w:rPr>
              <w:t>The purpose of t</w:t>
            </w:r>
            <w:r w:rsidR="00F51935" w:rsidRPr="61D8D354">
              <w:rPr>
                <w:rFonts w:ascii="Verdana" w:hAnsi="Verdana" w:cs="Arial"/>
                <w:sz w:val="24"/>
                <w:szCs w:val="24"/>
              </w:rPr>
              <w:t>his report</w:t>
            </w:r>
            <w:r w:rsidR="007419C6" w:rsidRPr="61D8D354">
              <w:rPr>
                <w:rFonts w:ascii="Verdana" w:hAnsi="Verdana" w:cs="Arial"/>
                <w:sz w:val="24"/>
                <w:szCs w:val="24"/>
              </w:rPr>
              <w:t>,</w:t>
            </w:r>
            <w:r w:rsidR="00F51935" w:rsidRPr="61D8D354">
              <w:rPr>
                <w:rFonts w:ascii="Verdana" w:hAnsi="Verdana" w:cs="Arial"/>
                <w:sz w:val="24"/>
                <w:szCs w:val="24"/>
              </w:rPr>
              <w:t xml:space="preserve"> </w:t>
            </w:r>
            <w:r w:rsidRPr="61D8D354">
              <w:rPr>
                <w:rFonts w:ascii="Verdana" w:hAnsi="Verdana" w:cs="Arial"/>
                <w:sz w:val="24"/>
                <w:szCs w:val="24"/>
              </w:rPr>
              <w:t xml:space="preserve">is to </w:t>
            </w:r>
            <w:r w:rsidR="00F51935" w:rsidRPr="61D8D354">
              <w:rPr>
                <w:rFonts w:ascii="Verdana" w:hAnsi="Verdana" w:cs="Arial"/>
                <w:sz w:val="24"/>
                <w:szCs w:val="24"/>
              </w:rPr>
              <w:t xml:space="preserve">provide an overview of the matters identified by </w:t>
            </w:r>
            <w:r w:rsidR="002112EB" w:rsidRPr="61D8D354">
              <w:rPr>
                <w:rFonts w:ascii="Verdana" w:hAnsi="Verdana" w:cs="Arial"/>
                <w:sz w:val="24"/>
                <w:szCs w:val="24"/>
              </w:rPr>
              <w:t xml:space="preserve">the </w:t>
            </w:r>
            <w:r w:rsidR="35C565C8" w:rsidRPr="61D8D354">
              <w:rPr>
                <w:rFonts w:ascii="Verdana" w:hAnsi="Verdana" w:cs="Arial"/>
                <w:sz w:val="24"/>
                <w:szCs w:val="24"/>
              </w:rPr>
              <w:t>Population Health</w:t>
            </w:r>
            <w:r w:rsidR="004E23A5" w:rsidRPr="61D8D354">
              <w:rPr>
                <w:rFonts w:ascii="Verdana" w:hAnsi="Verdana" w:cs="Arial"/>
                <w:sz w:val="24"/>
                <w:szCs w:val="24"/>
              </w:rPr>
              <w:t xml:space="preserve"> Committee</w:t>
            </w:r>
            <w:r w:rsidR="004E0578" w:rsidRPr="61D8D354">
              <w:rPr>
                <w:rFonts w:ascii="Verdana" w:hAnsi="Verdana" w:cs="Arial"/>
                <w:sz w:val="24"/>
                <w:szCs w:val="24"/>
              </w:rPr>
              <w:t xml:space="preserve"> </w:t>
            </w:r>
            <w:r w:rsidR="003F76CE" w:rsidRPr="61D8D354">
              <w:rPr>
                <w:rFonts w:ascii="Verdana" w:hAnsi="Verdana" w:cs="Arial"/>
                <w:sz w:val="24"/>
                <w:szCs w:val="24"/>
              </w:rPr>
              <w:t xml:space="preserve">to </w:t>
            </w:r>
            <w:r w:rsidR="00F51935" w:rsidRPr="61D8D354">
              <w:rPr>
                <w:rFonts w:ascii="Verdana" w:hAnsi="Verdana" w:cs="Arial"/>
                <w:sz w:val="24"/>
                <w:szCs w:val="24"/>
              </w:rPr>
              <w:t xml:space="preserve">be brought to the attention of </w:t>
            </w:r>
            <w:r w:rsidR="003F76CE" w:rsidRPr="61D8D354">
              <w:rPr>
                <w:rFonts w:ascii="Verdana" w:hAnsi="Verdana" w:cs="Arial"/>
                <w:sz w:val="24"/>
                <w:szCs w:val="24"/>
              </w:rPr>
              <w:t xml:space="preserve">the </w:t>
            </w:r>
            <w:r w:rsidR="007419C6" w:rsidRPr="61D8D354">
              <w:rPr>
                <w:rFonts w:ascii="Verdana" w:hAnsi="Verdana" w:cs="Arial"/>
                <w:sz w:val="24"/>
                <w:szCs w:val="24"/>
              </w:rPr>
              <w:t xml:space="preserve">Board </w:t>
            </w:r>
            <w:r w:rsidR="00F51935" w:rsidRPr="61D8D354">
              <w:rPr>
                <w:rFonts w:ascii="Verdana" w:hAnsi="Verdana" w:cs="Arial"/>
                <w:sz w:val="24"/>
                <w:szCs w:val="24"/>
              </w:rPr>
              <w:t xml:space="preserve">following discussions at the last </w:t>
            </w:r>
            <w:r w:rsidR="007419C6" w:rsidRPr="61D8D354">
              <w:rPr>
                <w:rFonts w:ascii="Verdana" w:hAnsi="Verdana" w:cs="Arial"/>
                <w:sz w:val="24"/>
                <w:szCs w:val="24"/>
              </w:rPr>
              <w:t>m</w:t>
            </w:r>
            <w:r w:rsidR="00F51935" w:rsidRPr="61D8D354">
              <w:rPr>
                <w:rFonts w:ascii="Verdana" w:hAnsi="Verdana" w:cs="Arial"/>
                <w:sz w:val="24"/>
                <w:szCs w:val="24"/>
              </w:rPr>
              <w:t>eeting</w:t>
            </w:r>
            <w:r w:rsidR="007419C6" w:rsidRPr="61D8D354">
              <w:rPr>
                <w:rFonts w:ascii="Verdana" w:hAnsi="Verdana" w:cs="Arial"/>
                <w:sz w:val="24"/>
                <w:szCs w:val="24"/>
              </w:rPr>
              <w:t>.</w:t>
            </w:r>
          </w:p>
        </w:tc>
      </w:tr>
      <w:tr w:rsidR="005C40F6" w:rsidRPr="008D01BB" w14:paraId="5ED92A0C" w14:textId="77777777" w:rsidTr="3BBCAAF9">
        <w:tc>
          <w:tcPr>
            <w:tcW w:w="2689" w:type="dxa"/>
            <w:gridSpan w:val="2"/>
          </w:tcPr>
          <w:p w14:paraId="14401D6D" w14:textId="765C663D" w:rsidR="005C40F6" w:rsidRPr="008D01BB" w:rsidRDefault="005C40F6" w:rsidP="00E748CF">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26399589" w:rsidR="005C40F6" w:rsidRPr="00E91475" w:rsidRDefault="7A26EC3A" w:rsidP="00E748CF">
            <w:pPr>
              <w:rPr>
                <w:rFonts w:ascii="Verdana" w:hAnsi="Verdana" w:cs="Arial"/>
                <w:sz w:val="24"/>
                <w:szCs w:val="24"/>
              </w:rPr>
            </w:pPr>
            <w:r w:rsidRPr="15B87E46">
              <w:rPr>
                <w:rFonts w:ascii="Verdana" w:hAnsi="Verdana" w:cs="Arial"/>
                <w:sz w:val="24"/>
                <w:szCs w:val="24"/>
              </w:rPr>
              <w:t>9 September</w:t>
            </w:r>
            <w:r w:rsidR="005C40F6" w:rsidRPr="15B87E46">
              <w:rPr>
                <w:rFonts w:ascii="Verdana" w:hAnsi="Verdana" w:cs="Arial"/>
                <w:sz w:val="24"/>
                <w:szCs w:val="24"/>
              </w:rPr>
              <w:t xml:space="preserve"> 2025</w:t>
            </w:r>
          </w:p>
          <w:p w14:paraId="253E3738" w14:textId="3BEF08EB" w:rsidR="005C40F6" w:rsidRPr="00A87184" w:rsidRDefault="005C40F6" w:rsidP="00E748CF">
            <w:pPr>
              <w:rPr>
                <w:rFonts w:ascii="Verdana" w:hAnsi="Verdana" w:cs="Arial"/>
                <w:sz w:val="24"/>
                <w:szCs w:val="24"/>
              </w:rPr>
            </w:pPr>
          </w:p>
        </w:tc>
      </w:tr>
      <w:tr w:rsidR="005C40F6" w:rsidRPr="008D01BB" w14:paraId="0A50D892" w14:textId="77777777" w:rsidTr="3BBCAAF9">
        <w:tc>
          <w:tcPr>
            <w:tcW w:w="2689" w:type="dxa"/>
            <w:gridSpan w:val="2"/>
          </w:tcPr>
          <w:p w14:paraId="2672562A" w14:textId="51CB1BE2" w:rsidR="005C40F6" w:rsidRPr="008D01BB" w:rsidRDefault="005C40F6" w:rsidP="00E748CF">
            <w:pPr>
              <w:rPr>
                <w:rFonts w:ascii="Verdana" w:hAnsi="Verdana" w:cs="Arial"/>
                <w:b/>
                <w:sz w:val="24"/>
                <w:szCs w:val="24"/>
              </w:rPr>
            </w:pPr>
            <w:r>
              <w:rPr>
                <w:rFonts w:ascii="Verdana" w:hAnsi="Verdana" w:cs="Arial"/>
                <w:b/>
                <w:sz w:val="24"/>
                <w:szCs w:val="24"/>
              </w:rPr>
              <w:t>Members Present:</w:t>
            </w:r>
          </w:p>
        </w:tc>
        <w:tc>
          <w:tcPr>
            <w:tcW w:w="7516" w:type="dxa"/>
            <w:gridSpan w:val="2"/>
          </w:tcPr>
          <w:p w14:paraId="0B60595C" w14:textId="4AC003F4" w:rsidR="005C40F6" w:rsidRPr="00E91475" w:rsidRDefault="1255B193" w:rsidP="00E748CF">
            <w:pPr>
              <w:rPr>
                <w:rFonts w:ascii="Verdana" w:eastAsia="Verdana" w:hAnsi="Verdana" w:cs="Verdana"/>
                <w:color w:val="000000" w:themeColor="text1"/>
                <w:sz w:val="24"/>
                <w:szCs w:val="24"/>
              </w:rPr>
            </w:pPr>
            <w:r w:rsidRPr="03D13B1A">
              <w:rPr>
                <w:rFonts w:ascii="Verdana" w:eastAsia="Verdana" w:hAnsi="Verdana" w:cs="Verdana"/>
                <w:b/>
                <w:bCs/>
                <w:color w:val="000000" w:themeColor="text1"/>
                <w:sz w:val="24"/>
                <w:szCs w:val="24"/>
              </w:rPr>
              <w:t>Four Members</w:t>
            </w:r>
            <w:r w:rsidRPr="03D13B1A">
              <w:rPr>
                <w:rFonts w:ascii="Verdana" w:eastAsia="Verdana" w:hAnsi="Verdana" w:cs="Verdana"/>
                <w:color w:val="000000" w:themeColor="text1"/>
                <w:sz w:val="24"/>
                <w:szCs w:val="24"/>
              </w:rPr>
              <w:t xml:space="preserve"> were present at the Population Health Committee: Stephen Spill, Nicola Matthews, </w:t>
            </w:r>
            <w:r w:rsidR="619B5792" w:rsidRPr="03D13B1A">
              <w:rPr>
                <w:rFonts w:ascii="Verdana" w:eastAsia="Verdana" w:hAnsi="Verdana" w:cs="Verdana"/>
                <w:color w:val="000000" w:themeColor="text1"/>
                <w:sz w:val="24"/>
                <w:szCs w:val="24"/>
              </w:rPr>
              <w:t>Patricia Price</w:t>
            </w:r>
            <w:r w:rsidRPr="03D13B1A">
              <w:rPr>
                <w:rFonts w:ascii="Verdana" w:eastAsia="Verdana" w:hAnsi="Verdana" w:cs="Verdana"/>
                <w:color w:val="000000" w:themeColor="text1"/>
                <w:sz w:val="24"/>
                <w:szCs w:val="24"/>
              </w:rPr>
              <w:t xml:space="preserve"> and Nuria Zolle.</w:t>
            </w:r>
          </w:p>
        </w:tc>
      </w:tr>
      <w:tr w:rsidR="005C40F6" w:rsidRPr="008D01BB" w14:paraId="1E562767" w14:textId="77777777" w:rsidTr="3BBCAAF9">
        <w:tc>
          <w:tcPr>
            <w:tcW w:w="2689" w:type="dxa"/>
            <w:gridSpan w:val="2"/>
          </w:tcPr>
          <w:p w14:paraId="4250A8AA" w14:textId="77F99254" w:rsidR="005C40F6" w:rsidRPr="008D01BB" w:rsidRDefault="005C40F6" w:rsidP="00E748CF">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E748CF">
            <w:pPr>
              <w:rPr>
                <w:rFonts w:ascii="Verdana" w:hAnsi="Verdana" w:cs="Arial"/>
                <w:sz w:val="24"/>
                <w:szCs w:val="24"/>
              </w:rPr>
            </w:pPr>
            <w:r>
              <w:rPr>
                <w:rFonts w:ascii="Verdana" w:hAnsi="Verdana" w:cs="Arial"/>
                <w:sz w:val="24"/>
                <w:szCs w:val="24"/>
              </w:rPr>
              <w:t>YES</w:t>
            </w:r>
          </w:p>
        </w:tc>
      </w:tr>
      <w:tr w:rsidR="005C40F6" w:rsidRPr="008D01BB" w14:paraId="51570042" w14:textId="77777777" w:rsidTr="3BBCAAF9">
        <w:tc>
          <w:tcPr>
            <w:tcW w:w="2689" w:type="dxa"/>
            <w:gridSpan w:val="2"/>
          </w:tcPr>
          <w:p w14:paraId="3C6F8991" w14:textId="77777777" w:rsidR="005C40F6" w:rsidRPr="008D01BB" w:rsidRDefault="005C40F6" w:rsidP="00E748CF">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E748CF">
            <w:pPr>
              <w:rPr>
                <w:rFonts w:ascii="Verdana" w:hAnsi="Verdana" w:cs="Arial"/>
                <w:b/>
                <w:sz w:val="24"/>
                <w:szCs w:val="24"/>
              </w:rPr>
            </w:pPr>
          </w:p>
        </w:tc>
        <w:tc>
          <w:tcPr>
            <w:tcW w:w="7516" w:type="dxa"/>
            <w:gridSpan w:val="2"/>
          </w:tcPr>
          <w:p w14:paraId="63615970" w14:textId="33D5D318" w:rsidR="005C40F6" w:rsidRPr="008D01BB" w:rsidRDefault="1A69D8D4" w:rsidP="00E748CF">
            <w:pPr>
              <w:rPr>
                <w:rFonts w:ascii="Verdana" w:eastAsia="Verdana" w:hAnsi="Verdana" w:cs="Verdana"/>
                <w:sz w:val="24"/>
                <w:szCs w:val="24"/>
              </w:rPr>
            </w:pPr>
            <w:r w:rsidRPr="61D8D354">
              <w:rPr>
                <w:rFonts w:ascii="Verdana" w:eastAsia="Verdana" w:hAnsi="Verdana" w:cs="Verdana"/>
                <w:color w:val="000000" w:themeColor="text1"/>
                <w:sz w:val="24"/>
                <w:szCs w:val="24"/>
              </w:rPr>
              <w:t>Stephen Spill, Population Health Committee Chair.</w:t>
            </w:r>
          </w:p>
          <w:p w14:paraId="31B03E69" w14:textId="1A596E13" w:rsidR="005C40F6" w:rsidRPr="008D01BB" w:rsidRDefault="005C40F6" w:rsidP="00E748CF">
            <w:pPr>
              <w:rPr>
                <w:rFonts w:ascii="Verdana" w:hAnsi="Verdana" w:cs="Arial"/>
                <w:sz w:val="24"/>
                <w:szCs w:val="24"/>
              </w:rPr>
            </w:pPr>
          </w:p>
        </w:tc>
      </w:tr>
      <w:tr w:rsidR="005C40F6" w:rsidRPr="008D01BB" w14:paraId="7AAA6032" w14:textId="77777777" w:rsidTr="3BBCAAF9">
        <w:tc>
          <w:tcPr>
            <w:tcW w:w="2689" w:type="dxa"/>
            <w:gridSpan w:val="2"/>
          </w:tcPr>
          <w:p w14:paraId="197184DF" w14:textId="77777777" w:rsidR="005C40F6" w:rsidRPr="008D01BB" w:rsidRDefault="005C40F6" w:rsidP="00E748CF">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E748CF">
            <w:pPr>
              <w:rPr>
                <w:rFonts w:ascii="Verdana" w:hAnsi="Verdana" w:cs="Arial"/>
                <w:b/>
                <w:sz w:val="24"/>
                <w:szCs w:val="24"/>
              </w:rPr>
            </w:pPr>
          </w:p>
        </w:tc>
        <w:tc>
          <w:tcPr>
            <w:tcW w:w="7516" w:type="dxa"/>
            <w:gridSpan w:val="2"/>
          </w:tcPr>
          <w:p w14:paraId="1C3A10FC" w14:textId="5BCDF216" w:rsidR="005C40F6" w:rsidRPr="008D01BB" w:rsidRDefault="005C40F6" w:rsidP="00E748CF">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3BBCAAF9">
        <w:tc>
          <w:tcPr>
            <w:tcW w:w="2689" w:type="dxa"/>
            <w:gridSpan w:val="2"/>
          </w:tcPr>
          <w:p w14:paraId="1BD6E724" w14:textId="33032452" w:rsidR="005C40F6" w:rsidRDefault="005C40F6" w:rsidP="00E748CF">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06CD1681" w14:textId="59D37D57" w:rsidR="005C40F6" w:rsidRPr="004E0578" w:rsidRDefault="6C1F90A1" w:rsidP="00E748CF">
            <w:pPr>
              <w:rPr>
                <w:rFonts w:ascii="Verdana" w:eastAsia="Verdana" w:hAnsi="Verdana" w:cs="Verdana"/>
                <w:sz w:val="24"/>
                <w:szCs w:val="24"/>
              </w:rPr>
            </w:pPr>
            <w:r w:rsidRPr="61D8D354">
              <w:rPr>
                <w:rFonts w:ascii="Verdana" w:eastAsia="Verdana" w:hAnsi="Verdana" w:cs="Verdana"/>
                <w:color w:val="000000" w:themeColor="text1"/>
                <w:sz w:val="24"/>
                <w:szCs w:val="24"/>
              </w:rPr>
              <w:t xml:space="preserve">Stephen Spill, Population Health Committee Chair. </w:t>
            </w:r>
            <w:r w:rsidRPr="61D8D354">
              <w:rPr>
                <w:rFonts w:ascii="Verdana" w:eastAsia="Verdana" w:hAnsi="Verdana" w:cs="Verdana"/>
                <w:sz w:val="24"/>
                <w:szCs w:val="24"/>
              </w:rPr>
              <w:t xml:space="preserve"> </w:t>
            </w:r>
          </w:p>
          <w:p w14:paraId="1E6E1550" w14:textId="77777777" w:rsidR="005C40F6" w:rsidRDefault="005C40F6" w:rsidP="00E748CF">
            <w:pPr>
              <w:rPr>
                <w:rFonts w:ascii="Verdana" w:hAnsi="Verdana" w:cs="Arial"/>
                <w:color w:val="000000" w:themeColor="text1"/>
                <w:sz w:val="24"/>
                <w:szCs w:val="24"/>
              </w:rPr>
            </w:pPr>
          </w:p>
        </w:tc>
      </w:tr>
      <w:tr w:rsidR="005C40F6" w:rsidRPr="008D01BB" w14:paraId="676FE4CC" w14:textId="77777777" w:rsidTr="3BBCAAF9">
        <w:tc>
          <w:tcPr>
            <w:tcW w:w="2689" w:type="dxa"/>
            <w:gridSpan w:val="2"/>
          </w:tcPr>
          <w:p w14:paraId="54B7DC76" w14:textId="1A95384E" w:rsidR="005C40F6" w:rsidRDefault="005C40F6" w:rsidP="00E748CF">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074A4214" w:rsidR="005C40F6" w:rsidRDefault="6AFFA36D" w:rsidP="00E748CF">
            <w:pPr>
              <w:rPr>
                <w:rFonts w:ascii="Verdana" w:hAnsi="Verdana" w:cs="Arial"/>
                <w:color w:val="000000" w:themeColor="text1"/>
                <w:sz w:val="24"/>
                <w:szCs w:val="24"/>
              </w:rPr>
            </w:pPr>
            <w:r w:rsidRPr="6159DB53">
              <w:rPr>
                <w:rFonts w:ascii="Verdana" w:hAnsi="Verdana" w:cs="Arial"/>
                <w:color w:val="000000" w:themeColor="text1"/>
                <w:sz w:val="24"/>
                <w:szCs w:val="24"/>
              </w:rPr>
              <w:t>25 September</w:t>
            </w:r>
            <w:r w:rsidR="00F60029" w:rsidRPr="6159DB53">
              <w:rPr>
                <w:rFonts w:ascii="Verdana" w:hAnsi="Verdana" w:cs="Arial"/>
                <w:color w:val="000000" w:themeColor="text1"/>
                <w:sz w:val="24"/>
                <w:szCs w:val="24"/>
              </w:rPr>
              <w:t xml:space="preserve"> 2025</w:t>
            </w:r>
          </w:p>
        </w:tc>
      </w:tr>
      <w:tr w:rsidR="005C40F6" w:rsidRPr="008D01BB" w14:paraId="59CBE9C9" w14:textId="77777777" w:rsidTr="3BBCAAF9">
        <w:tc>
          <w:tcPr>
            <w:tcW w:w="3401" w:type="dxa"/>
            <w:gridSpan w:val="3"/>
            <w:shd w:val="clear" w:color="auto" w:fill="002060"/>
          </w:tcPr>
          <w:p w14:paraId="1273E948" w14:textId="77777777" w:rsidR="005C40F6" w:rsidRDefault="005C40F6" w:rsidP="00E748CF">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E748CF">
            <w:pPr>
              <w:rPr>
                <w:rFonts w:ascii="Verdana" w:hAnsi="Verdana" w:cs="Arial"/>
                <w:sz w:val="24"/>
                <w:szCs w:val="24"/>
              </w:rPr>
            </w:pPr>
          </w:p>
        </w:tc>
      </w:tr>
      <w:tr w:rsidR="00EF7A9E" w:rsidRPr="008D01BB" w14:paraId="6023F688" w14:textId="77777777" w:rsidTr="3BBCAAF9">
        <w:tc>
          <w:tcPr>
            <w:tcW w:w="855" w:type="dxa"/>
          </w:tcPr>
          <w:p w14:paraId="55B72030" w14:textId="57331ECA" w:rsidR="008F1F2A" w:rsidRPr="008D01BB" w:rsidRDefault="008F1F2A" w:rsidP="00E748CF">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E748CF">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748D4EF9" w:rsidR="008F1F2A" w:rsidRPr="008D01BB" w:rsidRDefault="630E8746" w:rsidP="00E748CF">
            <w:pPr>
              <w:rPr>
                <w:rFonts w:ascii="Verdana" w:hAnsi="Verdana" w:cs="Arial"/>
                <w:color w:val="1C1C1C"/>
                <w:sz w:val="24"/>
                <w:szCs w:val="24"/>
                <w:shd w:val="clear" w:color="auto" w:fill="FFFFFF"/>
              </w:rPr>
            </w:pPr>
            <w:r w:rsidRPr="61D8D354">
              <w:rPr>
                <w:rFonts w:ascii="Verdana" w:eastAsia="Verdana" w:hAnsi="Verdana" w:cs="Verdana"/>
                <w:color w:val="1C1C1C"/>
                <w:sz w:val="24"/>
                <w:szCs w:val="24"/>
              </w:rPr>
              <w:t xml:space="preserve">The Population Health Committee convenes quarterly, and the agenda, relevant documents, and minutes from the meetings are accessible on the SBUHB </w:t>
            </w:r>
            <w:hyperlink r:id="rId10">
              <w:r w:rsidRPr="61D8D354">
                <w:rPr>
                  <w:rStyle w:val="Hyperlink"/>
                  <w:rFonts w:ascii="Verdana" w:eastAsia="Verdana" w:hAnsi="Verdana" w:cs="Verdana"/>
                  <w:sz w:val="24"/>
                  <w:szCs w:val="24"/>
                </w:rPr>
                <w:t>website</w:t>
              </w:r>
            </w:hyperlink>
            <w:r w:rsidRPr="61D8D354">
              <w:rPr>
                <w:rFonts w:ascii="Verdana" w:eastAsia="Verdana" w:hAnsi="Verdana" w:cs="Verdana"/>
                <w:color w:val="000000" w:themeColor="text1"/>
                <w:sz w:val="24"/>
                <w:szCs w:val="24"/>
              </w:rPr>
              <w:t>.</w:t>
            </w:r>
            <w:r w:rsidRPr="61D8D354">
              <w:rPr>
                <w:rFonts w:ascii="Verdana" w:eastAsia="Verdana" w:hAnsi="Verdana" w:cs="Verdana"/>
                <w:color w:val="1C1C1C"/>
                <w:sz w:val="24"/>
                <w:szCs w:val="24"/>
              </w:rPr>
              <w:t xml:space="preserve"> </w:t>
            </w:r>
            <w:r w:rsidRPr="61D8D354">
              <w:rPr>
                <w:rFonts w:ascii="Verdana" w:eastAsia="Verdana" w:hAnsi="Verdana" w:cs="Verdana"/>
                <w:sz w:val="24"/>
                <w:szCs w:val="24"/>
              </w:rPr>
              <w:t xml:space="preserve"> </w:t>
            </w:r>
          </w:p>
          <w:p w14:paraId="209DC890" w14:textId="44190E52" w:rsidR="000D25AE" w:rsidRPr="008D01BB" w:rsidRDefault="000D25AE" w:rsidP="00E748CF">
            <w:pPr>
              <w:rPr>
                <w:rFonts w:ascii="Verdana" w:hAnsi="Verdana" w:cs="Arial"/>
                <w:sz w:val="24"/>
                <w:szCs w:val="24"/>
              </w:rPr>
            </w:pPr>
          </w:p>
        </w:tc>
      </w:tr>
      <w:tr w:rsidR="005C40F6" w:rsidRPr="008D01BB" w14:paraId="13DECA5D" w14:textId="77777777" w:rsidTr="3BBCAAF9">
        <w:tc>
          <w:tcPr>
            <w:tcW w:w="3401" w:type="dxa"/>
            <w:gridSpan w:val="3"/>
            <w:shd w:val="clear" w:color="auto" w:fill="002060"/>
          </w:tcPr>
          <w:p w14:paraId="4FB91289" w14:textId="77777777" w:rsidR="005C40F6" w:rsidRDefault="005C40F6" w:rsidP="00E748CF">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E748CF">
            <w:pPr>
              <w:rPr>
                <w:rFonts w:ascii="Verdana" w:hAnsi="Verdana" w:cs="Arial"/>
                <w:sz w:val="24"/>
                <w:szCs w:val="24"/>
              </w:rPr>
            </w:pPr>
          </w:p>
        </w:tc>
      </w:tr>
      <w:tr w:rsidR="00320435" w:rsidRPr="008D01BB" w14:paraId="335F9667" w14:textId="77777777" w:rsidTr="3BBCAAF9">
        <w:tc>
          <w:tcPr>
            <w:tcW w:w="855" w:type="dxa"/>
          </w:tcPr>
          <w:p w14:paraId="7A3B3D8E" w14:textId="1A8D2FA0" w:rsidR="00320435" w:rsidRPr="008D01BB" w:rsidRDefault="00320435" w:rsidP="00E748CF">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E748CF">
            <w:pPr>
              <w:rPr>
                <w:rFonts w:ascii="Verdana" w:hAnsi="Verdana" w:cs="Arial"/>
                <w:b/>
                <w:sz w:val="24"/>
                <w:szCs w:val="24"/>
              </w:rPr>
            </w:pPr>
            <w:r w:rsidRPr="008D01BB">
              <w:rPr>
                <w:rFonts w:ascii="Verdana" w:hAnsi="Verdana" w:cs="Arial"/>
                <w:b/>
                <w:sz w:val="24"/>
                <w:szCs w:val="24"/>
              </w:rPr>
              <w:t>Alert</w:t>
            </w:r>
          </w:p>
          <w:p w14:paraId="347FE351" w14:textId="30C57521" w:rsidR="00584E09" w:rsidRPr="00584E09" w:rsidRDefault="00584E09" w:rsidP="00E748CF">
            <w:pPr>
              <w:rPr>
                <w:rFonts w:ascii="Verdana" w:hAnsi="Verdana" w:cs="Arial"/>
                <w:b/>
                <w:bCs/>
                <w:sz w:val="24"/>
                <w:szCs w:val="24"/>
              </w:rPr>
            </w:pPr>
          </w:p>
          <w:p w14:paraId="10498670" w14:textId="05A77CEA" w:rsidR="00584E09" w:rsidRPr="00584E09" w:rsidRDefault="00584E09" w:rsidP="00E748CF">
            <w:pPr>
              <w:rPr>
                <w:rFonts w:ascii="Verdana" w:hAnsi="Verdana" w:cs="Arial"/>
                <w:b/>
                <w:bCs/>
                <w:sz w:val="24"/>
                <w:szCs w:val="24"/>
              </w:rPr>
            </w:pPr>
          </w:p>
          <w:p w14:paraId="7A586A3A" w14:textId="1849914F" w:rsidR="6257C826" w:rsidRDefault="6257C826" w:rsidP="00E748CF">
            <w:pPr>
              <w:rPr>
                <w:rFonts w:ascii="Verdana" w:hAnsi="Verdana" w:cs="Arial"/>
                <w:sz w:val="24"/>
                <w:szCs w:val="24"/>
              </w:rPr>
            </w:pPr>
            <w:r w:rsidRPr="74D768AC">
              <w:rPr>
                <w:rFonts w:ascii="Verdana" w:hAnsi="Verdana" w:cs="Arial"/>
                <w:sz w:val="24"/>
                <w:szCs w:val="24"/>
              </w:rPr>
              <w:t>Minute Reference: 38/25</w:t>
            </w:r>
          </w:p>
          <w:p w14:paraId="121FB608" w14:textId="6B3D6523" w:rsidR="74D768AC" w:rsidRDefault="74D768AC" w:rsidP="00E748CF">
            <w:pPr>
              <w:rPr>
                <w:rFonts w:ascii="Verdana" w:hAnsi="Verdana" w:cs="Arial"/>
                <w:b/>
                <w:bCs/>
                <w:sz w:val="24"/>
                <w:szCs w:val="24"/>
              </w:rPr>
            </w:pPr>
          </w:p>
          <w:p w14:paraId="417FF012" w14:textId="5604B6F1" w:rsidR="74D768AC" w:rsidRDefault="74D768AC" w:rsidP="00E748CF">
            <w:pPr>
              <w:rPr>
                <w:rFonts w:ascii="Verdana" w:hAnsi="Verdana" w:cs="Arial"/>
                <w:b/>
                <w:bCs/>
                <w:sz w:val="24"/>
                <w:szCs w:val="24"/>
              </w:rPr>
            </w:pPr>
          </w:p>
          <w:p w14:paraId="33F13705" w14:textId="4C4AE793" w:rsidR="74D768AC" w:rsidRDefault="74D768AC" w:rsidP="00E748CF">
            <w:pPr>
              <w:rPr>
                <w:rFonts w:ascii="Verdana" w:hAnsi="Verdana" w:cs="Arial"/>
                <w:b/>
                <w:bCs/>
                <w:sz w:val="24"/>
                <w:szCs w:val="24"/>
              </w:rPr>
            </w:pPr>
          </w:p>
          <w:p w14:paraId="7B1C80DC" w14:textId="6430D1D0" w:rsidR="74D768AC" w:rsidRDefault="74D768AC" w:rsidP="00E748CF">
            <w:pPr>
              <w:rPr>
                <w:rFonts w:ascii="Verdana" w:hAnsi="Verdana" w:cs="Arial"/>
                <w:b/>
                <w:bCs/>
                <w:sz w:val="24"/>
                <w:szCs w:val="24"/>
              </w:rPr>
            </w:pPr>
          </w:p>
          <w:p w14:paraId="5A5F78C2" w14:textId="012F7160" w:rsidR="74D768AC" w:rsidRDefault="74D768AC" w:rsidP="00E748CF">
            <w:pPr>
              <w:rPr>
                <w:rFonts w:ascii="Verdana" w:hAnsi="Verdana" w:cs="Arial"/>
                <w:b/>
                <w:bCs/>
                <w:sz w:val="24"/>
                <w:szCs w:val="24"/>
              </w:rPr>
            </w:pPr>
          </w:p>
          <w:p w14:paraId="30C0E015" w14:textId="004CF284" w:rsidR="74D768AC" w:rsidRDefault="74D768AC" w:rsidP="00E748CF">
            <w:pPr>
              <w:rPr>
                <w:rFonts w:ascii="Verdana" w:hAnsi="Verdana" w:cs="Arial"/>
                <w:b/>
                <w:bCs/>
                <w:sz w:val="24"/>
                <w:szCs w:val="24"/>
              </w:rPr>
            </w:pPr>
          </w:p>
          <w:p w14:paraId="50319F0C" w14:textId="6890AE86" w:rsidR="74D768AC" w:rsidRDefault="74D768AC" w:rsidP="00E748CF">
            <w:pPr>
              <w:rPr>
                <w:rFonts w:ascii="Verdana" w:hAnsi="Verdana" w:cs="Arial"/>
                <w:b/>
                <w:bCs/>
                <w:sz w:val="24"/>
                <w:szCs w:val="24"/>
              </w:rPr>
            </w:pPr>
          </w:p>
          <w:p w14:paraId="30C8CF15" w14:textId="051BFCD0" w:rsidR="74D768AC" w:rsidRDefault="74D768AC" w:rsidP="00E748CF">
            <w:pPr>
              <w:rPr>
                <w:rFonts w:ascii="Verdana" w:hAnsi="Verdana" w:cs="Arial"/>
                <w:b/>
                <w:bCs/>
                <w:sz w:val="24"/>
                <w:szCs w:val="24"/>
              </w:rPr>
            </w:pPr>
          </w:p>
          <w:p w14:paraId="79ECAB9A" w14:textId="07B8C364" w:rsidR="00584E09" w:rsidRPr="00584E09" w:rsidRDefault="7D221AED" w:rsidP="00E748CF">
            <w:pPr>
              <w:rPr>
                <w:rFonts w:ascii="Verdana" w:hAnsi="Verdana" w:cs="Arial"/>
                <w:sz w:val="24"/>
                <w:szCs w:val="24"/>
              </w:rPr>
            </w:pPr>
            <w:r w:rsidRPr="03D13B1A">
              <w:rPr>
                <w:rFonts w:ascii="Verdana" w:hAnsi="Verdana" w:cs="Arial"/>
                <w:sz w:val="24"/>
                <w:szCs w:val="24"/>
              </w:rPr>
              <w:lastRenderedPageBreak/>
              <w:t>Minute Reference:</w:t>
            </w:r>
            <w:r w:rsidR="1089B946" w:rsidRPr="03D13B1A">
              <w:rPr>
                <w:rFonts w:ascii="Verdana" w:hAnsi="Verdana" w:cs="Arial"/>
                <w:sz w:val="24"/>
                <w:szCs w:val="24"/>
              </w:rPr>
              <w:t xml:space="preserve"> 40/25</w:t>
            </w:r>
            <w:r w:rsidRPr="03D13B1A">
              <w:rPr>
                <w:rFonts w:ascii="Verdana" w:hAnsi="Verdana" w:cs="Arial"/>
                <w:sz w:val="24"/>
                <w:szCs w:val="24"/>
              </w:rPr>
              <w:t xml:space="preserve"> </w:t>
            </w:r>
          </w:p>
          <w:p w14:paraId="110F146D" w14:textId="6A8B688F" w:rsidR="00584E09" w:rsidRPr="00584E09" w:rsidRDefault="334605D7" w:rsidP="00E748CF">
            <w:pPr>
              <w:rPr>
                <w:rFonts w:ascii="Verdana" w:hAnsi="Verdana" w:cs="Arial"/>
                <w:sz w:val="24"/>
                <w:szCs w:val="24"/>
              </w:rPr>
            </w:pPr>
            <w:r w:rsidRPr="03D13B1A">
              <w:rPr>
                <w:rFonts w:ascii="Verdana" w:hAnsi="Verdana" w:cs="Arial"/>
                <w:sz w:val="24"/>
                <w:szCs w:val="24"/>
              </w:rPr>
              <w:t xml:space="preserve"> </w:t>
            </w:r>
          </w:p>
          <w:p w14:paraId="443D179F" w14:textId="238D93AB" w:rsidR="00584E09" w:rsidRPr="00584E09" w:rsidRDefault="00584E09" w:rsidP="00E748CF">
            <w:pPr>
              <w:rPr>
                <w:rFonts w:ascii="Verdana" w:hAnsi="Verdana" w:cs="Arial"/>
                <w:sz w:val="24"/>
                <w:szCs w:val="24"/>
              </w:rPr>
            </w:pPr>
          </w:p>
          <w:p w14:paraId="06A9D40F" w14:textId="53B159C6" w:rsidR="00584E09" w:rsidRPr="00584E09" w:rsidRDefault="00584E09" w:rsidP="00E748CF">
            <w:pPr>
              <w:rPr>
                <w:rFonts w:ascii="Verdana" w:hAnsi="Verdana" w:cs="Arial"/>
                <w:sz w:val="24"/>
                <w:szCs w:val="24"/>
              </w:rPr>
            </w:pPr>
          </w:p>
          <w:p w14:paraId="47E4D4EE" w14:textId="78365724" w:rsidR="00584E09" w:rsidRPr="00584E09" w:rsidRDefault="00584E09" w:rsidP="00E748CF">
            <w:pPr>
              <w:rPr>
                <w:rFonts w:ascii="Verdana" w:hAnsi="Verdana" w:cs="Arial"/>
                <w:sz w:val="24"/>
                <w:szCs w:val="24"/>
              </w:rPr>
            </w:pPr>
          </w:p>
          <w:p w14:paraId="4DB56519" w14:textId="14EA451F" w:rsidR="00584E09" w:rsidRPr="00584E09" w:rsidRDefault="00584E09" w:rsidP="00E748CF">
            <w:pPr>
              <w:rPr>
                <w:rFonts w:ascii="Verdana" w:hAnsi="Verdana" w:cs="Arial"/>
                <w:sz w:val="24"/>
                <w:szCs w:val="24"/>
              </w:rPr>
            </w:pPr>
          </w:p>
        </w:tc>
        <w:tc>
          <w:tcPr>
            <w:tcW w:w="7516" w:type="dxa"/>
            <w:gridSpan w:val="2"/>
          </w:tcPr>
          <w:p w14:paraId="2B7DB6C2" w14:textId="51F4BC62" w:rsidR="00320435" w:rsidRDefault="3DE241C6" w:rsidP="00E748CF">
            <w:pPr>
              <w:rPr>
                <w:rFonts w:ascii="Verdana" w:hAnsi="Verdana" w:cs="Arial"/>
                <w:sz w:val="24"/>
                <w:szCs w:val="24"/>
              </w:rPr>
            </w:pPr>
            <w:r w:rsidRPr="3BBCAAF9">
              <w:rPr>
                <w:rFonts w:ascii="Verdana" w:hAnsi="Verdana" w:cs="Arial"/>
                <w:sz w:val="24"/>
                <w:szCs w:val="24"/>
              </w:rPr>
              <w:lastRenderedPageBreak/>
              <w:t xml:space="preserve">The Committee is </w:t>
            </w:r>
            <w:r w:rsidR="2D970843" w:rsidRPr="3BBCAAF9">
              <w:rPr>
                <w:rFonts w:ascii="Verdana" w:hAnsi="Verdana" w:cs="Arial"/>
                <w:sz w:val="24"/>
                <w:szCs w:val="24"/>
              </w:rPr>
              <w:t xml:space="preserve"> alerting </w:t>
            </w:r>
            <w:r w:rsidRPr="3BBCAAF9">
              <w:rPr>
                <w:rFonts w:ascii="Verdana" w:hAnsi="Verdana" w:cs="Arial"/>
                <w:sz w:val="24"/>
                <w:szCs w:val="24"/>
              </w:rPr>
              <w:t>the Board on the following items (</w:t>
            </w:r>
            <w:r w:rsidR="6DE8F9F8" w:rsidRPr="3BBCAAF9">
              <w:rPr>
                <w:rFonts w:ascii="Verdana" w:hAnsi="Verdana" w:cs="Arial"/>
                <w:sz w:val="24"/>
                <w:szCs w:val="24"/>
              </w:rPr>
              <w:t>2</w:t>
            </w:r>
            <w:r w:rsidRPr="3BBCAAF9">
              <w:rPr>
                <w:rFonts w:ascii="Verdana" w:hAnsi="Verdana" w:cs="Arial"/>
                <w:sz w:val="24"/>
                <w:szCs w:val="24"/>
              </w:rPr>
              <w:t>):</w:t>
            </w:r>
          </w:p>
          <w:p w14:paraId="3EAAD347" w14:textId="437CFA74" w:rsidR="74D768AC" w:rsidRDefault="74D768AC" w:rsidP="00E748CF">
            <w:pPr>
              <w:rPr>
                <w:rFonts w:ascii="Verdana" w:hAnsi="Verdana" w:cs="Arial"/>
                <w:sz w:val="24"/>
                <w:szCs w:val="24"/>
              </w:rPr>
            </w:pPr>
          </w:p>
          <w:p w14:paraId="7DC3D2F0" w14:textId="18A2F43F" w:rsidR="3644DF2B" w:rsidRDefault="3644DF2B" w:rsidP="00E748CF">
            <w:pPr>
              <w:pStyle w:val="ListParagraph"/>
              <w:numPr>
                <w:ilvl w:val="0"/>
                <w:numId w:val="4"/>
              </w:numPr>
              <w:rPr>
                <w:rFonts w:ascii="Verdana" w:hAnsi="Verdana" w:cs="Arial"/>
                <w:sz w:val="24"/>
                <w:szCs w:val="24"/>
              </w:rPr>
            </w:pPr>
            <w:r w:rsidRPr="74D768AC">
              <w:rPr>
                <w:rFonts w:ascii="Verdana" w:hAnsi="Verdana" w:cs="Arial"/>
                <w:sz w:val="24"/>
                <w:szCs w:val="24"/>
              </w:rPr>
              <w:t xml:space="preserve">The Committee received a report on </w:t>
            </w:r>
            <w:r w:rsidRPr="74D768AC">
              <w:rPr>
                <w:rFonts w:ascii="Verdana" w:hAnsi="Verdana" w:cs="Arial"/>
                <w:b/>
                <w:bCs/>
                <w:sz w:val="24"/>
                <w:szCs w:val="24"/>
              </w:rPr>
              <w:t>Cancer Mortality</w:t>
            </w:r>
            <w:r w:rsidRPr="74D768AC">
              <w:rPr>
                <w:rFonts w:ascii="Verdana" w:hAnsi="Verdana" w:cs="Arial"/>
                <w:sz w:val="24"/>
                <w:szCs w:val="24"/>
              </w:rPr>
              <w:t xml:space="preserve"> and agreed that the Board should be made aware of key statistical findings, particularly those relating to cancer mortality and associated inequalities within the Swansea Bay University Health Board (SBUHB) area. The Committee highlighted that the data presented were considered seminal and of significant importance, warranting escalation to the Board for further consideration.  </w:t>
            </w:r>
          </w:p>
          <w:p w14:paraId="5A207957" w14:textId="6687D1A3" w:rsidR="74D768AC" w:rsidRDefault="74D768AC" w:rsidP="00E748CF">
            <w:pPr>
              <w:rPr>
                <w:rFonts w:ascii="Verdana" w:hAnsi="Verdana" w:cs="Arial"/>
                <w:sz w:val="24"/>
                <w:szCs w:val="24"/>
              </w:rPr>
            </w:pPr>
          </w:p>
          <w:p w14:paraId="3003AB9A" w14:textId="06113A08" w:rsidR="74D768AC" w:rsidRDefault="74D768AC" w:rsidP="00E748CF">
            <w:pPr>
              <w:rPr>
                <w:rFonts w:ascii="Verdana" w:hAnsi="Verdana" w:cs="Arial"/>
                <w:sz w:val="24"/>
                <w:szCs w:val="24"/>
              </w:rPr>
            </w:pPr>
          </w:p>
          <w:p w14:paraId="2135BFC7" w14:textId="10086BB8" w:rsidR="74D768AC" w:rsidRDefault="74D768AC" w:rsidP="00E748CF">
            <w:pPr>
              <w:rPr>
                <w:rFonts w:ascii="Verdana" w:hAnsi="Verdana" w:cs="Arial"/>
                <w:sz w:val="24"/>
                <w:szCs w:val="24"/>
              </w:rPr>
            </w:pPr>
          </w:p>
          <w:p w14:paraId="75DDAE9B" w14:textId="681233DD" w:rsidR="00DE34A6" w:rsidRPr="00BC0DB5" w:rsidRDefault="39D31F8A" w:rsidP="00E748CF">
            <w:pPr>
              <w:pStyle w:val="ListParagraph"/>
              <w:numPr>
                <w:ilvl w:val="0"/>
                <w:numId w:val="4"/>
              </w:numPr>
              <w:rPr>
                <w:rFonts w:ascii="Verdana" w:eastAsia="Verdana" w:hAnsi="Verdana" w:cs="Verdana"/>
                <w:color w:val="000000" w:themeColor="text1"/>
                <w:sz w:val="24"/>
                <w:szCs w:val="24"/>
              </w:rPr>
            </w:pPr>
            <w:r w:rsidRPr="46415B1B">
              <w:rPr>
                <w:rFonts w:ascii="Verdana" w:eastAsia="Verdana" w:hAnsi="Verdana" w:cs="Verdana"/>
                <w:color w:val="000000" w:themeColor="text1"/>
                <w:sz w:val="24"/>
                <w:szCs w:val="24"/>
              </w:rPr>
              <w:lastRenderedPageBreak/>
              <w:t xml:space="preserve">The Committee received a report on the </w:t>
            </w:r>
            <w:r w:rsidRPr="46415B1B">
              <w:rPr>
                <w:rFonts w:ascii="Verdana" w:eastAsia="Verdana" w:hAnsi="Verdana" w:cs="Verdana"/>
                <w:b/>
                <w:bCs/>
                <w:color w:val="000000" w:themeColor="text1"/>
                <w:sz w:val="24"/>
                <w:szCs w:val="24"/>
              </w:rPr>
              <w:t xml:space="preserve">All-Wales Diabetes Prevention Programme </w:t>
            </w:r>
            <w:r w:rsidRPr="46415B1B">
              <w:rPr>
                <w:rFonts w:ascii="Verdana" w:eastAsia="Verdana" w:hAnsi="Verdana" w:cs="Verdana"/>
                <w:color w:val="000000" w:themeColor="text1"/>
                <w:sz w:val="24"/>
                <w:szCs w:val="24"/>
              </w:rPr>
              <w:t>and agreed that the Board should be alerted to the programme’s effectiveness and the associated funding risks. The Committee emphasised the programme’s potential impact on population health outcomes and its contribution to long-term cost savings, highlighting the importance of Board-level awareness and oversight.</w:t>
            </w:r>
          </w:p>
          <w:p w14:paraId="4C5922DD" w14:textId="5947259D" w:rsidR="00DE34A6" w:rsidRPr="00BC0DB5" w:rsidRDefault="00DE34A6" w:rsidP="00E748CF">
            <w:pPr>
              <w:pStyle w:val="ListParagraph"/>
              <w:rPr>
                <w:rFonts w:ascii="Verdana" w:eastAsia="Verdana" w:hAnsi="Verdana" w:cs="Verdana"/>
                <w:color w:val="000000" w:themeColor="text1"/>
                <w:sz w:val="24"/>
                <w:szCs w:val="24"/>
              </w:rPr>
            </w:pPr>
          </w:p>
          <w:p w14:paraId="172C935B" w14:textId="03AA2ECF" w:rsidR="00DE34A6" w:rsidRPr="00BC0DB5" w:rsidRDefault="56768D30" w:rsidP="00E748CF">
            <w:pPr>
              <w:pStyle w:val="ListParagraph"/>
              <w:rPr>
                <w:rFonts w:ascii="Verdana" w:eastAsia="Verdana" w:hAnsi="Verdana" w:cs="Verdana"/>
                <w:color w:val="000000" w:themeColor="text1"/>
                <w:sz w:val="24"/>
                <w:szCs w:val="24"/>
              </w:rPr>
            </w:pPr>
            <w:r w:rsidRPr="46415B1B">
              <w:rPr>
                <w:rFonts w:ascii="Verdana" w:eastAsia="Verdana" w:hAnsi="Verdana" w:cs="Verdana"/>
                <w:color w:val="000000" w:themeColor="text1"/>
                <w:sz w:val="24"/>
                <w:szCs w:val="24"/>
              </w:rPr>
              <w:t>The Committee was advised of the confirmed funding allocations for the 2024/25 financial year as follows:</w:t>
            </w:r>
          </w:p>
          <w:p w14:paraId="15244274" w14:textId="59E097FA" w:rsidR="00DE34A6" w:rsidRPr="00BC0DB5" w:rsidRDefault="56768D30" w:rsidP="00E748CF">
            <w:pPr>
              <w:pStyle w:val="ListParagraph"/>
              <w:numPr>
                <w:ilvl w:val="0"/>
                <w:numId w:val="3"/>
              </w:numPr>
              <w:rPr>
                <w:rFonts w:ascii="Verdana" w:eastAsia="Verdana" w:hAnsi="Verdana" w:cs="Verdana"/>
                <w:color w:val="000000" w:themeColor="text1"/>
                <w:sz w:val="24"/>
                <w:szCs w:val="24"/>
              </w:rPr>
            </w:pPr>
            <w:r w:rsidRPr="46415B1B">
              <w:rPr>
                <w:rFonts w:ascii="Verdana" w:eastAsia="Verdana" w:hAnsi="Verdana" w:cs="Verdana"/>
                <w:color w:val="000000" w:themeColor="text1"/>
                <w:sz w:val="24"/>
                <w:szCs w:val="24"/>
              </w:rPr>
              <w:t>Public Health Wales Grant: £117,564;</w:t>
            </w:r>
          </w:p>
          <w:p w14:paraId="67515007" w14:textId="73070CBD" w:rsidR="00DE34A6" w:rsidRPr="00BC0DB5" w:rsidRDefault="56768D30" w:rsidP="00E748CF">
            <w:pPr>
              <w:pStyle w:val="ListParagraph"/>
              <w:numPr>
                <w:ilvl w:val="0"/>
                <w:numId w:val="2"/>
              </w:numPr>
            </w:pPr>
            <w:r w:rsidRPr="46415B1B">
              <w:rPr>
                <w:rFonts w:ascii="Verdana" w:eastAsia="Verdana" w:hAnsi="Verdana" w:cs="Verdana"/>
                <w:color w:val="000000" w:themeColor="text1"/>
                <w:sz w:val="24"/>
                <w:szCs w:val="24"/>
              </w:rPr>
              <w:t>Strategic Population and Public Health Committee (SPPC) Allocation: £150,000;</w:t>
            </w:r>
          </w:p>
          <w:p w14:paraId="4FD6E777" w14:textId="607B907F" w:rsidR="00DE34A6" w:rsidRPr="00BC0DB5" w:rsidRDefault="56768D30" w:rsidP="00E748CF">
            <w:pPr>
              <w:pStyle w:val="ListParagraph"/>
              <w:numPr>
                <w:ilvl w:val="0"/>
                <w:numId w:val="1"/>
              </w:numPr>
            </w:pPr>
            <w:r w:rsidRPr="46415B1B">
              <w:rPr>
                <w:rFonts w:ascii="Verdana" w:eastAsia="Verdana" w:hAnsi="Verdana" w:cs="Verdana"/>
                <w:color w:val="000000" w:themeColor="text1"/>
                <w:sz w:val="24"/>
                <w:szCs w:val="24"/>
              </w:rPr>
              <w:t>Health Board Allocation: £163,000.</w:t>
            </w:r>
          </w:p>
          <w:p w14:paraId="51149E40" w14:textId="5599EBEE" w:rsidR="00DE34A6" w:rsidRPr="00BC0DB5" w:rsidRDefault="00DE34A6" w:rsidP="00E748CF">
            <w:pPr>
              <w:pStyle w:val="ListParagraph"/>
              <w:rPr>
                <w:rFonts w:ascii="Verdana" w:eastAsia="Verdana" w:hAnsi="Verdana" w:cs="Verdana"/>
                <w:color w:val="000000" w:themeColor="text1"/>
                <w:sz w:val="24"/>
                <w:szCs w:val="24"/>
              </w:rPr>
            </w:pPr>
          </w:p>
          <w:p w14:paraId="42F45B4E" w14:textId="50E4C552" w:rsidR="00DE34A6" w:rsidRPr="00BC0DB5" w:rsidRDefault="0996C21B" w:rsidP="00E748CF">
            <w:pPr>
              <w:pStyle w:val="ListParagraph"/>
              <w:rPr>
                <w:rFonts w:ascii="Verdana" w:eastAsia="Verdana" w:hAnsi="Verdana" w:cs="Verdana"/>
                <w:color w:val="000000" w:themeColor="text1"/>
                <w:sz w:val="24"/>
                <w:szCs w:val="24"/>
              </w:rPr>
            </w:pPr>
            <w:r w:rsidRPr="46415B1B">
              <w:rPr>
                <w:rFonts w:ascii="Verdana" w:eastAsia="Verdana" w:hAnsi="Verdana" w:cs="Verdana"/>
                <w:color w:val="000000" w:themeColor="text1"/>
                <w:sz w:val="24"/>
                <w:szCs w:val="24"/>
              </w:rPr>
              <w:t xml:space="preserve">Therefore, a deficit of circa £267,564 if the SPPC and PHW funding is ceased. </w:t>
            </w:r>
          </w:p>
        </w:tc>
      </w:tr>
      <w:tr w:rsidR="005C40F6" w:rsidRPr="008D01BB" w14:paraId="07D92424" w14:textId="77777777" w:rsidTr="3BBCAAF9">
        <w:tc>
          <w:tcPr>
            <w:tcW w:w="3401" w:type="dxa"/>
            <w:gridSpan w:val="3"/>
            <w:shd w:val="clear" w:color="auto" w:fill="002060"/>
          </w:tcPr>
          <w:p w14:paraId="015D581A" w14:textId="77777777" w:rsidR="005C40F6" w:rsidRDefault="005C40F6" w:rsidP="00E748CF">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E748CF">
            <w:pPr>
              <w:rPr>
                <w:rFonts w:ascii="Verdana" w:hAnsi="Verdana" w:cs="Arial"/>
                <w:sz w:val="24"/>
                <w:szCs w:val="24"/>
              </w:rPr>
            </w:pPr>
          </w:p>
        </w:tc>
      </w:tr>
      <w:tr w:rsidR="00320435" w:rsidRPr="008D01BB" w14:paraId="281E5AF4" w14:textId="77777777" w:rsidTr="3BBCAAF9">
        <w:tc>
          <w:tcPr>
            <w:tcW w:w="855" w:type="dxa"/>
          </w:tcPr>
          <w:p w14:paraId="04EF96D4" w14:textId="15B6568E" w:rsidR="00320435" w:rsidRPr="008D01BB" w:rsidRDefault="00320435" w:rsidP="00E748CF">
            <w:pPr>
              <w:rPr>
                <w:rFonts w:ascii="Verdana" w:hAnsi="Verdana" w:cs="Arial"/>
                <w:b/>
                <w:sz w:val="24"/>
                <w:szCs w:val="24"/>
              </w:rPr>
            </w:pPr>
            <w:r w:rsidRPr="008D01BB">
              <w:rPr>
                <w:rFonts w:ascii="Verdana" w:hAnsi="Verdana" w:cs="Arial"/>
                <w:b/>
                <w:sz w:val="24"/>
                <w:szCs w:val="24"/>
              </w:rPr>
              <w:t>3.</w:t>
            </w:r>
          </w:p>
        </w:tc>
        <w:tc>
          <w:tcPr>
            <w:tcW w:w="1834" w:type="dxa"/>
          </w:tcPr>
          <w:p w14:paraId="0AFD698E" w14:textId="1E0E09E6" w:rsidR="002F4F44" w:rsidRPr="008D01BB" w:rsidRDefault="00320435" w:rsidP="00E748CF">
            <w:pPr>
              <w:rPr>
                <w:rFonts w:ascii="Verdana" w:hAnsi="Verdana" w:cs="Arial"/>
                <w:b/>
                <w:bCs/>
                <w:sz w:val="24"/>
                <w:szCs w:val="24"/>
              </w:rPr>
            </w:pPr>
            <w:r w:rsidRPr="03D13B1A">
              <w:rPr>
                <w:rFonts w:ascii="Verdana" w:hAnsi="Verdana" w:cs="Arial"/>
                <w:b/>
                <w:bCs/>
                <w:sz w:val="24"/>
                <w:szCs w:val="24"/>
              </w:rPr>
              <w:t>Assurance</w:t>
            </w:r>
          </w:p>
          <w:p w14:paraId="5820404E" w14:textId="2D3B9FEA" w:rsidR="03D13B1A" w:rsidRDefault="03D13B1A" w:rsidP="00E748CF">
            <w:pPr>
              <w:rPr>
                <w:rFonts w:ascii="Verdana" w:hAnsi="Verdana" w:cs="Arial"/>
                <w:b/>
                <w:bCs/>
                <w:sz w:val="24"/>
                <w:szCs w:val="24"/>
              </w:rPr>
            </w:pPr>
          </w:p>
          <w:p w14:paraId="2740EFF4" w14:textId="64C4E313" w:rsidR="03D13B1A" w:rsidRDefault="03D13B1A" w:rsidP="00E748CF">
            <w:pPr>
              <w:rPr>
                <w:rFonts w:ascii="Verdana" w:hAnsi="Verdana" w:cs="Arial"/>
                <w:b/>
                <w:bCs/>
                <w:sz w:val="24"/>
                <w:szCs w:val="24"/>
              </w:rPr>
            </w:pPr>
          </w:p>
          <w:p w14:paraId="09B30BA1" w14:textId="004F6C32" w:rsidR="0E4C4A26" w:rsidRDefault="0E4C4A26" w:rsidP="00E748CF">
            <w:pPr>
              <w:rPr>
                <w:rFonts w:ascii="Verdana" w:hAnsi="Verdana" w:cs="Arial"/>
                <w:sz w:val="24"/>
                <w:szCs w:val="24"/>
              </w:rPr>
            </w:pPr>
            <w:r w:rsidRPr="03D13B1A">
              <w:rPr>
                <w:rFonts w:ascii="Verdana" w:hAnsi="Verdana" w:cs="Arial"/>
                <w:sz w:val="24"/>
                <w:szCs w:val="24"/>
              </w:rPr>
              <w:t>Minute Reference: 39/25</w:t>
            </w:r>
          </w:p>
          <w:p w14:paraId="551AB457" w14:textId="32A8CDFA" w:rsidR="03D13B1A" w:rsidRDefault="03D13B1A" w:rsidP="00E748CF">
            <w:pPr>
              <w:rPr>
                <w:rFonts w:ascii="Verdana" w:hAnsi="Verdana" w:cs="Arial"/>
                <w:sz w:val="24"/>
                <w:szCs w:val="24"/>
              </w:rPr>
            </w:pPr>
          </w:p>
          <w:p w14:paraId="490D595B" w14:textId="32C81A47" w:rsidR="03D13B1A" w:rsidRDefault="03D13B1A" w:rsidP="00E748CF">
            <w:pPr>
              <w:rPr>
                <w:rFonts w:ascii="Verdana" w:hAnsi="Verdana" w:cs="Arial"/>
                <w:sz w:val="24"/>
                <w:szCs w:val="24"/>
              </w:rPr>
            </w:pPr>
          </w:p>
          <w:p w14:paraId="5A44C7EE" w14:textId="754C6B21" w:rsidR="03D13B1A" w:rsidRDefault="03D13B1A" w:rsidP="00E748CF">
            <w:pPr>
              <w:rPr>
                <w:rFonts w:ascii="Verdana" w:hAnsi="Verdana" w:cs="Arial"/>
                <w:sz w:val="24"/>
                <w:szCs w:val="24"/>
              </w:rPr>
            </w:pPr>
          </w:p>
          <w:p w14:paraId="06D3D135" w14:textId="1E7A3C68" w:rsidR="03D13B1A" w:rsidRDefault="03D13B1A" w:rsidP="00E748CF">
            <w:pPr>
              <w:rPr>
                <w:rFonts w:ascii="Verdana" w:hAnsi="Verdana" w:cs="Arial"/>
                <w:sz w:val="24"/>
                <w:szCs w:val="24"/>
              </w:rPr>
            </w:pPr>
          </w:p>
          <w:p w14:paraId="1A279572" w14:textId="42ABFE0E" w:rsidR="03D13B1A" w:rsidRDefault="03D13B1A" w:rsidP="00E748CF">
            <w:pPr>
              <w:rPr>
                <w:rFonts w:ascii="Verdana" w:hAnsi="Verdana" w:cs="Arial"/>
                <w:sz w:val="24"/>
                <w:szCs w:val="24"/>
              </w:rPr>
            </w:pPr>
          </w:p>
          <w:p w14:paraId="2394D68C" w14:textId="41541CC7" w:rsidR="03D13B1A" w:rsidRDefault="03D13B1A" w:rsidP="00E748CF">
            <w:pPr>
              <w:rPr>
                <w:rFonts w:ascii="Verdana" w:hAnsi="Verdana" w:cs="Arial"/>
                <w:sz w:val="24"/>
                <w:szCs w:val="24"/>
              </w:rPr>
            </w:pPr>
          </w:p>
          <w:p w14:paraId="48C981AC" w14:textId="6798BD9D" w:rsidR="74D768AC" w:rsidRDefault="74D768AC" w:rsidP="00E748CF">
            <w:pPr>
              <w:rPr>
                <w:rFonts w:ascii="Verdana" w:hAnsi="Verdana" w:cs="Arial"/>
                <w:sz w:val="24"/>
                <w:szCs w:val="24"/>
              </w:rPr>
            </w:pPr>
          </w:p>
          <w:p w14:paraId="0C1A7627" w14:textId="01DA3C08" w:rsidR="03D13B1A" w:rsidRDefault="03D13B1A" w:rsidP="00E748CF">
            <w:pPr>
              <w:rPr>
                <w:rFonts w:ascii="Verdana" w:hAnsi="Verdana" w:cs="Arial"/>
                <w:sz w:val="24"/>
                <w:szCs w:val="24"/>
              </w:rPr>
            </w:pPr>
          </w:p>
          <w:p w14:paraId="775D202F" w14:textId="75F8101F" w:rsidR="74D768AC" w:rsidRDefault="74D768AC" w:rsidP="00E748CF">
            <w:pPr>
              <w:rPr>
                <w:rFonts w:ascii="Verdana" w:hAnsi="Verdana" w:cs="Arial"/>
                <w:sz w:val="24"/>
                <w:szCs w:val="24"/>
              </w:rPr>
            </w:pPr>
          </w:p>
          <w:p w14:paraId="7BB88F44" w14:textId="27D8AF79" w:rsidR="08756338" w:rsidRDefault="08756338" w:rsidP="00E748CF">
            <w:pPr>
              <w:rPr>
                <w:rFonts w:ascii="Verdana" w:hAnsi="Verdana" w:cs="Arial"/>
                <w:sz w:val="24"/>
                <w:szCs w:val="24"/>
              </w:rPr>
            </w:pPr>
            <w:r w:rsidRPr="03D13B1A">
              <w:rPr>
                <w:rFonts w:ascii="Verdana" w:hAnsi="Verdana" w:cs="Arial"/>
                <w:sz w:val="24"/>
                <w:szCs w:val="24"/>
              </w:rPr>
              <w:t>Minute Reference: 41/25</w:t>
            </w:r>
          </w:p>
          <w:p w14:paraId="0D89BF50" w14:textId="2D07CF34" w:rsidR="03D13B1A" w:rsidRDefault="03D13B1A" w:rsidP="00E748CF">
            <w:pPr>
              <w:rPr>
                <w:rFonts w:ascii="Verdana" w:hAnsi="Verdana" w:cs="Arial"/>
                <w:sz w:val="24"/>
                <w:szCs w:val="24"/>
              </w:rPr>
            </w:pPr>
          </w:p>
          <w:p w14:paraId="36ED280E" w14:textId="5DEE5BF7" w:rsidR="03D13B1A" w:rsidRDefault="03D13B1A" w:rsidP="00E748CF">
            <w:pPr>
              <w:rPr>
                <w:rFonts w:ascii="Verdana" w:hAnsi="Verdana" w:cs="Arial"/>
                <w:sz w:val="24"/>
                <w:szCs w:val="24"/>
              </w:rPr>
            </w:pPr>
          </w:p>
          <w:p w14:paraId="070B5962" w14:textId="122CAF4F" w:rsidR="03D13B1A" w:rsidRDefault="03D13B1A" w:rsidP="00E748CF">
            <w:pPr>
              <w:rPr>
                <w:rFonts w:ascii="Verdana" w:hAnsi="Verdana" w:cs="Arial"/>
                <w:sz w:val="24"/>
                <w:szCs w:val="24"/>
              </w:rPr>
            </w:pPr>
          </w:p>
          <w:p w14:paraId="4F68CA32" w14:textId="2CF84F6C" w:rsidR="03D13B1A" w:rsidRDefault="03D13B1A" w:rsidP="00E748CF">
            <w:pPr>
              <w:rPr>
                <w:rFonts w:ascii="Verdana" w:hAnsi="Verdana" w:cs="Arial"/>
                <w:sz w:val="24"/>
                <w:szCs w:val="24"/>
              </w:rPr>
            </w:pPr>
          </w:p>
          <w:p w14:paraId="1AAFC486" w14:textId="63AC463C" w:rsidR="03D13B1A" w:rsidRDefault="03D13B1A" w:rsidP="00E748CF">
            <w:pPr>
              <w:rPr>
                <w:rFonts w:ascii="Verdana" w:hAnsi="Verdana" w:cs="Arial"/>
                <w:sz w:val="24"/>
                <w:szCs w:val="24"/>
              </w:rPr>
            </w:pPr>
          </w:p>
          <w:p w14:paraId="1AABFB59" w14:textId="01F00AA1" w:rsidR="03D13B1A" w:rsidRDefault="03D13B1A" w:rsidP="00E748CF">
            <w:pPr>
              <w:rPr>
                <w:rFonts w:ascii="Verdana" w:hAnsi="Verdana" w:cs="Arial"/>
                <w:sz w:val="24"/>
                <w:szCs w:val="24"/>
              </w:rPr>
            </w:pPr>
          </w:p>
          <w:p w14:paraId="688E29D4" w14:textId="3A027C34" w:rsidR="03D13B1A" w:rsidRDefault="03D13B1A" w:rsidP="00E748CF">
            <w:pPr>
              <w:rPr>
                <w:rFonts w:ascii="Verdana" w:hAnsi="Verdana" w:cs="Arial"/>
                <w:sz w:val="24"/>
                <w:szCs w:val="24"/>
              </w:rPr>
            </w:pPr>
          </w:p>
          <w:p w14:paraId="63520C28" w14:textId="06659621" w:rsidR="03D13B1A" w:rsidRDefault="03D13B1A" w:rsidP="00E748CF">
            <w:pPr>
              <w:rPr>
                <w:rFonts w:ascii="Verdana" w:hAnsi="Verdana" w:cs="Arial"/>
                <w:sz w:val="24"/>
                <w:szCs w:val="24"/>
              </w:rPr>
            </w:pPr>
          </w:p>
          <w:p w14:paraId="7EF254FB" w14:textId="058A9F82" w:rsidR="33644638" w:rsidRDefault="33644638" w:rsidP="00E748CF">
            <w:pPr>
              <w:rPr>
                <w:rFonts w:ascii="Verdana" w:hAnsi="Verdana" w:cs="Arial"/>
                <w:sz w:val="24"/>
                <w:szCs w:val="24"/>
              </w:rPr>
            </w:pPr>
            <w:r w:rsidRPr="03D13B1A">
              <w:rPr>
                <w:rFonts w:ascii="Verdana" w:hAnsi="Verdana" w:cs="Arial"/>
                <w:sz w:val="24"/>
                <w:szCs w:val="24"/>
              </w:rPr>
              <w:lastRenderedPageBreak/>
              <w:t>Minute Reference: 43/25</w:t>
            </w:r>
          </w:p>
          <w:p w14:paraId="6986EDEA" w14:textId="39980B65" w:rsidR="002F4F44" w:rsidRPr="008D01BB" w:rsidRDefault="002F4F44" w:rsidP="00E748CF">
            <w:pPr>
              <w:rPr>
                <w:rFonts w:ascii="Verdana" w:hAnsi="Verdana" w:cs="Arial"/>
                <w:b/>
                <w:bCs/>
                <w:sz w:val="24"/>
                <w:szCs w:val="24"/>
              </w:rPr>
            </w:pPr>
          </w:p>
          <w:p w14:paraId="7BFE9055" w14:textId="4B1D08F4" w:rsidR="002F4F44" w:rsidRPr="008D01BB" w:rsidRDefault="13BD3833" w:rsidP="00E748CF">
            <w:pPr>
              <w:rPr>
                <w:rFonts w:ascii="Verdana" w:hAnsi="Verdana" w:cs="Arial"/>
                <w:sz w:val="24"/>
                <w:szCs w:val="24"/>
              </w:rPr>
            </w:pPr>
            <w:r w:rsidRPr="03D13B1A">
              <w:rPr>
                <w:rFonts w:ascii="Verdana" w:hAnsi="Verdana" w:cs="Arial"/>
                <w:sz w:val="24"/>
                <w:szCs w:val="24"/>
              </w:rPr>
              <w:t>Minute Reference: 45/25</w:t>
            </w:r>
          </w:p>
        </w:tc>
        <w:tc>
          <w:tcPr>
            <w:tcW w:w="7516" w:type="dxa"/>
            <w:gridSpan w:val="2"/>
          </w:tcPr>
          <w:p w14:paraId="5DE80B5B" w14:textId="19A233B0" w:rsidR="002F4F44" w:rsidRPr="002F4F44" w:rsidRDefault="0E4C4A26" w:rsidP="00E748CF">
            <w:pPr>
              <w:rPr>
                <w:rFonts w:ascii="Verdana" w:hAnsi="Verdana" w:cs="Arial"/>
                <w:sz w:val="24"/>
                <w:szCs w:val="24"/>
              </w:rPr>
            </w:pPr>
            <w:r w:rsidRPr="03D13B1A">
              <w:rPr>
                <w:rFonts w:ascii="Verdana" w:hAnsi="Verdana" w:cs="Arial"/>
                <w:sz w:val="24"/>
                <w:szCs w:val="24"/>
              </w:rPr>
              <w:lastRenderedPageBreak/>
              <w:t xml:space="preserve">The Committee is </w:t>
            </w:r>
            <w:r w:rsidR="49F8383F" w:rsidRPr="03D13B1A">
              <w:rPr>
                <w:rFonts w:ascii="Verdana" w:hAnsi="Verdana" w:cs="Arial"/>
                <w:sz w:val="24"/>
                <w:szCs w:val="24"/>
              </w:rPr>
              <w:t>assuring</w:t>
            </w:r>
            <w:r w:rsidRPr="03D13B1A">
              <w:rPr>
                <w:rFonts w:ascii="Verdana" w:hAnsi="Verdana" w:cs="Arial"/>
                <w:sz w:val="24"/>
                <w:szCs w:val="24"/>
              </w:rPr>
              <w:t xml:space="preserve"> the Board on the following items (</w:t>
            </w:r>
            <w:r w:rsidR="2A67B021" w:rsidRPr="03D13B1A">
              <w:rPr>
                <w:rFonts w:ascii="Verdana" w:hAnsi="Verdana" w:cs="Arial"/>
                <w:sz w:val="24"/>
                <w:szCs w:val="24"/>
              </w:rPr>
              <w:t>4</w:t>
            </w:r>
            <w:r w:rsidRPr="03D13B1A">
              <w:rPr>
                <w:rFonts w:ascii="Verdana" w:hAnsi="Verdana" w:cs="Arial"/>
                <w:sz w:val="24"/>
                <w:szCs w:val="24"/>
              </w:rPr>
              <w:t>):</w:t>
            </w:r>
          </w:p>
          <w:p w14:paraId="5BAD24E9" w14:textId="65C51787" w:rsidR="002F4F44" w:rsidRPr="002F4F44" w:rsidRDefault="002F4F44" w:rsidP="00E748CF">
            <w:pPr>
              <w:rPr>
                <w:rFonts w:ascii="Verdana" w:hAnsi="Verdana"/>
                <w:sz w:val="24"/>
                <w:szCs w:val="24"/>
              </w:rPr>
            </w:pPr>
          </w:p>
          <w:p w14:paraId="0BAC8471" w14:textId="4C0E1688" w:rsidR="002F4F44" w:rsidRPr="002F4F44" w:rsidRDefault="0E4C4A26" w:rsidP="00E748CF">
            <w:pPr>
              <w:pStyle w:val="ListParagraph"/>
              <w:numPr>
                <w:ilvl w:val="0"/>
                <w:numId w:val="5"/>
              </w:numPr>
              <w:rPr>
                <w:rFonts w:ascii="Verdana" w:hAnsi="Verdana"/>
                <w:sz w:val="24"/>
                <w:szCs w:val="24"/>
              </w:rPr>
            </w:pPr>
            <w:r w:rsidRPr="74D768AC">
              <w:rPr>
                <w:rFonts w:ascii="Verdana" w:hAnsi="Verdana"/>
                <w:sz w:val="24"/>
                <w:szCs w:val="24"/>
              </w:rPr>
              <w:t xml:space="preserve">The Committee received a report on the performance of the implementation of the </w:t>
            </w:r>
            <w:r w:rsidRPr="74D768AC">
              <w:rPr>
                <w:rFonts w:ascii="Verdana" w:hAnsi="Verdana"/>
                <w:b/>
                <w:bCs/>
                <w:sz w:val="24"/>
                <w:szCs w:val="24"/>
              </w:rPr>
              <w:t>Vaccine Equity Plan (VEP)</w:t>
            </w:r>
            <w:r w:rsidRPr="74D768AC">
              <w:rPr>
                <w:rFonts w:ascii="Verdana" w:hAnsi="Verdana"/>
                <w:sz w:val="24"/>
                <w:szCs w:val="24"/>
              </w:rPr>
              <w:t xml:space="preserve">. It was agreed that the Board should be informed of the ongoing work and developments in vaccine equity. Additionally, the Committee noted that Internal Audit findings relating to the VEP </w:t>
            </w:r>
            <w:r w:rsidR="470CE151" w:rsidRPr="74D768AC">
              <w:rPr>
                <w:rFonts w:ascii="Verdana" w:hAnsi="Verdana"/>
                <w:sz w:val="24"/>
                <w:szCs w:val="24"/>
              </w:rPr>
              <w:t xml:space="preserve">will be </w:t>
            </w:r>
            <w:r w:rsidRPr="74D768AC">
              <w:rPr>
                <w:rFonts w:ascii="Verdana" w:hAnsi="Verdana"/>
                <w:sz w:val="24"/>
                <w:szCs w:val="24"/>
              </w:rPr>
              <w:t xml:space="preserve">shared with the Audit Committee </w:t>
            </w:r>
            <w:r w:rsidR="0711F5CE" w:rsidRPr="74D768AC">
              <w:rPr>
                <w:rFonts w:ascii="Verdana" w:hAnsi="Verdana"/>
                <w:sz w:val="24"/>
                <w:szCs w:val="24"/>
              </w:rPr>
              <w:t xml:space="preserve">so that assurance is provisional on a positive report. The Internal Audit findings would also be shared </w:t>
            </w:r>
            <w:r w:rsidR="716147FF" w:rsidRPr="74D768AC">
              <w:rPr>
                <w:rFonts w:ascii="Verdana" w:hAnsi="Verdana"/>
                <w:sz w:val="24"/>
                <w:szCs w:val="24"/>
              </w:rPr>
              <w:t xml:space="preserve">with the Population Health Committee following Audit. </w:t>
            </w:r>
          </w:p>
          <w:p w14:paraId="7BD1D500" w14:textId="705EA3AE" w:rsidR="74D768AC" w:rsidRDefault="74D768AC" w:rsidP="00E748CF">
            <w:pPr>
              <w:pStyle w:val="ListParagraph"/>
              <w:rPr>
                <w:rFonts w:ascii="Verdana" w:hAnsi="Verdana"/>
              </w:rPr>
            </w:pPr>
          </w:p>
          <w:p w14:paraId="7CDED998" w14:textId="79075BC0" w:rsidR="002F4F44" w:rsidRPr="002F4F44" w:rsidRDefault="002F4F44" w:rsidP="00E748CF">
            <w:pPr>
              <w:rPr>
                <w:rFonts w:ascii="Verdana" w:hAnsi="Verdana"/>
              </w:rPr>
            </w:pPr>
          </w:p>
          <w:p w14:paraId="3AC5476B" w14:textId="45367113" w:rsidR="002F4F44" w:rsidRPr="002F4F44" w:rsidRDefault="74D3ECFA" w:rsidP="00E748CF">
            <w:pPr>
              <w:pStyle w:val="ListParagraph"/>
              <w:numPr>
                <w:ilvl w:val="0"/>
                <w:numId w:val="5"/>
              </w:numPr>
              <w:rPr>
                <w:rFonts w:ascii="Verdana" w:hAnsi="Verdana"/>
              </w:rPr>
            </w:pPr>
            <w:r w:rsidRPr="74D768AC">
              <w:rPr>
                <w:rFonts w:ascii="Verdana" w:hAnsi="Verdana"/>
                <w:sz w:val="24"/>
                <w:szCs w:val="24"/>
              </w:rPr>
              <w:t xml:space="preserve">The Committee received a report outlining the </w:t>
            </w:r>
            <w:r w:rsidR="03D595AD" w:rsidRPr="74D768AC">
              <w:rPr>
                <w:rFonts w:ascii="Verdana" w:hAnsi="Verdana"/>
                <w:sz w:val="24"/>
                <w:szCs w:val="24"/>
              </w:rPr>
              <w:t>current food</w:t>
            </w:r>
            <w:r w:rsidRPr="74D768AC">
              <w:rPr>
                <w:rFonts w:ascii="Verdana" w:hAnsi="Verdana"/>
                <w:b/>
                <w:bCs/>
                <w:sz w:val="24"/>
                <w:szCs w:val="24"/>
              </w:rPr>
              <w:t xml:space="preserve"> provision</w:t>
            </w:r>
            <w:r w:rsidRPr="74D768AC">
              <w:rPr>
                <w:rFonts w:ascii="Verdana" w:hAnsi="Verdana"/>
                <w:sz w:val="24"/>
                <w:szCs w:val="24"/>
              </w:rPr>
              <w:t xml:space="preserve"> available across Health Board sites</w:t>
            </w:r>
            <w:r w:rsidR="3570117C" w:rsidRPr="74D768AC">
              <w:rPr>
                <w:rFonts w:ascii="Verdana" w:hAnsi="Verdana"/>
                <w:sz w:val="24"/>
                <w:szCs w:val="24"/>
              </w:rPr>
              <w:t xml:space="preserve"> </w:t>
            </w:r>
            <w:r w:rsidR="5369D179" w:rsidRPr="74D768AC">
              <w:rPr>
                <w:rFonts w:ascii="Verdana" w:hAnsi="Verdana"/>
                <w:sz w:val="24"/>
                <w:szCs w:val="24"/>
              </w:rPr>
              <w:t>i</w:t>
            </w:r>
            <w:r w:rsidR="3570117C" w:rsidRPr="74D768AC">
              <w:rPr>
                <w:rFonts w:ascii="Verdana" w:hAnsi="Verdana"/>
                <w:sz w:val="24"/>
                <w:szCs w:val="24"/>
              </w:rPr>
              <w:t xml:space="preserve">ncluding via </w:t>
            </w:r>
            <w:r w:rsidR="3570117C" w:rsidRPr="74D768AC">
              <w:rPr>
                <w:rFonts w:ascii="Verdana" w:hAnsi="Verdana"/>
                <w:b/>
                <w:bCs/>
                <w:sz w:val="24"/>
                <w:szCs w:val="24"/>
              </w:rPr>
              <w:t>commercial venues</w:t>
            </w:r>
            <w:r w:rsidRPr="74D768AC">
              <w:rPr>
                <w:rFonts w:ascii="Verdana" w:hAnsi="Verdana"/>
                <w:sz w:val="24"/>
                <w:szCs w:val="24"/>
              </w:rPr>
              <w:t>, including its alignment with the Health Board’s wider activities on food and drink provision. The report also referenced relevant initiatives being undertaken by other health organisations. The Committee discussed the potential for the Health Board to further explore opportunities to promote healthy and sustainable commercial food provision within its facilities.</w:t>
            </w:r>
          </w:p>
          <w:p w14:paraId="3619580F" w14:textId="3C7B4574" w:rsidR="002F4F44" w:rsidRPr="002F4F44" w:rsidRDefault="002F4F44" w:rsidP="00E748CF">
            <w:pPr>
              <w:pStyle w:val="ListParagraph"/>
              <w:rPr>
                <w:rFonts w:ascii="Verdana" w:hAnsi="Verdana"/>
                <w:sz w:val="24"/>
                <w:szCs w:val="24"/>
              </w:rPr>
            </w:pPr>
          </w:p>
          <w:p w14:paraId="2326E82F" w14:textId="5EFDDF18" w:rsidR="002F4F44" w:rsidRPr="002F4F44" w:rsidRDefault="0C5C588F" w:rsidP="00E748CF">
            <w:pPr>
              <w:pStyle w:val="ListParagraph"/>
              <w:numPr>
                <w:ilvl w:val="0"/>
                <w:numId w:val="5"/>
              </w:numPr>
              <w:rPr>
                <w:rFonts w:ascii="Verdana" w:hAnsi="Verdana"/>
                <w:sz w:val="24"/>
                <w:szCs w:val="24"/>
              </w:rPr>
            </w:pPr>
            <w:r w:rsidRPr="03D13B1A">
              <w:rPr>
                <w:rFonts w:ascii="Verdana" w:hAnsi="Verdana"/>
                <w:sz w:val="24"/>
                <w:szCs w:val="24"/>
              </w:rPr>
              <w:lastRenderedPageBreak/>
              <w:t xml:space="preserve">The Committee received a </w:t>
            </w:r>
            <w:r w:rsidRPr="03D13B1A">
              <w:rPr>
                <w:rFonts w:ascii="Verdana" w:hAnsi="Verdana"/>
                <w:b/>
                <w:bCs/>
                <w:sz w:val="24"/>
                <w:szCs w:val="24"/>
              </w:rPr>
              <w:t xml:space="preserve">Staff Story: Developing the Maternity dashboard.  </w:t>
            </w:r>
            <w:r w:rsidRPr="03D13B1A">
              <w:rPr>
                <w:rFonts w:ascii="Verdana" w:hAnsi="Verdana"/>
                <w:sz w:val="24"/>
                <w:szCs w:val="24"/>
              </w:rPr>
              <w:t xml:space="preserve">  </w:t>
            </w:r>
          </w:p>
          <w:p w14:paraId="0449A332" w14:textId="56860754" w:rsidR="74D768AC" w:rsidRDefault="74D768AC" w:rsidP="00E748CF">
            <w:pPr>
              <w:rPr>
                <w:rFonts w:ascii="Verdana" w:hAnsi="Verdana"/>
              </w:rPr>
            </w:pPr>
          </w:p>
          <w:p w14:paraId="7CAFA95B" w14:textId="30E755E7" w:rsidR="002F4F44" w:rsidRPr="002F4F44" w:rsidRDefault="002F4F44" w:rsidP="00E748CF">
            <w:pPr>
              <w:rPr>
                <w:rFonts w:ascii="Verdana" w:hAnsi="Verdana"/>
              </w:rPr>
            </w:pPr>
          </w:p>
          <w:p w14:paraId="7CFD9A88" w14:textId="017665D2" w:rsidR="002F4F44" w:rsidRPr="002F4F44" w:rsidRDefault="7BE5843B" w:rsidP="00E748CF">
            <w:pPr>
              <w:pStyle w:val="ListParagraph"/>
              <w:numPr>
                <w:ilvl w:val="0"/>
                <w:numId w:val="5"/>
              </w:numPr>
              <w:rPr>
                <w:rFonts w:ascii="Verdana" w:hAnsi="Verdana"/>
                <w:sz w:val="24"/>
                <w:szCs w:val="24"/>
              </w:rPr>
            </w:pPr>
            <w:r w:rsidRPr="03D13B1A">
              <w:rPr>
                <w:rFonts w:ascii="Verdana" w:hAnsi="Verdana"/>
                <w:sz w:val="24"/>
                <w:szCs w:val="24"/>
              </w:rPr>
              <w:t xml:space="preserve">The Committee received an update on </w:t>
            </w:r>
            <w:r w:rsidRPr="03D13B1A">
              <w:rPr>
                <w:rFonts w:ascii="Verdana" w:hAnsi="Verdana"/>
                <w:b/>
                <w:bCs/>
                <w:sz w:val="24"/>
                <w:szCs w:val="24"/>
              </w:rPr>
              <w:t>strategic partnership work</w:t>
            </w:r>
            <w:r w:rsidRPr="03D13B1A">
              <w:rPr>
                <w:rFonts w:ascii="Verdana" w:hAnsi="Verdana"/>
                <w:sz w:val="24"/>
                <w:szCs w:val="24"/>
              </w:rPr>
              <w:t xml:space="preserve"> and expressed support for ongoing efforts to strengthen governance arrangements in this area. The Committee also endorsed the Health Board’s continued work to meet the requirements of the Well-being of Future Generations (Wales) Act (WBFGA).</w:t>
            </w:r>
          </w:p>
        </w:tc>
      </w:tr>
      <w:tr w:rsidR="005C40F6" w:rsidRPr="008D01BB" w14:paraId="449350D2" w14:textId="77777777" w:rsidTr="3BBCAAF9">
        <w:tc>
          <w:tcPr>
            <w:tcW w:w="3401" w:type="dxa"/>
            <w:gridSpan w:val="3"/>
            <w:shd w:val="clear" w:color="auto" w:fill="002060"/>
          </w:tcPr>
          <w:p w14:paraId="158C1957" w14:textId="77777777" w:rsidR="005C40F6" w:rsidRDefault="005C40F6" w:rsidP="00E748CF">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E748CF">
            <w:pPr>
              <w:rPr>
                <w:rFonts w:ascii="Verdana" w:hAnsi="Verdana" w:cs="Arial"/>
                <w:sz w:val="24"/>
                <w:szCs w:val="24"/>
              </w:rPr>
            </w:pPr>
          </w:p>
        </w:tc>
      </w:tr>
      <w:tr w:rsidR="00377C5E" w:rsidRPr="008D01BB" w14:paraId="1B0AB477" w14:textId="77777777" w:rsidTr="3BBCAAF9">
        <w:tc>
          <w:tcPr>
            <w:tcW w:w="855" w:type="dxa"/>
          </w:tcPr>
          <w:p w14:paraId="1EB41B02" w14:textId="1E4D6D25" w:rsidR="00377C5E" w:rsidRPr="008D01BB" w:rsidRDefault="00377C5E" w:rsidP="00E748CF">
            <w:pPr>
              <w:rPr>
                <w:rFonts w:ascii="Verdana" w:hAnsi="Verdana" w:cs="Arial"/>
                <w:b/>
                <w:sz w:val="24"/>
                <w:szCs w:val="24"/>
              </w:rPr>
            </w:pPr>
            <w:r>
              <w:rPr>
                <w:rFonts w:ascii="Verdana" w:hAnsi="Verdana" w:cs="Arial"/>
                <w:b/>
                <w:sz w:val="24"/>
                <w:szCs w:val="24"/>
              </w:rPr>
              <w:t xml:space="preserve">4. </w:t>
            </w:r>
          </w:p>
        </w:tc>
        <w:tc>
          <w:tcPr>
            <w:tcW w:w="1834" w:type="dxa"/>
          </w:tcPr>
          <w:p w14:paraId="1EB2E6E9" w14:textId="14464D92" w:rsidR="002F4F44" w:rsidRDefault="00377C5E" w:rsidP="00E748CF">
            <w:pPr>
              <w:rPr>
                <w:rFonts w:ascii="Verdana" w:hAnsi="Verdana" w:cs="Arial"/>
                <w:b/>
                <w:bCs/>
                <w:sz w:val="24"/>
                <w:szCs w:val="24"/>
              </w:rPr>
            </w:pPr>
            <w:r w:rsidRPr="74D768AC">
              <w:rPr>
                <w:rFonts w:ascii="Verdana" w:hAnsi="Verdana" w:cs="Arial"/>
                <w:b/>
                <w:bCs/>
                <w:sz w:val="24"/>
                <w:szCs w:val="24"/>
              </w:rPr>
              <w:t>Advise</w:t>
            </w:r>
          </w:p>
          <w:p w14:paraId="14BA4399" w14:textId="101E1E96" w:rsidR="74D768AC" w:rsidRDefault="74D768AC" w:rsidP="00E748CF">
            <w:pPr>
              <w:rPr>
                <w:rFonts w:ascii="Verdana" w:hAnsi="Verdana" w:cs="Arial"/>
                <w:b/>
                <w:bCs/>
                <w:sz w:val="24"/>
                <w:szCs w:val="24"/>
              </w:rPr>
            </w:pPr>
          </w:p>
          <w:p w14:paraId="3B6C188B" w14:textId="005C7CEF" w:rsidR="74D768AC" w:rsidRDefault="74D768AC" w:rsidP="00E748CF">
            <w:pPr>
              <w:rPr>
                <w:rFonts w:ascii="Verdana" w:hAnsi="Verdana" w:cs="Arial"/>
                <w:b/>
                <w:bCs/>
                <w:sz w:val="24"/>
                <w:szCs w:val="24"/>
              </w:rPr>
            </w:pPr>
          </w:p>
          <w:p w14:paraId="3DA63F03" w14:textId="15F37E7C" w:rsidR="002F4F44" w:rsidRPr="0024654B" w:rsidRDefault="002F4F44" w:rsidP="00E748CF">
            <w:pPr>
              <w:rPr>
                <w:rFonts w:ascii="Verdana" w:hAnsi="Verdana" w:cs="Arial"/>
                <w:sz w:val="24"/>
                <w:szCs w:val="24"/>
              </w:rPr>
            </w:pPr>
            <w:r w:rsidRPr="74D768AC">
              <w:rPr>
                <w:rFonts w:ascii="Verdana" w:hAnsi="Verdana" w:cs="Arial"/>
                <w:sz w:val="24"/>
                <w:szCs w:val="24"/>
              </w:rPr>
              <w:t>Minute Reference:</w:t>
            </w:r>
            <w:r w:rsidR="660E2579" w:rsidRPr="74D768AC">
              <w:rPr>
                <w:rFonts w:ascii="Verdana" w:hAnsi="Verdana" w:cs="Arial"/>
                <w:sz w:val="24"/>
                <w:szCs w:val="24"/>
              </w:rPr>
              <w:t xml:space="preserve"> </w:t>
            </w:r>
            <w:r w:rsidR="2D9BE335" w:rsidRPr="74D768AC">
              <w:rPr>
                <w:rFonts w:ascii="Verdana" w:hAnsi="Verdana" w:cs="Arial"/>
                <w:sz w:val="24"/>
                <w:szCs w:val="24"/>
              </w:rPr>
              <w:t>42/25</w:t>
            </w:r>
          </w:p>
          <w:p w14:paraId="0B0F8721" w14:textId="782F5263" w:rsidR="74D768AC" w:rsidRDefault="74D768AC" w:rsidP="00E748CF">
            <w:pPr>
              <w:rPr>
                <w:rFonts w:ascii="Verdana" w:hAnsi="Verdana" w:cs="Arial"/>
                <w:sz w:val="24"/>
                <w:szCs w:val="24"/>
              </w:rPr>
            </w:pPr>
          </w:p>
          <w:p w14:paraId="273AC6B4" w14:textId="656F1215" w:rsidR="74D768AC" w:rsidRDefault="74D768AC" w:rsidP="00E748CF">
            <w:pPr>
              <w:rPr>
                <w:rFonts w:ascii="Verdana" w:hAnsi="Verdana" w:cs="Arial"/>
                <w:sz w:val="24"/>
                <w:szCs w:val="24"/>
              </w:rPr>
            </w:pPr>
          </w:p>
          <w:p w14:paraId="0D5D192C" w14:textId="26BDCDF5" w:rsidR="74D768AC" w:rsidRDefault="74D768AC" w:rsidP="00E748CF">
            <w:pPr>
              <w:rPr>
                <w:rFonts w:ascii="Verdana" w:hAnsi="Verdana" w:cs="Arial"/>
                <w:sz w:val="24"/>
                <w:szCs w:val="24"/>
              </w:rPr>
            </w:pPr>
          </w:p>
          <w:p w14:paraId="6D4C335B" w14:textId="4C523EA8" w:rsidR="74D768AC" w:rsidRDefault="74D768AC" w:rsidP="00E748CF">
            <w:pPr>
              <w:rPr>
                <w:rFonts w:ascii="Verdana" w:hAnsi="Verdana" w:cs="Arial"/>
                <w:sz w:val="24"/>
                <w:szCs w:val="24"/>
              </w:rPr>
            </w:pPr>
          </w:p>
          <w:p w14:paraId="03A7EE43" w14:textId="600BC101" w:rsidR="74D768AC" w:rsidRDefault="74D768AC" w:rsidP="00E748CF">
            <w:pPr>
              <w:rPr>
                <w:rFonts w:ascii="Verdana" w:hAnsi="Verdana" w:cs="Arial"/>
                <w:sz w:val="24"/>
                <w:szCs w:val="24"/>
              </w:rPr>
            </w:pPr>
          </w:p>
          <w:p w14:paraId="68224E70" w14:textId="5A030F22" w:rsidR="74D768AC" w:rsidRDefault="74D768AC" w:rsidP="00E748CF">
            <w:pPr>
              <w:rPr>
                <w:rFonts w:ascii="Verdana" w:hAnsi="Verdana" w:cs="Arial"/>
                <w:sz w:val="24"/>
                <w:szCs w:val="24"/>
              </w:rPr>
            </w:pPr>
          </w:p>
          <w:p w14:paraId="171F7AE6" w14:textId="7882FE16" w:rsidR="1732F21E" w:rsidRDefault="1732F21E" w:rsidP="00E748CF">
            <w:pPr>
              <w:rPr>
                <w:rFonts w:ascii="Verdana" w:hAnsi="Verdana" w:cs="Arial"/>
                <w:sz w:val="24"/>
                <w:szCs w:val="24"/>
              </w:rPr>
            </w:pPr>
            <w:r w:rsidRPr="74D768AC">
              <w:rPr>
                <w:rFonts w:ascii="Verdana" w:hAnsi="Verdana" w:cs="Arial"/>
                <w:sz w:val="24"/>
                <w:szCs w:val="24"/>
              </w:rPr>
              <w:t>Minute Reference:</w:t>
            </w:r>
            <w:r w:rsidR="459E435A" w:rsidRPr="74D768AC">
              <w:rPr>
                <w:rFonts w:ascii="Verdana" w:hAnsi="Verdana" w:cs="Arial"/>
                <w:sz w:val="24"/>
                <w:szCs w:val="24"/>
              </w:rPr>
              <w:t xml:space="preserve"> 47/25</w:t>
            </w:r>
          </w:p>
          <w:p w14:paraId="31B79327" w14:textId="5E5F7357" w:rsidR="74D768AC" w:rsidRDefault="74D768AC" w:rsidP="00E748CF">
            <w:pPr>
              <w:rPr>
                <w:rFonts w:ascii="Verdana" w:hAnsi="Verdana" w:cs="Arial"/>
                <w:sz w:val="24"/>
                <w:szCs w:val="24"/>
              </w:rPr>
            </w:pPr>
          </w:p>
          <w:p w14:paraId="2EEFAE43" w14:textId="3835C5B6" w:rsidR="74D768AC" w:rsidRDefault="74D768AC" w:rsidP="00E748CF">
            <w:pPr>
              <w:rPr>
                <w:rFonts w:ascii="Verdana" w:hAnsi="Verdana" w:cs="Arial"/>
                <w:sz w:val="24"/>
                <w:szCs w:val="24"/>
              </w:rPr>
            </w:pPr>
          </w:p>
          <w:p w14:paraId="51FE59CC" w14:textId="4186FA8F" w:rsidR="74D768AC" w:rsidRDefault="74D768AC" w:rsidP="00E748CF">
            <w:pPr>
              <w:rPr>
                <w:rFonts w:ascii="Verdana" w:hAnsi="Verdana" w:cs="Arial"/>
                <w:sz w:val="24"/>
                <w:szCs w:val="24"/>
              </w:rPr>
            </w:pPr>
          </w:p>
          <w:p w14:paraId="708436E5" w14:textId="50C5E7E2" w:rsidR="74D768AC" w:rsidRDefault="74D768AC" w:rsidP="00E748CF">
            <w:pPr>
              <w:rPr>
                <w:rFonts w:ascii="Verdana" w:hAnsi="Verdana" w:cs="Arial"/>
                <w:sz w:val="24"/>
                <w:szCs w:val="24"/>
              </w:rPr>
            </w:pPr>
          </w:p>
          <w:p w14:paraId="6A152CC6" w14:textId="018ABBA3" w:rsidR="74D768AC" w:rsidRDefault="74D768AC" w:rsidP="00E748CF">
            <w:pPr>
              <w:rPr>
                <w:rFonts w:ascii="Verdana" w:hAnsi="Verdana" w:cs="Arial"/>
                <w:sz w:val="24"/>
                <w:szCs w:val="24"/>
              </w:rPr>
            </w:pPr>
          </w:p>
          <w:p w14:paraId="7FD339BE" w14:textId="6ACF5DAB" w:rsidR="599E4198" w:rsidRDefault="599E4198" w:rsidP="00E748CF">
            <w:pPr>
              <w:rPr>
                <w:rFonts w:ascii="Verdana" w:hAnsi="Verdana" w:cs="Arial"/>
                <w:sz w:val="24"/>
                <w:szCs w:val="24"/>
              </w:rPr>
            </w:pPr>
            <w:r w:rsidRPr="74D768AC">
              <w:rPr>
                <w:rFonts w:ascii="Verdana" w:hAnsi="Verdana" w:cs="Arial"/>
                <w:sz w:val="24"/>
                <w:szCs w:val="24"/>
              </w:rPr>
              <w:t>Minute Reference: 46/25</w:t>
            </w:r>
          </w:p>
          <w:p w14:paraId="154F2235" w14:textId="0E36DD5C" w:rsidR="74D768AC" w:rsidRDefault="74D768AC" w:rsidP="00E748CF">
            <w:pPr>
              <w:rPr>
                <w:rFonts w:ascii="Verdana" w:hAnsi="Verdana" w:cs="Arial"/>
                <w:sz w:val="24"/>
                <w:szCs w:val="24"/>
              </w:rPr>
            </w:pPr>
          </w:p>
          <w:p w14:paraId="4A844BEB" w14:textId="06616235" w:rsidR="74D768AC" w:rsidRDefault="74D768AC" w:rsidP="00E748CF">
            <w:pPr>
              <w:rPr>
                <w:rFonts w:ascii="Verdana" w:hAnsi="Verdana" w:cs="Arial"/>
                <w:sz w:val="24"/>
                <w:szCs w:val="24"/>
              </w:rPr>
            </w:pPr>
          </w:p>
          <w:p w14:paraId="4F204EBA" w14:textId="094F2FFF" w:rsidR="74D768AC" w:rsidRDefault="74D768AC" w:rsidP="00E748CF">
            <w:pPr>
              <w:rPr>
                <w:rFonts w:ascii="Verdana" w:hAnsi="Verdana" w:cs="Arial"/>
                <w:sz w:val="24"/>
                <w:szCs w:val="24"/>
              </w:rPr>
            </w:pPr>
          </w:p>
          <w:p w14:paraId="75B5DC88" w14:textId="07C0B73F" w:rsidR="74D768AC" w:rsidRDefault="74D768AC" w:rsidP="00E748CF">
            <w:pPr>
              <w:rPr>
                <w:rFonts w:ascii="Verdana" w:hAnsi="Verdana" w:cs="Arial"/>
                <w:sz w:val="24"/>
                <w:szCs w:val="24"/>
              </w:rPr>
            </w:pPr>
          </w:p>
          <w:p w14:paraId="57892EC5" w14:textId="4212B12E" w:rsidR="74D768AC" w:rsidRDefault="74D768AC" w:rsidP="00E748CF">
            <w:pPr>
              <w:rPr>
                <w:rFonts w:ascii="Verdana" w:hAnsi="Verdana" w:cs="Arial"/>
                <w:sz w:val="24"/>
                <w:szCs w:val="24"/>
              </w:rPr>
            </w:pPr>
          </w:p>
          <w:p w14:paraId="0F9EAF16" w14:textId="601F3BE1" w:rsidR="74D768AC" w:rsidRDefault="74D768AC" w:rsidP="00E748CF">
            <w:pPr>
              <w:rPr>
                <w:rFonts w:ascii="Verdana" w:hAnsi="Verdana" w:cs="Arial"/>
                <w:sz w:val="24"/>
                <w:szCs w:val="24"/>
              </w:rPr>
            </w:pPr>
          </w:p>
          <w:p w14:paraId="08C7F91C" w14:textId="6693A7AF" w:rsidR="74D768AC" w:rsidRDefault="74D768AC" w:rsidP="00E748CF">
            <w:pPr>
              <w:rPr>
                <w:rFonts w:ascii="Verdana" w:hAnsi="Verdana" w:cs="Arial"/>
                <w:sz w:val="24"/>
                <w:szCs w:val="24"/>
              </w:rPr>
            </w:pPr>
          </w:p>
          <w:p w14:paraId="6948F931" w14:textId="59C07AAA" w:rsidR="74D768AC" w:rsidRDefault="74D768AC" w:rsidP="00E748CF">
            <w:pPr>
              <w:rPr>
                <w:rFonts w:ascii="Verdana" w:hAnsi="Verdana" w:cs="Arial"/>
                <w:sz w:val="24"/>
                <w:szCs w:val="24"/>
              </w:rPr>
            </w:pPr>
          </w:p>
          <w:p w14:paraId="2DECE6D4" w14:textId="2648ED43" w:rsidR="0A071AE1" w:rsidRDefault="0A071AE1" w:rsidP="00E748CF">
            <w:pPr>
              <w:rPr>
                <w:rFonts w:ascii="Verdana" w:hAnsi="Verdana" w:cs="Arial"/>
                <w:sz w:val="24"/>
                <w:szCs w:val="24"/>
              </w:rPr>
            </w:pPr>
            <w:r w:rsidRPr="74D768AC">
              <w:rPr>
                <w:rFonts w:ascii="Verdana" w:hAnsi="Verdana" w:cs="Arial"/>
                <w:sz w:val="24"/>
                <w:szCs w:val="24"/>
              </w:rPr>
              <w:t>Minute Reference: 48/25</w:t>
            </w:r>
          </w:p>
          <w:p w14:paraId="7E7CEC32" w14:textId="5E274B55" w:rsidR="00BF765C" w:rsidRPr="008D01BB" w:rsidRDefault="00BF765C" w:rsidP="00E748CF">
            <w:pPr>
              <w:rPr>
                <w:rFonts w:ascii="Verdana" w:hAnsi="Verdana" w:cs="Arial"/>
                <w:sz w:val="24"/>
                <w:szCs w:val="24"/>
              </w:rPr>
            </w:pPr>
          </w:p>
        </w:tc>
        <w:tc>
          <w:tcPr>
            <w:tcW w:w="7516" w:type="dxa"/>
            <w:gridSpan w:val="2"/>
          </w:tcPr>
          <w:p w14:paraId="127110BC" w14:textId="5662E335" w:rsidR="00BF765C" w:rsidRPr="002F4F44" w:rsidRDefault="001B1912" w:rsidP="00E748CF">
            <w:pPr>
              <w:rPr>
                <w:rFonts w:ascii="Verdana" w:hAnsi="Verdana" w:cs="Arial"/>
                <w:sz w:val="24"/>
                <w:szCs w:val="24"/>
              </w:rPr>
            </w:pPr>
            <w:r w:rsidRPr="74D768AC">
              <w:rPr>
                <w:rFonts w:ascii="Verdana" w:hAnsi="Verdana" w:cs="Arial"/>
                <w:sz w:val="24"/>
                <w:szCs w:val="24"/>
              </w:rPr>
              <w:lastRenderedPageBreak/>
              <w:t xml:space="preserve">The Committee is advising the Board on the following items </w:t>
            </w:r>
            <w:r w:rsidR="00377C5E" w:rsidRPr="74D768AC">
              <w:rPr>
                <w:rFonts w:ascii="Verdana" w:hAnsi="Verdana" w:cs="Arial"/>
                <w:sz w:val="24"/>
                <w:szCs w:val="24"/>
              </w:rPr>
              <w:t>(</w:t>
            </w:r>
            <w:r w:rsidR="3C98419F" w:rsidRPr="74D768AC">
              <w:rPr>
                <w:rFonts w:ascii="Verdana" w:hAnsi="Verdana" w:cs="Arial"/>
                <w:sz w:val="24"/>
                <w:szCs w:val="24"/>
              </w:rPr>
              <w:t>4</w:t>
            </w:r>
            <w:r w:rsidR="00377C5E" w:rsidRPr="74D768AC">
              <w:rPr>
                <w:rFonts w:ascii="Verdana" w:hAnsi="Verdana" w:cs="Arial"/>
                <w:sz w:val="24"/>
                <w:szCs w:val="24"/>
              </w:rPr>
              <w:t>):</w:t>
            </w:r>
          </w:p>
          <w:p w14:paraId="79E314AD" w14:textId="6FFE110E" w:rsidR="74D768AC" w:rsidRDefault="74D768AC" w:rsidP="00E748CF">
            <w:pPr>
              <w:rPr>
                <w:rFonts w:ascii="Verdana" w:hAnsi="Verdana" w:cs="Arial"/>
                <w:sz w:val="24"/>
                <w:szCs w:val="24"/>
              </w:rPr>
            </w:pPr>
          </w:p>
          <w:p w14:paraId="4D6196FC" w14:textId="335C36D6" w:rsidR="00BF765C" w:rsidRPr="002F4F44" w:rsidRDefault="1C7CC339" w:rsidP="00E748CF">
            <w:pPr>
              <w:pStyle w:val="ListParagraph"/>
              <w:numPr>
                <w:ilvl w:val="0"/>
                <w:numId w:val="9"/>
              </w:numPr>
              <w:rPr>
                <w:rFonts w:ascii="Verdana" w:eastAsia="Verdana" w:hAnsi="Verdana" w:cs="Verdana"/>
                <w:sz w:val="24"/>
                <w:szCs w:val="24"/>
              </w:rPr>
            </w:pPr>
            <w:r w:rsidRPr="74D768AC">
              <w:rPr>
                <w:rFonts w:ascii="Verdana" w:eastAsia="Verdana" w:hAnsi="Verdana" w:cs="Verdana"/>
                <w:sz w:val="24"/>
                <w:szCs w:val="24"/>
              </w:rPr>
              <w:t xml:space="preserve">The Committee received a presentation on </w:t>
            </w:r>
            <w:r w:rsidRPr="74D768AC">
              <w:rPr>
                <w:rFonts w:ascii="Verdana" w:eastAsia="Verdana" w:hAnsi="Verdana" w:cs="Verdana"/>
                <w:b/>
                <w:bCs/>
                <w:sz w:val="24"/>
                <w:szCs w:val="24"/>
              </w:rPr>
              <w:t>population health indicators</w:t>
            </w:r>
            <w:r w:rsidRPr="74D768AC">
              <w:rPr>
                <w:rFonts w:ascii="Verdana" w:eastAsia="Verdana" w:hAnsi="Verdana" w:cs="Verdana"/>
                <w:sz w:val="24"/>
                <w:szCs w:val="24"/>
              </w:rPr>
              <w:t xml:space="preserve"> and associated dashboards from the Service Delivery Group. The Committee discussed the importance of utilising these indicators to inform the Board of progress and challenges across key health areas. It was agreed that regular updates should be provided to ensure continued oversight and strategic alignment.</w:t>
            </w:r>
          </w:p>
          <w:p w14:paraId="79E1BB37" w14:textId="2A7EF011" w:rsidR="00BF765C" w:rsidRPr="002F4F44" w:rsidRDefault="00BF765C" w:rsidP="00E748CF">
            <w:pPr>
              <w:rPr>
                <w:rFonts w:ascii="Verdana" w:eastAsia="Verdana" w:hAnsi="Verdana" w:cs="Verdana"/>
              </w:rPr>
            </w:pPr>
          </w:p>
          <w:p w14:paraId="3E2C4E66" w14:textId="2D7AB2DE" w:rsidR="00BF765C" w:rsidRPr="002F4F44" w:rsidRDefault="6BA162FB" w:rsidP="00E748CF">
            <w:pPr>
              <w:pStyle w:val="ListParagraph"/>
              <w:numPr>
                <w:ilvl w:val="0"/>
                <w:numId w:val="9"/>
              </w:numPr>
              <w:rPr>
                <w:rFonts w:ascii="Verdana" w:eastAsia="Verdana" w:hAnsi="Verdana" w:cs="Verdana"/>
                <w:sz w:val="24"/>
                <w:szCs w:val="24"/>
              </w:rPr>
            </w:pPr>
            <w:r w:rsidRPr="74D768AC">
              <w:rPr>
                <w:rFonts w:ascii="Verdana" w:eastAsia="Verdana" w:hAnsi="Verdana" w:cs="Verdana"/>
                <w:sz w:val="24"/>
                <w:szCs w:val="24"/>
              </w:rPr>
              <w:t xml:space="preserve">The Committee received an update on the current </w:t>
            </w:r>
            <w:r w:rsidRPr="74D768AC">
              <w:rPr>
                <w:rFonts w:ascii="Verdana" w:eastAsia="Verdana" w:hAnsi="Verdana" w:cs="Verdana"/>
                <w:b/>
                <w:bCs/>
                <w:sz w:val="24"/>
                <w:szCs w:val="24"/>
              </w:rPr>
              <w:t xml:space="preserve">measles </w:t>
            </w:r>
            <w:r w:rsidRPr="74D768AC">
              <w:rPr>
                <w:rFonts w:ascii="Verdana" w:eastAsia="Verdana" w:hAnsi="Verdana" w:cs="Verdana"/>
                <w:sz w:val="24"/>
                <w:szCs w:val="24"/>
              </w:rPr>
              <w:t>situation in England, alongside a briefing issued by the UK Health Security Agency (UKHSA) dated 25 July 2025. This information was provided to support the Committee’s oversight of emerging public health risks and inform strategic governance discussions.</w:t>
            </w:r>
          </w:p>
          <w:p w14:paraId="3DBCAE23" w14:textId="1CAB79EB" w:rsidR="00BF765C" w:rsidRPr="002F4F44" w:rsidRDefault="00BF765C" w:rsidP="00E748CF">
            <w:pPr>
              <w:rPr>
                <w:rFonts w:ascii="Verdana" w:eastAsia="Verdana" w:hAnsi="Verdana" w:cs="Verdana"/>
              </w:rPr>
            </w:pPr>
          </w:p>
          <w:p w14:paraId="1725AA2B" w14:textId="278404C0" w:rsidR="00BF765C" w:rsidRPr="002F4F44" w:rsidRDefault="45A06FD6" w:rsidP="00E748CF">
            <w:pPr>
              <w:pStyle w:val="ListParagraph"/>
              <w:numPr>
                <w:ilvl w:val="0"/>
                <w:numId w:val="9"/>
              </w:numPr>
              <w:rPr>
                <w:rFonts w:ascii="Verdana" w:eastAsia="Verdana" w:hAnsi="Verdana" w:cs="Verdana"/>
                <w:sz w:val="24"/>
                <w:szCs w:val="24"/>
              </w:rPr>
            </w:pPr>
            <w:r w:rsidRPr="74D768AC">
              <w:rPr>
                <w:rFonts w:ascii="Verdana" w:eastAsia="Verdana" w:hAnsi="Verdana" w:cs="Verdana"/>
                <w:sz w:val="24"/>
                <w:szCs w:val="24"/>
              </w:rPr>
              <w:t xml:space="preserve">The Committee received a report concerning recent cases of </w:t>
            </w:r>
            <w:r w:rsidRPr="74D768AC">
              <w:rPr>
                <w:rFonts w:ascii="Verdana" w:eastAsia="Verdana" w:hAnsi="Verdana" w:cs="Verdana"/>
                <w:b/>
                <w:bCs/>
                <w:sz w:val="24"/>
                <w:szCs w:val="24"/>
              </w:rPr>
              <w:t xml:space="preserve">iatrogenic botulism </w:t>
            </w:r>
            <w:r w:rsidRPr="74D768AC">
              <w:rPr>
                <w:rFonts w:ascii="Verdana" w:eastAsia="Verdana" w:hAnsi="Verdana" w:cs="Verdana"/>
                <w:sz w:val="24"/>
                <w:szCs w:val="24"/>
              </w:rPr>
              <w:t xml:space="preserve">associated with cosmetic procedures involving </w:t>
            </w:r>
            <w:r w:rsidRPr="74D768AC">
              <w:rPr>
                <w:rFonts w:ascii="Verdana" w:eastAsia="Verdana" w:hAnsi="Verdana" w:cs="Verdana"/>
                <w:b/>
                <w:bCs/>
                <w:sz w:val="24"/>
                <w:szCs w:val="24"/>
              </w:rPr>
              <w:t>botulinum toxin</w:t>
            </w:r>
            <w:r w:rsidRPr="74D768AC">
              <w:rPr>
                <w:rFonts w:ascii="Verdana" w:eastAsia="Verdana" w:hAnsi="Verdana" w:cs="Verdana"/>
                <w:sz w:val="24"/>
                <w:szCs w:val="24"/>
              </w:rPr>
              <w:t>. The UKHSA ha</w:t>
            </w:r>
            <w:r w:rsidR="0BC5E87B" w:rsidRPr="74D768AC">
              <w:rPr>
                <w:rFonts w:ascii="Verdana" w:eastAsia="Verdana" w:hAnsi="Verdana" w:cs="Verdana"/>
                <w:sz w:val="24"/>
                <w:szCs w:val="24"/>
              </w:rPr>
              <w:t>d</w:t>
            </w:r>
            <w:r w:rsidRPr="74D768AC">
              <w:rPr>
                <w:rFonts w:ascii="Verdana" w:eastAsia="Verdana" w:hAnsi="Verdana" w:cs="Verdana"/>
                <w:sz w:val="24"/>
                <w:szCs w:val="24"/>
              </w:rPr>
              <w:t xml:space="preserve"> been notified of multiple affected individuals across England, including a significant outbreak in the </w:t>
            </w:r>
            <w:r w:rsidR="0203FE83" w:rsidRPr="74D768AC">
              <w:rPr>
                <w:rFonts w:ascii="Verdana" w:eastAsia="Verdana" w:hAnsi="Verdana" w:cs="Verdana"/>
                <w:sz w:val="24"/>
                <w:szCs w:val="24"/>
              </w:rPr>
              <w:t>Northeast</w:t>
            </w:r>
            <w:r w:rsidRPr="74D768AC">
              <w:rPr>
                <w:rFonts w:ascii="Verdana" w:eastAsia="Verdana" w:hAnsi="Verdana" w:cs="Verdana"/>
                <w:sz w:val="24"/>
                <w:szCs w:val="24"/>
              </w:rPr>
              <w:t>. The briefing aim</w:t>
            </w:r>
            <w:r w:rsidR="4D08455E" w:rsidRPr="74D768AC">
              <w:rPr>
                <w:rFonts w:ascii="Verdana" w:eastAsia="Verdana" w:hAnsi="Verdana" w:cs="Verdana"/>
                <w:sz w:val="24"/>
                <w:szCs w:val="24"/>
              </w:rPr>
              <w:t>ed</w:t>
            </w:r>
            <w:r w:rsidRPr="74D768AC">
              <w:rPr>
                <w:rFonts w:ascii="Verdana" w:eastAsia="Verdana" w:hAnsi="Verdana" w:cs="Verdana"/>
                <w:sz w:val="24"/>
                <w:szCs w:val="24"/>
              </w:rPr>
              <w:t xml:space="preserve"> to raise awareness among healthcare professionals of the ongoing cases, the national-level investigation, and the potential link to specific brands of botulinum toxin.</w:t>
            </w:r>
          </w:p>
          <w:p w14:paraId="44D38994" w14:textId="32AD167D" w:rsidR="00BF765C" w:rsidRPr="002F4F44" w:rsidRDefault="00BF765C" w:rsidP="00E748CF">
            <w:pPr>
              <w:rPr>
                <w:rFonts w:ascii="Verdana" w:eastAsia="Verdana" w:hAnsi="Verdana" w:cs="Verdana"/>
              </w:rPr>
            </w:pPr>
          </w:p>
          <w:p w14:paraId="197E3D84" w14:textId="067ABFDA" w:rsidR="00BF765C" w:rsidRPr="002F4F44" w:rsidRDefault="3996027F" w:rsidP="00E748CF">
            <w:pPr>
              <w:pStyle w:val="ListParagraph"/>
              <w:numPr>
                <w:ilvl w:val="0"/>
                <w:numId w:val="9"/>
              </w:numPr>
              <w:rPr>
                <w:rFonts w:ascii="Verdana" w:eastAsia="Verdana" w:hAnsi="Verdana" w:cs="Verdana"/>
                <w:sz w:val="24"/>
                <w:szCs w:val="24"/>
              </w:rPr>
            </w:pPr>
            <w:r w:rsidRPr="74D768AC">
              <w:rPr>
                <w:rFonts w:ascii="Verdana" w:eastAsia="Verdana" w:hAnsi="Verdana" w:cs="Verdana"/>
                <w:sz w:val="24"/>
                <w:szCs w:val="24"/>
              </w:rPr>
              <w:t xml:space="preserve">The Committee received a report regarding child health risks associated with the consumption of </w:t>
            </w:r>
            <w:r w:rsidRPr="74D768AC">
              <w:rPr>
                <w:rFonts w:ascii="Verdana" w:eastAsia="Verdana" w:hAnsi="Verdana" w:cs="Verdana"/>
                <w:b/>
                <w:bCs/>
                <w:sz w:val="24"/>
                <w:szCs w:val="24"/>
              </w:rPr>
              <w:t>slush ice drinks containing glycerol</w:t>
            </w:r>
            <w:r w:rsidRPr="74D768AC">
              <w:rPr>
                <w:rFonts w:ascii="Verdana" w:eastAsia="Verdana" w:hAnsi="Verdana" w:cs="Verdana"/>
                <w:sz w:val="24"/>
                <w:szCs w:val="24"/>
              </w:rPr>
              <w:t xml:space="preserve">. Over recent years, </w:t>
            </w:r>
            <w:r w:rsidRPr="74D768AC">
              <w:rPr>
                <w:rFonts w:ascii="Verdana" w:eastAsia="Verdana" w:hAnsi="Verdana" w:cs="Verdana"/>
                <w:sz w:val="24"/>
                <w:szCs w:val="24"/>
              </w:rPr>
              <w:lastRenderedPageBreak/>
              <w:t>several incidents had been reported across the UK where children became unwell after consuming such drinks, either from commercial premises or at home. In some cases, hospitalisation and resuscitation were required due to symptoms consistent with glycerol intoxication. The report highlighted the importance of raising awareness among healthcare professionals of the potential risks and the need for vigilance in identifying and managing such cases.</w:t>
            </w:r>
          </w:p>
        </w:tc>
      </w:tr>
      <w:tr w:rsidR="005C40F6" w:rsidRPr="008D01BB" w14:paraId="0DF106E5" w14:textId="77777777" w:rsidTr="3BBCAAF9">
        <w:tc>
          <w:tcPr>
            <w:tcW w:w="3401" w:type="dxa"/>
            <w:gridSpan w:val="3"/>
            <w:shd w:val="clear" w:color="auto" w:fill="002060"/>
          </w:tcPr>
          <w:p w14:paraId="43C9CFE1" w14:textId="77777777" w:rsidR="005C40F6" w:rsidRDefault="005C40F6" w:rsidP="00E748CF">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E748CF">
            <w:pPr>
              <w:rPr>
                <w:rFonts w:ascii="Verdana" w:hAnsi="Verdana" w:cs="Arial"/>
                <w:sz w:val="24"/>
                <w:szCs w:val="24"/>
              </w:rPr>
            </w:pPr>
          </w:p>
        </w:tc>
      </w:tr>
      <w:tr w:rsidR="00320435" w:rsidRPr="008D01BB" w14:paraId="56F9F6CF" w14:textId="77777777" w:rsidTr="3BBCAAF9">
        <w:tc>
          <w:tcPr>
            <w:tcW w:w="855" w:type="dxa"/>
          </w:tcPr>
          <w:p w14:paraId="17463CE9" w14:textId="170E3096" w:rsidR="00320435" w:rsidRPr="008D01BB" w:rsidRDefault="00320435" w:rsidP="00E748CF">
            <w:pPr>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E748CF">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0E3B00B5" w:rsidR="00320435" w:rsidRPr="008D01BB" w:rsidRDefault="00320435" w:rsidP="00E748CF">
            <w:pPr>
              <w:rPr>
                <w:rFonts w:ascii="Verdana" w:hAnsi="Verdana" w:cs="Arial"/>
                <w:sz w:val="24"/>
                <w:szCs w:val="24"/>
              </w:rPr>
            </w:pPr>
            <w:r w:rsidRPr="61D8D354">
              <w:rPr>
                <w:rFonts w:ascii="Verdana" w:hAnsi="Verdana" w:cs="Arial"/>
                <w:sz w:val="24"/>
                <w:szCs w:val="24"/>
              </w:rPr>
              <w:t>The</w:t>
            </w:r>
            <w:r w:rsidR="3A046429" w:rsidRPr="61D8D354">
              <w:rPr>
                <w:rFonts w:ascii="Verdana" w:hAnsi="Verdana" w:cs="Arial"/>
                <w:sz w:val="24"/>
                <w:szCs w:val="24"/>
              </w:rPr>
              <w:t xml:space="preserve"> Population Health</w:t>
            </w:r>
            <w:r w:rsidRPr="61D8D354">
              <w:rPr>
                <w:rFonts w:ascii="Verdana" w:hAnsi="Verdana" w:cs="Arial"/>
                <w:sz w:val="24"/>
                <w:szCs w:val="24"/>
              </w:rPr>
              <w:t xml:space="preserve"> Committee will keep the Board updated on </w:t>
            </w:r>
            <w:r w:rsidR="001B1912" w:rsidRPr="61D8D354">
              <w:rPr>
                <w:rFonts w:ascii="Verdana" w:hAnsi="Verdana" w:cs="Arial"/>
                <w:sz w:val="24"/>
                <w:szCs w:val="24"/>
              </w:rPr>
              <w:t>any developments</w:t>
            </w:r>
            <w:r w:rsidRPr="61D8D354">
              <w:rPr>
                <w:rFonts w:ascii="Verdana" w:hAnsi="Verdana" w:cs="Arial"/>
                <w:sz w:val="24"/>
                <w:szCs w:val="24"/>
              </w:rPr>
              <w:t xml:space="preserve"> regarding risks in relation to the above</w:t>
            </w:r>
            <w:r w:rsidR="002558B0" w:rsidRPr="61D8D354">
              <w:rPr>
                <w:rFonts w:ascii="Verdana" w:hAnsi="Verdana" w:cs="Arial"/>
                <w:sz w:val="24"/>
                <w:szCs w:val="24"/>
              </w:rPr>
              <w:t xml:space="preserve"> matters</w:t>
            </w:r>
            <w:r w:rsidRPr="61D8D354">
              <w:rPr>
                <w:rFonts w:ascii="Verdana" w:hAnsi="Verdana" w:cs="Arial"/>
                <w:sz w:val="24"/>
                <w:szCs w:val="24"/>
              </w:rPr>
              <w:t>.</w:t>
            </w:r>
          </w:p>
        </w:tc>
      </w:tr>
      <w:tr w:rsidR="005C40F6" w:rsidRPr="008D01BB" w14:paraId="7F31DBD4" w14:textId="77777777" w:rsidTr="3BBCAAF9">
        <w:tc>
          <w:tcPr>
            <w:tcW w:w="3401" w:type="dxa"/>
            <w:gridSpan w:val="3"/>
            <w:shd w:val="clear" w:color="auto" w:fill="002060"/>
          </w:tcPr>
          <w:p w14:paraId="55454BF9" w14:textId="77777777" w:rsidR="005C40F6" w:rsidRDefault="005C40F6" w:rsidP="00E748CF">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E748CF">
            <w:pPr>
              <w:rPr>
                <w:rFonts w:ascii="Verdana" w:hAnsi="Verdana" w:cs="Arial"/>
                <w:sz w:val="24"/>
                <w:szCs w:val="24"/>
              </w:rPr>
            </w:pPr>
          </w:p>
        </w:tc>
      </w:tr>
      <w:tr w:rsidR="00320435" w:rsidRPr="008D01BB" w14:paraId="73A8408F" w14:textId="77777777" w:rsidTr="3BBCAAF9">
        <w:tc>
          <w:tcPr>
            <w:tcW w:w="855" w:type="dxa"/>
          </w:tcPr>
          <w:p w14:paraId="21EDB55D" w14:textId="27923EC2" w:rsidR="00320435" w:rsidRPr="008D01BB" w:rsidRDefault="00320435" w:rsidP="00E748CF">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E748CF">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EF7A9E" w:rsidRDefault="002558B0" w:rsidP="00E748CF">
            <w:pPr>
              <w:pStyle w:val="ListParagraph"/>
              <w:numPr>
                <w:ilvl w:val="0"/>
                <w:numId w:val="22"/>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3BBCAAF9">
        <w:tc>
          <w:tcPr>
            <w:tcW w:w="3401" w:type="dxa"/>
            <w:gridSpan w:val="3"/>
            <w:shd w:val="clear" w:color="auto" w:fill="002060"/>
          </w:tcPr>
          <w:p w14:paraId="69BBC65B" w14:textId="77777777" w:rsidR="005C40F6" w:rsidRDefault="005C40F6" w:rsidP="00E748CF">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E748CF">
            <w:pPr>
              <w:rPr>
                <w:rFonts w:ascii="Verdana" w:hAnsi="Verdana" w:cs="Arial"/>
                <w:sz w:val="24"/>
                <w:szCs w:val="24"/>
              </w:rPr>
            </w:pPr>
          </w:p>
        </w:tc>
      </w:tr>
      <w:tr w:rsidR="00320435" w:rsidRPr="007419C6" w14:paraId="76A37085" w14:textId="77777777" w:rsidTr="3BBCAAF9">
        <w:tc>
          <w:tcPr>
            <w:tcW w:w="855" w:type="dxa"/>
          </w:tcPr>
          <w:p w14:paraId="154E4F1C" w14:textId="00389DE6" w:rsidR="00320435" w:rsidRPr="007419C6" w:rsidRDefault="00320435" w:rsidP="00E748CF">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E748CF">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E62F49" w:rsidRDefault="002558B0" w:rsidP="00E748CF">
            <w:pPr>
              <w:pStyle w:val="ListParagraph"/>
              <w:numPr>
                <w:ilvl w:val="0"/>
                <w:numId w:val="27"/>
              </w:numPr>
              <w:ind w:left="172" w:hanging="172"/>
              <w:rPr>
                <w:rFonts w:ascii="Verdana" w:hAnsi="Verdana" w:cs="Arial"/>
                <w:sz w:val="24"/>
                <w:szCs w:val="24"/>
              </w:rPr>
            </w:pPr>
            <w:r>
              <w:rPr>
                <w:rFonts w:ascii="Verdana" w:hAnsi="Verdana" w:cs="Arial"/>
                <w:sz w:val="24"/>
                <w:szCs w:val="24"/>
              </w:rPr>
              <w:t>None identified by the Committee Members.</w:t>
            </w:r>
          </w:p>
        </w:tc>
      </w:tr>
    </w:tbl>
    <w:p w14:paraId="3AF35110" w14:textId="77777777" w:rsidR="00C644DB" w:rsidRPr="007419C6" w:rsidRDefault="00C644DB" w:rsidP="00E748CF">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DE366F" w14:textId="77777777" w:rsidR="00E50A3A" w:rsidRDefault="00E50A3A" w:rsidP="009B580C">
      <w:pPr>
        <w:spacing w:after="0" w:line="240" w:lineRule="auto"/>
      </w:pPr>
      <w:r>
        <w:separator/>
      </w:r>
    </w:p>
  </w:endnote>
  <w:endnote w:type="continuationSeparator" w:id="0">
    <w:p w14:paraId="2E1516A2" w14:textId="77777777" w:rsidR="00E50A3A" w:rsidRDefault="00E50A3A"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41BB3" w14:textId="77777777" w:rsidR="00E50A3A" w:rsidRDefault="00E50A3A" w:rsidP="009B580C">
      <w:pPr>
        <w:spacing w:after="0" w:line="240" w:lineRule="auto"/>
      </w:pPr>
      <w:r>
        <w:separator/>
      </w:r>
    </w:p>
  </w:footnote>
  <w:footnote w:type="continuationSeparator" w:id="0">
    <w:p w14:paraId="1C4AFA64" w14:textId="77777777" w:rsidR="00E50A3A" w:rsidRDefault="00E50A3A"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667A"/>
    <w:multiLevelType w:val="hybridMultilevel"/>
    <w:tmpl w:val="DF28C712"/>
    <w:lvl w:ilvl="0" w:tplc="8DE02B60">
      <w:start w:val="1"/>
      <w:numFmt w:val="bullet"/>
      <w:lvlText w:val="-"/>
      <w:lvlJc w:val="left"/>
      <w:pPr>
        <w:ind w:left="1080" w:hanging="360"/>
      </w:pPr>
      <w:rPr>
        <w:rFonts w:ascii="Aptos" w:hAnsi="Aptos" w:hint="default"/>
      </w:rPr>
    </w:lvl>
    <w:lvl w:ilvl="1" w:tplc="9056E100">
      <w:start w:val="1"/>
      <w:numFmt w:val="bullet"/>
      <w:lvlText w:val="o"/>
      <w:lvlJc w:val="left"/>
      <w:pPr>
        <w:ind w:left="1800" w:hanging="360"/>
      </w:pPr>
      <w:rPr>
        <w:rFonts w:ascii="Courier New" w:hAnsi="Courier New" w:hint="default"/>
      </w:rPr>
    </w:lvl>
    <w:lvl w:ilvl="2" w:tplc="5F943000">
      <w:start w:val="1"/>
      <w:numFmt w:val="bullet"/>
      <w:lvlText w:val=""/>
      <w:lvlJc w:val="left"/>
      <w:pPr>
        <w:ind w:left="2520" w:hanging="360"/>
      </w:pPr>
      <w:rPr>
        <w:rFonts w:ascii="Wingdings" w:hAnsi="Wingdings" w:hint="default"/>
      </w:rPr>
    </w:lvl>
    <w:lvl w:ilvl="3" w:tplc="E16687DA">
      <w:start w:val="1"/>
      <w:numFmt w:val="bullet"/>
      <w:lvlText w:val=""/>
      <w:lvlJc w:val="left"/>
      <w:pPr>
        <w:ind w:left="3240" w:hanging="360"/>
      </w:pPr>
      <w:rPr>
        <w:rFonts w:ascii="Symbol" w:hAnsi="Symbol" w:hint="default"/>
      </w:rPr>
    </w:lvl>
    <w:lvl w:ilvl="4" w:tplc="37865922">
      <w:start w:val="1"/>
      <w:numFmt w:val="bullet"/>
      <w:lvlText w:val="o"/>
      <w:lvlJc w:val="left"/>
      <w:pPr>
        <w:ind w:left="3960" w:hanging="360"/>
      </w:pPr>
      <w:rPr>
        <w:rFonts w:ascii="Courier New" w:hAnsi="Courier New" w:hint="default"/>
      </w:rPr>
    </w:lvl>
    <w:lvl w:ilvl="5" w:tplc="CF1265C4">
      <w:start w:val="1"/>
      <w:numFmt w:val="bullet"/>
      <w:lvlText w:val=""/>
      <w:lvlJc w:val="left"/>
      <w:pPr>
        <w:ind w:left="4680" w:hanging="360"/>
      </w:pPr>
      <w:rPr>
        <w:rFonts w:ascii="Wingdings" w:hAnsi="Wingdings" w:hint="default"/>
      </w:rPr>
    </w:lvl>
    <w:lvl w:ilvl="6" w:tplc="69DC9B78">
      <w:start w:val="1"/>
      <w:numFmt w:val="bullet"/>
      <w:lvlText w:val=""/>
      <w:lvlJc w:val="left"/>
      <w:pPr>
        <w:ind w:left="5400" w:hanging="360"/>
      </w:pPr>
      <w:rPr>
        <w:rFonts w:ascii="Symbol" w:hAnsi="Symbol" w:hint="default"/>
      </w:rPr>
    </w:lvl>
    <w:lvl w:ilvl="7" w:tplc="F21CA170">
      <w:start w:val="1"/>
      <w:numFmt w:val="bullet"/>
      <w:lvlText w:val="o"/>
      <w:lvlJc w:val="left"/>
      <w:pPr>
        <w:ind w:left="6120" w:hanging="360"/>
      </w:pPr>
      <w:rPr>
        <w:rFonts w:ascii="Courier New" w:hAnsi="Courier New" w:hint="default"/>
      </w:rPr>
    </w:lvl>
    <w:lvl w:ilvl="8" w:tplc="B9C443C0">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20DD4749"/>
    <w:multiLevelType w:val="hybridMultilevel"/>
    <w:tmpl w:val="B96AB128"/>
    <w:lvl w:ilvl="0" w:tplc="02F6E61A">
      <w:start w:val="1"/>
      <w:numFmt w:val="bullet"/>
      <w:lvlText w:val=""/>
      <w:lvlJc w:val="left"/>
      <w:pPr>
        <w:ind w:left="720" w:hanging="360"/>
      </w:pPr>
      <w:rPr>
        <w:rFonts w:ascii="Symbol" w:hAnsi="Symbol" w:hint="default"/>
      </w:rPr>
    </w:lvl>
    <w:lvl w:ilvl="1" w:tplc="34306C96">
      <w:start w:val="1"/>
      <w:numFmt w:val="bullet"/>
      <w:lvlText w:val="o"/>
      <w:lvlJc w:val="left"/>
      <w:pPr>
        <w:ind w:left="1440" w:hanging="360"/>
      </w:pPr>
      <w:rPr>
        <w:rFonts w:ascii="Courier New" w:hAnsi="Courier New" w:hint="default"/>
      </w:rPr>
    </w:lvl>
    <w:lvl w:ilvl="2" w:tplc="3B5A3F06">
      <w:start w:val="1"/>
      <w:numFmt w:val="bullet"/>
      <w:lvlText w:val=""/>
      <w:lvlJc w:val="left"/>
      <w:pPr>
        <w:ind w:left="2160" w:hanging="360"/>
      </w:pPr>
      <w:rPr>
        <w:rFonts w:ascii="Wingdings" w:hAnsi="Wingdings" w:hint="default"/>
      </w:rPr>
    </w:lvl>
    <w:lvl w:ilvl="3" w:tplc="17F43D4E">
      <w:start w:val="1"/>
      <w:numFmt w:val="bullet"/>
      <w:lvlText w:val=""/>
      <w:lvlJc w:val="left"/>
      <w:pPr>
        <w:ind w:left="2880" w:hanging="360"/>
      </w:pPr>
      <w:rPr>
        <w:rFonts w:ascii="Symbol" w:hAnsi="Symbol" w:hint="default"/>
      </w:rPr>
    </w:lvl>
    <w:lvl w:ilvl="4" w:tplc="698A6B00">
      <w:start w:val="1"/>
      <w:numFmt w:val="bullet"/>
      <w:lvlText w:val="o"/>
      <w:lvlJc w:val="left"/>
      <w:pPr>
        <w:ind w:left="3600" w:hanging="360"/>
      </w:pPr>
      <w:rPr>
        <w:rFonts w:ascii="Courier New" w:hAnsi="Courier New" w:hint="default"/>
      </w:rPr>
    </w:lvl>
    <w:lvl w:ilvl="5" w:tplc="6C22EE26">
      <w:start w:val="1"/>
      <w:numFmt w:val="bullet"/>
      <w:lvlText w:val=""/>
      <w:lvlJc w:val="left"/>
      <w:pPr>
        <w:ind w:left="4320" w:hanging="360"/>
      </w:pPr>
      <w:rPr>
        <w:rFonts w:ascii="Wingdings" w:hAnsi="Wingdings" w:hint="default"/>
      </w:rPr>
    </w:lvl>
    <w:lvl w:ilvl="6" w:tplc="B6AEE8EC">
      <w:start w:val="1"/>
      <w:numFmt w:val="bullet"/>
      <w:lvlText w:val=""/>
      <w:lvlJc w:val="left"/>
      <w:pPr>
        <w:ind w:left="5040" w:hanging="360"/>
      </w:pPr>
      <w:rPr>
        <w:rFonts w:ascii="Symbol" w:hAnsi="Symbol" w:hint="default"/>
      </w:rPr>
    </w:lvl>
    <w:lvl w:ilvl="7" w:tplc="427AC852">
      <w:start w:val="1"/>
      <w:numFmt w:val="bullet"/>
      <w:lvlText w:val="o"/>
      <w:lvlJc w:val="left"/>
      <w:pPr>
        <w:ind w:left="5760" w:hanging="360"/>
      </w:pPr>
      <w:rPr>
        <w:rFonts w:ascii="Courier New" w:hAnsi="Courier New" w:hint="default"/>
      </w:rPr>
    </w:lvl>
    <w:lvl w:ilvl="8" w:tplc="8CBC9208">
      <w:start w:val="1"/>
      <w:numFmt w:val="bullet"/>
      <w:lvlText w:val=""/>
      <w:lvlJc w:val="left"/>
      <w:pPr>
        <w:ind w:left="6480" w:hanging="360"/>
      </w:pPr>
      <w:rPr>
        <w:rFonts w:ascii="Wingdings" w:hAnsi="Wingdings" w:hint="default"/>
      </w:rPr>
    </w:lvl>
  </w:abstractNum>
  <w:abstractNum w:abstractNumId="9" w15:restartNumberingAfterBreak="0">
    <w:nsid w:val="28F4E57F"/>
    <w:multiLevelType w:val="hybridMultilevel"/>
    <w:tmpl w:val="AAFC3B88"/>
    <w:lvl w:ilvl="0" w:tplc="58B0B050">
      <w:start w:val="1"/>
      <w:numFmt w:val="bullet"/>
      <w:lvlText w:val="-"/>
      <w:lvlJc w:val="left"/>
      <w:pPr>
        <w:ind w:left="1080" w:hanging="360"/>
      </w:pPr>
      <w:rPr>
        <w:rFonts w:ascii="Aptos" w:hAnsi="Aptos" w:hint="default"/>
      </w:rPr>
    </w:lvl>
    <w:lvl w:ilvl="1" w:tplc="80EA0570">
      <w:start w:val="1"/>
      <w:numFmt w:val="bullet"/>
      <w:lvlText w:val="o"/>
      <w:lvlJc w:val="left"/>
      <w:pPr>
        <w:ind w:left="1800" w:hanging="360"/>
      </w:pPr>
      <w:rPr>
        <w:rFonts w:ascii="Courier New" w:hAnsi="Courier New" w:hint="default"/>
      </w:rPr>
    </w:lvl>
    <w:lvl w:ilvl="2" w:tplc="DAAC983E">
      <w:start w:val="1"/>
      <w:numFmt w:val="bullet"/>
      <w:lvlText w:val=""/>
      <w:lvlJc w:val="left"/>
      <w:pPr>
        <w:ind w:left="2520" w:hanging="360"/>
      </w:pPr>
      <w:rPr>
        <w:rFonts w:ascii="Wingdings" w:hAnsi="Wingdings" w:hint="default"/>
      </w:rPr>
    </w:lvl>
    <w:lvl w:ilvl="3" w:tplc="2F8097A8">
      <w:start w:val="1"/>
      <w:numFmt w:val="bullet"/>
      <w:lvlText w:val=""/>
      <w:lvlJc w:val="left"/>
      <w:pPr>
        <w:ind w:left="3240" w:hanging="360"/>
      </w:pPr>
      <w:rPr>
        <w:rFonts w:ascii="Symbol" w:hAnsi="Symbol" w:hint="default"/>
      </w:rPr>
    </w:lvl>
    <w:lvl w:ilvl="4" w:tplc="961EA60C">
      <w:start w:val="1"/>
      <w:numFmt w:val="bullet"/>
      <w:lvlText w:val="o"/>
      <w:lvlJc w:val="left"/>
      <w:pPr>
        <w:ind w:left="3960" w:hanging="360"/>
      </w:pPr>
      <w:rPr>
        <w:rFonts w:ascii="Courier New" w:hAnsi="Courier New" w:hint="default"/>
      </w:rPr>
    </w:lvl>
    <w:lvl w:ilvl="5" w:tplc="CC64A9F0">
      <w:start w:val="1"/>
      <w:numFmt w:val="bullet"/>
      <w:lvlText w:val=""/>
      <w:lvlJc w:val="left"/>
      <w:pPr>
        <w:ind w:left="4680" w:hanging="360"/>
      </w:pPr>
      <w:rPr>
        <w:rFonts w:ascii="Wingdings" w:hAnsi="Wingdings" w:hint="default"/>
      </w:rPr>
    </w:lvl>
    <w:lvl w:ilvl="6" w:tplc="0C50AE98">
      <w:start w:val="1"/>
      <w:numFmt w:val="bullet"/>
      <w:lvlText w:val=""/>
      <w:lvlJc w:val="left"/>
      <w:pPr>
        <w:ind w:left="5400" w:hanging="360"/>
      </w:pPr>
      <w:rPr>
        <w:rFonts w:ascii="Symbol" w:hAnsi="Symbol" w:hint="default"/>
      </w:rPr>
    </w:lvl>
    <w:lvl w:ilvl="7" w:tplc="735E7C30">
      <w:start w:val="1"/>
      <w:numFmt w:val="bullet"/>
      <w:lvlText w:val="o"/>
      <w:lvlJc w:val="left"/>
      <w:pPr>
        <w:ind w:left="6120" w:hanging="360"/>
      </w:pPr>
      <w:rPr>
        <w:rFonts w:ascii="Courier New" w:hAnsi="Courier New" w:hint="default"/>
      </w:rPr>
    </w:lvl>
    <w:lvl w:ilvl="8" w:tplc="9D2AC28A">
      <w:start w:val="1"/>
      <w:numFmt w:val="bullet"/>
      <w:lvlText w:val=""/>
      <w:lvlJc w:val="left"/>
      <w:pPr>
        <w:ind w:left="684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785FDA"/>
    <w:multiLevelType w:val="hybridMultilevel"/>
    <w:tmpl w:val="74AA3454"/>
    <w:lvl w:ilvl="0" w:tplc="F39085C4">
      <w:start w:val="1"/>
      <w:numFmt w:val="bullet"/>
      <w:lvlText w:val=""/>
      <w:lvlJc w:val="left"/>
      <w:pPr>
        <w:ind w:left="720" w:hanging="360"/>
      </w:pPr>
      <w:rPr>
        <w:rFonts w:ascii="Symbol" w:hAnsi="Symbol" w:hint="default"/>
      </w:rPr>
    </w:lvl>
    <w:lvl w:ilvl="1" w:tplc="11C6198C">
      <w:start w:val="1"/>
      <w:numFmt w:val="bullet"/>
      <w:lvlText w:val="o"/>
      <w:lvlJc w:val="left"/>
      <w:pPr>
        <w:ind w:left="1440" w:hanging="360"/>
      </w:pPr>
      <w:rPr>
        <w:rFonts w:ascii="Courier New" w:hAnsi="Courier New" w:hint="default"/>
      </w:rPr>
    </w:lvl>
    <w:lvl w:ilvl="2" w:tplc="54689A88">
      <w:start w:val="1"/>
      <w:numFmt w:val="bullet"/>
      <w:lvlText w:val=""/>
      <w:lvlJc w:val="left"/>
      <w:pPr>
        <w:ind w:left="2160" w:hanging="360"/>
      </w:pPr>
      <w:rPr>
        <w:rFonts w:ascii="Wingdings" w:hAnsi="Wingdings" w:hint="default"/>
      </w:rPr>
    </w:lvl>
    <w:lvl w:ilvl="3" w:tplc="01D0F03C">
      <w:start w:val="1"/>
      <w:numFmt w:val="bullet"/>
      <w:lvlText w:val=""/>
      <w:lvlJc w:val="left"/>
      <w:pPr>
        <w:ind w:left="2880" w:hanging="360"/>
      </w:pPr>
      <w:rPr>
        <w:rFonts w:ascii="Symbol" w:hAnsi="Symbol" w:hint="default"/>
      </w:rPr>
    </w:lvl>
    <w:lvl w:ilvl="4" w:tplc="E22684E4">
      <w:start w:val="1"/>
      <w:numFmt w:val="bullet"/>
      <w:lvlText w:val="o"/>
      <w:lvlJc w:val="left"/>
      <w:pPr>
        <w:ind w:left="3600" w:hanging="360"/>
      </w:pPr>
      <w:rPr>
        <w:rFonts w:ascii="Courier New" w:hAnsi="Courier New" w:hint="default"/>
      </w:rPr>
    </w:lvl>
    <w:lvl w:ilvl="5" w:tplc="AB6854C6">
      <w:start w:val="1"/>
      <w:numFmt w:val="bullet"/>
      <w:lvlText w:val=""/>
      <w:lvlJc w:val="left"/>
      <w:pPr>
        <w:ind w:left="4320" w:hanging="360"/>
      </w:pPr>
      <w:rPr>
        <w:rFonts w:ascii="Wingdings" w:hAnsi="Wingdings" w:hint="default"/>
      </w:rPr>
    </w:lvl>
    <w:lvl w:ilvl="6" w:tplc="87AE819A">
      <w:start w:val="1"/>
      <w:numFmt w:val="bullet"/>
      <w:lvlText w:val=""/>
      <w:lvlJc w:val="left"/>
      <w:pPr>
        <w:ind w:left="5040" w:hanging="360"/>
      </w:pPr>
      <w:rPr>
        <w:rFonts w:ascii="Symbol" w:hAnsi="Symbol" w:hint="default"/>
      </w:rPr>
    </w:lvl>
    <w:lvl w:ilvl="7" w:tplc="5F383A8C">
      <w:start w:val="1"/>
      <w:numFmt w:val="bullet"/>
      <w:lvlText w:val="o"/>
      <w:lvlJc w:val="left"/>
      <w:pPr>
        <w:ind w:left="5760" w:hanging="360"/>
      </w:pPr>
      <w:rPr>
        <w:rFonts w:ascii="Courier New" w:hAnsi="Courier New" w:hint="default"/>
      </w:rPr>
    </w:lvl>
    <w:lvl w:ilvl="8" w:tplc="80781340">
      <w:start w:val="1"/>
      <w:numFmt w:val="bullet"/>
      <w:lvlText w:val=""/>
      <w:lvlJc w:val="left"/>
      <w:pPr>
        <w:ind w:left="6480" w:hanging="360"/>
      </w:pPr>
      <w:rPr>
        <w:rFonts w:ascii="Wingdings" w:hAnsi="Wingdings" w:hint="default"/>
      </w:rPr>
    </w:lvl>
  </w:abstractNum>
  <w:abstractNum w:abstractNumId="12" w15:restartNumberingAfterBreak="0">
    <w:nsid w:val="334D9A8A"/>
    <w:multiLevelType w:val="hybridMultilevel"/>
    <w:tmpl w:val="D3E47AA0"/>
    <w:lvl w:ilvl="0" w:tplc="E7123412">
      <w:start w:val="1"/>
      <w:numFmt w:val="bullet"/>
      <w:lvlText w:val=""/>
      <w:lvlJc w:val="left"/>
      <w:pPr>
        <w:ind w:left="1080" w:hanging="360"/>
      </w:pPr>
      <w:rPr>
        <w:rFonts w:ascii="Symbol" w:hAnsi="Symbol" w:hint="default"/>
      </w:rPr>
    </w:lvl>
    <w:lvl w:ilvl="1" w:tplc="267A7CE8">
      <w:start w:val="1"/>
      <w:numFmt w:val="bullet"/>
      <w:lvlText w:val="o"/>
      <w:lvlJc w:val="left"/>
      <w:pPr>
        <w:ind w:left="1800" w:hanging="360"/>
      </w:pPr>
      <w:rPr>
        <w:rFonts w:ascii="Courier New" w:hAnsi="Courier New" w:hint="default"/>
      </w:rPr>
    </w:lvl>
    <w:lvl w:ilvl="2" w:tplc="43E890D0">
      <w:start w:val="1"/>
      <w:numFmt w:val="bullet"/>
      <w:lvlText w:val=""/>
      <w:lvlJc w:val="left"/>
      <w:pPr>
        <w:ind w:left="2520" w:hanging="360"/>
      </w:pPr>
      <w:rPr>
        <w:rFonts w:ascii="Wingdings" w:hAnsi="Wingdings" w:hint="default"/>
      </w:rPr>
    </w:lvl>
    <w:lvl w:ilvl="3" w:tplc="0F78F310">
      <w:start w:val="1"/>
      <w:numFmt w:val="bullet"/>
      <w:lvlText w:val=""/>
      <w:lvlJc w:val="left"/>
      <w:pPr>
        <w:ind w:left="3240" w:hanging="360"/>
      </w:pPr>
      <w:rPr>
        <w:rFonts w:ascii="Symbol" w:hAnsi="Symbol" w:hint="default"/>
      </w:rPr>
    </w:lvl>
    <w:lvl w:ilvl="4" w:tplc="6EDA07B2">
      <w:start w:val="1"/>
      <w:numFmt w:val="bullet"/>
      <w:lvlText w:val="o"/>
      <w:lvlJc w:val="left"/>
      <w:pPr>
        <w:ind w:left="3960" w:hanging="360"/>
      </w:pPr>
      <w:rPr>
        <w:rFonts w:ascii="Courier New" w:hAnsi="Courier New" w:hint="default"/>
      </w:rPr>
    </w:lvl>
    <w:lvl w:ilvl="5" w:tplc="80A827F0">
      <w:start w:val="1"/>
      <w:numFmt w:val="bullet"/>
      <w:lvlText w:val=""/>
      <w:lvlJc w:val="left"/>
      <w:pPr>
        <w:ind w:left="4680" w:hanging="360"/>
      </w:pPr>
      <w:rPr>
        <w:rFonts w:ascii="Wingdings" w:hAnsi="Wingdings" w:hint="default"/>
      </w:rPr>
    </w:lvl>
    <w:lvl w:ilvl="6" w:tplc="7D5EFD34">
      <w:start w:val="1"/>
      <w:numFmt w:val="bullet"/>
      <w:lvlText w:val=""/>
      <w:lvlJc w:val="left"/>
      <w:pPr>
        <w:ind w:left="5400" w:hanging="360"/>
      </w:pPr>
      <w:rPr>
        <w:rFonts w:ascii="Symbol" w:hAnsi="Symbol" w:hint="default"/>
      </w:rPr>
    </w:lvl>
    <w:lvl w:ilvl="7" w:tplc="3A30D122">
      <w:start w:val="1"/>
      <w:numFmt w:val="bullet"/>
      <w:lvlText w:val="o"/>
      <w:lvlJc w:val="left"/>
      <w:pPr>
        <w:ind w:left="6120" w:hanging="360"/>
      </w:pPr>
      <w:rPr>
        <w:rFonts w:ascii="Courier New" w:hAnsi="Courier New" w:hint="default"/>
      </w:rPr>
    </w:lvl>
    <w:lvl w:ilvl="8" w:tplc="BBFA046C">
      <w:start w:val="1"/>
      <w:numFmt w:val="bullet"/>
      <w:lvlText w:val=""/>
      <w:lvlJc w:val="left"/>
      <w:pPr>
        <w:ind w:left="6840" w:hanging="360"/>
      </w:pPr>
      <w:rPr>
        <w:rFonts w:ascii="Wingdings" w:hAnsi="Wingdings" w:hint="default"/>
      </w:rPr>
    </w:lvl>
  </w:abstractNum>
  <w:abstractNum w:abstractNumId="13" w15:restartNumberingAfterBreak="0">
    <w:nsid w:val="3641E27F"/>
    <w:multiLevelType w:val="hybridMultilevel"/>
    <w:tmpl w:val="1A70BE6A"/>
    <w:lvl w:ilvl="0" w:tplc="82206C6A">
      <w:start w:val="1"/>
      <w:numFmt w:val="bullet"/>
      <w:lvlText w:val=""/>
      <w:lvlJc w:val="left"/>
      <w:pPr>
        <w:ind w:left="1080" w:hanging="360"/>
      </w:pPr>
      <w:rPr>
        <w:rFonts w:ascii="Symbol" w:hAnsi="Symbol" w:hint="default"/>
      </w:rPr>
    </w:lvl>
    <w:lvl w:ilvl="1" w:tplc="ADECA29A">
      <w:start w:val="1"/>
      <w:numFmt w:val="bullet"/>
      <w:lvlText w:val="o"/>
      <w:lvlJc w:val="left"/>
      <w:pPr>
        <w:ind w:left="1800" w:hanging="360"/>
      </w:pPr>
      <w:rPr>
        <w:rFonts w:ascii="Courier New" w:hAnsi="Courier New" w:hint="default"/>
      </w:rPr>
    </w:lvl>
    <w:lvl w:ilvl="2" w:tplc="6CEAC9FA">
      <w:start w:val="1"/>
      <w:numFmt w:val="bullet"/>
      <w:lvlText w:val=""/>
      <w:lvlJc w:val="left"/>
      <w:pPr>
        <w:ind w:left="2520" w:hanging="360"/>
      </w:pPr>
      <w:rPr>
        <w:rFonts w:ascii="Wingdings" w:hAnsi="Wingdings" w:hint="default"/>
      </w:rPr>
    </w:lvl>
    <w:lvl w:ilvl="3" w:tplc="27B47DC2">
      <w:start w:val="1"/>
      <w:numFmt w:val="bullet"/>
      <w:lvlText w:val=""/>
      <w:lvlJc w:val="left"/>
      <w:pPr>
        <w:ind w:left="3240" w:hanging="360"/>
      </w:pPr>
      <w:rPr>
        <w:rFonts w:ascii="Symbol" w:hAnsi="Symbol" w:hint="default"/>
      </w:rPr>
    </w:lvl>
    <w:lvl w:ilvl="4" w:tplc="184EE42C">
      <w:start w:val="1"/>
      <w:numFmt w:val="bullet"/>
      <w:lvlText w:val="o"/>
      <w:lvlJc w:val="left"/>
      <w:pPr>
        <w:ind w:left="3960" w:hanging="360"/>
      </w:pPr>
      <w:rPr>
        <w:rFonts w:ascii="Courier New" w:hAnsi="Courier New" w:hint="default"/>
      </w:rPr>
    </w:lvl>
    <w:lvl w:ilvl="5" w:tplc="06542A76">
      <w:start w:val="1"/>
      <w:numFmt w:val="bullet"/>
      <w:lvlText w:val=""/>
      <w:lvlJc w:val="left"/>
      <w:pPr>
        <w:ind w:left="4680" w:hanging="360"/>
      </w:pPr>
      <w:rPr>
        <w:rFonts w:ascii="Wingdings" w:hAnsi="Wingdings" w:hint="default"/>
      </w:rPr>
    </w:lvl>
    <w:lvl w:ilvl="6" w:tplc="46E660A4">
      <w:start w:val="1"/>
      <w:numFmt w:val="bullet"/>
      <w:lvlText w:val=""/>
      <w:lvlJc w:val="left"/>
      <w:pPr>
        <w:ind w:left="5400" w:hanging="360"/>
      </w:pPr>
      <w:rPr>
        <w:rFonts w:ascii="Symbol" w:hAnsi="Symbol" w:hint="default"/>
      </w:rPr>
    </w:lvl>
    <w:lvl w:ilvl="7" w:tplc="DA3CCDFC">
      <w:start w:val="1"/>
      <w:numFmt w:val="bullet"/>
      <w:lvlText w:val="o"/>
      <w:lvlJc w:val="left"/>
      <w:pPr>
        <w:ind w:left="6120" w:hanging="360"/>
      </w:pPr>
      <w:rPr>
        <w:rFonts w:ascii="Courier New" w:hAnsi="Courier New" w:hint="default"/>
      </w:rPr>
    </w:lvl>
    <w:lvl w:ilvl="8" w:tplc="F5DC96AC">
      <w:start w:val="1"/>
      <w:numFmt w:val="bullet"/>
      <w:lvlText w:val=""/>
      <w:lvlJc w:val="left"/>
      <w:pPr>
        <w:ind w:left="6840" w:hanging="360"/>
      </w:pPr>
      <w:rPr>
        <w:rFonts w:ascii="Wingdings" w:hAnsi="Wingdings" w:hint="default"/>
      </w:rPr>
    </w:lvl>
  </w:abstractNum>
  <w:abstractNum w:abstractNumId="14"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A2761A"/>
    <w:multiLevelType w:val="hybridMultilevel"/>
    <w:tmpl w:val="42401744"/>
    <w:lvl w:ilvl="0" w:tplc="E1A2954C">
      <w:start w:val="1"/>
      <w:numFmt w:val="bullet"/>
      <w:lvlText w:val=""/>
      <w:lvlJc w:val="left"/>
      <w:pPr>
        <w:ind w:left="720" w:hanging="360"/>
      </w:pPr>
      <w:rPr>
        <w:rFonts w:ascii="Symbol" w:hAnsi="Symbol" w:hint="default"/>
      </w:rPr>
    </w:lvl>
    <w:lvl w:ilvl="1" w:tplc="05BEC068">
      <w:start w:val="1"/>
      <w:numFmt w:val="bullet"/>
      <w:lvlText w:val="o"/>
      <w:lvlJc w:val="left"/>
      <w:pPr>
        <w:ind w:left="1440" w:hanging="360"/>
      </w:pPr>
      <w:rPr>
        <w:rFonts w:ascii="Courier New" w:hAnsi="Courier New" w:hint="default"/>
      </w:rPr>
    </w:lvl>
    <w:lvl w:ilvl="2" w:tplc="FBB4F69A">
      <w:start w:val="1"/>
      <w:numFmt w:val="bullet"/>
      <w:lvlText w:val=""/>
      <w:lvlJc w:val="left"/>
      <w:pPr>
        <w:ind w:left="2160" w:hanging="360"/>
      </w:pPr>
      <w:rPr>
        <w:rFonts w:ascii="Wingdings" w:hAnsi="Wingdings" w:hint="default"/>
      </w:rPr>
    </w:lvl>
    <w:lvl w:ilvl="3" w:tplc="238E57AA">
      <w:start w:val="1"/>
      <w:numFmt w:val="bullet"/>
      <w:lvlText w:val=""/>
      <w:lvlJc w:val="left"/>
      <w:pPr>
        <w:ind w:left="2880" w:hanging="360"/>
      </w:pPr>
      <w:rPr>
        <w:rFonts w:ascii="Symbol" w:hAnsi="Symbol" w:hint="default"/>
      </w:rPr>
    </w:lvl>
    <w:lvl w:ilvl="4" w:tplc="897CC3C6">
      <w:start w:val="1"/>
      <w:numFmt w:val="bullet"/>
      <w:lvlText w:val="o"/>
      <w:lvlJc w:val="left"/>
      <w:pPr>
        <w:ind w:left="3600" w:hanging="360"/>
      </w:pPr>
      <w:rPr>
        <w:rFonts w:ascii="Courier New" w:hAnsi="Courier New" w:hint="default"/>
      </w:rPr>
    </w:lvl>
    <w:lvl w:ilvl="5" w:tplc="18C6C6AC">
      <w:start w:val="1"/>
      <w:numFmt w:val="bullet"/>
      <w:lvlText w:val=""/>
      <w:lvlJc w:val="left"/>
      <w:pPr>
        <w:ind w:left="4320" w:hanging="360"/>
      </w:pPr>
      <w:rPr>
        <w:rFonts w:ascii="Wingdings" w:hAnsi="Wingdings" w:hint="default"/>
      </w:rPr>
    </w:lvl>
    <w:lvl w:ilvl="6" w:tplc="6A023766">
      <w:start w:val="1"/>
      <w:numFmt w:val="bullet"/>
      <w:lvlText w:val=""/>
      <w:lvlJc w:val="left"/>
      <w:pPr>
        <w:ind w:left="5040" w:hanging="360"/>
      </w:pPr>
      <w:rPr>
        <w:rFonts w:ascii="Symbol" w:hAnsi="Symbol" w:hint="default"/>
      </w:rPr>
    </w:lvl>
    <w:lvl w:ilvl="7" w:tplc="9648AD3C">
      <w:start w:val="1"/>
      <w:numFmt w:val="bullet"/>
      <w:lvlText w:val="o"/>
      <w:lvlJc w:val="left"/>
      <w:pPr>
        <w:ind w:left="5760" w:hanging="360"/>
      </w:pPr>
      <w:rPr>
        <w:rFonts w:ascii="Courier New" w:hAnsi="Courier New" w:hint="default"/>
      </w:rPr>
    </w:lvl>
    <w:lvl w:ilvl="8" w:tplc="877AE522">
      <w:start w:val="1"/>
      <w:numFmt w:val="bullet"/>
      <w:lvlText w:val=""/>
      <w:lvlJc w:val="left"/>
      <w:pPr>
        <w:ind w:left="6480" w:hanging="360"/>
      </w:pPr>
      <w:rPr>
        <w:rFonts w:ascii="Wingdings" w:hAnsi="Wingdings" w:hint="default"/>
      </w:rPr>
    </w:lvl>
  </w:abstractNum>
  <w:abstractNum w:abstractNumId="16"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FBB8C4"/>
    <w:multiLevelType w:val="hybridMultilevel"/>
    <w:tmpl w:val="0D5266CC"/>
    <w:lvl w:ilvl="0" w:tplc="2BA827E4">
      <w:start w:val="1"/>
      <w:numFmt w:val="bullet"/>
      <w:lvlText w:val=""/>
      <w:lvlJc w:val="left"/>
      <w:pPr>
        <w:ind w:left="720" w:hanging="360"/>
      </w:pPr>
      <w:rPr>
        <w:rFonts w:ascii="Symbol" w:hAnsi="Symbol" w:hint="default"/>
      </w:rPr>
    </w:lvl>
    <w:lvl w:ilvl="1" w:tplc="D316B164">
      <w:start w:val="1"/>
      <w:numFmt w:val="bullet"/>
      <w:lvlText w:val="o"/>
      <w:lvlJc w:val="left"/>
      <w:pPr>
        <w:ind w:left="1440" w:hanging="360"/>
      </w:pPr>
      <w:rPr>
        <w:rFonts w:ascii="Courier New" w:hAnsi="Courier New" w:hint="default"/>
      </w:rPr>
    </w:lvl>
    <w:lvl w:ilvl="2" w:tplc="E3A6D1FE">
      <w:start w:val="1"/>
      <w:numFmt w:val="bullet"/>
      <w:lvlText w:val=""/>
      <w:lvlJc w:val="left"/>
      <w:pPr>
        <w:ind w:left="2160" w:hanging="360"/>
      </w:pPr>
      <w:rPr>
        <w:rFonts w:ascii="Wingdings" w:hAnsi="Wingdings" w:hint="default"/>
      </w:rPr>
    </w:lvl>
    <w:lvl w:ilvl="3" w:tplc="76A86E24">
      <w:start w:val="1"/>
      <w:numFmt w:val="bullet"/>
      <w:lvlText w:val=""/>
      <w:lvlJc w:val="left"/>
      <w:pPr>
        <w:ind w:left="2880" w:hanging="360"/>
      </w:pPr>
      <w:rPr>
        <w:rFonts w:ascii="Symbol" w:hAnsi="Symbol" w:hint="default"/>
      </w:rPr>
    </w:lvl>
    <w:lvl w:ilvl="4" w:tplc="D0C0CCF6">
      <w:start w:val="1"/>
      <w:numFmt w:val="bullet"/>
      <w:lvlText w:val="o"/>
      <w:lvlJc w:val="left"/>
      <w:pPr>
        <w:ind w:left="3600" w:hanging="360"/>
      </w:pPr>
      <w:rPr>
        <w:rFonts w:ascii="Courier New" w:hAnsi="Courier New" w:hint="default"/>
      </w:rPr>
    </w:lvl>
    <w:lvl w:ilvl="5" w:tplc="7A34BB72">
      <w:start w:val="1"/>
      <w:numFmt w:val="bullet"/>
      <w:lvlText w:val=""/>
      <w:lvlJc w:val="left"/>
      <w:pPr>
        <w:ind w:left="4320" w:hanging="360"/>
      </w:pPr>
      <w:rPr>
        <w:rFonts w:ascii="Wingdings" w:hAnsi="Wingdings" w:hint="default"/>
      </w:rPr>
    </w:lvl>
    <w:lvl w:ilvl="6" w:tplc="A54AA010">
      <w:start w:val="1"/>
      <w:numFmt w:val="bullet"/>
      <w:lvlText w:val=""/>
      <w:lvlJc w:val="left"/>
      <w:pPr>
        <w:ind w:left="5040" w:hanging="360"/>
      </w:pPr>
      <w:rPr>
        <w:rFonts w:ascii="Symbol" w:hAnsi="Symbol" w:hint="default"/>
      </w:rPr>
    </w:lvl>
    <w:lvl w:ilvl="7" w:tplc="06FC3374">
      <w:start w:val="1"/>
      <w:numFmt w:val="bullet"/>
      <w:lvlText w:val="o"/>
      <w:lvlJc w:val="left"/>
      <w:pPr>
        <w:ind w:left="5760" w:hanging="360"/>
      </w:pPr>
      <w:rPr>
        <w:rFonts w:ascii="Courier New" w:hAnsi="Courier New" w:hint="default"/>
      </w:rPr>
    </w:lvl>
    <w:lvl w:ilvl="8" w:tplc="596A9026">
      <w:start w:val="1"/>
      <w:numFmt w:val="bullet"/>
      <w:lvlText w:val=""/>
      <w:lvlJc w:val="left"/>
      <w:pPr>
        <w:ind w:left="6480" w:hanging="360"/>
      </w:pPr>
      <w:rPr>
        <w:rFonts w:ascii="Wingdings" w:hAnsi="Wingdings" w:hint="default"/>
      </w:rPr>
    </w:lvl>
  </w:abstractNum>
  <w:abstractNum w:abstractNumId="18" w15:restartNumberingAfterBreak="0">
    <w:nsid w:val="553340B4"/>
    <w:multiLevelType w:val="hybridMultilevel"/>
    <w:tmpl w:val="747E69FE"/>
    <w:lvl w:ilvl="0" w:tplc="AF7470BE">
      <w:start w:val="1"/>
      <w:numFmt w:val="bullet"/>
      <w:lvlText w:val=""/>
      <w:lvlJc w:val="left"/>
      <w:pPr>
        <w:ind w:left="720" w:hanging="360"/>
      </w:pPr>
      <w:rPr>
        <w:rFonts w:ascii="Symbol" w:hAnsi="Symbol" w:hint="default"/>
      </w:rPr>
    </w:lvl>
    <w:lvl w:ilvl="1" w:tplc="BD306A1A">
      <w:start w:val="1"/>
      <w:numFmt w:val="bullet"/>
      <w:lvlText w:val="o"/>
      <w:lvlJc w:val="left"/>
      <w:pPr>
        <w:ind w:left="1440" w:hanging="360"/>
      </w:pPr>
      <w:rPr>
        <w:rFonts w:ascii="Courier New" w:hAnsi="Courier New" w:hint="default"/>
      </w:rPr>
    </w:lvl>
    <w:lvl w:ilvl="2" w:tplc="DFDC8BFC">
      <w:start w:val="1"/>
      <w:numFmt w:val="bullet"/>
      <w:lvlText w:val=""/>
      <w:lvlJc w:val="left"/>
      <w:pPr>
        <w:ind w:left="2160" w:hanging="360"/>
      </w:pPr>
      <w:rPr>
        <w:rFonts w:ascii="Wingdings" w:hAnsi="Wingdings" w:hint="default"/>
      </w:rPr>
    </w:lvl>
    <w:lvl w:ilvl="3" w:tplc="DDC8D3CE">
      <w:start w:val="1"/>
      <w:numFmt w:val="bullet"/>
      <w:lvlText w:val=""/>
      <w:lvlJc w:val="left"/>
      <w:pPr>
        <w:ind w:left="2880" w:hanging="360"/>
      </w:pPr>
      <w:rPr>
        <w:rFonts w:ascii="Symbol" w:hAnsi="Symbol" w:hint="default"/>
      </w:rPr>
    </w:lvl>
    <w:lvl w:ilvl="4" w:tplc="0B2CE280">
      <w:start w:val="1"/>
      <w:numFmt w:val="bullet"/>
      <w:lvlText w:val="o"/>
      <w:lvlJc w:val="left"/>
      <w:pPr>
        <w:ind w:left="3600" w:hanging="360"/>
      </w:pPr>
      <w:rPr>
        <w:rFonts w:ascii="Courier New" w:hAnsi="Courier New" w:hint="default"/>
      </w:rPr>
    </w:lvl>
    <w:lvl w:ilvl="5" w:tplc="D1F41FE2">
      <w:start w:val="1"/>
      <w:numFmt w:val="bullet"/>
      <w:lvlText w:val=""/>
      <w:lvlJc w:val="left"/>
      <w:pPr>
        <w:ind w:left="4320" w:hanging="360"/>
      </w:pPr>
      <w:rPr>
        <w:rFonts w:ascii="Wingdings" w:hAnsi="Wingdings" w:hint="default"/>
      </w:rPr>
    </w:lvl>
    <w:lvl w:ilvl="6" w:tplc="6D2CBEA6">
      <w:start w:val="1"/>
      <w:numFmt w:val="bullet"/>
      <w:lvlText w:val=""/>
      <w:lvlJc w:val="left"/>
      <w:pPr>
        <w:ind w:left="5040" w:hanging="360"/>
      </w:pPr>
      <w:rPr>
        <w:rFonts w:ascii="Symbol" w:hAnsi="Symbol" w:hint="default"/>
      </w:rPr>
    </w:lvl>
    <w:lvl w:ilvl="7" w:tplc="6A98C43E">
      <w:start w:val="1"/>
      <w:numFmt w:val="bullet"/>
      <w:lvlText w:val="o"/>
      <w:lvlJc w:val="left"/>
      <w:pPr>
        <w:ind w:left="5760" w:hanging="360"/>
      </w:pPr>
      <w:rPr>
        <w:rFonts w:ascii="Courier New" w:hAnsi="Courier New" w:hint="default"/>
      </w:rPr>
    </w:lvl>
    <w:lvl w:ilvl="8" w:tplc="FBAEC79C">
      <w:start w:val="1"/>
      <w:numFmt w:val="bullet"/>
      <w:lvlText w:val=""/>
      <w:lvlJc w:val="left"/>
      <w:pPr>
        <w:ind w:left="6480" w:hanging="360"/>
      </w:pPr>
      <w:rPr>
        <w:rFonts w:ascii="Wingdings" w:hAnsi="Wingdings" w:hint="default"/>
      </w:rPr>
    </w:lvl>
  </w:abstractNum>
  <w:abstractNum w:abstractNumId="19"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4E4AD6"/>
    <w:multiLevelType w:val="hybridMultilevel"/>
    <w:tmpl w:val="A1E8D65A"/>
    <w:lvl w:ilvl="0" w:tplc="D9682BC6">
      <w:start w:val="1"/>
      <w:numFmt w:val="bullet"/>
      <w:lvlText w:val=""/>
      <w:lvlJc w:val="left"/>
      <w:pPr>
        <w:ind w:left="1080" w:hanging="360"/>
      </w:pPr>
      <w:rPr>
        <w:rFonts w:ascii="Symbol" w:hAnsi="Symbol" w:hint="default"/>
      </w:rPr>
    </w:lvl>
    <w:lvl w:ilvl="1" w:tplc="BD560FF6">
      <w:start w:val="1"/>
      <w:numFmt w:val="bullet"/>
      <w:lvlText w:val="o"/>
      <w:lvlJc w:val="left"/>
      <w:pPr>
        <w:ind w:left="1800" w:hanging="360"/>
      </w:pPr>
      <w:rPr>
        <w:rFonts w:ascii="Courier New" w:hAnsi="Courier New" w:hint="default"/>
      </w:rPr>
    </w:lvl>
    <w:lvl w:ilvl="2" w:tplc="CC3215C2">
      <w:start w:val="1"/>
      <w:numFmt w:val="bullet"/>
      <w:lvlText w:val=""/>
      <w:lvlJc w:val="left"/>
      <w:pPr>
        <w:ind w:left="2520" w:hanging="360"/>
      </w:pPr>
      <w:rPr>
        <w:rFonts w:ascii="Wingdings" w:hAnsi="Wingdings" w:hint="default"/>
      </w:rPr>
    </w:lvl>
    <w:lvl w:ilvl="3" w:tplc="FFECBD9A">
      <w:start w:val="1"/>
      <w:numFmt w:val="bullet"/>
      <w:lvlText w:val=""/>
      <w:lvlJc w:val="left"/>
      <w:pPr>
        <w:ind w:left="3240" w:hanging="360"/>
      </w:pPr>
      <w:rPr>
        <w:rFonts w:ascii="Symbol" w:hAnsi="Symbol" w:hint="default"/>
      </w:rPr>
    </w:lvl>
    <w:lvl w:ilvl="4" w:tplc="781C65FC">
      <w:start w:val="1"/>
      <w:numFmt w:val="bullet"/>
      <w:lvlText w:val="o"/>
      <w:lvlJc w:val="left"/>
      <w:pPr>
        <w:ind w:left="3960" w:hanging="360"/>
      </w:pPr>
      <w:rPr>
        <w:rFonts w:ascii="Courier New" w:hAnsi="Courier New" w:hint="default"/>
      </w:rPr>
    </w:lvl>
    <w:lvl w:ilvl="5" w:tplc="049AE2F6">
      <w:start w:val="1"/>
      <w:numFmt w:val="bullet"/>
      <w:lvlText w:val=""/>
      <w:lvlJc w:val="left"/>
      <w:pPr>
        <w:ind w:left="4680" w:hanging="360"/>
      </w:pPr>
      <w:rPr>
        <w:rFonts w:ascii="Wingdings" w:hAnsi="Wingdings" w:hint="default"/>
      </w:rPr>
    </w:lvl>
    <w:lvl w:ilvl="6" w:tplc="9A94B258">
      <w:start w:val="1"/>
      <w:numFmt w:val="bullet"/>
      <w:lvlText w:val=""/>
      <w:lvlJc w:val="left"/>
      <w:pPr>
        <w:ind w:left="5400" w:hanging="360"/>
      </w:pPr>
      <w:rPr>
        <w:rFonts w:ascii="Symbol" w:hAnsi="Symbol" w:hint="default"/>
      </w:rPr>
    </w:lvl>
    <w:lvl w:ilvl="7" w:tplc="52F2A40C">
      <w:start w:val="1"/>
      <w:numFmt w:val="bullet"/>
      <w:lvlText w:val="o"/>
      <w:lvlJc w:val="left"/>
      <w:pPr>
        <w:ind w:left="6120" w:hanging="360"/>
      </w:pPr>
      <w:rPr>
        <w:rFonts w:ascii="Courier New" w:hAnsi="Courier New" w:hint="default"/>
      </w:rPr>
    </w:lvl>
    <w:lvl w:ilvl="8" w:tplc="FAC4FABE">
      <w:start w:val="1"/>
      <w:numFmt w:val="bullet"/>
      <w:lvlText w:val=""/>
      <w:lvlJc w:val="left"/>
      <w:pPr>
        <w:ind w:left="6840" w:hanging="360"/>
      </w:pPr>
      <w:rPr>
        <w:rFonts w:ascii="Wingdings" w:hAnsi="Wingdings" w:hint="default"/>
      </w:rPr>
    </w:lvl>
  </w:abstractNum>
  <w:abstractNum w:abstractNumId="2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3" w15:restartNumberingAfterBreak="0">
    <w:nsid w:val="63B875CE"/>
    <w:multiLevelType w:val="hybridMultilevel"/>
    <w:tmpl w:val="10F83FBE"/>
    <w:lvl w:ilvl="0" w:tplc="DE60BED8">
      <w:start w:val="1"/>
      <w:numFmt w:val="bullet"/>
      <w:lvlText w:val=""/>
      <w:lvlJc w:val="left"/>
      <w:pPr>
        <w:ind w:left="720" w:hanging="360"/>
      </w:pPr>
      <w:rPr>
        <w:rFonts w:ascii="Symbol" w:hAnsi="Symbol" w:hint="default"/>
      </w:rPr>
    </w:lvl>
    <w:lvl w:ilvl="1" w:tplc="F29028E4">
      <w:start w:val="1"/>
      <w:numFmt w:val="bullet"/>
      <w:lvlText w:val="o"/>
      <w:lvlJc w:val="left"/>
      <w:pPr>
        <w:ind w:left="1440" w:hanging="360"/>
      </w:pPr>
      <w:rPr>
        <w:rFonts w:ascii="Courier New" w:hAnsi="Courier New" w:hint="default"/>
      </w:rPr>
    </w:lvl>
    <w:lvl w:ilvl="2" w:tplc="2AB4A2E6">
      <w:start w:val="1"/>
      <w:numFmt w:val="bullet"/>
      <w:lvlText w:val=""/>
      <w:lvlJc w:val="left"/>
      <w:pPr>
        <w:ind w:left="2160" w:hanging="360"/>
      </w:pPr>
      <w:rPr>
        <w:rFonts w:ascii="Wingdings" w:hAnsi="Wingdings" w:hint="default"/>
      </w:rPr>
    </w:lvl>
    <w:lvl w:ilvl="3" w:tplc="C89EDE82">
      <w:start w:val="1"/>
      <w:numFmt w:val="bullet"/>
      <w:lvlText w:val=""/>
      <w:lvlJc w:val="left"/>
      <w:pPr>
        <w:ind w:left="2880" w:hanging="360"/>
      </w:pPr>
      <w:rPr>
        <w:rFonts w:ascii="Symbol" w:hAnsi="Symbol" w:hint="default"/>
      </w:rPr>
    </w:lvl>
    <w:lvl w:ilvl="4" w:tplc="BE765B8C">
      <w:start w:val="1"/>
      <w:numFmt w:val="bullet"/>
      <w:lvlText w:val="o"/>
      <w:lvlJc w:val="left"/>
      <w:pPr>
        <w:ind w:left="3600" w:hanging="360"/>
      </w:pPr>
      <w:rPr>
        <w:rFonts w:ascii="Courier New" w:hAnsi="Courier New" w:hint="default"/>
      </w:rPr>
    </w:lvl>
    <w:lvl w:ilvl="5" w:tplc="9D46298E">
      <w:start w:val="1"/>
      <w:numFmt w:val="bullet"/>
      <w:lvlText w:val=""/>
      <w:lvlJc w:val="left"/>
      <w:pPr>
        <w:ind w:left="4320" w:hanging="360"/>
      </w:pPr>
      <w:rPr>
        <w:rFonts w:ascii="Wingdings" w:hAnsi="Wingdings" w:hint="default"/>
      </w:rPr>
    </w:lvl>
    <w:lvl w:ilvl="6" w:tplc="AF303DD6">
      <w:start w:val="1"/>
      <w:numFmt w:val="bullet"/>
      <w:lvlText w:val=""/>
      <w:lvlJc w:val="left"/>
      <w:pPr>
        <w:ind w:left="5040" w:hanging="360"/>
      </w:pPr>
      <w:rPr>
        <w:rFonts w:ascii="Symbol" w:hAnsi="Symbol" w:hint="default"/>
      </w:rPr>
    </w:lvl>
    <w:lvl w:ilvl="7" w:tplc="BFB04E9E">
      <w:start w:val="1"/>
      <w:numFmt w:val="bullet"/>
      <w:lvlText w:val="o"/>
      <w:lvlJc w:val="left"/>
      <w:pPr>
        <w:ind w:left="5760" w:hanging="360"/>
      </w:pPr>
      <w:rPr>
        <w:rFonts w:ascii="Courier New" w:hAnsi="Courier New" w:hint="default"/>
      </w:rPr>
    </w:lvl>
    <w:lvl w:ilvl="8" w:tplc="6512D94E">
      <w:start w:val="1"/>
      <w:numFmt w:val="bullet"/>
      <w:lvlText w:val=""/>
      <w:lvlJc w:val="left"/>
      <w:pPr>
        <w:ind w:left="6480" w:hanging="360"/>
      </w:pPr>
      <w:rPr>
        <w:rFonts w:ascii="Wingdings" w:hAnsi="Wingdings" w:hint="default"/>
      </w:rPr>
    </w:lvl>
  </w:abstractNum>
  <w:abstractNum w:abstractNumId="24" w15:restartNumberingAfterBreak="0">
    <w:nsid w:val="64F9D9A3"/>
    <w:multiLevelType w:val="hybridMultilevel"/>
    <w:tmpl w:val="D29A04C6"/>
    <w:lvl w:ilvl="0" w:tplc="733EB66A">
      <w:start w:val="1"/>
      <w:numFmt w:val="bullet"/>
      <w:lvlText w:val="-"/>
      <w:lvlJc w:val="left"/>
      <w:pPr>
        <w:ind w:left="1080" w:hanging="360"/>
      </w:pPr>
      <w:rPr>
        <w:rFonts w:ascii="Aptos" w:hAnsi="Aptos" w:hint="default"/>
      </w:rPr>
    </w:lvl>
    <w:lvl w:ilvl="1" w:tplc="B3321636">
      <w:start w:val="1"/>
      <w:numFmt w:val="bullet"/>
      <w:lvlText w:val="o"/>
      <w:lvlJc w:val="left"/>
      <w:pPr>
        <w:ind w:left="1800" w:hanging="360"/>
      </w:pPr>
      <w:rPr>
        <w:rFonts w:ascii="Courier New" w:hAnsi="Courier New" w:hint="default"/>
      </w:rPr>
    </w:lvl>
    <w:lvl w:ilvl="2" w:tplc="71AA0590">
      <w:start w:val="1"/>
      <w:numFmt w:val="bullet"/>
      <w:lvlText w:val=""/>
      <w:lvlJc w:val="left"/>
      <w:pPr>
        <w:ind w:left="2520" w:hanging="360"/>
      </w:pPr>
      <w:rPr>
        <w:rFonts w:ascii="Wingdings" w:hAnsi="Wingdings" w:hint="default"/>
      </w:rPr>
    </w:lvl>
    <w:lvl w:ilvl="3" w:tplc="E3C215BA">
      <w:start w:val="1"/>
      <w:numFmt w:val="bullet"/>
      <w:lvlText w:val=""/>
      <w:lvlJc w:val="left"/>
      <w:pPr>
        <w:ind w:left="3240" w:hanging="360"/>
      </w:pPr>
      <w:rPr>
        <w:rFonts w:ascii="Symbol" w:hAnsi="Symbol" w:hint="default"/>
      </w:rPr>
    </w:lvl>
    <w:lvl w:ilvl="4" w:tplc="F696921E">
      <w:start w:val="1"/>
      <w:numFmt w:val="bullet"/>
      <w:lvlText w:val="o"/>
      <w:lvlJc w:val="left"/>
      <w:pPr>
        <w:ind w:left="3960" w:hanging="360"/>
      </w:pPr>
      <w:rPr>
        <w:rFonts w:ascii="Courier New" w:hAnsi="Courier New" w:hint="default"/>
      </w:rPr>
    </w:lvl>
    <w:lvl w:ilvl="5" w:tplc="34DE94D8">
      <w:start w:val="1"/>
      <w:numFmt w:val="bullet"/>
      <w:lvlText w:val=""/>
      <w:lvlJc w:val="left"/>
      <w:pPr>
        <w:ind w:left="4680" w:hanging="360"/>
      </w:pPr>
      <w:rPr>
        <w:rFonts w:ascii="Wingdings" w:hAnsi="Wingdings" w:hint="default"/>
      </w:rPr>
    </w:lvl>
    <w:lvl w:ilvl="6" w:tplc="BCA6BE12">
      <w:start w:val="1"/>
      <w:numFmt w:val="bullet"/>
      <w:lvlText w:val=""/>
      <w:lvlJc w:val="left"/>
      <w:pPr>
        <w:ind w:left="5400" w:hanging="360"/>
      </w:pPr>
      <w:rPr>
        <w:rFonts w:ascii="Symbol" w:hAnsi="Symbol" w:hint="default"/>
      </w:rPr>
    </w:lvl>
    <w:lvl w:ilvl="7" w:tplc="526EAD28">
      <w:start w:val="1"/>
      <w:numFmt w:val="bullet"/>
      <w:lvlText w:val="o"/>
      <w:lvlJc w:val="left"/>
      <w:pPr>
        <w:ind w:left="6120" w:hanging="360"/>
      </w:pPr>
      <w:rPr>
        <w:rFonts w:ascii="Courier New" w:hAnsi="Courier New" w:hint="default"/>
      </w:rPr>
    </w:lvl>
    <w:lvl w:ilvl="8" w:tplc="50649564">
      <w:start w:val="1"/>
      <w:numFmt w:val="bullet"/>
      <w:lvlText w:val=""/>
      <w:lvlJc w:val="left"/>
      <w:pPr>
        <w:ind w:left="6840" w:hanging="360"/>
      </w:pPr>
      <w:rPr>
        <w:rFonts w:ascii="Wingdings" w:hAnsi="Wingdings" w:hint="default"/>
      </w:rPr>
    </w:lvl>
  </w:abstractNum>
  <w:abstractNum w:abstractNumId="2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A7887B"/>
    <w:multiLevelType w:val="hybridMultilevel"/>
    <w:tmpl w:val="6E4496BE"/>
    <w:lvl w:ilvl="0" w:tplc="5D70E7FC">
      <w:start w:val="1"/>
      <w:numFmt w:val="bullet"/>
      <w:lvlText w:val=""/>
      <w:lvlJc w:val="left"/>
      <w:pPr>
        <w:ind w:left="720" w:hanging="360"/>
      </w:pPr>
      <w:rPr>
        <w:rFonts w:ascii="Symbol" w:hAnsi="Symbol" w:hint="default"/>
      </w:rPr>
    </w:lvl>
    <w:lvl w:ilvl="1" w:tplc="4AF2B128">
      <w:start w:val="1"/>
      <w:numFmt w:val="bullet"/>
      <w:lvlText w:val="o"/>
      <w:lvlJc w:val="left"/>
      <w:pPr>
        <w:ind w:left="1440" w:hanging="360"/>
      </w:pPr>
      <w:rPr>
        <w:rFonts w:ascii="Courier New" w:hAnsi="Courier New" w:hint="default"/>
      </w:rPr>
    </w:lvl>
    <w:lvl w:ilvl="2" w:tplc="E2AEEC12">
      <w:start w:val="1"/>
      <w:numFmt w:val="bullet"/>
      <w:lvlText w:val=""/>
      <w:lvlJc w:val="left"/>
      <w:pPr>
        <w:ind w:left="2160" w:hanging="360"/>
      </w:pPr>
      <w:rPr>
        <w:rFonts w:ascii="Wingdings" w:hAnsi="Wingdings" w:hint="default"/>
      </w:rPr>
    </w:lvl>
    <w:lvl w:ilvl="3" w:tplc="F8D6B9AE">
      <w:start w:val="1"/>
      <w:numFmt w:val="bullet"/>
      <w:lvlText w:val=""/>
      <w:lvlJc w:val="left"/>
      <w:pPr>
        <w:ind w:left="2880" w:hanging="360"/>
      </w:pPr>
      <w:rPr>
        <w:rFonts w:ascii="Symbol" w:hAnsi="Symbol" w:hint="default"/>
      </w:rPr>
    </w:lvl>
    <w:lvl w:ilvl="4" w:tplc="CE24EBB4">
      <w:start w:val="1"/>
      <w:numFmt w:val="bullet"/>
      <w:lvlText w:val="o"/>
      <w:lvlJc w:val="left"/>
      <w:pPr>
        <w:ind w:left="3600" w:hanging="360"/>
      </w:pPr>
      <w:rPr>
        <w:rFonts w:ascii="Courier New" w:hAnsi="Courier New" w:hint="default"/>
      </w:rPr>
    </w:lvl>
    <w:lvl w:ilvl="5" w:tplc="E5AC79B2">
      <w:start w:val="1"/>
      <w:numFmt w:val="bullet"/>
      <w:lvlText w:val=""/>
      <w:lvlJc w:val="left"/>
      <w:pPr>
        <w:ind w:left="4320" w:hanging="360"/>
      </w:pPr>
      <w:rPr>
        <w:rFonts w:ascii="Wingdings" w:hAnsi="Wingdings" w:hint="default"/>
      </w:rPr>
    </w:lvl>
    <w:lvl w:ilvl="6" w:tplc="12C8D69C">
      <w:start w:val="1"/>
      <w:numFmt w:val="bullet"/>
      <w:lvlText w:val=""/>
      <w:lvlJc w:val="left"/>
      <w:pPr>
        <w:ind w:left="5040" w:hanging="360"/>
      </w:pPr>
      <w:rPr>
        <w:rFonts w:ascii="Symbol" w:hAnsi="Symbol" w:hint="default"/>
      </w:rPr>
    </w:lvl>
    <w:lvl w:ilvl="7" w:tplc="A33A537A">
      <w:start w:val="1"/>
      <w:numFmt w:val="bullet"/>
      <w:lvlText w:val="o"/>
      <w:lvlJc w:val="left"/>
      <w:pPr>
        <w:ind w:left="5760" w:hanging="360"/>
      </w:pPr>
      <w:rPr>
        <w:rFonts w:ascii="Courier New" w:hAnsi="Courier New" w:hint="default"/>
      </w:rPr>
    </w:lvl>
    <w:lvl w:ilvl="8" w:tplc="EFC26656">
      <w:start w:val="1"/>
      <w:numFmt w:val="bullet"/>
      <w:lvlText w:val=""/>
      <w:lvlJc w:val="left"/>
      <w:pPr>
        <w:ind w:left="6480" w:hanging="360"/>
      </w:pPr>
      <w:rPr>
        <w:rFonts w:ascii="Wingdings" w:hAnsi="Wingdings" w:hint="default"/>
      </w:rPr>
    </w:lvl>
  </w:abstractNum>
  <w:abstractNum w:abstractNumId="27" w15:restartNumberingAfterBreak="0">
    <w:nsid w:val="7B39085A"/>
    <w:multiLevelType w:val="hybridMultilevel"/>
    <w:tmpl w:val="88E65938"/>
    <w:lvl w:ilvl="0" w:tplc="3774E682">
      <w:start w:val="1"/>
      <w:numFmt w:val="bullet"/>
      <w:lvlText w:val=""/>
      <w:lvlJc w:val="left"/>
      <w:pPr>
        <w:ind w:left="720" w:hanging="360"/>
      </w:pPr>
      <w:rPr>
        <w:rFonts w:ascii="Symbol" w:hAnsi="Symbol" w:hint="default"/>
      </w:rPr>
    </w:lvl>
    <w:lvl w:ilvl="1" w:tplc="A81CB14C">
      <w:start w:val="1"/>
      <w:numFmt w:val="bullet"/>
      <w:lvlText w:val="o"/>
      <w:lvlJc w:val="left"/>
      <w:pPr>
        <w:ind w:left="1440" w:hanging="360"/>
      </w:pPr>
      <w:rPr>
        <w:rFonts w:ascii="Courier New" w:hAnsi="Courier New" w:hint="default"/>
      </w:rPr>
    </w:lvl>
    <w:lvl w:ilvl="2" w:tplc="319454E4">
      <w:start w:val="1"/>
      <w:numFmt w:val="bullet"/>
      <w:lvlText w:val=""/>
      <w:lvlJc w:val="left"/>
      <w:pPr>
        <w:ind w:left="2160" w:hanging="360"/>
      </w:pPr>
      <w:rPr>
        <w:rFonts w:ascii="Wingdings" w:hAnsi="Wingdings" w:hint="default"/>
      </w:rPr>
    </w:lvl>
    <w:lvl w:ilvl="3" w:tplc="4216B202">
      <w:start w:val="1"/>
      <w:numFmt w:val="bullet"/>
      <w:lvlText w:val=""/>
      <w:lvlJc w:val="left"/>
      <w:pPr>
        <w:ind w:left="2880" w:hanging="360"/>
      </w:pPr>
      <w:rPr>
        <w:rFonts w:ascii="Symbol" w:hAnsi="Symbol" w:hint="default"/>
      </w:rPr>
    </w:lvl>
    <w:lvl w:ilvl="4" w:tplc="7A10503E">
      <w:start w:val="1"/>
      <w:numFmt w:val="bullet"/>
      <w:lvlText w:val="o"/>
      <w:lvlJc w:val="left"/>
      <w:pPr>
        <w:ind w:left="3600" w:hanging="360"/>
      </w:pPr>
      <w:rPr>
        <w:rFonts w:ascii="Courier New" w:hAnsi="Courier New" w:hint="default"/>
      </w:rPr>
    </w:lvl>
    <w:lvl w:ilvl="5" w:tplc="AA6A2016">
      <w:start w:val="1"/>
      <w:numFmt w:val="bullet"/>
      <w:lvlText w:val=""/>
      <w:lvlJc w:val="left"/>
      <w:pPr>
        <w:ind w:left="4320" w:hanging="360"/>
      </w:pPr>
      <w:rPr>
        <w:rFonts w:ascii="Wingdings" w:hAnsi="Wingdings" w:hint="default"/>
      </w:rPr>
    </w:lvl>
    <w:lvl w:ilvl="6" w:tplc="41E2E0DE">
      <w:start w:val="1"/>
      <w:numFmt w:val="bullet"/>
      <w:lvlText w:val=""/>
      <w:lvlJc w:val="left"/>
      <w:pPr>
        <w:ind w:left="5040" w:hanging="360"/>
      </w:pPr>
      <w:rPr>
        <w:rFonts w:ascii="Symbol" w:hAnsi="Symbol" w:hint="default"/>
      </w:rPr>
    </w:lvl>
    <w:lvl w:ilvl="7" w:tplc="2E6C2964">
      <w:start w:val="1"/>
      <w:numFmt w:val="bullet"/>
      <w:lvlText w:val="o"/>
      <w:lvlJc w:val="left"/>
      <w:pPr>
        <w:ind w:left="5760" w:hanging="360"/>
      </w:pPr>
      <w:rPr>
        <w:rFonts w:ascii="Courier New" w:hAnsi="Courier New" w:hint="default"/>
      </w:rPr>
    </w:lvl>
    <w:lvl w:ilvl="8" w:tplc="2B84CABA">
      <w:start w:val="1"/>
      <w:numFmt w:val="bullet"/>
      <w:lvlText w:val=""/>
      <w:lvlJc w:val="left"/>
      <w:pPr>
        <w:ind w:left="6480" w:hanging="360"/>
      </w:pPr>
      <w:rPr>
        <w:rFonts w:ascii="Wingdings" w:hAnsi="Wingdings" w:hint="default"/>
      </w:rPr>
    </w:lvl>
  </w:abstractNum>
  <w:num w:numId="1" w16cid:durableId="1079519077">
    <w:abstractNumId w:val="9"/>
  </w:num>
  <w:num w:numId="2" w16cid:durableId="915436476">
    <w:abstractNumId w:val="24"/>
  </w:num>
  <w:num w:numId="3" w16cid:durableId="501898234">
    <w:abstractNumId w:val="0"/>
  </w:num>
  <w:num w:numId="4" w16cid:durableId="321200686">
    <w:abstractNumId w:val="11"/>
  </w:num>
  <w:num w:numId="5" w16cid:durableId="1953591738">
    <w:abstractNumId w:val="15"/>
  </w:num>
  <w:num w:numId="6" w16cid:durableId="980496885">
    <w:abstractNumId w:val="17"/>
  </w:num>
  <w:num w:numId="7" w16cid:durableId="25300763">
    <w:abstractNumId w:val="18"/>
  </w:num>
  <w:num w:numId="8" w16cid:durableId="1008098171">
    <w:abstractNumId w:val="8"/>
  </w:num>
  <w:num w:numId="9" w16cid:durableId="538401782">
    <w:abstractNumId w:val="27"/>
  </w:num>
  <w:num w:numId="10" w16cid:durableId="2063672954">
    <w:abstractNumId w:val="13"/>
  </w:num>
  <w:num w:numId="11" w16cid:durableId="1119180096">
    <w:abstractNumId w:val="23"/>
  </w:num>
  <w:num w:numId="12" w16cid:durableId="1941253882">
    <w:abstractNumId w:val="21"/>
  </w:num>
  <w:num w:numId="13" w16cid:durableId="982004700">
    <w:abstractNumId w:val="12"/>
  </w:num>
  <w:num w:numId="14" w16cid:durableId="348991506">
    <w:abstractNumId w:val="26"/>
  </w:num>
  <w:num w:numId="15" w16cid:durableId="1427773514">
    <w:abstractNumId w:val="20"/>
  </w:num>
  <w:num w:numId="16" w16cid:durableId="16851387">
    <w:abstractNumId w:val="7"/>
  </w:num>
  <w:num w:numId="17" w16cid:durableId="1579636151">
    <w:abstractNumId w:val="4"/>
  </w:num>
  <w:num w:numId="18" w16cid:durableId="447555274">
    <w:abstractNumId w:val="25"/>
  </w:num>
  <w:num w:numId="19" w16cid:durableId="955914546">
    <w:abstractNumId w:val="14"/>
  </w:num>
  <w:num w:numId="20" w16cid:durableId="1207109624">
    <w:abstractNumId w:val="5"/>
  </w:num>
  <w:num w:numId="21" w16cid:durableId="1877503195">
    <w:abstractNumId w:val="19"/>
  </w:num>
  <w:num w:numId="22" w16cid:durableId="454444581">
    <w:abstractNumId w:val="3"/>
  </w:num>
  <w:num w:numId="23" w16cid:durableId="1538858097">
    <w:abstractNumId w:val="2"/>
  </w:num>
  <w:num w:numId="24" w16cid:durableId="670835393">
    <w:abstractNumId w:val="22"/>
  </w:num>
  <w:num w:numId="25" w16cid:durableId="487399961">
    <w:abstractNumId w:val="6"/>
  </w:num>
  <w:num w:numId="26" w16cid:durableId="2142451871">
    <w:abstractNumId w:val="10"/>
  </w:num>
  <w:num w:numId="27" w16cid:durableId="162359239">
    <w:abstractNumId w:val="16"/>
  </w:num>
  <w:num w:numId="28" w16cid:durableId="2398745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7F0591"/>
    <w:rsid w:val="008105AD"/>
    <w:rsid w:val="008158A4"/>
    <w:rsid w:val="00824825"/>
    <w:rsid w:val="00832030"/>
    <w:rsid w:val="00832E19"/>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48CF"/>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034A"/>
    <w:rsid w:val="00FA2359"/>
    <w:rsid w:val="00FB0571"/>
    <w:rsid w:val="00FB2288"/>
    <w:rsid w:val="00FD64E4"/>
    <w:rsid w:val="00FF6222"/>
    <w:rsid w:val="0203FE83"/>
    <w:rsid w:val="03271A6C"/>
    <w:rsid w:val="03D13B1A"/>
    <w:rsid w:val="03D595AD"/>
    <w:rsid w:val="062D1534"/>
    <w:rsid w:val="0689B8FE"/>
    <w:rsid w:val="068E650E"/>
    <w:rsid w:val="0711F5CE"/>
    <w:rsid w:val="075C3931"/>
    <w:rsid w:val="084AC871"/>
    <w:rsid w:val="08756338"/>
    <w:rsid w:val="088E37B3"/>
    <w:rsid w:val="08B8DF36"/>
    <w:rsid w:val="08D5BE58"/>
    <w:rsid w:val="098B9874"/>
    <w:rsid w:val="0996C21B"/>
    <w:rsid w:val="09BAAEB2"/>
    <w:rsid w:val="09EB0257"/>
    <w:rsid w:val="0A071AE1"/>
    <w:rsid w:val="0B502975"/>
    <w:rsid w:val="0BC5E87B"/>
    <w:rsid w:val="0C04F739"/>
    <w:rsid w:val="0C5C588F"/>
    <w:rsid w:val="0D687BDB"/>
    <w:rsid w:val="0D899FFF"/>
    <w:rsid w:val="0E4C4A26"/>
    <w:rsid w:val="0EC3078D"/>
    <w:rsid w:val="0EFFB6EE"/>
    <w:rsid w:val="0F086980"/>
    <w:rsid w:val="1039CFB4"/>
    <w:rsid w:val="1089B946"/>
    <w:rsid w:val="10C6ACD8"/>
    <w:rsid w:val="12288C38"/>
    <w:rsid w:val="1255B193"/>
    <w:rsid w:val="13969D58"/>
    <w:rsid w:val="13BD3833"/>
    <w:rsid w:val="141B155D"/>
    <w:rsid w:val="149A01C9"/>
    <w:rsid w:val="15B87E46"/>
    <w:rsid w:val="1732F21E"/>
    <w:rsid w:val="1737C07F"/>
    <w:rsid w:val="1741D12F"/>
    <w:rsid w:val="17CFEC68"/>
    <w:rsid w:val="18358FBD"/>
    <w:rsid w:val="19EB96D9"/>
    <w:rsid w:val="1A69D8D4"/>
    <w:rsid w:val="1BD20037"/>
    <w:rsid w:val="1C7CC339"/>
    <w:rsid w:val="1D846D25"/>
    <w:rsid w:val="1E3F2288"/>
    <w:rsid w:val="209FEAFF"/>
    <w:rsid w:val="22185FBE"/>
    <w:rsid w:val="22D8C272"/>
    <w:rsid w:val="23682200"/>
    <w:rsid w:val="24B086CB"/>
    <w:rsid w:val="265589EA"/>
    <w:rsid w:val="26767779"/>
    <w:rsid w:val="281A4259"/>
    <w:rsid w:val="28E7AC28"/>
    <w:rsid w:val="28F37E3D"/>
    <w:rsid w:val="2A67B021"/>
    <w:rsid w:val="2B76B4C4"/>
    <w:rsid w:val="2BD74C78"/>
    <w:rsid w:val="2D970843"/>
    <w:rsid w:val="2D9BE335"/>
    <w:rsid w:val="2DB2E324"/>
    <w:rsid w:val="2F78E03E"/>
    <w:rsid w:val="2F8E3113"/>
    <w:rsid w:val="2F8EF7D1"/>
    <w:rsid w:val="30C0CE93"/>
    <w:rsid w:val="32E5A035"/>
    <w:rsid w:val="334605D7"/>
    <w:rsid w:val="335B89F6"/>
    <w:rsid w:val="33644638"/>
    <w:rsid w:val="33646159"/>
    <w:rsid w:val="339CE922"/>
    <w:rsid w:val="348ECC9B"/>
    <w:rsid w:val="34FADF14"/>
    <w:rsid w:val="354F4139"/>
    <w:rsid w:val="3570117C"/>
    <w:rsid w:val="35C565C8"/>
    <w:rsid w:val="36204ED2"/>
    <w:rsid w:val="3644BCEC"/>
    <w:rsid w:val="3644DF2B"/>
    <w:rsid w:val="3677D65A"/>
    <w:rsid w:val="37111479"/>
    <w:rsid w:val="3723A017"/>
    <w:rsid w:val="3996027F"/>
    <w:rsid w:val="39CBB9E9"/>
    <w:rsid w:val="39D31F8A"/>
    <w:rsid w:val="3A046429"/>
    <w:rsid w:val="3A0CA03C"/>
    <w:rsid w:val="3A659E74"/>
    <w:rsid w:val="3AAC20E6"/>
    <w:rsid w:val="3B5B60D4"/>
    <w:rsid w:val="3BA92211"/>
    <w:rsid w:val="3BBCAAF9"/>
    <w:rsid w:val="3BBFB5A4"/>
    <w:rsid w:val="3C98419F"/>
    <w:rsid w:val="3DCB5FF6"/>
    <w:rsid w:val="3DE241C6"/>
    <w:rsid w:val="3E400EE2"/>
    <w:rsid w:val="3F99684F"/>
    <w:rsid w:val="400E0879"/>
    <w:rsid w:val="40705F57"/>
    <w:rsid w:val="410B631E"/>
    <w:rsid w:val="426859BE"/>
    <w:rsid w:val="42A32929"/>
    <w:rsid w:val="434B2683"/>
    <w:rsid w:val="44FB88F8"/>
    <w:rsid w:val="459E435A"/>
    <w:rsid w:val="45A06FD6"/>
    <w:rsid w:val="46415B1B"/>
    <w:rsid w:val="470CE151"/>
    <w:rsid w:val="47E88234"/>
    <w:rsid w:val="48440679"/>
    <w:rsid w:val="4984FF87"/>
    <w:rsid w:val="499FE26A"/>
    <w:rsid w:val="49E6F95C"/>
    <w:rsid w:val="49EE6466"/>
    <w:rsid w:val="49F2A519"/>
    <w:rsid w:val="49F8383F"/>
    <w:rsid w:val="4A2CEA7F"/>
    <w:rsid w:val="4ACA1E62"/>
    <w:rsid w:val="4C15ADEC"/>
    <w:rsid w:val="4CC0939A"/>
    <w:rsid w:val="4CDEE40B"/>
    <w:rsid w:val="4D08455E"/>
    <w:rsid w:val="5010EFFC"/>
    <w:rsid w:val="50286641"/>
    <w:rsid w:val="5303E3FF"/>
    <w:rsid w:val="5369D179"/>
    <w:rsid w:val="5378CB0C"/>
    <w:rsid w:val="548FE66D"/>
    <w:rsid w:val="54C39DF3"/>
    <w:rsid w:val="56768D30"/>
    <w:rsid w:val="56BC8EA3"/>
    <w:rsid w:val="580D94CE"/>
    <w:rsid w:val="586BAB69"/>
    <w:rsid w:val="597A1562"/>
    <w:rsid w:val="599E4198"/>
    <w:rsid w:val="5A63337C"/>
    <w:rsid w:val="5B39D323"/>
    <w:rsid w:val="5B4D0409"/>
    <w:rsid w:val="5DF8CDD6"/>
    <w:rsid w:val="5EC3BA17"/>
    <w:rsid w:val="5F0EF436"/>
    <w:rsid w:val="6159DB53"/>
    <w:rsid w:val="619B5792"/>
    <w:rsid w:val="61D8D354"/>
    <w:rsid w:val="6257C826"/>
    <w:rsid w:val="630E8746"/>
    <w:rsid w:val="643763FF"/>
    <w:rsid w:val="65F086CC"/>
    <w:rsid w:val="660E2579"/>
    <w:rsid w:val="6714460A"/>
    <w:rsid w:val="67B10495"/>
    <w:rsid w:val="682F0DC1"/>
    <w:rsid w:val="6AFFA36D"/>
    <w:rsid w:val="6BA06464"/>
    <w:rsid w:val="6BA162FB"/>
    <w:rsid w:val="6C1F90A1"/>
    <w:rsid w:val="6CD40A75"/>
    <w:rsid w:val="6D8498B7"/>
    <w:rsid w:val="6DE8F9F8"/>
    <w:rsid w:val="6E1BCD19"/>
    <w:rsid w:val="6E733AC8"/>
    <w:rsid w:val="6E8E794B"/>
    <w:rsid w:val="6EB4B22C"/>
    <w:rsid w:val="6F9E5FB7"/>
    <w:rsid w:val="7063EB90"/>
    <w:rsid w:val="70EB86B7"/>
    <w:rsid w:val="7133D021"/>
    <w:rsid w:val="716147FF"/>
    <w:rsid w:val="73B4B847"/>
    <w:rsid w:val="74D3ECFA"/>
    <w:rsid w:val="74D768AC"/>
    <w:rsid w:val="75BE9306"/>
    <w:rsid w:val="7A26EC3A"/>
    <w:rsid w:val="7B868F0B"/>
    <w:rsid w:val="7BE5843B"/>
    <w:rsid w:val="7C53DCF7"/>
    <w:rsid w:val="7CBCC2DB"/>
    <w:rsid w:val="7D221AED"/>
    <w:rsid w:val="7D8FE46B"/>
    <w:rsid w:val="7DCE2EB8"/>
    <w:rsid w:val="7F25D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opulation-health-and-partnerships-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45477C7-4D51-4CA2-B6E5-100DF7F028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855</Words>
  <Characters>5288</Characters>
  <Application>Microsoft Office Word</Application>
  <DocSecurity>0</DocSecurity>
  <Lines>44</Lines>
  <Paragraphs>12</Paragraphs>
  <ScaleCrop>false</ScaleCrop>
  <Company/>
  <LinksUpToDate>false</LinksUpToDate>
  <CharactersWithSpaces>6131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13</cp:revision>
  <dcterms:created xsi:type="dcterms:W3CDTF">2025-06-17T15:12:00Z</dcterms:created>
  <dcterms:modified xsi:type="dcterms:W3CDTF">2025-09-22T08:45:00Z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