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EEECE1" w:themeColor="background2"/>
  <w:body>
    <w:p w14:paraId="4BF94B95" w14:textId="544E18F3" w:rsidR="00514887" w:rsidRDefault="00514887">
      <w:pPr>
        <w:pStyle w:val="TOCHeading"/>
        <w:rPr>
          <w:rFonts w:ascii="Arial" w:eastAsiaTheme="minorEastAsia" w:hAnsi="Arial" w:cs="Arial"/>
          <w:color w:val="auto"/>
          <w:sz w:val="24"/>
          <w:szCs w:val="24"/>
          <w:lang w:val="en-GB"/>
        </w:rPr>
      </w:pPr>
    </w:p>
    <w:sdt>
      <w:sdtPr>
        <w:rPr>
          <w:rFonts w:ascii="Arial" w:eastAsiaTheme="minorEastAsia" w:hAnsi="Arial" w:cs="Arial"/>
          <w:color w:val="auto"/>
          <w:sz w:val="24"/>
          <w:szCs w:val="24"/>
          <w:lang w:val="en-GB"/>
        </w:rPr>
        <w:id w:val="-1329752294"/>
        <w:docPartObj>
          <w:docPartGallery w:val="Table of Contents"/>
          <w:docPartUnique/>
        </w:docPartObj>
      </w:sdtPr>
      <w:sdtEndPr>
        <w:rPr>
          <w:b/>
          <w:bCs/>
        </w:rPr>
      </w:sdtEndPr>
      <w:sdtContent>
        <w:p w14:paraId="1A87CE75" w14:textId="3DAD090A" w:rsidR="00316A82" w:rsidRDefault="00316A82">
          <w:pPr>
            <w:pStyle w:val="TOCHeading"/>
            <w:rPr>
              <w:rFonts w:ascii="Arial" w:eastAsiaTheme="minorEastAsia" w:hAnsi="Arial" w:cs="Arial"/>
              <w:color w:val="auto"/>
              <w:sz w:val="24"/>
              <w:szCs w:val="24"/>
              <w:lang w:val="en-GB"/>
            </w:rPr>
          </w:pPr>
          <w:r>
            <w:rPr>
              <w:noProof/>
            </w:rPr>
            <w:drawing>
              <wp:anchor distT="0" distB="0" distL="114300" distR="114300" simplePos="0" relativeHeight="251658240" behindDoc="1" locked="1" layoutInCell="1" allowOverlap="1" wp14:anchorId="10007279" wp14:editId="0E4FDC34">
                <wp:simplePos x="0" y="0"/>
                <wp:positionH relativeFrom="page">
                  <wp:align>left</wp:align>
                </wp:positionH>
                <wp:positionV relativeFrom="page">
                  <wp:align>top</wp:align>
                </wp:positionV>
                <wp:extent cx="7552690" cy="10691495"/>
                <wp:effectExtent l="0" t="0" r="0" b="0"/>
                <wp:wrapNone/>
                <wp:docPr id="29" name="Picture 29" descr="A blue and white background with building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blue and white background with buildings and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2690" cy="10691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B21B57" w14:textId="79A01D6C" w:rsidR="00316A82" w:rsidRDefault="002A5BA0">
          <w:pPr>
            <w:spacing w:after="200" w:line="276" w:lineRule="auto"/>
            <w:rPr>
              <w:rFonts w:eastAsiaTheme="minorEastAsia" w:cs="Arial"/>
              <w:szCs w:val="24"/>
            </w:rPr>
          </w:pPr>
          <w:r>
            <w:rPr>
              <w:noProof/>
            </w:rPr>
            <mc:AlternateContent>
              <mc:Choice Requires="wps">
                <w:drawing>
                  <wp:anchor distT="45720" distB="45720" distL="114300" distR="114300" simplePos="0" relativeHeight="251658241" behindDoc="0" locked="0" layoutInCell="1" allowOverlap="1" wp14:anchorId="64722AAF" wp14:editId="51C5CABF">
                    <wp:simplePos x="0" y="0"/>
                    <wp:positionH relativeFrom="column">
                      <wp:posOffset>2191385</wp:posOffset>
                    </wp:positionH>
                    <wp:positionV relativeFrom="paragraph">
                      <wp:posOffset>1885950</wp:posOffset>
                    </wp:positionV>
                    <wp:extent cx="4869180" cy="2519680"/>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9180" cy="2519680"/>
                            </a:xfrm>
                            <a:prstGeom prst="rect">
                              <a:avLst/>
                            </a:prstGeom>
                            <a:noFill/>
                            <a:ln w="9525">
                              <a:noFill/>
                              <a:miter lim="800000"/>
                              <a:headEnd/>
                              <a:tailEnd/>
                            </a:ln>
                          </wps:spPr>
                          <wps:txb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77749150" w:rsidR="002A5BA0" w:rsidRPr="00FA7373" w:rsidRDefault="002A5BA0" w:rsidP="007C3FCE">
                                <w:pPr>
                                  <w:spacing w:after="0" w:line="240" w:lineRule="auto"/>
                                  <w:jc w:val="center"/>
                                  <w:rPr>
                                    <w:rFonts w:ascii="Anton" w:hAnsi="Anton"/>
                                    <w:color w:val="3855A4"/>
                                    <w:sz w:val="96"/>
                                    <w:szCs w:val="96"/>
                                  </w:rPr>
                                </w:pPr>
                                <w:r w:rsidRPr="00FA7373">
                                  <w:rPr>
                                    <w:rFonts w:ascii="Anton" w:hAnsi="Anton"/>
                                    <w:color w:val="3855A4"/>
                                    <w:sz w:val="96"/>
                                    <w:szCs w:val="96"/>
                                  </w:rPr>
                                  <w:t xml:space="preserve">UPDATE – </w:t>
                                </w:r>
                                <w:r w:rsidR="005311E1">
                                  <w:rPr>
                                    <w:rFonts w:ascii="Anton" w:hAnsi="Anton"/>
                                    <w:color w:val="3855A4"/>
                                    <w:sz w:val="96"/>
                                    <w:szCs w:val="96"/>
                                  </w:rPr>
                                  <w:t>August</w:t>
                                </w:r>
                                <w:r w:rsidRPr="00FA7373">
                                  <w:rPr>
                                    <w:rFonts w:ascii="Anton" w:hAnsi="Anton"/>
                                    <w:color w:val="3855A4"/>
                                    <w:sz w:val="96"/>
                                    <w:szCs w:val="96"/>
                                  </w:rPr>
                                  <w:t xml:space="preserve"> 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722AAF" id="_x0000_t202" coordsize="21600,21600" o:spt="202" path="m,l,21600r21600,l21600,xe">
                    <v:stroke joinstyle="miter"/>
                    <v:path gradientshapeok="t" o:connecttype="rect"/>
                  </v:shapetype>
                  <v:shape id="Text Box 217" o:spid="_x0000_s1026" type="#_x0000_t202" style="position:absolute;margin-left:172.55pt;margin-top:148.5pt;width:383.4pt;height:198.4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" filled="f" stroked="f">
                    <v:textbo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77749150" w:rsidR="002A5BA0" w:rsidRPr="00FA7373" w:rsidRDefault="002A5BA0" w:rsidP="007C3FCE">
                          <w:pPr>
                            <w:spacing w:after="0" w:line="240" w:lineRule="auto"/>
                            <w:jc w:val="center"/>
                            <w:rPr>
                              <w:rFonts w:ascii="Anton" w:hAnsi="Anton"/>
                              <w:color w:val="3855A4"/>
                              <w:sz w:val="96"/>
                              <w:szCs w:val="96"/>
                            </w:rPr>
                          </w:pPr>
                          <w:r w:rsidRPr="00FA7373">
                            <w:rPr>
                              <w:rFonts w:ascii="Anton" w:hAnsi="Anton"/>
                              <w:color w:val="3855A4"/>
                              <w:sz w:val="96"/>
                              <w:szCs w:val="96"/>
                            </w:rPr>
                            <w:t xml:space="preserve">UPDATE – </w:t>
                          </w:r>
                          <w:r w:rsidR="005311E1">
                            <w:rPr>
                              <w:rFonts w:ascii="Anton" w:hAnsi="Anton"/>
                              <w:color w:val="3855A4"/>
                              <w:sz w:val="96"/>
                              <w:szCs w:val="96"/>
                            </w:rPr>
                            <w:t>August</w:t>
                          </w:r>
                          <w:r w:rsidRPr="00FA7373">
                            <w:rPr>
                              <w:rFonts w:ascii="Anton" w:hAnsi="Anton"/>
                              <w:color w:val="3855A4"/>
                              <w:sz w:val="96"/>
                              <w:szCs w:val="96"/>
                            </w:rPr>
                            <w:t xml:space="preserve"> 26</w:t>
                          </w:r>
                        </w:p>
                      </w:txbxContent>
                    </v:textbox>
                    <w10:wrap type="square"/>
                  </v:shape>
                </w:pict>
              </mc:Fallback>
            </mc:AlternateContent>
          </w:r>
          <w:r w:rsidR="008826C0">
            <w:rPr>
              <w:noProof/>
            </w:rPr>
            <mc:AlternateContent>
              <mc:Choice Requires="wps">
                <w:drawing>
                  <wp:anchor distT="0" distB="0" distL="114300" distR="114300" simplePos="0" relativeHeight="251658243" behindDoc="0" locked="0" layoutInCell="1" allowOverlap="1" wp14:anchorId="4FCEB6FB" wp14:editId="1A0F8BFD">
                    <wp:simplePos x="0" y="0"/>
                    <wp:positionH relativeFrom="margin">
                      <wp:align>center</wp:align>
                    </wp:positionH>
                    <wp:positionV relativeFrom="paragraph">
                      <wp:posOffset>8065135</wp:posOffset>
                    </wp:positionV>
                    <wp:extent cx="7156450" cy="679450"/>
                    <wp:effectExtent l="0" t="0" r="6350" b="6350"/>
                    <wp:wrapNone/>
                    <wp:docPr id="1996718627" name="Text Box 2"/>
                    <wp:cNvGraphicFramePr/>
                    <a:graphic xmlns:a="http://schemas.openxmlformats.org/drawingml/2006/main">
                      <a:graphicData uri="http://schemas.microsoft.com/office/word/2010/wordprocessingShape">
                        <wps:wsp>
                          <wps:cNvSpPr txBox="1"/>
                          <wps:spPr>
                            <a:xfrm>
                              <a:off x="0" y="0"/>
                              <a:ext cx="7156450" cy="679450"/>
                            </a:xfrm>
                            <a:prstGeom prst="rect">
                              <a:avLst/>
                            </a:prstGeom>
                            <a:solidFill>
                              <a:srgbClr val="EEECE1"/>
                            </a:solidFill>
                            <a:ln w="6350">
                              <a:noFill/>
                            </a:ln>
                          </wps:spPr>
                          <wps:txb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2" w:history="1">
                                  <w:r w:rsidRPr="0064507E">
                                    <w:rPr>
                                      <w:rStyle w:val="Hyperlink"/>
                                    </w:rPr>
                                    <w:t>west.glamorgan@swansea.gov.uk</w:t>
                                  </w:r>
                                </w:hyperlink>
                                <w:r>
                                  <w:t xml:space="preserve">      </w:t>
                                </w:r>
                                <w:r w:rsidRPr="00756C66">
                                  <w:rPr>
                                    <w:b/>
                                    <w:bCs/>
                                  </w:rPr>
                                  <w:t>Website:</w:t>
                                </w:r>
                                <w:r>
                                  <w:t xml:space="preserve"> </w:t>
                                </w:r>
                                <w:hyperlink r:id="rId13" w:history="1">
                                  <w:r w:rsidRPr="0064507E">
                                    <w:rPr>
                                      <w:rStyle w:val="Hyperlink"/>
                                    </w:rPr>
                                    <w:t>www.westglamorgan.org.uk</w:t>
                                  </w:r>
                                </w:hyperlink>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CEB6FB" id="Text Box 2" o:spid="_x0000_s1027" type="#_x0000_t202" style="position:absolute;margin-left:0;margin-top:635.05pt;width:563.5pt;height:53.5pt;z-index:251658243;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" fillcolor="#eeece1" stroked="f" strokeweight=".5pt">
                    <v:textbo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4" w:history="1">
                            <w:r w:rsidRPr="0064507E">
                              <w:rPr>
                                <w:rStyle w:val="Hyperlink"/>
                              </w:rPr>
                              <w:t>west.glamorgan@swansea.gov.uk</w:t>
                            </w:r>
                          </w:hyperlink>
                          <w:r>
                            <w:t xml:space="preserve">      </w:t>
                          </w:r>
                          <w:r w:rsidRPr="00756C66">
                            <w:rPr>
                              <w:b/>
                              <w:bCs/>
                            </w:rPr>
                            <w:t>Website:</w:t>
                          </w:r>
                          <w:r>
                            <w:t xml:space="preserve"> </w:t>
                          </w:r>
                          <w:hyperlink r:id="rId15" w:history="1">
                            <w:r w:rsidRPr="0064507E">
                              <w:rPr>
                                <w:rStyle w:val="Hyperlink"/>
                              </w:rPr>
                              <w:t>www.westglamorgan.org.uk</w:t>
                            </w:r>
                          </w:hyperlink>
                          <w:r>
                            <w:t xml:space="preserve"> </w:t>
                          </w:r>
                        </w:p>
                      </w:txbxContent>
                    </v:textbox>
                    <w10:wrap anchorx="margin"/>
                  </v:shape>
                </w:pict>
              </mc:Fallback>
            </mc:AlternateContent>
          </w:r>
          <w:r w:rsidR="008826C0">
            <w:rPr>
              <w:noProof/>
            </w:rPr>
            <mc:AlternateContent>
              <mc:Choice Requires="wps">
                <w:drawing>
                  <wp:anchor distT="0" distB="0" distL="114300" distR="114300" simplePos="0" relativeHeight="251658242" behindDoc="0" locked="0" layoutInCell="1" allowOverlap="1" wp14:anchorId="68F60F4C" wp14:editId="41F3FD72">
                    <wp:simplePos x="0" y="0"/>
                    <wp:positionH relativeFrom="page">
                      <wp:align>left</wp:align>
                    </wp:positionH>
                    <wp:positionV relativeFrom="paragraph">
                      <wp:posOffset>7906385</wp:posOffset>
                    </wp:positionV>
                    <wp:extent cx="7848600" cy="946150"/>
                    <wp:effectExtent l="0" t="0" r="19050" b="25400"/>
                    <wp:wrapNone/>
                    <wp:docPr id="845194477" name="Rectangle 1"/>
                    <wp:cNvGraphicFramePr/>
                    <a:graphic xmlns:a="http://schemas.openxmlformats.org/drawingml/2006/main">
                      <a:graphicData uri="http://schemas.microsoft.com/office/word/2010/wordprocessingShape">
                        <wps:wsp>
                          <wps:cNvSpPr/>
                          <wps:spPr>
                            <a:xfrm>
                              <a:off x="0" y="0"/>
                              <a:ext cx="7848600" cy="946150"/>
                            </a:xfrm>
                            <a:prstGeom prst="rect">
                              <a:avLst/>
                            </a:prstGeom>
                            <a:solidFill>
                              <a:srgbClr val="EEECE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C2567AA" id="Rectangle 1" o:spid="_x0000_s1026" style="position:absolute;margin-left:0;margin-top:622.55pt;width:618pt;height:74.5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" fillcolor="#eeece1" strokecolor="#0a121c [484]" strokeweight="2pt">
                    <w10:wrap anchorx="page"/>
                  </v:rect>
                </w:pict>
              </mc:Fallback>
            </mc:AlternateContent>
          </w:r>
          <w:r w:rsidR="00316A82">
            <w:rPr>
              <w:rFonts w:eastAsiaTheme="minorEastAsia" w:cs="Arial"/>
              <w:szCs w:val="24"/>
            </w:rPr>
            <w:br w:type="page"/>
          </w:r>
        </w:p>
        <w:p w14:paraId="62572081" w14:textId="67081247" w:rsidR="00356739" w:rsidRPr="00485339" w:rsidRDefault="00356739">
          <w:pPr>
            <w:pStyle w:val="TOCHeading"/>
            <w:rPr>
              <w:rFonts w:ascii="Arial" w:hAnsi="Arial" w:cs="Arial"/>
              <w:b/>
              <w:color w:val="000000" w:themeColor="text1"/>
              <w:sz w:val="40"/>
            </w:rPr>
          </w:pPr>
          <w:r w:rsidRPr="00485339">
            <w:rPr>
              <w:rFonts w:ascii="Arial" w:hAnsi="Arial" w:cs="Arial"/>
              <w:b/>
              <w:color w:val="000000" w:themeColor="text1"/>
              <w:sz w:val="40"/>
            </w:rPr>
            <w:lastRenderedPageBreak/>
            <w:t>Contents</w:t>
          </w:r>
        </w:p>
        <w:p w14:paraId="1D0C87C8" w14:textId="45D2B733" w:rsidR="00F26239" w:rsidRDefault="00356739">
          <w:pPr>
            <w:pStyle w:val="TOC1"/>
            <w:rPr>
              <w:rFonts w:asciiTheme="minorHAnsi" w:eastAsiaTheme="minorEastAsia" w:hAnsiTheme="minorHAnsi"/>
              <w:noProof/>
              <w:kern w:val="2"/>
              <w:szCs w:val="24"/>
              <w:lang w:eastAsia="en-GB"/>
              <w14:ligatures w14:val="standardContextual"/>
            </w:rPr>
          </w:pPr>
          <w:r w:rsidRPr="00485339">
            <w:rPr>
              <w:rFonts w:cs="Arial"/>
            </w:rPr>
            <w:fldChar w:fldCharType="begin"/>
          </w:r>
          <w:r w:rsidRPr="00485339">
            <w:rPr>
              <w:rFonts w:cs="Arial"/>
            </w:rPr>
            <w:instrText xml:space="preserve"> TOC \o "1-3" \h \z \u </w:instrText>
          </w:r>
          <w:r w:rsidRPr="00485339">
            <w:rPr>
              <w:rFonts w:cs="Arial"/>
            </w:rPr>
            <w:fldChar w:fldCharType="separate"/>
          </w:r>
          <w:hyperlink w:anchor="_Toc201646971" w:history="1">
            <w:r w:rsidR="00F26239" w:rsidRPr="00AE22C2">
              <w:rPr>
                <w:rStyle w:val="Hyperlink"/>
                <w:rFonts w:cs="Arial"/>
                <w:noProof/>
              </w:rPr>
              <w:t>Vision and Aims of the Partnership</w:t>
            </w:r>
            <w:r w:rsidR="00F26239">
              <w:rPr>
                <w:noProof/>
                <w:webHidden/>
              </w:rPr>
              <w:tab/>
            </w:r>
            <w:r w:rsidR="00F26239">
              <w:rPr>
                <w:noProof/>
                <w:webHidden/>
              </w:rPr>
              <w:fldChar w:fldCharType="begin"/>
            </w:r>
            <w:r w:rsidR="00F26239">
              <w:rPr>
                <w:noProof/>
                <w:webHidden/>
              </w:rPr>
              <w:instrText xml:space="preserve"> PAGEREF _Toc201646971 \h </w:instrText>
            </w:r>
            <w:r w:rsidR="00F26239">
              <w:rPr>
                <w:noProof/>
                <w:webHidden/>
              </w:rPr>
            </w:r>
            <w:r w:rsidR="00F26239">
              <w:rPr>
                <w:noProof/>
                <w:webHidden/>
              </w:rPr>
              <w:fldChar w:fldCharType="separate"/>
            </w:r>
            <w:r w:rsidR="00F26239">
              <w:rPr>
                <w:noProof/>
                <w:webHidden/>
              </w:rPr>
              <w:t>1</w:t>
            </w:r>
            <w:r w:rsidR="00F26239">
              <w:rPr>
                <w:noProof/>
                <w:webHidden/>
              </w:rPr>
              <w:fldChar w:fldCharType="end"/>
            </w:r>
          </w:hyperlink>
        </w:p>
        <w:p w14:paraId="04C1D854" w14:textId="2D99DD21" w:rsidR="00F26239" w:rsidRDefault="00F26239">
          <w:pPr>
            <w:pStyle w:val="TOC1"/>
            <w:rPr>
              <w:rFonts w:asciiTheme="minorHAnsi" w:eastAsiaTheme="minorEastAsia" w:hAnsiTheme="minorHAnsi"/>
              <w:noProof/>
              <w:kern w:val="2"/>
              <w:szCs w:val="24"/>
              <w:lang w:eastAsia="en-GB"/>
              <w14:ligatures w14:val="standardContextual"/>
            </w:rPr>
          </w:pPr>
          <w:hyperlink w:anchor="_Toc201646972" w:history="1">
            <w:r w:rsidRPr="00AE22C2">
              <w:rPr>
                <w:rStyle w:val="Hyperlink"/>
                <w:noProof/>
              </w:rPr>
              <w:t>Communities and Older People</w:t>
            </w:r>
            <w:r>
              <w:rPr>
                <w:noProof/>
                <w:webHidden/>
              </w:rPr>
              <w:tab/>
            </w:r>
            <w:r>
              <w:rPr>
                <w:noProof/>
                <w:webHidden/>
              </w:rPr>
              <w:fldChar w:fldCharType="begin"/>
            </w:r>
            <w:r>
              <w:rPr>
                <w:noProof/>
                <w:webHidden/>
              </w:rPr>
              <w:instrText xml:space="preserve"> PAGEREF _Toc201646972 \h </w:instrText>
            </w:r>
            <w:r>
              <w:rPr>
                <w:noProof/>
                <w:webHidden/>
              </w:rPr>
            </w:r>
            <w:r>
              <w:rPr>
                <w:noProof/>
                <w:webHidden/>
              </w:rPr>
              <w:fldChar w:fldCharType="separate"/>
            </w:r>
            <w:r>
              <w:rPr>
                <w:noProof/>
                <w:webHidden/>
              </w:rPr>
              <w:t>2</w:t>
            </w:r>
            <w:r>
              <w:rPr>
                <w:noProof/>
                <w:webHidden/>
              </w:rPr>
              <w:fldChar w:fldCharType="end"/>
            </w:r>
          </w:hyperlink>
        </w:p>
        <w:p w14:paraId="1B94CBBC" w14:textId="0E27B38B" w:rsidR="00F26239" w:rsidRDefault="00F26239">
          <w:pPr>
            <w:pStyle w:val="TOC1"/>
            <w:rPr>
              <w:rFonts w:asciiTheme="minorHAnsi" w:eastAsiaTheme="minorEastAsia" w:hAnsiTheme="minorHAnsi"/>
              <w:noProof/>
              <w:kern w:val="2"/>
              <w:szCs w:val="24"/>
              <w:lang w:eastAsia="en-GB"/>
              <w14:ligatures w14:val="standardContextual"/>
            </w:rPr>
          </w:pPr>
          <w:hyperlink w:anchor="_Toc201646973" w:history="1">
            <w:r w:rsidRPr="00AE22C2">
              <w:rPr>
                <w:rStyle w:val="Hyperlink"/>
                <w:noProof/>
              </w:rPr>
              <w:t>Carers Partnership Board</w:t>
            </w:r>
            <w:r>
              <w:rPr>
                <w:noProof/>
                <w:webHidden/>
              </w:rPr>
              <w:tab/>
            </w:r>
            <w:r>
              <w:rPr>
                <w:noProof/>
                <w:webHidden/>
              </w:rPr>
              <w:fldChar w:fldCharType="begin"/>
            </w:r>
            <w:r>
              <w:rPr>
                <w:noProof/>
                <w:webHidden/>
              </w:rPr>
              <w:instrText xml:space="preserve"> PAGEREF _Toc201646973 \h </w:instrText>
            </w:r>
            <w:r>
              <w:rPr>
                <w:noProof/>
                <w:webHidden/>
              </w:rPr>
            </w:r>
            <w:r>
              <w:rPr>
                <w:noProof/>
                <w:webHidden/>
              </w:rPr>
              <w:fldChar w:fldCharType="separate"/>
            </w:r>
            <w:r>
              <w:rPr>
                <w:noProof/>
                <w:webHidden/>
              </w:rPr>
              <w:t>3</w:t>
            </w:r>
            <w:r>
              <w:rPr>
                <w:noProof/>
                <w:webHidden/>
              </w:rPr>
              <w:fldChar w:fldCharType="end"/>
            </w:r>
          </w:hyperlink>
        </w:p>
        <w:p w14:paraId="3658AE22" w14:textId="6C957BD7" w:rsidR="00F26239" w:rsidRDefault="00F26239">
          <w:pPr>
            <w:pStyle w:val="TOC1"/>
            <w:rPr>
              <w:rFonts w:asciiTheme="minorHAnsi" w:eastAsiaTheme="minorEastAsia" w:hAnsiTheme="minorHAnsi"/>
              <w:noProof/>
              <w:kern w:val="2"/>
              <w:szCs w:val="24"/>
              <w:lang w:eastAsia="en-GB"/>
              <w14:ligatures w14:val="standardContextual"/>
            </w:rPr>
          </w:pPr>
          <w:hyperlink w:anchor="_Toc201646974" w:history="1">
            <w:r w:rsidRPr="00AE22C2">
              <w:rPr>
                <w:rStyle w:val="Hyperlink"/>
                <w:noProof/>
              </w:rPr>
              <w:t>Dementia</w:t>
            </w:r>
            <w:r>
              <w:rPr>
                <w:noProof/>
                <w:webHidden/>
              </w:rPr>
              <w:tab/>
            </w:r>
            <w:r>
              <w:rPr>
                <w:noProof/>
                <w:webHidden/>
              </w:rPr>
              <w:fldChar w:fldCharType="begin"/>
            </w:r>
            <w:r>
              <w:rPr>
                <w:noProof/>
                <w:webHidden/>
              </w:rPr>
              <w:instrText xml:space="preserve"> PAGEREF _Toc201646974 \h </w:instrText>
            </w:r>
            <w:r>
              <w:rPr>
                <w:noProof/>
                <w:webHidden/>
              </w:rPr>
            </w:r>
            <w:r>
              <w:rPr>
                <w:noProof/>
                <w:webHidden/>
              </w:rPr>
              <w:fldChar w:fldCharType="separate"/>
            </w:r>
            <w:r>
              <w:rPr>
                <w:noProof/>
                <w:webHidden/>
              </w:rPr>
              <w:t>6</w:t>
            </w:r>
            <w:r>
              <w:rPr>
                <w:noProof/>
                <w:webHidden/>
              </w:rPr>
              <w:fldChar w:fldCharType="end"/>
            </w:r>
          </w:hyperlink>
        </w:p>
        <w:p w14:paraId="031D2918" w14:textId="244C21EF" w:rsidR="00F26239" w:rsidRDefault="00F26239">
          <w:pPr>
            <w:pStyle w:val="TOC1"/>
            <w:rPr>
              <w:rFonts w:asciiTheme="minorHAnsi" w:eastAsiaTheme="minorEastAsia" w:hAnsiTheme="minorHAnsi"/>
              <w:noProof/>
              <w:kern w:val="2"/>
              <w:szCs w:val="24"/>
              <w:lang w:eastAsia="en-GB"/>
              <w14:ligatures w14:val="standardContextual"/>
            </w:rPr>
          </w:pPr>
          <w:hyperlink w:anchor="_Toc201646975" w:history="1">
            <w:r w:rsidRPr="00AE22C2">
              <w:rPr>
                <w:rStyle w:val="Hyperlink"/>
                <w:noProof/>
              </w:rPr>
              <w:t>Wellbeing and Learning Disability</w:t>
            </w:r>
            <w:r>
              <w:rPr>
                <w:noProof/>
                <w:webHidden/>
              </w:rPr>
              <w:tab/>
            </w:r>
            <w:r>
              <w:rPr>
                <w:noProof/>
                <w:webHidden/>
              </w:rPr>
              <w:fldChar w:fldCharType="begin"/>
            </w:r>
            <w:r>
              <w:rPr>
                <w:noProof/>
                <w:webHidden/>
              </w:rPr>
              <w:instrText xml:space="preserve"> PAGEREF _Toc201646975 \h </w:instrText>
            </w:r>
            <w:r>
              <w:rPr>
                <w:noProof/>
                <w:webHidden/>
              </w:rPr>
            </w:r>
            <w:r>
              <w:rPr>
                <w:noProof/>
                <w:webHidden/>
              </w:rPr>
              <w:fldChar w:fldCharType="separate"/>
            </w:r>
            <w:r>
              <w:rPr>
                <w:noProof/>
                <w:webHidden/>
              </w:rPr>
              <w:t>8</w:t>
            </w:r>
            <w:r>
              <w:rPr>
                <w:noProof/>
                <w:webHidden/>
              </w:rPr>
              <w:fldChar w:fldCharType="end"/>
            </w:r>
          </w:hyperlink>
        </w:p>
        <w:p w14:paraId="10BE2FED" w14:textId="55FA20CE" w:rsidR="00F26239" w:rsidRDefault="00F26239">
          <w:pPr>
            <w:pStyle w:val="TOC1"/>
            <w:rPr>
              <w:rFonts w:asciiTheme="minorHAnsi" w:eastAsiaTheme="minorEastAsia" w:hAnsiTheme="minorHAnsi"/>
              <w:noProof/>
              <w:kern w:val="2"/>
              <w:szCs w:val="24"/>
              <w:lang w:eastAsia="en-GB"/>
              <w14:ligatures w14:val="standardContextual"/>
            </w:rPr>
          </w:pPr>
          <w:hyperlink w:anchor="_Toc201646976" w:history="1">
            <w:r w:rsidRPr="00AE22C2">
              <w:rPr>
                <w:rStyle w:val="Hyperlink"/>
                <w:rFonts w:cstheme="minorHAnsi"/>
                <w:noProof/>
              </w:rPr>
              <w:t>Emotional Wellbeing and Mental Health</w:t>
            </w:r>
            <w:r>
              <w:rPr>
                <w:noProof/>
                <w:webHidden/>
              </w:rPr>
              <w:tab/>
            </w:r>
            <w:r>
              <w:rPr>
                <w:noProof/>
                <w:webHidden/>
              </w:rPr>
              <w:fldChar w:fldCharType="begin"/>
            </w:r>
            <w:r>
              <w:rPr>
                <w:noProof/>
                <w:webHidden/>
              </w:rPr>
              <w:instrText xml:space="preserve"> PAGEREF _Toc201646976 \h </w:instrText>
            </w:r>
            <w:r>
              <w:rPr>
                <w:noProof/>
                <w:webHidden/>
              </w:rPr>
            </w:r>
            <w:r>
              <w:rPr>
                <w:noProof/>
                <w:webHidden/>
              </w:rPr>
              <w:fldChar w:fldCharType="separate"/>
            </w:r>
            <w:r>
              <w:rPr>
                <w:noProof/>
                <w:webHidden/>
              </w:rPr>
              <w:t>10</w:t>
            </w:r>
            <w:r>
              <w:rPr>
                <w:noProof/>
                <w:webHidden/>
              </w:rPr>
              <w:fldChar w:fldCharType="end"/>
            </w:r>
          </w:hyperlink>
        </w:p>
        <w:p w14:paraId="6B413F09" w14:textId="714E0C17" w:rsidR="00F26239" w:rsidRDefault="00F26239">
          <w:pPr>
            <w:pStyle w:val="TOC1"/>
            <w:rPr>
              <w:rFonts w:asciiTheme="minorHAnsi" w:eastAsiaTheme="minorEastAsia" w:hAnsiTheme="minorHAnsi"/>
              <w:noProof/>
              <w:kern w:val="2"/>
              <w:szCs w:val="24"/>
              <w:lang w:eastAsia="en-GB"/>
              <w14:ligatures w14:val="standardContextual"/>
            </w:rPr>
          </w:pPr>
          <w:hyperlink w:anchor="_Toc201646977" w:history="1">
            <w:r w:rsidRPr="00AE22C2">
              <w:rPr>
                <w:rStyle w:val="Hyperlink"/>
                <w:noProof/>
              </w:rPr>
              <w:t>Children and Young People</w:t>
            </w:r>
            <w:r>
              <w:rPr>
                <w:noProof/>
                <w:webHidden/>
              </w:rPr>
              <w:tab/>
            </w:r>
            <w:r>
              <w:rPr>
                <w:noProof/>
                <w:webHidden/>
              </w:rPr>
              <w:fldChar w:fldCharType="begin"/>
            </w:r>
            <w:r>
              <w:rPr>
                <w:noProof/>
                <w:webHidden/>
              </w:rPr>
              <w:instrText xml:space="preserve"> PAGEREF _Toc201646977 \h </w:instrText>
            </w:r>
            <w:r>
              <w:rPr>
                <w:noProof/>
                <w:webHidden/>
              </w:rPr>
            </w:r>
            <w:r>
              <w:rPr>
                <w:noProof/>
                <w:webHidden/>
              </w:rPr>
              <w:fldChar w:fldCharType="separate"/>
            </w:r>
            <w:r>
              <w:rPr>
                <w:noProof/>
                <w:webHidden/>
              </w:rPr>
              <w:t>15</w:t>
            </w:r>
            <w:r>
              <w:rPr>
                <w:noProof/>
                <w:webHidden/>
              </w:rPr>
              <w:fldChar w:fldCharType="end"/>
            </w:r>
          </w:hyperlink>
        </w:p>
        <w:p w14:paraId="411C25FE" w14:textId="7EC54867" w:rsidR="00F26239" w:rsidRDefault="00F26239">
          <w:pPr>
            <w:pStyle w:val="TOC1"/>
            <w:rPr>
              <w:rFonts w:asciiTheme="minorHAnsi" w:eastAsiaTheme="minorEastAsia" w:hAnsiTheme="minorHAnsi"/>
              <w:noProof/>
              <w:kern w:val="2"/>
              <w:szCs w:val="24"/>
              <w:lang w:eastAsia="en-GB"/>
              <w14:ligatures w14:val="standardContextual"/>
            </w:rPr>
          </w:pPr>
          <w:hyperlink w:anchor="_Toc201646978" w:history="1">
            <w:r w:rsidRPr="00AE22C2">
              <w:rPr>
                <w:rStyle w:val="Hyperlink"/>
                <w:noProof/>
              </w:rPr>
              <w:t>Neurodiverse Programme</w:t>
            </w:r>
            <w:r>
              <w:rPr>
                <w:noProof/>
                <w:webHidden/>
              </w:rPr>
              <w:tab/>
            </w:r>
            <w:r>
              <w:rPr>
                <w:noProof/>
                <w:webHidden/>
              </w:rPr>
              <w:fldChar w:fldCharType="begin"/>
            </w:r>
            <w:r>
              <w:rPr>
                <w:noProof/>
                <w:webHidden/>
              </w:rPr>
              <w:instrText xml:space="preserve"> PAGEREF _Toc201646978 \h </w:instrText>
            </w:r>
            <w:r>
              <w:rPr>
                <w:noProof/>
                <w:webHidden/>
              </w:rPr>
            </w:r>
            <w:r>
              <w:rPr>
                <w:noProof/>
                <w:webHidden/>
              </w:rPr>
              <w:fldChar w:fldCharType="separate"/>
            </w:r>
            <w:r>
              <w:rPr>
                <w:noProof/>
                <w:webHidden/>
              </w:rPr>
              <w:t>18</w:t>
            </w:r>
            <w:r>
              <w:rPr>
                <w:noProof/>
                <w:webHidden/>
              </w:rPr>
              <w:fldChar w:fldCharType="end"/>
            </w:r>
          </w:hyperlink>
        </w:p>
        <w:p w14:paraId="4386D9B8" w14:textId="6FEA6680" w:rsidR="00356739" w:rsidRPr="00485339" w:rsidRDefault="00356739">
          <w:pPr>
            <w:rPr>
              <w:rFonts w:cs="Arial"/>
            </w:rPr>
          </w:pPr>
          <w:r w:rsidRPr="00485339">
            <w:rPr>
              <w:rFonts w:cs="Arial"/>
              <w:b/>
              <w:bCs/>
              <w:noProof/>
            </w:rPr>
            <w:fldChar w:fldCharType="end"/>
          </w:r>
        </w:p>
      </w:sdtContent>
    </w:sdt>
    <w:p w14:paraId="74F8F0D8" w14:textId="77777777" w:rsidR="00356739" w:rsidRPr="00485339" w:rsidRDefault="00356739" w:rsidP="00C95053">
      <w:pPr>
        <w:tabs>
          <w:tab w:val="left" w:pos="1457"/>
        </w:tabs>
        <w:rPr>
          <w:rFonts w:cs="Arial"/>
          <w:szCs w:val="24"/>
        </w:rPr>
      </w:pPr>
    </w:p>
    <w:p w14:paraId="4E074B28" w14:textId="77777777" w:rsidR="00C95053" w:rsidRPr="00485339" w:rsidRDefault="00C95053" w:rsidP="00C95053">
      <w:pPr>
        <w:tabs>
          <w:tab w:val="left" w:pos="1457"/>
        </w:tabs>
        <w:rPr>
          <w:rFonts w:cs="Arial"/>
        </w:rPr>
        <w:sectPr w:rsidR="00C95053" w:rsidRPr="00485339" w:rsidSect="00E23784">
          <w:headerReference w:type="even" r:id="rId16"/>
          <w:headerReference w:type="default" r:id="rId17"/>
          <w:footerReference w:type="even" r:id="rId18"/>
          <w:footerReference w:type="default" r:id="rId19"/>
          <w:headerReference w:type="first" r:id="rId20"/>
          <w:footerReference w:type="first" r:id="rId21"/>
          <w:pgSz w:w="11907" w:h="16840" w:code="9"/>
          <w:pgMar w:top="567" w:right="567" w:bottom="567" w:left="567" w:header="567" w:footer="567" w:gutter="0"/>
          <w:pgNumType w:start="1"/>
          <w:cols w:space="708"/>
          <w:docGrid w:linePitch="360"/>
        </w:sectPr>
      </w:pPr>
    </w:p>
    <w:p w14:paraId="57615A10" w14:textId="77777777" w:rsidR="00C95053" w:rsidRPr="00485339" w:rsidRDefault="00C95053" w:rsidP="00C95053">
      <w:pPr>
        <w:rPr>
          <w:rFonts w:cs="Arial"/>
          <w:sz w:val="2"/>
        </w:rPr>
      </w:pPr>
    </w:p>
    <w:p w14:paraId="137C8A05" w14:textId="77777777" w:rsidR="00626437" w:rsidRPr="00BA4F85" w:rsidRDefault="00626437" w:rsidP="002B00F3">
      <w:pPr>
        <w:pStyle w:val="Heading1"/>
        <w:rPr>
          <w:rFonts w:ascii="Arial" w:hAnsi="Arial" w:cs="Arial"/>
          <w:sz w:val="32"/>
          <w:szCs w:val="28"/>
        </w:rPr>
      </w:pPr>
      <w:bookmarkStart w:id="0" w:name="_Toc135746175"/>
      <w:bookmarkStart w:id="1" w:name="_Toc201646971"/>
      <w:r w:rsidRPr="00BA4F85">
        <w:rPr>
          <w:rFonts w:ascii="Arial" w:hAnsi="Arial" w:cs="Arial"/>
          <w:sz w:val="32"/>
          <w:szCs w:val="28"/>
        </w:rPr>
        <w:t>Vision and Aims of the Partnership</w:t>
      </w:r>
      <w:bookmarkEnd w:id="0"/>
      <w:bookmarkEnd w:id="1"/>
    </w:p>
    <w:tbl>
      <w:tblPr>
        <w:tblStyle w:val="TableGrid"/>
        <w:tblW w:w="5000" w:type="pct"/>
        <w:tblLook w:val="04A0" w:firstRow="1" w:lastRow="0" w:firstColumn="1" w:lastColumn="0" w:noHBand="0" w:noVBand="1"/>
      </w:tblPr>
      <w:tblGrid>
        <w:gridCol w:w="7847"/>
        <w:gridCol w:w="7847"/>
      </w:tblGrid>
      <w:tr w:rsidR="00BA4F85" w14:paraId="432F7741" w14:textId="77777777" w:rsidTr="00BA4F85">
        <w:tc>
          <w:tcPr>
            <w:tcW w:w="2500" w:type="pct"/>
          </w:tcPr>
          <w:p w14:paraId="69F88F78" w14:textId="77777777" w:rsidR="00BA4F85" w:rsidRPr="00BA4F85" w:rsidRDefault="00BA4F85" w:rsidP="00BA4F85">
            <w:pPr>
              <w:spacing w:before="60" w:after="60"/>
              <w:rPr>
                <w:sz w:val="22"/>
                <w:szCs w:val="20"/>
              </w:rPr>
            </w:pPr>
            <w:r w:rsidRPr="00BA4F85">
              <w:rPr>
                <w:sz w:val="22"/>
                <w:szCs w:val="20"/>
              </w:rPr>
              <w:t>West Glamorgan developed a co-produced set of vision and aims at its inception that the region continues to follow:</w:t>
            </w:r>
          </w:p>
          <w:p w14:paraId="7FA4E1E8"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drive transformational improvements in wellbeing, health and care for the populations we serve through better practice, better services, better technologies and better use of resources.</w:t>
            </w:r>
          </w:p>
          <w:p w14:paraId="737B7006"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change the way that we work with citizens away from paternalistic care to shared responsibility and co-production.</w:t>
            </w:r>
          </w:p>
          <w:p w14:paraId="61858200"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secure the delivery of seamless care which will meet the outcomes that matter to the people we serve and support through integration, earlier intervention and prevention</w:t>
            </w:r>
          </w:p>
          <w:p w14:paraId="59D92286"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manage our common resources collaboratively and pool resources wherever we can.</w:t>
            </w:r>
          </w:p>
          <w:p w14:paraId="27C81A46" w14:textId="127D2F28"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have a single and simple governance structure covering Public Service Boards, the Regional Partnership Board and sub-structures for the region.</w:t>
            </w:r>
          </w:p>
        </w:tc>
        <w:tc>
          <w:tcPr>
            <w:tcW w:w="2500" w:type="pct"/>
          </w:tcPr>
          <w:p w14:paraId="6081B62F" w14:textId="77777777" w:rsidR="00BA4F85" w:rsidRPr="00BA4F85" w:rsidRDefault="00BA4F85" w:rsidP="00BA4F85">
            <w:pPr>
              <w:spacing w:before="60" w:after="60"/>
              <w:rPr>
                <w:b/>
                <w:bCs/>
                <w:sz w:val="22"/>
                <w:szCs w:val="20"/>
              </w:rPr>
            </w:pPr>
            <w:r w:rsidRPr="00BA4F85">
              <w:rPr>
                <w:b/>
                <w:bCs/>
                <w:sz w:val="22"/>
                <w:szCs w:val="20"/>
              </w:rPr>
              <w:t xml:space="preserve">The Regional Programme exists to: </w:t>
            </w:r>
          </w:p>
          <w:p w14:paraId="6B370190"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Drive continuous improvement in wellbeing, health and care in partnership.</w:t>
            </w:r>
          </w:p>
          <w:p w14:paraId="3843DF0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Work in co-production with partners from the third sector, voluntary sector, private sector, statutory sector and our citizens to secure more seamless care in communities.</w:t>
            </w:r>
          </w:p>
          <w:p w14:paraId="1ECF269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Cross service boundaries to develop better, more seamless care.</w:t>
            </w:r>
          </w:p>
          <w:p w14:paraId="0C077686"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Promote a healthier region through asset-based communities.</w:t>
            </w:r>
          </w:p>
          <w:p w14:paraId="155AB119"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Make sure our agencies put people at the heart of wellbeing, health and care transformation, integration and prevention.</w:t>
            </w:r>
          </w:p>
          <w:p w14:paraId="5348CB5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Help to make sure that people live healthier and happier lives</w:t>
            </w:r>
          </w:p>
          <w:p w14:paraId="42A4B138" w14:textId="5F933392"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Deliver the Regional Transformational Strategy and Plan</w:t>
            </w:r>
          </w:p>
        </w:tc>
      </w:tr>
      <w:tr w:rsidR="00BA4F85" w14:paraId="5F5BF4A1" w14:textId="77777777" w:rsidTr="00BA4F85">
        <w:tc>
          <w:tcPr>
            <w:tcW w:w="5000" w:type="pct"/>
            <w:gridSpan w:val="2"/>
            <w:vAlign w:val="center"/>
          </w:tcPr>
          <w:p w14:paraId="2DDBABD6" w14:textId="5F6E5DB8" w:rsidR="00BA4F85" w:rsidRPr="00B37F12" w:rsidRDefault="00BA4F85" w:rsidP="00BA4F85">
            <w:pPr>
              <w:jc w:val="center"/>
              <w:rPr>
                <w:b/>
                <w:bCs/>
              </w:rPr>
            </w:pPr>
            <w:r w:rsidRPr="00AE35AD">
              <w:rPr>
                <w:noProof/>
                <w:lang w:eastAsia="en-GB"/>
              </w:rPr>
              <w:drawing>
                <wp:inline distT="0" distB="0" distL="0" distR="0" wp14:anchorId="17684828" wp14:editId="51228543">
                  <wp:extent cx="4038600" cy="3143250"/>
                  <wp:effectExtent l="0" t="0" r="57150" b="19050"/>
                  <wp:docPr id="1" name="Diagram 1">
                    <a:extLst xmlns:a="http://schemas.openxmlformats.org/drawingml/2006/main">
                      <a:ext uri="{FF2B5EF4-FFF2-40B4-BE49-F238E27FC236}">
                        <a16:creationId xmlns:a16="http://schemas.microsoft.com/office/drawing/2014/main" id="{A3AAEACE-8EF0-9486-660E-430A1CF7F44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r>
    </w:tbl>
    <w:p w14:paraId="5B22AD7C" w14:textId="77777777" w:rsidR="00626437" w:rsidRPr="00EE0487" w:rsidRDefault="00626437" w:rsidP="00626437">
      <w:pPr>
        <w:pStyle w:val="Heading1"/>
        <w:rPr>
          <w:rFonts w:ascii="Arial" w:hAnsi="Arial" w:cs="Arial"/>
          <w:b w:val="0"/>
          <w:sz w:val="16"/>
          <w:szCs w:val="14"/>
        </w:rPr>
      </w:pPr>
    </w:p>
    <w:p w14:paraId="3A09E812" w14:textId="77777777" w:rsidR="00626437" w:rsidRDefault="00626437" w:rsidP="00626437">
      <w:pPr>
        <w:spacing w:after="200" w:line="276" w:lineRule="auto"/>
        <w:sectPr w:rsidR="00626437" w:rsidSect="00053F6E">
          <w:footerReference w:type="default" r:id="rId27"/>
          <w:pgSz w:w="16838" w:h="11906" w:orient="landscape"/>
          <w:pgMar w:top="567" w:right="567" w:bottom="567" w:left="567" w:header="283" w:footer="283" w:gutter="0"/>
          <w:pgNumType w:start="1"/>
          <w:cols w:space="113"/>
          <w:docGrid w:linePitch="381"/>
        </w:sectPr>
      </w:pPr>
    </w:p>
    <w:tbl>
      <w:tblPr>
        <w:tblStyle w:val="TableGrid"/>
        <w:tblW w:w="15694" w:type="dxa"/>
        <w:tblLook w:val="04A0" w:firstRow="1" w:lastRow="0" w:firstColumn="1" w:lastColumn="0" w:noHBand="0" w:noVBand="1"/>
      </w:tblPr>
      <w:tblGrid>
        <w:gridCol w:w="3160"/>
        <w:gridCol w:w="975"/>
        <w:gridCol w:w="2999"/>
        <w:gridCol w:w="2712"/>
        <w:gridCol w:w="3280"/>
        <w:gridCol w:w="2568"/>
      </w:tblGrid>
      <w:tr w:rsidR="00FE165A" w:rsidRPr="005F50FA" w14:paraId="1D142D5D" w14:textId="77777777" w:rsidTr="0E95CDED">
        <w:trPr>
          <w:trHeight w:val="300"/>
        </w:trPr>
        <w:tc>
          <w:tcPr>
            <w:tcW w:w="3160" w:type="dxa"/>
            <w:shd w:val="clear" w:color="auto" w:fill="4F81BD" w:themeFill="accent1"/>
            <w:vAlign w:val="center"/>
          </w:tcPr>
          <w:p w14:paraId="13274BB8" w14:textId="77777777"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lastRenderedPageBreak/>
              <w:t>Programme</w:t>
            </w:r>
          </w:p>
        </w:tc>
        <w:tc>
          <w:tcPr>
            <w:tcW w:w="3974" w:type="dxa"/>
            <w:gridSpan w:val="2"/>
            <w:shd w:val="clear" w:color="auto" w:fill="4F81BD" w:themeFill="accent1"/>
            <w:vAlign w:val="center"/>
          </w:tcPr>
          <w:p w14:paraId="659090A2" w14:textId="76FE8006" w:rsidR="00FE165A" w:rsidRPr="005F50FA" w:rsidRDefault="00BF124E" w:rsidP="00D71F0A">
            <w:pPr>
              <w:spacing w:before="40" w:after="40" w:line="240" w:lineRule="auto"/>
              <w:rPr>
                <w:rFonts w:ascii="Calibri" w:hAnsi="Calibri" w:cs="Calibri"/>
                <w:b/>
                <w:szCs w:val="24"/>
              </w:rPr>
            </w:pPr>
            <w:r w:rsidRPr="005F50FA">
              <w:rPr>
                <w:rFonts w:ascii="Calibri" w:hAnsi="Calibri" w:cs="Calibri"/>
                <w:b/>
                <w:szCs w:val="24"/>
              </w:rPr>
              <w:t xml:space="preserve">Area Plan </w:t>
            </w:r>
            <w:r w:rsidR="00FE165A" w:rsidRPr="005F50FA">
              <w:rPr>
                <w:rFonts w:ascii="Calibri" w:hAnsi="Calibri" w:cs="Calibri"/>
                <w:b/>
                <w:szCs w:val="24"/>
              </w:rPr>
              <w:t>Priority</w:t>
            </w:r>
          </w:p>
        </w:tc>
        <w:tc>
          <w:tcPr>
            <w:tcW w:w="5992" w:type="dxa"/>
            <w:gridSpan w:val="2"/>
            <w:shd w:val="clear" w:color="auto" w:fill="4F81BD" w:themeFill="accent1"/>
            <w:vAlign w:val="center"/>
          </w:tcPr>
          <w:p w14:paraId="647139BF" w14:textId="221F7E63"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t>Models of Care Supported</w:t>
            </w:r>
          </w:p>
        </w:tc>
        <w:tc>
          <w:tcPr>
            <w:tcW w:w="2568" w:type="dxa"/>
            <w:shd w:val="clear" w:color="auto" w:fill="4F81BD" w:themeFill="accent1"/>
            <w:vAlign w:val="center"/>
          </w:tcPr>
          <w:p w14:paraId="66C134D1" w14:textId="77777777"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t>Programme Lead</w:t>
            </w:r>
          </w:p>
        </w:tc>
      </w:tr>
      <w:tr w:rsidR="00FE165A" w:rsidRPr="00D71F0A" w14:paraId="19704F66" w14:textId="77777777" w:rsidTr="0E95CDED">
        <w:trPr>
          <w:trHeight w:val="300"/>
        </w:trPr>
        <w:tc>
          <w:tcPr>
            <w:tcW w:w="3160" w:type="dxa"/>
          </w:tcPr>
          <w:p w14:paraId="2A1D10CB" w14:textId="704BA5FD" w:rsidR="00FE165A" w:rsidRPr="00774EDF" w:rsidRDefault="00FE165A" w:rsidP="00B856E9">
            <w:pPr>
              <w:pStyle w:val="Heading1"/>
              <w:rPr>
                <w:sz w:val="32"/>
                <w:szCs w:val="28"/>
              </w:rPr>
            </w:pPr>
            <w:bookmarkStart w:id="2" w:name="_Toc201646972"/>
            <w:r w:rsidRPr="00774EDF">
              <w:rPr>
                <w:sz w:val="32"/>
                <w:szCs w:val="28"/>
              </w:rPr>
              <w:t>Communities and Older People</w:t>
            </w:r>
            <w:bookmarkEnd w:id="2"/>
          </w:p>
        </w:tc>
        <w:tc>
          <w:tcPr>
            <w:tcW w:w="3974" w:type="dxa"/>
            <w:gridSpan w:val="2"/>
            <w:vAlign w:val="center"/>
          </w:tcPr>
          <w:p w14:paraId="0B357C21" w14:textId="77777777" w:rsidR="00FE165A" w:rsidRPr="00053F6E" w:rsidRDefault="00B6231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Transforming </w:t>
            </w:r>
            <w:r w:rsidRPr="00053F6E">
              <w:rPr>
                <w:rFonts w:ascii="Calibri" w:eastAsiaTheme="minorEastAsia" w:hAnsi="Calibri" w:cs="Calibri"/>
                <w:szCs w:val="24"/>
              </w:rPr>
              <w:t>Health</w:t>
            </w:r>
            <w:r w:rsidRPr="00053F6E">
              <w:rPr>
                <w:rFonts w:ascii="Calibri" w:hAnsi="Calibri" w:cs="Calibri"/>
                <w:szCs w:val="24"/>
              </w:rPr>
              <w:t xml:space="preserve"> and Care Services at Home</w:t>
            </w:r>
          </w:p>
          <w:p w14:paraId="381A0494" w14:textId="0EED6A10" w:rsidR="00B62311" w:rsidRPr="00053F6E" w:rsidRDefault="00B6231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Strengthening </w:t>
            </w:r>
            <w:r w:rsidRPr="00053F6E">
              <w:rPr>
                <w:rFonts w:ascii="Calibri" w:eastAsiaTheme="minorEastAsia" w:hAnsi="Calibri" w:cs="Calibri"/>
                <w:szCs w:val="24"/>
              </w:rPr>
              <w:t>Communities</w:t>
            </w:r>
          </w:p>
        </w:tc>
        <w:tc>
          <w:tcPr>
            <w:tcW w:w="5992" w:type="dxa"/>
            <w:gridSpan w:val="2"/>
            <w:vAlign w:val="center"/>
          </w:tcPr>
          <w:p w14:paraId="64C2F1E9" w14:textId="77777777" w:rsidR="00FE165A" w:rsidRPr="00053F6E" w:rsidRDefault="00FE165A" w:rsidP="00944DFC">
            <w:pPr>
              <w:pStyle w:val="ListParagraph"/>
              <w:numPr>
                <w:ilvl w:val="0"/>
                <w:numId w:val="10"/>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Place Based Care – Prevention and Community Co-ordination</w:t>
            </w:r>
          </w:p>
          <w:p w14:paraId="25C7700E" w14:textId="77777777" w:rsidR="00FE165A" w:rsidRPr="00053F6E" w:rsidRDefault="00FE165A" w:rsidP="00944DFC">
            <w:pPr>
              <w:pStyle w:val="ListParagraph"/>
              <w:numPr>
                <w:ilvl w:val="0"/>
                <w:numId w:val="10"/>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 xml:space="preserve">Place </w:t>
            </w:r>
            <w:r w:rsidRPr="00053F6E">
              <w:rPr>
                <w:rFonts w:ascii="Calibri" w:eastAsiaTheme="minorEastAsia" w:hAnsi="Calibri" w:cs="Calibri"/>
                <w:szCs w:val="24"/>
              </w:rPr>
              <w:t>Based</w:t>
            </w:r>
            <w:r w:rsidRPr="00053F6E">
              <w:rPr>
                <w:rFonts w:ascii="Calibri" w:eastAsia="Times New Roman" w:hAnsi="Calibri" w:cs="Calibri"/>
                <w:szCs w:val="24"/>
                <w:lang w:eastAsia="en-GB"/>
              </w:rPr>
              <w:t xml:space="preserve"> Care – Complex Care Closer to Home</w:t>
            </w:r>
          </w:p>
          <w:p w14:paraId="64B95877" w14:textId="058E85D4" w:rsidR="00FE165A" w:rsidRPr="00053F6E" w:rsidRDefault="00FE165A"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imes New Roman" w:hAnsi="Calibri" w:cs="Calibri"/>
                <w:color w:val="000000"/>
                <w:szCs w:val="24"/>
                <w:lang w:eastAsia="en-GB"/>
              </w:rPr>
              <w:t xml:space="preserve">Home </w:t>
            </w:r>
            <w:r w:rsidRPr="00053F6E">
              <w:rPr>
                <w:rFonts w:ascii="Calibri" w:eastAsiaTheme="minorEastAsia" w:hAnsi="Calibri" w:cs="Calibri"/>
                <w:szCs w:val="24"/>
              </w:rPr>
              <w:t>from</w:t>
            </w:r>
            <w:r w:rsidRPr="00053F6E">
              <w:rPr>
                <w:rFonts w:ascii="Calibri" w:eastAsia="Times New Roman" w:hAnsi="Calibri" w:cs="Calibri"/>
                <w:color w:val="000000"/>
                <w:szCs w:val="24"/>
                <w:lang w:eastAsia="en-GB"/>
              </w:rPr>
              <w:t xml:space="preserve"> Hospital</w:t>
            </w:r>
          </w:p>
        </w:tc>
        <w:tc>
          <w:tcPr>
            <w:tcW w:w="2568" w:type="dxa"/>
            <w:vAlign w:val="center"/>
          </w:tcPr>
          <w:p w14:paraId="3583B981" w14:textId="65393BA2" w:rsidR="00FE165A" w:rsidRPr="00053F6E" w:rsidRDefault="00C2526E" w:rsidP="00D71F0A">
            <w:pPr>
              <w:spacing w:before="40" w:after="40" w:line="240" w:lineRule="auto"/>
              <w:rPr>
                <w:rFonts w:ascii="Calibri" w:eastAsiaTheme="minorEastAsia" w:hAnsi="Calibri" w:cs="Calibri"/>
                <w:szCs w:val="24"/>
              </w:rPr>
            </w:pPr>
            <w:r>
              <w:rPr>
                <w:rFonts w:ascii="Calibri" w:eastAsiaTheme="minorEastAsia" w:hAnsi="Calibri" w:cs="Calibri"/>
                <w:szCs w:val="24"/>
              </w:rPr>
              <w:t>Dave Howes and Craige Wilso</w:t>
            </w:r>
            <w:r w:rsidR="00F6686D">
              <w:rPr>
                <w:rFonts w:ascii="Calibri" w:eastAsiaTheme="minorEastAsia" w:hAnsi="Calibri" w:cs="Calibri"/>
                <w:szCs w:val="24"/>
              </w:rPr>
              <w:t>n</w:t>
            </w:r>
          </w:p>
        </w:tc>
      </w:tr>
      <w:tr w:rsidR="0081174B" w:rsidRPr="00D71F0A" w14:paraId="62C361A4" w14:textId="77777777" w:rsidTr="0E95CDED">
        <w:trPr>
          <w:trHeight w:val="300"/>
        </w:trPr>
        <w:tc>
          <w:tcPr>
            <w:tcW w:w="15694" w:type="dxa"/>
            <w:gridSpan w:val="6"/>
          </w:tcPr>
          <w:p w14:paraId="64DE9AB3" w14:textId="126FBBED" w:rsidR="0081174B" w:rsidRPr="00053F6E" w:rsidRDefault="0081174B" w:rsidP="00D71F0A">
            <w:pPr>
              <w:spacing w:before="40" w:after="40" w:line="240" w:lineRule="auto"/>
              <w:rPr>
                <w:rFonts w:ascii="Calibri" w:eastAsiaTheme="minorEastAsia" w:hAnsi="Calibri" w:cs="Calibri"/>
                <w:b/>
                <w:szCs w:val="24"/>
              </w:rPr>
            </w:pPr>
            <w:r w:rsidRPr="00053F6E">
              <w:rPr>
                <w:rFonts w:ascii="Calibri" w:eastAsiaTheme="minorEastAsia" w:hAnsi="Calibri" w:cs="Calibri"/>
                <w:b/>
                <w:szCs w:val="24"/>
              </w:rPr>
              <w:t>Overview</w:t>
            </w:r>
            <w:r w:rsidR="00FE165A" w:rsidRPr="00053F6E">
              <w:rPr>
                <w:rFonts w:ascii="Calibri" w:eastAsiaTheme="minorEastAsia" w:hAnsi="Calibri" w:cs="Calibri"/>
                <w:b/>
                <w:szCs w:val="24"/>
              </w:rPr>
              <w:t xml:space="preserve"> of the Programme</w:t>
            </w:r>
          </w:p>
          <w:p w14:paraId="28DC9D0E" w14:textId="77777777" w:rsidR="009D1424"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 xml:space="preserve">Our Communities and Older People programme has an ambition to transform health and social care with innovative, financially sustainable models. We have a vision where every community member and older adult thrives in safety, health, and prosperity. We will achieve this though partnering with community &amp; older people, third sector and statutory partners, working hand-in-hand with the communities to design services that truly meet their needs. Part of our efforts involve creating a Prevention and Early Intervention Model designed to help individuals remain in their communities longer, without needing statutory services. </w:t>
            </w:r>
          </w:p>
          <w:p w14:paraId="6F0D0D47" w14:textId="67F1D8C1" w:rsidR="00F6686D"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At the other end of the spectrum, we support individuals in being safely and promptly discharged from statutory services with the support of the community. Together, we will build a brighter, healthier future for all</w:t>
            </w:r>
          </w:p>
        </w:tc>
      </w:tr>
      <w:tr w:rsidR="000E1492" w:rsidRPr="00F102CE" w14:paraId="1C9929B7" w14:textId="612300A9" w:rsidTr="0E95CDED">
        <w:trPr>
          <w:trHeight w:val="300"/>
          <w:tblHeader/>
        </w:trPr>
        <w:tc>
          <w:tcPr>
            <w:tcW w:w="4135" w:type="dxa"/>
            <w:gridSpan w:val="2"/>
            <w:shd w:val="clear" w:color="auto" w:fill="A6A6A6" w:themeFill="background1" w:themeFillShade="A6"/>
          </w:tcPr>
          <w:p w14:paraId="626BB5E6" w14:textId="77777777" w:rsidR="000E1492" w:rsidRPr="00053F6E" w:rsidRDefault="000E1492" w:rsidP="00EF48E4">
            <w:pPr>
              <w:spacing w:before="20" w:after="20"/>
              <w:rPr>
                <w:rFonts w:asciiTheme="minorHAnsi" w:hAnsiTheme="minorHAnsi" w:cstheme="minorHAnsi"/>
                <w:b/>
                <w:sz w:val="22"/>
              </w:rPr>
            </w:pPr>
            <w:r w:rsidRPr="00053F6E">
              <w:rPr>
                <w:rFonts w:asciiTheme="minorHAnsi" w:hAnsiTheme="minorHAnsi" w:cstheme="minorHAnsi"/>
                <w:b/>
                <w:sz w:val="22"/>
              </w:rPr>
              <w:t>Workstream</w:t>
            </w:r>
          </w:p>
        </w:tc>
        <w:tc>
          <w:tcPr>
            <w:tcW w:w="5711" w:type="dxa"/>
            <w:gridSpan w:val="2"/>
            <w:shd w:val="clear" w:color="auto" w:fill="A6A6A6" w:themeFill="background1" w:themeFillShade="A6"/>
            <w:hideMark/>
          </w:tcPr>
          <w:p w14:paraId="592E1624" w14:textId="4F1E2FC4" w:rsidR="000E1492" w:rsidRPr="00053F6E" w:rsidRDefault="000E1492" w:rsidP="00EF48E4">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5848" w:type="dxa"/>
            <w:gridSpan w:val="2"/>
            <w:shd w:val="clear" w:color="auto" w:fill="A6A6A6" w:themeFill="background1" w:themeFillShade="A6"/>
            <w:hideMark/>
          </w:tcPr>
          <w:p w14:paraId="16DD3DDF" w14:textId="69679079" w:rsidR="000E1492" w:rsidRPr="00053F6E" w:rsidRDefault="000E1492" w:rsidP="00EF48E4">
            <w:pPr>
              <w:spacing w:before="20" w:after="20"/>
              <w:rPr>
                <w:rFonts w:asciiTheme="minorHAnsi" w:hAnsiTheme="minorHAnsi" w:cstheme="minorHAnsi"/>
                <w:b/>
                <w:sz w:val="22"/>
              </w:rPr>
            </w:pPr>
            <w:r>
              <w:rPr>
                <w:rFonts w:asciiTheme="minorHAnsi" w:hAnsiTheme="minorHAnsi" w:cstheme="minorHAnsi"/>
                <w:b/>
                <w:sz w:val="22"/>
              </w:rPr>
              <w:t>Progress to Date</w:t>
            </w:r>
          </w:p>
        </w:tc>
      </w:tr>
      <w:tr w:rsidR="00AF7CCC" w:rsidRPr="004A1931" w14:paraId="1AB2097C" w14:textId="77777777" w:rsidTr="0E95CDED">
        <w:trPr>
          <w:trHeight w:val="300"/>
        </w:trPr>
        <w:tc>
          <w:tcPr>
            <w:tcW w:w="4135" w:type="dxa"/>
            <w:gridSpan w:val="2"/>
            <w:vAlign w:val="center"/>
          </w:tcPr>
          <w:p w14:paraId="10E58C7F" w14:textId="12F6A273"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t>Regional Performance and Finance of Section 33 Intermediate Care / Integrated Community Care System</w:t>
            </w:r>
          </w:p>
        </w:tc>
        <w:tc>
          <w:tcPr>
            <w:tcW w:w="5711" w:type="dxa"/>
            <w:gridSpan w:val="2"/>
            <w:vAlign w:val="center"/>
          </w:tcPr>
          <w:p w14:paraId="45FB74EF" w14:textId="25078E16" w:rsidR="00AF7CCC" w:rsidRPr="004A1931" w:rsidRDefault="1F7E9F4B" w:rsidP="0E95CDED">
            <w:pPr>
              <w:spacing w:after="0" w:line="240" w:lineRule="auto"/>
              <w:rPr>
                <w:rFonts w:asciiTheme="minorHAnsi" w:eastAsiaTheme="minorEastAsia" w:hAnsiTheme="minorHAnsi"/>
              </w:rPr>
            </w:pPr>
            <w:r w:rsidRPr="0E95CDED">
              <w:rPr>
                <w:rFonts w:asciiTheme="minorHAnsi" w:eastAsiaTheme="minorEastAsia" w:hAnsiTheme="minorHAnsi"/>
                <w:szCs w:val="24"/>
              </w:rPr>
              <w:t>The workstream oversees the financial performance and service delivery for Section 33 services, by reviewing budgets, actuals, and key metrics like referrals, discharges, and reablement outcomes.</w:t>
            </w:r>
          </w:p>
          <w:p w14:paraId="0A61976D" w14:textId="335636BF" w:rsidR="00AF7CCC" w:rsidRPr="004A1931" w:rsidRDefault="00AF7CCC" w:rsidP="0E95CDED">
            <w:pPr>
              <w:spacing w:after="0" w:line="240" w:lineRule="auto"/>
              <w:rPr>
                <w:rFonts w:asciiTheme="minorHAnsi" w:eastAsiaTheme="minorEastAsia" w:hAnsiTheme="minorHAnsi"/>
              </w:rPr>
            </w:pPr>
          </w:p>
          <w:p w14:paraId="514B8E78" w14:textId="3FBD3DD8" w:rsidR="00AF7CCC" w:rsidRPr="004A1931" w:rsidRDefault="1F7E9F4B" w:rsidP="0E95CDED">
            <w:pPr>
              <w:spacing w:before="120" w:after="120" w:line="240" w:lineRule="auto"/>
              <w:rPr>
                <w:rFonts w:asciiTheme="minorHAnsi" w:eastAsiaTheme="minorEastAsia" w:hAnsiTheme="minorHAnsi"/>
              </w:rPr>
            </w:pPr>
            <w:r w:rsidRPr="0E95CDED">
              <w:rPr>
                <w:rFonts w:asciiTheme="minorHAnsi" w:eastAsiaTheme="minorEastAsia" w:hAnsiTheme="minorHAnsi"/>
                <w:szCs w:val="24"/>
              </w:rPr>
              <w:t>The group also evaluates the full scope of funding sources—Core, Regional Integration Fund, 6 Goals Funding, Further Faster, and Allied Health Professional Funding—to ensure resources are used effectively</w:t>
            </w:r>
          </w:p>
        </w:tc>
        <w:tc>
          <w:tcPr>
            <w:tcW w:w="5848" w:type="dxa"/>
            <w:gridSpan w:val="2"/>
            <w:vAlign w:val="center"/>
          </w:tcPr>
          <w:p w14:paraId="07EECC29" w14:textId="57535662" w:rsidR="00AF7CCC" w:rsidRPr="004A1931" w:rsidRDefault="43DC03BA"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Spreadsheet containing the Budgetary and Actual costs of services that contribute to the S33 (current s33) and other services</w:t>
            </w:r>
            <w:r w:rsidR="1FB517E2" w:rsidRPr="0E95CDED">
              <w:rPr>
                <w:rFonts w:asciiTheme="minorHAnsi" w:eastAsiaTheme="minorEastAsia" w:hAnsiTheme="minorHAnsi"/>
              </w:rPr>
              <w:t xml:space="preserve"> in development.</w:t>
            </w:r>
            <w:r w:rsidR="5034F4B0" w:rsidRPr="35BF5DDF">
              <w:rPr>
                <w:rFonts w:asciiTheme="minorHAnsi" w:eastAsiaTheme="minorEastAsia" w:hAnsiTheme="minorHAnsi"/>
              </w:rPr>
              <w:t xml:space="preserve"> </w:t>
            </w:r>
          </w:p>
          <w:p w14:paraId="0A4414B8" w14:textId="212E6102" w:rsidR="00AF7CCC" w:rsidRPr="004A1931" w:rsidRDefault="5034F4B0" w:rsidP="00944DFC">
            <w:pPr>
              <w:pStyle w:val="ListParagraph"/>
              <w:numPr>
                <w:ilvl w:val="0"/>
                <w:numId w:val="1"/>
              </w:numPr>
              <w:spacing w:before="120" w:after="120" w:line="240" w:lineRule="auto"/>
              <w:ind w:left="389"/>
              <w:rPr>
                <w:rFonts w:asciiTheme="minorHAnsi" w:eastAsiaTheme="minorEastAsia" w:hAnsiTheme="minorHAnsi"/>
                <w:szCs w:val="24"/>
              </w:rPr>
            </w:pPr>
            <w:r w:rsidRPr="35BF5DDF">
              <w:rPr>
                <w:rFonts w:asciiTheme="minorHAnsi" w:eastAsiaTheme="minorEastAsia" w:hAnsiTheme="minorHAnsi"/>
              </w:rPr>
              <w:t xml:space="preserve">Using the above </w:t>
            </w:r>
            <w:r w:rsidR="2E0130BB" w:rsidRPr="35BF5DDF">
              <w:rPr>
                <w:rFonts w:asciiTheme="minorHAnsi" w:eastAsiaTheme="minorEastAsia" w:hAnsiTheme="minorHAnsi"/>
              </w:rPr>
              <w:t>information,</w:t>
            </w:r>
            <w:r w:rsidRPr="35BF5DDF">
              <w:rPr>
                <w:rFonts w:asciiTheme="minorHAnsi" w:eastAsiaTheme="minorEastAsia" w:hAnsiTheme="minorHAnsi"/>
              </w:rPr>
              <w:t xml:space="preserve"> we are linking in with SBUHB Teams to support their community services review to avoid duplication </w:t>
            </w:r>
          </w:p>
          <w:p w14:paraId="70EF7700" w14:textId="762C44C3" w:rsidR="00AF7CCC" w:rsidRPr="004A1931" w:rsidRDefault="269A1F6D" w:rsidP="00944DFC">
            <w:pPr>
              <w:pStyle w:val="ListParagraph"/>
              <w:numPr>
                <w:ilvl w:val="0"/>
                <w:numId w:val="1"/>
              </w:numPr>
              <w:spacing w:before="120" w:after="120" w:line="240" w:lineRule="auto"/>
              <w:rPr>
                <w:rFonts w:asciiTheme="minorHAnsi" w:eastAsiaTheme="minorEastAsia" w:hAnsiTheme="minorHAnsi"/>
              </w:rPr>
            </w:pPr>
            <w:r w:rsidRPr="2BF8C2C8">
              <w:rPr>
                <w:rFonts w:asciiTheme="minorHAnsi" w:eastAsiaTheme="minorEastAsia" w:hAnsiTheme="minorHAnsi"/>
                <w:szCs w:val="24"/>
              </w:rPr>
              <w:t xml:space="preserve">We are developing and </w:t>
            </w:r>
            <w:r w:rsidR="08BA3170" w:rsidRPr="2BF8C2C8">
              <w:rPr>
                <w:rFonts w:asciiTheme="minorHAnsi" w:eastAsiaTheme="minorEastAsia" w:hAnsiTheme="minorHAnsi"/>
                <w:szCs w:val="24"/>
              </w:rPr>
              <w:t>using</w:t>
            </w:r>
            <w:r w:rsidRPr="2BF8C2C8">
              <w:rPr>
                <w:rFonts w:asciiTheme="minorHAnsi" w:eastAsiaTheme="minorEastAsia" w:hAnsiTheme="minorHAnsi"/>
                <w:szCs w:val="24"/>
              </w:rPr>
              <w:t xml:space="preserve"> the previously agreed Performance Framework to identify what can be collected and expose any gaps.</w:t>
            </w:r>
          </w:p>
          <w:p w14:paraId="5AA5837C" w14:textId="64CB8626" w:rsidR="00AF7CCC" w:rsidRPr="00E143FB" w:rsidRDefault="3CC813F3" w:rsidP="00944DFC">
            <w:pPr>
              <w:pStyle w:val="ListParagraph"/>
              <w:numPr>
                <w:ilvl w:val="0"/>
                <w:numId w:val="1"/>
              </w:numPr>
              <w:spacing w:before="120" w:after="120" w:line="240" w:lineRule="auto"/>
              <w:rPr>
                <w:rFonts w:asciiTheme="majorHAnsi" w:eastAsiaTheme="majorEastAsia" w:hAnsiTheme="majorHAnsi" w:cstheme="majorBidi"/>
                <w:szCs w:val="24"/>
              </w:rPr>
            </w:pPr>
            <w:r w:rsidRPr="2BF8C2C8">
              <w:rPr>
                <w:rFonts w:asciiTheme="minorHAnsi" w:eastAsiaTheme="minorEastAsia" w:hAnsiTheme="minorHAnsi"/>
                <w:szCs w:val="24"/>
              </w:rPr>
              <w:t xml:space="preserve">We are currently </w:t>
            </w:r>
            <w:r w:rsidR="28AB5ACA" w:rsidRPr="2BF8C2C8">
              <w:rPr>
                <w:rFonts w:asciiTheme="minorHAnsi" w:eastAsiaTheme="minorEastAsia" w:hAnsiTheme="minorHAnsi"/>
                <w:szCs w:val="24"/>
              </w:rPr>
              <w:t>developing</w:t>
            </w:r>
            <w:r w:rsidRPr="2BF8C2C8">
              <w:rPr>
                <w:rFonts w:asciiTheme="minorHAnsi" w:eastAsiaTheme="minorEastAsia" w:hAnsiTheme="minorHAnsi"/>
                <w:szCs w:val="24"/>
              </w:rPr>
              <w:t xml:space="preserve"> a Regional Dashboard </w:t>
            </w:r>
            <w:r w:rsidR="28AB5ACA" w:rsidRPr="2BF8C2C8">
              <w:rPr>
                <w:rFonts w:asciiTheme="minorHAnsi" w:eastAsiaTheme="minorEastAsia" w:hAnsiTheme="minorHAnsi"/>
                <w:szCs w:val="24"/>
              </w:rPr>
              <w:t>that will capture data on each integrated service, enabling</w:t>
            </w:r>
            <w:r w:rsidRPr="2BF8C2C8">
              <w:rPr>
                <w:rFonts w:asciiTheme="minorHAnsi" w:eastAsiaTheme="minorEastAsia" w:hAnsiTheme="minorHAnsi"/>
                <w:szCs w:val="24"/>
              </w:rPr>
              <w:t xml:space="preserve"> service leads </w:t>
            </w:r>
            <w:r w:rsidR="28AB5ACA" w:rsidRPr="2BF8C2C8">
              <w:rPr>
                <w:rFonts w:asciiTheme="minorHAnsi" w:eastAsiaTheme="minorEastAsia" w:hAnsiTheme="minorHAnsi"/>
                <w:szCs w:val="24"/>
              </w:rPr>
              <w:t>to</w:t>
            </w:r>
            <w:r w:rsidRPr="2BF8C2C8">
              <w:rPr>
                <w:rFonts w:asciiTheme="minorHAnsi" w:eastAsiaTheme="minorEastAsia" w:hAnsiTheme="minorHAnsi"/>
                <w:szCs w:val="24"/>
              </w:rPr>
              <w:t xml:space="preserve"> monitor </w:t>
            </w:r>
            <w:r w:rsidR="28AB5ACA" w:rsidRPr="2BF8C2C8">
              <w:rPr>
                <w:rFonts w:asciiTheme="minorHAnsi" w:eastAsiaTheme="minorEastAsia" w:hAnsiTheme="minorHAnsi"/>
                <w:szCs w:val="24"/>
              </w:rPr>
              <w:t xml:space="preserve">and evaluate </w:t>
            </w:r>
            <w:r w:rsidRPr="2BF8C2C8">
              <w:rPr>
                <w:rFonts w:asciiTheme="minorHAnsi" w:eastAsiaTheme="minorEastAsia" w:hAnsiTheme="minorHAnsi"/>
                <w:szCs w:val="24"/>
              </w:rPr>
              <w:t>their service performance</w:t>
            </w:r>
            <w:r w:rsidR="28AB5ACA" w:rsidRPr="2BF8C2C8">
              <w:rPr>
                <w:rFonts w:asciiTheme="minorHAnsi" w:eastAsiaTheme="minorEastAsia" w:hAnsiTheme="minorHAnsi"/>
                <w:szCs w:val="24"/>
              </w:rPr>
              <w:t xml:space="preserve"> effectively</w:t>
            </w:r>
            <w:r w:rsidRPr="2BF8C2C8">
              <w:rPr>
                <w:rFonts w:asciiTheme="minorHAnsi" w:eastAsiaTheme="minorEastAsia" w:hAnsiTheme="minorHAnsi"/>
                <w:szCs w:val="24"/>
              </w:rPr>
              <w:t>.</w:t>
            </w:r>
          </w:p>
        </w:tc>
      </w:tr>
      <w:tr w:rsidR="00AF7CCC" w:rsidRPr="004A1931" w14:paraId="321FA932" w14:textId="77777777" w:rsidTr="0E95CDED">
        <w:trPr>
          <w:trHeight w:val="300"/>
        </w:trPr>
        <w:tc>
          <w:tcPr>
            <w:tcW w:w="4135" w:type="dxa"/>
            <w:gridSpan w:val="2"/>
            <w:vAlign w:val="center"/>
          </w:tcPr>
          <w:p w14:paraId="7391D8D1" w14:textId="4D7499C2"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t>Monitoring and Oversight Joint Equipment Store</w:t>
            </w:r>
          </w:p>
        </w:tc>
        <w:tc>
          <w:tcPr>
            <w:tcW w:w="5711" w:type="dxa"/>
            <w:gridSpan w:val="2"/>
            <w:vAlign w:val="center"/>
          </w:tcPr>
          <w:p w14:paraId="3D37C0C3" w14:textId="488296B7" w:rsidR="00AF7CCC" w:rsidRPr="004A1931" w:rsidRDefault="33954EB1" w:rsidP="01C47B6A">
            <w:pPr>
              <w:spacing w:before="120" w:after="120" w:line="240" w:lineRule="auto"/>
              <w:rPr>
                <w:rFonts w:asciiTheme="minorHAnsi" w:hAnsiTheme="minorHAnsi"/>
              </w:rPr>
            </w:pPr>
            <w:r w:rsidRPr="0E95CDED">
              <w:rPr>
                <w:rFonts w:asciiTheme="minorHAnsi" w:hAnsiTheme="minorHAnsi"/>
              </w:rPr>
              <w:t xml:space="preserve">This workstream monitors the performance and the </w:t>
            </w:r>
            <w:r w:rsidR="4C152348" w:rsidRPr="0E95CDED">
              <w:rPr>
                <w:rFonts w:asciiTheme="minorHAnsi" w:hAnsiTheme="minorHAnsi"/>
              </w:rPr>
              <w:t>financial</w:t>
            </w:r>
            <w:r w:rsidRPr="0E95CDED">
              <w:rPr>
                <w:rFonts w:asciiTheme="minorHAnsi" w:hAnsiTheme="minorHAnsi"/>
              </w:rPr>
              <w:t xml:space="preserve"> asp</w:t>
            </w:r>
            <w:r w:rsidR="5A5765B4" w:rsidRPr="0E95CDED">
              <w:rPr>
                <w:rFonts w:asciiTheme="minorHAnsi" w:hAnsiTheme="minorHAnsi"/>
              </w:rPr>
              <w:t>ects</w:t>
            </w:r>
            <w:r w:rsidRPr="0E95CDED">
              <w:rPr>
                <w:rFonts w:asciiTheme="minorHAnsi" w:hAnsiTheme="minorHAnsi"/>
              </w:rPr>
              <w:t xml:space="preserve"> of the </w:t>
            </w:r>
            <w:r w:rsidR="337BF851" w:rsidRPr="0E95CDED">
              <w:rPr>
                <w:rFonts w:asciiTheme="minorHAnsi" w:hAnsiTheme="minorHAnsi"/>
              </w:rPr>
              <w:t xml:space="preserve">Joint </w:t>
            </w:r>
            <w:r w:rsidRPr="0E95CDED">
              <w:rPr>
                <w:rFonts w:asciiTheme="minorHAnsi" w:hAnsiTheme="minorHAnsi"/>
              </w:rPr>
              <w:t>community equipment stores</w:t>
            </w:r>
            <w:r w:rsidR="49D4C4E0" w:rsidRPr="0E95CDED">
              <w:rPr>
                <w:rFonts w:asciiTheme="minorHAnsi" w:hAnsiTheme="minorHAnsi"/>
              </w:rPr>
              <w:t xml:space="preserve"> (CES)</w:t>
            </w:r>
          </w:p>
        </w:tc>
        <w:tc>
          <w:tcPr>
            <w:tcW w:w="5848" w:type="dxa"/>
            <w:gridSpan w:val="2"/>
            <w:vAlign w:val="center"/>
          </w:tcPr>
          <w:p w14:paraId="69429FAA" w14:textId="581FF45E" w:rsidR="00AF7CCC" w:rsidRPr="004A1931" w:rsidRDefault="18D89992" w:rsidP="01C47B6A">
            <w:pPr>
              <w:spacing w:before="120" w:after="120" w:line="240" w:lineRule="auto"/>
              <w:rPr>
                <w:rFonts w:asciiTheme="minorHAnsi" w:eastAsiaTheme="minorEastAsia" w:hAnsiTheme="minorHAnsi"/>
              </w:rPr>
            </w:pPr>
            <w:r w:rsidRPr="01C47B6A">
              <w:rPr>
                <w:rFonts w:asciiTheme="minorHAnsi" w:eastAsiaTheme="minorEastAsia" w:hAnsiTheme="minorHAnsi"/>
              </w:rPr>
              <w:t>There is currently a review the CES the immediate scope of review confirmed:</w:t>
            </w:r>
          </w:p>
          <w:p w14:paraId="1EEAD5FA" w14:textId="75761077" w:rsidR="00AF7CCC" w:rsidRPr="004A1931" w:rsidRDefault="18D89992" w:rsidP="01C47B6A">
            <w:pPr>
              <w:spacing w:before="120" w:after="120" w:line="240" w:lineRule="auto"/>
              <w:rPr>
                <w:rFonts w:asciiTheme="minorHAnsi" w:eastAsiaTheme="minorEastAsia" w:hAnsiTheme="minorHAnsi"/>
              </w:rPr>
            </w:pPr>
            <w:r w:rsidRPr="01C47B6A">
              <w:rPr>
                <w:rFonts w:asciiTheme="minorHAnsi" w:eastAsiaTheme="minorEastAsia" w:hAnsiTheme="minorHAnsi"/>
              </w:rPr>
              <w:t xml:space="preserve">Immediate focus on scrutiny of equipment spend &amp; development of options to increase required investment </w:t>
            </w:r>
            <w:r w:rsidRPr="01C47B6A">
              <w:rPr>
                <w:rFonts w:asciiTheme="minorHAnsi" w:eastAsiaTheme="minorEastAsia" w:hAnsiTheme="minorHAnsi"/>
              </w:rPr>
              <w:lastRenderedPageBreak/>
              <w:t>from partners and/or reshape of regional equipment store ‘offer</w:t>
            </w:r>
          </w:p>
        </w:tc>
      </w:tr>
      <w:tr w:rsidR="000E1492" w:rsidRPr="004A1931" w14:paraId="45CB6FD6" w14:textId="08778ACA" w:rsidTr="0E95CDED">
        <w:trPr>
          <w:trHeight w:val="300"/>
        </w:trPr>
        <w:tc>
          <w:tcPr>
            <w:tcW w:w="4135" w:type="dxa"/>
            <w:gridSpan w:val="2"/>
            <w:vAlign w:val="center"/>
          </w:tcPr>
          <w:p w14:paraId="3AE2069B" w14:textId="51E717BF" w:rsidR="000E1492" w:rsidRPr="004A1931" w:rsidRDefault="00DE3029" w:rsidP="01C47B6A">
            <w:pPr>
              <w:spacing w:before="120" w:after="120" w:line="240" w:lineRule="auto"/>
              <w:rPr>
                <w:rFonts w:asciiTheme="minorHAnsi" w:hAnsiTheme="minorHAnsi"/>
                <w:b/>
                <w:bCs/>
              </w:rPr>
            </w:pPr>
            <w:r w:rsidRPr="01C47B6A">
              <w:rPr>
                <w:rFonts w:asciiTheme="minorHAnsi" w:hAnsiTheme="minorHAnsi"/>
                <w:b/>
                <w:bCs/>
              </w:rPr>
              <w:lastRenderedPageBreak/>
              <w:t>Development of the Prevention and Early Intervention Model</w:t>
            </w:r>
          </w:p>
        </w:tc>
        <w:tc>
          <w:tcPr>
            <w:tcW w:w="5711" w:type="dxa"/>
            <w:gridSpan w:val="2"/>
            <w:vAlign w:val="center"/>
          </w:tcPr>
          <w:p w14:paraId="15B35212" w14:textId="1EE9BD78" w:rsidR="000E1492" w:rsidRPr="004A1931" w:rsidRDefault="000E1492" w:rsidP="0E95CDED">
            <w:pPr>
              <w:spacing w:before="120" w:after="120" w:line="240" w:lineRule="auto"/>
              <w:rPr>
                <w:rFonts w:asciiTheme="minorHAnsi" w:hAnsiTheme="minorHAnsi"/>
              </w:rPr>
            </w:pPr>
          </w:p>
          <w:p w14:paraId="5F5B232E" w14:textId="2D5A6E20" w:rsidR="000E1492" w:rsidRPr="004A1931" w:rsidRDefault="5C074950" w:rsidP="0E95CDED">
            <w:pPr>
              <w:spacing w:before="120" w:after="120" w:line="240" w:lineRule="auto"/>
              <w:rPr>
                <w:rFonts w:asciiTheme="minorHAnsi" w:hAnsiTheme="minorHAnsi"/>
              </w:rPr>
            </w:pPr>
            <w:r w:rsidRPr="0E95CDED">
              <w:rPr>
                <w:rFonts w:asciiTheme="minorHAnsi" w:hAnsiTheme="minorHAnsi"/>
              </w:rPr>
              <w:t>The workstream aims to c</w:t>
            </w:r>
            <w:r w:rsidR="7A6BF240" w:rsidRPr="0E95CDED">
              <w:rPr>
                <w:rFonts w:asciiTheme="minorHAnsi" w:hAnsiTheme="minorHAnsi"/>
              </w:rPr>
              <w:t xml:space="preserve">ollate what early intervention provisions are currently in place across the region.  </w:t>
            </w:r>
          </w:p>
          <w:p w14:paraId="10422EBF" w14:textId="6B4947B7"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Create a regionally agreed definition and vision </w:t>
            </w:r>
          </w:p>
          <w:p w14:paraId="061D2A8A" w14:textId="27C031E0"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Develop an optimal model of early intervention services for older people, delaying and reducing the need for statutory interventions.  </w:t>
            </w:r>
          </w:p>
          <w:p w14:paraId="0C2439D6" w14:textId="57AF8177" w:rsidR="000E1492" w:rsidRPr="004A1931" w:rsidRDefault="000E1492" w:rsidP="0E95CDED">
            <w:pPr>
              <w:spacing w:before="120" w:after="120" w:line="240" w:lineRule="auto"/>
              <w:rPr>
                <w:rFonts w:asciiTheme="minorHAnsi" w:hAnsiTheme="minorHAnsi"/>
              </w:rPr>
            </w:pPr>
          </w:p>
        </w:tc>
        <w:tc>
          <w:tcPr>
            <w:tcW w:w="5848" w:type="dxa"/>
            <w:gridSpan w:val="2"/>
            <w:vAlign w:val="center"/>
          </w:tcPr>
          <w:p w14:paraId="13C13A65" w14:textId="13C5CA5E" w:rsidR="000E1492" w:rsidRPr="004A1931" w:rsidRDefault="7A6BF240" w:rsidP="00944DFC">
            <w:pPr>
              <w:pStyle w:val="ListParagraph"/>
              <w:numPr>
                <w:ilvl w:val="0"/>
                <w:numId w:val="1"/>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 xml:space="preserve">Mapping exercise has been completed to look at the services </w:t>
            </w:r>
            <w:r w:rsidR="1E744733" w:rsidRPr="0E95CDED">
              <w:rPr>
                <w:rFonts w:asciiTheme="minorHAnsi" w:eastAsiaTheme="minorEastAsia" w:hAnsiTheme="minorHAnsi"/>
              </w:rPr>
              <w:t>currently</w:t>
            </w:r>
            <w:r w:rsidRPr="0E95CDED">
              <w:rPr>
                <w:rFonts w:asciiTheme="minorHAnsi" w:eastAsiaTheme="minorEastAsia" w:hAnsiTheme="minorHAnsi"/>
              </w:rPr>
              <w:t xml:space="preserve"> i </w:t>
            </w:r>
            <w:r w:rsidR="4BAC61B3" w:rsidRPr="0E95CDED">
              <w:rPr>
                <w:rFonts w:asciiTheme="minorHAnsi" w:eastAsiaTheme="minorEastAsia" w:hAnsiTheme="minorHAnsi"/>
              </w:rPr>
              <w:t>place</w:t>
            </w:r>
            <w:r w:rsidRPr="0E95CDED">
              <w:rPr>
                <w:rFonts w:asciiTheme="minorHAnsi" w:eastAsiaTheme="minorEastAsia" w:hAnsiTheme="minorHAnsi"/>
              </w:rPr>
              <w:t xml:space="preserve"> across the region.</w:t>
            </w:r>
          </w:p>
          <w:p w14:paraId="1B88C842" w14:textId="5CEFCFD8" w:rsidR="000E1492" w:rsidRPr="004A1931" w:rsidRDefault="7A6BF240" w:rsidP="00944DFC">
            <w:pPr>
              <w:pStyle w:val="ListParagraph"/>
              <w:numPr>
                <w:ilvl w:val="0"/>
                <w:numId w:val="1"/>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 xml:space="preserve">Vision and </w:t>
            </w:r>
            <w:r w:rsidR="0B49BEB6" w:rsidRPr="0E95CDED">
              <w:rPr>
                <w:rFonts w:asciiTheme="minorHAnsi" w:eastAsiaTheme="minorEastAsia" w:hAnsiTheme="minorHAnsi"/>
              </w:rPr>
              <w:t>themes</w:t>
            </w:r>
            <w:r w:rsidRPr="0E95CDED">
              <w:rPr>
                <w:rFonts w:asciiTheme="minorHAnsi" w:eastAsiaTheme="minorEastAsia" w:hAnsiTheme="minorHAnsi"/>
              </w:rPr>
              <w:t xml:space="preserve"> developed to help </w:t>
            </w:r>
            <w:r w:rsidR="1D9DBB25" w:rsidRPr="0E95CDED">
              <w:rPr>
                <w:rFonts w:asciiTheme="minorHAnsi" w:eastAsiaTheme="minorEastAsia" w:hAnsiTheme="minorHAnsi"/>
              </w:rPr>
              <w:t>focus</w:t>
            </w:r>
            <w:r w:rsidRPr="0E95CDED">
              <w:rPr>
                <w:rFonts w:asciiTheme="minorHAnsi" w:eastAsiaTheme="minorEastAsia" w:hAnsiTheme="minorHAnsi"/>
              </w:rPr>
              <w:t xml:space="preserve"> the work </w:t>
            </w:r>
          </w:p>
          <w:p w14:paraId="4A9310BF" w14:textId="1DD089EC" w:rsidR="000E1492" w:rsidRPr="004A1931" w:rsidRDefault="7A6BF240" w:rsidP="00944DFC">
            <w:pPr>
              <w:pStyle w:val="ListParagraph"/>
              <w:numPr>
                <w:ilvl w:val="0"/>
                <w:numId w:val="1"/>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Links made with other projects to ensure a jo</w:t>
            </w:r>
            <w:r w:rsidR="34D7BB72" w:rsidRPr="0E95CDED">
              <w:rPr>
                <w:rFonts w:asciiTheme="minorHAnsi" w:eastAsiaTheme="minorEastAsia" w:hAnsiTheme="minorHAnsi"/>
              </w:rPr>
              <w:t xml:space="preserve">int up </w:t>
            </w:r>
            <w:r w:rsidR="5DC5EF3E" w:rsidRPr="0E95CDED">
              <w:rPr>
                <w:rFonts w:asciiTheme="minorHAnsi" w:eastAsiaTheme="minorEastAsia" w:hAnsiTheme="minorHAnsi"/>
              </w:rPr>
              <w:t>approach</w:t>
            </w:r>
            <w:r w:rsidR="005520E7">
              <w:rPr>
                <w:rFonts w:asciiTheme="minorHAnsi" w:eastAsiaTheme="minorEastAsia" w:hAnsiTheme="minorHAnsi"/>
              </w:rPr>
              <w:t>.</w:t>
            </w:r>
          </w:p>
          <w:p w14:paraId="0C640C53" w14:textId="2A3DFD39" w:rsidR="000E1492" w:rsidRPr="004A1931" w:rsidRDefault="5260A37A" w:rsidP="00944DFC">
            <w:pPr>
              <w:pStyle w:val="ListParagraph"/>
              <w:numPr>
                <w:ilvl w:val="0"/>
                <w:numId w:val="1"/>
              </w:numPr>
              <w:spacing w:before="120" w:after="120" w:line="240" w:lineRule="auto"/>
              <w:ind w:left="389"/>
              <w:rPr>
                <w:rFonts w:asciiTheme="minorHAnsi" w:eastAsiaTheme="minorEastAsia" w:hAnsiTheme="minorHAnsi"/>
              </w:rPr>
            </w:pPr>
            <w:r w:rsidRPr="51D0E91A">
              <w:rPr>
                <w:rFonts w:asciiTheme="minorHAnsi" w:eastAsiaTheme="minorEastAsia" w:hAnsiTheme="minorHAnsi"/>
              </w:rPr>
              <w:t xml:space="preserve">A </w:t>
            </w:r>
            <w:r w:rsidR="0E4E7CA5" w:rsidRPr="51D0E91A">
              <w:rPr>
                <w:rFonts w:asciiTheme="minorHAnsi" w:eastAsiaTheme="minorEastAsia" w:hAnsiTheme="minorHAnsi"/>
              </w:rPr>
              <w:t xml:space="preserve">regional </w:t>
            </w:r>
            <w:r w:rsidRPr="51D0E91A">
              <w:rPr>
                <w:rFonts w:asciiTheme="minorHAnsi" w:eastAsiaTheme="minorEastAsia" w:hAnsiTheme="minorHAnsi"/>
              </w:rPr>
              <w:t xml:space="preserve">falls response service options paper is currently in </w:t>
            </w:r>
            <w:r w:rsidR="69C60482" w:rsidRPr="51D0E91A">
              <w:rPr>
                <w:rFonts w:asciiTheme="minorHAnsi" w:eastAsiaTheme="minorEastAsia" w:hAnsiTheme="minorHAnsi"/>
              </w:rPr>
              <w:t>development;</w:t>
            </w:r>
            <w:r w:rsidR="70C1E0C4" w:rsidRPr="51D0E91A">
              <w:rPr>
                <w:rFonts w:asciiTheme="minorHAnsi" w:eastAsiaTheme="minorEastAsia" w:hAnsiTheme="minorHAnsi"/>
              </w:rPr>
              <w:t xml:space="preserve"> this will provide </w:t>
            </w:r>
            <w:r w:rsidR="599B2FF8" w:rsidRPr="51D0E91A">
              <w:rPr>
                <w:rFonts w:asciiTheme="minorHAnsi" w:eastAsiaTheme="minorEastAsia" w:hAnsiTheme="minorHAnsi"/>
              </w:rPr>
              <w:t>earlier</w:t>
            </w:r>
            <w:r w:rsidR="70C1E0C4" w:rsidRPr="51D0E91A">
              <w:rPr>
                <w:rFonts w:asciiTheme="minorHAnsi" w:eastAsiaTheme="minorEastAsia" w:hAnsiTheme="minorHAnsi"/>
              </w:rPr>
              <w:t xml:space="preserve"> intervention support </w:t>
            </w:r>
            <w:r w:rsidR="13056829" w:rsidRPr="51D0E91A">
              <w:rPr>
                <w:rFonts w:asciiTheme="minorHAnsi" w:eastAsiaTheme="minorEastAsia" w:hAnsiTheme="minorHAnsi"/>
              </w:rPr>
              <w:t xml:space="preserve">to individuals </w:t>
            </w:r>
            <w:r w:rsidR="70C1E0C4" w:rsidRPr="51D0E91A">
              <w:rPr>
                <w:rFonts w:asciiTheme="minorHAnsi" w:eastAsiaTheme="minorEastAsia" w:hAnsiTheme="minorHAnsi"/>
              </w:rPr>
              <w:t>and prevent hospital admissions where possible.</w:t>
            </w:r>
          </w:p>
        </w:tc>
      </w:tr>
      <w:tr w:rsidR="000E1492" w:rsidRPr="004A1931" w14:paraId="08EFC97A" w14:textId="77777777" w:rsidTr="0E95CDED">
        <w:trPr>
          <w:trHeight w:val="300"/>
        </w:trPr>
        <w:tc>
          <w:tcPr>
            <w:tcW w:w="4135" w:type="dxa"/>
            <w:gridSpan w:val="2"/>
            <w:vAlign w:val="center"/>
          </w:tcPr>
          <w:p w14:paraId="5F0378B3" w14:textId="19B03866" w:rsidR="000E1492" w:rsidRPr="004A1931" w:rsidRDefault="00DE3029" w:rsidP="01C47B6A">
            <w:pPr>
              <w:spacing w:before="120" w:after="120" w:line="240" w:lineRule="auto"/>
              <w:rPr>
                <w:rFonts w:asciiTheme="minorHAnsi" w:eastAsiaTheme="minorEastAsia" w:hAnsiTheme="minorHAnsi"/>
                <w:b/>
                <w:bCs/>
              </w:rPr>
            </w:pPr>
            <w:r w:rsidRPr="01C47B6A">
              <w:rPr>
                <w:rFonts w:asciiTheme="minorHAnsi" w:eastAsiaTheme="minorEastAsia" w:hAnsiTheme="minorHAnsi"/>
                <w:b/>
                <w:bCs/>
              </w:rPr>
              <w:t>Pathways of Care Delays Action Plan and Implementation</w:t>
            </w:r>
          </w:p>
        </w:tc>
        <w:tc>
          <w:tcPr>
            <w:tcW w:w="5711" w:type="dxa"/>
            <w:gridSpan w:val="2"/>
            <w:vAlign w:val="center"/>
          </w:tcPr>
          <w:p w14:paraId="5A9D51E1" w14:textId="621F5584"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This project aims to </w:t>
            </w:r>
          </w:p>
          <w:p w14:paraId="60701A7C" w14:textId="175557A2"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Review the status of Pathways of Care Delay Actions Plan. </w:t>
            </w:r>
            <w:r w:rsidR="48563549" w:rsidRPr="0E95CDED">
              <w:rPr>
                <w:rFonts w:asciiTheme="minorHAnsi" w:eastAsiaTheme="minorEastAsia" w:hAnsiTheme="minorHAnsi"/>
              </w:rPr>
              <w:t>By doing this we can:</w:t>
            </w:r>
          </w:p>
          <w:p w14:paraId="1A5F32B0" w14:textId="56897278"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Ensure accountability by holding service leads responsible for the timely completion of their assigned actions. </w:t>
            </w:r>
          </w:p>
          <w:p w14:paraId="46C6A1A0" w14:textId="201718F5" w:rsidR="000E1492" w:rsidRPr="004A1931" w:rsidRDefault="3EF86B2C"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I</w:t>
            </w:r>
            <w:r w:rsidR="74CF055D" w:rsidRPr="0E95CDED">
              <w:rPr>
                <w:rFonts w:asciiTheme="minorHAnsi" w:eastAsiaTheme="minorEastAsia" w:hAnsiTheme="minorHAnsi"/>
              </w:rPr>
              <w:t xml:space="preserve">dentify and address challenges that may prevent the timely execution of actions. </w:t>
            </w:r>
          </w:p>
          <w:p w14:paraId="5F916B21" w14:textId="2EC20405"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Monitor progress against key performance indicators (KPIs) to evaluate the effectiveness of actions. </w:t>
            </w:r>
          </w:p>
          <w:p w14:paraId="2A4D4EF5" w14:textId="1BF38FE4"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Facilitate collaboration across departments to ensure alignment and efficient problem-solving to address operational issues. </w:t>
            </w:r>
          </w:p>
          <w:p w14:paraId="53F10EA3" w14:textId="35C09749"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Manage risk effectively by identifying proactive solutions. </w:t>
            </w:r>
          </w:p>
          <w:p w14:paraId="659D6386" w14:textId="5CC5D12A" w:rsidR="000E1492" w:rsidRPr="00084501" w:rsidRDefault="74CF055D" w:rsidP="00084501">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Reviewing timelines, milestones, and deliverables to address care delays.</w:t>
            </w:r>
          </w:p>
        </w:tc>
        <w:tc>
          <w:tcPr>
            <w:tcW w:w="5848" w:type="dxa"/>
            <w:gridSpan w:val="2"/>
            <w:vAlign w:val="center"/>
          </w:tcPr>
          <w:p w14:paraId="583F037F" w14:textId="1D5B6998" w:rsidR="000E1492" w:rsidRPr="004A1931" w:rsidRDefault="1EB7CE58" w:rsidP="2BF8C2C8">
            <w:pPr>
              <w:spacing w:before="120" w:after="120" w:line="240" w:lineRule="auto"/>
              <w:rPr>
                <w:rFonts w:asciiTheme="minorHAnsi" w:eastAsiaTheme="minorEastAsia" w:hAnsiTheme="minorHAnsi"/>
                <w:szCs w:val="24"/>
              </w:rPr>
            </w:pPr>
            <w:r w:rsidRPr="2BF8C2C8">
              <w:rPr>
                <w:rFonts w:asciiTheme="minorHAnsi" w:eastAsiaTheme="minorEastAsia" w:hAnsiTheme="minorHAnsi"/>
                <w:szCs w:val="24"/>
              </w:rPr>
              <w:t>Work has been completed to ensure coordination and cooperation between different services and Partners.</w:t>
            </w:r>
          </w:p>
          <w:p w14:paraId="7CD967EE" w14:textId="644220D5" w:rsidR="000E1492" w:rsidRPr="004A1931" w:rsidRDefault="1EB7CE58" w:rsidP="00944DFC">
            <w:pPr>
              <w:pStyle w:val="ListParagraph"/>
              <w:numPr>
                <w:ilvl w:val="0"/>
                <w:numId w:val="19"/>
              </w:numPr>
              <w:spacing w:before="120" w:after="120" w:line="240" w:lineRule="auto"/>
              <w:rPr>
                <w:rFonts w:asciiTheme="minorHAnsi" w:eastAsiaTheme="minorEastAsia" w:hAnsiTheme="minorHAnsi"/>
                <w:szCs w:val="24"/>
              </w:rPr>
            </w:pPr>
            <w:r w:rsidRPr="2BF8C2C8">
              <w:rPr>
                <w:rFonts w:asciiTheme="minorHAnsi" w:eastAsiaTheme="minorEastAsia" w:hAnsiTheme="minorHAnsi"/>
                <w:szCs w:val="24"/>
              </w:rPr>
              <w:t>Targets set by Welsh Government have been met, and efforts continue to reduce the number of individuals waiting in hospital beds after achieving clinical optimised status.</w:t>
            </w:r>
          </w:p>
          <w:p w14:paraId="599F47A9" w14:textId="34B780AB" w:rsidR="000E1492" w:rsidRPr="004A1931" w:rsidRDefault="1EB7CE58" w:rsidP="00944DFC">
            <w:pPr>
              <w:pStyle w:val="ListParagraph"/>
              <w:numPr>
                <w:ilvl w:val="0"/>
                <w:numId w:val="19"/>
              </w:numPr>
              <w:spacing w:before="120" w:after="120" w:line="240" w:lineRule="auto"/>
              <w:rPr>
                <w:rFonts w:asciiTheme="minorHAnsi" w:eastAsiaTheme="minorEastAsia" w:hAnsiTheme="minorHAnsi"/>
                <w:szCs w:val="24"/>
              </w:rPr>
            </w:pPr>
            <w:r w:rsidRPr="2BF8C2C8">
              <w:rPr>
                <w:rFonts w:asciiTheme="minorHAnsi" w:eastAsiaTheme="minorEastAsia" w:hAnsiTheme="minorHAnsi"/>
                <w:szCs w:val="24"/>
              </w:rPr>
              <w:t>A refreshed action plan has been developed.</w:t>
            </w:r>
          </w:p>
          <w:p w14:paraId="53BAE28D" w14:textId="72169C55" w:rsidR="000E1492" w:rsidRPr="004A1931" w:rsidRDefault="4391F706" w:rsidP="00944DFC">
            <w:pPr>
              <w:pStyle w:val="ListParagraph"/>
              <w:numPr>
                <w:ilvl w:val="0"/>
                <w:numId w:val="19"/>
              </w:numPr>
              <w:spacing w:before="120" w:after="120" w:line="240" w:lineRule="auto"/>
              <w:rPr>
                <w:rFonts w:asciiTheme="minorHAnsi" w:eastAsiaTheme="minorEastAsia" w:hAnsiTheme="minorHAnsi"/>
                <w:szCs w:val="24"/>
              </w:rPr>
            </w:pPr>
            <w:r w:rsidRPr="2BF8C2C8">
              <w:rPr>
                <w:rFonts w:asciiTheme="minorHAnsi" w:eastAsiaTheme="minorEastAsia" w:hAnsiTheme="minorHAnsi"/>
                <w:szCs w:val="24"/>
              </w:rPr>
              <w:t xml:space="preserve">New </w:t>
            </w:r>
            <w:r w:rsidR="1EB7CE58" w:rsidRPr="2BF8C2C8">
              <w:rPr>
                <w:rFonts w:asciiTheme="minorHAnsi" w:eastAsiaTheme="minorEastAsia" w:hAnsiTheme="minorHAnsi"/>
                <w:szCs w:val="24"/>
              </w:rPr>
              <w:t>processes</w:t>
            </w:r>
            <w:r w:rsidRPr="2BF8C2C8">
              <w:rPr>
                <w:rFonts w:asciiTheme="minorHAnsi" w:eastAsiaTheme="minorEastAsia" w:hAnsiTheme="minorHAnsi"/>
                <w:szCs w:val="24"/>
              </w:rPr>
              <w:t xml:space="preserve"> and systems are being identified</w:t>
            </w:r>
            <w:r w:rsidR="1EB7CE58" w:rsidRPr="2BF8C2C8">
              <w:rPr>
                <w:rFonts w:asciiTheme="minorHAnsi" w:eastAsiaTheme="minorEastAsia" w:hAnsiTheme="minorHAnsi"/>
                <w:szCs w:val="24"/>
              </w:rPr>
              <w:t xml:space="preserve"> or </w:t>
            </w:r>
            <w:r w:rsidRPr="2BF8C2C8">
              <w:rPr>
                <w:rFonts w:asciiTheme="minorHAnsi" w:eastAsiaTheme="minorEastAsia" w:hAnsiTheme="minorHAnsi"/>
                <w:szCs w:val="24"/>
              </w:rPr>
              <w:t>developed to support patient flow</w:t>
            </w:r>
            <w:r w:rsidR="1EB7CE58" w:rsidRPr="2BF8C2C8">
              <w:rPr>
                <w:rFonts w:asciiTheme="minorHAnsi" w:eastAsiaTheme="minorEastAsia" w:hAnsiTheme="minorHAnsi"/>
                <w:szCs w:val="24"/>
              </w:rPr>
              <w:t>.</w:t>
            </w:r>
          </w:p>
          <w:p w14:paraId="1E3C3698" w14:textId="7630F6B7" w:rsidR="000E1492" w:rsidRPr="004A1931" w:rsidRDefault="1EB7CE58" w:rsidP="00944DFC">
            <w:pPr>
              <w:pStyle w:val="ListParagraph"/>
              <w:numPr>
                <w:ilvl w:val="0"/>
                <w:numId w:val="19"/>
              </w:numPr>
              <w:spacing w:before="120" w:after="120" w:line="240" w:lineRule="auto"/>
              <w:rPr>
                <w:rFonts w:asciiTheme="minorHAnsi" w:eastAsiaTheme="minorEastAsia" w:hAnsiTheme="minorHAnsi"/>
                <w:szCs w:val="24"/>
              </w:rPr>
            </w:pPr>
            <w:r w:rsidRPr="2BF8C2C8">
              <w:rPr>
                <w:rFonts w:asciiTheme="minorHAnsi" w:eastAsiaTheme="minorEastAsia" w:hAnsiTheme="minorHAnsi"/>
                <w:szCs w:val="24"/>
              </w:rPr>
              <w:t xml:space="preserve"> A Demand and Capacity exercise is being planned to help forecast future needs for community services.</w:t>
            </w:r>
          </w:p>
          <w:p w14:paraId="2A851890" w14:textId="74654799" w:rsidR="000E1492" w:rsidRPr="004A1931" w:rsidRDefault="4066FC9B" w:rsidP="00944DFC">
            <w:pPr>
              <w:pStyle w:val="ListParagraph"/>
              <w:numPr>
                <w:ilvl w:val="0"/>
                <w:numId w:val="19"/>
              </w:numPr>
              <w:spacing w:before="120" w:after="120" w:line="240" w:lineRule="auto"/>
              <w:rPr>
                <w:rFonts w:asciiTheme="minorHAnsi" w:eastAsiaTheme="minorEastAsia" w:hAnsiTheme="minorHAnsi"/>
                <w:szCs w:val="24"/>
              </w:rPr>
            </w:pPr>
            <w:r w:rsidRPr="2BF8C2C8">
              <w:rPr>
                <w:rFonts w:asciiTheme="minorHAnsi" w:eastAsiaTheme="minorEastAsia" w:hAnsiTheme="minorHAnsi"/>
                <w:szCs w:val="24"/>
              </w:rPr>
              <w:t xml:space="preserve">Welsh Government have </w:t>
            </w:r>
            <w:r w:rsidR="207A28A8" w:rsidRPr="2BF8C2C8">
              <w:rPr>
                <w:rFonts w:asciiTheme="minorHAnsi" w:eastAsiaTheme="minorEastAsia" w:hAnsiTheme="minorHAnsi"/>
                <w:szCs w:val="24"/>
              </w:rPr>
              <w:t xml:space="preserve">praised </w:t>
            </w:r>
            <w:r w:rsidR="4283D4E6" w:rsidRPr="2BF8C2C8">
              <w:rPr>
                <w:rFonts w:asciiTheme="minorHAnsi" w:eastAsiaTheme="minorEastAsia" w:hAnsiTheme="minorHAnsi"/>
                <w:szCs w:val="24"/>
              </w:rPr>
              <w:t>the West</w:t>
            </w:r>
            <w:r w:rsidRPr="2BF8C2C8">
              <w:rPr>
                <w:rFonts w:asciiTheme="minorHAnsi" w:eastAsiaTheme="minorEastAsia" w:hAnsiTheme="minorHAnsi"/>
                <w:szCs w:val="24"/>
              </w:rPr>
              <w:t xml:space="preserve"> Glamorgan</w:t>
            </w:r>
            <w:r w:rsidR="273B1B2E" w:rsidRPr="2BF8C2C8">
              <w:rPr>
                <w:rFonts w:asciiTheme="minorHAnsi" w:eastAsiaTheme="minorEastAsia" w:hAnsiTheme="minorHAnsi"/>
                <w:szCs w:val="24"/>
              </w:rPr>
              <w:t xml:space="preserve"> </w:t>
            </w:r>
            <w:r w:rsidR="258FFD75" w:rsidRPr="2BF8C2C8">
              <w:rPr>
                <w:rFonts w:asciiTheme="minorHAnsi" w:eastAsiaTheme="minorEastAsia" w:hAnsiTheme="minorHAnsi"/>
                <w:szCs w:val="24"/>
              </w:rPr>
              <w:t>partnership</w:t>
            </w:r>
            <w:r w:rsidR="273B1B2E" w:rsidRPr="2BF8C2C8">
              <w:rPr>
                <w:rFonts w:asciiTheme="minorHAnsi" w:eastAsiaTheme="minorEastAsia" w:hAnsiTheme="minorHAnsi"/>
                <w:szCs w:val="24"/>
              </w:rPr>
              <w:t xml:space="preserve"> for the reduction in the Pathways of Care Delays and requested </w:t>
            </w:r>
            <w:r w:rsidR="596E6A32" w:rsidRPr="2BF8C2C8">
              <w:rPr>
                <w:rFonts w:asciiTheme="minorHAnsi" w:eastAsiaTheme="minorEastAsia" w:hAnsiTheme="minorHAnsi"/>
                <w:szCs w:val="24"/>
              </w:rPr>
              <w:t>we showcase our success during a Welsh Government event</w:t>
            </w:r>
            <w:r w:rsidR="6E331F9B" w:rsidRPr="2BF8C2C8">
              <w:rPr>
                <w:rFonts w:asciiTheme="minorHAnsi" w:eastAsiaTheme="minorEastAsia" w:hAnsiTheme="minorHAnsi"/>
                <w:szCs w:val="24"/>
              </w:rPr>
              <w:t>,</w:t>
            </w:r>
          </w:p>
        </w:tc>
      </w:tr>
      <w:tr w:rsidR="000E1492" w:rsidRPr="004A1931" w14:paraId="6AAC076A" w14:textId="4CA25C42" w:rsidTr="0E95CDED">
        <w:trPr>
          <w:trHeight w:val="300"/>
        </w:trPr>
        <w:tc>
          <w:tcPr>
            <w:tcW w:w="4135" w:type="dxa"/>
            <w:gridSpan w:val="2"/>
            <w:vAlign w:val="center"/>
          </w:tcPr>
          <w:p w14:paraId="07D54FE2" w14:textId="1777AE35" w:rsidR="000E1492" w:rsidRPr="004A1931" w:rsidRDefault="00DE3029" w:rsidP="01C47B6A">
            <w:pPr>
              <w:spacing w:before="120" w:after="120" w:line="240" w:lineRule="auto"/>
              <w:rPr>
                <w:rFonts w:asciiTheme="minorHAnsi" w:hAnsiTheme="minorHAnsi"/>
                <w:b/>
                <w:bCs/>
              </w:rPr>
            </w:pPr>
            <w:r w:rsidRPr="2BF8C2C8">
              <w:rPr>
                <w:rFonts w:asciiTheme="minorHAnsi" w:hAnsiTheme="minorHAnsi"/>
                <w:b/>
                <w:bCs/>
              </w:rPr>
              <w:t>Int</w:t>
            </w:r>
            <w:r w:rsidR="2EFCEE68" w:rsidRPr="2BF8C2C8">
              <w:rPr>
                <w:rFonts w:asciiTheme="minorHAnsi" w:hAnsiTheme="minorHAnsi"/>
                <w:b/>
                <w:bCs/>
              </w:rPr>
              <w:t>egrated Services</w:t>
            </w:r>
            <w:r w:rsidRPr="01C47B6A">
              <w:rPr>
                <w:rFonts w:asciiTheme="minorHAnsi" w:hAnsiTheme="minorHAnsi"/>
                <w:b/>
                <w:bCs/>
              </w:rPr>
              <w:t xml:space="preserve"> Review – including D2RA Processes</w:t>
            </w:r>
          </w:p>
        </w:tc>
        <w:tc>
          <w:tcPr>
            <w:tcW w:w="5711" w:type="dxa"/>
            <w:gridSpan w:val="2"/>
            <w:vAlign w:val="center"/>
          </w:tcPr>
          <w:p w14:paraId="03A614FE" w14:textId="10C78ECC" w:rsidR="000E1492" w:rsidRPr="004A1931" w:rsidRDefault="39819F12"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The </w:t>
            </w:r>
            <w:r w:rsidR="07457A4D" w:rsidRPr="0E95CDED">
              <w:rPr>
                <w:rFonts w:asciiTheme="minorHAnsi" w:eastAsiaTheme="minorEastAsia" w:hAnsiTheme="minorHAnsi"/>
              </w:rPr>
              <w:t>Intermediate</w:t>
            </w:r>
            <w:r w:rsidRPr="0E95CDED">
              <w:rPr>
                <w:rFonts w:asciiTheme="minorHAnsi" w:eastAsiaTheme="minorEastAsia" w:hAnsiTheme="minorHAnsi"/>
              </w:rPr>
              <w:t xml:space="preserve"> care service review working group aims to </w:t>
            </w:r>
            <w:r w:rsidR="37C1BA8D" w:rsidRPr="0E95CDED">
              <w:rPr>
                <w:rFonts w:asciiTheme="minorHAnsi" w:eastAsiaTheme="minorEastAsia" w:hAnsiTheme="minorHAnsi"/>
              </w:rPr>
              <w:t xml:space="preserve">Reimagine Intermediate Care Services by Conducting a comprehensive review of community </w:t>
            </w:r>
            <w:r w:rsidR="37C1BA8D" w:rsidRPr="0E95CDED">
              <w:rPr>
                <w:rFonts w:asciiTheme="minorHAnsi" w:eastAsiaTheme="minorEastAsia" w:hAnsiTheme="minorHAnsi"/>
              </w:rPr>
              <w:lastRenderedPageBreak/>
              <w:t>services (Health and Social Care Services</w:t>
            </w:r>
            <w:r w:rsidR="64EBF9BC" w:rsidRPr="0E95CDED">
              <w:rPr>
                <w:rFonts w:asciiTheme="minorHAnsi" w:eastAsiaTheme="minorEastAsia" w:hAnsiTheme="minorHAnsi"/>
              </w:rPr>
              <w:t>, this will help us to</w:t>
            </w:r>
            <w:r w:rsidR="58A5A1CF" w:rsidRPr="0E95CDED">
              <w:rPr>
                <w:rFonts w:asciiTheme="minorHAnsi" w:eastAsiaTheme="minorEastAsia" w:hAnsiTheme="minorHAnsi"/>
              </w:rPr>
              <w:t>:</w:t>
            </w:r>
            <w:r w:rsidR="64EBF9BC" w:rsidRPr="0E95CDED">
              <w:rPr>
                <w:rFonts w:asciiTheme="minorHAnsi" w:eastAsiaTheme="minorEastAsia" w:hAnsiTheme="minorHAnsi"/>
              </w:rPr>
              <w:t xml:space="preserve"> </w:t>
            </w:r>
          </w:p>
          <w:p w14:paraId="0A815963" w14:textId="6BDA051D" w:rsidR="0E95CDED" w:rsidRDefault="0E95CDED" w:rsidP="0E95CDED">
            <w:pPr>
              <w:pStyle w:val="ListParagraph"/>
              <w:spacing w:before="120" w:after="120" w:line="240" w:lineRule="auto"/>
              <w:rPr>
                <w:rFonts w:asciiTheme="minorHAnsi" w:eastAsiaTheme="minorEastAsia" w:hAnsiTheme="minorHAnsi"/>
              </w:rPr>
            </w:pPr>
          </w:p>
          <w:p w14:paraId="4020CB37" w14:textId="618387AD" w:rsidR="414AF6DD" w:rsidRDefault="414AF6D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Identify services that can support hospital avoidance.</w:t>
            </w:r>
          </w:p>
          <w:p w14:paraId="01C3D7D7" w14:textId="2B88A83F"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Improve patient flow by </w:t>
            </w:r>
          </w:p>
          <w:p w14:paraId="6A295AAD" w14:textId="4D882332"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Minimise a person's stay in the hospital once they are well enough to be discharged.</w:t>
            </w:r>
          </w:p>
          <w:p w14:paraId="635F2759" w14:textId="4B3D8F1C"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Ad</w:t>
            </w:r>
            <w:r w:rsidR="30EA696F" w:rsidRPr="0E95CDED">
              <w:rPr>
                <w:rFonts w:asciiTheme="minorHAnsi" w:eastAsiaTheme="minorEastAsia" w:hAnsiTheme="minorHAnsi"/>
              </w:rPr>
              <w:t>d</w:t>
            </w:r>
            <w:r w:rsidRPr="0E95CDED">
              <w:rPr>
                <w:rFonts w:asciiTheme="minorHAnsi" w:eastAsiaTheme="minorEastAsia" w:hAnsiTheme="minorHAnsi"/>
              </w:rPr>
              <w:t>ress the lack of a clear, simple process for the whole system.</w:t>
            </w:r>
          </w:p>
          <w:p w14:paraId="3273399D" w14:textId="3CDF725B"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Develop and improve the trusted assessor model.</w:t>
            </w:r>
          </w:p>
          <w:p w14:paraId="62122DEA" w14:textId="4B3FF383"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Address 7-day working across the system, which are causing delays in discharge.</w:t>
            </w:r>
          </w:p>
          <w:p w14:paraId="1D6632D2" w14:textId="188348B8"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Meet target flow and length of stay measures.</w:t>
            </w:r>
          </w:p>
        </w:tc>
        <w:tc>
          <w:tcPr>
            <w:tcW w:w="5848" w:type="dxa"/>
            <w:gridSpan w:val="2"/>
            <w:vAlign w:val="center"/>
          </w:tcPr>
          <w:p w14:paraId="03F7AEC6" w14:textId="0F35C7BB" w:rsidR="000E1492" w:rsidRPr="004A1931" w:rsidRDefault="5EED8B1C"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lastRenderedPageBreak/>
              <w:t>Work is in progress to collate the resource and financial information on relevant integrated services</w:t>
            </w:r>
          </w:p>
          <w:p w14:paraId="352FE431" w14:textId="20D75D14" w:rsidR="000E1492" w:rsidRPr="004A1931" w:rsidRDefault="5EED8B1C"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lastRenderedPageBreak/>
              <w:t xml:space="preserve">The services </w:t>
            </w:r>
            <w:r w:rsidR="2DBE8550" w:rsidRPr="35BF5DDF">
              <w:rPr>
                <w:rFonts w:asciiTheme="minorHAnsi" w:eastAsiaTheme="minorEastAsia" w:hAnsiTheme="minorHAnsi"/>
              </w:rPr>
              <w:t>have been</w:t>
            </w:r>
            <w:r w:rsidRPr="0E95CDED">
              <w:rPr>
                <w:rFonts w:asciiTheme="minorHAnsi" w:eastAsiaTheme="minorEastAsia" w:hAnsiTheme="minorHAnsi"/>
              </w:rPr>
              <w:t xml:space="preserve"> mapped against the new objectives to show which services sit within in the integrated community services space</w:t>
            </w:r>
          </w:p>
          <w:p w14:paraId="50F4DEC1" w14:textId="0488882B" w:rsidR="000E1492" w:rsidRPr="004A1931" w:rsidRDefault="5EED8B1C"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Work is under way to identify the demand and capacity of out integrated services</w:t>
            </w:r>
          </w:p>
          <w:p w14:paraId="4876CF9C" w14:textId="39F27F38" w:rsidR="000E1492" w:rsidRPr="004A1931" w:rsidRDefault="5EED8B1C"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To date, significant progress has been made towards identifying the relevant resources required to run a D2RA hub. The key activities achieved include: </w:t>
            </w:r>
          </w:p>
          <w:p w14:paraId="062B937B" w14:textId="6702A238" w:rsidR="000E1492" w:rsidRPr="004A1931" w:rsidRDefault="5EED8B1C"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Conducting a thorough needs assessment to identify the essential resources necessary for the D2RA hub's operations. </w:t>
            </w:r>
          </w:p>
          <w:p w14:paraId="132FD354" w14:textId="13BE5474" w:rsidR="000E1492" w:rsidRPr="004A1931" w:rsidRDefault="5EED8B1C"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Policies and procedures are being refreshed </w:t>
            </w:r>
            <w:r w:rsidR="2DC76AD8" w:rsidRPr="0E95CDED">
              <w:rPr>
                <w:rFonts w:asciiTheme="minorHAnsi" w:eastAsiaTheme="minorEastAsia" w:hAnsiTheme="minorHAnsi"/>
              </w:rPr>
              <w:t>(Reluctant</w:t>
            </w:r>
            <w:r w:rsidRPr="0E95CDED">
              <w:rPr>
                <w:rFonts w:asciiTheme="minorHAnsi" w:eastAsiaTheme="minorEastAsia" w:hAnsiTheme="minorHAnsi"/>
              </w:rPr>
              <w:t xml:space="preserve"> discharge and </w:t>
            </w:r>
            <w:r w:rsidR="4B74B1F1" w:rsidRPr="0E95CDED">
              <w:rPr>
                <w:rFonts w:asciiTheme="minorHAnsi" w:eastAsiaTheme="minorEastAsia" w:hAnsiTheme="minorHAnsi"/>
              </w:rPr>
              <w:t>choice)</w:t>
            </w:r>
            <w:r w:rsidRPr="0E95CDED">
              <w:rPr>
                <w:rFonts w:asciiTheme="minorHAnsi" w:eastAsiaTheme="minorEastAsia" w:hAnsiTheme="minorHAnsi"/>
              </w:rPr>
              <w:t xml:space="preserve"> </w:t>
            </w:r>
          </w:p>
          <w:p w14:paraId="1EAC7ED3" w14:textId="06401D30" w:rsidR="000E1492" w:rsidRPr="004A1931" w:rsidRDefault="5EED8B1C"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Work under way to </w:t>
            </w:r>
            <w:r w:rsidR="278F154C" w:rsidRPr="0E95CDED">
              <w:rPr>
                <w:rFonts w:asciiTheme="minorHAnsi" w:eastAsiaTheme="minorEastAsia" w:hAnsiTheme="minorHAnsi"/>
              </w:rPr>
              <w:t xml:space="preserve">review the </w:t>
            </w:r>
            <w:r w:rsidRPr="0E95CDED">
              <w:rPr>
                <w:rFonts w:asciiTheme="minorHAnsi" w:eastAsiaTheme="minorEastAsia" w:hAnsiTheme="minorHAnsi"/>
              </w:rPr>
              <w:t xml:space="preserve">pathway criteria with Pathway 2 being </w:t>
            </w:r>
            <w:r w:rsidR="71F66270" w:rsidRPr="0E95CDED">
              <w:rPr>
                <w:rFonts w:asciiTheme="minorHAnsi" w:eastAsiaTheme="minorEastAsia" w:hAnsiTheme="minorHAnsi"/>
              </w:rPr>
              <w:t>the first</w:t>
            </w:r>
            <w:r w:rsidRPr="0E95CDED">
              <w:rPr>
                <w:rFonts w:asciiTheme="minorHAnsi" w:eastAsiaTheme="minorEastAsia" w:hAnsiTheme="minorHAnsi"/>
              </w:rPr>
              <w:t xml:space="preserve"> priority</w:t>
            </w:r>
            <w:r w:rsidR="211FFDAD" w:rsidRPr="0E95CDED">
              <w:rPr>
                <w:rFonts w:asciiTheme="minorHAnsi" w:eastAsiaTheme="minorEastAsia" w:hAnsiTheme="minorHAnsi"/>
              </w:rPr>
              <w:t>- criteria</w:t>
            </w:r>
            <w:r w:rsidRPr="0E95CDED">
              <w:rPr>
                <w:rFonts w:asciiTheme="minorHAnsi" w:eastAsiaTheme="minorEastAsia" w:hAnsiTheme="minorHAnsi"/>
              </w:rPr>
              <w:t xml:space="preserve"> and process will be </w:t>
            </w:r>
            <w:r w:rsidR="01F18783" w:rsidRPr="0E95CDED">
              <w:rPr>
                <w:rFonts w:asciiTheme="minorHAnsi" w:eastAsiaTheme="minorEastAsia" w:hAnsiTheme="minorHAnsi"/>
              </w:rPr>
              <w:t>reviewed as</w:t>
            </w:r>
            <w:r w:rsidRPr="0E95CDED">
              <w:rPr>
                <w:rFonts w:asciiTheme="minorHAnsi" w:eastAsiaTheme="minorEastAsia" w:hAnsiTheme="minorHAnsi"/>
              </w:rPr>
              <w:t xml:space="preserve"> well as bed numbers</w:t>
            </w:r>
          </w:p>
          <w:p w14:paraId="1154236A" w14:textId="3F22271C" w:rsidR="000E1492" w:rsidRPr="005520E7" w:rsidRDefault="72B4A14B" w:rsidP="00944DFC">
            <w:pPr>
              <w:pStyle w:val="ListParagraph"/>
              <w:numPr>
                <w:ilvl w:val="0"/>
                <w:numId w:val="1"/>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We are in the process of refreshing a robust trusted assessor model.</w:t>
            </w:r>
          </w:p>
          <w:p w14:paraId="3E157979" w14:textId="1FE3B4F5" w:rsidR="000E1492" w:rsidRPr="005520E7" w:rsidRDefault="692D07CD" w:rsidP="00944DFC">
            <w:pPr>
              <w:pStyle w:val="ListParagraph"/>
              <w:numPr>
                <w:ilvl w:val="0"/>
                <w:numId w:val="1"/>
              </w:numPr>
              <w:spacing w:before="120" w:after="120" w:line="240" w:lineRule="auto"/>
              <w:ind w:left="389"/>
              <w:rPr>
                <w:rFonts w:asciiTheme="minorHAnsi" w:eastAsiaTheme="minorEastAsia" w:hAnsiTheme="minorHAnsi"/>
              </w:rPr>
            </w:pPr>
            <w:r w:rsidRPr="35BF5DDF">
              <w:rPr>
                <w:rFonts w:asciiTheme="minorHAnsi" w:eastAsiaTheme="minorEastAsia" w:hAnsiTheme="minorHAnsi"/>
              </w:rPr>
              <w:t xml:space="preserve">New Trusted assessor referral form has been agreed </w:t>
            </w:r>
          </w:p>
          <w:p w14:paraId="7C3DD849" w14:textId="7FD40AED" w:rsidR="000E1492" w:rsidRPr="005520E7" w:rsidRDefault="6E0259F3" w:rsidP="00944DFC">
            <w:pPr>
              <w:pStyle w:val="ListParagraph"/>
              <w:numPr>
                <w:ilvl w:val="0"/>
                <w:numId w:val="1"/>
              </w:numPr>
              <w:spacing w:before="120" w:after="120" w:line="240" w:lineRule="auto"/>
              <w:ind w:left="389"/>
              <w:rPr>
                <w:rFonts w:asciiTheme="minorHAnsi" w:eastAsiaTheme="minorEastAsia" w:hAnsiTheme="minorHAnsi"/>
              </w:rPr>
            </w:pPr>
            <w:r w:rsidRPr="35BF5DDF">
              <w:rPr>
                <w:rFonts w:asciiTheme="minorHAnsi" w:eastAsiaTheme="minorEastAsia" w:hAnsiTheme="minorHAnsi"/>
              </w:rPr>
              <w:t>Adjustments</w:t>
            </w:r>
            <w:r w:rsidR="692D07CD" w:rsidRPr="35BF5DDF">
              <w:rPr>
                <w:rFonts w:asciiTheme="minorHAnsi" w:eastAsiaTheme="minorEastAsia" w:hAnsiTheme="minorHAnsi"/>
              </w:rPr>
              <w:t xml:space="preserve"> to the </w:t>
            </w:r>
            <w:r w:rsidR="60E372DF" w:rsidRPr="35BF5DDF">
              <w:rPr>
                <w:rFonts w:asciiTheme="minorHAnsi" w:eastAsiaTheme="minorEastAsia" w:hAnsiTheme="minorHAnsi"/>
              </w:rPr>
              <w:t>referral</w:t>
            </w:r>
            <w:r w:rsidR="692D07CD" w:rsidRPr="35BF5DDF">
              <w:rPr>
                <w:rFonts w:asciiTheme="minorHAnsi" w:eastAsiaTheme="minorEastAsia" w:hAnsiTheme="minorHAnsi"/>
              </w:rPr>
              <w:t xml:space="preserve"> system SIGNAL are under way to ensure we streamline </w:t>
            </w:r>
            <w:r w:rsidR="75CD032A" w:rsidRPr="35BF5DDF">
              <w:rPr>
                <w:rFonts w:asciiTheme="minorHAnsi" w:eastAsiaTheme="minorEastAsia" w:hAnsiTheme="minorHAnsi"/>
              </w:rPr>
              <w:t>process</w:t>
            </w:r>
            <w:r w:rsidR="692D07CD" w:rsidRPr="35BF5DDF">
              <w:rPr>
                <w:rFonts w:asciiTheme="minorHAnsi" w:eastAsiaTheme="minorEastAsia" w:hAnsiTheme="minorHAnsi"/>
              </w:rPr>
              <w:t xml:space="preserve"> for staff.</w:t>
            </w:r>
          </w:p>
          <w:p w14:paraId="0BBA1E48" w14:textId="1B098D16" w:rsidR="000E1492" w:rsidRPr="005520E7" w:rsidRDefault="692D07CD" w:rsidP="00944DFC">
            <w:pPr>
              <w:pStyle w:val="ListParagraph"/>
              <w:numPr>
                <w:ilvl w:val="0"/>
                <w:numId w:val="1"/>
              </w:numPr>
              <w:spacing w:before="120" w:after="120" w:line="240" w:lineRule="auto"/>
              <w:ind w:left="389"/>
              <w:rPr>
                <w:rFonts w:asciiTheme="minorHAnsi" w:eastAsiaTheme="minorEastAsia" w:hAnsiTheme="minorHAnsi"/>
              </w:rPr>
            </w:pPr>
            <w:r w:rsidRPr="35BF5DDF">
              <w:rPr>
                <w:rFonts w:asciiTheme="minorHAnsi" w:eastAsiaTheme="minorEastAsia" w:hAnsiTheme="minorHAnsi"/>
              </w:rPr>
              <w:t xml:space="preserve">A training package will now be developed to ensure the new Trusted </w:t>
            </w:r>
            <w:r w:rsidR="6AF42A72" w:rsidRPr="35BF5DDF">
              <w:rPr>
                <w:rFonts w:asciiTheme="minorHAnsi" w:eastAsiaTheme="minorEastAsia" w:hAnsiTheme="minorHAnsi"/>
              </w:rPr>
              <w:t>assessor</w:t>
            </w:r>
            <w:r w:rsidRPr="35BF5DDF">
              <w:rPr>
                <w:rFonts w:asciiTheme="minorHAnsi" w:eastAsiaTheme="minorEastAsia" w:hAnsiTheme="minorHAnsi"/>
              </w:rPr>
              <w:t xml:space="preserve"> model is carried out </w:t>
            </w:r>
            <w:r w:rsidR="08991C91" w:rsidRPr="35BF5DDF">
              <w:rPr>
                <w:rFonts w:asciiTheme="minorHAnsi" w:eastAsiaTheme="minorEastAsia" w:hAnsiTheme="minorHAnsi"/>
              </w:rPr>
              <w:t>across</w:t>
            </w:r>
            <w:r w:rsidRPr="35BF5DDF">
              <w:rPr>
                <w:rFonts w:asciiTheme="minorHAnsi" w:eastAsiaTheme="minorEastAsia" w:hAnsiTheme="minorHAnsi"/>
              </w:rPr>
              <w:t xml:space="preserve"> the hospital sites.</w:t>
            </w:r>
          </w:p>
        </w:tc>
      </w:tr>
      <w:tr w:rsidR="00DE3029" w:rsidRPr="004A1931" w14:paraId="1DA5BF91" w14:textId="77777777" w:rsidTr="0E95CDED">
        <w:trPr>
          <w:trHeight w:val="300"/>
        </w:trPr>
        <w:tc>
          <w:tcPr>
            <w:tcW w:w="4135" w:type="dxa"/>
            <w:gridSpan w:val="2"/>
            <w:vAlign w:val="center"/>
          </w:tcPr>
          <w:p w14:paraId="41E9BED3" w14:textId="1B9D0D48" w:rsidR="00DE3029" w:rsidRPr="004A1931" w:rsidRDefault="00DE3029" w:rsidP="0E95CDED">
            <w:pPr>
              <w:spacing w:before="120" w:after="120" w:line="240" w:lineRule="auto"/>
              <w:rPr>
                <w:rFonts w:asciiTheme="minorHAnsi" w:hAnsiTheme="minorHAnsi"/>
                <w:b/>
                <w:bCs/>
              </w:rPr>
            </w:pPr>
            <w:r w:rsidRPr="0E95CDED">
              <w:rPr>
                <w:rFonts w:asciiTheme="minorHAnsi" w:hAnsiTheme="minorHAnsi"/>
                <w:b/>
                <w:bCs/>
                <w:color w:val="000000" w:themeColor="text1"/>
              </w:rPr>
              <w:lastRenderedPageBreak/>
              <w:t>Communities and Older People Aging Well Strategy: “Stronger for Longer”</w:t>
            </w:r>
          </w:p>
        </w:tc>
        <w:tc>
          <w:tcPr>
            <w:tcW w:w="5711" w:type="dxa"/>
            <w:gridSpan w:val="2"/>
            <w:vAlign w:val="center"/>
          </w:tcPr>
          <w:p w14:paraId="0E25FD7D" w14:textId="085CA318" w:rsidR="00DE3029" w:rsidRPr="004A1931" w:rsidRDefault="7E9C628C" w:rsidP="0E95CDED">
            <w:pPr>
              <w:spacing w:before="120" w:after="120" w:line="240" w:lineRule="auto"/>
              <w:rPr>
                <w:rFonts w:asciiTheme="minorHAnsi" w:eastAsiaTheme="minorEastAsia" w:hAnsiTheme="minorHAnsi"/>
                <w:lang w:val="en-US"/>
              </w:rPr>
            </w:pPr>
            <w:r w:rsidRPr="0E95CDED">
              <w:rPr>
                <w:rFonts w:asciiTheme="minorHAnsi" w:eastAsiaTheme="minorEastAsia" w:hAnsiTheme="minorHAnsi"/>
              </w:rPr>
              <w:t>The aim of this strategy is to unlock the potential of the communities within the West Glamorgan region to support this cohort of individuals to gain knowledge of what is available to them to help them to maintain a level of wellbeing and independence wherever they live.</w:t>
            </w:r>
          </w:p>
          <w:p w14:paraId="3F4A7101" w14:textId="1223956B" w:rsidR="00DE3029" w:rsidRPr="004A1931" w:rsidRDefault="7E9C628C"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This strategy will help steer the work of the Communities and Older People Programme and help focus the work on the most urgent priorities</w:t>
            </w:r>
          </w:p>
        </w:tc>
        <w:tc>
          <w:tcPr>
            <w:tcW w:w="5848" w:type="dxa"/>
            <w:gridSpan w:val="2"/>
            <w:vAlign w:val="center"/>
          </w:tcPr>
          <w:p w14:paraId="272DAB23" w14:textId="7233DBB5" w:rsidR="00DE3029" w:rsidRPr="004A1931" w:rsidRDefault="7E9C628C" w:rsidP="00944DFC">
            <w:pPr>
              <w:pStyle w:val="ListParagraph"/>
              <w:numPr>
                <w:ilvl w:val="0"/>
                <w:numId w:val="1"/>
              </w:numPr>
              <w:spacing w:before="120" w:after="120" w:line="240" w:lineRule="auto"/>
              <w:ind w:left="389"/>
              <w:rPr>
                <w:rFonts w:asciiTheme="minorHAnsi" w:eastAsiaTheme="minorEastAsia" w:hAnsiTheme="minorHAnsi"/>
                <w:szCs w:val="24"/>
                <w:lang w:val="en-US"/>
              </w:rPr>
            </w:pPr>
            <w:r w:rsidRPr="00E143FB">
              <w:rPr>
                <w:rFonts w:asciiTheme="minorHAnsi" w:eastAsiaTheme="minorEastAsia" w:hAnsiTheme="minorHAnsi"/>
              </w:rPr>
              <w:t>Engagement</w:t>
            </w:r>
            <w:r w:rsidRPr="0E95CDED">
              <w:rPr>
                <w:rFonts w:asciiTheme="minorHAnsi" w:eastAsiaTheme="minorEastAsia" w:hAnsiTheme="minorHAnsi"/>
                <w:szCs w:val="24"/>
                <w:lang w:val="en-US"/>
              </w:rPr>
              <w:t xml:space="preserve"> with the community has been undertaken to gain the knowledge required to complete a purposeful strategy for the region.</w:t>
            </w:r>
          </w:p>
          <w:p w14:paraId="49E6FC19" w14:textId="70715783" w:rsidR="00DE3029" w:rsidRPr="004A1931" w:rsidRDefault="7E9C628C" w:rsidP="00944DFC">
            <w:pPr>
              <w:pStyle w:val="ListParagraph"/>
              <w:numPr>
                <w:ilvl w:val="0"/>
                <w:numId w:val="1"/>
              </w:numPr>
              <w:spacing w:before="120" w:after="120" w:line="240" w:lineRule="auto"/>
              <w:ind w:left="389"/>
              <w:rPr>
                <w:rFonts w:asciiTheme="minorHAnsi" w:eastAsiaTheme="minorEastAsia" w:hAnsiTheme="minorHAnsi"/>
                <w:szCs w:val="24"/>
                <w:lang w:val="en-US"/>
              </w:rPr>
            </w:pPr>
            <w:r w:rsidRPr="0E95CDED">
              <w:rPr>
                <w:rFonts w:asciiTheme="minorHAnsi" w:eastAsiaTheme="minorEastAsia" w:hAnsiTheme="minorHAnsi"/>
                <w:szCs w:val="24"/>
                <w:lang w:val="en-US"/>
              </w:rPr>
              <w:t xml:space="preserve">A vision </w:t>
            </w:r>
            <w:r w:rsidR="005520E7">
              <w:rPr>
                <w:rFonts w:asciiTheme="minorHAnsi" w:eastAsiaTheme="minorEastAsia" w:hAnsiTheme="minorHAnsi"/>
                <w:szCs w:val="24"/>
                <w:lang w:val="en-US"/>
              </w:rPr>
              <w:t>a</w:t>
            </w:r>
            <w:r w:rsidRPr="0E95CDED">
              <w:rPr>
                <w:rFonts w:asciiTheme="minorHAnsi" w:eastAsiaTheme="minorEastAsia" w:hAnsiTheme="minorHAnsi"/>
                <w:szCs w:val="24"/>
                <w:lang w:val="en-US"/>
              </w:rPr>
              <w:t xml:space="preserve">nd themes have been </w:t>
            </w:r>
            <w:r w:rsidR="005520E7" w:rsidRPr="0E95CDED">
              <w:rPr>
                <w:rFonts w:asciiTheme="minorHAnsi" w:eastAsiaTheme="minorEastAsia" w:hAnsiTheme="minorHAnsi"/>
                <w:szCs w:val="24"/>
                <w:lang w:val="en-US"/>
              </w:rPr>
              <w:t>agreed.</w:t>
            </w:r>
            <w:r w:rsidRPr="0E95CDED">
              <w:rPr>
                <w:rFonts w:asciiTheme="minorHAnsi" w:eastAsiaTheme="minorEastAsia" w:hAnsiTheme="minorHAnsi"/>
                <w:szCs w:val="24"/>
                <w:lang w:val="en-US"/>
              </w:rPr>
              <w:t xml:space="preserve"> </w:t>
            </w:r>
          </w:p>
          <w:p w14:paraId="4C6A596A" w14:textId="3FE55CCD" w:rsidR="00DE3029" w:rsidRPr="004A1931" w:rsidRDefault="7E9C628C" w:rsidP="00944DFC">
            <w:pPr>
              <w:pStyle w:val="ListParagraph"/>
              <w:numPr>
                <w:ilvl w:val="0"/>
                <w:numId w:val="1"/>
              </w:numPr>
              <w:spacing w:before="120" w:after="120" w:line="240" w:lineRule="auto"/>
              <w:ind w:left="389"/>
              <w:rPr>
                <w:rFonts w:asciiTheme="minorHAnsi" w:eastAsiaTheme="minorEastAsia" w:hAnsiTheme="minorHAnsi"/>
                <w:lang w:val="en-US"/>
              </w:rPr>
            </w:pPr>
            <w:r w:rsidRPr="35BF5DDF">
              <w:rPr>
                <w:rFonts w:asciiTheme="minorHAnsi" w:eastAsiaTheme="minorEastAsia" w:hAnsiTheme="minorHAnsi"/>
                <w:lang w:val="en-US"/>
              </w:rPr>
              <w:t xml:space="preserve">Draft </w:t>
            </w:r>
            <w:r w:rsidRPr="35BF5DDF">
              <w:rPr>
                <w:rFonts w:asciiTheme="minorHAnsi" w:eastAsiaTheme="minorEastAsia" w:hAnsiTheme="minorHAnsi"/>
              </w:rPr>
              <w:t>document</w:t>
            </w:r>
            <w:r w:rsidRPr="35BF5DDF">
              <w:rPr>
                <w:rFonts w:asciiTheme="minorHAnsi" w:eastAsiaTheme="minorEastAsia" w:hAnsiTheme="minorHAnsi"/>
                <w:lang w:val="en-US"/>
              </w:rPr>
              <w:t xml:space="preserve"> </w:t>
            </w:r>
            <w:r w:rsidR="704F3926" w:rsidRPr="51D0E91A">
              <w:rPr>
                <w:rFonts w:asciiTheme="minorHAnsi" w:eastAsiaTheme="minorEastAsia" w:hAnsiTheme="minorHAnsi"/>
                <w:lang w:val="en-US"/>
              </w:rPr>
              <w:t>almost</w:t>
            </w:r>
            <w:r w:rsidRPr="35BF5DDF">
              <w:rPr>
                <w:rFonts w:asciiTheme="minorHAnsi" w:eastAsiaTheme="minorEastAsia" w:hAnsiTheme="minorHAnsi"/>
                <w:lang w:val="en-US"/>
              </w:rPr>
              <w:t xml:space="preserve"> </w:t>
            </w:r>
            <w:r w:rsidR="10FD8ABE" w:rsidRPr="35BF5DDF">
              <w:rPr>
                <w:rFonts w:asciiTheme="minorHAnsi" w:eastAsiaTheme="minorEastAsia" w:hAnsiTheme="minorHAnsi"/>
                <w:lang w:val="en-US"/>
              </w:rPr>
              <w:t xml:space="preserve">ready to be shared with the Communities and older </w:t>
            </w:r>
            <w:proofErr w:type="gramStart"/>
            <w:r w:rsidR="10FD8ABE" w:rsidRPr="35BF5DDF">
              <w:rPr>
                <w:rFonts w:asciiTheme="minorHAnsi" w:eastAsiaTheme="minorEastAsia" w:hAnsiTheme="minorHAnsi"/>
                <w:lang w:val="en-US"/>
              </w:rPr>
              <w:t>peoples</w:t>
            </w:r>
            <w:proofErr w:type="gramEnd"/>
            <w:r w:rsidR="10FD8ABE" w:rsidRPr="35BF5DDF">
              <w:rPr>
                <w:rFonts w:asciiTheme="minorHAnsi" w:eastAsiaTheme="minorEastAsia" w:hAnsiTheme="minorHAnsi"/>
                <w:lang w:val="en-US"/>
              </w:rPr>
              <w:t xml:space="preserve"> board on 23.09.25</w:t>
            </w:r>
          </w:p>
          <w:p w14:paraId="53346F7C" w14:textId="09DDDCB5" w:rsidR="00DE3029" w:rsidRPr="004A1931" w:rsidRDefault="00DE3029" w:rsidP="35BF5DDF">
            <w:pPr>
              <w:pStyle w:val="ListParagraph"/>
              <w:spacing w:before="120" w:after="120" w:line="240" w:lineRule="auto"/>
              <w:ind w:left="389"/>
              <w:rPr>
                <w:rFonts w:asciiTheme="minorHAnsi" w:eastAsiaTheme="minorEastAsia" w:hAnsiTheme="minorHAnsi"/>
                <w:lang w:val="en-US"/>
              </w:rPr>
            </w:pPr>
          </w:p>
        </w:tc>
      </w:tr>
      <w:tr w:rsidR="000E1492" w:rsidRPr="004A1931" w14:paraId="0DA7E1FE" w14:textId="77777777" w:rsidTr="0E95CDED">
        <w:trPr>
          <w:trHeight w:val="300"/>
        </w:trPr>
        <w:tc>
          <w:tcPr>
            <w:tcW w:w="4135" w:type="dxa"/>
            <w:gridSpan w:val="2"/>
            <w:vAlign w:val="center"/>
          </w:tcPr>
          <w:p w14:paraId="7AB2D724" w14:textId="59147D82" w:rsidR="000E1492" w:rsidRPr="004A1931" w:rsidRDefault="00746987" w:rsidP="0E95CDED">
            <w:pPr>
              <w:spacing w:before="120" w:after="120" w:line="240" w:lineRule="auto"/>
              <w:rPr>
                <w:rFonts w:asciiTheme="minorHAnsi" w:hAnsiTheme="minorHAnsi"/>
                <w:b/>
                <w:bCs/>
              </w:rPr>
            </w:pPr>
            <w:r w:rsidRPr="0E95CDED">
              <w:rPr>
                <w:rFonts w:asciiTheme="minorHAnsi" w:hAnsiTheme="minorHAnsi"/>
                <w:b/>
                <w:bCs/>
              </w:rPr>
              <w:lastRenderedPageBreak/>
              <w:t>Unscheduled Care Board</w:t>
            </w:r>
          </w:p>
        </w:tc>
        <w:tc>
          <w:tcPr>
            <w:tcW w:w="5711" w:type="dxa"/>
            <w:gridSpan w:val="2"/>
            <w:vAlign w:val="center"/>
          </w:tcPr>
          <w:p w14:paraId="39F48C7F" w14:textId="32F5E71D" w:rsidR="000E1492" w:rsidRPr="004A1931" w:rsidRDefault="32715447" w:rsidP="0E95CDED">
            <w:pPr>
              <w:tabs>
                <w:tab w:val="left" w:pos="1224"/>
              </w:tabs>
              <w:spacing w:before="120" w:after="120" w:line="240" w:lineRule="auto"/>
              <w:rPr>
                <w:rFonts w:asciiTheme="minorHAnsi" w:eastAsiaTheme="minorEastAsia" w:hAnsiTheme="minorHAnsi"/>
                <w:lang w:val="en-US"/>
              </w:rPr>
            </w:pPr>
            <w:r w:rsidRPr="0E95CDED">
              <w:rPr>
                <w:rFonts w:asciiTheme="minorHAnsi" w:eastAsiaTheme="minorEastAsia" w:hAnsiTheme="minorHAnsi"/>
                <w:lang w:val="en-US"/>
              </w:rPr>
              <w:t>The UEC board is focused on creating a clear workstream group with defined aims and objectives, aligning with strategic priorities, and providing updates on the UEC work through presentations and reports. The board also addresses funding and performance monitoring issues related to urgent and emergency care.</w:t>
            </w:r>
          </w:p>
        </w:tc>
        <w:tc>
          <w:tcPr>
            <w:tcW w:w="5848" w:type="dxa"/>
            <w:gridSpan w:val="2"/>
            <w:vAlign w:val="center"/>
          </w:tcPr>
          <w:p w14:paraId="5A6B000C" w14:textId="4D05B24C" w:rsidR="000E1492" w:rsidRPr="004A1931" w:rsidRDefault="652663FA" w:rsidP="2BF8C2C8">
            <w:pPr>
              <w:spacing w:before="120" w:after="120" w:line="240" w:lineRule="auto"/>
              <w:rPr>
                <w:rFonts w:asciiTheme="minorHAnsi" w:eastAsiaTheme="minorEastAsia" w:hAnsiTheme="minorHAnsi"/>
                <w:b/>
                <w:bCs/>
                <w:lang w:val="en-US"/>
              </w:rPr>
            </w:pPr>
            <w:r w:rsidRPr="2BF8C2C8">
              <w:rPr>
                <w:rFonts w:asciiTheme="minorHAnsi" w:eastAsiaTheme="minorEastAsia" w:hAnsiTheme="minorHAnsi"/>
                <w:b/>
                <w:bCs/>
                <w:lang w:val="en-US"/>
              </w:rPr>
              <w:t>Multiple – key work areas driven by Ministerial Priorities/ GIRFT/ ED quality statement/ MAG/ 6 Goals and include:</w:t>
            </w:r>
          </w:p>
          <w:p w14:paraId="3ABF9437" w14:textId="323B6655" w:rsidR="000E1492" w:rsidRPr="004A1931" w:rsidRDefault="652663FA"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Timely ambulance patient handover/ ED quality statement</w:t>
            </w:r>
          </w:p>
          <w:p w14:paraId="7C4D0A44" w14:textId="0E79E9EC" w:rsidR="000E1492" w:rsidRPr="004A1931" w:rsidRDefault="652663FA"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Acute front door frailty service</w:t>
            </w:r>
          </w:p>
          <w:p w14:paraId="1E63F73A" w14:textId="5C51464E" w:rsidR="000E1492" w:rsidRPr="004A1931" w:rsidRDefault="652663FA"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S</w:t>
            </w:r>
            <w:r w:rsidR="2C3B6169" w:rsidRPr="2BF8C2C8">
              <w:rPr>
                <w:rFonts w:asciiTheme="minorHAnsi" w:eastAsiaTheme="minorEastAsia" w:hAnsiTheme="minorHAnsi"/>
                <w:lang w:val="en-US"/>
              </w:rPr>
              <w:t xml:space="preserve">ingle </w:t>
            </w:r>
            <w:r w:rsidRPr="2BF8C2C8">
              <w:rPr>
                <w:rFonts w:asciiTheme="minorHAnsi" w:eastAsiaTheme="minorEastAsia" w:hAnsiTheme="minorHAnsi"/>
                <w:lang w:val="en-US"/>
              </w:rPr>
              <w:t>P</w:t>
            </w:r>
            <w:r w:rsidR="3DA34DF5" w:rsidRPr="2BF8C2C8">
              <w:rPr>
                <w:rFonts w:asciiTheme="minorHAnsi" w:eastAsiaTheme="minorEastAsia" w:hAnsiTheme="minorHAnsi"/>
                <w:lang w:val="en-US"/>
              </w:rPr>
              <w:t xml:space="preserve">oint </w:t>
            </w:r>
            <w:r w:rsidR="09CF298A" w:rsidRPr="2BF8C2C8">
              <w:rPr>
                <w:rFonts w:asciiTheme="minorHAnsi" w:eastAsiaTheme="minorEastAsia" w:hAnsiTheme="minorHAnsi"/>
                <w:lang w:val="en-US"/>
              </w:rPr>
              <w:t>of</w:t>
            </w:r>
            <w:r w:rsidR="726CB61C" w:rsidRPr="2BF8C2C8">
              <w:rPr>
                <w:rFonts w:asciiTheme="minorHAnsi" w:eastAsiaTheme="minorEastAsia" w:hAnsiTheme="minorHAnsi"/>
                <w:lang w:val="en-US"/>
              </w:rPr>
              <w:t xml:space="preserve"> </w:t>
            </w:r>
            <w:r w:rsidR="00061553" w:rsidRPr="2BF8C2C8">
              <w:rPr>
                <w:rFonts w:asciiTheme="minorHAnsi" w:eastAsiaTheme="minorEastAsia" w:hAnsiTheme="minorHAnsi"/>
                <w:lang w:val="en-US"/>
              </w:rPr>
              <w:t>Access</w:t>
            </w:r>
            <w:r w:rsidRPr="2BF8C2C8">
              <w:rPr>
                <w:rFonts w:asciiTheme="minorHAnsi" w:eastAsiaTheme="minorEastAsia" w:hAnsiTheme="minorHAnsi"/>
                <w:lang w:val="en-US"/>
              </w:rPr>
              <w:t xml:space="preserve"> for UEC</w:t>
            </w:r>
          </w:p>
          <w:p w14:paraId="21753804" w14:textId="525D8906" w:rsidR="000E1492" w:rsidRPr="004A1931" w:rsidRDefault="652663FA"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 xml:space="preserve">Optimal hospital flow </w:t>
            </w:r>
          </w:p>
          <w:p w14:paraId="62276578" w14:textId="1A2E2D9F" w:rsidR="000E1492" w:rsidRPr="004A1931" w:rsidRDefault="7910F7B6"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Discharge</w:t>
            </w:r>
            <w:r w:rsidR="3B4FC6BE" w:rsidRPr="2BF8C2C8">
              <w:rPr>
                <w:rFonts w:asciiTheme="minorHAnsi" w:eastAsiaTheme="minorEastAsia" w:hAnsiTheme="minorHAnsi"/>
                <w:lang w:val="en-US"/>
              </w:rPr>
              <w:t xml:space="preserve"> </w:t>
            </w:r>
            <w:r w:rsidR="652663FA" w:rsidRPr="2BF8C2C8">
              <w:rPr>
                <w:rFonts w:asciiTheme="minorHAnsi" w:eastAsiaTheme="minorEastAsia" w:hAnsiTheme="minorHAnsi"/>
                <w:lang w:val="en-US"/>
              </w:rPr>
              <w:t>2</w:t>
            </w:r>
            <w:r w:rsidR="10D3A98A" w:rsidRPr="2BF8C2C8">
              <w:rPr>
                <w:rFonts w:asciiTheme="minorHAnsi" w:eastAsiaTheme="minorEastAsia" w:hAnsiTheme="minorHAnsi"/>
                <w:lang w:val="en-US"/>
              </w:rPr>
              <w:t xml:space="preserve"> </w:t>
            </w:r>
            <w:r w:rsidR="652663FA" w:rsidRPr="2BF8C2C8">
              <w:rPr>
                <w:rFonts w:asciiTheme="minorHAnsi" w:eastAsiaTheme="minorEastAsia" w:hAnsiTheme="minorHAnsi"/>
                <w:lang w:val="en-US"/>
              </w:rPr>
              <w:t>R</w:t>
            </w:r>
            <w:r w:rsidR="0B8E3344" w:rsidRPr="2BF8C2C8">
              <w:rPr>
                <w:rFonts w:asciiTheme="minorHAnsi" w:eastAsiaTheme="minorEastAsia" w:hAnsiTheme="minorHAnsi"/>
                <w:lang w:val="en-US"/>
              </w:rPr>
              <w:t xml:space="preserve">ecover and </w:t>
            </w:r>
            <w:r w:rsidR="652663FA" w:rsidRPr="2BF8C2C8">
              <w:rPr>
                <w:rFonts w:asciiTheme="minorHAnsi" w:eastAsiaTheme="minorEastAsia" w:hAnsiTheme="minorHAnsi"/>
                <w:lang w:val="en-US"/>
              </w:rPr>
              <w:t>A</w:t>
            </w:r>
            <w:r w:rsidR="11B052BA" w:rsidRPr="2BF8C2C8">
              <w:rPr>
                <w:rFonts w:asciiTheme="minorHAnsi" w:eastAsiaTheme="minorEastAsia" w:hAnsiTheme="minorHAnsi"/>
                <w:lang w:val="en-US"/>
              </w:rPr>
              <w:t xml:space="preserve">ssess pathways development </w:t>
            </w:r>
            <w:r w:rsidR="6870CA11" w:rsidRPr="2BF8C2C8">
              <w:rPr>
                <w:rFonts w:asciiTheme="minorHAnsi" w:eastAsiaTheme="minorEastAsia" w:hAnsiTheme="minorHAnsi"/>
                <w:lang w:val="en-US"/>
              </w:rPr>
              <w:t>(as mentioned in the above)</w:t>
            </w:r>
          </w:p>
          <w:p w14:paraId="6E9F579E" w14:textId="15A3F2DA" w:rsidR="000E1492" w:rsidRPr="004A1931" w:rsidRDefault="652663FA"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 xml:space="preserve">Community based Falls </w:t>
            </w:r>
            <w:r w:rsidR="4A700B1F" w:rsidRPr="2BF8C2C8">
              <w:rPr>
                <w:rFonts w:asciiTheme="minorHAnsi" w:eastAsiaTheme="minorEastAsia" w:hAnsiTheme="minorHAnsi"/>
                <w:lang w:val="en-US"/>
              </w:rPr>
              <w:t>response (</w:t>
            </w:r>
            <w:r w:rsidR="5AF1D751" w:rsidRPr="2BF8C2C8">
              <w:rPr>
                <w:rFonts w:asciiTheme="minorHAnsi" w:eastAsiaTheme="minorEastAsia" w:hAnsiTheme="minorHAnsi"/>
                <w:lang w:val="en-US"/>
              </w:rPr>
              <w:t>linking</w:t>
            </w:r>
            <w:r w:rsidRPr="2BF8C2C8">
              <w:rPr>
                <w:rFonts w:asciiTheme="minorHAnsi" w:eastAsiaTheme="minorEastAsia" w:hAnsiTheme="minorHAnsi"/>
                <w:lang w:val="en-US"/>
              </w:rPr>
              <w:t xml:space="preserve"> in with the early intervention work </w:t>
            </w:r>
            <w:r w:rsidR="7147095C" w:rsidRPr="2BF8C2C8">
              <w:rPr>
                <w:rFonts w:asciiTheme="minorHAnsi" w:eastAsiaTheme="minorEastAsia" w:hAnsiTheme="minorHAnsi"/>
                <w:lang w:val="en-US"/>
              </w:rPr>
              <w:t>stream)</w:t>
            </w:r>
          </w:p>
          <w:p w14:paraId="6A277DD4" w14:textId="20142953" w:rsidR="000E1492" w:rsidRPr="004A1931" w:rsidRDefault="652663FA"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Alignment of injury &amp; illness</w:t>
            </w:r>
          </w:p>
          <w:p w14:paraId="3A112200" w14:textId="7A51BBA1" w:rsidR="000E1492" w:rsidRPr="004A1931" w:rsidRDefault="652663FA" w:rsidP="00944DFC">
            <w:pPr>
              <w:pStyle w:val="ListParagraph"/>
              <w:numPr>
                <w:ilvl w:val="0"/>
                <w:numId w:val="20"/>
              </w:numPr>
              <w:spacing w:before="120" w:after="120" w:line="240" w:lineRule="auto"/>
              <w:ind w:left="389"/>
              <w:rPr>
                <w:rFonts w:asciiTheme="minorHAnsi" w:eastAsiaTheme="minorEastAsia" w:hAnsiTheme="minorHAnsi"/>
                <w:lang w:val="en-US"/>
              </w:rPr>
            </w:pPr>
            <w:r w:rsidRPr="2BF8C2C8">
              <w:rPr>
                <w:rFonts w:asciiTheme="minorHAnsi" w:eastAsiaTheme="minorEastAsia" w:hAnsiTheme="minorHAnsi"/>
                <w:lang w:val="en-US"/>
              </w:rPr>
              <w:t>Tackle High Intensity Users at front door services</w:t>
            </w:r>
          </w:p>
          <w:p w14:paraId="27324859" w14:textId="4CFFCB9C" w:rsidR="000E1492" w:rsidRPr="004A1931" w:rsidRDefault="000E1492" w:rsidP="2BF8C2C8">
            <w:pPr>
              <w:spacing w:before="120" w:after="120" w:line="240" w:lineRule="auto"/>
              <w:rPr>
                <w:rFonts w:asciiTheme="minorHAnsi" w:eastAsiaTheme="minorEastAsia" w:hAnsiTheme="minorHAnsi"/>
                <w:lang w:val="en-US"/>
              </w:rPr>
            </w:pPr>
          </w:p>
          <w:p w14:paraId="1E987CF7" w14:textId="3DAD21AD" w:rsidR="000E1492" w:rsidRPr="004A1931" w:rsidRDefault="004E7794" w:rsidP="2BF8C2C8">
            <w:pPr>
              <w:spacing w:before="120" w:after="120" w:line="240" w:lineRule="auto"/>
              <w:rPr>
                <w:rFonts w:asciiTheme="minorHAnsi" w:eastAsiaTheme="minorEastAsia" w:hAnsiTheme="minorHAnsi"/>
                <w:b/>
                <w:bCs/>
                <w:lang w:val="en-US"/>
              </w:rPr>
            </w:pPr>
            <w:r w:rsidRPr="2BF8C2C8">
              <w:rPr>
                <w:rFonts w:asciiTheme="minorHAnsi" w:eastAsiaTheme="minorEastAsia" w:hAnsiTheme="minorHAnsi"/>
                <w:b/>
                <w:bCs/>
                <w:lang w:val="en-US"/>
              </w:rPr>
              <w:t>The a</w:t>
            </w:r>
            <w:r w:rsidR="652663FA" w:rsidRPr="2BF8C2C8">
              <w:rPr>
                <w:rFonts w:asciiTheme="minorHAnsi" w:eastAsiaTheme="minorEastAsia" w:hAnsiTheme="minorHAnsi"/>
                <w:b/>
                <w:bCs/>
                <w:lang w:val="en-US"/>
              </w:rPr>
              <w:t xml:space="preserve">im of </w:t>
            </w:r>
            <w:r w:rsidR="6B75AE17" w:rsidRPr="2BF8C2C8">
              <w:rPr>
                <w:rFonts w:asciiTheme="minorHAnsi" w:eastAsiaTheme="minorEastAsia" w:hAnsiTheme="minorHAnsi"/>
                <w:b/>
                <w:bCs/>
                <w:lang w:val="en-US"/>
              </w:rPr>
              <w:t xml:space="preserve">this </w:t>
            </w:r>
            <w:r w:rsidR="652663FA" w:rsidRPr="2BF8C2C8">
              <w:rPr>
                <w:rFonts w:asciiTheme="minorHAnsi" w:eastAsiaTheme="minorEastAsia" w:hAnsiTheme="minorHAnsi"/>
                <w:b/>
                <w:bCs/>
                <w:lang w:val="en-US"/>
              </w:rPr>
              <w:t xml:space="preserve">activity </w:t>
            </w:r>
            <w:r w:rsidR="63680D27" w:rsidRPr="2BF8C2C8">
              <w:rPr>
                <w:rFonts w:asciiTheme="minorHAnsi" w:eastAsiaTheme="minorEastAsia" w:hAnsiTheme="minorHAnsi"/>
                <w:b/>
                <w:bCs/>
                <w:lang w:val="en-US"/>
              </w:rPr>
              <w:t xml:space="preserve">is </w:t>
            </w:r>
            <w:r w:rsidR="652663FA" w:rsidRPr="2BF8C2C8">
              <w:rPr>
                <w:rFonts w:asciiTheme="minorHAnsi" w:eastAsiaTheme="minorEastAsia" w:hAnsiTheme="minorHAnsi"/>
                <w:b/>
                <w:bCs/>
                <w:lang w:val="en-US"/>
              </w:rPr>
              <w:t>to:</w:t>
            </w:r>
          </w:p>
          <w:p w14:paraId="303C41F9" w14:textId="47625759" w:rsidR="000E1492" w:rsidRPr="004A1931" w:rsidRDefault="000E1492" w:rsidP="2BF8C2C8">
            <w:pPr>
              <w:spacing w:before="120" w:after="120" w:line="240" w:lineRule="auto"/>
              <w:rPr>
                <w:rFonts w:asciiTheme="minorHAnsi" w:eastAsiaTheme="minorEastAsia" w:hAnsiTheme="minorHAnsi"/>
                <w:lang w:val="en-US"/>
              </w:rPr>
            </w:pPr>
          </w:p>
          <w:p w14:paraId="66B9812E" w14:textId="11011F49" w:rsidR="000E1492" w:rsidRPr="004A1931" w:rsidRDefault="652663FA" w:rsidP="00944DFC">
            <w:pPr>
              <w:pStyle w:val="ListParagraph"/>
              <w:numPr>
                <w:ilvl w:val="0"/>
                <w:numId w:val="20"/>
              </w:numPr>
              <w:spacing w:before="120" w:after="120" w:line="240" w:lineRule="auto"/>
              <w:rPr>
                <w:rFonts w:asciiTheme="minorHAnsi" w:eastAsiaTheme="minorEastAsia" w:hAnsiTheme="minorHAnsi"/>
                <w:lang w:val="en-US"/>
              </w:rPr>
            </w:pPr>
            <w:r w:rsidRPr="2BF8C2C8">
              <w:rPr>
                <w:rFonts w:asciiTheme="minorHAnsi" w:eastAsiaTheme="minorEastAsia" w:hAnsiTheme="minorHAnsi"/>
                <w:lang w:val="en-US"/>
              </w:rPr>
              <w:t xml:space="preserve">Treat those patients away from acute settings wherever suitable, </w:t>
            </w:r>
          </w:p>
          <w:p w14:paraId="65B39519" w14:textId="2E22A74A" w:rsidR="000E1492" w:rsidRPr="004A1931" w:rsidRDefault="652663FA" w:rsidP="00944DFC">
            <w:pPr>
              <w:pStyle w:val="ListParagraph"/>
              <w:numPr>
                <w:ilvl w:val="0"/>
                <w:numId w:val="20"/>
              </w:numPr>
              <w:spacing w:before="120" w:after="120" w:line="240" w:lineRule="auto"/>
              <w:rPr>
                <w:rFonts w:asciiTheme="minorHAnsi" w:eastAsiaTheme="minorEastAsia" w:hAnsiTheme="minorHAnsi"/>
                <w:lang w:val="en-US"/>
              </w:rPr>
            </w:pPr>
            <w:r w:rsidRPr="2BF8C2C8">
              <w:rPr>
                <w:rFonts w:asciiTheme="minorHAnsi" w:eastAsiaTheme="minorEastAsia" w:hAnsiTheme="minorHAnsi"/>
                <w:lang w:val="en-US"/>
              </w:rPr>
              <w:t xml:space="preserve">•Ensure triage and signposting to the right place first time, </w:t>
            </w:r>
          </w:p>
          <w:p w14:paraId="3A322578" w14:textId="71D57303" w:rsidR="000E1492" w:rsidRPr="004A1931" w:rsidRDefault="652663FA" w:rsidP="00944DFC">
            <w:pPr>
              <w:pStyle w:val="ListParagraph"/>
              <w:numPr>
                <w:ilvl w:val="0"/>
                <w:numId w:val="20"/>
              </w:numPr>
              <w:spacing w:before="120" w:after="120" w:line="240" w:lineRule="auto"/>
              <w:rPr>
                <w:rFonts w:asciiTheme="minorHAnsi" w:eastAsiaTheme="minorEastAsia" w:hAnsiTheme="minorHAnsi"/>
                <w:lang w:val="en-US"/>
              </w:rPr>
            </w:pPr>
            <w:r w:rsidRPr="2BF8C2C8">
              <w:rPr>
                <w:rFonts w:asciiTheme="minorHAnsi" w:eastAsiaTheme="minorEastAsia" w:hAnsiTheme="minorHAnsi"/>
                <w:lang w:val="en-US"/>
              </w:rPr>
              <w:t xml:space="preserve">•Appropriate flow through the system for those patients that need to be admitted and </w:t>
            </w:r>
          </w:p>
          <w:p w14:paraId="2E159953" w14:textId="608DAD2B" w:rsidR="000E1492" w:rsidRPr="004A1931" w:rsidRDefault="652663FA" w:rsidP="00944DFC">
            <w:pPr>
              <w:pStyle w:val="ListParagraph"/>
              <w:numPr>
                <w:ilvl w:val="0"/>
                <w:numId w:val="20"/>
              </w:numPr>
              <w:spacing w:before="120" w:after="120" w:line="240" w:lineRule="auto"/>
              <w:rPr>
                <w:rFonts w:asciiTheme="minorHAnsi" w:eastAsiaTheme="minorEastAsia" w:hAnsiTheme="minorHAnsi"/>
                <w:lang w:val="en-US"/>
              </w:rPr>
            </w:pPr>
            <w:r w:rsidRPr="2BF8C2C8">
              <w:rPr>
                <w:rFonts w:asciiTheme="minorHAnsi" w:eastAsiaTheme="minorEastAsia" w:hAnsiTheme="minorHAnsi"/>
                <w:lang w:val="en-US"/>
              </w:rPr>
              <w:t xml:space="preserve">Timely discharge back to a </w:t>
            </w:r>
            <w:proofErr w:type="gramStart"/>
            <w:r w:rsidRPr="2BF8C2C8">
              <w:rPr>
                <w:rFonts w:asciiTheme="minorHAnsi" w:eastAsiaTheme="minorEastAsia" w:hAnsiTheme="minorHAnsi"/>
                <w:lang w:val="en-US"/>
              </w:rPr>
              <w:t>patients</w:t>
            </w:r>
            <w:proofErr w:type="gramEnd"/>
            <w:r w:rsidRPr="2BF8C2C8">
              <w:rPr>
                <w:rFonts w:asciiTheme="minorHAnsi" w:eastAsiaTheme="minorEastAsia" w:hAnsiTheme="minorHAnsi"/>
                <w:lang w:val="en-US"/>
              </w:rPr>
              <w:t xml:space="preserve"> place of residence</w:t>
            </w:r>
          </w:p>
        </w:tc>
      </w:tr>
    </w:tbl>
    <w:p w14:paraId="1BE36190" w14:textId="77777777" w:rsidR="001B7BFB" w:rsidRDefault="001B7BFB" w:rsidP="001A3703">
      <w:pPr>
        <w:spacing w:before="40" w:after="40" w:line="240" w:lineRule="auto"/>
        <w:rPr>
          <w:b/>
          <w:bCs/>
        </w:rPr>
      </w:pPr>
    </w:p>
    <w:p w14:paraId="7F5988A3" w14:textId="77777777" w:rsidR="008D11F0" w:rsidRDefault="008D11F0">
      <w:r>
        <w:br w:type="page"/>
      </w:r>
    </w:p>
    <w:tbl>
      <w:tblPr>
        <w:tblStyle w:val="TableGrid"/>
        <w:tblW w:w="5000" w:type="pct"/>
        <w:tblLook w:val="04A0" w:firstRow="1" w:lastRow="0" w:firstColumn="1" w:lastColumn="0" w:noHBand="0" w:noVBand="1"/>
      </w:tblPr>
      <w:tblGrid>
        <w:gridCol w:w="2122"/>
        <w:gridCol w:w="1240"/>
        <w:gridCol w:w="3362"/>
        <w:gridCol w:w="1635"/>
        <w:gridCol w:w="5380"/>
        <w:gridCol w:w="1955"/>
      </w:tblGrid>
      <w:tr w:rsidR="007937A0" w:rsidRPr="00424D80" w14:paraId="46C2C72A" w14:textId="77777777" w:rsidTr="37CCB38C">
        <w:trPr>
          <w:trHeight w:val="20"/>
        </w:trPr>
        <w:tc>
          <w:tcPr>
            <w:tcW w:w="1071" w:type="pct"/>
            <w:gridSpan w:val="2"/>
            <w:shd w:val="clear" w:color="auto" w:fill="4F81BD" w:themeFill="accent1"/>
            <w:vAlign w:val="center"/>
          </w:tcPr>
          <w:p w14:paraId="11735087" w14:textId="7D7151BC"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071" w:type="pct"/>
            <w:shd w:val="clear" w:color="auto" w:fill="4F81BD" w:themeFill="accent1"/>
            <w:vAlign w:val="center"/>
          </w:tcPr>
          <w:p w14:paraId="0FE5087D"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2235" w:type="pct"/>
            <w:gridSpan w:val="2"/>
            <w:shd w:val="clear" w:color="auto" w:fill="4F81BD" w:themeFill="accent1"/>
            <w:vAlign w:val="center"/>
          </w:tcPr>
          <w:p w14:paraId="608354C9"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623" w:type="pct"/>
            <w:shd w:val="clear" w:color="auto" w:fill="4F81BD" w:themeFill="accent1"/>
            <w:vAlign w:val="center"/>
          </w:tcPr>
          <w:p w14:paraId="295897C2"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3371FB0C" w14:textId="77777777" w:rsidTr="37CCB38C">
        <w:trPr>
          <w:trHeight w:val="20"/>
        </w:trPr>
        <w:tc>
          <w:tcPr>
            <w:tcW w:w="1071" w:type="pct"/>
            <w:gridSpan w:val="2"/>
          </w:tcPr>
          <w:p w14:paraId="395F805B" w14:textId="03889A1C" w:rsidR="007937A0" w:rsidRPr="004002A1" w:rsidRDefault="007937A0">
            <w:pPr>
              <w:pStyle w:val="Heading1"/>
              <w:rPr>
                <w:sz w:val="32"/>
                <w:szCs w:val="28"/>
              </w:rPr>
            </w:pPr>
            <w:bookmarkStart w:id="3" w:name="_Toc201646973"/>
            <w:r w:rsidRPr="004002A1">
              <w:rPr>
                <w:sz w:val="32"/>
                <w:szCs w:val="28"/>
              </w:rPr>
              <w:t>Carers Partnership Board</w:t>
            </w:r>
            <w:bookmarkEnd w:id="3"/>
          </w:p>
        </w:tc>
        <w:tc>
          <w:tcPr>
            <w:tcW w:w="1071" w:type="pct"/>
            <w:vAlign w:val="center"/>
          </w:tcPr>
          <w:p w14:paraId="70DCC7C6" w14:textId="1098B102" w:rsidR="007937A0" w:rsidRPr="003163C4" w:rsidRDefault="00D55B21" w:rsidP="003163C4">
            <w:pPr>
              <w:spacing w:before="40" w:after="40" w:line="240" w:lineRule="auto"/>
              <w:rPr>
                <w:rFonts w:ascii="Calibri" w:hAnsi="Calibri" w:cs="Calibri"/>
                <w:szCs w:val="24"/>
              </w:rPr>
            </w:pPr>
            <w:r w:rsidRPr="003163C4">
              <w:rPr>
                <w:rFonts w:ascii="Calibri" w:hAnsi="Calibri" w:cs="Calibri"/>
                <w:szCs w:val="24"/>
              </w:rPr>
              <w:t xml:space="preserve">Strengthening </w:t>
            </w:r>
            <w:r w:rsidRPr="003163C4">
              <w:rPr>
                <w:rFonts w:ascii="Calibri" w:eastAsiaTheme="minorEastAsia" w:hAnsi="Calibri" w:cs="Calibri"/>
                <w:szCs w:val="24"/>
              </w:rPr>
              <w:t>Communities</w:t>
            </w:r>
          </w:p>
        </w:tc>
        <w:tc>
          <w:tcPr>
            <w:tcW w:w="2235" w:type="pct"/>
            <w:gridSpan w:val="2"/>
            <w:vAlign w:val="center"/>
          </w:tcPr>
          <w:p w14:paraId="5C114BC2"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Prevention and Community Coordination (MC1)</w:t>
            </w:r>
          </w:p>
          <w:p w14:paraId="375F7C4D"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Complex Care Closer to Home (MC2)</w:t>
            </w:r>
          </w:p>
          <w:p w14:paraId="0F86017F"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Promoting</w:t>
            </w:r>
            <w:r w:rsidRPr="00053F6E">
              <w:rPr>
                <w:rFonts w:ascii="Calibri" w:hAnsi="Calibri" w:cs="Calibri"/>
                <w:szCs w:val="24"/>
              </w:rPr>
              <w:t xml:space="preserve"> Good Health and Wellbeing (MC3)</w:t>
            </w:r>
          </w:p>
          <w:p w14:paraId="79B8AEB7" w14:textId="07E5A1C8" w:rsidR="007937A0"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Home </w:t>
            </w:r>
            <w:r w:rsidRPr="00053F6E">
              <w:rPr>
                <w:rFonts w:ascii="Calibri" w:eastAsiaTheme="minorEastAsia" w:hAnsi="Calibri" w:cs="Calibri"/>
                <w:szCs w:val="24"/>
              </w:rPr>
              <w:t>from</w:t>
            </w:r>
            <w:r w:rsidRPr="00053F6E">
              <w:rPr>
                <w:rFonts w:ascii="Calibri" w:hAnsi="Calibri" w:cs="Calibri"/>
                <w:szCs w:val="24"/>
              </w:rPr>
              <w:t xml:space="preserve"> Hospital (MC5)</w:t>
            </w:r>
          </w:p>
        </w:tc>
        <w:tc>
          <w:tcPr>
            <w:tcW w:w="623" w:type="pct"/>
            <w:vAlign w:val="center"/>
          </w:tcPr>
          <w:p w14:paraId="3D139618" w14:textId="46223997" w:rsidR="007937A0" w:rsidRPr="00053F6E" w:rsidRDefault="00D55B21">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Gaynor Richards</w:t>
            </w:r>
          </w:p>
        </w:tc>
      </w:tr>
      <w:tr w:rsidR="007937A0" w:rsidRPr="00D71F0A" w14:paraId="5979041A" w14:textId="77777777" w:rsidTr="37CCB38C">
        <w:trPr>
          <w:trHeight w:val="20"/>
        </w:trPr>
        <w:tc>
          <w:tcPr>
            <w:tcW w:w="5000" w:type="pct"/>
            <w:gridSpan w:val="6"/>
          </w:tcPr>
          <w:p w14:paraId="36B8DD84" w14:textId="77777777" w:rsidR="007937A0" w:rsidRPr="00053F6E" w:rsidRDefault="007937A0" w:rsidP="00CB5A66">
            <w:pPr>
              <w:spacing w:before="120" w:after="120" w:line="240" w:lineRule="auto"/>
              <w:rPr>
                <w:rFonts w:ascii="Calibri" w:eastAsiaTheme="minorEastAsia" w:hAnsi="Calibri" w:cs="Calibri"/>
                <w:b/>
                <w:szCs w:val="24"/>
              </w:rPr>
            </w:pPr>
            <w:r w:rsidRPr="00053F6E">
              <w:rPr>
                <w:rFonts w:ascii="Calibri" w:eastAsiaTheme="minorEastAsia" w:hAnsi="Calibri" w:cs="Calibri"/>
                <w:b/>
                <w:szCs w:val="24"/>
              </w:rPr>
              <w:t>Overview of the Programme</w:t>
            </w:r>
          </w:p>
          <w:p w14:paraId="40BE25C2" w14:textId="5517572E" w:rsidR="007937A0" w:rsidRPr="00053F6E" w:rsidRDefault="01AF9954"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The </w:t>
            </w:r>
            <w:r w:rsidR="07B878EA" w:rsidRPr="00053F6E">
              <w:rPr>
                <w:rFonts w:ascii="Calibri" w:eastAsiaTheme="minorEastAsia" w:hAnsi="Calibri" w:cs="Calibri"/>
                <w:szCs w:val="24"/>
              </w:rPr>
              <w:t>Regional</w:t>
            </w:r>
            <w:r w:rsidRPr="00053F6E">
              <w:rPr>
                <w:rFonts w:ascii="Calibri" w:eastAsiaTheme="minorEastAsia" w:hAnsi="Calibri" w:cs="Calibri"/>
                <w:szCs w:val="24"/>
              </w:rPr>
              <w:t xml:space="preserve"> Carers Programme one of six population boards sitting within the West Glamorgan Region. The Programme oversees the implementation of the Regional Carers Strategy which was coproduced with unpaid carers across the region and </w:t>
            </w:r>
            <w:r w:rsidR="41512544" w:rsidRPr="00053F6E">
              <w:rPr>
                <w:rFonts w:ascii="Calibri" w:eastAsiaTheme="minorEastAsia" w:hAnsi="Calibri" w:cs="Calibri"/>
                <w:szCs w:val="24"/>
              </w:rPr>
              <w:t>launched</w:t>
            </w:r>
            <w:r w:rsidRPr="00053F6E">
              <w:rPr>
                <w:rFonts w:ascii="Calibri" w:eastAsiaTheme="minorEastAsia" w:hAnsi="Calibri" w:cs="Calibri"/>
                <w:szCs w:val="24"/>
              </w:rPr>
              <w:t xml:space="preserve"> in April 2023.  </w:t>
            </w:r>
          </w:p>
          <w:p w14:paraId="3C6C2737" w14:textId="77777777" w:rsidR="007937A0" w:rsidRDefault="23C28387" w:rsidP="00CB5A66">
            <w:pPr>
              <w:spacing w:before="120" w:after="120" w:line="240" w:lineRule="auto"/>
              <w:rPr>
                <w:rFonts w:ascii="Calibri" w:eastAsiaTheme="minorEastAsia" w:hAnsi="Calibri" w:cs="Calibri"/>
              </w:rPr>
            </w:pPr>
            <w:r w:rsidRPr="0E37EB9F">
              <w:rPr>
                <w:rFonts w:ascii="Calibri" w:eastAsiaTheme="minorEastAsia" w:hAnsi="Calibri" w:cs="Calibri"/>
              </w:rPr>
              <w:t xml:space="preserve">The vision of the Carers Strategy </w:t>
            </w:r>
            <w:r w:rsidR="5114D972" w:rsidRPr="0E37EB9F">
              <w:rPr>
                <w:rFonts w:ascii="Calibri" w:eastAsiaTheme="minorEastAsia" w:hAnsi="Calibri" w:cs="Calibri"/>
              </w:rPr>
              <w:t>represents</w:t>
            </w:r>
            <w:r w:rsidRPr="0E37EB9F">
              <w:rPr>
                <w:rFonts w:ascii="Calibri" w:eastAsiaTheme="minorEastAsia" w:hAnsi="Calibri" w:cs="Calibri"/>
              </w:rPr>
              <w:t xml:space="preserve"> the future we aspire to, where we </w:t>
            </w:r>
            <w:r w:rsidR="637484D4" w:rsidRPr="0E37EB9F">
              <w:rPr>
                <w:rFonts w:ascii="Calibri" w:eastAsiaTheme="minorEastAsia" w:hAnsi="Calibri" w:cs="Calibri"/>
              </w:rPr>
              <w:t>recognise</w:t>
            </w:r>
            <w:r w:rsidRPr="0E37EB9F">
              <w:rPr>
                <w:rFonts w:ascii="Calibri" w:eastAsiaTheme="minorEastAsia" w:hAnsi="Calibri" w:cs="Calibri"/>
              </w:rPr>
              <w:t xml:space="preserve"> the contribution of </w:t>
            </w:r>
            <w:r w:rsidR="51E2A075" w:rsidRPr="0E37EB9F">
              <w:rPr>
                <w:rFonts w:ascii="Calibri" w:eastAsiaTheme="minorEastAsia" w:hAnsi="Calibri" w:cs="Calibri"/>
              </w:rPr>
              <w:t xml:space="preserve">unpaid </w:t>
            </w:r>
            <w:r w:rsidRPr="0E37EB9F">
              <w:rPr>
                <w:rFonts w:ascii="Calibri" w:eastAsiaTheme="minorEastAsia" w:hAnsi="Calibri" w:cs="Calibri"/>
              </w:rPr>
              <w:t xml:space="preserve">carers to our society. </w:t>
            </w:r>
            <w:r w:rsidR="20BF2951" w:rsidRPr="0E37EB9F">
              <w:rPr>
                <w:rFonts w:ascii="Calibri" w:eastAsiaTheme="minorEastAsia" w:hAnsi="Calibri" w:cs="Calibri"/>
              </w:rPr>
              <w:t xml:space="preserve">The Strategy aspires to build upon previous successes </w:t>
            </w:r>
            <w:r w:rsidR="083496A7" w:rsidRPr="0E37EB9F">
              <w:rPr>
                <w:rFonts w:ascii="Calibri" w:eastAsiaTheme="minorEastAsia" w:hAnsi="Calibri" w:cs="Calibri"/>
              </w:rPr>
              <w:t>and</w:t>
            </w:r>
            <w:r w:rsidR="20BF2951" w:rsidRPr="0E37EB9F">
              <w:rPr>
                <w:rFonts w:ascii="Calibri" w:eastAsiaTheme="minorEastAsia" w:hAnsi="Calibri" w:cs="Calibri"/>
              </w:rPr>
              <w:t xml:space="preserve"> make changes where needed to transform services, enabling unpaid carers across the region to have </w:t>
            </w:r>
            <w:r w:rsidR="62E8ADF1" w:rsidRPr="0E37EB9F">
              <w:rPr>
                <w:rFonts w:ascii="Calibri" w:eastAsiaTheme="minorEastAsia" w:hAnsi="Calibri" w:cs="Calibri"/>
              </w:rPr>
              <w:t>fulfilling</w:t>
            </w:r>
            <w:r w:rsidR="20BF2951" w:rsidRPr="0E37EB9F">
              <w:rPr>
                <w:rFonts w:ascii="Calibri" w:eastAsiaTheme="minorEastAsia" w:hAnsi="Calibri" w:cs="Calibri"/>
              </w:rPr>
              <w:t xml:space="preserve"> lives b</w:t>
            </w:r>
            <w:r w:rsidR="3500581F" w:rsidRPr="0E37EB9F">
              <w:rPr>
                <w:rFonts w:ascii="Calibri" w:eastAsiaTheme="minorEastAsia" w:hAnsi="Calibri" w:cs="Calibri"/>
              </w:rPr>
              <w:t xml:space="preserve">ased on what matters to them. We </w:t>
            </w:r>
            <w:r w:rsidRPr="0E37EB9F">
              <w:rPr>
                <w:rFonts w:ascii="Calibri" w:eastAsiaTheme="minorEastAsia" w:hAnsi="Calibri" w:cs="Calibri"/>
              </w:rPr>
              <w:t xml:space="preserve">plan to </w:t>
            </w:r>
            <w:r w:rsidR="38CF3703" w:rsidRPr="0E37EB9F">
              <w:rPr>
                <w:rFonts w:ascii="Calibri" w:eastAsiaTheme="minorEastAsia" w:hAnsi="Calibri" w:cs="Calibri"/>
              </w:rPr>
              <w:t>do this by</w:t>
            </w:r>
            <w:r w:rsidRPr="0E37EB9F">
              <w:rPr>
                <w:rFonts w:ascii="Calibri" w:eastAsiaTheme="minorEastAsia" w:hAnsi="Calibri" w:cs="Calibri"/>
              </w:rPr>
              <w:t xml:space="preserve"> actively </w:t>
            </w:r>
            <w:r w:rsidR="035C403A" w:rsidRPr="0E37EB9F">
              <w:rPr>
                <w:rFonts w:ascii="Calibri" w:eastAsiaTheme="minorEastAsia" w:hAnsi="Calibri" w:cs="Calibri"/>
              </w:rPr>
              <w:t>identifying unpaid carers</w:t>
            </w:r>
            <w:r w:rsidRPr="0E37EB9F">
              <w:rPr>
                <w:rFonts w:ascii="Calibri" w:eastAsiaTheme="minorEastAsia" w:hAnsi="Calibri" w:cs="Calibri"/>
              </w:rPr>
              <w:t xml:space="preserve">, </w:t>
            </w:r>
            <w:r w:rsidR="394B73CC" w:rsidRPr="0E37EB9F">
              <w:rPr>
                <w:rFonts w:ascii="Calibri" w:eastAsiaTheme="minorEastAsia" w:hAnsi="Calibri" w:cs="Calibri"/>
              </w:rPr>
              <w:t xml:space="preserve">to </w:t>
            </w:r>
            <w:r w:rsidRPr="0E37EB9F">
              <w:rPr>
                <w:rFonts w:ascii="Calibri" w:eastAsiaTheme="minorEastAsia" w:hAnsi="Calibri" w:cs="Calibri"/>
              </w:rPr>
              <w:t xml:space="preserve">listen, </w:t>
            </w:r>
            <w:r w:rsidR="683F41B0" w:rsidRPr="0E37EB9F">
              <w:rPr>
                <w:rFonts w:ascii="Calibri" w:eastAsiaTheme="minorEastAsia" w:hAnsi="Calibri" w:cs="Calibri"/>
              </w:rPr>
              <w:t>respect,</w:t>
            </w:r>
            <w:r w:rsidRPr="0E37EB9F">
              <w:rPr>
                <w:rFonts w:ascii="Calibri" w:eastAsiaTheme="minorEastAsia" w:hAnsi="Calibri" w:cs="Calibri"/>
              </w:rPr>
              <w:t xml:space="preserve"> and proper</w:t>
            </w:r>
            <w:r w:rsidR="44B1DB23" w:rsidRPr="0E37EB9F">
              <w:rPr>
                <w:rFonts w:ascii="Calibri" w:eastAsiaTheme="minorEastAsia" w:hAnsi="Calibri" w:cs="Calibri"/>
              </w:rPr>
              <w:t xml:space="preserve">ly support </w:t>
            </w:r>
            <w:r w:rsidR="4C28875A" w:rsidRPr="0E37EB9F">
              <w:rPr>
                <w:rFonts w:ascii="Calibri" w:eastAsiaTheme="minorEastAsia" w:hAnsi="Calibri" w:cs="Calibri"/>
              </w:rPr>
              <w:t xml:space="preserve">unpaid </w:t>
            </w:r>
            <w:r w:rsidR="44B1DB23" w:rsidRPr="0E37EB9F">
              <w:rPr>
                <w:rFonts w:ascii="Calibri" w:eastAsiaTheme="minorEastAsia" w:hAnsi="Calibri" w:cs="Calibri"/>
              </w:rPr>
              <w:t xml:space="preserve">carers to not just </w:t>
            </w:r>
            <w:r w:rsidR="3791E82D" w:rsidRPr="0E37EB9F">
              <w:rPr>
                <w:rFonts w:ascii="Calibri" w:eastAsiaTheme="minorEastAsia" w:hAnsi="Calibri" w:cs="Calibri"/>
              </w:rPr>
              <w:t>continue</w:t>
            </w:r>
            <w:r w:rsidR="44B1DB23" w:rsidRPr="0E37EB9F">
              <w:rPr>
                <w:rFonts w:ascii="Calibri" w:eastAsiaTheme="minorEastAsia" w:hAnsi="Calibri" w:cs="Calibri"/>
              </w:rPr>
              <w:t xml:space="preserve"> </w:t>
            </w:r>
            <w:r w:rsidR="42AA80A8" w:rsidRPr="0E37EB9F">
              <w:rPr>
                <w:rFonts w:ascii="Calibri" w:eastAsiaTheme="minorEastAsia" w:hAnsi="Calibri" w:cs="Calibri"/>
              </w:rPr>
              <w:t>their</w:t>
            </w:r>
            <w:r w:rsidR="44B1DB23" w:rsidRPr="0E37EB9F">
              <w:rPr>
                <w:rFonts w:ascii="Calibri" w:eastAsiaTheme="minorEastAsia" w:hAnsi="Calibri" w:cs="Calibri"/>
              </w:rPr>
              <w:t xml:space="preserve"> caring role but to enable them to have </w:t>
            </w:r>
            <w:r w:rsidR="2722CA9D" w:rsidRPr="0E37EB9F">
              <w:rPr>
                <w:rFonts w:ascii="Calibri" w:eastAsiaTheme="minorEastAsia" w:hAnsi="Calibri" w:cs="Calibri"/>
              </w:rPr>
              <w:t>fulfilling</w:t>
            </w:r>
            <w:r w:rsidR="44B1DB23" w:rsidRPr="0E37EB9F">
              <w:rPr>
                <w:rFonts w:ascii="Calibri" w:eastAsiaTheme="minorEastAsia" w:hAnsi="Calibri" w:cs="Calibri"/>
              </w:rPr>
              <w:t xml:space="preserve"> lives. </w:t>
            </w:r>
          </w:p>
          <w:p w14:paraId="22EF82C8" w14:textId="3E535126" w:rsidR="007937A0" w:rsidRPr="00053F6E" w:rsidRDefault="00DB68C4" w:rsidP="00CB5A66">
            <w:pPr>
              <w:spacing w:before="120" w:after="120" w:line="240" w:lineRule="auto"/>
              <w:rPr>
                <w:rFonts w:ascii="Calibri" w:eastAsiaTheme="minorEastAsia" w:hAnsi="Calibri" w:cs="Calibri"/>
                <w:szCs w:val="24"/>
              </w:rPr>
            </w:pPr>
            <w:r>
              <w:rPr>
                <w:rFonts w:ascii="Calibri" w:eastAsiaTheme="minorEastAsia" w:hAnsi="Calibri" w:cs="Calibri"/>
                <w:szCs w:val="24"/>
              </w:rPr>
              <w:t xml:space="preserve">We are </w:t>
            </w:r>
            <w:r w:rsidR="00CB173C">
              <w:rPr>
                <w:rFonts w:ascii="Calibri" w:eastAsiaTheme="minorEastAsia" w:hAnsi="Calibri" w:cs="Calibri"/>
                <w:szCs w:val="24"/>
              </w:rPr>
              <w:t>refreshing</w:t>
            </w:r>
            <w:r w:rsidR="00BB3EA4">
              <w:rPr>
                <w:rFonts w:ascii="Calibri" w:eastAsiaTheme="minorEastAsia" w:hAnsi="Calibri" w:cs="Calibri"/>
                <w:szCs w:val="24"/>
              </w:rPr>
              <w:t xml:space="preserve"> the current Strategy for post April </w:t>
            </w:r>
            <w:proofErr w:type="gramStart"/>
            <w:r w:rsidR="00BB3EA4">
              <w:rPr>
                <w:rFonts w:ascii="Calibri" w:eastAsiaTheme="minorEastAsia" w:hAnsi="Calibri" w:cs="Calibri"/>
                <w:szCs w:val="24"/>
              </w:rPr>
              <w:t>2026,</w:t>
            </w:r>
            <w:proofErr w:type="gramEnd"/>
            <w:r w:rsidR="00BB3EA4">
              <w:rPr>
                <w:rFonts w:ascii="Calibri" w:eastAsiaTheme="minorEastAsia" w:hAnsi="Calibri" w:cs="Calibri"/>
                <w:szCs w:val="24"/>
              </w:rPr>
              <w:t xml:space="preserve"> to refocus efforts across the region and ensure we are meeting the needs of </w:t>
            </w:r>
            <w:r w:rsidR="00CB173C">
              <w:rPr>
                <w:rFonts w:ascii="Calibri" w:eastAsiaTheme="minorEastAsia" w:hAnsi="Calibri" w:cs="Calibri"/>
                <w:szCs w:val="24"/>
              </w:rPr>
              <w:t>unpaid</w:t>
            </w:r>
            <w:r w:rsidR="00BB3EA4">
              <w:rPr>
                <w:rFonts w:ascii="Calibri" w:eastAsiaTheme="minorEastAsia" w:hAnsi="Calibri" w:cs="Calibri"/>
                <w:szCs w:val="24"/>
              </w:rPr>
              <w:t xml:space="preserve"> carers.</w:t>
            </w:r>
          </w:p>
        </w:tc>
      </w:tr>
      <w:tr w:rsidR="00A32CDF" w:rsidRPr="00F102CE" w14:paraId="53B9B33D" w14:textId="77777777" w:rsidTr="37CCB38C">
        <w:trPr>
          <w:trHeight w:val="20"/>
          <w:tblHeader/>
        </w:trPr>
        <w:tc>
          <w:tcPr>
            <w:tcW w:w="676" w:type="pct"/>
            <w:shd w:val="clear" w:color="auto" w:fill="A6A6A6" w:themeFill="background1" w:themeFillShade="A6"/>
          </w:tcPr>
          <w:p w14:paraId="66C1EA2B" w14:textId="77777777" w:rsidR="00A32CDF" w:rsidRPr="00053F6E" w:rsidRDefault="00A32CDF">
            <w:pPr>
              <w:spacing w:before="20" w:after="20"/>
              <w:rPr>
                <w:rFonts w:asciiTheme="minorHAnsi" w:hAnsiTheme="minorHAnsi" w:cstheme="minorHAnsi"/>
                <w:sz w:val="22"/>
              </w:rPr>
            </w:pPr>
            <w:r w:rsidRPr="00053F6E">
              <w:rPr>
                <w:rFonts w:asciiTheme="minorHAnsi" w:hAnsiTheme="minorHAnsi" w:cstheme="minorHAnsi"/>
                <w:sz w:val="22"/>
              </w:rPr>
              <w:t>Workstream</w:t>
            </w:r>
          </w:p>
        </w:tc>
        <w:tc>
          <w:tcPr>
            <w:tcW w:w="1987" w:type="pct"/>
            <w:gridSpan w:val="3"/>
            <w:shd w:val="clear" w:color="auto" w:fill="A6A6A6" w:themeFill="background1" w:themeFillShade="A6"/>
            <w:hideMark/>
          </w:tcPr>
          <w:p w14:paraId="38416BA7" w14:textId="2FC4C298" w:rsidR="00A32CDF" w:rsidRPr="00053F6E" w:rsidRDefault="00A32CDF">
            <w:pPr>
              <w:spacing w:before="20" w:after="20"/>
              <w:rPr>
                <w:rFonts w:asciiTheme="minorHAnsi" w:hAnsiTheme="minorHAnsi" w:cstheme="minorHAnsi"/>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087A37C2" w14:textId="766DD32D" w:rsidR="00A32CDF" w:rsidRPr="00A32CDF" w:rsidRDefault="00A32CDF">
            <w:pPr>
              <w:spacing w:before="20" w:after="20"/>
              <w:rPr>
                <w:rFonts w:asciiTheme="minorHAnsi" w:hAnsiTheme="minorHAnsi" w:cstheme="minorHAnsi"/>
                <w:b/>
                <w:sz w:val="22"/>
              </w:rPr>
            </w:pPr>
            <w:r>
              <w:rPr>
                <w:rFonts w:asciiTheme="minorHAnsi" w:hAnsiTheme="minorHAnsi" w:cstheme="minorHAnsi"/>
                <w:b/>
                <w:sz w:val="22"/>
              </w:rPr>
              <w:t>Progress to Date</w:t>
            </w:r>
          </w:p>
        </w:tc>
      </w:tr>
      <w:tr w:rsidR="00A32CDF" w:rsidRPr="00F102CE" w14:paraId="2CBF9747" w14:textId="77777777" w:rsidTr="37CCB38C">
        <w:trPr>
          <w:trHeight w:val="20"/>
        </w:trPr>
        <w:tc>
          <w:tcPr>
            <w:tcW w:w="676" w:type="pct"/>
            <w:vMerge w:val="restart"/>
          </w:tcPr>
          <w:p w14:paraId="5A78829D" w14:textId="71F7FE17" w:rsidR="00A32CDF" w:rsidRPr="00FF7F4B" w:rsidRDefault="00A32CDF" w:rsidP="00A32CDF">
            <w:pPr>
              <w:spacing w:before="20" w:after="20"/>
              <w:rPr>
                <w:rFonts w:asciiTheme="minorHAnsi" w:hAnsiTheme="minorHAnsi" w:cstheme="minorHAnsi"/>
                <w:b/>
                <w:szCs w:val="24"/>
              </w:rPr>
            </w:pPr>
            <w:r w:rsidRPr="00FF7F4B">
              <w:rPr>
                <w:rFonts w:asciiTheme="minorHAnsi" w:hAnsiTheme="minorHAnsi" w:cstheme="minorHAnsi"/>
                <w:b/>
                <w:szCs w:val="24"/>
              </w:rPr>
              <w:t>Access to Services</w:t>
            </w:r>
          </w:p>
        </w:tc>
        <w:tc>
          <w:tcPr>
            <w:tcW w:w="1987" w:type="pct"/>
            <w:gridSpan w:val="3"/>
          </w:tcPr>
          <w:p w14:paraId="2AEC1279" w14:textId="52505210"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Learning from feedback from the 24/25 Short Breaks Grant Scheme, continue to review and further transform the current respite/ short breaks provision across the region, </w:t>
            </w:r>
          </w:p>
          <w:p w14:paraId="5B509102" w14:textId="4736BCF3" w:rsidR="00A32CDF" w:rsidRPr="00FF7F4B" w:rsidRDefault="00A32CDF" w:rsidP="00A32CDF">
            <w:pPr>
              <w:spacing w:before="20" w:after="20"/>
              <w:rPr>
                <w:rFonts w:asciiTheme="minorHAnsi" w:hAnsiTheme="minorHAnsi"/>
                <w:szCs w:val="24"/>
              </w:rPr>
            </w:pPr>
          </w:p>
          <w:p w14:paraId="5C37AB0F" w14:textId="1F291A54"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Undertake research to understand the respite provision on offer across the country and compare this to the regional offer. </w:t>
            </w:r>
          </w:p>
        </w:tc>
        <w:tc>
          <w:tcPr>
            <w:tcW w:w="2337" w:type="pct"/>
            <w:gridSpan w:val="2"/>
          </w:tcPr>
          <w:p w14:paraId="69FBD998" w14:textId="490F1C03" w:rsidR="00A32CDF" w:rsidRPr="00FF7F4B" w:rsidRDefault="6872D656" w:rsidP="5D15EFAE">
            <w:pPr>
              <w:spacing w:before="20" w:after="20" w:line="240" w:lineRule="auto"/>
              <w:ind w:left="7"/>
              <w:rPr>
                <w:rFonts w:asciiTheme="minorHAnsi" w:hAnsiTheme="minorHAnsi"/>
              </w:rPr>
            </w:pPr>
            <w:r w:rsidRPr="7DD07C3A">
              <w:rPr>
                <w:rFonts w:asciiTheme="minorHAnsi" w:hAnsiTheme="minorHAnsi"/>
              </w:rPr>
              <w:t xml:space="preserve">The Short Breaks Grant Scheme remains an integral part of the Programme. </w:t>
            </w:r>
            <w:r w:rsidRPr="5D15EFAE">
              <w:rPr>
                <w:rFonts w:asciiTheme="minorHAnsi" w:hAnsiTheme="minorHAnsi"/>
              </w:rPr>
              <w:t xml:space="preserve">Unpaid carers consistently state that a break from caring is a key priority to </w:t>
            </w:r>
            <w:r w:rsidR="3AF1CA6B" w:rsidRPr="5D15EFAE">
              <w:rPr>
                <w:rFonts w:asciiTheme="minorHAnsi" w:hAnsiTheme="minorHAnsi"/>
              </w:rPr>
              <w:t>maintaining</w:t>
            </w:r>
            <w:r w:rsidRPr="5D15EFAE">
              <w:rPr>
                <w:rFonts w:asciiTheme="minorHAnsi" w:hAnsiTheme="minorHAnsi"/>
              </w:rPr>
              <w:t xml:space="preserve"> </w:t>
            </w:r>
            <w:r w:rsidR="6864E497" w:rsidRPr="5D15EFAE">
              <w:rPr>
                <w:rFonts w:asciiTheme="minorHAnsi" w:hAnsiTheme="minorHAnsi"/>
              </w:rPr>
              <w:t>their</w:t>
            </w:r>
            <w:r w:rsidRPr="5D15EFAE">
              <w:rPr>
                <w:rFonts w:asciiTheme="minorHAnsi" w:hAnsiTheme="minorHAnsi"/>
              </w:rPr>
              <w:t xml:space="preserve"> wellbeing and </w:t>
            </w:r>
            <w:r w:rsidR="70DEF9D2" w:rsidRPr="5D15EFAE">
              <w:rPr>
                <w:rFonts w:asciiTheme="minorHAnsi" w:hAnsiTheme="minorHAnsi"/>
              </w:rPr>
              <w:t>their</w:t>
            </w:r>
            <w:r w:rsidRPr="5D15EFAE">
              <w:rPr>
                <w:rFonts w:asciiTheme="minorHAnsi" w:hAnsiTheme="minorHAnsi"/>
              </w:rPr>
              <w:t xml:space="preserve"> ability to continue to care.</w:t>
            </w:r>
          </w:p>
          <w:p w14:paraId="10DB0B08" w14:textId="6D8A9E5A" w:rsidR="00A32CDF" w:rsidRPr="00FF7F4B" w:rsidRDefault="18EF8226" w:rsidP="262E2544">
            <w:pPr>
              <w:spacing w:before="20" w:after="20" w:line="240" w:lineRule="auto"/>
              <w:ind w:left="7"/>
              <w:rPr>
                <w:rFonts w:asciiTheme="minorHAnsi" w:hAnsiTheme="minorHAnsi"/>
              </w:rPr>
            </w:pPr>
            <w:r w:rsidRPr="5D15EFAE">
              <w:rPr>
                <w:rFonts w:asciiTheme="minorHAnsi" w:hAnsiTheme="minorHAnsi"/>
              </w:rPr>
              <w:t xml:space="preserve">Feedback from the grant offered in 24/25 has </w:t>
            </w:r>
            <w:r w:rsidRPr="262E2544">
              <w:rPr>
                <w:rFonts w:asciiTheme="minorHAnsi" w:hAnsiTheme="minorHAnsi"/>
              </w:rPr>
              <w:t>been considered and slight amendments made to the process for 25/26.</w:t>
            </w:r>
          </w:p>
          <w:p w14:paraId="0345EDC7" w14:textId="45A79E36" w:rsidR="00A32CDF" w:rsidRPr="00FF7F4B" w:rsidRDefault="18EF8226" w:rsidP="00A32CDF">
            <w:pPr>
              <w:spacing w:before="20" w:after="20" w:line="240" w:lineRule="auto"/>
              <w:ind w:left="7"/>
              <w:rPr>
                <w:rFonts w:asciiTheme="minorHAnsi" w:hAnsiTheme="minorHAnsi"/>
              </w:rPr>
            </w:pPr>
            <w:r w:rsidRPr="262E2544">
              <w:rPr>
                <w:rFonts w:asciiTheme="minorHAnsi" w:hAnsiTheme="minorHAnsi"/>
              </w:rPr>
              <w:t>Respite – requires a scoping exercise in 25/26 to understand the remit and expectations</w:t>
            </w:r>
            <w:r w:rsidRPr="4AEE0EFB">
              <w:rPr>
                <w:rFonts w:asciiTheme="minorHAnsi" w:hAnsiTheme="minorHAnsi"/>
              </w:rPr>
              <w:t>.</w:t>
            </w:r>
          </w:p>
        </w:tc>
      </w:tr>
      <w:tr w:rsidR="00A32CDF" w14:paraId="3B4CBFA8" w14:textId="77777777" w:rsidTr="37CCB38C">
        <w:trPr>
          <w:trHeight w:val="20"/>
        </w:trPr>
        <w:tc>
          <w:tcPr>
            <w:tcW w:w="676" w:type="pct"/>
            <w:vMerge/>
          </w:tcPr>
          <w:p w14:paraId="2D702187" w14:textId="77777777" w:rsidR="00A32CDF" w:rsidRPr="00FF7F4B" w:rsidRDefault="00A32CDF" w:rsidP="00A32CDF">
            <w:pPr>
              <w:rPr>
                <w:szCs w:val="24"/>
              </w:rPr>
            </w:pPr>
          </w:p>
        </w:tc>
        <w:tc>
          <w:tcPr>
            <w:tcW w:w="1987" w:type="pct"/>
            <w:gridSpan w:val="3"/>
          </w:tcPr>
          <w:p w14:paraId="1A2A728C" w14:textId="674B78FE" w:rsidR="00A32CDF" w:rsidRPr="00FF7F4B" w:rsidRDefault="00A32CDF" w:rsidP="00A32CDF">
            <w:pPr>
              <w:rPr>
                <w:rFonts w:asciiTheme="minorHAnsi" w:hAnsiTheme="minorHAnsi"/>
                <w:szCs w:val="24"/>
              </w:rPr>
            </w:pPr>
            <w:r w:rsidRPr="00FF7F4B">
              <w:rPr>
                <w:rFonts w:asciiTheme="minorHAnsi" w:hAnsiTheme="minorHAnsi"/>
                <w:szCs w:val="24"/>
              </w:rPr>
              <w:t>Develop guidance for employers across the region to raise awareness of the needs of unpaid carers in the workplace and offer practical solutions for how they can support them.</w:t>
            </w:r>
          </w:p>
        </w:tc>
        <w:tc>
          <w:tcPr>
            <w:tcW w:w="2337" w:type="pct"/>
            <w:gridSpan w:val="2"/>
          </w:tcPr>
          <w:p w14:paraId="7F0218A3" w14:textId="2C3B340B" w:rsidR="00A32CDF" w:rsidRPr="00FF7F4B" w:rsidRDefault="32C244D0" w:rsidP="37CCB38C">
            <w:pPr>
              <w:spacing w:before="20" w:after="20" w:line="240" w:lineRule="auto"/>
              <w:ind w:left="7"/>
              <w:rPr>
                <w:rFonts w:asciiTheme="minorHAnsi" w:hAnsiTheme="minorHAnsi"/>
              </w:rPr>
            </w:pPr>
            <w:r w:rsidRPr="37CCB38C">
              <w:rPr>
                <w:rFonts w:asciiTheme="minorHAnsi" w:hAnsiTheme="minorHAnsi"/>
              </w:rPr>
              <w:t xml:space="preserve">The Programme Lead and Transformation Manager have met with Martin Nichols, Chief Executive of Swansea Council, who has put his </w:t>
            </w:r>
            <w:r w:rsidR="4F612A96" w:rsidRPr="37CCB38C">
              <w:rPr>
                <w:rFonts w:asciiTheme="minorHAnsi" w:hAnsiTheme="minorHAnsi"/>
              </w:rPr>
              <w:t>organisation</w:t>
            </w:r>
            <w:r w:rsidRPr="37CCB38C">
              <w:rPr>
                <w:rFonts w:asciiTheme="minorHAnsi" w:hAnsiTheme="minorHAnsi"/>
              </w:rPr>
              <w:t xml:space="preserve"> forward as a Champion for </w:t>
            </w:r>
            <w:r w:rsidR="63F25A68" w:rsidRPr="37CCB38C">
              <w:rPr>
                <w:rFonts w:asciiTheme="minorHAnsi" w:hAnsiTheme="minorHAnsi"/>
              </w:rPr>
              <w:t xml:space="preserve">this priority. Swansea </w:t>
            </w:r>
            <w:r w:rsidR="3F96CB62" w:rsidRPr="37CCB38C">
              <w:rPr>
                <w:rFonts w:asciiTheme="minorHAnsi" w:hAnsiTheme="minorHAnsi"/>
              </w:rPr>
              <w:t>councils</w:t>
            </w:r>
            <w:r w:rsidR="63F25A68" w:rsidRPr="37CCB38C">
              <w:rPr>
                <w:rFonts w:asciiTheme="minorHAnsi" w:hAnsiTheme="minorHAnsi"/>
              </w:rPr>
              <w:t xml:space="preserve"> are in the process of developing a ‘Spotlight on Carers’ package of materials which will be tested internally before being shared with other employers across the region.</w:t>
            </w:r>
            <w:r w:rsidR="3250F8D1" w:rsidRPr="37CCB38C">
              <w:rPr>
                <w:rFonts w:asciiTheme="minorHAnsi" w:hAnsiTheme="minorHAnsi"/>
              </w:rPr>
              <w:t xml:space="preserve"> Work is underway with other Partners to enhance support to working unpaid carers. The aim is to develop a bank of materials which can be made available to large or small employers across the</w:t>
            </w:r>
            <w:r w:rsidR="02ED0375" w:rsidRPr="37CCB38C">
              <w:rPr>
                <w:rFonts w:asciiTheme="minorHAnsi" w:hAnsiTheme="minorHAnsi"/>
              </w:rPr>
              <w:t xml:space="preserve"> region to raise awareness of the issues and </w:t>
            </w:r>
            <w:r w:rsidR="009918F5" w:rsidRPr="37CCB38C">
              <w:rPr>
                <w:rFonts w:asciiTheme="minorHAnsi" w:hAnsiTheme="minorHAnsi"/>
              </w:rPr>
              <w:t>challenges</w:t>
            </w:r>
            <w:r w:rsidR="02ED0375" w:rsidRPr="37CCB38C">
              <w:rPr>
                <w:rFonts w:asciiTheme="minorHAnsi" w:hAnsiTheme="minorHAnsi"/>
              </w:rPr>
              <w:t xml:space="preserve"> unpaid carers face in the </w:t>
            </w:r>
            <w:r w:rsidR="6C02C22A" w:rsidRPr="37CCB38C">
              <w:rPr>
                <w:rFonts w:asciiTheme="minorHAnsi" w:hAnsiTheme="minorHAnsi"/>
              </w:rPr>
              <w:t>workplace</w:t>
            </w:r>
            <w:r w:rsidR="02ED0375" w:rsidRPr="37CCB38C">
              <w:rPr>
                <w:rFonts w:asciiTheme="minorHAnsi" w:hAnsiTheme="minorHAnsi"/>
              </w:rPr>
              <w:t xml:space="preserve">, suggest ways in which employers </w:t>
            </w:r>
            <w:r w:rsidR="34F78083" w:rsidRPr="37CCB38C">
              <w:rPr>
                <w:rFonts w:asciiTheme="minorHAnsi" w:hAnsiTheme="minorHAnsi"/>
              </w:rPr>
              <w:t xml:space="preserve">can </w:t>
            </w:r>
            <w:r w:rsidR="34F78083" w:rsidRPr="37CCB38C">
              <w:rPr>
                <w:rFonts w:asciiTheme="minorHAnsi" w:hAnsiTheme="minorHAnsi"/>
              </w:rPr>
              <w:lastRenderedPageBreak/>
              <w:t xml:space="preserve">support staff with caring responsibilities and </w:t>
            </w:r>
            <w:r w:rsidR="005520E7" w:rsidRPr="37CCB38C">
              <w:rPr>
                <w:rFonts w:asciiTheme="minorHAnsi" w:hAnsiTheme="minorHAnsi"/>
              </w:rPr>
              <w:t>signpost</w:t>
            </w:r>
            <w:r w:rsidR="34F78083" w:rsidRPr="37CCB38C">
              <w:rPr>
                <w:rFonts w:asciiTheme="minorHAnsi" w:hAnsiTheme="minorHAnsi"/>
              </w:rPr>
              <w:t xml:space="preserve"> staff to the right support services.</w:t>
            </w:r>
          </w:p>
        </w:tc>
      </w:tr>
      <w:tr w:rsidR="00A32CDF" w:rsidRPr="00F102CE" w14:paraId="530C870C" w14:textId="77777777" w:rsidTr="37CCB38C">
        <w:trPr>
          <w:trHeight w:val="20"/>
        </w:trPr>
        <w:tc>
          <w:tcPr>
            <w:tcW w:w="676" w:type="pct"/>
            <w:vMerge/>
          </w:tcPr>
          <w:p w14:paraId="12A9D053" w14:textId="77777777" w:rsidR="00A32CDF" w:rsidRPr="00FF7F4B" w:rsidRDefault="00A32CDF" w:rsidP="00A32CDF">
            <w:pPr>
              <w:spacing w:before="20" w:after="20"/>
              <w:rPr>
                <w:rFonts w:asciiTheme="minorHAnsi" w:hAnsiTheme="minorHAnsi" w:cstheme="minorHAnsi"/>
                <w:szCs w:val="24"/>
              </w:rPr>
            </w:pPr>
          </w:p>
        </w:tc>
        <w:tc>
          <w:tcPr>
            <w:tcW w:w="1987" w:type="pct"/>
            <w:gridSpan w:val="3"/>
          </w:tcPr>
          <w:p w14:paraId="17A9AE89" w14:textId="29D9EE07"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Review, promote and improve the access to services for carers (MC3) in Primary Care settings such as Pharmacies, Opticians and Allied Health Professions</w:t>
            </w:r>
          </w:p>
        </w:tc>
        <w:tc>
          <w:tcPr>
            <w:tcW w:w="2337" w:type="pct"/>
            <w:gridSpan w:val="2"/>
          </w:tcPr>
          <w:p w14:paraId="1A4137F6" w14:textId="41C77B4C" w:rsidR="00A32CDF" w:rsidRPr="00FF7F4B" w:rsidRDefault="0471D4D6" w:rsidP="37CCB38C">
            <w:pPr>
              <w:spacing w:before="20" w:after="20" w:line="240" w:lineRule="auto"/>
              <w:ind w:left="7"/>
              <w:rPr>
                <w:rFonts w:asciiTheme="minorHAnsi" w:hAnsiTheme="minorHAnsi"/>
              </w:rPr>
            </w:pPr>
            <w:r w:rsidRPr="37CCB38C">
              <w:rPr>
                <w:rFonts w:asciiTheme="minorHAnsi" w:hAnsiTheme="minorHAnsi"/>
              </w:rPr>
              <w:t xml:space="preserve">A pilot is under way in the Upper Valleys. Pharmacies have all received ‘Care Aware’ training and materials are being produced which will raise awareness of the role of unpaid carers and sign post them to </w:t>
            </w:r>
            <w:r w:rsidR="45425715" w:rsidRPr="37CCB38C">
              <w:rPr>
                <w:rFonts w:asciiTheme="minorHAnsi" w:hAnsiTheme="minorHAnsi"/>
              </w:rPr>
              <w:t xml:space="preserve">support services. </w:t>
            </w:r>
            <w:r w:rsidR="05499E5C" w:rsidRPr="37CCB38C">
              <w:rPr>
                <w:rFonts w:asciiTheme="minorHAnsi" w:hAnsiTheme="minorHAnsi"/>
              </w:rPr>
              <w:t xml:space="preserve">Once the Pilot is </w:t>
            </w:r>
            <w:r w:rsidR="040DDDF6" w:rsidRPr="37CCB38C">
              <w:rPr>
                <w:rFonts w:asciiTheme="minorHAnsi" w:hAnsiTheme="minorHAnsi"/>
              </w:rPr>
              <w:t>completed</w:t>
            </w:r>
            <w:r w:rsidR="05499E5C" w:rsidRPr="37CCB38C">
              <w:rPr>
                <w:rFonts w:asciiTheme="minorHAnsi" w:hAnsiTheme="minorHAnsi"/>
              </w:rPr>
              <w:t xml:space="preserve">, the approach will </w:t>
            </w:r>
            <w:r w:rsidR="0BB72258" w:rsidRPr="37CCB38C">
              <w:rPr>
                <w:rFonts w:asciiTheme="minorHAnsi" w:hAnsiTheme="minorHAnsi"/>
              </w:rPr>
              <w:t xml:space="preserve">be rolled out across all Pharmacies in the Upper Valleys Cluster and the Optometrists Collaborative. It has been noted that costs </w:t>
            </w:r>
            <w:r w:rsidR="39791542" w:rsidRPr="37CCB38C">
              <w:rPr>
                <w:rFonts w:asciiTheme="minorHAnsi" w:hAnsiTheme="minorHAnsi"/>
              </w:rPr>
              <w:t>for printing of future materials (post pilot phase) will not be met by RIF monies.</w:t>
            </w:r>
          </w:p>
        </w:tc>
      </w:tr>
      <w:tr w:rsidR="00A32CDF" w:rsidRPr="00F102CE" w14:paraId="521F637B" w14:textId="77777777" w:rsidTr="37CCB38C">
        <w:trPr>
          <w:trHeight w:val="20"/>
        </w:trPr>
        <w:tc>
          <w:tcPr>
            <w:tcW w:w="676" w:type="pct"/>
            <w:vMerge w:val="restart"/>
          </w:tcPr>
          <w:p w14:paraId="7BB4269A" w14:textId="267905F6" w:rsidR="00A32CDF" w:rsidRPr="00FF7F4B" w:rsidRDefault="00A32CDF" w:rsidP="37CCB38C">
            <w:pPr>
              <w:spacing w:before="20" w:after="20"/>
              <w:jc w:val="center"/>
              <w:rPr>
                <w:rFonts w:asciiTheme="minorHAnsi" w:hAnsiTheme="minorHAnsi"/>
                <w:b/>
                <w:bCs/>
              </w:rPr>
            </w:pPr>
            <w:r w:rsidRPr="37CCB38C">
              <w:rPr>
                <w:rFonts w:asciiTheme="minorHAnsi" w:hAnsiTheme="minorHAnsi"/>
                <w:b/>
                <w:bCs/>
              </w:rPr>
              <w:t xml:space="preserve">Information, Advice, Assistance &amp; Awareness  including </w:t>
            </w:r>
            <w:r w:rsidR="57B596F0" w:rsidRPr="37CCB38C">
              <w:rPr>
                <w:rFonts w:asciiTheme="minorHAnsi" w:hAnsiTheme="minorHAnsi"/>
                <w:b/>
                <w:bCs/>
              </w:rPr>
              <w:t xml:space="preserve">Comms &amp; </w:t>
            </w:r>
            <w:r w:rsidR="00236248" w:rsidRPr="37CCB38C">
              <w:rPr>
                <w:rFonts w:asciiTheme="minorHAnsi" w:hAnsiTheme="minorHAnsi"/>
                <w:b/>
                <w:bCs/>
              </w:rPr>
              <w:t>Engagement</w:t>
            </w:r>
          </w:p>
        </w:tc>
        <w:tc>
          <w:tcPr>
            <w:tcW w:w="1987" w:type="pct"/>
            <w:gridSpan w:val="3"/>
          </w:tcPr>
          <w:p w14:paraId="4939D2C9" w14:textId="6C36037C"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Ensure accurate and high-quality information, advice and assistance (IAA) (MC1) by developing an unpaid carers handbook. The handbook will compliment similar resources which are on offer via national organisations and will be offered to unpaid carers (in the 1</w:t>
            </w:r>
            <w:r w:rsidRPr="00FF7F4B">
              <w:rPr>
                <w:rFonts w:asciiTheme="minorHAnsi" w:hAnsiTheme="minorHAnsi"/>
                <w:szCs w:val="24"/>
                <w:vertAlign w:val="superscript"/>
              </w:rPr>
              <w:t>st</w:t>
            </w:r>
            <w:r w:rsidRPr="00FF7F4B">
              <w:rPr>
                <w:rFonts w:asciiTheme="minorHAnsi" w:hAnsiTheme="minorHAnsi"/>
                <w:szCs w:val="24"/>
              </w:rPr>
              <w:t xml:space="preserve"> instance) when they become unpaid carers for the first time, usually in a hospital setting). </w:t>
            </w:r>
          </w:p>
        </w:tc>
        <w:tc>
          <w:tcPr>
            <w:tcW w:w="2337" w:type="pct"/>
            <w:gridSpan w:val="2"/>
          </w:tcPr>
          <w:p w14:paraId="2459C07A" w14:textId="6959269F" w:rsidR="00A32CDF" w:rsidRPr="00FF7F4B" w:rsidRDefault="60B0DCBF" w:rsidP="40D542C2">
            <w:pPr>
              <w:spacing w:before="20" w:after="20" w:line="240" w:lineRule="auto"/>
              <w:ind w:left="7"/>
              <w:rPr>
                <w:rFonts w:asciiTheme="minorHAnsi" w:hAnsiTheme="minorHAnsi"/>
              </w:rPr>
            </w:pPr>
            <w:r w:rsidRPr="40D542C2">
              <w:rPr>
                <w:rFonts w:asciiTheme="minorHAnsi" w:hAnsiTheme="minorHAnsi"/>
              </w:rPr>
              <w:t>Work is underway to map out the information needed in a carers handbook and which form this should take (digital or digital and physical).</w:t>
            </w:r>
          </w:p>
          <w:p w14:paraId="2B420039" w14:textId="71A2C1A1" w:rsidR="00A32CDF" w:rsidRPr="00FF7F4B" w:rsidRDefault="60B0DCBF" w:rsidP="37CCB38C">
            <w:pPr>
              <w:spacing w:before="20" w:after="20" w:line="240" w:lineRule="auto"/>
              <w:ind w:left="7"/>
              <w:rPr>
                <w:rFonts w:asciiTheme="minorHAnsi" w:hAnsiTheme="minorHAnsi"/>
              </w:rPr>
            </w:pPr>
            <w:r w:rsidRPr="37CCB38C">
              <w:rPr>
                <w:rFonts w:asciiTheme="minorHAnsi" w:hAnsiTheme="minorHAnsi"/>
              </w:rPr>
              <w:t>A leaflet has been produced to be shared with unpaid carers in hospital settings which will provide high level IAA and signpost carers to where they can access further support.</w:t>
            </w:r>
            <w:r w:rsidR="18AFFA37" w:rsidRPr="37CCB38C">
              <w:rPr>
                <w:rFonts w:asciiTheme="minorHAnsi" w:hAnsiTheme="minorHAnsi"/>
              </w:rPr>
              <w:t xml:space="preserve"> This needs to be taken through the relevant channels for approval.</w:t>
            </w:r>
          </w:p>
          <w:p w14:paraId="7812188D" w14:textId="0FF55FDA" w:rsidR="00A32CDF" w:rsidRPr="00FF7F4B" w:rsidRDefault="60B0DCBF" w:rsidP="455F3D7E">
            <w:pPr>
              <w:spacing w:before="20" w:after="20" w:line="240" w:lineRule="auto"/>
              <w:ind w:left="7"/>
              <w:rPr>
                <w:rFonts w:asciiTheme="minorHAnsi" w:hAnsiTheme="minorHAnsi"/>
              </w:rPr>
            </w:pPr>
            <w:r w:rsidRPr="455F3D7E">
              <w:rPr>
                <w:rFonts w:asciiTheme="minorHAnsi" w:hAnsiTheme="minorHAnsi"/>
              </w:rPr>
              <w:t>This approach will need to be piloted.</w:t>
            </w:r>
          </w:p>
          <w:p w14:paraId="68E35B0B" w14:textId="6F43DE51" w:rsidR="00A32CDF" w:rsidRPr="00FF7F4B" w:rsidRDefault="60B0DCBF" w:rsidP="37CCB38C">
            <w:pPr>
              <w:spacing w:before="20" w:after="20" w:line="240" w:lineRule="auto"/>
              <w:ind w:left="7"/>
              <w:rPr>
                <w:rFonts w:asciiTheme="minorHAnsi" w:hAnsiTheme="minorHAnsi"/>
              </w:rPr>
            </w:pPr>
            <w:r w:rsidRPr="37CCB38C">
              <w:rPr>
                <w:rFonts w:asciiTheme="minorHAnsi" w:hAnsiTheme="minorHAnsi"/>
              </w:rPr>
              <w:t>Regional digital pages are available which offer high level IAA and signposting</w:t>
            </w:r>
            <w:r w:rsidR="2548BC5F" w:rsidRPr="37CCB38C">
              <w:rPr>
                <w:rFonts w:asciiTheme="minorHAnsi" w:hAnsiTheme="minorHAnsi"/>
              </w:rPr>
              <w:t>. These pages will continue to be developed and promoted to link unpaid carers with services across the region.</w:t>
            </w:r>
          </w:p>
          <w:p w14:paraId="62BEF08E" w14:textId="0DDFB523" w:rsidR="00A32CDF" w:rsidRPr="00FF7F4B" w:rsidRDefault="60B0DCBF" w:rsidP="00A32CDF">
            <w:pPr>
              <w:spacing w:before="20" w:after="20" w:line="240" w:lineRule="auto"/>
              <w:ind w:left="7"/>
              <w:rPr>
                <w:rFonts w:asciiTheme="minorHAnsi" w:hAnsiTheme="minorHAnsi"/>
              </w:rPr>
            </w:pPr>
            <w:r w:rsidRPr="03377577">
              <w:rPr>
                <w:rFonts w:asciiTheme="minorHAnsi" w:hAnsiTheme="minorHAnsi"/>
              </w:rPr>
              <w:t>Carers will have their own space on the regional Sorted; Supported web platform in due course.</w:t>
            </w:r>
          </w:p>
        </w:tc>
      </w:tr>
      <w:tr w:rsidR="00A32CDF" w:rsidRPr="00F102CE" w14:paraId="520F5C4C" w14:textId="77777777" w:rsidTr="37CCB38C">
        <w:trPr>
          <w:trHeight w:val="20"/>
        </w:trPr>
        <w:tc>
          <w:tcPr>
            <w:tcW w:w="676" w:type="pct"/>
            <w:vMerge/>
          </w:tcPr>
          <w:p w14:paraId="62A813A8" w14:textId="6F5876DF" w:rsidR="00A32CDF" w:rsidRPr="00FF7F4B" w:rsidRDefault="00A32CDF" w:rsidP="00A32CDF">
            <w:pPr>
              <w:spacing w:before="20" w:after="20"/>
              <w:rPr>
                <w:rFonts w:asciiTheme="minorHAnsi" w:hAnsiTheme="minorHAnsi" w:cstheme="minorHAnsi"/>
                <w:szCs w:val="24"/>
              </w:rPr>
            </w:pPr>
          </w:p>
        </w:tc>
        <w:tc>
          <w:tcPr>
            <w:tcW w:w="1987" w:type="pct"/>
            <w:gridSpan w:val="3"/>
          </w:tcPr>
          <w:p w14:paraId="6506FECD" w14:textId="6D45E15F" w:rsidR="00A32CDF" w:rsidRPr="00FF7F4B" w:rsidRDefault="00A32CDF" w:rsidP="37CCB38C">
            <w:pPr>
              <w:spacing w:before="20" w:after="20"/>
              <w:rPr>
                <w:rFonts w:asciiTheme="minorHAnsi" w:hAnsiTheme="minorHAnsi"/>
              </w:rPr>
            </w:pPr>
            <w:r w:rsidRPr="37CCB38C">
              <w:rPr>
                <w:rFonts w:asciiTheme="minorHAnsi" w:hAnsiTheme="minorHAnsi"/>
              </w:rPr>
              <w:t>Raise awareness of the essential role of carers across the region, including the challenges and issues facing carers today (MC3).</w:t>
            </w:r>
          </w:p>
        </w:tc>
        <w:tc>
          <w:tcPr>
            <w:tcW w:w="2337" w:type="pct"/>
            <w:gridSpan w:val="2"/>
          </w:tcPr>
          <w:p w14:paraId="2551E6C8" w14:textId="34683CFB" w:rsidR="00A32CDF" w:rsidRPr="00FF7F4B" w:rsidRDefault="00524F14" w:rsidP="37CCB38C">
            <w:pPr>
              <w:spacing w:before="20" w:after="20" w:line="240" w:lineRule="auto"/>
              <w:ind w:left="7"/>
              <w:rPr>
                <w:rFonts w:asciiTheme="minorHAnsi" w:hAnsiTheme="minorHAnsi"/>
              </w:rPr>
            </w:pPr>
            <w:r>
              <w:rPr>
                <w:rFonts w:asciiTheme="minorHAnsi" w:hAnsiTheme="minorHAnsi"/>
              </w:rPr>
              <w:t>T</w:t>
            </w:r>
            <w:r w:rsidR="0F7FA9C6" w:rsidRPr="37CCB38C">
              <w:rPr>
                <w:rFonts w:asciiTheme="minorHAnsi" w:hAnsiTheme="minorHAnsi"/>
              </w:rPr>
              <w:t xml:space="preserve">he </w:t>
            </w:r>
            <w:r>
              <w:rPr>
                <w:rFonts w:asciiTheme="minorHAnsi" w:hAnsiTheme="minorHAnsi"/>
              </w:rPr>
              <w:t>3</w:t>
            </w:r>
            <w:r w:rsidRPr="00524F14">
              <w:rPr>
                <w:rFonts w:asciiTheme="minorHAnsi" w:hAnsiTheme="minorHAnsi"/>
                <w:vertAlign w:val="superscript"/>
              </w:rPr>
              <w:t>rd</w:t>
            </w:r>
            <w:r w:rsidR="0F7FA9C6" w:rsidRPr="37CCB38C">
              <w:rPr>
                <w:rFonts w:asciiTheme="minorHAnsi" w:hAnsiTheme="minorHAnsi"/>
              </w:rPr>
              <w:t xml:space="preserve"> Annual Unpaid Carers Event is being developed for </w:t>
            </w:r>
            <w:r w:rsidR="152FAB4F" w:rsidRPr="37CCB38C">
              <w:rPr>
                <w:rFonts w:asciiTheme="minorHAnsi" w:hAnsiTheme="minorHAnsi"/>
              </w:rPr>
              <w:t>September 2025,</w:t>
            </w:r>
            <w:r w:rsidR="0F7FA9C6" w:rsidRPr="37CCB38C">
              <w:rPr>
                <w:rFonts w:asciiTheme="minorHAnsi" w:hAnsiTheme="minorHAnsi"/>
              </w:rPr>
              <w:t xml:space="preserve"> which is always a successful event, linking unpaid carers with others of similar </w:t>
            </w:r>
            <w:r w:rsidR="33121E2D" w:rsidRPr="37CCB38C">
              <w:rPr>
                <w:rFonts w:asciiTheme="minorHAnsi" w:hAnsiTheme="minorHAnsi"/>
              </w:rPr>
              <w:t>experiences</w:t>
            </w:r>
            <w:r w:rsidR="0F7FA9C6" w:rsidRPr="37CCB38C">
              <w:rPr>
                <w:rFonts w:asciiTheme="minorHAnsi" w:hAnsiTheme="minorHAnsi"/>
              </w:rPr>
              <w:t xml:space="preserve"> and to support services</w:t>
            </w:r>
            <w:r w:rsidR="24421F89" w:rsidRPr="37CCB38C">
              <w:rPr>
                <w:rFonts w:asciiTheme="minorHAnsi" w:hAnsiTheme="minorHAnsi"/>
              </w:rPr>
              <w:t>.</w:t>
            </w:r>
          </w:p>
        </w:tc>
      </w:tr>
      <w:tr w:rsidR="00A32CDF" w14:paraId="6064D665" w14:textId="77777777" w:rsidTr="37CCB38C">
        <w:trPr>
          <w:trHeight w:val="20"/>
        </w:trPr>
        <w:tc>
          <w:tcPr>
            <w:tcW w:w="676" w:type="pct"/>
          </w:tcPr>
          <w:p w14:paraId="1817AC77" w14:textId="4026B9BE" w:rsidR="00A32CDF" w:rsidRPr="00FF7F4B" w:rsidRDefault="00A32CDF" w:rsidP="00A32CDF">
            <w:pPr>
              <w:jc w:val="center"/>
              <w:rPr>
                <w:rFonts w:asciiTheme="minorHAnsi" w:hAnsiTheme="minorHAnsi"/>
                <w:b/>
                <w:bCs/>
                <w:szCs w:val="24"/>
              </w:rPr>
            </w:pPr>
            <w:r w:rsidRPr="00FF7F4B">
              <w:rPr>
                <w:rFonts w:asciiTheme="minorHAnsi" w:hAnsiTheme="minorHAnsi"/>
                <w:b/>
                <w:bCs/>
                <w:szCs w:val="24"/>
              </w:rPr>
              <w:t>Future Funding for Unpaid Carers</w:t>
            </w:r>
          </w:p>
        </w:tc>
        <w:tc>
          <w:tcPr>
            <w:tcW w:w="1987" w:type="pct"/>
            <w:gridSpan w:val="3"/>
          </w:tcPr>
          <w:p w14:paraId="51C116F6" w14:textId="22796058" w:rsidR="00A32CDF" w:rsidRPr="00FF7F4B" w:rsidRDefault="00A32CDF" w:rsidP="00A32CDF">
            <w:pPr>
              <w:rPr>
                <w:rFonts w:asciiTheme="minorHAnsi" w:hAnsiTheme="minorHAnsi"/>
                <w:szCs w:val="24"/>
              </w:rPr>
            </w:pPr>
            <w:r w:rsidRPr="00FF7F4B">
              <w:rPr>
                <w:rFonts w:asciiTheme="minorHAnsi" w:hAnsiTheme="minorHAnsi"/>
                <w:szCs w:val="24"/>
              </w:rPr>
              <w:t>Develop a revised approach to the current funding (commissioning model) which will be developed in line with lessons learned from the EWMH Programme: New Commissioning Workstream lessons learned.</w:t>
            </w:r>
          </w:p>
        </w:tc>
        <w:tc>
          <w:tcPr>
            <w:tcW w:w="2337" w:type="pct"/>
            <w:gridSpan w:val="2"/>
          </w:tcPr>
          <w:p w14:paraId="4C6E8F44" w14:textId="6C796C05" w:rsidR="00A32CDF" w:rsidRPr="00FF7F4B" w:rsidRDefault="19BACA58" w:rsidP="37CCB38C">
            <w:pPr>
              <w:spacing w:before="20" w:after="20" w:line="240" w:lineRule="auto"/>
              <w:ind w:left="7"/>
              <w:rPr>
                <w:rFonts w:asciiTheme="minorHAnsi" w:hAnsiTheme="minorHAnsi"/>
              </w:rPr>
            </w:pPr>
            <w:r w:rsidRPr="37CCB38C">
              <w:rPr>
                <w:rFonts w:asciiTheme="minorHAnsi" w:hAnsiTheme="minorHAnsi"/>
              </w:rPr>
              <w:t xml:space="preserve">This is on hold for the moment </w:t>
            </w:r>
            <w:r w:rsidR="11DAEA5F" w:rsidRPr="37CCB38C">
              <w:rPr>
                <w:rFonts w:asciiTheme="minorHAnsi" w:hAnsiTheme="minorHAnsi"/>
              </w:rPr>
              <w:t xml:space="preserve">to enable learning </w:t>
            </w:r>
            <w:r w:rsidR="0C7B0567" w:rsidRPr="37CCB38C">
              <w:rPr>
                <w:rFonts w:asciiTheme="minorHAnsi" w:hAnsiTheme="minorHAnsi"/>
              </w:rPr>
              <w:t>from</w:t>
            </w:r>
            <w:r w:rsidRPr="37CCB38C">
              <w:rPr>
                <w:rFonts w:asciiTheme="minorHAnsi" w:hAnsiTheme="minorHAnsi"/>
              </w:rPr>
              <w:t xml:space="preserve"> the EWMH Programme.</w:t>
            </w:r>
          </w:p>
        </w:tc>
      </w:tr>
    </w:tbl>
    <w:p w14:paraId="0CA20C08" w14:textId="77777777" w:rsidR="00D55B21" w:rsidRDefault="00D55B21" w:rsidP="007937A0"/>
    <w:p w14:paraId="43BA9BB7" w14:textId="7F13A271"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2122"/>
        <w:gridCol w:w="1017"/>
        <w:gridCol w:w="4112"/>
        <w:gridCol w:w="1108"/>
        <w:gridCol w:w="4363"/>
        <w:gridCol w:w="2972"/>
      </w:tblGrid>
      <w:tr w:rsidR="007937A0" w:rsidRPr="00424D80" w14:paraId="2559BDE7" w14:textId="77777777" w:rsidTr="0E37EB9F">
        <w:trPr>
          <w:trHeight w:val="20"/>
        </w:trPr>
        <w:tc>
          <w:tcPr>
            <w:tcW w:w="1000" w:type="pct"/>
            <w:gridSpan w:val="2"/>
            <w:shd w:val="clear" w:color="auto" w:fill="4F81BD" w:themeFill="accent1"/>
            <w:vAlign w:val="center"/>
          </w:tcPr>
          <w:p w14:paraId="790FAE60"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310" w:type="pct"/>
            <w:shd w:val="clear" w:color="auto" w:fill="4F81BD" w:themeFill="accent1"/>
            <w:vAlign w:val="center"/>
          </w:tcPr>
          <w:p w14:paraId="69A18D9C"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1743" w:type="pct"/>
            <w:gridSpan w:val="2"/>
            <w:shd w:val="clear" w:color="auto" w:fill="4F81BD" w:themeFill="accent1"/>
            <w:vAlign w:val="center"/>
          </w:tcPr>
          <w:p w14:paraId="75C299DF"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947" w:type="pct"/>
            <w:shd w:val="clear" w:color="auto" w:fill="4F81BD" w:themeFill="accent1"/>
            <w:vAlign w:val="center"/>
          </w:tcPr>
          <w:p w14:paraId="4595F80C"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57A41636" w14:textId="77777777" w:rsidTr="0E37EB9F">
        <w:trPr>
          <w:trHeight w:val="20"/>
        </w:trPr>
        <w:tc>
          <w:tcPr>
            <w:tcW w:w="1000" w:type="pct"/>
            <w:gridSpan w:val="2"/>
            <w:vAlign w:val="center"/>
          </w:tcPr>
          <w:p w14:paraId="7ED6FCB7" w14:textId="271A2799" w:rsidR="007937A0" w:rsidRPr="00D71F0A" w:rsidRDefault="007937A0">
            <w:pPr>
              <w:pStyle w:val="Heading1"/>
            </w:pPr>
            <w:bookmarkStart w:id="4" w:name="_Toc201646974"/>
            <w:r>
              <w:t>Dementia</w:t>
            </w:r>
            <w:bookmarkEnd w:id="4"/>
          </w:p>
        </w:tc>
        <w:tc>
          <w:tcPr>
            <w:tcW w:w="1310" w:type="pct"/>
            <w:vAlign w:val="center"/>
          </w:tcPr>
          <w:p w14:paraId="485D89DC" w14:textId="0E7EAA3C" w:rsidR="007937A0" w:rsidRPr="000E5D54" w:rsidRDefault="002F0012"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Theme="minorHAnsi" w:hAnsiTheme="minorHAnsi" w:cstheme="minorHAnsi"/>
                <w:szCs w:val="24"/>
              </w:rPr>
              <w:t>Transforming</w:t>
            </w:r>
            <w:r w:rsidR="00D308BF" w:rsidRPr="000E5D54">
              <w:rPr>
                <w:rFonts w:asciiTheme="minorHAnsi" w:hAnsiTheme="minorHAnsi" w:cstheme="minorHAnsi"/>
                <w:szCs w:val="24"/>
              </w:rPr>
              <w:t xml:space="preserve"> Mental </w:t>
            </w:r>
            <w:r w:rsidR="00D308BF" w:rsidRPr="000E5D54">
              <w:rPr>
                <w:rFonts w:asciiTheme="minorHAnsi" w:eastAsiaTheme="minorEastAsia" w:hAnsiTheme="minorHAnsi" w:cstheme="minorHAnsi"/>
                <w:szCs w:val="24"/>
              </w:rPr>
              <w:t>Health</w:t>
            </w:r>
            <w:r w:rsidR="00D308BF" w:rsidRPr="000E5D54">
              <w:rPr>
                <w:rFonts w:asciiTheme="minorHAnsi" w:hAnsiTheme="minorHAnsi" w:cstheme="minorHAnsi"/>
                <w:szCs w:val="24"/>
              </w:rPr>
              <w:t xml:space="preserve"> Services</w:t>
            </w:r>
          </w:p>
        </w:tc>
        <w:tc>
          <w:tcPr>
            <w:tcW w:w="1743" w:type="pct"/>
            <w:gridSpan w:val="2"/>
            <w:vAlign w:val="center"/>
          </w:tcPr>
          <w:p w14:paraId="0EC04FD8" w14:textId="3253705F" w:rsidR="007937A0" w:rsidRPr="000E5D54" w:rsidRDefault="001F25A2" w:rsidP="00944DFC">
            <w:pPr>
              <w:pStyle w:val="ListParagraph"/>
              <w:numPr>
                <w:ilvl w:val="0"/>
                <w:numId w:val="10"/>
              </w:numPr>
              <w:spacing w:before="40" w:after="40" w:line="240" w:lineRule="auto"/>
              <w:ind w:left="306" w:hanging="284"/>
              <w:rPr>
                <w:rFonts w:ascii="Calibri" w:hAnsi="Calibri" w:cs="Calibri"/>
                <w:szCs w:val="24"/>
              </w:rPr>
            </w:pPr>
            <w:r w:rsidRPr="000E5D54">
              <w:rPr>
                <w:rFonts w:ascii="Calibri" w:eastAsiaTheme="minorEastAsia" w:hAnsi="Calibri" w:cs="Calibri"/>
                <w:szCs w:val="24"/>
              </w:rPr>
              <w:t>Community</w:t>
            </w:r>
            <w:r w:rsidRPr="000E5D54">
              <w:rPr>
                <w:rFonts w:ascii="Calibri" w:hAnsi="Calibri" w:cs="Calibri"/>
                <w:szCs w:val="24"/>
              </w:rPr>
              <w:t xml:space="preserve"> Based Care - </w:t>
            </w:r>
            <w:r w:rsidR="007575E4" w:rsidRPr="000E5D54">
              <w:rPr>
                <w:rFonts w:ascii="Calibri" w:hAnsi="Calibri" w:cs="Calibri"/>
                <w:szCs w:val="24"/>
              </w:rPr>
              <w:t>Prevention and Community Coordination</w:t>
            </w:r>
          </w:p>
          <w:p w14:paraId="164FF3F4" w14:textId="77777777" w:rsidR="007575E4" w:rsidRPr="000E5D54" w:rsidRDefault="00040081"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Promoting</w:t>
            </w:r>
            <w:r w:rsidRPr="000E5D54">
              <w:rPr>
                <w:rFonts w:asciiTheme="minorHAnsi" w:hAnsiTheme="minorHAnsi" w:cstheme="minorHAnsi"/>
                <w:szCs w:val="24"/>
              </w:rPr>
              <w:t xml:space="preserve"> good emotional health and wellbeing</w:t>
            </w:r>
          </w:p>
          <w:p w14:paraId="47985AD0" w14:textId="626CEECB" w:rsidR="00040081" w:rsidRPr="000E5D54" w:rsidRDefault="00BF1DD9" w:rsidP="00944DFC">
            <w:pPr>
              <w:pStyle w:val="ListParagraph"/>
              <w:numPr>
                <w:ilvl w:val="0"/>
                <w:numId w:val="10"/>
              </w:numPr>
              <w:spacing w:before="40" w:after="40" w:line="240" w:lineRule="auto"/>
              <w:ind w:left="306" w:hanging="284"/>
              <w:rPr>
                <w:rFonts w:ascii="Calibri" w:hAnsi="Calibri" w:cs="Calibri"/>
                <w:szCs w:val="24"/>
              </w:rPr>
            </w:pPr>
            <w:r w:rsidRPr="000E5D54">
              <w:rPr>
                <w:rFonts w:asciiTheme="minorHAnsi" w:hAnsiTheme="minorHAnsi" w:cstheme="minorHAnsi"/>
                <w:szCs w:val="24"/>
              </w:rPr>
              <w:t xml:space="preserve">Complex </w:t>
            </w:r>
            <w:r w:rsidRPr="000E5D54">
              <w:rPr>
                <w:rFonts w:ascii="Calibri" w:eastAsiaTheme="minorEastAsia" w:hAnsi="Calibri" w:cs="Calibri"/>
                <w:szCs w:val="24"/>
              </w:rPr>
              <w:t>Care</w:t>
            </w:r>
            <w:r w:rsidRPr="000E5D54">
              <w:rPr>
                <w:rFonts w:asciiTheme="minorHAnsi" w:hAnsiTheme="minorHAnsi" w:cstheme="minorHAnsi"/>
                <w:szCs w:val="24"/>
              </w:rPr>
              <w:t xml:space="preserve"> Closer to Home</w:t>
            </w:r>
          </w:p>
        </w:tc>
        <w:tc>
          <w:tcPr>
            <w:tcW w:w="947" w:type="pct"/>
            <w:vAlign w:val="center"/>
          </w:tcPr>
          <w:p w14:paraId="3AE0A844" w14:textId="6282FF4A" w:rsidR="007937A0" w:rsidRPr="000E5D54" w:rsidRDefault="5ED1F4B0">
            <w:pPr>
              <w:spacing w:before="40" w:after="40" w:line="240" w:lineRule="auto"/>
              <w:rPr>
                <w:rFonts w:ascii="Calibri" w:eastAsiaTheme="minorEastAsia" w:hAnsi="Calibri" w:cs="Calibri"/>
              </w:rPr>
            </w:pPr>
            <w:r w:rsidRPr="67DDE4B3">
              <w:rPr>
                <w:rFonts w:ascii="Calibri" w:eastAsiaTheme="minorEastAsia" w:hAnsi="Calibri" w:cs="Calibri"/>
              </w:rPr>
              <w:t>Stephen</w:t>
            </w:r>
            <w:r w:rsidR="00D55B21" w:rsidRPr="67DDE4B3">
              <w:rPr>
                <w:rFonts w:ascii="Calibri" w:eastAsiaTheme="minorEastAsia" w:hAnsi="Calibri" w:cs="Calibri"/>
              </w:rPr>
              <w:t xml:space="preserve"> Jones</w:t>
            </w:r>
          </w:p>
        </w:tc>
      </w:tr>
      <w:tr w:rsidR="007937A0" w:rsidRPr="00D71F0A" w14:paraId="14669856" w14:textId="77777777" w:rsidTr="0E37EB9F">
        <w:trPr>
          <w:trHeight w:val="20"/>
        </w:trPr>
        <w:tc>
          <w:tcPr>
            <w:tcW w:w="5000" w:type="pct"/>
            <w:gridSpan w:val="6"/>
          </w:tcPr>
          <w:p w14:paraId="4CF509D5" w14:textId="77777777" w:rsidR="007937A0" w:rsidRPr="000E5D54" w:rsidRDefault="007937A0">
            <w:pPr>
              <w:spacing w:before="40" w:after="40" w:line="240" w:lineRule="auto"/>
              <w:rPr>
                <w:rFonts w:asciiTheme="minorHAnsi" w:eastAsiaTheme="minorEastAsia" w:hAnsiTheme="minorHAnsi" w:cstheme="minorHAnsi"/>
                <w:b/>
                <w:szCs w:val="24"/>
              </w:rPr>
            </w:pPr>
            <w:r w:rsidRPr="000E5D54">
              <w:rPr>
                <w:rFonts w:asciiTheme="minorHAnsi" w:eastAsiaTheme="minorEastAsia" w:hAnsiTheme="minorHAnsi" w:cstheme="minorHAnsi"/>
                <w:b/>
                <w:szCs w:val="24"/>
              </w:rPr>
              <w:t>Overview of the Programme</w:t>
            </w:r>
          </w:p>
          <w:p w14:paraId="04710B61" w14:textId="13D622CB" w:rsidR="00E32B3D" w:rsidRPr="000E5D54" w:rsidRDefault="0017202E" w:rsidP="00E32B3D">
            <w:pPr>
              <w:spacing w:before="120" w:after="120" w:line="259" w:lineRule="auto"/>
              <w:ind w:left="-11"/>
              <w:rPr>
                <w:rFonts w:asciiTheme="minorHAnsi" w:hAnsiTheme="minorHAnsi" w:cstheme="minorHAnsi"/>
                <w:szCs w:val="24"/>
              </w:rPr>
            </w:pPr>
            <w:r w:rsidRPr="000E5D54">
              <w:rPr>
                <w:rFonts w:asciiTheme="minorHAnsi" w:eastAsiaTheme="minorEastAsia" w:hAnsiTheme="minorHAnsi" w:cstheme="minorHAnsi"/>
                <w:szCs w:val="24"/>
              </w:rPr>
              <w:t>The vision for the Dementia programme is that people with dementia and their carers can access the services and support when, where and how they need it across health, social care and voluntary services.</w:t>
            </w:r>
            <w:r w:rsidR="00ED6890" w:rsidRPr="000E5D54">
              <w:rPr>
                <w:rFonts w:asciiTheme="minorHAnsi" w:eastAsiaTheme="minorEastAsia" w:hAnsiTheme="minorHAnsi" w:cstheme="minorHAnsi"/>
                <w:szCs w:val="24"/>
              </w:rPr>
              <w:t xml:space="preserve">  The </w:t>
            </w:r>
            <w:r w:rsidR="00A77588" w:rsidRPr="000E5D54">
              <w:rPr>
                <w:rFonts w:asciiTheme="minorHAnsi" w:eastAsiaTheme="minorEastAsia" w:hAnsiTheme="minorHAnsi" w:cstheme="minorHAnsi"/>
                <w:szCs w:val="24"/>
              </w:rPr>
              <w:t>focus</w:t>
            </w:r>
            <w:r w:rsidR="00ED6890" w:rsidRPr="000E5D54">
              <w:rPr>
                <w:rFonts w:asciiTheme="minorHAnsi" w:eastAsiaTheme="minorEastAsia" w:hAnsiTheme="minorHAnsi" w:cstheme="minorHAnsi"/>
                <w:szCs w:val="24"/>
              </w:rPr>
              <w:t xml:space="preserve"> of the programme is the implementation of the</w:t>
            </w:r>
            <w:r w:rsidR="00A77588" w:rsidRPr="000E5D54">
              <w:rPr>
                <w:rFonts w:asciiTheme="minorHAnsi" w:eastAsiaTheme="minorEastAsia" w:hAnsiTheme="minorHAnsi" w:cstheme="minorHAnsi"/>
                <w:szCs w:val="24"/>
              </w:rPr>
              <w:t xml:space="preserve"> 20</w:t>
            </w:r>
            <w:r w:rsidR="00ED6890" w:rsidRPr="000E5D54">
              <w:rPr>
                <w:rFonts w:asciiTheme="minorHAnsi" w:eastAsiaTheme="minorEastAsia" w:hAnsiTheme="minorHAnsi" w:cstheme="minorHAnsi"/>
                <w:szCs w:val="24"/>
              </w:rPr>
              <w:t xml:space="preserve"> </w:t>
            </w:r>
            <w:r w:rsidR="001F25A2" w:rsidRPr="000E5D54">
              <w:rPr>
                <w:rFonts w:asciiTheme="minorHAnsi" w:eastAsiaTheme="minorEastAsia" w:hAnsiTheme="minorHAnsi" w:cstheme="minorHAnsi"/>
                <w:szCs w:val="24"/>
              </w:rPr>
              <w:t>All-Wales</w:t>
            </w:r>
            <w:r w:rsidR="00ED6890" w:rsidRPr="000E5D54">
              <w:rPr>
                <w:rFonts w:asciiTheme="minorHAnsi" w:eastAsiaTheme="minorEastAsia" w:hAnsiTheme="minorHAnsi" w:cstheme="minorHAnsi"/>
                <w:szCs w:val="24"/>
              </w:rPr>
              <w:t xml:space="preserve"> Dementia Standards</w:t>
            </w:r>
            <w:r w:rsidR="00E32B3D" w:rsidRPr="000E5D54">
              <w:rPr>
                <w:rFonts w:asciiTheme="minorHAnsi" w:eastAsiaTheme="minorEastAsia" w:hAnsiTheme="minorHAnsi" w:cstheme="minorHAnsi"/>
                <w:szCs w:val="24"/>
              </w:rPr>
              <w:t xml:space="preserve">.  </w:t>
            </w:r>
            <w:r w:rsidR="00E32B3D" w:rsidRPr="000E5D54">
              <w:rPr>
                <w:rFonts w:asciiTheme="minorHAnsi" w:hAnsiTheme="minorHAnsi" w:cstheme="minorHAnsi"/>
                <w:szCs w:val="24"/>
              </w:rPr>
              <w:t>The All-Wales Dementia Care Pathway and Standards were published in 2021 following extensive engagement with 1800 individuals living with dementia, unpaid carers, voluntary organisations and health care professionals across Wales.</w:t>
            </w:r>
          </w:p>
          <w:p w14:paraId="7FCE41EE" w14:textId="77777777" w:rsidR="00E32B3D" w:rsidRPr="000E5D54" w:rsidRDefault="00E32B3D" w:rsidP="00E32B3D">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work has been led by Improvement Cymru as part of the Dementia Care Programme and directed by the requirements of the Dementia Action Plan for Wales, overseen by the Welsh Government Dementia Oversight Implementation and Impact Group (DOIIG)</w:t>
            </w:r>
          </w:p>
          <w:p w14:paraId="290A8A41" w14:textId="023D5AB8" w:rsidR="007937A0" w:rsidRPr="000E5D54" w:rsidRDefault="00E32B3D" w:rsidP="00777D34">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pathway includes 20 standards that represent what people believe will make a positive difference to dementia care in Wales.  The standards sit within four themes:  Accessible, Responsive, Journey, Partnership &amp; Relationships.</w:t>
            </w:r>
          </w:p>
        </w:tc>
      </w:tr>
      <w:tr w:rsidR="00FF7F4B" w:rsidRPr="008D1E4B" w14:paraId="3715BDD7" w14:textId="77777777" w:rsidTr="0E37EB9F">
        <w:trPr>
          <w:trHeight w:val="20"/>
        </w:trPr>
        <w:tc>
          <w:tcPr>
            <w:tcW w:w="676" w:type="pct"/>
            <w:shd w:val="clear" w:color="auto" w:fill="A6A6A6" w:themeFill="background1" w:themeFillShade="A6"/>
          </w:tcPr>
          <w:p w14:paraId="473D2E80"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1987" w:type="pct"/>
            <w:gridSpan w:val="3"/>
            <w:shd w:val="clear" w:color="auto" w:fill="A6A6A6" w:themeFill="background1" w:themeFillShade="A6"/>
            <w:hideMark/>
          </w:tcPr>
          <w:p w14:paraId="112DCE60" w14:textId="4C1936D7"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2045F6B2" w14:textId="77F65733"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 xml:space="preserve">Progress </w:t>
            </w:r>
            <w:r w:rsidR="00EB4272">
              <w:rPr>
                <w:rFonts w:asciiTheme="minorHAnsi" w:hAnsiTheme="minorHAnsi"/>
                <w:b/>
                <w:bCs/>
                <w:sz w:val="22"/>
              </w:rPr>
              <w:t>update –</w:t>
            </w:r>
            <w:r w:rsidR="1DBA8F3C" w:rsidRPr="0E37EB9F">
              <w:rPr>
                <w:rFonts w:asciiTheme="minorHAnsi" w:hAnsiTheme="minorHAnsi"/>
                <w:b/>
                <w:bCs/>
                <w:sz w:val="22"/>
              </w:rPr>
              <w:t xml:space="preserve"> 20</w:t>
            </w:r>
            <w:r w:rsidR="1DBA8F3C" w:rsidRPr="0E37EB9F">
              <w:rPr>
                <w:rFonts w:asciiTheme="minorHAnsi" w:hAnsiTheme="minorHAnsi"/>
                <w:b/>
                <w:bCs/>
                <w:sz w:val="22"/>
                <w:vertAlign w:val="superscript"/>
              </w:rPr>
              <w:t>th</w:t>
            </w:r>
            <w:r w:rsidR="1DBA8F3C" w:rsidRPr="0E37EB9F">
              <w:rPr>
                <w:rFonts w:asciiTheme="minorHAnsi" w:hAnsiTheme="minorHAnsi"/>
                <w:b/>
                <w:bCs/>
                <w:sz w:val="22"/>
              </w:rPr>
              <w:t xml:space="preserve"> June</w:t>
            </w:r>
            <w:r w:rsidR="00EB4272">
              <w:rPr>
                <w:rFonts w:asciiTheme="minorHAnsi" w:hAnsiTheme="minorHAnsi"/>
                <w:b/>
                <w:bCs/>
                <w:sz w:val="22"/>
              </w:rPr>
              <w:t xml:space="preserve"> to 21</w:t>
            </w:r>
            <w:r w:rsidR="00EB4272" w:rsidRPr="00EB4272">
              <w:rPr>
                <w:rFonts w:asciiTheme="minorHAnsi" w:hAnsiTheme="minorHAnsi"/>
                <w:b/>
                <w:bCs/>
                <w:sz w:val="22"/>
                <w:vertAlign w:val="superscript"/>
              </w:rPr>
              <w:t>st</w:t>
            </w:r>
            <w:r w:rsidR="00EB4272">
              <w:rPr>
                <w:rFonts w:asciiTheme="minorHAnsi" w:hAnsiTheme="minorHAnsi"/>
                <w:b/>
                <w:bCs/>
                <w:sz w:val="22"/>
              </w:rPr>
              <w:t xml:space="preserve"> August</w:t>
            </w:r>
          </w:p>
        </w:tc>
      </w:tr>
      <w:tr w:rsidR="00FF7F4B" w:rsidRPr="00F102CE" w14:paraId="4D0BD30E" w14:textId="77777777" w:rsidTr="0E37EB9F">
        <w:trPr>
          <w:trHeight w:val="20"/>
        </w:trPr>
        <w:tc>
          <w:tcPr>
            <w:tcW w:w="676" w:type="pct"/>
          </w:tcPr>
          <w:p w14:paraId="5EEBF666" w14:textId="26FA639F" w:rsidR="00FF7F4B" w:rsidRPr="00FF7F4B" w:rsidRDefault="00B57587" w:rsidP="00FF7F4B">
            <w:pPr>
              <w:spacing w:before="60" w:after="60" w:line="240" w:lineRule="auto"/>
              <w:rPr>
                <w:rFonts w:asciiTheme="minorHAnsi" w:hAnsiTheme="minorHAnsi" w:cstheme="minorHAnsi"/>
                <w:szCs w:val="24"/>
              </w:rPr>
            </w:pPr>
            <w:r>
              <w:rPr>
                <w:rFonts w:asciiTheme="minorHAnsi" w:hAnsiTheme="minorHAnsi" w:cstheme="minorHAnsi"/>
                <w:szCs w:val="24"/>
              </w:rPr>
              <w:t>Regional Strategy, Community and Connectors</w:t>
            </w:r>
          </w:p>
        </w:tc>
        <w:tc>
          <w:tcPr>
            <w:tcW w:w="1987" w:type="pct"/>
            <w:gridSpan w:val="3"/>
          </w:tcPr>
          <w:p w14:paraId="38D845B6" w14:textId="44FB719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Review the feedback from the two pilot areas of the local listening campaigns carried out in 24/25.</w:t>
            </w:r>
          </w:p>
          <w:p w14:paraId="327946CC" w14:textId="7777777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Carry out engagement for a regional strategy that will inform the priorities for people with dementia and their carers</w:t>
            </w:r>
          </w:p>
          <w:p w14:paraId="54239770" w14:textId="7777777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Produce resources on brain health and modifiable risk factors for circulation</w:t>
            </w:r>
          </w:p>
          <w:p w14:paraId="5C25B8BF" w14:textId="5FEC7D28"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a Dementia diagnosis to be involved in future coproduction opportunities</w:t>
            </w:r>
          </w:p>
          <w:p w14:paraId="2E2D63F6" w14:textId="77777777" w:rsidR="00B57587"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Continue to pilot the role of Dementia Connector across the region to support people to make the connections into services that help with their health and wellbeing.  </w:t>
            </w:r>
          </w:p>
          <w:p w14:paraId="1E608F6A" w14:textId="77777777" w:rsidR="00B57587"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Continue to build links with community groups that can support individuals with a dementia diagnosis</w:t>
            </w:r>
          </w:p>
          <w:p w14:paraId="1D589C9F" w14:textId="74716D15" w:rsidR="00FF7F4B"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lastRenderedPageBreak/>
              <w:t>Facilitate a lesson</w:t>
            </w:r>
            <w:r>
              <w:rPr>
                <w:rFonts w:asciiTheme="minorHAnsi" w:hAnsiTheme="minorHAnsi" w:cstheme="minorHAnsi"/>
                <w:szCs w:val="24"/>
              </w:rPr>
              <w:t xml:space="preserve"> </w:t>
            </w:r>
            <w:r w:rsidRPr="00FF7F4B">
              <w:rPr>
                <w:rFonts w:asciiTheme="minorHAnsi" w:hAnsiTheme="minorHAnsi" w:cstheme="minorHAnsi"/>
                <w:szCs w:val="24"/>
              </w:rPr>
              <w:t>learnt exercise on the Dementia Connector pilot</w:t>
            </w:r>
            <w:r w:rsidR="00D51448">
              <w:rPr>
                <w:rFonts w:asciiTheme="minorHAnsi" w:hAnsiTheme="minorHAnsi" w:cstheme="minorHAnsi"/>
                <w:szCs w:val="24"/>
              </w:rPr>
              <w:t xml:space="preserve"> (March 2026)</w:t>
            </w:r>
          </w:p>
        </w:tc>
        <w:tc>
          <w:tcPr>
            <w:tcW w:w="2337" w:type="pct"/>
            <w:gridSpan w:val="2"/>
          </w:tcPr>
          <w:p w14:paraId="4EA4344B" w14:textId="70C871D6" w:rsidR="00F75112" w:rsidRDefault="00A3026C"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lastRenderedPageBreak/>
              <w:t xml:space="preserve">IAA group proposal for </w:t>
            </w:r>
            <w:r w:rsidR="00063C24">
              <w:rPr>
                <w:rFonts w:asciiTheme="minorHAnsi" w:hAnsiTheme="minorHAnsi"/>
                <w:szCs w:val="24"/>
              </w:rPr>
              <w:t>additional</w:t>
            </w:r>
            <w:r>
              <w:rPr>
                <w:rFonts w:asciiTheme="minorHAnsi" w:hAnsiTheme="minorHAnsi"/>
                <w:szCs w:val="24"/>
              </w:rPr>
              <w:t xml:space="preserve"> </w:t>
            </w:r>
            <w:r w:rsidR="00063C24">
              <w:rPr>
                <w:rFonts w:asciiTheme="minorHAnsi" w:hAnsiTheme="minorHAnsi"/>
                <w:szCs w:val="24"/>
              </w:rPr>
              <w:t>copies of the brain health booklet to be produced after receiving positive feedback from the 1</w:t>
            </w:r>
            <w:r w:rsidR="00063C24" w:rsidRPr="00063C24">
              <w:rPr>
                <w:rFonts w:asciiTheme="minorHAnsi" w:hAnsiTheme="minorHAnsi"/>
                <w:szCs w:val="24"/>
                <w:vertAlign w:val="superscript"/>
              </w:rPr>
              <w:t>st</w:t>
            </w:r>
            <w:r w:rsidR="00063C24">
              <w:rPr>
                <w:rFonts w:asciiTheme="minorHAnsi" w:hAnsiTheme="minorHAnsi"/>
                <w:szCs w:val="24"/>
              </w:rPr>
              <w:t xml:space="preserve"> print run</w:t>
            </w:r>
            <w:r w:rsidR="0079566D">
              <w:rPr>
                <w:rFonts w:asciiTheme="minorHAnsi" w:hAnsiTheme="minorHAnsi"/>
                <w:szCs w:val="24"/>
              </w:rPr>
              <w:t>.  Discussions ongoing as to the best places to distribute them – shops, pharmacies, vets</w:t>
            </w:r>
            <w:r w:rsidR="000D3852">
              <w:rPr>
                <w:rFonts w:asciiTheme="minorHAnsi" w:hAnsiTheme="minorHAnsi"/>
                <w:szCs w:val="24"/>
              </w:rPr>
              <w:t>, optometrists</w:t>
            </w:r>
            <w:r w:rsidR="0079566D">
              <w:rPr>
                <w:rFonts w:asciiTheme="minorHAnsi" w:hAnsiTheme="minorHAnsi"/>
                <w:szCs w:val="24"/>
              </w:rPr>
              <w:t xml:space="preserve"> etc.  </w:t>
            </w:r>
          </w:p>
          <w:p w14:paraId="7D2BDFDD" w14:textId="468F7E86" w:rsidR="00063C24" w:rsidRDefault="000D3852"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QR code for online version of the booklet to be distributed to </w:t>
            </w:r>
            <w:r w:rsidR="00C80EFB">
              <w:rPr>
                <w:rFonts w:asciiTheme="minorHAnsi" w:hAnsiTheme="minorHAnsi"/>
                <w:szCs w:val="24"/>
              </w:rPr>
              <w:t xml:space="preserve">partner </w:t>
            </w:r>
            <w:r>
              <w:rPr>
                <w:rFonts w:asciiTheme="minorHAnsi" w:hAnsiTheme="minorHAnsi"/>
                <w:szCs w:val="24"/>
              </w:rPr>
              <w:t>comms teams and easy read version in development</w:t>
            </w:r>
            <w:r w:rsidR="00EB4004">
              <w:rPr>
                <w:rFonts w:asciiTheme="minorHAnsi" w:hAnsiTheme="minorHAnsi"/>
                <w:szCs w:val="24"/>
              </w:rPr>
              <w:t>; also looking at providing copies in different languages</w:t>
            </w:r>
          </w:p>
          <w:p w14:paraId="38C2B73B" w14:textId="77777777" w:rsidR="000A37F6" w:rsidRDefault="000A37F6"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Discussions ongoing about going into schools to discuss dementia </w:t>
            </w:r>
          </w:p>
          <w:p w14:paraId="2D7804FB" w14:textId="77777777" w:rsidR="000A37F6" w:rsidRDefault="000A37F6"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Virtual Network has been set up </w:t>
            </w:r>
            <w:r w:rsidR="006C5DF8">
              <w:rPr>
                <w:rFonts w:asciiTheme="minorHAnsi" w:hAnsiTheme="minorHAnsi"/>
                <w:szCs w:val="24"/>
              </w:rPr>
              <w:t>–</w:t>
            </w:r>
            <w:r>
              <w:rPr>
                <w:rFonts w:asciiTheme="minorHAnsi" w:hAnsiTheme="minorHAnsi"/>
                <w:szCs w:val="24"/>
              </w:rPr>
              <w:t xml:space="preserve"> </w:t>
            </w:r>
            <w:r w:rsidR="006C5DF8">
              <w:rPr>
                <w:rFonts w:asciiTheme="minorHAnsi" w:hAnsiTheme="minorHAnsi"/>
                <w:szCs w:val="24"/>
              </w:rPr>
              <w:t>29 organisations signed up so far, will send out again after summer holidays</w:t>
            </w:r>
          </w:p>
          <w:p w14:paraId="192093A7" w14:textId="77777777" w:rsidR="00182B06" w:rsidRDefault="00182B06"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Dementia Connector stats – 88 people being supported at end of Q1</w:t>
            </w:r>
            <w:r w:rsidR="00586DA0">
              <w:rPr>
                <w:rFonts w:asciiTheme="minorHAnsi" w:hAnsiTheme="minorHAnsi"/>
                <w:szCs w:val="24"/>
              </w:rPr>
              <w:t xml:space="preserve">.  Majority is Swansea as there are SBUHB staff in NPT doing a similar role. </w:t>
            </w:r>
          </w:p>
          <w:p w14:paraId="4AA5932C" w14:textId="328FE6FF" w:rsidR="00F75112" w:rsidRPr="00FF7F4B" w:rsidRDefault="00F75112" w:rsidP="00BF6626">
            <w:pPr>
              <w:pStyle w:val="ListParagraph"/>
              <w:spacing w:before="60" w:after="60" w:line="240" w:lineRule="auto"/>
              <w:ind w:left="357"/>
              <w:contextualSpacing w:val="0"/>
              <w:rPr>
                <w:rFonts w:asciiTheme="minorHAnsi" w:hAnsiTheme="minorHAnsi"/>
                <w:szCs w:val="24"/>
              </w:rPr>
            </w:pPr>
          </w:p>
        </w:tc>
      </w:tr>
      <w:tr w:rsidR="00FF7F4B" w:rsidRPr="00F102CE" w14:paraId="085CA126" w14:textId="77777777" w:rsidTr="0E37EB9F">
        <w:trPr>
          <w:trHeight w:val="20"/>
        </w:trPr>
        <w:tc>
          <w:tcPr>
            <w:tcW w:w="676" w:type="pct"/>
          </w:tcPr>
          <w:p w14:paraId="1687D8F6" w14:textId="47255FE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Memory Assessment</w:t>
            </w:r>
          </w:p>
        </w:tc>
        <w:tc>
          <w:tcPr>
            <w:tcW w:w="1987" w:type="pct"/>
            <w:gridSpan w:val="3"/>
          </w:tcPr>
          <w:p w14:paraId="720E8652" w14:textId="443F6643" w:rsidR="003D5B39" w:rsidRDefault="003D5B39"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 xml:space="preserve">Develop a Memory Assessment Pathway </w:t>
            </w:r>
            <w:r w:rsidR="00125A4C">
              <w:rPr>
                <w:rFonts w:asciiTheme="minorHAnsi" w:hAnsiTheme="minorHAnsi" w:cstheme="minorHAnsi"/>
                <w:szCs w:val="24"/>
              </w:rPr>
              <w:t>and Standard Operating Procedure for all staff to follow</w:t>
            </w:r>
          </w:p>
          <w:p w14:paraId="6CF64E7B" w14:textId="30B02F2C" w:rsidR="00FF7F4B" w:rsidRPr="00FF7F4B" w:rsidRDefault="00FF7F4B" w:rsidP="00944DFC">
            <w:pPr>
              <w:pStyle w:val="ListParagraph"/>
              <w:numPr>
                <w:ilvl w:val="0"/>
                <w:numId w:val="14"/>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Work with teams to ensure people with Learning Disabilities have access to the Memory Assessment Service. </w:t>
            </w:r>
          </w:p>
          <w:p w14:paraId="749B10A2" w14:textId="14D5697E" w:rsidR="00FF7F4B" w:rsidRPr="00FF7F4B" w:rsidRDefault="00FF7F4B" w:rsidP="00944DFC">
            <w:pPr>
              <w:pStyle w:val="ListParagraph"/>
              <w:numPr>
                <w:ilvl w:val="0"/>
                <w:numId w:val="14"/>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Implement a process to ensure individuals that have received a diagnosis is referred to a Dementia Connector immediately </w:t>
            </w:r>
          </w:p>
        </w:tc>
        <w:tc>
          <w:tcPr>
            <w:tcW w:w="2337" w:type="pct"/>
            <w:gridSpan w:val="2"/>
          </w:tcPr>
          <w:p w14:paraId="72429146" w14:textId="77777777" w:rsidR="00F75112" w:rsidRDefault="00125A4C"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Proposal being developed to commission external agency to deliver the revised pathway and standard operating procedure</w:t>
            </w:r>
            <w:r w:rsidR="00A3026C">
              <w:rPr>
                <w:rFonts w:asciiTheme="minorHAnsi" w:hAnsiTheme="minorHAnsi" w:cstheme="minorHAnsi"/>
                <w:szCs w:val="24"/>
              </w:rPr>
              <w:t>, utilising current unallocated funding (ring fenced)</w:t>
            </w:r>
          </w:p>
          <w:p w14:paraId="7D2B7CB8" w14:textId="794CDA07" w:rsidR="00F75112" w:rsidRPr="006F72B6" w:rsidRDefault="004F63E8"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Swansea University are working with the Dementia Hwb on the demand for a dedicated MCI clinic for the region</w:t>
            </w:r>
          </w:p>
        </w:tc>
      </w:tr>
      <w:tr w:rsidR="00FF7F4B" w:rsidRPr="00F102CE" w14:paraId="031FBB41" w14:textId="77777777" w:rsidTr="0E37EB9F">
        <w:trPr>
          <w:trHeight w:val="20"/>
        </w:trPr>
        <w:tc>
          <w:tcPr>
            <w:tcW w:w="676" w:type="pct"/>
          </w:tcPr>
          <w:p w14:paraId="5F5D9596" w14:textId="256AD56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Hospital Charter</w:t>
            </w:r>
          </w:p>
        </w:tc>
        <w:tc>
          <w:tcPr>
            <w:tcW w:w="1987" w:type="pct"/>
            <w:gridSpan w:val="3"/>
          </w:tcPr>
          <w:p w14:paraId="244090FB" w14:textId="012D0B45"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 xml:space="preserve">The charter will be publicised in each hospital across the region demonstrating how the health board have promoted a person-centred, rights-based approach.  </w:t>
            </w:r>
          </w:p>
        </w:tc>
        <w:tc>
          <w:tcPr>
            <w:tcW w:w="2337" w:type="pct"/>
            <w:gridSpan w:val="2"/>
          </w:tcPr>
          <w:p w14:paraId="4DC62A96" w14:textId="10F8D7F4" w:rsidR="00914554" w:rsidRPr="00914554" w:rsidRDefault="00914554" w:rsidP="00914554">
            <w:pPr>
              <w:spacing w:before="120" w:after="120"/>
              <w:rPr>
                <w:rFonts w:asciiTheme="minorHAnsi" w:hAnsiTheme="minorHAnsi" w:cstheme="minorHAnsi"/>
                <w:szCs w:val="24"/>
              </w:rPr>
            </w:pPr>
            <w:r w:rsidRPr="00914554">
              <w:rPr>
                <w:rFonts w:asciiTheme="minorHAnsi" w:hAnsiTheme="minorHAnsi" w:cstheme="minorHAnsi"/>
                <w:szCs w:val="24"/>
              </w:rPr>
              <w:t xml:space="preserve">Work is ongoing to implement the Hospital Charter across Singleton, Morriston and NPT sites.  Ward Champions have been </w:t>
            </w:r>
            <w:r w:rsidR="000A7586" w:rsidRPr="00914554">
              <w:rPr>
                <w:rFonts w:asciiTheme="minorHAnsi" w:hAnsiTheme="minorHAnsi" w:cstheme="minorHAnsi"/>
                <w:szCs w:val="24"/>
              </w:rPr>
              <w:t>identified,</w:t>
            </w:r>
            <w:r w:rsidRPr="00914554">
              <w:rPr>
                <w:rFonts w:asciiTheme="minorHAnsi" w:hAnsiTheme="minorHAnsi" w:cstheme="minorHAnsi"/>
                <w:szCs w:val="24"/>
              </w:rPr>
              <w:t xml:space="preserve"> and the group membership has been reviewed and now includes estates, local authority and third sector representation.  Lived experience will also be part of the group.  Going forward work will focus on: </w:t>
            </w:r>
          </w:p>
          <w:p w14:paraId="465CADEF" w14:textId="77777777" w:rsidR="00914554" w:rsidRPr="00914554" w:rsidRDefault="00914554" w:rsidP="00944DFC">
            <w:pPr>
              <w:pStyle w:val="ListParagraph"/>
              <w:numPr>
                <w:ilvl w:val="0"/>
                <w:numId w:val="15"/>
              </w:numPr>
              <w:spacing w:before="120" w:after="120" w:line="240" w:lineRule="auto"/>
              <w:rPr>
                <w:rFonts w:asciiTheme="minorHAnsi" w:hAnsiTheme="minorHAnsi" w:cstheme="minorHAnsi"/>
                <w:szCs w:val="24"/>
              </w:rPr>
            </w:pPr>
            <w:r w:rsidRPr="00914554">
              <w:rPr>
                <w:rFonts w:asciiTheme="minorHAnsi" w:hAnsiTheme="minorHAnsi" w:cstheme="minorHAnsi"/>
                <w:szCs w:val="24"/>
              </w:rPr>
              <w:t xml:space="preserve">Butterfly scheme </w:t>
            </w:r>
          </w:p>
          <w:p w14:paraId="6C8983D0" w14:textId="77777777" w:rsidR="00914554" w:rsidRPr="00914554" w:rsidRDefault="00914554" w:rsidP="00944DFC">
            <w:pPr>
              <w:pStyle w:val="ListParagraph"/>
              <w:numPr>
                <w:ilvl w:val="0"/>
                <w:numId w:val="15"/>
              </w:numPr>
              <w:spacing w:before="120" w:after="120" w:line="240" w:lineRule="auto"/>
              <w:rPr>
                <w:rFonts w:asciiTheme="minorHAnsi" w:hAnsiTheme="minorHAnsi" w:cstheme="minorHAnsi"/>
                <w:szCs w:val="24"/>
              </w:rPr>
            </w:pPr>
            <w:r w:rsidRPr="00914554">
              <w:rPr>
                <w:rFonts w:asciiTheme="minorHAnsi" w:hAnsiTheme="minorHAnsi" w:cstheme="minorHAnsi"/>
                <w:szCs w:val="24"/>
              </w:rPr>
              <w:t xml:space="preserve">Audit tool by Kings Fund to be considered </w:t>
            </w:r>
          </w:p>
          <w:p w14:paraId="7292A22B" w14:textId="77777777" w:rsidR="00914554" w:rsidRPr="00914554" w:rsidRDefault="00914554" w:rsidP="00944DFC">
            <w:pPr>
              <w:pStyle w:val="ListParagraph"/>
              <w:numPr>
                <w:ilvl w:val="0"/>
                <w:numId w:val="15"/>
              </w:numPr>
              <w:spacing w:before="120" w:after="120" w:line="240" w:lineRule="auto"/>
              <w:rPr>
                <w:rFonts w:asciiTheme="minorHAnsi" w:hAnsiTheme="minorHAnsi" w:cstheme="minorHAnsi"/>
                <w:szCs w:val="24"/>
              </w:rPr>
            </w:pPr>
            <w:r w:rsidRPr="00914554">
              <w:rPr>
                <w:rFonts w:asciiTheme="minorHAnsi" w:hAnsiTheme="minorHAnsi" w:cstheme="minorHAnsi"/>
                <w:szCs w:val="24"/>
              </w:rPr>
              <w:t xml:space="preserve">Johns Campaign </w:t>
            </w:r>
          </w:p>
          <w:p w14:paraId="59288914" w14:textId="7E644321" w:rsidR="00FF7F4B" w:rsidRPr="006F72B6" w:rsidRDefault="00914554" w:rsidP="00944DFC">
            <w:pPr>
              <w:pStyle w:val="ListParagraph"/>
              <w:numPr>
                <w:ilvl w:val="0"/>
                <w:numId w:val="15"/>
              </w:numPr>
              <w:spacing w:before="60" w:after="60" w:line="240" w:lineRule="auto"/>
              <w:contextualSpacing w:val="0"/>
              <w:rPr>
                <w:rFonts w:asciiTheme="minorHAnsi" w:hAnsiTheme="minorHAnsi" w:cstheme="minorHAnsi"/>
                <w:szCs w:val="24"/>
              </w:rPr>
            </w:pPr>
            <w:r w:rsidRPr="00914554">
              <w:rPr>
                <w:rFonts w:asciiTheme="minorHAnsi" w:hAnsiTheme="minorHAnsi" w:cstheme="minorHAnsi"/>
                <w:szCs w:val="24"/>
              </w:rPr>
              <w:t>Training review in line with Good work framework</w:t>
            </w:r>
          </w:p>
        </w:tc>
      </w:tr>
    </w:tbl>
    <w:p w14:paraId="13FE0376" w14:textId="77777777" w:rsidR="002F48BA" w:rsidRDefault="002F48BA">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2122"/>
        <w:gridCol w:w="1017"/>
        <w:gridCol w:w="3236"/>
        <w:gridCol w:w="2125"/>
        <w:gridCol w:w="5270"/>
        <w:gridCol w:w="1924"/>
      </w:tblGrid>
      <w:tr w:rsidR="007937A0" w:rsidRPr="00424D80" w14:paraId="6B6FC989" w14:textId="77777777" w:rsidTr="0E37EB9F">
        <w:tc>
          <w:tcPr>
            <w:tcW w:w="1000" w:type="pct"/>
            <w:gridSpan w:val="2"/>
            <w:shd w:val="clear" w:color="auto" w:fill="4F81BD" w:themeFill="accent1"/>
            <w:vAlign w:val="center"/>
          </w:tcPr>
          <w:p w14:paraId="5D0A69DD"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031" w:type="pct"/>
            <w:shd w:val="clear" w:color="auto" w:fill="4F81BD" w:themeFill="accent1"/>
            <w:vAlign w:val="center"/>
          </w:tcPr>
          <w:p w14:paraId="738C395F"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2356" w:type="pct"/>
            <w:gridSpan w:val="2"/>
            <w:shd w:val="clear" w:color="auto" w:fill="4F81BD" w:themeFill="accent1"/>
            <w:vAlign w:val="center"/>
          </w:tcPr>
          <w:p w14:paraId="6581D58A"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613" w:type="pct"/>
            <w:shd w:val="clear" w:color="auto" w:fill="4F81BD" w:themeFill="accent1"/>
            <w:vAlign w:val="center"/>
          </w:tcPr>
          <w:p w14:paraId="40E9FBDB"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3C006E83" w14:textId="77777777" w:rsidTr="0E37EB9F">
        <w:tc>
          <w:tcPr>
            <w:tcW w:w="1000" w:type="pct"/>
            <w:gridSpan w:val="2"/>
            <w:vAlign w:val="center"/>
          </w:tcPr>
          <w:p w14:paraId="3A9389D3" w14:textId="15B339F1" w:rsidR="007937A0" w:rsidRPr="00777D34" w:rsidRDefault="007937A0" w:rsidP="00E018DF">
            <w:pPr>
              <w:pStyle w:val="Heading1"/>
              <w:rPr>
                <w:sz w:val="32"/>
                <w:szCs w:val="28"/>
              </w:rPr>
            </w:pPr>
            <w:bookmarkStart w:id="5" w:name="_Toc201646975"/>
            <w:r w:rsidRPr="00777D34">
              <w:rPr>
                <w:sz w:val="32"/>
                <w:szCs w:val="28"/>
              </w:rPr>
              <w:t>Wellbeing and Learning Disabilit</w:t>
            </w:r>
            <w:r w:rsidR="00652178">
              <w:rPr>
                <w:sz w:val="32"/>
                <w:szCs w:val="28"/>
              </w:rPr>
              <w:t>y</w:t>
            </w:r>
            <w:bookmarkEnd w:id="5"/>
          </w:p>
        </w:tc>
        <w:tc>
          <w:tcPr>
            <w:tcW w:w="1031" w:type="pct"/>
            <w:vAlign w:val="center"/>
          </w:tcPr>
          <w:p w14:paraId="35FE91D7" w14:textId="32F3CF67" w:rsidR="007937A0" w:rsidRPr="003163C4" w:rsidRDefault="00D55B21" w:rsidP="00D55B21">
            <w:pPr>
              <w:spacing w:before="40" w:after="40" w:line="240" w:lineRule="auto"/>
              <w:rPr>
                <w:rFonts w:asciiTheme="minorHAnsi" w:hAnsiTheme="minorHAnsi" w:cstheme="minorHAnsi"/>
                <w:szCs w:val="24"/>
              </w:rPr>
            </w:pPr>
            <w:r w:rsidRPr="003163C4">
              <w:rPr>
                <w:rFonts w:asciiTheme="minorHAnsi" w:hAnsiTheme="minorHAnsi" w:cstheme="minorHAnsi"/>
                <w:szCs w:val="24"/>
              </w:rPr>
              <w:t>Transforming Complex Care</w:t>
            </w:r>
          </w:p>
        </w:tc>
        <w:tc>
          <w:tcPr>
            <w:tcW w:w="2356" w:type="pct"/>
            <w:gridSpan w:val="2"/>
            <w:vAlign w:val="center"/>
          </w:tcPr>
          <w:p w14:paraId="4B06EB44"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–prevention and community coordination (MC1)</w:t>
            </w:r>
          </w:p>
          <w:p w14:paraId="36CFEC55"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5DF2117D"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emotional health and wellbeing (MC3)</w:t>
            </w:r>
          </w:p>
          <w:p w14:paraId="50ED6488"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Home from Hospital (Home First) (MC5)</w:t>
            </w:r>
          </w:p>
          <w:p w14:paraId="239430D4" w14:textId="3BAD1E70" w:rsidR="007937A0" w:rsidRPr="000E5D54" w:rsidRDefault="00D55B21"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Accommodation Based Solutions (MC6)</w:t>
            </w:r>
          </w:p>
        </w:tc>
        <w:tc>
          <w:tcPr>
            <w:tcW w:w="613" w:type="pct"/>
            <w:vAlign w:val="center"/>
          </w:tcPr>
          <w:p w14:paraId="0721EFFD" w14:textId="398F2575"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Amy Hawkins</w:t>
            </w:r>
          </w:p>
        </w:tc>
      </w:tr>
      <w:tr w:rsidR="007937A0" w:rsidRPr="00D71F0A" w14:paraId="2A12DC4C" w14:textId="77777777" w:rsidTr="0E37EB9F">
        <w:tc>
          <w:tcPr>
            <w:tcW w:w="5000" w:type="pct"/>
            <w:gridSpan w:val="6"/>
          </w:tcPr>
          <w:p w14:paraId="779C7ADE" w14:textId="77777777" w:rsidR="007937A0" w:rsidRPr="000E5D54" w:rsidRDefault="007937A0" w:rsidP="000E5D54">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4217BFF5" w14:textId="3EB6DC3D" w:rsidR="007937A0" w:rsidRPr="000E5D54" w:rsidRDefault="00701044" w:rsidP="000E5D54">
            <w:pPr>
              <w:spacing w:before="120" w:after="120" w:line="240" w:lineRule="auto"/>
              <w:rPr>
                <w:rFonts w:ascii="Calibri" w:eastAsiaTheme="minorEastAsia" w:hAnsi="Calibri" w:cs="Calibri"/>
                <w:szCs w:val="24"/>
              </w:rPr>
            </w:pPr>
            <w:r w:rsidRPr="000E5D54">
              <w:rPr>
                <w:rFonts w:ascii="Calibri" w:eastAsiaTheme="minorEastAsia" w:hAnsi="Calibri" w:cs="Calibri"/>
                <w:szCs w:val="24"/>
              </w:rPr>
              <w:t xml:space="preserve">The Wellbeing and Learning Disability Programme is one of six population boards sitting within the West Glamorgan Region and is underpinned by its recently launched five-year regional co-produced Learning Disability Strategy. The West Glamorgan Regional Partnership Board ratified the strategy on the 12th of December 2023. The Strategy is broader than RIF, with RIF enabling system change alongside supporting changes in core service delivery. </w:t>
            </w:r>
          </w:p>
          <w:p w14:paraId="7EED6A26" w14:textId="4AF76EF4" w:rsidR="00494BF3" w:rsidRPr="000E5D54" w:rsidRDefault="00701044" w:rsidP="000E5D54">
            <w:pPr>
              <w:spacing w:before="120" w:after="120" w:line="240" w:lineRule="auto"/>
              <w:jc w:val="center"/>
              <w:rPr>
                <w:rFonts w:ascii="Calibri" w:eastAsiaTheme="minorEastAsia" w:hAnsi="Calibri" w:cs="Calibri"/>
                <w:b/>
                <w:szCs w:val="24"/>
              </w:rPr>
            </w:pPr>
            <w:r w:rsidRPr="403450B2">
              <w:rPr>
                <w:rFonts w:ascii="Calibri" w:eastAsiaTheme="minorEastAsia" w:hAnsi="Calibri" w:cs="Calibri"/>
                <w:b/>
                <w:szCs w:val="24"/>
              </w:rPr>
              <w:t>Vision Statement</w:t>
            </w:r>
            <w:r w:rsidR="00640C56">
              <w:rPr>
                <w:rFonts w:ascii="Calibri" w:eastAsiaTheme="minorEastAsia" w:hAnsi="Calibri" w:cs="Calibri"/>
                <w:b/>
                <w:szCs w:val="24"/>
              </w:rPr>
              <w:t xml:space="preserve">  “</w:t>
            </w:r>
            <w:r w:rsidRPr="000E5D54">
              <w:rPr>
                <w:rFonts w:ascii="Calibri" w:eastAsiaTheme="minorEastAsia" w:hAnsi="Calibri" w:cs="Calibri"/>
                <w:b/>
                <w:szCs w:val="24"/>
              </w:rPr>
              <w:t>In the West Glamorgan Region, people with a learning disability have the right support to make their own choices to achieve a happy, healthy life that is meaningful to them. They have opportunities to learn, work and actively contribute to their communities</w:t>
            </w:r>
            <w:r w:rsidR="00640C56">
              <w:rPr>
                <w:rFonts w:ascii="Calibri" w:eastAsiaTheme="minorEastAsia" w:hAnsi="Calibri" w:cs="Calibri"/>
                <w:b/>
                <w:szCs w:val="24"/>
              </w:rPr>
              <w:t>”</w:t>
            </w:r>
          </w:p>
          <w:p w14:paraId="4D21F077" w14:textId="4A8D7A4E" w:rsidR="007937A0" w:rsidRPr="00CA6205" w:rsidRDefault="0B989FA8" w:rsidP="000A7586">
            <w:pPr>
              <w:spacing w:before="120" w:after="120" w:line="240" w:lineRule="auto"/>
              <w:rPr>
                <w:rFonts w:ascii="Calibri" w:eastAsiaTheme="minorEastAsia" w:hAnsi="Calibri" w:cs="Calibri"/>
                <w:szCs w:val="24"/>
              </w:rPr>
            </w:pPr>
            <w:r w:rsidRPr="0E37EB9F">
              <w:rPr>
                <w:rFonts w:ascii="Calibri" w:eastAsiaTheme="minorEastAsia" w:hAnsi="Calibri" w:cs="Calibri"/>
              </w:rPr>
              <w:t xml:space="preserve">The Wellbeing and Learning Disability Programme aspires to build upon previous successes and make changes </w:t>
            </w:r>
            <w:bookmarkStart w:id="6" w:name="_Int_HocQMDsU"/>
            <w:r w:rsidR="04E8D6CE" w:rsidRPr="0E37EB9F">
              <w:rPr>
                <w:rFonts w:ascii="Calibri" w:eastAsiaTheme="minorEastAsia" w:hAnsi="Calibri" w:cs="Calibri"/>
              </w:rPr>
              <w:t>w</w:t>
            </w:r>
            <w:r w:rsidR="0A58A177" w:rsidRPr="0E37EB9F">
              <w:rPr>
                <w:rFonts w:ascii="Calibri" w:eastAsiaTheme="minorEastAsia" w:hAnsi="Calibri" w:cs="Calibri"/>
              </w:rPr>
              <w:t>h</w:t>
            </w:r>
            <w:r w:rsidR="04E8D6CE" w:rsidRPr="0E37EB9F">
              <w:rPr>
                <w:rFonts w:ascii="Calibri" w:eastAsiaTheme="minorEastAsia" w:hAnsi="Calibri" w:cs="Calibri"/>
              </w:rPr>
              <w:t>ere</w:t>
            </w:r>
            <w:bookmarkEnd w:id="6"/>
            <w:r w:rsidRPr="0E37EB9F">
              <w:rPr>
                <w:rFonts w:ascii="Calibri" w:eastAsiaTheme="minorEastAsia" w:hAnsi="Calibri" w:cs="Calibri"/>
              </w:rPr>
              <w:t xml:space="preserve"> needed to transform services, enabling people with learning disabilities to have fulfilling lives based on what matters to them. We plan to continually learn from those with learning disabilities throughout the lifetime of the strategy.</w:t>
            </w:r>
            <w:r w:rsidR="593C9C0B" w:rsidRPr="0E37EB9F">
              <w:rPr>
                <w:rFonts w:ascii="Calibri" w:eastAsiaTheme="minorEastAsia" w:hAnsi="Calibri" w:cs="Calibri"/>
              </w:rPr>
              <w:t xml:space="preserve"> </w:t>
            </w:r>
          </w:p>
        </w:tc>
      </w:tr>
      <w:tr w:rsidR="00FF7F4B" w:rsidRPr="005763A9" w14:paraId="6137FB19" w14:textId="77777777" w:rsidTr="002D419A">
        <w:trPr>
          <w:tblHeader/>
        </w:trPr>
        <w:tc>
          <w:tcPr>
            <w:tcW w:w="676" w:type="pct"/>
            <w:shd w:val="clear" w:color="auto" w:fill="A6A6A6" w:themeFill="background1" w:themeFillShade="A6"/>
          </w:tcPr>
          <w:p w14:paraId="43D0D94B"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2032" w:type="pct"/>
            <w:gridSpan w:val="3"/>
            <w:shd w:val="clear" w:color="auto" w:fill="A6A6A6" w:themeFill="background1" w:themeFillShade="A6"/>
            <w:hideMark/>
          </w:tcPr>
          <w:p w14:paraId="3E2CEE69" w14:textId="057DDDBD"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292" w:type="pct"/>
            <w:gridSpan w:val="2"/>
            <w:shd w:val="clear" w:color="auto" w:fill="A6A6A6" w:themeFill="background1" w:themeFillShade="A6"/>
            <w:hideMark/>
          </w:tcPr>
          <w:p w14:paraId="29DEBE51" w14:textId="6A552EE8"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 xml:space="preserve">Progress </w:t>
            </w:r>
            <w:r w:rsidR="00EB4272">
              <w:rPr>
                <w:rFonts w:asciiTheme="minorHAnsi" w:hAnsiTheme="minorHAnsi"/>
                <w:b/>
                <w:bCs/>
                <w:sz w:val="22"/>
              </w:rPr>
              <w:t xml:space="preserve">Update - </w:t>
            </w:r>
            <w:r w:rsidR="51AB784A" w:rsidRPr="0E37EB9F">
              <w:rPr>
                <w:rFonts w:asciiTheme="minorHAnsi" w:hAnsiTheme="minorHAnsi"/>
                <w:b/>
                <w:bCs/>
                <w:sz w:val="22"/>
              </w:rPr>
              <w:t xml:space="preserve"> 20</w:t>
            </w:r>
            <w:r w:rsidR="51AB784A" w:rsidRPr="0E37EB9F">
              <w:rPr>
                <w:rFonts w:asciiTheme="minorHAnsi" w:hAnsiTheme="minorHAnsi"/>
                <w:b/>
                <w:bCs/>
                <w:sz w:val="22"/>
                <w:vertAlign w:val="superscript"/>
              </w:rPr>
              <w:t>th</w:t>
            </w:r>
            <w:r w:rsidR="51AB784A" w:rsidRPr="0E37EB9F">
              <w:rPr>
                <w:rFonts w:asciiTheme="minorHAnsi" w:hAnsiTheme="minorHAnsi"/>
                <w:b/>
                <w:bCs/>
                <w:sz w:val="22"/>
              </w:rPr>
              <w:t xml:space="preserve"> June </w:t>
            </w:r>
            <w:r w:rsidR="00EB4272">
              <w:rPr>
                <w:rFonts w:asciiTheme="minorHAnsi" w:hAnsiTheme="minorHAnsi"/>
                <w:b/>
                <w:bCs/>
                <w:sz w:val="22"/>
              </w:rPr>
              <w:t>to 21</w:t>
            </w:r>
            <w:r w:rsidR="00EB4272" w:rsidRPr="00EB4272">
              <w:rPr>
                <w:rFonts w:asciiTheme="minorHAnsi" w:hAnsiTheme="minorHAnsi"/>
                <w:b/>
                <w:bCs/>
                <w:sz w:val="22"/>
                <w:vertAlign w:val="superscript"/>
              </w:rPr>
              <w:t>st</w:t>
            </w:r>
            <w:r w:rsidR="00EB4272">
              <w:rPr>
                <w:rFonts w:asciiTheme="minorHAnsi" w:hAnsiTheme="minorHAnsi"/>
                <w:b/>
                <w:bCs/>
                <w:sz w:val="22"/>
              </w:rPr>
              <w:t xml:space="preserve"> August</w:t>
            </w:r>
          </w:p>
        </w:tc>
      </w:tr>
      <w:tr w:rsidR="00B14786" w:rsidRPr="00B14786" w14:paraId="0285E846" w14:textId="77777777" w:rsidTr="00B14786">
        <w:trPr>
          <w:tblHeader/>
        </w:trPr>
        <w:tc>
          <w:tcPr>
            <w:tcW w:w="676" w:type="pct"/>
          </w:tcPr>
          <w:p w14:paraId="691C48B9" w14:textId="7F540852" w:rsidR="00B14786" w:rsidRPr="00B14786" w:rsidRDefault="00B14786" w:rsidP="00FF7F4B">
            <w:pPr>
              <w:spacing w:before="20" w:after="20"/>
              <w:rPr>
                <w:rFonts w:asciiTheme="minorHAnsi" w:hAnsiTheme="minorHAnsi" w:cstheme="minorHAnsi"/>
                <w:bCs/>
                <w:szCs w:val="24"/>
              </w:rPr>
            </w:pPr>
            <w:r w:rsidRPr="00B14786">
              <w:rPr>
                <w:rFonts w:asciiTheme="minorHAnsi" w:hAnsiTheme="minorHAnsi" w:cstheme="minorHAnsi"/>
                <w:bCs/>
                <w:szCs w:val="24"/>
              </w:rPr>
              <w:t>Transport</w:t>
            </w:r>
          </w:p>
        </w:tc>
        <w:tc>
          <w:tcPr>
            <w:tcW w:w="2032" w:type="pct"/>
            <w:gridSpan w:val="3"/>
          </w:tcPr>
          <w:p w14:paraId="7D1ED485" w14:textId="73353E04" w:rsidR="00B14786" w:rsidRPr="00522FD5" w:rsidRDefault="00205CF1" w:rsidP="00944DFC">
            <w:pPr>
              <w:pStyle w:val="ListParagraph"/>
              <w:numPr>
                <w:ilvl w:val="0"/>
                <w:numId w:val="16"/>
              </w:numPr>
              <w:spacing w:before="60" w:after="60" w:line="257" w:lineRule="auto"/>
              <w:ind w:left="363" w:hanging="357"/>
              <w:contextualSpacing w:val="0"/>
              <w:rPr>
                <w:rFonts w:asciiTheme="minorHAnsi" w:hAnsiTheme="minorHAnsi" w:cstheme="minorHAnsi"/>
                <w:bCs/>
                <w:szCs w:val="24"/>
              </w:rPr>
            </w:pPr>
            <w:r>
              <w:rPr>
                <w:rFonts w:asciiTheme="minorHAnsi" w:hAnsiTheme="minorHAnsi" w:cstheme="minorHAnsi"/>
                <w:bCs/>
                <w:szCs w:val="24"/>
              </w:rPr>
              <w:t xml:space="preserve">Workshop coproduced held in 2024 to review what transport issues people with learning disabilities are impacted by across the region and what can be done to make transport better </w:t>
            </w:r>
          </w:p>
        </w:tc>
        <w:tc>
          <w:tcPr>
            <w:tcW w:w="2292" w:type="pct"/>
            <w:gridSpan w:val="2"/>
          </w:tcPr>
          <w:p w14:paraId="22CBE110" w14:textId="13881F96" w:rsidR="00205CF1" w:rsidRPr="00205CF1" w:rsidRDefault="00B14786" w:rsidP="00944DFC">
            <w:pPr>
              <w:pStyle w:val="ListParagraph"/>
              <w:numPr>
                <w:ilvl w:val="0"/>
                <w:numId w:val="16"/>
              </w:numPr>
              <w:spacing w:before="60" w:after="60" w:line="257" w:lineRule="auto"/>
              <w:ind w:left="363" w:hanging="357"/>
              <w:contextualSpacing w:val="0"/>
              <w:rPr>
                <w:rFonts w:asciiTheme="minorHAnsi" w:hAnsiTheme="minorHAnsi"/>
                <w:bCs/>
                <w:szCs w:val="24"/>
              </w:rPr>
            </w:pPr>
            <w:r w:rsidRPr="00522FD5">
              <w:rPr>
                <w:rFonts w:asciiTheme="minorHAnsi" w:hAnsiTheme="minorHAnsi"/>
                <w:bCs/>
                <w:szCs w:val="24"/>
              </w:rPr>
              <w:t>Meeting with Ken Skates</w:t>
            </w:r>
            <w:r w:rsidR="00205CF1">
              <w:rPr>
                <w:rFonts w:asciiTheme="minorHAnsi" w:hAnsiTheme="minorHAnsi"/>
                <w:bCs/>
                <w:szCs w:val="24"/>
              </w:rPr>
              <w:t xml:space="preserve"> MS, Cabinet Secretary for Transport and North Wales has been </w:t>
            </w:r>
            <w:r w:rsidR="00A95B91">
              <w:rPr>
                <w:rFonts w:asciiTheme="minorHAnsi" w:hAnsiTheme="minorHAnsi"/>
                <w:bCs/>
                <w:szCs w:val="24"/>
              </w:rPr>
              <w:t>re-</w:t>
            </w:r>
            <w:r w:rsidR="00205CF1">
              <w:rPr>
                <w:rFonts w:asciiTheme="minorHAnsi" w:hAnsiTheme="minorHAnsi"/>
                <w:bCs/>
                <w:szCs w:val="24"/>
              </w:rPr>
              <w:t>arranged</w:t>
            </w:r>
            <w:r w:rsidRPr="00522FD5">
              <w:rPr>
                <w:rFonts w:asciiTheme="minorHAnsi" w:hAnsiTheme="minorHAnsi"/>
                <w:bCs/>
                <w:szCs w:val="24"/>
              </w:rPr>
              <w:t xml:space="preserve"> for </w:t>
            </w:r>
            <w:r w:rsidR="008E2F8F">
              <w:rPr>
                <w:rFonts w:asciiTheme="minorHAnsi" w:hAnsiTheme="minorHAnsi"/>
                <w:bCs/>
                <w:szCs w:val="24"/>
              </w:rPr>
              <w:t>Wednesday September 24th</w:t>
            </w:r>
          </w:p>
        </w:tc>
      </w:tr>
      <w:tr w:rsidR="00FF7F4B" w:rsidRPr="00FF7F4B" w14:paraId="0348FF76" w14:textId="77777777" w:rsidTr="002D419A">
        <w:tc>
          <w:tcPr>
            <w:tcW w:w="676" w:type="pct"/>
          </w:tcPr>
          <w:p w14:paraId="330AA9DF" w14:textId="0B6B7CA8"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Getting the Right Care and Support</w:t>
            </w:r>
          </w:p>
        </w:tc>
        <w:tc>
          <w:tcPr>
            <w:tcW w:w="2032" w:type="pct"/>
            <w:gridSpan w:val="3"/>
          </w:tcPr>
          <w:p w14:paraId="58E50017" w14:textId="77777777"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Review the easy read information available to help people with a Learning Disability access to health and social care services</w:t>
            </w:r>
          </w:p>
          <w:p w14:paraId="53D1532E" w14:textId="232722E5"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Continuation of people with a Learning Disability being fully involved in developing their care and support plans, as required under the SSWB (Act) 2014</w:t>
            </w:r>
          </w:p>
          <w:p w14:paraId="1BA7C498" w14:textId="3D6DA510"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Work with people with learning disabilities on what support they want to receive at a community-based level, including how and when it should be provided</w:t>
            </w:r>
          </w:p>
          <w:p w14:paraId="3B238D61" w14:textId="0281C529"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lastRenderedPageBreak/>
              <w:t>Increase the number of people with a Learning Disability received an annual health check</w:t>
            </w:r>
          </w:p>
        </w:tc>
        <w:tc>
          <w:tcPr>
            <w:tcW w:w="2292" w:type="pct"/>
            <w:gridSpan w:val="2"/>
          </w:tcPr>
          <w:p w14:paraId="173F609D" w14:textId="77777777" w:rsidR="00F757F1" w:rsidRDefault="008E2F8F" w:rsidP="00944DFC">
            <w:pPr>
              <w:pStyle w:val="ListParagraph"/>
              <w:numPr>
                <w:ilvl w:val="0"/>
                <w:numId w:val="11"/>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lastRenderedPageBreak/>
              <w:t>Decision made by board to have two pieces of work under this workstream:</w:t>
            </w:r>
          </w:p>
          <w:p w14:paraId="0A7119CA" w14:textId="77777777" w:rsidR="008E2F8F" w:rsidRDefault="008E2F8F" w:rsidP="00944DFC">
            <w:pPr>
              <w:pStyle w:val="ListParagraph"/>
              <w:numPr>
                <w:ilvl w:val="1"/>
                <w:numId w:val="11"/>
              </w:numPr>
              <w:spacing w:before="60" w:after="60" w:line="240" w:lineRule="auto"/>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Easy read charter – group will develop an easy read charter for organisations and partners to sign up to</w:t>
            </w:r>
          </w:p>
          <w:p w14:paraId="2BF8CFCF" w14:textId="02AF4060" w:rsidR="00F757F1" w:rsidRPr="002D419A" w:rsidRDefault="008E2F8F" w:rsidP="00944DFC">
            <w:pPr>
              <w:pStyle w:val="ListParagraph"/>
              <w:numPr>
                <w:ilvl w:val="1"/>
                <w:numId w:val="11"/>
              </w:numPr>
              <w:spacing w:before="60" w:after="60" w:line="240" w:lineRule="auto"/>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 xml:space="preserve">Integrated working – </w:t>
            </w:r>
            <w:r w:rsidR="00662547">
              <w:rPr>
                <w:rFonts w:asciiTheme="minorHAnsi" w:eastAsiaTheme="minorEastAsia" w:hAnsiTheme="minorHAnsi" w:cstheme="minorHAnsi"/>
                <w:szCs w:val="24"/>
              </w:rPr>
              <w:t>linking in with the pooled fund work under Regional Commissioning group, once joint funding agreement is in place this group will be set up to look at joint working processes</w:t>
            </w:r>
            <w:r w:rsidR="00035B33">
              <w:rPr>
                <w:rFonts w:asciiTheme="minorHAnsi" w:eastAsiaTheme="minorEastAsia" w:hAnsiTheme="minorHAnsi" w:cstheme="minorHAnsi"/>
                <w:szCs w:val="24"/>
              </w:rPr>
              <w:t xml:space="preserve"> including co-located teams</w:t>
            </w:r>
          </w:p>
        </w:tc>
      </w:tr>
      <w:tr w:rsidR="00FF7F4B" w:rsidRPr="00FF7F4B" w14:paraId="18C6C7E7" w14:textId="77777777" w:rsidTr="002D419A">
        <w:tc>
          <w:tcPr>
            <w:tcW w:w="676" w:type="pct"/>
          </w:tcPr>
          <w:p w14:paraId="6C39F32B" w14:textId="24E4E39D"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My Community</w:t>
            </w:r>
          </w:p>
        </w:tc>
        <w:tc>
          <w:tcPr>
            <w:tcW w:w="2032" w:type="pct"/>
            <w:gridSpan w:val="3"/>
          </w:tcPr>
          <w:p w14:paraId="063296A9" w14:textId="13B16456" w:rsidR="00FF7F4B" w:rsidRPr="00FF7F4B" w:rsidRDefault="00FF7F4B" w:rsidP="00944DFC">
            <w:pPr>
              <w:pStyle w:val="ListParagraph"/>
              <w:numPr>
                <w:ilvl w:val="0"/>
                <w:numId w:val="5"/>
              </w:numPr>
              <w:spacing w:before="60" w:after="60" w:line="240" w:lineRule="auto"/>
              <w:ind w:left="357" w:hanging="357"/>
              <w:contextualSpacing w:val="0"/>
              <w:rPr>
                <w:rFonts w:asciiTheme="minorHAnsi" w:hAnsiTheme="minorHAnsi"/>
                <w:szCs w:val="24"/>
              </w:rPr>
            </w:pPr>
            <w:r w:rsidRPr="0E37EB9F">
              <w:rPr>
                <w:rFonts w:asciiTheme="minorHAnsi" w:hAnsiTheme="minorHAnsi"/>
              </w:rPr>
              <w:t>Working towards enhancing community-based support for people with learning disabilities focusing on collaborative community engagement and social group development will begin at the end of 25/26</w:t>
            </w:r>
          </w:p>
        </w:tc>
        <w:tc>
          <w:tcPr>
            <w:tcW w:w="2292" w:type="pct"/>
            <w:gridSpan w:val="2"/>
          </w:tcPr>
          <w:p w14:paraId="5DD03D26" w14:textId="5BE910F1" w:rsidR="00854B67" w:rsidRPr="00DC43ED" w:rsidRDefault="00035B33" w:rsidP="00944DFC">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Social </w:t>
            </w:r>
            <w:r w:rsidR="00160254">
              <w:rPr>
                <w:rFonts w:asciiTheme="minorHAnsi" w:hAnsiTheme="minorHAnsi" w:cstheme="minorHAnsi"/>
                <w:szCs w:val="24"/>
              </w:rPr>
              <w:t>Value supported living pilot group have started to have meetings</w:t>
            </w:r>
            <w:r w:rsidR="00B27828">
              <w:rPr>
                <w:rFonts w:asciiTheme="minorHAnsi" w:hAnsiTheme="minorHAnsi" w:cstheme="minorHAnsi"/>
                <w:szCs w:val="24"/>
              </w:rPr>
              <w:t xml:space="preserve">.  </w:t>
            </w:r>
            <w:r w:rsidR="00EE4CCF">
              <w:rPr>
                <w:rFonts w:asciiTheme="minorHAnsi" w:hAnsiTheme="minorHAnsi" w:cstheme="minorHAnsi"/>
                <w:szCs w:val="24"/>
              </w:rPr>
              <w:t xml:space="preserve">Currently </w:t>
            </w:r>
            <w:r w:rsidR="001A6C7A">
              <w:rPr>
                <w:rFonts w:asciiTheme="minorHAnsi" w:hAnsiTheme="minorHAnsi" w:cstheme="minorHAnsi"/>
                <w:szCs w:val="24"/>
              </w:rPr>
              <w:t>p</w:t>
            </w:r>
            <w:r w:rsidR="00B27828">
              <w:rPr>
                <w:rFonts w:asciiTheme="minorHAnsi" w:hAnsiTheme="minorHAnsi" w:cstheme="minorHAnsi"/>
                <w:szCs w:val="24"/>
              </w:rPr>
              <w:t>lanning methodology and how to record impact</w:t>
            </w:r>
            <w:r w:rsidR="00495C27">
              <w:rPr>
                <w:rFonts w:asciiTheme="minorHAnsi" w:hAnsiTheme="minorHAnsi" w:cstheme="minorHAnsi"/>
                <w:szCs w:val="24"/>
              </w:rPr>
              <w:t xml:space="preserve"> and ripple effect</w:t>
            </w:r>
            <w:r w:rsidR="00B27828">
              <w:rPr>
                <w:rFonts w:asciiTheme="minorHAnsi" w:hAnsiTheme="minorHAnsi" w:cstheme="minorHAnsi"/>
                <w:szCs w:val="24"/>
              </w:rPr>
              <w:t>.</w:t>
            </w:r>
            <w:r w:rsidR="00197839">
              <w:rPr>
                <w:rFonts w:asciiTheme="minorHAnsi" w:hAnsiTheme="minorHAnsi" w:cstheme="minorHAnsi"/>
                <w:szCs w:val="24"/>
              </w:rPr>
              <w:t xml:space="preserve"> </w:t>
            </w:r>
          </w:p>
        </w:tc>
      </w:tr>
      <w:tr w:rsidR="00FF7F4B" w:rsidRPr="00FF7F4B" w14:paraId="3F9E22F5" w14:textId="77777777" w:rsidTr="002D419A">
        <w:tc>
          <w:tcPr>
            <w:tcW w:w="676" w:type="pct"/>
          </w:tcPr>
          <w:p w14:paraId="120B1027" w14:textId="6D6DA053"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Making my own decisions and having my say</w:t>
            </w:r>
          </w:p>
        </w:tc>
        <w:tc>
          <w:tcPr>
            <w:tcW w:w="2032" w:type="pct"/>
            <w:gridSpan w:val="3"/>
          </w:tcPr>
          <w:p w14:paraId="6FB0B032" w14:textId="3F17560E"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people with learning disabilities and their families have a meaningful voice in decisions that affect them.</w:t>
            </w:r>
          </w:p>
          <w:p w14:paraId="62E2F6DF" w14:textId="77777777"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involvement in the Wellbeing and Learning Disability Board by making them accessible</w:t>
            </w:r>
          </w:p>
          <w:p w14:paraId="4D7768FB" w14:textId="23E51F51"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Learning Disabilities to ensure future coproduction opportunities are available to access</w:t>
            </w:r>
          </w:p>
        </w:tc>
        <w:tc>
          <w:tcPr>
            <w:tcW w:w="2292" w:type="pct"/>
            <w:gridSpan w:val="2"/>
          </w:tcPr>
          <w:p w14:paraId="218A3262" w14:textId="77777777" w:rsidR="00893658" w:rsidRDefault="00CA307C" w:rsidP="00944DFC">
            <w:pPr>
              <w:pStyle w:val="ListParagraph"/>
              <w:numPr>
                <w:ilvl w:val="0"/>
                <w:numId w:val="12"/>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Virtual Network presentation gone to most recent LD board</w:t>
            </w:r>
          </w:p>
          <w:p w14:paraId="2929B1FE" w14:textId="45F22E8E" w:rsidR="00893658" w:rsidRPr="00DC43ED" w:rsidRDefault="00CA307C" w:rsidP="00944DFC">
            <w:pPr>
              <w:pStyle w:val="ListParagraph"/>
              <w:numPr>
                <w:ilvl w:val="0"/>
                <w:numId w:val="12"/>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Easy read charter is being chaired by person with a learning disability, support is being provided by PM</w:t>
            </w:r>
          </w:p>
        </w:tc>
      </w:tr>
    </w:tbl>
    <w:p w14:paraId="2193F626" w14:textId="77777777" w:rsidR="00D41B62" w:rsidRDefault="00D41B62">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1733"/>
        <w:gridCol w:w="1742"/>
        <w:gridCol w:w="3905"/>
        <w:gridCol w:w="838"/>
        <w:gridCol w:w="5232"/>
        <w:gridCol w:w="2244"/>
      </w:tblGrid>
      <w:tr w:rsidR="007937A0" w:rsidRPr="00424D80" w14:paraId="644B64C4" w14:textId="77777777" w:rsidTr="00A661C0">
        <w:trPr>
          <w:trHeight w:val="300"/>
        </w:trPr>
        <w:tc>
          <w:tcPr>
            <w:tcW w:w="1107" w:type="pct"/>
            <w:gridSpan w:val="2"/>
            <w:shd w:val="clear" w:color="auto" w:fill="548DD4" w:themeFill="text2" w:themeFillTint="99"/>
            <w:vAlign w:val="center"/>
          </w:tcPr>
          <w:p w14:paraId="6428FBBD"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lastRenderedPageBreak/>
              <w:t>Programme</w:t>
            </w:r>
          </w:p>
        </w:tc>
        <w:tc>
          <w:tcPr>
            <w:tcW w:w="1244" w:type="pct"/>
            <w:shd w:val="clear" w:color="auto" w:fill="548DD4" w:themeFill="text2" w:themeFillTint="99"/>
            <w:vAlign w:val="center"/>
          </w:tcPr>
          <w:p w14:paraId="134E7308"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Area Plan Priority</w:t>
            </w:r>
          </w:p>
        </w:tc>
        <w:tc>
          <w:tcPr>
            <w:tcW w:w="1934" w:type="pct"/>
            <w:gridSpan w:val="2"/>
            <w:shd w:val="clear" w:color="auto" w:fill="548DD4" w:themeFill="text2" w:themeFillTint="99"/>
            <w:vAlign w:val="center"/>
          </w:tcPr>
          <w:p w14:paraId="439FA690"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Models of Care Supported</w:t>
            </w:r>
          </w:p>
        </w:tc>
        <w:tc>
          <w:tcPr>
            <w:tcW w:w="715" w:type="pct"/>
            <w:shd w:val="clear" w:color="auto" w:fill="548DD4" w:themeFill="text2" w:themeFillTint="99"/>
            <w:vAlign w:val="center"/>
          </w:tcPr>
          <w:p w14:paraId="5EC5C60A"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Programme Lead</w:t>
            </w:r>
          </w:p>
        </w:tc>
      </w:tr>
      <w:tr w:rsidR="007937A0" w:rsidRPr="00FF7F4B" w14:paraId="29EB345E" w14:textId="77777777" w:rsidTr="00A661C0">
        <w:trPr>
          <w:trHeight w:val="300"/>
        </w:trPr>
        <w:tc>
          <w:tcPr>
            <w:tcW w:w="1107" w:type="pct"/>
            <w:gridSpan w:val="2"/>
          </w:tcPr>
          <w:p w14:paraId="3B65AC10" w14:textId="19A045C9" w:rsidR="007937A0" w:rsidRPr="00FF7F4B" w:rsidRDefault="007937A0">
            <w:pPr>
              <w:pStyle w:val="Heading1"/>
              <w:rPr>
                <w:rFonts w:asciiTheme="minorHAnsi" w:hAnsiTheme="minorHAnsi" w:cstheme="minorHAnsi"/>
              </w:rPr>
            </w:pPr>
            <w:bookmarkStart w:id="7" w:name="_Toc201646976"/>
            <w:r w:rsidRPr="00FF7F4B">
              <w:rPr>
                <w:rFonts w:asciiTheme="minorHAnsi" w:hAnsiTheme="minorHAnsi" w:cstheme="minorHAnsi"/>
              </w:rPr>
              <w:t>Emotional Wellbeing and Mental Health</w:t>
            </w:r>
            <w:bookmarkEnd w:id="7"/>
          </w:p>
        </w:tc>
        <w:tc>
          <w:tcPr>
            <w:tcW w:w="1244" w:type="pct"/>
            <w:vAlign w:val="center"/>
          </w:tcPr>
          <w:p w14:paraId="39C5A83F" w14:textId="5FFC9FBC" w:rsidR="007937A0" w:rsidRPr="00FF7F4B" w:rsidRDefault="00D55B21" w:rsidP="00D55B21">
            <w:pPr>
              <w:spacing w:before="40" w:after="40" w:line="240" w:lineRule="auto"/>
              <w:rPr>
                <w:rFonts w:asciiTheme="minorHAnsi" w:hAnsiTheme="minorHAnsi" w:cstheme="minorHAnsi"/>
                <w:szCs w:val="24"/>
              </w:rPr>
            </w:pPr>
            <w:r w:rsidRPr="00FF7F4B">
              <w:rPr>
                <w:rFonts w:asciiTheme="minorHAnsi" w:hAnsiTheme="minorHAnsi" w:cstheme="minorHAnsi"/>
                <w:szCs w:val="24"/>
              </w:rPr>
              <w:t xml:space="preserve">Transforming Mental </w:t>
            </w:r>
            <w:r w:rsidRPr="00FF7F4B">
              <w:rPr>
                <w:rFonts w:asciiTheme="minorHAnsi" w:eastAsiaTheme="minorEastAsia" w:hAnsiTheme="minorHAnsi" w:cstheme="minorHAnsi"/>
                <w:szCs w:val="24"/>
              </w:rPr>
              <w:t>Health</w:t>
            </w:r>
            <w:r w:rsidRPr="00FF7F4B">
              <w:rPr>
                <w:rFonts w:asciiTheme="minorHAnsi" w:hAnsiTheme="minorHAnsi" w:cstheme="minorHAnsi"/>
                <w:szCs w:val="24"/>
              </w:rPr>
              <w:t xml:space="preserve"> Services</w:t>
            </w:r>
          </w:p>
        </w:tc>
        <w:tc>
          <w:tcPr>
            <w:tcW w:w="1934" w:type="pct"/>
            <w:gridSpan w:val="2"/>
            <w:vAlign w:val="center"/>
          </w:tcPr>
          <w:p w14:paraId="624857F2" w14:textId="77777777" w:rsidR="00D55B21" w:rsidRPr="00FF7F4B" w:rsidRDefault="00D55B21" w:rsidP="00944DFC">
            <w:pPr>
              <w:pStyle w:val="ListParagraph"/>
              <w:numPr>
                <w:ilvl w:val="0"/>
                <w:numId w:val="10"/>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Community Based Care – Prevention &amp; Community Coordination (MC1)</w:t>
            </w:r>
          </w:p>
          <w:p w14:paraId="440002A5" w14:textId="77777777" w:rsidR="00D55B21" w:rsidRPr="00FF7F4B" w:rsidRDefault="00D55B21" w:rsidP="00944DFC">
            <w:pPr>
              <w:pStyle w:val="ListParagraph"/>
              <w:numPr>
                <w:ilvl w:val="0"/>
                <w:numId w:val="10"/>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Promoting Good Emotional Health &amp; Wellbeing (MC3)</w:t>
            </w:r>
          </w:p>
          <w:p w14:paraId="2BCDCF88" w14:textId="6FA2FD60" w:rsidR="007937A0" w:rsidRPr="00FF7F4B" w:rsidRDefault="00D55B21" w:rsidP="00944DFC">
            <w:pPr>
              <w:pStyle w:val="ListParagraph"/>
              <w:numPr>
                <w:ilvl w:val="0"/>
                <w:numId w:val="10"/>
              </w:numPr>
              <w:spacing w:before="40" w:after="40" w:line="240" w:lineRule="auto"/>
              <w:ind w:left="306" w:hanging="284"/>
              <w:rPr>
                <w:rFonts w:asciiTheme="minorHAnsi" w:hAnsiTheme="minorHAnsi" w:cstheme="minorHAnsi"/>
                <w:szCs w:val="24"/>
              </w:rPr>
            </w:pPr>
            <w:r w:rsidRPr="00FF7F4B">
              <w:rPr>
                <w:rFonts w:asciiTheme="minorHAnsi" w:eastAsiaTheme="minorEastAsia" w:hAnsiTheme="minorHAnsi" w:cstheme="minorHAnsi"/>
                <w:szCs w:val="24"/>
              </w:rPr>
              <w:t>Accommodation Based Solutions (MC6)</w:t>
            </w:r>
          </w:p>
        </w:tc>
        <w:tc>
          <w:tcPr>
            <w:tcW w:w="715" w:type="pct"/>
            <w:vAlign w:val="center"/>
          </w:tcPr>
          <w:p w14:paraId="119F5E24" w14:textId="414BE495" w:rsidR="007937A0" w:rsidRPr="00FF7F4B" w:rsidRDefault="00D55B21">
            <w:pPr>
              <w:spacing w:before="40" w:after="4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Karen Stapleton</w:t>
            </w:r>
          </w:p>
        </w:tc>
      </w:tr>
      <w:tr w:rsidR="007937A0" w:rsidRPr="00FF7F4B" w14:paraId="62DB1871" w14:textId="77777777" w:rsidTr="00A661C0">
        <w:trPr>
          <w:trHeight w:val="300"/>
        </w:trPr>
        <w:tc>
          <w:tcPr>
            <w:tcW w:w="5000" w:type="pct"/>
            <w:gridSpan w:val="6"/>
          </w:tcPr>
          <w:p w14:paraId="3F44B0D9" w14:textId="77777777" w:rsidR="007937A0" w:rsidRPr="00FF7F4B" w:rsidRDefault="007937A0" w:rsidP="00FF7F4B">
            <w:pPr>
              <w:spacing w:before="60" w:after="60" w:line="240" w:lineRule="auto"/>
              <w:rPr>
                <w:rFonts w:asciiTheme="minorHAnsi" w:eastAsiaTheme="minorEastAsia" w:hAnsiTheme="minorHAnsi" w:cstheme="minorHAnsi"/>
                <w:b/>
                <w:szCs w:val="24"/>
              </w:rPr>
            </w:pPr>
            <w:r w:rsidRPr="00FF7F4B">
              <w:rPr>
                <w:rFonts w:asciiTheme="minorHAnsi" w:eastAsiaTheme="minorEastAsia" w:hAnsiTheme="minorHAnsi" w:cstheme="minorHAnsi"/>
                <w:b/>
                <w:szCs w:val="24"/>
              </w:rPr>
              <w:t>Overview of the Programme</w:t>
            </w:r>
          </w:p>
          <w:p w14:paraId="4303D97C" w14:textId="50608872"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 xml:space="preserve">The Regional </w:t>
            </w:r>
            <w:r w:rsidR="00212DD4" w:rsidRPr="00FF7F4B">
              <w:rPr>
                <w:rFonts w:asciiTheme="minorHAnsi" w:eastAsiaTheme="minorEastAsia" w:hAnsiTheme="minorHAnsi" w:cstheme="minorHAnsi"/>
                <w:szCs w:val="24"/>
              </w:rPr>
              <w:t>Emotional Wellbeing &amp; Mental Health</w:t>
            </w:r>
            <w:r w:rsidRPr="00FF7F4B">
              <w:rPr>
                <w:rFonts w:asciiTheme="minorHAnsi" w:eastAsiaTheme="minorEastAsia" w:hAnsiTheme="minorHAnsi" w:cstheme="minorHAnsi"/>
                <w:szCs w:val="24"/>
              </w:rPr>
              <w:t xml:space="preserve"> Programme oversees the implementation of the Regional </w:t>
            </w:r>
            <w:r w:rsidR="00412A09" w:rsidRPr="00FF7F4B">
              <w:rPr>
                <w:rFonts w:asciiTheme="minorHAnsi" w:eastAsiaTheme="minorEastAsia" w:hAnsiTheme="minorHAnsi" w:cstheme="minorHAnsi"/>
                <w:szCs w:val="24"/>
              </w:rPr>
              <w:t xml:space="preserve">Emotional </w:t>
            </w:r>
            <w:r w:rsidR="002B458A" w:rsidRPr="00FF7F4B">
              <w:rPr>
                <w:rFonts w:asciiTheme="minorHAnsi" w:eastAsiaTheme="minorEastAsia" w:hAnsiTheme="minorHAnsi" w:cstheme="minorHAnsi"/>
                <w:szCs w:val="24"/>
              </w:rPr>
              <w:t xml:space="preserve">&amp; Mental Wellbeing </w:t>
            </w:r>
            <w:r w:rsidRPr="00FF7F4B">
              <w:rPr>
                <w:rFonts w:asciiTheme="minorHAnsi" w:eastAsiaTheme="minorEastAsia" w:hAnsiTheme="minorHAnsi" w:cstheme="minorHAnsi"/>
                <w:szCs w:val="24"/>
              </w:rPr>
              <w:t xml:space="preserve">Strategy which was </w:t>
            </w:r>
            <w:r w:rsidR="002B458A" w:rsidRPr="00FF7F4B">
              <w:rPr>
                <w:rFonts w:asciiTheme="minorHAnsi" w:eastAsiaTheme="minorEastAsia" w:hAnsiTheme="minorHAnsi" w:cstheme="minorHAnsi"/>
                <w:szCs w:val="24"/>
              </w:rPr>
              <w:t xml:space="preserve">endorsed in </w:t>
            </w:r>
            <w:r w:rsidR="00394EBB" w:rsidRPr="00FF7F4B">
              <w:rPr>
                <w:rFonts w:asciiTheme="minorHAnsi" w:eastAsiaTheme="minorEastAsia" w:hAnsiTheme="minorHAnsi" w:cstheme="minorHAnsi"/>
                <w:szCs w:val="24"/>
              </w:rPr>
              <w:t xml:space="preserve">April 2023. </w:t>
            </w:r>
            <w:r w:rsidRPr="00FF7F4B">
              <w:rPr>
                <w:rFonts w:asciiTheme="minorHAnsi" w:eastAsiaTheme="minorEastAsia" w:hAnsiTheme="minorHAnsi" w:cstheme="minorHAnsi"/>
                <w:szCs w:val="24"/>
              </w:rPr>
              <w:t xml:space="preserve"> </w:t>
            </w:r>
          </w:p>
          <w:p w14:paraId="7C2DECE0" w14:textId="77777777" w:rsidR="001360E4" w:rsidRPr="00FF7F4B" w:rsidRDefault="001360E4" w:rsidP="00FF7F4B">
            <w:pPr>
              <w:spacing w:before="60" w:after="60" w:line="240" w:lineRule="auto"/>
              <w:jc w:val="center"/>
              <w:rPr>
                <w:rFonts w:asciiTheme="minorHAnsi" w:eastAsiaTheme="minorEastAsia" w:hAnsiTheme="minorHAnsi" w:cstheme="minorHAnsi"/>
                <w:b/>
                <w:bCs/>
                <w:szCs w:val="24"/>
              </w:rPr>
            </w:pPr>
            <w:r w:rsidRPr="00FF7F4B">
              <w:rPr>
                <w:rFonts w:asciiTheme="minorHAnsi" w:eastAsiaTheme="minorEastAsia" w:hAnsiTheme="minorHAnsi" w:cstheme="minorHAnsi"/>
                <w:b/>
                <w:bCs/>
                <w:szCs w:val="24"/>
              </w:rPr>
              <w:t>Vision Statement</w:t>
            </w:r>
          </w:p>
          <w:p w14:paraId="5E908783" w14:textId="5E700C85"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b/>
                <w:szCs w:val="24"/>
              </w:rPr>
              <w:t xml:space="preserve">To have vibrant, diverse, </w:t>
            </w:r>
            <w:r w:rsidR="00212DD4" w:rsidRPr="00FF7F4B">
              <w:rPr>
                <w:rFonts w:asciiTheme="minorHAnsi" w:eastAsiaTheme="minorEastAsia" w:hAnsiTheme="minorHAnsi" w:cstheme="minorHAnsi"/>
                <w:b/>
                <w:szCs w:val="24"/>
              </w:rPr>
              <w:t>and</w:t>
            </w:r>
            <w:r w:rsidRPr="00FF7F4B">
              <w:rPr>
                <w:rFonts w:asciiTheme="minorHAnsi" w:eastAsiaTheme="minorEastAsia" w:hAnsiTheme="minorHAnsi" w:cstheme="minorHAnsi"/>
                <w:b/>
                <w:szCs w:val="24"/>
              </w:rPr>
              <w:t xml:space="preserve"> individually focussed services which promote emotional </w:t>
            </w:r>
            <w:r w:rsidR="00901ADD" w:rsidRPr="00FF7F4B">
              <w:rPr>
                <w:rFonts w:asciiTheme="minorHAnsi" w:eastAsiaTheme="minorEastAsia" w:hAnsiTheme="minorHAnsi" w:cstheme="minorHAnsi"/>
                <w:b/>
                <w:szCs w:val="24"/>
              </w:rPr>
              <w:t xml:space="preserve">and mental wellbeing, are delivered and commissioned in a dynamic and </w:t>
            </w:r>
            <w:r w:rsidR="00212DD4" w:rsidRPr="00FF7F4B">
              <w:rPr>
                <w:rFonts w:asciiTheme="minorHAnsi" w:eastAsiaTheme="minorEastAsia" w:hAnsiTheme="minorHAnsi" w:cstheme="minorHAnsi"/>
                <w:b/>
                <w:szCs w:val="24"/>
              </w:rPr>
              <w:t>integrated</w:t>
            </w:r>
            <w:r w:rsidR="00901ADD" w:rsidRPr="00FF7F4B">
              <w:rPr>
                <w:rFonts w:asciiTheme="minorHAnsi" w:eastAsiaTheme="minorEastAsia" w:hAnsiTheme="minorHAnsi" w:cstheme="minorHAnsi"/>
                <w:b/>
                <w:szCs w:val="24"/>
              </w:rPr>
              <w:t xml:space="preserve"> way, adopting innovative models and </w:t>
            </w:r>
            <w:r w:rsidR="00212DD4" w:rsidRPr="00FF7F4B">
              <w:rPr>
                <w:rFonts w:asciiTheme="minorHAnsi" w:eastAsiaTheme="minorEastAsia" w:hAnsiTheme="minorHAnsi" w:cstheme="minorHAnsi"/>
                <w:b/>
                <w:szCs w:val="24"/>
              </w:rPr>
              <w:t>promoting</w:t>
            </w:r>
            <w:r w:rsidR="00901ADD" w:rsidRPr="00FF7F4B">
              <w:rPr>
                <w:rFonts w:asciiTheme="minorHAnsi" w:eastAsiaTheme="minorEastAsia" w:hAnsiTheme="minorHAnsi" w:cstheme="minorHAnsi"/>
                <w:b/>
                <w:szCs w:val="24"/>
              </w:rPr>
              <w:t xml:space="preserve"> the </w:t>
            </w:r>
            <w:r w:rsidR="00212DD4" w:rsidRPr="00FF7F4B">
              <w:rPr>
                <w:rFonts w:asciiTheme="minorHAnsi" w:eastAsiaTheme="minorEastAsia" w:hAnsiTheme="minorHAnsi" w:cstheme="minorHAnsi"/>
                <w:b/>
                <w:szCs w:val="24"/>
              </w:rPr>
              <w:t>strengths</w:t>
            </w:r>
            <w:r w:rsidR="00901ADD" w:rsidRPr="00FF7F4B">
              <w:rPr>
                <w:rFonts w:asciiTheme="minorHAnsi" w:eastAsiaTheme="minorEastAsia" w:hAnsiTheme="minorHAnsi" w:cstheme="minorHAnsi"/>
                <w:b/>
                <w:szCs w:val="24"/>
              </w:rPr>
              <w:t xml:space="preserve"> of communities to improve the lives of those in </w:t>
            </w:r>
            <w:r w:rsidR="00212DD4" w:rsidRPr="00FF7F4B">
              <w:rPr>
                <w:rFonts w:asciiTheme="minorHAnsi" w:eastAsiaTheme="minorEastAsia" w:hAnsiTheme="minorHAnsi" w:cstheme="minorHAnsi"/>
                <w:b/>
                <w:szCs w:val="24"/>
              </w:rPr>
              <w:t xml:space="preserve">the region. </w:t>
            </w:r>
          </w:p>
          <w:p w14:paraId="50863010"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The Aims are:</w:t>
            </w:r>
          </w:p>
          <w:p w14:paraId="7241B665"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focus and promote emotional and mental wellbeing (rather than illness) </w:t>
            </w:r>
          </w:p>
          <w:p w14:paraId="1FFFB5D7"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enable communities to generate solutions for themselves, work from their strengths supported within a dynamic multiagency environment. </w:t>
            </w:r>
          </w:p>
          <w:p w14:paraId="1C011C2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truly join up commissioning and provision of services to support service design around the individual not the organisation. </w:t>
            </w:r>
          </w:p>
          <w:p w14:paraId="7F3E2D83"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work to a common set of values and service model principles which permeate everything we do and the way that we do it. </w:t>
            </w:r>
          </w:p>
          <w:p w14:paraId="2F8314A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underpin this with a good understanding of the need supported by granular data/information. </w:t>
            </w:r>
          </w:p>
          <w:p w14:paraId="6723C8CC" w14:textId="4BEA16BC" w:rsidR="007937A0"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To develop and deliver services which are supported by the evidence and ensure that there is a strong underpinning emphasis on research and development within the Region to add to the evidence base.</w:t>
            </w:r>
          </w:p>
        </w:tc>
      </w:tr>
      <w:tr w:rsidR="00FF7F4B" w:rsidRPr="00FF7F4B" w14:paraId="7DB7B90D" w14:textId="77777777" w:rsidTr="00A661C0">
        <w:trPr>
          <w:trHeight w:val="300"/>
          <w:tblHeader/>
        </w:trPr>
        <w:tc>
          <w:tcPr>
            <w:tcW w:w="552" w:type="pct"/>
            <w:shd w:val="clear" w:color="auto" w:fill="BFBFBF" w:themeFill="background1" w:themeFillShade="BF"/>
          </w:tcPr>
          <w:p w14:paraId="277688CB" w14:textId="7777777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Workstream</w:t>
            </w:r>
          </w:p>
        </w:tc>
        <w:tc>
          <w:tcPr>
            <w:tcW w:w="2066" w:type="pct"/>
            <w:gridSpan w:val="3"/>
            <w:shd w:val="clear" w:color="auto" w:fill="BFBFBF" w:themeFill="background1" w:themeFillShade="BF"/>
            <w:hideMark/>
          </w:tcPr>
          <w:p w14:paraId="096AA127" w14:textId="5C5C1AA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Brief Description of Workstream</w:t>
            </w:r>
          </w:p>
        </w:tc>
        <w:tc>
          <w:tcPr>
            <w:tcW w:w="2382" w:type="pct"/>
            <w:gridSpan w:val="2"/>
            <w:shd w:val="clear" w:color="auto" w:fill="BFBFBF" w:themeFill="background1" w:themeFillShade="BF"/>
            <w:hideMark/>
          </w:tcPr>
          <w:p w14:paraId="5405CDDF" w14:textId="51F2C7C4"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Progress to Date</w:t>
            </w:r>
          </w:p>
        </w:tc>
      </w:tr>
      <w:tr w:rsidR="00FF7F4B" w:rsidRPr="00FF7F4B" w14:paraId="6B56D379" w14:textId="77777777" w:rsidTr="00A661C0">
        <w:trPr>
          <w:trHeight w:val="300"/>
        </w:trPr>
        <w:tc>
          <w:tcPr>
            <w:tcW w:w="552" w:type="pct"/>
          </w:tcPr>
          <w:p w14:paraId="3B6BD398" w14:textId="647A437D"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Joining it Up: New Commissioning Model</w:t>
            </w:r>
          </w:p>
        </w:tc>
        <w:tc>
          <w:tcPr>
            <w:tcW w:w="2066" w:type="pct"/>
            <w:gridSpan w:val="3"/>
          </w:tcPr>
          <w:p w14:paraId="38626361" w14:textId="15DD183D" w:rsidR="00FF7F4B" w:rsidRPr="00FF7F4B" w:rsidRDefault="13CEB71C" w:rsidP="37CCB38C">
            <w:pPr>
              <w:spacing w:before="60" w:after="60" w:line="240" w:lineRule="auto"/>
              <w:rPr>
                <w:rFonts w:asciiTheme="minorHAnsi" w:hAnsiTheme="minorHAnsi"/>
              </w:rPr>
            </w:pPr>
            <w:r w:rsidRPr="37CCB38C">
              <w:rPr>
                <w:rFonts w:asciiTheme="minorHAnsi" w:hAnsiTheme="minorHAnsi"/>
              </w:rPr>
              <w:t xml:space="preserve">Develop and enhance prevention and low-level support services for people with Mental Health (MC1) by moving to a transformative Joint Commissioning model for Voluntary Sector </w:t>
            </w:r>
            <w:r w:rsidR="7A1B7E0B" w:rsidRPr="37CCB38C">
              <w:rPr>
                <w:rFonts w:asciiTheme="minorHAnsi" w:hAnsiTheme="minorHAnsi"/>
              </w:rPr>
              <w:t>mental</w:t>
            </w:r>
            <w:r w:rsidRPr="37CCB38C">
              <w:rPr>
                <w:rFonts w:asciiTheme="minorHAnsi" w:hAnsiTheme="minorHAnsi"/>
              </w:rPr>
              <w:t xml:space="preserve"> </w:t>
            </w:r>
            <w:r w:rsidR="06000AAB" w:rsidRPr="37CCB38C">
              <w:rPr>
                <w:rFonts w:asciiTheme="minorHAnsi" w:hAnsiTheme="minorHAnsi"/>
              </w:rPr>
              <w:t>h</w:t>
            </w:r>
            <w:r w:rsidRPr="37CCB38C">
              <w:rPr>
                <w:rFonts w:asciiTheme="minorHAnsi" w:hAnsiTheme="minorHAnsi"/>
              </w:rPr>
              <w:t xml:space="preserve">ealth and wellbeing services which will be ready to be implemented in April 2027: </w:t>
            </w:r>
          </w:p>
          <w:p w14:paraId="658C4373" w14:textId="79557641" w:rsidR="00FF7F4B" w:rsidRPr="00FF7F4B" w:rsidRDefault="00FF7F4B" w:rsidP="00944DFC">
            <w:pPr>
              <w:pStyle w:val="ListParagraph"/>
              <w:numPr>
                <w:ilvl w:val="0"/>
                <w:numId w:val="6"/>
              </w:numPr>
              <w:spacing w:before="60" w:after="60" w:line="240" w:lineRule="auto"/>
              <w:ind w:left="407"/>
              <w:contextualSpacing w:val="0"/>
              <w:rPr>
                <w:rFonts w:asciiTheme="minorHAnsi" w:hAnsiTheme="minorHAnsi" w:cstheme="minorHAnsi"/>
                <w:szCs w:val="24"/>
              </w:rPr>
            </w:pPr>
            <w:r w:rsidRPr="00FF7F4B">
              <w:rPr>
                <w:rFonts w:asciiTheme="minorHAnsi" w:hAnsiTheme="minorHAnsi" w:cstheme="minorHAnsi"/>
                <w:szCs w:val="24"/>
              </w:rPr>
              <w:t>Coproduce outcomes for People with Lived experience via a series of workshops and engagement activities which will determine ‘What Matters to me?’</w:t>
            </w:r>
          </w:p>
          <w:p w14:paraId="7DFEA391" w14:textId="70609E04" w:rsidR="00FF7F4B" w:rsidRPr="00FF7F4B" w:rsidRDefault="00FF7F4B" w:rsidP="00944DFC">
            <w:pPr>
              <w:pStyle w:val="ListParagraph"/>
              <w:numPr>
                <w:ilvl w:val="0"/>
                <w:numId w:val="6"/>
              </w:numPr>
              <w:spacing w:before="60" w:after="60" w:line="240" w:lineRule="auto"/>
              <w:ind w:left="407"/>
              <w:contextualSpacing w:val="0"/>
              <w:rPr>
                <w:rFonts w:asciiTheme="minorHAnsi" w:hAnsiTheme="minorHAnsi" w:cstheme="minorHAnsi"/>
                <w:szCs w:val="24"/>
              </w:rPr>
            </w:pPr>
            <w:r w:rsidRPr="00FF7F4B">
              <w:rPr>
                <w:rFonts w:asciiTheme="minorHAnsi" w:hAnsiTheme="minorHAnsi" w:cstheme="minorHAnsi"/>
                <w:szCs w:val="24"/>
              </w:rPr>
              <w:t xml:space="preserve">Begin to codesign and commissioning model (with People with Lived Experience and the voluntary Sector) which will meet the outcomes of those who will access services and </w:t>
            </w:r>
            <w:r w:rsidRPr="00FF7F4B">
              <w:rPr>
                <w:rFonts w:asciiTheme="minorHAnsi" w:hAnsiTheme="minorHAnsi" w:cstheme="minorHAnsi"/>
                <w:szCs w:val="24"/>
              </w:rPr>
              <w:lastRenderedPageBreak/>
              <w:t>the operational needs of organisations delivering the services</w:t>
            </w:r>
          </w:p>
          <w:p w14:paraId="32A1528D" w14:textId="77777777" w:rsidR="00FF7F4B" w:rsidRPr="00FF7F4B" w:rsidRDefault="00FF7F4B" w:rsidP="00FF7F4B">
            <w:pPr>
              <w:spacing w:before="60" w:after="60" w:line="240" w:lineRule="auto"/>
              <w:rPr>
                <w:rFonts w:asciiTheme="minorHAnsi" w:eastAsia="Calibri" w:hAnsiTheme="minorHAnsi" w:cstheme="minorHAnsi"/>
                <w:color w:val="000000" w:themeColor="text1"/>
                <w:szCs w:val="24"/>
              </w:rPr>
            </w:pPr>
          </w:p>
        </w:tc>
        <w:tc>
          <w:tcPr>
            <w:tcW w:w="2382" w:type="pct"/>
            <w:gridSpan w:val="2"/>
          </w:tcPr>
          <w:p w14:paraId="60B46ACF" w14:textId="7533346F" w:rsidR="00FF7F4B" w:rsidRPr="00FF7F4B" w:rsidRDefault="2493E2DE"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lastRenderedPageBreak/>
              <w:t xml:space="preserve">We have produced a ‘What Matters to Me?’ document which pulls </w:t>
            </w:r>
            <w:r w:rsidRPr="00640C56">
              <w:rPr>
                <w:rFonts w:asciiTheme="minorHAnsi" w:eastAsiaTheme="minorEastAsia" w:hAnsiTheme="minorHAnsi" w:cstheme="minorHAnsi"/>
                <w:szCs w:val="24"/>
              </w:rPr>
              <w:t>together</w:t>
            </w:r>
            <w:r w:rsidRPr="37CCB38C">
              <w:rPr>
                <w:rFonts w:asciiTheme="minorHAnsi" w:eastAsiaTheme="minorEastAsia" w:hAnsiTheme="minorHAnsi"/>
              </w:rPr>
              <w:t xml:space="preserve"> all the information we have </w:t>
            </w:r>
            <w:r w:rsidR="7296F6D1" w:rsidRPr="37CCB38C">
              <w:rPr>
                <w:rFonts w:asciiTheme="minorHAnsi" w:eastAsiaTheme="minorEastAsia" w:hAnsiTheme="minorHAnsi"/>
              </w:rPr>
              <w:t xml:space="preserve">gathered to date from a plethora of events/ engagement activities. </w:t>
            </w:r>
          </w:p>
          <w:p w14:paraId="30D9DAEC" w14:textId="451CB2A0" w:rsidR="00FF7F4B" w:rsidRPr="00FF7F4B" w:rsidRDefault="7AAE5C3A"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The ‘</w:t>
            </w:r>
            <w:r w:rsidRPr="00640C56">
              <w:rPr>
                <w:rFonts w:asciiTheme="minorHAnsi" w:eastAsiaTheme="minorEastAsia" w:hAnsiTheme="minorHAnsi" w:cstheme="minorHAnsi"/>
                <w:szCs w:val="24"/>
              </w:rPr>
              <w:t>New</w:t>
            </w:r>
            <w:r w:rsidRPr="37CCB38C">
              <w:rPr>
                <w:rFonts w:asciiTheme="minorHAnsi" w:eastAsiaTheme="minorEastAsia" w:hAnsiTheme="minorHAnsi"/>
              </w:rPr>
              <w:t xml:space="preserve"> Commissioning Model’ workstream formed in Spring 2024 and undertook an options appraisal </w:t>
            </w:r>
            <w:r w:rsidR="7274BD56" w:rsidRPr="37CCB38C">
              <w:rPr>
                <w:rFonts w:asciiTheme="minorHAnsi" w:eastAsiaTheme="minorEastAsia" w:hAnsiTheme="minorHAnsi"/>
              </w:rPr>
              <w:t xml:space="preserve">of a number of commissioning models. The workstream recommended that the Alliance Model was adopted as the new commissioning model. This decision was approved at Programme Board and </w:t>
            </w:r>
            <w:r w:rsidR="411D521B" w:rsidRPr="37CCB38C">
              <w:rPr>
                <w:rFonts w:asciiTheme="minorHAnsi" w:eastAsiaTheme="minorEastAsia" w:hAnsiTheme="minorHAnsi"/>
              </w:rPr>
              <w:t>endorsed at SAB2 in October 2024.</w:t>
            </w:r>
          </w:p>
          <w:p w14:paraId="064974E7" w14:textId="7CD1983B" w:rsidR="00FF7F4B" w:rsidRPr="00FF7F4B" w:rsidRDefault="411D521B"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Following </w:t>
            </w:r>
            <w:r w:rsidRPr="00640C56">
              <w:rPr>
                <w:rFonts w:asciiTheme="minorHAnsi" w:eastAsiaTheme="minorEastAsia" w:hAnsiTheme="minorHAnsi" w:cstheme="minorHAnsi"/>
                <w:szCs w:val="24"/>
              </w:rPr>
              <w:t>this</w:t>
            </w:r>
            <w:r w:rsidRPr="37CCB38C">
              <w:rPr>
                <w:rFonts w:asciiTheme="minorHAnsi" w:eastAsiaTheme="minorEastAsia" w:hAnsiTheme="minorHAnsi"/>
              </w:rPr>
              <w:t xml:space="preserve"> endorsement, the Third Sector, via the two CVS organisations requested that the work be placed on hold, and a step back be taken to ensure Providers </w:t>
            </w:r>
            <w:r w:rsidR="28C8C671" w:rsidRPr="37CCB38C">
              <w:rPr>
                <w:rFonts w:asciiTheme="minorHAnsi" w:eastAsiaTheme="minorEastAsia" w:hAnsiTheme="minorHAnsi"/>
              </w:rPr>
              <w:t xml:space="preserve">are considered in the conversations </w:t>
            </w:r>
            <w:r w:rsidR="28C8C671" w:rsidRPr="37CCB38C">
              <w:rPr>
                <w:rFonts w:asciiTheme="minorHAnsi" w:eastAsiaTheme="minorEastAsia" w:hAnsiTheme="minorHAnsi"/>
              </w:rPr>
              <w:lastRenderedPageBreak/>
              <w:t>as they would be the parties delivering the services as part of a new model. This request was upheld.</w:t>
            </w:r>
          </w:p>
          <w:p w14:paraId="1A2DBFBC" w14:textId="77777777" w:rsidR="00FF7F4B" w:rsidRDefault="28C8C671" w:rsidP="00ED2977">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A </w:t>
            </w:r>
            <w:r w:rsidRPr="00640C56">
              <w:rPr>
                <w:rFonts w:asciiTheme="minorHAnsi" w:eastAsiaTheme="minorEastAsia" w:hAnsiTheme="minorHAnsi" w:cstheme="minorHAnsi"/>
                <w:szCs w:val="24"/>
              </w:rPr>
              <w:t>considerable</w:t>
            </w:r>
            <w:r w:rsidRPr="37CCB38C">
              <w:rPr>
                <w:rFonts w:asciiTheme="minorHAnsi" w:eastAsiaTheme="minorEastAsia" w:hAnsiTheme="minorHAnsi"/>
              </w:rPr>
              <w:t xml:space="preserve"> amount of work has been undertaken with the third sector</w:t>
            </w:r>
            <w:r w:rsidR="00D0349C">
              <w:rPr>
                <w:rFonts w:asciiTheme="minorHAnsi" w:eastAsiaTheme="minorEastAsia" w:hAnsiTheme="minorHAnsi"/>
              </w:rPr>
              <w:t xml:space="preserve"> and a way forward was agreed, however </w:t>
            </w:r>
            <w:r w:rsidR="00ED2977">
              <w:rPr>
                <w:rFonts w:asciiTheme="minorHAnsi" w:eastAsiaTheme="minorEastAsia" w:hAnsiTheme="minorHAnsi"/>
              </w:rPr>
              <w:t xml:space="preserve">due to the outcomes of a report into mental health services by the Health Board, and the new all Wales Mental </w:t>
            </w:r>
            <w:proofErr w:type="spellStart"/>
            <w:r w:rsidR="00ED2977">
              <w:rPr>
                <w:rFonts w:asciiTheme="minorHAnsi" w:eastAsiaTheme="minorEastAsia" w:hAnsiTheme="minorHAnsi"/>
              </w:rPr>
              <w:t>Helath</w:t>
            </w:r>
            <w:proofErr w:type="spellEnd"/>
            <w:r w:rsidR="00ED2977">
              <w:rPr>
                <w:rFonts w:asciiTheme="minorHAnsi" w:eastAsiaTheme="minorEastAsia" w:hAnsiTheme="minorHAnsi"/>
              </w:rPr>
              <w:t xml:space="preserve"> Strategy, this workstream has been paused to ensure we realign the regional and national Programmes with the priorities in health and social care services. </w:t>
            </w:r>
          </w:p>
          <w:p w14:paraId="39B8385B" w14:textId="6373B2D5" w:rsidR="00FF7F4B" w:rsidRPr="00FF7F4B" w:rsidRDefault="00A56CE4"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Pr>
                <w:rFonts w:asciiTheme="minorHAnsi" w:eastAsiaTheme="minorEastAsia" w:hAnsiTheme="minorHAnsi"/>
              </w:rPr>
              <w:t>Mapping of the way forward is underway and the outcomes of this is likely to impact the delivery plan for the regional programme</w:t>
            </w:r>
            <w:r w:rsidR="00E5276B">
              <w:rPr>
                <w:rFonts w:asciiTheme="minorHAnsi" w:eastAsiaTheme="minorEastAsia" w:hAnsiTheme="minorHAnsi"/>
              </w:rPr>
              <w:t xml:space="preserve"> from Autumn 2025.</w:t>
            </w:r>
          </w:p>
        </w:tc>
      </w:tr>
      <w:tr w:rsidR="00FF7F4B" w:rsidRPr="00FF7F4B" w14:paraId="7CCBEDEE" w14:textId="77777777" w:rsidTr="00A661C0">
        <w:trPr>
          <w:trHeight w:val="300"/>
        </w:trPr>
        <w:tc>
          <w:tcPr>
            <w:tcW w:w="552" w:type="pct"/>
            <w:vMerge w:val="restart"/>
          </w:tcPr>
          <w:p w14:paraId="7F299757" w14:textId="1CADCB61"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Cementing it Together: Improving Access to Services (including Comms &amp; Engagement)</w:t>
            </w:r>
          </w:p>
        </w:tc>
        <w:tc>
          <w:tcPr>
            <w:tcW w:w="2066" w:type="pct"/>
            <w:gridSpan w:val="3"/>
          </w:tcPr>
          <w:p w14:paraId="7953A0CD" w14:textId="642C0E0F" w:rsidR="00FF7F4B" w:rsidRPr="00FF7F4B" w:rsidRDefault="13CEB71C" w:rsidP="37CCB38C">
            <w:pPr>
              <w:spacing w:before="60" w:after="60" w:line="240" w:lineRule="auto"/>
              <w:rPr>
                <w:rFonts w:asciiTheme="minorHAnsi" w:hAnsiTheme="minorHAnsi"/>
              </w:rPr>
            </w:pPr>
            <w:r w:rsidRPr="37CCB38C">
              <w:rPr>
                <w:rFonts w:asciiTheme="minorHAnsi" w:hAnsiTheme="minorHAnsi"/>
              </w:rPr>
              <w:t>Promote the preventative mental health services for Adults (MC1) by continuing to grow Sorted</w:t>
            </w:r>
            <w:r w:rsidR="005520E7">
              <w:rPr>
                <w:rFonts w:asciiTheme="minorHAnsi" w:hAnsiTheme="minorHAnsi"/>
              </w:rPr>
              <w:t>:</w:t>
            </w:r>
            <w:r w:rsidRPr="37CCB38C">
              <w:rPr>
                <w:rFonts w:asciiTheme="minorHAnsi" w:hAnsiTheme="minorHAnsi"/>
              </w:rPr>
              <w:t>Supported website as a source of information, advice and signposting for both professionals and people with lived experience.</w:t>
            </w:r>
          </w:p>
          <w:p w14:paraId="4AE7B0DB" w14:textId="24A237CF" w:rsidR="00FF7F4B" w:rsidRPr="00FF7F4B" w:rsidRDefault="00FF7F4B" w:rsidP="37CCB38C">
            <w:pPr>
              <w:spacing w:before="60" w:after="60" w:line="240" w:lineRule="auto"/>
              <w:rPr>
                <w:rFonts w:asciiTheme="minorHAnsi" w:hAnsiTheme="minorHAnsi"/>
              </w:rPr>
            </w:pPr>
          </w:p>
          <w:p w14:paraId="786CD0EF" w14:textId="1D15A51A" w:rsidR="00FF7F4B" w:rsidRPr="00FF7F4B" w:rsidRDefault="00FF7F4B" w:rsidP="37CCB38C">
            <w:pPr>
              <w:spacing w:before="60" w:after="60" w:line="240" w:lineRule="auto"/>
              <w:rPr>
                <w:rFonts w:asciiTheme="minorHAnsi" w:hAnsiTheme="minorHAnsi"/>
              </w:rPr>
            </w:pPr>
          </w:p>
          <w:p w14:paraId="799FE302" w14:textId="5C9A96F4" w:rsidR="00FF7F4B" w:rsidRPr="00FF7F4B" w:rsidRDefault="6794F718" w:rsidP="00FF7F4B">
            <w:pPr>
              <w:spacing w:before="60" w:after="60" w:line="240" w:lineRule="auto"/>
            </w:pPr>
            <w:r w:rsidRPr="37CCB38C">
              <w:rPr>
                <w:rFonts w:ascii="Calibri" w:eastAsia="Calibri" w:hAnsi="Calibri" w:cs="Calibri"/>
                <w:color w:val="000000" w:themeColor="text1"/>
                <w:szCs w:val="24"/>
              </w:rPr>
              <w:t xml:space="preserve">The second element is about creating a model incorporating the 'No Wrong Door' and Single Point of Access principles. This workstream will improve the 'First Contact, Right Response' approach across the region, focusing on responding to individual needs. </w:t>
            </w:r>
            <w:r w:rsidRPr="37CCB38C">
              <w:rPr>
                <w:rFonts w:ascii="Calibri" w:eastAsia="Calibri" w:hAnsi="Calibri" w:cs="Calibri"/>
                <w:szCs w:val="24"/>
              </w:rPr>
              <w:t xml:space="preserve"> </w:t>
            </w:r>
          </w:p>
        </w:tc>
        <w:tc>
          <w:tcPr>
            <w:tcW w:w="2382" w:type="pct"/>
            <w:gridSpan w:val="2"/>
          </w:tcPr>
          <w:p w14:paraId="55713A11" w14:textId="33CF81F7" w:rsidR="00FF7F4B" w:rsidRPr="00FF7F4B" w:rsidRDefault="4BFDD8D1" w:rsidP="00944DFC">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37CCB38C">
              <w:rPr>
                <w:rFonts w:asciiTheme="minorHAnsi" w:eastAsiaTheme="minorEastAsia" w:hAnsiTheme="minorHAnsi"/>
              </w:rPr>
              <w:t xml:space="preserve">This </w:t>
            </w:r>
            <w:r w:rsidRPr="00640C56">
              <w:rPr>
                <w:rFonts w:asciiTheme="minorHAnsi" w:eastAsiaTheme="minorEastAsia" w:hAnsiTheme="minorHAnsi" w:cstheme="minorHAnsi"/>
                <w:szCs w:val="24"/>
              </w:rPr>
              <w:t>website</w:t>
            </w:r>
            <w:r w:rsidRPr="37CCB38C">
              <w:rPr>
                <w:rFonts w:asciiTheme="minorHAnsi" w:eastAsiaTheme="minorEastAsia" w:hAnsiTheme="minorHAnsi"/>
              </w:rPr>
              <w:t xml:space="preserve"> is being widely used across the region</w:t>
            </w:r>
            <w:r w:rsidR="2D9890E9" w:rsidRPr="37CCB38C">
              <w:rPr>
                <w:rFonts w:asciiTheme="minorHAnsi" w:eastAsiaTheme="minorEastAsia" w:hAnsiTheme="minorHAnsi"/>
              </w:rPr>
              <w:t xml:space="preserve"> </w:t>
            </w:r>
            <w:hyperlink r:id="rId28">
              <w:r w:rsidR="2D9890E9" w:rsidRPr="37CCB38C">
                <w:rPr>
                  <w:rStyle w:val="Hyperlink"/>
                  <w:rFonts w:ascii="Calibri" w:eastAsia="Calibri" w:hAnsi="Calibri" w:cs="Calibri"/>
                  <w:b/>
                  <w:bCs/>
                  <w:color w:val="0563C1"/>
                  <w:sz w:val="28"/>
                  <w:szCs w:val="28"/>
                </w:rPr>
                <w:t>www.sortedsupported.org.uk</w:t>
              </w:r>
            </w:hyperlink>
            <w:r w:rsidR="2D9890E9" w:rsidRPr="37CCB38C">
              <w:rPr>
                <w:rFonts w:ascii="Calibri" w:eastAsia="Calibri" w:hAnsi="Calibri" w:cs="Calibri"/>
                <w:color w:val="000000" w:themeColor="text1"/>
                <w:sz w:val="36"/>
                <w:szCs w:val="36"/>
              </w:rPr>
              <w:t>,</w:t>
            </w:r>
            <w:r w:rsidRPr="37CCB38C">
              <w:rPr>
                <w:rFonts w:asciiTheme="minorHAnsi" w:eastAsiaTheme="minorEastAsia" w:hAnsiTheme="minorHAnsi"/>
              </w:rPr>
              <w:t xml:space="preserve"> </w:t>
            </w:r>
            <w:r w:rsidR="7D8E7239" w:rsidRPr="37CCB38C">
              <w:rPr>
                <w:rFonts w:asciiTheme="minorHAnsi" w:eastAsiaTheme="minorEastAsia" w:hAnsiTheme="minorHAnsi"/>
              </w:rPr>
              <w:t>and is a comprehensive mental health and wellbeing resource for adults living in region. It offers guidance, self-help tools and information on local services to support emotional wellbeing.</w:t>
            </w:r>
          </w:p>
          <w:p w14:paraId="69C96FDE" w14:textId="4E142616" w:rsidR="00FF7F4B" w:rsidRPr="00FF7F4B" w:rsidRDefault="4BFDD8D1" w:rsidP="00944DFC">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37CCB38C">
              <w:rPr>
                <w:rFonts w:asciiTheme="minorHAnsi" w:eastAsiaTheme="minorEastAsia" w:hAnsiTheme="minorHAnsi"/>
              </w:rPr>
              <w:t xml:space="preserve">Further developments are planned to expand the site to include specific </w:t>
            </w:r>
            <w:r w:rsidRPr="00640C56">
              <w:rPr>
                <w:rFonts w:asciiTheme="minorHAnsi" w:eastAsiaTheme="minorEastAsia" w:hAnsiTheme="minorHAnsi" w:cstheme="minorHAnsi"/>
                <w:szCs w:val="24"/>
              </w:rPr>
              <w:t>topics</w:t>
            </w:r>
            <w:r w:rsidRPr="37CCB38C">
              <w:rPr>
                <w:rFonts w:asciiTheme="minorHAnsi" w:eastAsiaTheme="minorEastAsia" w:hAnsiTheme="minorHAnsi"/>
              </w:rPr>
              <w:t xml:space="preserve"> such as ‘support for unpai</w:t>
            </w:r>
            <w:r w:rsidR="32327E5E" w:rsidRPr="37CCB38C">
              <w:rPr>
                <w:rFonts w:asciiTheme="minorHAnsi" w:eastAsiaTheme="minorEastAsia" w:hAnsiTheme="minorHAnsi"/>
              </w:rPr>
              <w:t xml:space="preserve">d </w:t>
            </w:r>
            <w:r w:rsidR="005520E7" w:rsidRPr="37CCB38C">
              <w:rPr>
                <w:rFonts w:asciiTheme="minorHAnsi" w:eastAsiaTheme="minorEastAsia" w:hAnsiTheme="minorHAnsi"/>
              </w:rPr>
              <w:t>carers</w:t>
            </w:r>
            <w:r w:rsidR="6055F4EF" w:rsidRPr="37CCB38C">
              <w:rPr>
                <w:rFonts w:asciiTheme="minorHAnsi" w:eastAsiaTheme="minorEastAsia" w:hAnsiTheme="minorHAnsi"/>
              </w:rPr>
              <w:t xml:space="preserve"> and learning Disability focussed pages.</w:t>
            </w:r>
          </w:p>
          <w:p w14:paraId="43035A4C" w14:textId="76A2FCE1" w:rsidR="00FF7F4B" w:rsidRPr="00FF7F4B" w:rsidRDefault="6055F4EF"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There is a comms plan for socialising the web pages, this is being managed by Swansea Council for Voluntary Services.</w:t>
            </w:r>
          </w:p>
          <w:p w14:paraId="5270580D" w14:textId="6507250C" w:rsidR="00FF7F4B" w:rsidRPr="00FF7F4B" w:rsidRDefault="6F0A1FC1"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37CCB38C">
              <w:rPr>
                <w:rFonts w:asciiTheme="minorHAnsi" w:eastAsiaTheme="minorEastAsia" w:hAnsiTheme="minorHAnsi"/>
              </w:rPr>
              <w:t xml:space="preserve">6,300 </w:t>
            </w:r>
            <w:r w:rsidRPr="00640C56">
              <w:rPr>
                <w:rFonts w:asciiTheme="minorHAnsi" w:eastAsiaTheme="minorEastAsia" w:hAnsiTheme="minorHAnsi" w:cstheme="minorHAnsi"/>
                <w:szCs w:val="24"/>
              </w:rPr>
              <w:t>social</w:t>
            </w:r>
            <w:r w:rsidRPr="37CCB38C">
              <w:rPr>
                <w:rFonts w:asciiTheme="minorHAnsi" w:eastAsiaTheme="minorEastAsia" w:hAnsiTheme="minorHAnsi"/>
              </w:rPr>
              <w:t xml:space="preserve"> media views, 8,108 page views and has 4,200 active users. </w:t>
            </w:r>
            <w:r w:rsidR="01AC7BF3" w:rsidRPr="37CCB38C">
              <w:rPr>
                <w:rFonts w:ascii="Calibri" w:eastAsia="Calibri" w:hAnsi="Calibri" w:cs="Calibri"/>
                <w:color w:val="000000" w:themeColor="text1"/>
                <w:sz w:val="36"/>
                <w:szCs w:val="36"/>
              </w:rPr>
              <w:t xml:space="preserve"> </w:t>
            </w:r>
            <w:r w:rsidR="01AC7BF3" w:rsidRPr="37CCB38C">
              <w:rPr>
                <w:rFonts w:ascii="Calibri" w:eastAsia="Calibri" w:hAnsi="Calibri" w:cs="Calibri"/>
                <w:color w:val="000000" w:themeColor="text1"/>
                <w:szCs w:val="24"/>
              </w:rPr>
              <w:t>The most visited pages are the Home page, “What is in Swansea and Neath Port Talbot for Me”, and “Men’s Mental Health”.</w:t>
            </w:r>
          </w:p>
          <w:p w14:paraId="6C7460AD" w14:textId="22C42F6C" w:rsidR="00FF7F4B" w:rsidRPr="00FF7F4B" w:rsidRDefault="01AC7BF3"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All GP Cluster Practices have been introduced to the website and provided with physical and digital resources. Usage data shows 63% access via desktop</w:t>
            </w:r>
            <w:r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and</w:t>
            </w:r>
            <w:r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34% via mobile. We continue to develop the site based on user feedback and are working to improve visibility and expand resources in line with ongoing engagement.</w:t>
            </w:r>
          </w:p>
          <w:p w14:paraId="096B7DE6" w14:textId="062EFCC0" w:rsidR="00FF7F4B" w:rsidRPr="00FF7F4B" w:rsidRDefault="18CB6501" w:rsidP="00944DFC">
            <w:pPr>
              <w:pStyle w:val="ListParagraph"/>
              <w:numPr>
                <w:ilvl w:val="0"/>
                <w:numId w:val="12"/>
              </w:numPr>
              <w:spacing w:before="60" w:after="60" w:line="240" w:lineRule="auto"/>
              <w:ind w:left="357" w:hanging="357"/>
              <w:contextualSpacing w:val="0"/>
              <w:rPr>
                <w:szCs w:val="24"/>
              </w:rPr>
            </w:pPr>
            <w:r w:rsidRPr="37CCB38C">
              <w:rPr>
                <w:rFonts w:ascii="Calibri" w:eastAsia="Calibri" w:hAnsi="Calibri" w:cs="Calibri"/>
                <w:color w:val="000000" w:themeColor="text1"/>
                <w:szCs w:val="24"/>
              </w:rPr>
              <w:t xml:space="preserve">No </w:t>
            </w:r>
            <w:r w:rsidRPr="00640C56">
              <w:rPr>
                <w:rFonts w:asciiTheme="minorHAnsi" w:eastAsiaTheme="minorEastAsia" w:hAnsiTheme="minorHAnsi" w:cstheme="minorHAnsi"/>
                <w:szCs w:val="24"/>
              </w:rPr>
              <w:t>Wrong</w:t>
            </w:r>
            <w:r w:rsidRPr="37CCB38C">
              <w:rPr>
                <w:rFonts w:ascii="Calibri" w:eastAsia="Calibri" w:hAnsi="Calibri" w:cs="Calibri"/>
                <w:color w:val="000000" w:themeColor="text1"/>
                <w:szCs w:val="24"/>
              </w:rPr>
              <w:t xml:space="preserve"> Door: The Children and Young People’s Board is in the advanced stages of developing a single point of access model for emotional wellbeing and mental health support, based on the well-</w:t>
            </w:r>
            <w:r w:rsidRPr="37CCB38C">
              <w:rPr>
                <w:rFonts w:ascii="Calibri" w:eastAsia="Calibri" w:hAnsi="Calibri" w:cs="Calibri"/>
                <w:color w:val="000000" w:themeColor="text1"/>
                <w:szCs w:val="24"/>
              </w:rPr>
              <w:lastRenderedPageBreak/>
              <w:t>established and effective SPACE model (Single Point of Access for Children) which is well established in Gwent.</w:t>
            </w:r>
          </w:p>
          <w:p w14:paraId="0020A904" w14:textId="41E12EB9" w:rsidR="00066C68" w:rsidRPr="00FF7F4B" w:rsidRDefault="00066C68" w:rsidP="00944DFC">
            <w:pPr>
              <w:pStyle w:val="ListParagraph"/>
              <w:numPr>
                <w:ilvl w:val="0"/>
                <w:numId w:val="12"/>
              </w:numPr>
              <w:spacing w:before="60" w:after="60" w:line="240" w:lineRule="auto"/>
              <w:ind w:left="357" w:hanging="357"/>
              <w:contextualSpacing w:val="0"/>
              <w:rPr>
                <w:szCs w:val="24"/>
              </w:rPr>
            </w:pPr>
            <w:r>
              <w:rPr>
                <w:rFonts w:ascii="Calibri" w:eastAsia="Calibri" w:hAnsi="Calibri" w:cs="Calibri"/>
                <w:color w:val="000000" w:themeColor="text1"/>
                <w:szCs w:val="24"/>
              </w:rPr>
              <w:t xml:space="preserve">The redesign of the Programme, following the publication of the all-Wales Mental Health Strategy and the review of </w:t>
            </w:r>
            <w:r w:rsidR="00484E2E">
              <w:rPr>
                <w:rFonts w:ascii="Calibri" w:eastAsia="Calibri" w:hAnsi="Calibri" w:cs="Calibri"/>
                <w:color w:val="000000" w:themeColor="text1"/>
                <w:szCs w:val="24"/>
              </w:rPr>
              <w:t>mental</w:t>
            </w:r>
            <w:r>
              <w:rPr>
                <w:rFonts w:ascii="Calibri" w:eastAsia="Calibri" w:hAnsi="Calibri" w:cs="Calibri"/>
                <w:color w:val="000000" w:themeColor="text1"/>
                <w:szCs w:val="24"/>
              </w:rPr>
              <w:t xml:space="preserve"> health services by the Health Board </w:t>
            </w:r>
            <w:proofErr w:type="spellStart"/>
            <w:r>
              <w:rPr>
                <w:rFonts w:ascii="Calibri" w:eastAsia="Calibri" w:hAnsi="Calibri" w:cs="Calibri"/>
                <w:color w:val="000000" w:themeColor="text1"/>
                <w:szCs w:val="24"/>
              </w:rPr>
              <w:t>willimpact</w:t>
            </w:r>
            <w:proofErr w:type="spellEnd"/>
            <w:r>
              <w:rPr>
                <w:rFonts w:ascii="Calibri" w:eastAsia="Calibri" w:hAnsi="Calibri" w:cs="Calibri"/>
                <w:color w:val="000000" w:themeColor="text1"/>
                <w:szCs w:val="24"/>
              </w:rPr>
              <w:t xml:space="preserve"> the </w:t>
            </w:r>
            <w:r w:rsidR="00484E2E">
              <w:rPr>
                <w:rFonts w:ascii="Calibri" w:eastAsia="Calibri" w:hAnsi="Calibri" w:cs="Calibri"/>
                <w:color w:val="000000" w:themeColor="text1"/>
                <w:szCs w:val="24"/>
              </w:rPr>
              <w:t>‘Access to Services’ delivery plan. This will be revised in Autumn 2025.</w:t>
            </w:r>
          </w:p>
          <w:p w14:paraId="0ACD308B" w14:textId="21F14010" w:rsidR="00FF7F4B" w:rsidRPr="00FF7F4B" w:rsidRDefault="00FF7F4B" w:rsidP="37CCB38C">
            <w:pPr>
              <w:spacing w:before="60" w:after="60" w:line="240" w:lineRule="auto"/>
              <w:rPr>
                <w:rFonts w:asciiTheme="minorHAnsi" w:eastAsiaTheme="minorEastAsia" w:hAnsiTheme="minorHAnsi"/>
                <w:szCs w:val="24"/>
              </w:rPr>
            </w:pPr>
          </w:p>
        </w:tc>
      </w:tr>
      <w:tr w:rsidR="00FF7F4B" w:rsidRPr="00FF7F4B" w14:paraId="11CB84E9" w14:textId="77777777" w:rsidTr="00A661C0">
        <w:trPr>
          <w:trHeight w:val="300"/>
        </w:trPr>
        <w:tc>
          <w:tcPr>
            <w:tcW w:w="552" w:type="pct"/>
            <w:vMerge/>
          </w:tcPr>
          <w:p w14:paraId="38E9BB83" w14:textId="77777777" w:rsidR="00FF7F4B" w:rsidRPr="00FF7F4B" w:rsidRDefault="00FF7F4B" w:rsidP="00FF7F4B">
            <w:pPr>
              <w:spacing w:before="60" w:after="60" w:line="240" w:lineRule="auto"/>
              <w:rPr>
                <w:rFonts w:asciiTheme="minorHAnsi" w:hAnsiTheme="minorHAnsi" w:cstheme="minorHAnsi"/>
                <w:b/>
                <w:szCs w:val="24"/>
              </w:rPr>
            </w:pPr>
          </w:p>
        </w:tc>
        <w:tc>
          <w:tcPr>
            <w:tcW w:w="2066" w:type="pct"/>
            <w:gridSpan w:val="3"/>
          </w:tcPr>
          <w:p w14:paraId="20F5EE94" w14:textId="14004E3F"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hAnsiTheme="minorHAnsi" w:cstheme="minorHAnsi"/>
                <w:szCs w:val="24"/>
              </w:rPr>
              <w:t>Develop a u</w:t>
            </w:r>
            <w:r w:rsidRPr="00FF7F4B">
              <w:rPr>
                <w:rFonts w:asciiTheme="minorHAnsi" w:eastAsia="Calibri" w:hAnsiTheme="minorHAnsi" w:cstheme="minorHAnsi"/>
                <w:color w:val="424242"/>
                <w:szCs w:val="24"/>
              </w:rPr>
              <w:t>nified theoretical ‘Wellbeing Framework’, delivered in partnership with WGLAM RPB, Swansea University, Swansea Bay University and Public Health Wales. Theory and model written up and submitted for publication.</w:t>
            </w:r>
          </w:p>
          <w:p w14:paraId="60C1A87C" w14:textId="70B4B81B"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color w:val="424242"/>
                <w:szCs w:val="24"/>
              </w:rPr>
              <w:t xml:space="preserve">Develop an accessible version of the Wellbeing Framework through an </w:t>
            </w:r>
            <w:r w:rsidRPr="00FF7F4B">
              <w:rPr>
                <w:rFonts w:asciiTheme="minorHAnsi" w:eastAsia="Calibri" w:hAnsiTheme="minorHAnsi" w:cstheme="minorHAnsi"/>
                <w:b/>
                <w:bCs/>
                <w:color w:val="424242"/>
                <w:szCs w:val="24"/>
              </w:rPr>
              <w:t xml:space="preserve">animation </w:t>
            </w:r>
            <w:r w:rsidRPr="00FF7F4B">
              <w:rPr>
                <w:rFonts w:asciiTheme="minorHAnsi" w:eastAsia="Calibri" w:hAnsiTheme="minorHAnsi" w:cstheme="minorHAnsi"/>
                <w:color w:val="424242"/>
                <w:szCs w:val="24"/>
              </w:rPr>
              <w:t>to share with stakeholders and the communities we serve. This will involve co-production with key stakeholders across the life span.</w:t>
            </w:r>
          </w:p>
          <w:p w14:paraId="79CB68B4" w14:textId="04F67B10"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The Wellbeing Framework will begin to develop and improve access to services across the region, clarifying pathways and entry points.  (MC3)</w:t>
            </w:r>
          </w:p>
        </w:tc>
        <w:tc>
          <w:tcPr>
            <w:tcW w:w="2382" w:type="pct"/>
            <w:gridSpan w:val="2"/>
          </w:tcPr>
          <w:p w14:paraId="371DEAF5" w14:textId="39DD6574" w:rsidR="00FF7F4B" w:rsidRPr="00FF7F4B" w:rsidRDefault="280D6E7E"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This is </w:t>
            </w:r>
            <w:r w:rsidRPr="00640C56">
              <w:rPr>
                <w:rFonts w:asciiTheme="minorHAnsi" w:eastAsiaTheme="minorEastAsia" w:hAnsiTheme="minorHAnsi" w:cstheme="minorHAnsi"/>
                <w:szCs w:val="24"/>
              </w:rPr>
              <w:t>reaching</w:t>
            </w:r>
            <w:r w:rsidRPr="37CCB38C">
              <w:rPr>
                <w:rFonts w:asciiTheme="minorHAnsi" w:eastAsiaTheme="minorEastAsia" w:hAnsiTheme="minorHAnsi"/>
              </w:rPr>
              <w:t xml:space="preserve"> completion and will be shared at the next EWMH Board in </w:t>
            </w:r>
            <w:r w:rsidR="005215BF">
              <w:rPr>
                <w:rFonts w:asciiTheme="minorHAnsi" w:eastAsiaTheme="minorEastAsia" w:hAnsiTheme="minorHAnsi"/>
              </w:rPr>
              <w:t>Autumn</w:t>
            </w:r>
            <w:r w:rsidRPr="37CCB38C">
              <w:rPr>
                <w:rFonts w:asciiTheme="minorHAnsi" w:eastAsiaTheme="minorEastAsia" w:hAnsiTheme="minorHAnsi"/>
              </w:rPr>
              <w:t xml:space="preserve"> 2025.</w:t>
            </w:r>
          </w:p>
        </w:tc>
      </w:tr>
      <w:tr w:rsidR="00FF7F4B" w:rsidRPr="00FF7F4B" w14:paraId="358087E3" w14:textId="77777777" w:rsidTr="00A661C0">
        <w:trPr>
          <w:trHeight w:val="300"/>
        </w:trPr>
        <w:tc>
          <w:tcPr>
            <w:tcW w:w="552" w:type="pct"/>
          </w:tcPr>
          <w:p w14:paraId="68BBDACF" w14:textId="31A8FE3A"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Filling in the Gaps; Community Psychology</w:t>
            </w:r>
          </w:p>
        </w:tc>
        <w:tc>
          <w:tcPr>
            <w:tcW w:w="2066" w:type="pct"/>
            <w:gridSpan w:val="3"/>
          </w:tcPr>
          <w:p w14:paraId="09C621E7" w14:textId="01FCFEED"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Further develop and enhance Mental Health links into the Cluster Networks (MC1) by supporting the roll out of the Community Psychology model and the Cwmtawe Cluster Model.</w:t>
            </w:r>
          </w:p>
        </w:tc>
        <w:tc>
          <w:tcPr>
            <w:tcW w:w="2382" w:type="pct"/>
            <w:gridSpan w:val="2"/>
          </w:tcPr>
          <w:p w14:paraId="29B83E77" w14:textId="5A7DE619" w:rsidR="00FF7F4B" w:rsidRPr="00FF7F4B" w:rsidRDefault="45ACD0B8"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 xml:space="preserve">The Community Psychology approach is being developed as a key part of the </w:t>
            </w:r>
            <w:r w:rsidRPr="00640C56">
              <w:rPr>
                <w:rFonts w:asciiTheme="minorHAnsi" w:eastAsiaTheme="minorEastAsia" w:hAnsiTheme="minorHAnsi" w:cstheme="minorHAnsi"/>
                <w:szCs w:val="24"/>
              </w:rPr>
              <w:t>Emotional</w:t>
            </w:r>
            <w:r w:rsidRPr="37CCB38C">
              <w:rPr>
                <w:rFonts w:ascii="Calibri" w:eastAsia="Calibri" w:hAnsi="Calibri" w:cs="Calibri"/>
                <w:color w:val="000000" w:themeColor="text1"/>
                <w:szCs w:val="24"/>
              </w:rPr>
              <w:t xml:space="preserve"> and Mental Wellbeing Strategy, focusing on joined-up, preventative support rooted in the needs of communities. It brings a psychological understanding into community settings and multi-agency work. </w:t>
            </w:r>
          </w:p>
          <w:p w14:paraId="6336CFD7" w14:textId="670DB32C" w:rsidR="00FF7F4B" w:rsidRPr="00FF7F4B" w:rsidRDefault="45ACD0B8"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37CCB38C">
              <w:rPr>
                <w:rFonts w:ascii="Calibri" w:eastAsia="Calibri" w:hAnsi="Calibri" w:cs="Calibri"/>
                <w:color w:val="000000" w:themeColor="text1"/>
                <w:szCs w:val="24"/>
              </w:rPr>
              <w:t xml:space="preserve">Community psychology is designed to identify and respond to unmet need </w:t>
            </w:r>
            <w:r w:rsidRPr="00640C56">
              <w:rPr>
                <w:rFonts w:asciiTheme="minorHAnsi" w:eastAsiaTheme="minorEastAsia" w:hAnsiTheme="minorHAnsi" w:cstheme="minorHAnsi"/>
                <w:szCs w:val="24"/>
              </w:rPr>
              <w:t>before</w:t>
            </w:r>
            <w:r w:rsidRPr="37CCB38C">
              <w:rPr>
                <w:rFonts w:ascii="Calibri" w:eastAsia="Calibri" w:hAnsi="Calibri" w:cs="Calibri"/>
                <w:color w:val="000000" w:themeColor="text1"/>
                <w:szCs w:val="24"/>
              </w:rPr>
              <w:t xml:space="preserve"> it escalates. It focuses on prevention, early intervention, and systemic change, rather than waiting for problems to become acute (in contrast many of our other services</w:t>
            </w:r>
            <w:r w:rsidRPr="37CCB38C">
              <w:rPr>
                <w:rFonts w:ascii="Calibri" w:eastAsia="Calibri" w:hAnsi="Calibri" w:cs="Calibri"/>
                <w:color w:val="000000" w:themeColor="text1"/>
                <w:sz w:val="47"/>
                <w:szCs w:val="47"/>
              </w:rPr>
              <w:t xml:space="preserve"> </w:t>
            </w:r>
            <w:r w:rsidRPr="37CCB38C">
              <w:rPr>
                <w:rFonts w:ascii="Calibri" w:eastAsia="Calibri" w:hAnsi="Calibri" w:cs="Calibri"/>
                <w:color w:val="000000" w:themeColor="text1"/>
                <w:szCs w:val="24"/>
              </w:rPr>
              <w:t>are responding to known need)</w:t>
            </w:r>
          </w:p>
          <w:p w14:paraId="1323BFBC" w14:textId="7D4ECC0B" w:rsidR="00FF7F4B" w:rsidRPr="00FF7F4B" w:rsidRDefault="02D26D33"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b/>
                <w:bCs/>
                <w:color w:val="000000" w:themeColor="text1"/>
                <w:szCs w:val="24"/>
              </w:rPr>
              <w:t>Expanding Reach</w:t>
            </w:r>
            <w:r w:rsidR="407E6C5B"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 xml:space="preserve">Community Psychologists now in </w:t>
            </w:r>
            <w:r w:rsidRPr="37CCB38C">
              <w:rPr>
                <w:rFonts w:ascii="Calibri" w:eastAsia="Calibri" w:hAnsi="Calibri" w:cs="Calibri"/>
                <w:b/>
                <w:bCs/>
                <w:color w:val="000000" w:themeColor="text1"/>
                <w:szCs w:val="24"/>
              </w:rPr>
              <w:t>Cwm Tawe</w:t>
            </w:r>
            <w:r w:rsidRPr="37CCB38C">
              <w:rPr>
                <w:rFonts w:ascii="Calibri" w:eastAsia="Calibri" w:hAnsi="Calibri" w:cs="Calibri"/>
                <w:color w:val="000000" w:themeColor="text1"/>
                <w:szCs w:val="24"/>
              </w:rPr>
              <w:t xml:space="preserve">, </w:t>
            </w:r>
            <w:r w:rsidRPr="37CCB38C">
              <w:rPr>
                <w:rFonts w:ascii="Calibri" w:eastAsia="Calibri" w:hAnsi="Calibri" w:cs="Calibri"/>
                <w:b/>
                <w:bCs/>
                <w:color w:val="000000" w:themeColor="text1"/>
                <w:szCs w:val="24"/>
              </w:rPr>
              <w:t>Bay</w:t>
            </w:r>
            <w:r w:rsidRPr="37CCB38C">
              <w:rPr>
                <w:rFonts w:ascii="Calibri" w:eastAsia="Calibri" w:hAnsi="Calibri" w:cs="Calibri"/>
                <w:color w:val="000000" w:themeColor="text1"/>
                <w:szCs w:val="24"/>
              </w:rPr>
              <w:t xml:space="preserve">, and (since Mar 2025) </w:t>
            </w:r>
            <w:r w:rsidRPr="37CCB38C">
              <w:rPr>
                <w:rFonts w:ascii="Calibri" w:eastAsia="Calibri" w:hAnsi="Calibri" w:cs="Calibri"/>
                <w:b/>
                <w:bCs/>
                <w:color w:val="000000" w:themeColor="text1"/>
                <w:szCs w:val="24"/>
              </w:rPr>
              <w:t>Upper Valleys</w:t>
            </w:r>
            <w:r w:rsidRPr="37CCB38C">
              <w:rPr>
                <w:rFonts w:ascii="Calibri" w:eastAsia="Calibri" w:hAnsi="Calibri" w:cs="Calibri"/>
                <w:color w:val="000000" w:themeColor="text1"/>
                <w:szCs w:val="24"/>
              </w:rPr>
              <w:t xml:space="preserve"> clusters</w:t>
            </w:r>
          </w:p>
          <w:p w14:paraId="6B56F016" w14:textId="77777777" w:rsidR="00640C56" w:rsidRPr="00640C56" w:rsidRDefault="02D26D33"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00640C56">
              <w:rPr>
                <w:rFonts w:asciiTheme="minorHAnsi" w:eastAsiaTheme="minorEastAsia" w:hAnsiTheme="minorHAnsi" w:cstheme="minorHAnsi"/>
                <w:b/>
                <w:bCs/>
                <w:szCs w:val="24"/>
              </w:rPr>
              <w:t>Enhancing</w:t>
            </w:r>
            <w:r w:rsidRPr="37CCB38C">
              <w:rPr>
                <w:rFonts w:ascii="Calibri" w:eastAsia="Calibri" w:hAnsi="Calibri" w:cs="Calibri"/>
                <w:b/>
                <w:bCs/>
                <w:color w:val="000000" w:themeColor="text1"/>
                <w:szCs w:val="24"/>
              </w:rPr>
              <w:t xml:space="preserve"> Psychological Understanding of Communities to Inform Commissioning</w:t>
            </w:r>
            <w:r w:rsidR="00FF7F4B">
              <w:br/>
            </w:r>
            <w:r w:rsidRPr="37CCB38C">
              <w:rPr>
                <w:rFonts w:ascii="Calibri" w:eastAsia="Calibri" w:hAnsi="Calibri" w:cs="Calibri"/>
                <w:color w:val="000000" w:themeColor="text1"/>
                <w:szCs w:val="24"/>
              </w:rPr>
              <w:t xml:space="preserve">Community psychologists begin by undertaking in-depth scoping work </w:t>
            </w:r>
            <w:r w:rsidRPr="37CCB38C">
              <w:rPr>
                <w:rFonts w:ascii="Calibri" w:eastAsia="Calibri" w:hAnsi="Calibri" w:cs="Calibri"/>
                <w:color w:val="000000" w:themeColor="text1"/>
                <w:szCs w:val="24"/>
              </w:rPr>
              <w:lastRenderedPageBreak/>
              <w:t>to build a psychological understanding of the communities within their respective clusters.</w:t>
            </w:r>
          </w:p>
          <w:p w14:paraId="6D51B007" w14:textId="5FEE709A" w:rsidR="00FF7F4B" w:rsidRPr="00640C56" w:rsidRDefault="02D26D33"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640C56">
              <w:rPr>
                <w:rFonts w:ascii="Calibri" w:eastAsia="Calibri" w:hAnsi="Calibri" w:cs="Calibri"/>
                <w:b/>
                <w:bCs/>
                <w:color w:val="000000" w:themeColor="text1"/>
                <w:szCs w:val="24"/>
              </w:rPr>
              <w:t>Cluster-</w:t>
            </w:r>
            <w:r w:rsidRPr="00640C56">
              <w:rPr>
                <w:rFonts w:asciiTheme="minorHAnsi" w:eastAsiaTheme="minorEastAsia" w:hAnsiTheme="minorHAnsi" w:cstheme="minorHAnsi"/>
                <w:b/>
                <w:bCs/>
                <w:szCs w:val="24"/>
              </w:rPr>
              <w:t>Based</w:t>
            </w:r>
            <w:r w:rsidRPr="00640C56">
              <w:rPr>
                <w:rFonts w:ascii="Calibri" w:eastAsia="Calibri" w:hAnsi="Calibri" w:cs="Calibri"/>
                <w:b/>
                <w:bCs/>
                <w:color w:val="000000" w:themeColor="text1"/>
                <w:szCs w:val="24"/>
              </w:rPr>
              <w:t xml:space="preserve"> Interventions</w:t>
            </w:r>
            <w:r w:rsidR="2C6E6D99" w:rsidRPr="00640C56">
              <w:rPr>
                <w:rFonts w:ascii="Calibri" w:eastAsia="Calibri" w:hAnsi="Calibri" w:cs="Calibri"/>
                <w:b/>
                <w:bCs/>
                <w:color w:val="000000" w:themeColor="text1"/>
                <w:szCs w:val="24"/>
              </w:rPr>
              <w:t xml:space="preserve">: </w:t>
            </w:r>
            <w:r w:rsidRPr="00640C56">
              <w:rPr>
                <w:rFonts w:ascii="Calibri" w:eastAsia="Calibri" w:hAnsi="Calibri" w:cs="Calibri"/>
                <w:b/>
                <w:bCs/>
                <w:color w:val="000000" w:themeColor="text1"/>
                <w:szCs w:val="24"/>
              </w:rPr>
              <w:t>Cwm Tawe Cluster</w:t>
            </w:r>
            <w:r w:rsidRPr="00640C56">
              <w:rPr>
                <w:rFonts w:ascii="Calibri" w:eastAsia="Calibri" w:hAnsi="Calibri" w:cs="Calibri"/>
                <w:color w:val="000000" w:themeColor="text1"/>
                <w:szCs w:val="24"/>
              </w:rPr>
              <w:t xml:space="preserve">: </w:t>
            </w:r>
          </w:p>
          <w:p w14:paraId="4133B98E" w14:textId="004F866C" w:rsidR="00FF7F4B" w:rsidRPr="00FF7F4B" w:rsidRDefault="02D26D33" w:rsidP="00944DFC">
            <w:pPr>
              <w:pStyle w:val="ListParagraph"/>
              <w:numPr>
                <w:ilvl w:val="0"/>
                <w:numId w:val="4"/>
              </w:numPr>
              <w:spacing w:before="60" w:after="60" w:line="240" w:lineRule="auto"/>
              <w:ind w:left="1032" w:hanging="284"/>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Supporting child development and emotional regulation with Early Help Hub and Adenydd</w:t>
            </w:r>
          </w:p>
          <w:p w14:paraId="275A571C" w14:textId="09E8B851" w:rsidR="00FF7F4B" w:rsidRPr="00FF7F4B" w:rsidRDefault="02D26D33" w:rsidP="00944DFC">
            <w:pPr>
              <w:pStyle w:val="ListParagraph"/>
              <w:numPr>
                <w:ilvl w:val="0"/>
                <w:numId w:val="4"/>
              </w:numPr>
              <w:spacing w:before="60" w:after="60" w:line="240" w:lineRule="auto"/>
              <w:ind w:left="1032" w:hanging="284"/>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 xml:space="preserve">Working with safeguarding, police, schools (Birchgrove, Trallwn), DECLO, and third sector </w:t>
            </w:r>
          </w:p>
          <w:p w14:paraId="357A8EF0" w14:textId="356B9FDA" w:rsidR="00FF7F4B" w:rsidRPr="00640C56" w:rsidRDefault="02D26D33" w:rsidP="00944DFC">
            <w:pPr>
              <w:pStyle w:val="ListParagraph"/>
              <w:numPr>
                <w:ilvl w:val="1"/>
                <w:numId w:val="12"/>
              </w:numPr>
              <w:spacing w:before="60" w:after="60" w:line="240" w:lineRule="auto"/>
              <w:ind w:left="748"/>
              <w:contextualSpacing w:val="0"/>
              <w:rPr>
                <w:rFonts w:ascii="Calibri" w:eastAsia="Calibri" w:hAnsi="Calibri" w:cs="Calibri"/>
                <w:b/>
                <w:bCs/>
                <w:color w:val="000000" w:themeColor="text1"/>
                <w:szCs w:val="24"/>
              </w:rPr>
            </w:pPr>
            <w:r w:rsidRPr="37CCB38C">
              <w:rPr>
                <w:rFonts w:ascii="Calibri" w:eastAsia="Calibri" w:hAnsi="Calibri" w:cs="Calibri"/>
                <w:b/>
                <w:bCs/>
                <w:color w:val="000000" w:themeColor="text1"/>
                <w:szCs w:val="24"/>
              </w:rPr>
              <w:t xml:space="preserve">Bay </w:t>
            </w:r>
            <w:r w:rsidRPr="00640C56">
              <w:rPr>
                <w:rFonts w:ascii="Calibri" w:eastAsia="Calibri" w:hAnsi="Calibri" w:cs="Calibri"/>
                <w:b/>
                <w:bCs/>
                <w:color w:val="000000" w:themeColor="text1"/>
                <w:szCs w:val="24"/>
              </w:rPr>
              <w:t>Cluster:</w:t>
            </w:r>
          </w:p>
          <w:p w14:paraId="2DABDE6B" w14:textId="4B7D5E5A" w:rsidR="00FF7F4B" w:rsidRPr="00FF7F4B" w:rsidRDefault="02D26D33" w:rsidP="00944DFC">
            <w:pPr>
              <w:pStyle w:val="ListParagraph"/>
              <w:numPr>
                <w:ilvl w:val="0"/>
                <w:numId w:val="4"/>
              </w:numPr>
              <w:spacing w:before="60" w:after="60" w:line="240" w:lineRule="auto"/>
              <w:ind w:left="1032" w:hanging="284"/>
              <w:rPr>
                <w:rFonts w:ascii="Calibri" w:eastAsia="Calibri" w:hAnsi="Calibri" w:cs="Calibri"/>
                <w:color w:val="000000" w:themeColor="text1"/>
                <w:szCs w:val="24"/>
              </w:rPr>
            </w:pPr>
            <w:r w:rsidRPr="37CCB38C">
              <w:rPr>
                <w:rFonts w:ascii="Calibri" w:eastAsia="Calibri" w:hAnsi="Calibri" w:cs="Calibri"/>
                <w:color w:val="000000" w:themeColor="text1"/>
                <w:szCs w:val="24"/>
              </w:rPr>
              <w:t>Parent-infant mental health intervention and workbook (currently training partners to delivery this); Substance misuse access project; Trauma-informed Community intervention (training local partners to deliver); Early Help Hub psychology consultations (x 3 hours a month for staff)</w:t>
            </w:r>
          </w:p>
        </w:tc>
      </w:tr>
      <w:tr w:rsidR="00FF7F4B" w:rsidRPr="00FF7F4B" w14:paraId="3FE83FC9" w14:textId="77777777" w:rsidTr="00A661C0">
        <w:trPr>
          <w:trHeight w:val="300"/>
        </w:trPr>
        <w:tc>
          <w:tcPr>
            <w:tcW w:w="552" w:type="pct"/>
          </w:tcPr>
          <w:p w14:paraId="1CB3E2EE" w14:textId="26C50966"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Understanding Data and Evaluation</w:t>
            </w:r>
          </w:p>
        </w:tc>
        <w:tc>
          <w:tcPr>
            <w:tcW w:w="2066" w:type="pct"/>
            <w:gridSpan w:val="3"/>
          </w:tcPr>
          <w:p w14:paraId="6793564B" w14:textId="26BAE254"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hAnsiTheme="minorHAnsi" w:cstheme="minorHAnsi"/>
                <w:szCs w:val="24"/>
              </w:rPr>
              <w:t xml:space="preserve">Ensure that planning is based on accurate data collection and demographics (MC3) by developing a regional </w:t>
            </w:r>
            <w:r w:rsidRPr="00FF7F4B">
              <w:rPr>
                <w:rFonts w:asciiTheme="minorHAnsi" w:eastAsia="Calibri" w:hAnsiTheme="minorHAnsi" w:cstheme="minorHAnsi"/>
                <w:color w:val="000000" w:themeColor="text1"/>
                <w:szCs w:val="24"/>
              </w:rPr>
              <w:t>Data Framework that combines population-level data with community insights which will create a more comprehensive understanding of unmet need, helping to inform strategic commissioning.</w:t>
            </w:r>
          </w:p>
          <w:p w14:paraId="12651007" w14:textId="24623E9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A light touch review of the PNA will be delivered in 25/26 with a fully revised chapter developed for 2027.</w:t>
            </w:r>
          </w:p>
        </w:tc>
        <w:tc>
          <w:tcPr>
            <w:tcW w:w="2382" w:type="pct"/>
            <w:gridSpan w:val="2"/>
          </w:tcPr>
          <w:p w14:paraId="7DBA4A76" w14:textId="4109D77B"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Established Dec 2024 in partnership with Swansea University and Public Health Wales</w:t>
            </w:r>
          </w:p>
          <w:p w14:paraId="7D0BC895" w14:textId="00E6DFCA"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Co-funded PhD researcher appointed to support regional evaluation</w:t>
            </w:r>
          </w:p>
          <w:p w14:paraId="216462FE" w14:textId="79CA6789"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Focus on shared evidence base across services, with broader value beyond this programme</w:t>
            </w:r>
          </w:p>
          <w:p w14:paraId="790ED8B0" w14:textId="77777777" w:rsidR="00A661C0"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00A661C0">
              <w:rPr>
                <w:rFonts w:ascii="Calibri" w:eastAsia="Calibri" w:hAnsi="Calibri" w:cs="Calibri"/>
                <w:b/>
                <w:bCs/>
                <w:color w:val="000000" w:themeColor="text1"/>
                <w:szCs w:val="24"/>
              </w:rPr>
              <w:t>Developing an approach to get localised data about our communities</w:t>
            </w:r>
          </w:p>
          <w:p w14:paraId="5FB8DB46" w14:textId="0CDDE232" w:rsidR="00FF7F4B" w:rsidRPr="00A661C0" w:rsidRDefault="00A661C0"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I</w:t>
            </w:r>
            <w:r w:rsidR="6453CA5C" w:rsidRPr="00A661C0">
              <w:rPr>
                <w:rFonts w:ascii="Calibri" w:eastAsia="Calibri" w:hAnsi="Calibri" w:cs="Calibri"/>
                <w:color w:val="000000" w:themeColor="text1"/>
                <w:szCs w:val="24"/>
              </w:rPr>
              <w:t>n the early stages of working with university and public health colleagues to establish an approach to get more granular data about the wellbeing of our neighbourhoods and communities.</w:t>
            </w:r>
          </w:p>
          <w:p w14:paraId="7328F68E" w14:textId="60DAB36A" w:rsidR="00FF7F4B" w:rsidRPr="00A661C0" w:rsidRDefault="6453CA5C"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Investment discussions underway to take this forward</w:t>
            </w:r>
          </w:p>
          <w:p w14:paraId="26D1631D" w14:textId="4A18A317"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Strengths</w:t>
            </w:r>
            <w:r w:rsidRPr="00A661C0">
              <w:rPr>
                <w:rFonts w:ascii="Calibri" w:eastAsia="Calibri" w:hAnsi="Calibri" w:cs="Calibri"/>
                <w:b/>
                <w:bCs/>
                <w:color w:val="000000" w:themeColor="text1"/>
                <w:szCs w:val="24"/>
              </w:rPr>
              <w:t xml:space="preserve">-Based Wellbeing Framework: </w:t>
            </w:r>
            <w:r w:rsidRPr="00A661C0">
              <w:rPr>
                <w:rFonts w:ascii="Calibri" w:eastAsia="Calibri" w:hAnsi="Calibri" w:cs="Calibri"/>
                <w:color w:val="000000" w:themeColor="text1"/>
                <w:szCs w:val="24"/>
              </w:rPr>
              <w:t xml:space="preserve">The wellbeing framework defines the core components of emotional and mental wellbeing, giving us a clear, evidence-based foundation for the strategy. It creates a shared understanding across sectors, helping us align efforts, make informed decisions, and move towards a strengths-based approach. It will inform our approach to commissioning and help inform what data we need to understand our population. </w:t>
            </w:r>
          </w:p>
          <w:p w14:paraId="72D9179D" w14:textId="3E3493D2" w:rsidR="00FF7F4B" w:rsidRPr="00A661C0" w:rsidRDefault="6453CA5C"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The work carried out in this workstream will inform work within the CYP, Community and Older People workstream</w:t>
            </w:r>
          </w:p>
        </w:tc>
      </w:tr>
    </w:tbl>
    <w:p w14:paraId="60181BD6" w14:textId="77777777" w:rsidR="00A661C0" w:rsidRDefault="00A661C0">
      <w:r>
        <w:br w:type="page"/>
      </w:r>
    </w:p>
    <w:tbl>
      <w:tblPr>
        <w:tblStyle w:val="TableGrid"/>
        <w:tblW w:w="5036" w:type="pct"/>
        <w:tblInd w:w="-113" w:type="dxa"/>
        <w:tblLook w:val="04A0" w:firstRow="1" w:lastRow="0" w:firstColumn="1" w:lastColumn="0" w:noHBand="0" w:noVBand="1"/>
      </w:tblPr>
      <w:tblGrid>
        <w:gridCol w:w="1951"/>
        <w:gridCol w:w="1657"/>
        <w:gridCol w:w="2962"/>
        <w:gridCol w:w="999"/>
        <w:gridCol w:w="6003"/>
        <w:gridCol w:w="2235"/>
      </w:tblGrid>
      <w:tr w:rsidR="002F63DE" w:rsidRPr="00424D80" w14:paraId="5F084605" w14:textId="77777777" w:rsidTr="00A661C0">
        <w:trPr>
          <w:trHeight w:val="397"/>
        </w:trPr>
        <w:tc>
          <w:tcPr>
            <w:tcW w:w="1141" w:type="pct"/>
            <w:gridSpan w:val="2"/>
            <w:shd w:val="clear" w:color="auto" w:fill="4F81BD" w:themeFill="accent1"/>
            <w:vAlign w:val="center"/>
          </w:tcPr>
          <w:p w14:paraId="6E69ED56" w14:textId="0217A4C0"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253" w:type="pct"/>
            <w:gridSpan w:val="2"/>
            <w:shd w:val="clear" w:color="auto" w:fill="4F81BD" w:themeFill="accent1"/>
            <w:vAlign w:val="center"/>
          </w:tcPr>
          <w:p w14:paraId="70C2FD57"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Area Plan Priority</w:t>
            </w:r>
          </w:p>
        </w:tc>
        <w:tc>
          <w:tcPr>
            <w:tcW w:w="1899" w:type="pct"/>
            <w:shd w:val="clear" w:color="auto" w:fill="4F81BD" w:themeFill="accent1"/>
            <w:vAlign w:val="center"/>
          </w:tcPr>
          <w:p w14:paraId="037DF19D"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707" w:type="pct"/>
            <w:shd w:val="clear" w:color="auto" w:fill="4F81BD" w:themeFill="accent1"/>
            <w:vAlign w:val="center"/>
          </w:tcPr>
          <w:p w14:paraId="11AAC305"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Programme Lead</w:t>
            </w:r>
          </w:p>
        </w:tc>
      </w:tr>
      <w:tr w:rsidR="003163C4" w:rsidRPr="000E5D54" w14:paraId="2D549B1E" w14:textId="77777777" w:rsidTr="00A661C0">
        <w:trPr>
          <w:trHeight w:val="397"/>
        </w:trPr>
        <w:tc>
          <w:tcPr>
            <w:tcW w:w="1141" w:type="pct"/>
            <w:gridSpan w:val="2"/>
          </w:tcPr>
          <w:p w14:paraId="5B73184A" w14:textId="087D9049" w:rsidR="007A471C" w:rsidRPr="00D71F0A" w:rsidRDefault="007A471C" w:rsidP="007A471C">
            <w:pPr>
              <w:pStyle w:val="Heading1"/>
            </w:pPr>
            <w:bookmarkStart w:id="8" w:name="_Toc201646977"/>
            <w:r>
              <w:t>Children and Young People</w:t>
            </w:r>
            <w:bookmarkEnd w:id="8"/>
          </w:p>
        </w:tc>
        <w:tc>
          <w:tcPr>
            <w:tcW w:w="1253" w:type="pct"/>
            <w:gridSpan w:val="2"/>
            <w:vAlign w:val="center"/>
          </w:tcPr>
          <w:p w14:paraId="6977ACFE" w14:textId="77777777" w:rsidR="007A471C" w:rsidRPr="003163C4" w:rsidRDefault="007A471C" w:rsidP="003163C4">
            <w:pPr>
              <w:spacing w:before="40" w:after="40" w:line="240" w:lineRule="auto"/>
              <w:rPr>
                <w:rFonts w:asciiTheme="minorHAnsi" w:eastAsiaTheme="minorEastAsia" w:hAnsiTheme="minorHAnsi" w:cstheme="minorHAnsi"/>
                <w:sz w:val="22"/>
              </w:rPr>
            </w:pPr>
            <w:r w:rsidRPr="003163C4">
              <w:rPr>
                <w:rFonts w:asciiTheme="minorHAnsi" w:eastAsiaTheme="minorEastAsia" w:hAnsiTheme="minorHAnsi" w:cstheme="minorHAnsi"/>
                <w:sz w:val="22"/>
              </w:rPr>
              <w:t xml:space="preserve">Transform complex care </w:t>
            </w:r>
          </w:p>
        </w:tc>
        <w:tc>
          <w:tcPr>
            <w:tcW w:w="1899" w:type="pct"/>
            <w:vAlign w:val="center"/>
          </w:tcPr>
          <w:p w14:paraId="2F346B82"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MC1: Community Based Care – Prevention and Community Coordination </w:t>
            </w:r>
          </w:p>
          <w:p w14:paraId="090D2EE6"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3: Promoting good emotional health and well-being </w:t>
            </w:r>
          </w:p>
          <w:p w14:paraId="59CCEAC5"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4: Supporting families to stay together safely, and therapeutic support for care experienced children </w:t>
            </w:r>
          </w:p>
          <w:p w14:paraId="255770C5"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MC 6: Accommodation Based Solutions</w:t>
            </w:r>
          </w:p>
        </w:tc>
        <w:tc>
          <w:tcPr>
            <w:tcW w:w="707" w:type="pct"/>
            <w:vAlign w:val="center"/>
          </w:tcPr>
          <w:p w14:paraId="268DE9F1" w14:textId="77777777" w:rsidR="007A471C" w:rsidRPr="000E5D54" w:rsidRDefault="007A471C" w:rsidP="007A471C">
            <w:pPr>
              <w:spacing w:before="40" w:after="4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Keri Warren</w:t>
            </w:r>
          </w:p>
        </w:tc>
      </w:tr>
      <w:tr w:rsidR="007A471C" w:rsidRPr="000E5D54" w14:paraId="34354B00" w14:textId="77777777" w:rsidTr="00A661C0">
        <w:tc>
          <w:tcPr>
            <w:tcW w:w="5000" w:type="pct"/>
            <w:gridSpan w:val="6"/>
          </w:tcPr>
          <w:p w14:paraId="21CF9C33" w14:textId="77777777" w:rsidR="007A471C" w:rsidRPr="000E5D54" w:rsidRDefault="007A471C" w:rsidP="007A471C">
            <w:pPr>
              <w:spacing w:before="120" w:after="120" w:line="240" w:lineRule="auto"/>
              <w:rPr>
                <w:rFonts w:asciiTheme="minorHAnsi" w:eastAsiaTheme="minorEastAsia" w:hAnsiTheme="minorHAnsi" w:cstheme="minorHAnsi"/>
                <w:b/>
                <w:bCs/>
                <w:sz w:val="22"/>
              </w:rPr>
            </w:pPr>
            <w:r w:rsidRPr="000E5D54">
              <w:rPr>
                <w:rFonts w:asciiTheme="minorHAnsi" w:eastAsiaTheme="minorEastAsia" w:hAnsiTheme="minorHAnsi" w:cstheme="minorHAnsi"/>
                <w:b/>
                <w:bCs/>
                <w:sz w:val="22"/>
              </w:rPr>
              <w:t>Overview of the Programme</w:t>
            </w:r>
          </w:p>
          <w:p w14:paraId="315D161C" w14:textId="5EE92AE3" w:rsidR="007A471C" w:rsidRPr="000A7586" w:rsidRDefault="007A471C" w:rsidP="000A7586">
            <w:pPr>
              <w:spacing w:before="120" w:after="120" w:line="240" w:lineRule="auto"/>
              <w:rPr>
                <w:rFonts w:asciiTheme="minorHAnsi" w:eastAsiaTheme="minorEastAsia" w:hAnsiTheme="minorHAnsi" w:cstheme="minorHAnsi"/>
                <w:sz w:val="22"/>
              </w:rPr>
            </w:pPr>
            <w:r w:rsidRPr="000A7586">
              <w:rPr>
                <w:rFonts w:asciiTheme="minorHAnsi" w:eastAsiaTheme="minorEastAsia" w:hAnsiTheme="minorHAnsi" w:cstheme="minorHAnsi"/>
                <w:sz w:val="22"/>
              </w:rPr>
              <w:t xml:space="preserve">Our vision as outlined in the Business Case from 2022 for this programme is that West Glamorgan will support children and young people to be safe, healthy and prosperous. </w:t>
            </w:r>
          </w:p>
          <w:p w14:paraId="5B25EB10"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The Children and Young People [CYP] Programme covers the services and support for people who are under the age of 18 (supporting children and young people to 25 with Additional Learning Needs-ALN). This programme focuses on:</w:t>
            </w:r>
          </w:p>
          <w:p w14:paraId="58B7BC2C"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Emotional wellbeing of children and young people including behavioural support.</w:t>
            </w:r>
          </w:p>
          <w:p w14:paraId="1BBACB63"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Children and young people who require specialist support from health and social care, such as children who are looked after or at risk of being looked after by the local authority and children and young people with complex needs such as mental health conditions, learning disabilities or illness.  </w:t>
            </w:r>
          </w:p>
          <w:p w14:paraId="681961EA"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Supporting children and young people who receive services and support as they transition into adulthood, where they may receive a different type of service as an adult. </w:t>
            </w:r>
          </w:p>
          <w:p w14:paraId="30CE3CC1"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To achieve this, we will need to work closely with CYP, their </w:t>
            </w:r>
            <w:proofErr w:type="spellStart"/>
            <w:r w:rsidRPr="000E5D54">
              <w:rPr>
                <w:rFonts w:asciiTheme="minorHAnsi" w:eastAsiaTheme="minorEastAsia" w:hAnsiTheme="minorHAnsi" w:cstheme="minorHAnsi"/>
                <w:sz w:val="22"/>
              </w:rPr>
              <w:t>carers</w:t>
            </w:r>
            <w:proofErr w:type="spellEnd"/>
            <w:r w:rsidRPr="000E5D54">
              <w:rPr>
                <w:rFonts w:asciiTheme="minorHAnsi" w:eastAsiaTheme="minorEastAsia" w:hAnsiTheme="minorHAnsi" w:cstheme="minorHAnsi"/>
                <w:sz w:val="22"/>
              </w:rPr>
              <w:t xml:space="preserve">, their families, local communities and other important stakeholders such as Education in order to hear the ‘voice of the child’ and understand their rights/needs and what matters to them, in order to co-produce services and support that will meet those needs. </w:t>
            </w:r>
          </w:p>
          <w:p w14:paraId="6D10AFCD" w14:textId="4F586CAC" w:rsidR="007A471C" w:rsidRPr="000E5D54" w:rsidRDefault="007A471C" w:rsidP="000A7586">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An underlying principle of this work is to follow a ‘whole systems approach’ to change across health and social care services for children and young people (covering statutory and voluntary sectors).</w:t>
            </w:r>
          </w:p>
        </w:tc>
      </w:tr>
      <w:tr w:rsidR="0071480B" w:rsidRPr="00341AE0" w14:paraId="3A7DD1BE" w14:textId="77777777" w:rsidTr="00A661C0">
        <w:trPr>
          <w:tblHeader/>
        </w:trPr>
        <w:tc>
          <w:tcPr>
            <w:tcW w:w="617" w:type="pct"/>
            <w:shd w:val="clear" w:color="auto" w:fill="A6A6A6" w:themeFill="background1" w:themeFillShade="A6"/>
          </w:tcPr>
          <w:p w14:paraId="5F595763" w14:textId="77777777"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Workstream</w:t>
            </w:r>
          </w:p>
        </w:tc>
        <w:tc>
          <w:tcPr>
            <w:tcW w:w="1461" w:type="pct"/>
            <w:gridSpan w:val="2"/>
            <w:shd w:val="clear" w:color="auto" w:fill="A6A6A6" w:themeFill="background1" w:themeFillShade="A6"/>
            <w:hideMark/>
          </w:tcPr>
          <w:p w14:paraId="017A5107" w14:textId="79148DC0"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Brief Description of Workstream</w:t>
            </w:r>
          </w:p>
        </w:tc>
        <w:tc>
          <w:tcPr>
            <w:tcW w:w="2922" w:type="pct"/>
            <w:gridSpan w:val="3"/>
            <w:shd w:val="clear" w:color="auto" w:fill="A6A6A6" w:themeFill="background1" w:themeFillShade="A6"/>
            <w:hideMark/>
          </w:tcPr>
          <w:p w14:paraId="319EF731" w14:textId="5EE8201E"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 xml:space="preserve">Progress to </w:t>
            </w:r>
            <w:r w:rsidR="00D91FB3" w:rsidRPr="00D91FB3">
              <w:rPr>
                <w:rFonts w:asciiTheme="minorHAnsi" w:hAnsiTheme="minorHAnsi" w:cstheme="minorHAnsi"/>
                <w:b/>
                <w:bCs/>
                <w:szCs w:val="24"/>
              </w:rPr>
              <w:t>date:</w:t>
            </w:r>
            <w:r w:rsidR="00D91FB3">
              <w:rPr>
                <w:rFonts w:asciiTheme="minorHAnsi" w:hAnsiTheme="minorHAnsi" w:cstheme="minorHAnsi"/>
                <w:szCs w:val="24"/>
              </w:rPr>
              <w:t xml:space="preserve"> August 2025</w:t>
            </w:r>
          </w:p>
        </w:tc>
      </w:tr>
      <w:tr w:rsidR="00830FC4" w:rsidRPr="00341AE0" w14:paraId="6C508946" w14:textId="77777777" w:rsidTr="00A661C0">
        <w:tc>
          <w:tcPr>
            <w:tcW w:w="617" w:type="pct"/>
          </w:tcPr>
          <w:p w14:paraId="44570B69" w14:textId="6676BBAB" w:rsidR="00830FC4" w:rsidRPr="00341AE0" w:rsidRDefault="00D73006"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CYP Emotional Well Being and Mental health</w:t>
            </w:r>
          </w:p>
        </w:tc>
        <w:tc>
          <w:tcPr>
            <w:tcW w:w="1461" w:type="pct"/>
            <w:gridSpan w:val="2"/>
          </w:tcPr>
          <w:p w14:paraId="3903471A" w14:textId="77777777" w:rsidR="00830FC4" w:rsidRPr="00A661C0" w:rsidRDefault="00830FC4" w:rsidP="00341AE0">
            <w:pPr>
              <w:spacing w:before="60" w:after="60" w:line="240" w:lineRule="auto"/>
              <w:rPr>
                <w:rFonts w:asciiTheme="minorHAnsi" w:hAnsiTheme="minorHAnsi" w:cstheme="minorHAnsi"/>
                <w:color w:val="000000" w:themeColor="text1"/>
                <w:szCs w:val="24"/>
              </w:rPr>
            </w:pPr>
            <w:r w:rsidRPr="00A661C0">
              <w:rPr>
                <w:rFonts w:asciiTheme="minorHAnsi" w:hAnsiTheme="minorHAnsi" w:cstheme="minorHAnsi"/>
                <w:color w:val="000000" w:themeColor="text1"/>
                <w:szCs w:val="24"/>
              </w:rPr>
              <w:t>Improve access to</w:t>
            </w:r>
            <w:r w:rsidRPr="00A661C0">
              <w:rPr>
                <w:rFonts w:asciiTheme="minorHAnsi" w:hAnsiTheme="minorHAnsi" w:cstheme="minorHAnsi"/>
                <w:b/>
                <w:bCs/>
                <w:color w:val="000000" w:themeColor="text1"/>
                <w:szCs w:val="24"/>
              </w:rPr>
              <w:t xml:space="preserve"> Emotional Wellbeing and Mental Health support </w:t>
            </w:r>
            <w:r w:rsidRPr="00A661C0">
              <w:rPr>
                <w:rFonts w:asciiTheme="minorHAnsi" w:hAnsiTheme="minorHAnsi" w:cstheme="minorHAnsi"/>
                <w:color w:val="000000" w:themeColor="text1"/>
                <w:szCs w:val="24"/>
              </w:rPr>
              <w:t xml:space="preserve">for children and young people including behavioural support through the development of a multi-sector multi-disciplined single point of entry/access for CYP emotional health and wellbeing to implement a No Wrong Door approach. </w:t>
            </w:r>
          </w:p>
          <w:p w14:paraId="474A6E4F" w14:textId="77777777" w:rsidR="00D34EA3" w:rsidRDefault="00D34EA3" w:rsidP="00341AE0">
            <w:pPr>
              <w:spacing w:before="60" w:after="60" w:line="240" w:lineRule="auto"/>
              <w:rPr>
                <w:rFonts w:asciiTheme="minorHAnsi" w:hAnsiTheme="minorHAnsi" w:cstheme="minorHAnsi"/>
                <w:color w:val="000000" w:themeColor="text1"/>
                <w:szCs w:val="24"/>
              </w:rPr>
            </w:pPr>
          </w:p>
          <w:p w14:paraId="1D2D3ECE" w14:textId="77777777" w:rsidR="00D34EA3" w:rsidRDefault="00D34EA3" w:rsidP="00341AE0">
            <w:pPr>
              <w:spacing w:before="60" w:after="60" w:line="240" w:lineRule="auto"/>
              <w:rPr>
                <w:rFonts w:asciiTheme="minorHAnsi" w:hAnsiTheme="minorHAnsi" w:cstheme="minorHAnsi"/>
                <w:color w:val="000000" w:themeColor="text1"/>
                <w:szCs w:val="24"/>
              </w:rPr>
            </w:pPr>
          </w:p>
          <w:p w14:paraId="05ECA3D2" w14:textId="77777777" w:rsidR="00D34EA3" w:rsidRDefault="00D34EA3" w:rsidP="00341AE0">
            <w:pPr>
              <w:spacing w:before="60" w:after="60" w:line="240" w:lineRule="auto"/>
              <w:rPr>
                <w:rFonts w:asciiTheme="minorHAnsi" w:hAnsiTheme="minorHAnsi" w:cstheme="minorHAnsi"/>
                <w:color w:val="000000" w:themeColor="text1"/>
                <w:szCs w:val="24"/>
              </w:rPr>
            </w:pPr>
          </w:p>
          <w:p w14:paraId="00A3CBEA" w14:textId="77777777" w:rsidR="00D34EA3" w:rsidRDefault="00D34EA3" w:rsidP="00341AE0">
            <w:pPr>
              <w:spacing w:before="60" w:after="60" w:line="240" w:lineRule="auto"/>
              <w:rPr>
                <w:rFonts w:asciiTheme="minorHAnsi" w:hAnsiTheme="minorHAnsi" w:cstheme="minorHAnsi"/>
                <w:color w:val="000000" w:themeColor="text1"/>
                <w:szCs w:val="24"/>
              </w:rPr>
            </w:pPr>
          </w:p>
          <w:p w14:paraId="742AC7CE" w14:textId="77777777" w:rsidR="00D34EA3" w:rsidRDefault="00D34EA3" w:rsidP="00341AE0">
            <w:pPr>
              <w:spacing w:before="60" w:after="60" w:line="240" w:lineRule="auto"/>
              <w:rPr>
                <w:rFonts w:asciiTheme="minorHAnsi" w:hAnsiTheme="minorHAnsi" w:cstheme="minorHAnsi"/>
                <w:color w:val="000000" w:themeColor="text1"/>
                <w:szCs w:val="24"/>
              </w:rPr>
            </w:pPr>
          </w:p>
          <w:p w14:paraId="08CB5A4C" w14:textId="77777777" w:rsidR="00830BFD" w:rsidRPr="00A661C0" w:rsidRDefault="00830BFD" w:rsidP="00341AE0">
            <w:pPr>
              <w:spacing w:before="60" w:after="60" w:line="240" w:lineRule="auto"/>
              <w:rPr>
                <w:rFonts w:asciiTheme="minorHAnsi" w:hAnsiTheme="minorHAnsi" w:cstheme="minorHAnsi"/>
                <w:color w:val="000000" w:themeColor="text1"/>
                <w:szCs w:val="24"/>
              </w:rPr>
            </w:pPr>
          </w:p>
          <w:p w14:paraId="02A9B01B" w14:textId="1C711426"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color w:val="000000" w:themeColor="text1"/>
                <w:szCs w:val="24"/>
              </w:rPr>
              <w:t xml:space="preserve">Implement Welsh Government NYTH/NEST framework </w:t>
            </w:r>
            <w:hyperlink r:id="rId29" w:history="1">
              <w:r w:rsidRPr="00A661C0">
                <w:rPr>
                  <w:rStyle w:val="Hyperlink"/>
                  <w:rFonts w:asciiTheme="minorHAnsi" w:hAnsiTheme="minorHAnsi" w:cstheme="minorHAnsi"/>
                  <w:color w:val="000000" w:themeColor="text1"/>
                  <w:szCs w:val="24"/>
                </w:rPr>
                <w:t>NEST framework (mental health and wellbeing) | GOV.WALES</w:t>
              </w:r>
            </w:hyperlink>
            <w:r w:rsidRPr="00A661C0">
              <w:rPr>
                <w:rFonts w:asciiTheme="minorHAnsi" w:hAnsiTheme="minorHAnsi" w:cstheme="minorHAnsi"/>
                <w:color w:val="000000" w:themeColor="text1"/>
                <w:szCs w:val="24"/>
              </w:rPr>
              <w:t xml:space="preserve"> . </w:t>
            </w:r>
          </w:p>
          <w:p w14:paraId="5A5D955B" w14:textId="1F306884"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Undertake a review of the tidy.minds website</w:t>
            </w:r>
          </w:p>
        </w:tc>
        <w:tc>
          <w:tcPr>
            <w:tcW w:w="2922" w:type="pct"/>
            <w:gridSpan w:val="3"/>
          </w:tcPr>
          <w:p w14:paraId="78AE04DC" w14:textId="0A9817FC" w:rsidR="00D34EA3" w:rsidRPr="00D34EA3" w:rsidRDefault="002410E9" w:rsidP="00D34EA3">
            <w:pPr>
              <w:spacing w:before="120" w:after="120"/>
              <w:rPr>
                <w:rFonts w:ascii="Calibri" w:eastAsia="Arial" w:hAnsi="Calibri" w:cs="Calibri"/>
                <w:szCs w:val="24"/>
              </w:rPr>
            </w:pPr>
            <w:r w:rsidRPr="00D34EA3">
              <w:rPr>
                <w:rFonts w:ascii="Calibri" w:eastAsia="Arial" w:hAnsi="Calibri" w:cs="Calibri"/>
                <w:b/>
                <w:bCs/>
                <w:szCs w:val="24"/>
              </w:rPr>
              <w:lastRenderedPageBreak/>
              <w:t>No Wrong Door:</w:t>
            </w:r>
            <w:r w:rsidRPr="00D34EA3">
              <w:rPr>
                <w:rFonts w:ascii="Calibri" w:eastAsia="Arial" w:hAnsi="Calibri" w:cs="Calibri"/>
                <w:szCs w:val="24"/>
              </w:rPr>
              <w:t xml:space="preserve"> Development of initial Phase 1 </w:t>
            </w:r>
            <w:r w:rsidR="006A0466">
              <w:rPr>
                <w:rFonts w:ascii="Calibri" w:eastAsia="Arial" w:hAnsi="Calibri" w:cs="Calibri"/>
                <w:szCs w:val="24"/>
              </w:rPr>
              <w:t xml:space="preserve">funding </w:t>
            </w:r>
            <w:r w:rsidRPr="00D34EA3">
              <w:rPr>
                <w:rFonts w:ascii="Calibri" w:eastAsia="Arial" w:hAnsi="Calibri" w:cs="Calibri"/>
                <w:szCs w:val="24"/>
              </w:rPr>
              <w:t>proposal</w:t>
            </w:r>
            <w:r w:rsidR="00D34EA3">
              <w:rPr>
                <w:rFonts w:ascii="Calibri" w:eastAsia="Arial" w:hAnsi="Calibri" w:cs="Calibri"/>
                <w:szCs w:val="24"/>
              </w:rPr>
              <w:t>. M</w:t>
            </w:r>
            <w:r w:rsidRPr="00D34EA3">
              <w:rPr>
                <w:rFonts w:ascii="Calibri" w:eastAsia="Arial" w:hAnsi="Calibri" w:cs="Calibri"/>
                <w:szCs w:val="24"/>
              </w:rPr>
              <w:t>eetings/conversations have taken place with the NWD Delivery Group</w:t>
            </w:r>
            <w:r w:rsidR="00257241" w:rsidRPr="00D34EA3">
              <w:rPr>
                <w:rFonts w:ascii="Calibri" w:eastAsia="Arial" w:hAnsi="Calibri" w:cs="Calibri"/>
                <w:szCs w:val="24"/>
              </w:rPr>
              <w:t xml:space="preserve">. </w:t>
            </w:r>
            <w:r w:rsidR="00D34EA3" w:rsidRPr="00D34EA3">
              <w:rPr>
                <w:rFonts w:ascii="Calibri" w:eastAsia="Arial" w:hAnsi="Calibri" w:cs="Calibri"/>
                <w:szCs w:val="24"/>
              </w:rPr>
              <w:t xml:space="preserve">Further actions implemented to understand operational intricacies of multiagency panels and where the aspirational Model best sits (SBUHB/LA/Third Sector). Further shared learning undertaken with Gwent specifically Newport and Monmouth’s LA’s and the HB to understand key areas of interest and how implemented successfully in their region for example, understanding of what this looks like in practice, how negotiate data sharing and where this pathway is positioned. </w:t>
            </w:r>
          </w:p>
          <w:p w14:paraId="19349331" w14:textId="769A7A5E" w:rsidR="002410E9" w:rsidRPr="001D0497" w:rsidRDefault="006A0466" w:rsidP="00EE43B3">
            <w:pPr>
              <w:spacing w:before="120" w:after="120"/>
              <w:rPr>
                <w:rFonts w:ascii="Calibri" w:eastAsiaTheme="minorEastAsia" w:hAnsi="Calibri" w:cs="Calibri"/>
                <w:szCs w:val="24"/>
              </w:rPr>
            </w:pPr>
            <w:r w:rsidRPr="001D0497">
              <w:rPr>
                <w:rFonts w:ascii="Calibri" w:eastAsia="Arial" w:hAnsi="Calibri" w:cs="Calibri"/>
                <w:szCs w:val="24"/>
              </w:rPr>
              <w:t xml:space="preserve">The </w:t>
            </w:r>
            <w:r w:rsidR="00EE43B3" w:rsidRPr="001D0497">
              <w:rPr>
                <w:rFonts w:ascii="Calibri" w:eastAsia="Arial" w:hAnsi="Calibri" w:cs="Calibri"/>
                <w:szCs w:val="24"/>
              </w:rPr>
              <w:t>f</w:t>
            </w:r>
            <w:r w:rsidRPr="001D0497">
              <w:rPr>
                <w:rFonts w:ascii="Calibri" w:eastAsia="Arial" w:hAnsi="Calibri" w:cs="Calibri"/>
                <w:szCs w:val="24"/>
              </w:rPr>
              <w:t>unding proposal has been developed</w:t>
            </w:r>
            <w:r w:rsidR="001D0497">
              <w:rPr>
                <w:rFonts w:ascii="Calibri" w:eastAsia="Arial" w:hAnsi="Calibri" w:cs="Calibri"/>
                <w:szCs w:val="24"/>
              </w:rPr>
              <w:t xml:space="preserve"> and </w:t>
            </w:r>
            <w:r w:rsidRPr="001D0497">
              <w:rPr>
                <w:rFonts w:ascii="Calibri" w:eastAsia="Arial" w:hAnsi="Calibri" w:cs="Calibri"/>
                <w:szCs w:val="24"/>
              </w:rPr>
              <w:t>shared for review by the No Wrong Door Delivery Group, Improving Access to Emotional Well-being and Mental Health workstream</w:t>
            </w:r>
            <w:r w:rsidR="00EE43B3" w:rsidRPr="001D0497">
              <w:rPr>
                <w:rFonts w:ascii="Calibri" w:eastAsia="Arial" w:hAnsi="Calibri" w:cs="Calibri"/>
                <w:szCs w:val="24"/>
              </w:rPr>
              <w:t>s</w:t>
            </w:r>
            <w:r w:rsidRPr="001D0497">
              <w:rPr>
                <w:rFonts w:ascii="Calibri" w:eastAsia="Arial" w:hAnsi="Calibri" w:cs="Calibri"/>
                <w:szCs w:val="24"/>
              </w:rPr>
              <w:t xml:space="preserve"> and the CYP Board. The proposal </w:t>
            </w:r>
            <w:r w:rsidR="00EE43B3" w:rsidRPr="001D0497">
              <w:rPr>
                <w:rFonts w:ascii="Calibri" w:eastAsia="Arial" w:hAnsi="Calibri" w:cs="Calibri"/>
                <w:szCs w:val="24"/>
              </w:rPr>
              <w:t>gained approval f</w:t>
            </w:r>
            <w:r w:rsidR="001D0497">
              <w:rPr>
                <w:rFonts w:ascii="Calibri" w:eastAsia="Arial" w:hAnsi="Calibri" w:cs="Calibri"/>
                <w:szCs w:val="24"/>
              </w:rPr>
              <w:t>ro</w:t>
            </w:r>
            <w:r w:rsidR="00EE43B3" w:rsidRPr="001D0497">
              <w:rPr>
                <w:rFonts w:ascii="Calibri" w:eastAsia="Arial" w:hAnsi="Calibri" w:cs="Calibri"/>
                <w:szCs w:val="24"/>
              </w:rPr>
              <w:t xml:space="preserve">m the CYP Board </w:t>
            </w:r>
            <w:r w:rsidR="0063728D" w:rsidRPr="001D0497">
              <w:rPr>
                <w:rFonts w:ascii="Calibri" w:eastAsia="Arial" w:hAnsi="Calibri" w:cs="Calibri"/>
                <w:szCs w:val="24"/>
              </w:rPr>
              <w:t>(</w:t>
            </w:r>
            <w:r w:rsidR="00EE43B3" w:rsidRPr="001D0497">
              <w:rPr>
                <w:rFonts w:ascii="Calibri" w:eastAsia="Arial" w:hAnsi="Calibri" w:cs="Calibri"/>
                <w:szCs w:val="24"/>
              </w:rPr>
              <w:t>21/8/28</w:t>
            </w:r>
            <w:r w:rsidR="0063728D" w:rsidRPr="001D0497">
              <w:rPr>
                <w:rFonts w:ascii="Calibri" w:eastAsia="Arial" w:hAnsi="Calibri" w:cs="Calibri"/>
                <w:szCs w:val="24"/>
              </w:rPr>
              <w:t xml:space="preserve">) </w:t>
            </w:r>
            <w:r w:rsidR="00EE43B3" w:rsidRPr="001D0497">
              <w:rPr>
                <w:rFonts w:ascii="Calibri" w:eastAsia="Arial" w:hAnsi="Calibri" w:cs="Calibri"/>
                <w:szCs w:val="24"/>
              </w:rPr>
              <w:t xml:space="preserve">to </w:t>
            </w:r>
            <w:r w:rsidR="001D0497" w:rsidRPr="001D0497">
              <w:rPr>
                <w:rFonts w:ascii="Calibri" w:eastAsia="Arial" w:hAnsi="Calibri" w:cs="Calibri"/>
                <w:szCs w:val="24"/>
              </w:rPr>
              <w:t>process</w:t>
            </w:r>
            <w:r w:rsidR="0063728D" w:rsidRPr="001D0497">
              <w:rPr>
                <w:rFonts w:ascii="Calibri" w:eastAsia="Arial" w:hAnsi="Calibri" w:cs="Calibri"/>
                <w:szCs w:val="24"/>
              </w:rPr>
              <w:t xml:space="preserve"> </w:t>
            </w:r>
            <w:r w:rsidR="0063728D" w:rsidRPr="001D0497">
              <w:rPr>
                <w:rFonts w:ascii="Calibri" w:eastAsia="Arial" w:hAnsi="Calibri" w:cs="Calibri"/>
                <w:szCs w:val="24"/>
              </w:rPr>
              <w:lastRenderedPageBreak/>
              <w:t xml:space="preserve">submission to the Emotional Well </w:t>
            </w:r>
            <w:r w:rsidR="001D0497" w:rsidRPr="001D0497">
              <w:rPr>
                <w:rFonts w:ascii="Calibri" w:eastAsia="Arial" w:hAnsi="Calibri" w:cs="Calibri"/>
                <w:szCs w:val="24"/>
              </w:rPr>
              <w:t>Being</w:t>
            </w:r>
            <w:r w:rsidR="0063728D" w:rsidRPr="001D0497">
              <w:rPr>
                <w:rFonts w:ascii="Calibri" w:eastAsia="Arial" w:hAnsi="Calibri" w:cs="Calibri"/>
                <w:szCs w:val="24"/>
              </w:rPr>
              <w:t xml:space="preserve"> and </w:t>
            </w:r>
            <w:r w:rsidR="001D0497" w:rsidRPr="001D0497">
              <w:rPr>
                <w:rFonts w:ascii="Calibri" w:eastAsia="Arial" w:hAnsi="Calibri" w:cs="Calibri"/>
                <w:szCs w:val="24"/>
              </w:rPr>
              <w:t>Mental</w:t>
            </w:r>
            <w:r w:rsidR="0063728D" w:rsidRPr="001D0497">
              <w:rPr>
                <w:rFonts w:ascii="Calibri" w:eastAsia="Arial" w:hAnsi="Calibri" w:cs="Calibri"/>
                <w:szCs w:val="24"/>
              </w:rPr>
              <w:t xml:space="preserve"> Health </w:t>
            </w:r>
            <w:r w:rsidR="001D0497" w:rsidRPr="001D0497">
              <w:rPr>
                <w:rFonts w:ascii="Calibri" w:eastAsia="Arial" w:hAnsi="Calibri" w:cs="Calibri"/>
                <w:szCs w:val="24"/>
              </w:rPr>
              <w:t>Board</w:t>
            </w:r>
            <w:r w:rsidR="0063728D" w:rsidRPr="001D0497">
              <w:rPr>
                <w:rFonts w:ascii="Calibri" w:eastAsia="Arial" w:hAnsi="Calibri" w:cs="Calibri"/>
                <w:szCs w:val="24"/>
              </w:rPr>
              <w:t xml:space="preserve"> </w:t>
            </w:r>
            <w:r w:rsidR="001D0497">
              <w:rPr>
                <w:rFonts w:ascii="Calibri" w:eastAsia="Arial" w:hAnsi="Calibri" w:cs="Calibri"/>
                <w:szCs w:val="24"/>
              </w:rPr>
              <w:t xml:space="preserve">to request </w:t>
            </w:r>
            <w:r w:rsidR="00743E34">
              <w:rPr>
                <w:rFonts w:ascii="Calibri" w:eastAsia="Arial" w:hAnsi="Calibri" w:cs="Calibri"/>
                <w:szCs w:val="24"/>
              </w:rPr>
              <w:t xml:space="preserve">funding form the unallocated funds (4/9/25) </w:t>
            </w:r>
            <w:r w:rsidR="00EE43B3" w:rsidRPr="001D0497">
              <w:rPr>
                <w:rFonts w:ascii="Calibri" w:eastAsia="Arial" w:hAnsi="Calibri" w:cs="Calibri"/>
                <w:szCs w:val="24"/>
              </w:rPr>
              <w:t xml:space="preserve"> </w:t>
            </w:r>
          </w:p>
          <w:p w14:paraId="36ACC9FB" w14:textId="77777777" w:rsidR="002410E9" w:rsidRDefault="002410E9" w:rsidP="00341AE0">
            <w:pPr>
              <w:spacing w:before="60" w:after="60" w:line="240" w:lineRule="auto"/>
              <w:ind w:left="36"/>
              <w:rPr>
                <w:rFonts w:asciiTheme="minorHAnsi" w:eastAsiaTheme="minorEastAsia" w:hAnsiTheme="minorHAnsi" w:cstheme="minorHAnsi"/>
                <w:szCs w:val="24"/>
              </w:rPr>
            </w:pPr>
          </w:p>
          <w:p w14:paraId="0E2922CF" w14:textId="77777777" w:rsidR="0046676B" w:rsidRDefault="00830BFD" w:rsidP="00267798">
            <w:pPr>
              <w:spacing w:before="60" w:after="60" w:line="240" w:lineRule="auto"/>
              <w:ind w:left="36"/>
              <w:rPr>
                <w:rFonts w:asciiTheme="minorHAnsi" w:eastAsiaTheme="minorEastAsia" w:hAnsiTheme="minorHAnsi" w:cstheme="minorHAnsi"/>
                <w:szCs w:val="24"/>
              </w:rPr>
            </w:pPr>
            <w:r w:rsidRPr="00830BFD">
              <w:rPr>
                <w:rFonts w:asciiTheme="minorHAnsi" w:eastAsiaTheme="minorEastAsia" w:hAnsiTheme="minorHAnsi" w:cstheme="minorHAnsi"/>
                <w:szCs w:val="24"/>
              </w:rPr>
              <w:t>Review 2024 self-assessment feedback</w:t>
            </w:r>
            <w:r>
              <w:rPr>
                <w:rFonts w:asciiTheme="minorHAnsi" w:eastAsiaTheme="minorEastAsia" w:hAnsiTheme="minorHAnsi" w:cstheme="minorHAnsi"/>
                <w:szCs w:val="24"/>
              </w:rPr>
              <w:t xml:space="preserve">. </w:t>
            </w:r>
            <w:r w:rsidR="00D51E0B">
              <w:rPr>
                <w:rFonts w:asciiTheme="minorHAnsi" w:eastAsiaTheme="minorEastAsia" w:hAnsiTheme="minorHAnsi" w:cstheme="minorHAnsi"/>
                <w:szCs w:val="24"/>
              </w:rPr>
              <w:t>Organising workshop (</w:t>
            </w:r>
            <w:r w:rsidR="002F3BE2">
              <w:rPr>
                <w:rFonts w:asciiTheme="minorHAnsi" w:eastAsiaTheme="minorEastAsia" w:hAnsiTheme="minorHAnsi" w:cstheme="minorHAnsi"/>
                <w:szCs w:val="24"/>
              </w:rPr>
              <w:t>17/9/25) to</w:t>
            </w:r>
            <w:r w:rsidRPr="00830BFD">
              <w:rPr>
                <w:rFonts w:asciiTheme="minorHAnsi" w:eastAsiaTheme="minorEastAsia" w:hAnsiTheme="minorHAnsi" w:cstheme="minorHAnsi"/>
                <w:szCs w:val="24"/>
              </w:rPr>
              <w:t xml:space="preserve"> develop regional action plan for 2025-2026 implementation</w:t>
            </w:r>
            <w:r w:rsidR="008D32EF">
              <w:rPr>
                <w:rFonts w:asciiTheme="minorHAnsi" w:eastAsiaTheme="minorEastAsia" w:hAnsiTheme="minorHAnsi" w:cstheme="minorHAnsi"/>
                <w:szCs w:val="24"/>
              </w:rPr>
              <w:t xml:space="preserve"> and to gather evidence of implementation of Principles in action. </w:t>
            </w:r>
            <w:r w:rsidR="00035315" w:rsidRPr="00A661C0">
              <w:rPr>
                <w:rFonts w:asciiTheme="minorHAnsi" w:eastAsiaTheme="minorEastAsia" w:hAnsiTheme="minorHAnsi" w:cstheme="minorHAnsi"/>
                <w:szCs w:val="24"/>
              </w:rPr>
              <w:t xml:space="preserve"> </w:t>
            </w:r>
          </w:p>
          <w:p w14:paraId="1565EC9C" w14:textId="77777777" w:rsidR="008D32EF" w:rsidRDefault="008D32EF" w:rsidP="00267798">
            <w:pPr>
              <w:spacing w:before="60" w:after="60" w:line="240" w:lineRule="auto"/>
              <w:ind w:left="36"/>
              <w:rPr>
                <w:rFonts w:asciiTheme="minorHAnsi" w:eastAsiaTheme="minorEastAsia" w:hAnsiTheme="minorHAnsi" w:cstheme="minorHAnsi"/>
                <w:szCs w:val="24"/>
              </w:rPr>
            </w:pPr>
          </w:p>
          <w:p w14:paraId="62979589" w14:textId="1D95092A" w:rsidR="0046676B" w:rsidRPr="00A661C0" w:rsidRDefault="008D32EF" w:rsidP="00267798">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t xml:space="preserve">NPT </w:t>
            </w:r>
            <w:r w:rsidR="00C95342">
              <w:rPr>
                <w:rFonts w:asciiTheme="minorHAnsi" w:eastAsiaTheme="minorEastAsia" w:hAnsiTheme="minorHAnsi" w:cstheme="minorHAnsi"/>
                <w:szCs w:val="24"/>
              </w:rPr>
              <w:t xml:space="preserve">Early Years Education </w:t>
            </w:r>
            <w:r w:rsidR="00465378">
              <w:rPr>
                <w:rFonts w:asciiTheme="minorHAnsi" w:eastAsiaTheme="minorEastAsia" w:hAnsiTheme="minorHAnsi" w:cstheme="minorHAnsi"/>
                <w:szCs w:val="24"/>
              </w:rPr>
              <w:t>Psychology</w:t>
            </w:r>
            <w:r w:rsidR="00C95342">
              <w:rPr>
                <w:rFonts w:asciiTheme="minorHAnsi" w:eastAsiaTheme="minorEastAsia" w:hAnsiTheme="minorHAnsi" w:cstheme="minorHAnsi"/>
                <w:szCs w:val="24"/>
              </w:rPr>
              <w:t xml:space="preserve"> service used as best practice example n National </w:t>
            </w:r>
            <w:r w:rsidR="00465378">
              <w:rPr>
                <w:rFonts w:asciiTheme="minorHAnsi" w:eastAsiaTheme="minorEastAsia" w:hAnsiTheme="minorHAnsi" w:cstheme="minorHAnsi"/>
                <w:szCs w:val="24"/>
              </w:rPr>
              <w:t>Digital</w:t>
            </w:r>
            <w:r w:rsidR="00C95342">
              <w:rPr>
                <w:rFonts w:asciiTheme="minorHAnsi" w:eastAsiaTheme="minorEastAsia" w:hAnsiTheme="minorHAnsi" w:cstheme="minorHAnsi"/>
                <w:szCs w:val="24"/>
              </w:rPr>
              <w:t xml:space="preserve"> </w:t>
            </w:r>
            <w:r w:rsidR="00465378">
              <w:rPr>
                <w:rFonts w:asciiTheme="minorHAnsi" w:eastAsiaTheme="minorEastAsia" w:hAnsiTheme="minorHAnsi" w:cstheme="minorHAnsi"/>
                <w:szCs w:val="24"/>
              </w:rPr>
              <w:t xml:space="preserve">NEST in action resource. </w:t>
            </w:r>
            <w:hyperlink r:id="rId30" w:history="1">
              <w:r w:rsidR="001B621E" w:rsidRPr="001B621E">
                <w:rPr>
                  <w:rStyle w:val="Hyperlink"/>
                  <w:rFonts w:asciiTheme="minorHAnsi" w:eastAsiaTheme="minorEastAsia" w:hAnsiTheme="minorHAnsi" w:cstheme="minorHAnsi"/>
                  <w:szCs w:val="24"/>
                </w:rPr>
                <w:t>Combined Edit on Vimeo</w:t>
              </w:r>
            </w:hyperlink>
            <w:r w:rsidR="001B621E">
              <w:rPr>
                <w:rFonts w:asciiTheme="minorHAnsi" w:eastAsiaTheme="minorEastAsia" w:hAnsiTheme="minorHAnsi" w:cstheme="minorHAnsi"/>
                <w:szCs w:val="24"/>
              </w:rPr>
              <w:t xml:space="preserve"> </w:t>
            </w:r>
          </w:p>
        </w:tc>
      </w:tr>
      <w:tr w:rsidR="00830FC4" w:rsidRPr="00341AE0" w14:paraId="5B10AC83" w14:textId="77777777" w:rsidTr="00A661C0">
        <w:tc>
          <w:tcPr>
            <w:tcW w:w="617" w:type="pct"/>
          </w:tcPr>
          <w:p w14:paraId="0FAFC505" w14:textId="43ECB1B4"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lastRenderedPageBreak/>
              <w:t>Transition from Child to adult services (CYP Complex Care).</w:t>
            </w:r>
          </w:p>
        </w:tc>
        <w:tc>
          <w:tcPr>
            <w:tcW w:w="1461" w:type="pct"/>
            <w:gridSpan w:val="2"/>
          </w:tcPr>
          <w:p w14:paraId="5953DCCB" w14:textId="18290F74"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 xml:space="preserve">Further develop regional approach to Transition (from Child to adult services, CYP Complex Care ) by implementing the Regional Principles and Standards developed 2024. </w:t>
            </w:r>
          </w:p>
          <w:p w14:paraId="65260BEF" w14:textId="7A426870"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 xml:space="preserve">Develop guidance for children, young people and professionals across the region to raise awareness of </w:t>
            </w:r>
            <w:r w:rsidR="00373EBD" w:rsidRPr="00A661C0">
              <w:rPr>
                <w:rFonts w:asciiTheme="minorHAnsi" w:hAnsiTheme="minorHAnsi" w:cstheme="minorHAnsi"/>
                <w:szCs w:val="24"/>
              </w:rPr>
              <w:t>multi-agency</w:t>
            </w:r>
            <w:r w:rsidRPr="00A661C0">
              <w:rPr>
                <w:rFonts w:asciiTheme="minorHAnsi" w:hAnsiTheme="minorHAnsi" w:cstheme="minorHAnsi"/>
                <w:szCs w:val="24"/>
              </w:rPr>
              <w:t xml:space="preserve"> transition process. </w:t>
            </w:r>
          </w:p>
        </w:tc>
        <w:tc>
          <w:tcPr>
            <w:tcW w:w="2922" w:type="pct"/>
            <w:gridSpan w:val="3"/>
          </w:tcPr>
          <w:p w14:paraId="44D5B28E" w14:textId="1CF718B2" w:rsidR="000924C8" w:rsidRPr="00A661C0" w:rsidRDefault="00776B54" w:rsidP="00341AE0">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t xml:space="preserve">West Glam representation </w:t>
            </w:r>
            <w:r w:rsidR="004A2105">
              <w:rPr>
                <w:rFonts w:asciiTheme="minorHAnsi" w:eastAsiaTheme="minorEastAsia" w:hAnsiTheme="minorHAnsi" w:cstheme="minorHAnsi"/>
                <w:szCs w:val="24"/>
              </w:rPr>
              <w:t xml:space="preserve">secured </w:t>
            </w:r>
            <w:r>
              <w:rPr>
                <w:rFonts w:asciiTheme="minorHAnsi" w:eastAsiaTheme="minorEastAsia" w:hAnsiTheme="minorHAnsi" w:cstheme="minorHAnsi"/>
                <w:szCs w:val="24"/>
              </w:rPr>
              <w:t>on</w:t>
            </w:r>
            <w:r w:rsidR="000924C8" w:rsidRPr="00A661C0">
              <w:rPr>
                <w:rFonts w:asciiTheme="minorHAnsi" w:eastAsiaTheme="minorEastAsia" w:hAnsiTheme="minorHAnsi" w:cstheme="minorHAnsi"/>
                <w:szCs w:val="24"/>
              </w:rPr>
              <w:t xml:space="preserve"> NHS Exec Transition </w:t>
            </w:r>
            <w:r>
              <w:rPr>
                <w:rFonts w:asciiTheme="minorHAnsi" w:eastAsiaTheme="minorEastAsia" w:hAnsiTheme="minorHAnsi" w:cstheme="minorHAnsi"/>
                <w:szCs w:val="24"/>
              </w:rPr>
              <w:t>working group</w:t>
            </w:r>
            <w:r w:rsidR="000924C8" w:rsidRPr="00A661C0">
              <w:rPr>
                <w:rFonts w:asciiTheme="minorHAnsi" w:eastAsiaTheme="minorEastAsia" w:hAnsiTheme="minorHAnsi" w:cstheme="minorHAnsi"/>
                <w:szCs w:val="24"/>
              </w:rPr>
              <w:t xml:space="preserve"> to understand remit and links</w:t>
            </w:r>
            <w:r w:rsidR="00A42B9F" w:rsidRPr="00A661C0">
              <w:rPr>
                <w:rFonts w:asciiTheme="minorHAnsi" w:eastAsiaTheme="minorEastAsia" w:hAnsiTheme="minorHAnsi" w:cstheme="minorHAnsi"/>
                <w:szCs w:val="24"/>
              </w:rPr>
              <w:t>.</w:t>
            </w:r>
          </w:p>
          <w:p w14:paraId="05BCB8FF" w14:textId="0FD5B105" w:rsidR="00B97326" w:rsidRPr="00B97326" w:rsidRDefault="0039295A" w:rsidP="000B0689">
            <w:pPr>
              <w:spacing w:before="60" w:after="60"/>
              <w:ind w:left="36"/>
              <w:rPr>
                <w:rFonts w:asciiTheme="minorHAnsi" w:eastAsiaTheme="minorEastAsia" w:hAnsiTheme="minorHAnsi" w:cstheme="minorHAnsi"/>
                <w:szCs w:val="24"/>
              </w:rPr>
            </w:pPr>
            <w:r>
              <w:rPr>
                <w:rFonts w:asciiTheme="minorHAnsi" w:eastAsiaTheme="minorEastAsia" w:hAnsiTheme="minorHAnsi" w:cstheme="minorHAnsi"/>
                <w:szCs w:val="24"/>
              </w:rPr>
              <w:t>Organising w</w:t>
            </w:r>
            <w:r w:rsidR="00B65E51" w:rsidRPr="00A661C0">
              <w:rPr>
                <w:rFonts w:asciiTheme="minorHAnsi" w:eastAsiaTheme="minorEastAsia" w:hAnsiTheme="minorHAnsi" w:cstheme="minorHAnsi"/>
                <w:szCs w:val="24"/>
              </w:rPr>
              <w:t xml:space="preserve">orkshop </w:t>
            </w:r>
            <w:r w:rsidR="008F5326">
              <w:rPr>
                <w:rFonts w:asciiTheme="minorHAnsi" w:eastAsiaTheme="minorEastAsia" w:hAnsiTheme="minorHAnsi" w:cstheme="minorHAnsi"/>
                <w:szCs w:val="24"/>
              </w:rPr>
              <w:t>26/9/</w:t>
            </w:r>
            <w:r w:rsidR="00BE62B1">
              <w:rPr>
                <w:rFonts w:asciiTheme="minorHAnsi" w:eastAsiaTheme="minorEastAsia" w:hAnsiTheme="minorHAnsi" w:cstheme="minorHAnsi"/>
                <w:szCs w:val="24"/>
              </w:rPr>
              <w:t xml:space="preserve">25 to </w:t>
            </w:r>
            <w:r w:rsidR="000B0689">
              <w:rPr>
                <w:rFonts w:asciiTheme="minorHAnsi" w:eastAsiaTheme="minorEastAsia" w:hAnsiTheme="minorHAnsi" w:cstheme="minorHAnsi"/>
                <w:szCs w:val="24"/>
              </w:rPr>
              <w:t>prioritise w</w:t>
            </w:r>
            <w:r w:rsidR="00B97326" w:rsidRPr="00B97326">
              <w:rPr>
                <w:rFonts w:asciiTheme="minorHAnsi" w:eastAsiaTheme="minorEastAsia" w:hAnsiTheme="minorHAnsi" w:cstheme="minorHAnsi"/>
              </w:rPr>
              <w:t xml:space="preserve">hat is the most important </w:t>
            </w:r>
            <w:r w:rsidR="000B0689">
              <w:rPr>
                <w:rFonts w:asciiTheme="minorHAnsi" w:eastAsiaTheme="minorEastAsia" w:hAnsiTheme="minorHAnsi" w:cstheme="minorHAnsi"/>
              </w:rPr>
              <w:t>area</w:t>
            </w:r>
            <w:r w:rsidR="00B97326" w:rsidRPr="00B97326">
              <w:rPr>
                <w:rFonts w:asciiTheme="minorHAnsi" w:eastAsiaTheme="minorEastAsia" w:hAnsiTheme="minorHAnsi" w:cstheme="minorHAnsi"/>
              </w:rPr>
              <w:t xml:space="preserve"> to address/take on next? </w:t>
            </w:r>
            <w:r w:rsidR="000B0689">
              <w:rPr>
                <w:rFonts w:asciiTheme="minorHAnsi" w:eastAsiaTheme="minorEastAsia" w:hAnsiTheme="minorHAnsi" w:cstheme="minorHAnsi"/>
              </w:rPr>
              <w:t>Agreed that e</w:t>
            </w:r>
            <w:r w:rsidR="00B97326" w:rsidRPr="00B97326">
              <w:rPr>
                <w:rFonts w:asciiTheme="minorHAnsi" w:eastAsiaTheme="minorEastAsia" w:hAnsiTheme="minorHAnsi" w:cstheme="minorHAnsi"/>
                <w:szCs w:val="24"/>
              </w:rPr>
              <w:t>xample</w:t>
            </w:r>
            <w:r w:rsidR="000B0689">
              <w:rPr>
                <w:rFonts w:asciiTheme="minorHAnsi" w:eastAsiaTheme="minorEastAsia" w:hAnsiTheme="minorHAnsi" w:cstheme="minorHAnsi"/>
                <w:szCs w:val="24"/>
              </w:rPr>
              <w:t>s</w:t>
            </w:r>
            <w:r w:rsidR="00B97326" w:rsidRPr="00B97326">
              <w:rPr>
                <w:rFonts w:asciiTheme="minorHAnsi" w:eastAsiaTheme="minorEastAsia" w:hAnsiTheme="minorHAnsi" w:cstheme="minorHAnsi"/>
                <w:szCs w:val="24"/>
              </w:rPr>
              <w:t xml:space="preserve"> of lived experiences in different areas</w:t>
            </w:r>
            <w:r w:rsidR="000B0689">
              <w:rPr>
                <w:rFonts w:asciiTheme="minorHAnsi" w:eastAsiaTheme="minorEastAsia" w:hAnsiTheme="minorHAnsi" w:cstheme="minorHAnsi"/>
                <w:szCs w:val="24"/>
              </w:rPr>
              <w:t xml:space="preserve"> required to inform</w:t>
            </w:r>
            <w:r w:rsidR="00401E57">
              <w:rPr>
                <w:rFonts w:asciiTheme="minorHAnsi" w:eastAsiaTheme="minorEastAsia" w:hAnsiTheme="minorHAnsi" w:cstheme="minorHAnsi"/>
                <w:szCs w:val="24"/>
              </w:rPr>
              <w:t xml:space="preserve"> prioritisation. </w:t>
            </w:r>
            <w:r w:rsidR="000B0689">
              <w:rPr>
                <w:rFonts w:asciiTheme="minorHAnsi" w:eastAsiaTheme="minorEastAsia" w:hAnsiTheme="minorHAnsi" w:cstheme="minorHAnsi"/>
                <w:szCs w:val="24"/>
              </w:rPr>
              <w:t xml:space="preserve"> </w:t>
            </w:r>
          </w:p>
          <w:p w14:paraId="617EDDD2" w14:textId="3411CDF4" w:rsidR="00B65E51" w:rsidRPr="00A661C0" w:rsidRDefault="00B65E51" w:rsidP="00341AE0">
            <w:pPr>
              <w:spacing w:before="60" w:after="60" w:line="240" w:lineRule="auto"/>
              <w:ind w:left="36"/>
              <w:rPr>
                <w:rFonts w:asciiTheme="minorHAnsi" w:eastAsiaTheme="minorEastAsia" w:hAnsiTheme="minorHAnsi" w:cstheme="minorHAnsi"/>
                <w:szCs w:val="24"/>
              </w:rPr>
            </w:pPr>
          </w:p>
        </w:tc>
      </w:tr>
      <w:tr w:rsidR="00830FC4" w:rsidRPr="00F102CE" w14:paraId="7C0150A2" w14:textId="77777777" w:rsidTr="00A661C0">
        <w:tc>
          <w:tcPr>
            <w:tcW w:w="617" w:type="pct"/>
          </w:tcPr>
          <w:p w14:paraId="4D769812" w14:textId="56A4B29A"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 xml:space="preserve">CYP Accommodation </w:t>
            </w:r>
          </w:p>
        </w:tc>
        <w:tc>
          <w:tcPr>
            <w:tcW w:w="1461" w:type="pct"/>
            <w:gridSpan w:val="2"/>
          </w:tcPr>
          <w:p w14:paraId="59B4DA42" w14:textId="344E3C13"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Develop and deliver new regional and local accommodation models for safe, secure accommodation and wrap around support for Children and Young People with complex needs, with a focus on prevention and early intervention.  (MC 3, 6)</w:t>
            </w:r>
          </w:p>
        </w:tc>
        <w:tc>
          <w:tcPr>
            <w:tcW w:w="2922" w:type="pct"/>
            <w:gridSpan w:val="3"/>
          </w:tcPr>
          <w:p w14:paraId="6D91EB87" w14:textId="77777777" w:rsidR="0033051D" w:rsidRPr="00A661C0" w:rsidRDefault="0033051D"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The working group have been progressing with scoping optimal multi agency regional accommodation solutions for CYP with high end needs. Based on data / evidence that there is a gap two project briefs have been drafted proposing a collaborative regional approach from Health and Social Care. </w:t>
            </w:r>
          </w:p>
          <w:p w14:paraId="7AC7A265" w14:textId="19300FA6" w:rsidR="0033051D" w:rsidRPr="00527DA4" w:rsidRDefault="0033051D" w:rsidP="00944DFC">
            <w:pPr>
              <w:pStyle w:val="ListParagraph"/>
              <w:numPr>
                <w:ilvl w:val="0"/>
                <w:numId w:val="17"/>
              </w:numPr>
              <w:spacing w:before="60" w:after="60" w:line="240" w:lineRule="auto"/>
              <w:rPr>
                <w:rFonts w:asciiTheme="minorHAnsi" w:eastAsiaTheme="minorEastAsia" w:hAnsiTheme="minorHAnsi" w:cstheme="minorHAnsi"/>
                <w:szCs w:val="24"/>
              </w:rPr>
            </w:pPr>
            <w:r w:rsidRPr="00527DA4">
              <w:rPr>
                <w:rFonts w:asciiTheme="minorHAnsi" w:eastAsiaTheme="minorEastAsia" w:hAnsiTheme="minorHAnsi" w:cstheme="minorHAnsi"/>
                <w:szCs w:val="24"/>
              </w:rPr>
              <w:t>Provision 1: Ideal model for Learning Difficulty with Behaviours that Challenge.</w:t>
            </w:r>
          </w:p>
          <w:p w14:paraId="349BDF3E" w14:textId="186576CF" w:rsidR="005365C2" w:rsidRPr="00580971" w:rsidRDefault="00580971" w:rsidP="00944DFC">
            <w:pPr>
              <w:pStyle w:val="ListParagraph"/>
              <w:numPr>
                <w:ilvl w:val="0"/>
                <w:numId w:val="17"/>
              </w:numPr>
              <w:spacing w:before="60" w:after="60" w:line="240" w:lineRule="auto"/>
              <w:rPr>
                <w:rFonts w:ascii="Calibri" w:eastAsiaTheme="minorEastAsia" w:hAnsi="Calibri" w:cs="Calibri"/>
                <w:szCs w:val="24"/>
              </w:rPr>
            </w:pPr>
            <w:r w:rsidRPr="00580971">
              <w:rPr>
                <w:rFonts w:ascii="Calibri" w:eastAsia="Calibri" w:hAnsi="Calibri" w:cs="Calibri"/>
                <w:szCs w:val="24"/>
              </w:rPr>
              <w:t xml:space="preserve">A draft ‘Statement of Purpose’ developed </w:t>
            </w:r>
            <w:r w:rsidRPr="00580971">
              <w:rPr>
                <w:rFonts w:ascii="Calibri" w:eastAsiaTheme="minorEastAsia" w:hAnsi="Calibri" w:cs="Calibri"/>
                <w:szCs w:val="24"/>
              </w:rPr>
              <w:t xml:space="preserve">and reviewed. </w:t>
            </w:r>
          </w:p>
          <w:p w14:paraId="7B1F54B3" w14:textId="1A89852F" w:rsidR="003F1DD1" w:rsidRPr="00A661C0" w:rsidRDefault="00401E57" w:rsidP="003F1DD1">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t xml:space="preserve">The </w:t>
            </w:r>
            <w:r w:rsidR="00824A4F">
              <w:rPr>
                <w:rFonts w:asciiTheme="minorHAnsi" w:eastAsiaTheme="minorEastAsia" w:hAnsiTheme="minorHAnsi" w:cstheme="minorHAnsi"/>
                <w:szCs w:val="24"/>
              </w:rPr>
              <w:t xml:space="preserve">CYP Programme Board (21/8/25) </w:t>
            </w:r>
            <w:r w:rsidR="00C76571">
              <w:rPr>
                <w:rFonts w:asciiTheme="minorHAnsi" w:eastAsiaTheme="minorEastAsia" w:hAnsiTheme="minorHAnsi" w:cstheme="minorHAnsi"/>
                <w:szCs w:val="24"/>
              </w:rPr>
              <w:t>now require d</w:t>
            </w:r>
            <w:r w:rsidR="0029283A" w:rsidRPr="0029283A">
              <w:rPr>
                <w:rFonts w:asciiTheme="minorHAnsi" w:eastAsiaTheme="minorEastAsia" w:hAnsiTheme="minorHAnsi" w:cstheme="minorHAnsi"/>
                <w:szCs w:val="24"/>
              </w:rPr>
              <w:t>raft cost</w:t>
            </w:r>
            <w:r w:rsidR="00C76571">
              <w:rPr>
                <w:rFonts w:asciiTheme="minorHAnsi" w:eastAsiaTheme="minorEastAsia" w:hAnsiTheme="minorHAnsi" w:cstheme="minorHAnsi"/>
                <w:szCs w:val="24"/>
              </w:rPr>
              <w:t>ings of</w:t>
            </w:r>
            <w:r w:rsidR="0029283A" w:rsidRPr="0029283A">
              <w:rPr>
                <w:rFonts w:asciiTheme="minorHAnsi" w:eastAsiaTheme="minorEastAsia" w:hAnsiTheme="minorHAnsi" w:cstheme="minorHAnsi"/>
                <w:szCs w:val="24"/>
              </w:rPr>
              <w:t xml:space="preserve"> model for the proposed regional complex needs accommodation, involving social care, health, and education, and coordinate a discussion to secure agency commitments before progressing.</w:t>
            </w:r>
          </w:p>
        </w:tc>
      </w:tr>
      <w:tr w:rsidR="0058392E" w:rsidRPr="00F102CE" w14:paraId="04C26AA2" w14:textId="77777777" w:rsidTr="00A661C0">
        <w:tc>
          <w:tcPr>
            <w:tcW w:w="617" w:type="pct"/>
          </w:tcPr>
          <w:p w14:paraId="40644579" w14:textId="12E5AA1A" w:rsidR="0058392E" w:rsidRPr="00341AE0" w:rsidRDefault="00006E76" w:rsidP="00341AE0">
            <w:pPr>
              <w:spacing w:before="60" w:after="60" w:line="240" w:lineRule="auto"/>
              <w:rPr>
                <w:rFonts w:asciiTheme="minorHAnsi" w:hAnsiTheme="minorHAnsi" w:cstheme="minorHAnsi"/>
                <w:szCs w:val="24"/>
              </w:rPr>
            </w:pPr>
            <w:r>
              <w:rPr>
                <w:rFonts w:asciiTheme="minorHAnsi" w:hAnsiTheme="minorHAnsi" w:cstheme="minorHAnsi"/>
                <w:szCs w:val="24"/>
              </w:rPr>
              <w:t xml:space="preserve">Children’s Services Review </w:t>
            </w:r>
          </w:p>
        </w:tc>
        <w:tc>
          <w:tcPr>
            <w:tcW w:w="1461" w:type="pct"/>
            <w:gridSpan w:val="2"/>
          </w:tcPr>
          <w:p w14:paraId="61C9FB43" w14:textId="236D8C75" w:rsidR="0058392E" w:rsidRPr="00A661C0" w:rsidRDefault="00006E76" w:rsidP="00341AE0">
            <w:pPr>
              <w:spacing w:before="60" w:after="60" w:line="240" w:lineRule="auto"/>
              <w:rPr>
                <w:rFonts w:asciiTheme="minorHAnsi" w:hAnsiTheme="minorHAnsi" w:cstheme="minorHAnsi"/>
                <w:szCs w:val="24"/>
              </w:rPr>
            </w:pPr>
            <w:r>
              <w:rPr>
                <w:rFonts w:asciiTheme="minorHAnsi" w:eastAsiaTheme="minorEastAsia" w:hAnsiTheme="minorHAnsi" w:cstheme="minorHAnsi"/>
                <w:szCs w:val="24"/>
              </w:rPr>
              <w:t>F</w:t>
            </w:r>
            <w:r w:rsidRPr="00006E76">
              <w:rPr>
                <w:rFonts w:asciiTheme="minorHAnsi" w:eastAsiaTheme="minorEastAsia" w:hAnsiTheme="minorHAnsi" w:cstheme="minorHAnsi"/>
                <w:szCs w:val="24"/>
              </w:rPr>
              <w:t xml:space="preserve">ocused on strengthening multi agency complex needs panels for CYP to ensure that they function effectively and efficiently. The review aims to tighten how these panels operate, this involves improving early communication, ensuring the right people </w:t>
            </w:r>
            <w:r w:rsidRPr="00006E76">
              <w:rPr>
                <w:rFonts w:asciiTheme="minorHAnsi" w:eastAsiaTheme="minorEastAsia" w:hAnsiTheme="minorHAnsi" w:cstheme="minorHAnsi"/>
                <w:szCs w:val="24"/>
              </w:rPr>
              <w:lastRenderedPageBreak/>
              <w:t>are present at meetings, and having decision-makers or those who can quickly escalate decisions involved to avoid delays, especially in crisis situations. The goal is to strengthen governance and expedite decision-making processes to provide timely and appropriate care.</w:t>
            </w:r>
          </w:p>
        </w:tc>
        <w:tc>
          <w:tcPr>
            <w:tcW w:w="2922" w:type="pct"/>
            <w:gridSpan w:val="3"/>
          </w:tcPr>
          <w:p w14:paraId="0AA41587" w14:textId="77777777" w:rsidR="004D3B6E" w:rsidRPr="004D3B6E" w:rsidRDefault="004D3B6E" w:rsidP="004D3B6E">
            <w:pPr>
              <w:spacing w:before="60" w:after="60" w:line="240" w:lineRule="auto"/>
              <w:ind w:left="36"/>
              <w:rPr>
                <w:rFonts w:asciiTheme="minorHAnsi" w:eastAsiaTheme="minorEastAsia" w:hAnsiTheme="minorHAnsi" w:cstheme="minorHAnsi"/>
                <w:szCs w:val="24"/>
              </w:rPr>
            </w:pPr>
            <w:r w:rsidRPr="004D3B6E">
              <w:rPr>
                <w:rFonts w:asciiTheme="minorHAnsi" w:eastAsiaTheme="minorEastAsia" w:hAnsiTheme="minorHAnsi" w:cstheme="minorHAnsi"/>
                <w:szCs w:val="24"/>
              </w:rPr>
              <w:lastRenderedPageBreak/>
              <w:t>An invoice dispute meeting was held, and outstanding invoices and disputes have been agreed upon.</w:t>
            </w:r>
          </w:p>
          <w:p w14:paraId="53DA8D6B" w14:textId="77777777" w:rsidR="004D3B6E" w:rsidRPr="004D3B6E" w:rsidRDefault="004D3B6E" w:rsidP="004D3B6E">
            <w:pPr>
              <w:spacing w:before="60" w:after="60" w:line="240" w:lineRule="auto"/>
              <w:ind w:left="36"/>
              <w:rPr>
                <w:rFonts w:asciiTheme="minorHAnsi" w:eastAsiaTheme="minorEastAsia" w:hAnsiTheme="minorHAnsi" w:cstheme="minorHAnsi"/>
                <w:szCs w:val="24"/>
              </w:rPr>
            </w:pPr>
          </w:p>
          <w:p w14:paraId="1CB91E0C" w14:textId="450C146B" w:rsidR="0058392E" w:rsidRPr="00A661C0" w:rsidRDefault="004D3B6E" w:rsidP="004D3B6E">
            <w:pPr>
              <w:spacing w:before="60" w:after="60" w:line="240" w:lineRule="auto"/>
              <w:ind w:left="36"/>
              <w:rPr>
                <w:rFonts w:asciiTheme="minorHAnsi" w:eastAsiaTheme="minorEastAsia" w:hAnsiTheme="minorHAnsi" w:cstheme="minorHAnsi"/>
                <w:szCs w:val="24"/>
              </w:rPr>
            </w:pPr>
            <w:r w:rsidRPr="004D3B6E">
              <w:rPr>
                <w:rFonts w:asciiTheme="minorHAnsi" w:eastAsiaTheme="minorEastAsia" w:hAnsiTheme="minorHAnsi" w:cstheme="minorHAnsi"/>
                <w:szCs w:val="24"/>
              </w:rPr>
              <w:t>A workshop held to review Multi-Agency Panels and Governance for CYP Complex needs.</w:t>
            </w:r>
          </w:p>
        </w:tc>
      </w:tr>
      <w:tr w:rsidR="00830FC4" w:rsidRPr="00F102CE" w14:paraId="6F14C333" w14:textId="77777777" w:rsidTr="00A661C0">
        <w:tc>
          <w:tcPr>
            <w:tcW w:w="617" w:type="pct"/>
          </w:tcPr>
          <w:p w14:paraId="6AC2B3F0" w14:textId="192CCB1C"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 xml:space="preserve">CYP Participation and Engagement </w:t>
            </w:r>
          </w:p>
        </w:tc>
        <w:tc>
          <w:tcPr>
            <w:tcW w:w="1461" w:type="pct"/>
            <w:gridSpan w:val="2"/>
          </w:tcPr>
          <w:p w14:paraId="4A7DE597" w14:textId="27D6D1F1"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color w:val="000000" w:themeColor="text1"/>
                <w:szCs w:val="24"/>
              </w:rPr>
              <w:t>‘Working together to include the voices of Children and Young People across West Glamorgan Regional Programmes’</w:t>
            </w:r>
            <w:r w:rsidRPr="00A661C0">
              <w:rPr>
                <w:rFonts w:asciiTheme="minorHAnsi" w:hAnsiTheme="minorHAnsi" w:cstheme="minorHAnsi"/>
                <w:b/>
                <w:bCs/>
                <w:color w:val="000000" w:themeColor="text1"/>
                <w:szCs w:val="24"/>
              </w:rPr>
              <w:t xml:space="preserve">: </w:t>
            </w:r>
            <w:r w:rsidRPr="00A661C0">
              <w:rPr>
                <w:rFonts w:asciiTheme="minorHAnsi" w:hAnsiTheme="minorHAnsi" w:cstheme="minorHAnsi"/>
                <w:color w:val="000000" w:themeColor="text1"/>
                <w:szCs w:val="24"/>
              </w:rPr>
              <w:t>u</w:t>
            </w:r>
            <w:r w:rsidRPr="00A661C0">
              <w:rPr>
                <w:rStyle w:val="normaltextrun"/>
                <w:rFonts w:asciiTheme="minorHAnsi" w:hAnsiTheme="minorHAnsi" w:cstheme="minorHAnsi"/>
                <w:szCs w:val="24"/>
              </w:rPr>
              <w:t>ndertake engagement with children, young people, parents and carers on the priorities of Children and Young People Programme will ensure the voices of Children and Young People, P</w:t>
            </w:r>
            <w:r w:rsidRPr="00A661C0">
              <w:rPr>
                <w:rFonts w:asciiTheme="minorHAnsi" w:hAnsiTheme="minorHAnsi" w:cstheme="minorHAnsi"/>
                <w:szCs w:val="24"/>
              </w:rPr>
              <w:t>arents, Carers, Families, guardians and others are considered</w:t>
            </w:r>
            <w:r w:rsidRPr="00A661C0">
              <w:rPr>
                <w:rStyle w:val="normaltextrun"/>
                <w:rFonts w:asciiTheme="minorHAnsi" w:hAnsiTheme="minorHAnsi" w:cstheme="minorHAnsi"/>
                <w:szCs w:val="24"/>
              </w:rPr>
              <w:t xml:space="preserve"> and heard  (MC 3)</w:t>
            </w:r>
          </w:p>
        </w:tc>
        <w:tc>
          <w:tcPr>
            <w:tcW w:w="2922" w:type="pct"/>
            <w:gridSpan w:val="3"/>
          </w:tcPr>
          <w:p w14:paraId="34C173A4" w14:textId="6373B7FF" w:rsidR="00F0437E" w:rsidRDefault="00F0437E" w:rsidP="00F0437E">
            <w:pPr>
              <w:spacing w:before="120" w:after="120" w:line="276" w:lineRule="auto"/>
              <w:rPr>
                <w:rFonts w:ascii="Calibri" w:eastAsia="Times New Roman" w:hAnsi="Calibri" w:cs="Calibri"/>
                <w:szCs w:val="24"/>
                <w:lang w:eastAsia="en-GB"/>
              </w:rPr>
            </w:pPr>
            <w:r w:rsidRPr="00F0437E">
              <w:rPr>
                <w:rFonts w:ascii="Calibri" w:eastAsia="Times New Roman" w:hAnsi="Calibri" w:cs="Calibri"/>
                <w:szCs w:val="24"/>
                <w:lang w:eastAsia="en-GB"/>
              </w:rPr>
              <w:t>Interplay undertook a period of engagement with children and young people with complex needs on behalf of West Glamorgan Regional Partnership, to complete a series of opportunities to ensure children and young people with complex needs had the opportunity to provide feedback on the priorities of Children and Young People’s Programme</w:t>
            </w:r>
            <w:r w:rsidR="00EA36FF">
              <w:rPr>
                <w:rFonts w:ascii="Calibri" w:eastAsia="Times New Roman" w:hAnsi="Calibri" w:cs="Calibri"/>
                <w:szCs w:val="24"/>
                <w:lang w:eastAsia="en-GB"/>
              </w:rPr>
              <w:t xml:space="preserve"> (Report available on request).</w:t>
            </w:r>
          </w:p>
          <w:p w14:paraId="1E0758BC" w14:textId="77777777" w:rsidR="00EA36FF" w:rsidRPr="00F0437E" w:rsidRDefault="00EA36FF" w:rsidP="00F0437E">
            <w:pPr>
              <w:spacing w:before="120" w:after="120" w:line="276" w:lineRule="auto"/>
              <w:rPr>
                <w:rFonts w:ascii="Calibri" w:eastAsia="Times New Roman" w:hAnsi="Calibri" w:cs="Calibri"/>
                <w:szCs w:val="24"/>
                <w:lang w:eastAsia="en-GB"/>
              </w:rPr>
            </w:pPr>
          </w:p>
          <w:p w14:paraId="5221A070" w14:textId="28C71C70" w:rsidR="00830FC4" w:rsidRPr="00A661C0" w:rsidRDefault="00830FC4" w:rsidP="00341AE0">
            <w:pPr>
              <w:spacing w:before="60" w:after="60" w:line="240" w:lineRule="auto"/>
              <w:ind w:left="36"/>
              <w:rPr>
                <w:rFonts w:asciiTheme="minorHAnsi" w:eastAsiaTheme="minorEastAsia" w:hAnsiTheme="minorHAnsi" w:cstheme="minorHAnsi"/>
                <w:szCs w:val="24"/>
              </w:rPr>
            </w:pPr>
          </w:p>
        </w:tc>
      </w:tr>
      <w:tr w:rsidR="00D73006" w:rsidRPr="00F102CE" w14:paraId="5A79560D" w14:textId="77777777" w:rsidTr="00A661C0">
        <w:tc>
          <w:tcPr>
            <w:tcW w:w="617" w:type="pct"/>
          </w:tcPr>
          <w:p w14:paraId="020AB0DA" w14:textId="7A543B28" w:rsidR="00D73006" w:rsidRPr="00341AE0" w:rsidRDefault="00D73006" w:rsidP="00341AE0">
            <w:pPr>
              <w:spacing w:before="60" w:after="60" w:line="240" w:lineRule="auto"/>
              <w:rPr>
                <w:rFonts w:asciiTheme="minorHAnsi" w:hAnsiTheme="minorHAnsi" w:cstheme="minorHAnsi"/>
                <w:szCs w:val="24"/>
              </w:rPr>
            </w:pPr>
            <w:r>
              <w:rPr>
                <w:rFonts w:asciiTheme="minorHAnsi" w:hAnsiTheme="minorHAnsi" w:cstheme="minorHAnsi"/>
                <w:color w:val="000000" w:themeColor="text1"/>
                <w:szCs w:val="24"/>
              </w:rPr>
              <w:t>P</w:t>
            </w:r>
            <w:r w:rsidRPr="00D73006">
              <w:rPr>
                <w:rFonts w:asciiTheme="minorHAnsi" w:hAnsiTheme="minorHAnsi" w:cstheme="minorHAnsi"/>
                <w:color w:val="000000" w:themeColor="text1"/>
                <w:szCs w:val="24"/>
              </w:rPr>
              <w:t xml:space="preserve">revention and early intervention </w:t>
            </w:r>
          </w:p>
        </w:tc>
        <w:tc>
          <w:tcPr>
            <w:tcW w:w="1461" w:type="pct"/>
            <w:gridSpan w:val="2"/>
          </w:tcPr>
          <w:p w14:paraId="618DEDCF" w14:textId="77777777" w:rsidR="00D73006" w:rsidRDefault="00D73006" w:rsidP="00D73006">
            <w:pPr>
              <w:spacing w:before="60" w:after="60" w:line="240" w:lineRule="auto"/>
              <w:rPr>
                <w:rFonts w:asciiTheme="minorHAnsi" w:hAnsiTheme="minorHAnsi" w:cstheme="minorHAnsi"/>
                <w:color w:val="000000" w:themeColor="text1"/>
                <w:szCs w:val="24"/>
              </w:rPr>
            </w:pPr>
            <w:r w:rsidRPr="00D73006">
              <w:rPr>
                <w:rFonts w:asciiTheme="minorHAnsi" w:hAnsiTheme="minorHAnsi" w:cstheme="minorHAnsi"/>
                <w:color w:val="000000" w:themeColor="text1"/>
                <w:szCs w:val="24"/>
              </w:rPr>
              <w:t>Review and improve models of care that wrap around families to keep families together. (MC4)</w:t>
            </w:r>
            <w:r w:rsidRPr="00D73006">
              <w:rPr>
                <w:rFonts w:asciiTheme="minorHAnsi" w:hAnsiTheme="minorHAnsi" w:cstheme="minorHAnsi"/>
                <w:color w:val="000000" w:themeColor="text1"/>
                <w:szCs w:val="24"/>
              </w:rPr>
              <w:tab/>
            </w:r>
          </w:p>
          <w:p w14:paraId="4B344155" w14:textId="77777777" w:rsidR="00D73006" w:rsidRDefault="00D73006" w:rsidP="00D73006">
            <w:pPr>
              <w:spacing w:before="60" w:after="60" w:line="240" w:lineRule="auto"/>
              <w:rPr>
                <w:rFonts w:asciiTheme="minorHAnsi" w:hAnsiTheme="minorHAnsi" w:cstheme="minorHAnsi"/>
                <w:color w:val="000000" w:themeColor="text1"/>
                <w:szCs w:val="24"/>
              </w:rPr>
            </w:pPr>
          </w:p>
          <w:p w14:paraId="73331FC7" w14:textId="7415C25C" w:rsidR="00D73006" w:rsidRPr="00D73006" w:rsidRDefault="00D73006" w:rsidP="00D73006">
            <w:pPr>
              <w:spacing w:before="60" w:after="60" w:line="240" w:lineRule="auto"/>
              <w:rPr>
                <w:rFonts w:asciiTheme="minorHAnsi" w:hAnsiTheme="minorHAnsi" w:cstheme="minorHAnsi"/>
                <w:color w:val="000000" w:themeColor="text1"/>
                <w:szCs w:val="24"/>
              </w:rPr>
            </w:pPr>
            <w:r w:rsidRPr="00D73006">
              <w:rPr>
                <w:rFonts w:asciiTheme="minorHAnsi" w:hAnsiTheme="minorHAnsi" w:cstheme="minorHAnsi"/>
                <w:color w:val="000000" w:themeColor="text1"/>
                <w:szCs w:val="24"/>
              </w:rPr>
              <w:t xml:space="preserve">Continue to identify and implement transformative prevention and early intervention services (MC1, 3, 4)   </w:t>
            </w:r>
            <w:r w:rsidRPr="00D73006">
              <w:rPr>
                <w:rFonts w:asciiTheme="minorHAnsi" w:hAnsiTheme="minorHAnsi" w:cstheme="minorHAnsi"/>
                <w:color w:val="000000" w:themeColor="text1"/>
                <w:szCs w:val="24"/>
              </w:rPr>
              <w:tab/>
              <w:t xml:space="preserve"> </w:t>
            </w:r>
          </w:p>
          <w:p w14:paraId="6F2F430E" w14:textId="4EFBF586" w:rsidR="00D73006" w:rsidRPr="00A661C0" w:rsidRDefault="00D73006" w:rsidP="00D73006">
            <w:pPr>
              <w:spacing w:before="60" w:after="60" w:line="240" w:lineRule="auto"/>
              <w:rPr>
                <w:rFonts w:asciiTheme="minorHAnsi" w:hAnsiTheme="minorHAnsi" w:cstheme="minorHAnsi"/>
                <w:color w:val="000000" w:themeColor="text1"/>
                <w:szCs w:val="24"/>
              </w:rPr>
            </w:pPr>
          </w:p>
        </w:tc>
        <w:tc>
          <w:tcPr>
            <w:tcW w:w="2922" w:type="pct"/>
            <w:gridSpan w:val="3"/>
          </w:tcPr>
          <w:p w14:paraId="42DD97E3" w14:textId="77777777" w:rsidR="00D73006" w:rsidRPr="005C21E8" w:rsidRDefault="00D73006" w:rsidP="00944DFC">
            <w:pPr>
              <w:pStyle w:val="ListParagraph"/>
              <w:numPr>
                <w:ilvl w:val="0"/>
                <w:numId w:val="18"/>
              </w:numPr>
              <w:spacing w:before="60" w:after="60" w:line="240" w:lineRule="auto"/>
              <w:rPr>
                <w:rFonts w:asciiTheme="minorHAnsi" w:hAnsiTheme="minorHAnsi" w:cstheme="minorHAnsi"/>
                <w:color w:val="000000" w:themeColor="text1"/>
                <w:szCs w:val="24"/>
              </w:rPr>
            </w:pPr>
            <w:r w:rsidRPr="005C21E8">
              <w:rPr>
                <w:rFonts w:asciiTheme="minorHAnsi" w:hAnsiTheme="minorHAnsi" w:cstheme="minorHAnsi"/>
                <w:color w:val="000000" w:themeColor="text1"/>
                <w:szCs w:val="24"/>
              </w:rPr>
              <w:t xml:space="preserve">There are four statutory and one Third sector RIF funded initiatives collectively focusing on early intervention, therapeutic support and family stability which offer a range of support that aims to strengthen the offer for ‘Supporting families to stay together safely and therapeutic support for care experienced children’. </w:t>
            </w:r>
          </w:p>
          <w:p w14:paraId="40EB08C8" w14:textId="77777777" w:rsidR="00D73006" w:rsidRPr="005C21E8" w:rsidRDefault="00D73006" w:rsidP="00944DFC">
            <w:pPr>
              <w:pStyle w:val="ListParagraph"/>
              <w:numPr>
                <w:ilvl w:val="0"/>
                <w:numId w:val="18"/>
              </w:numPr>
              <w:spacing w:before="60" w:after="60" w:line="240" w:lineRule="auto"/>
              <w:rPr>
                <w:rFonts w:asciiTheme="minorHAnsi" w:hAnsiTheme="minorHAnsi" w:cstheme="minorHAnsi"/>
                <w:color w:val="000000" w:themeColor="text1"/>
                <w:szCs w:val="24"/>
              </w:rPr>
            </w:pPr>
            <w:r w:rsidRPr="005C21E8">
              <w:rPr>
                <w:rFonts w:asciiTheme="minorHAnsi" w:hAnsiTheme="minorHAnsi" w:cstheme="minorHAnsi"/>
                <w:color w:val="000000" w:themeColor="text1"/>
                <w:szCs w:val="24"/>
              </w:rPr>
              <w:t xml:space="preserve">There are four Third Sector RIF Funded projects delivering ‘Place Based Care - Prevention and Community Coordination’. </w:t>
            </w:r>
          </w:p>
          <w:p w14:paraId="6123B145" w14:textId="77777777" w:rsidR="005C21E8" w:rsidRDefault="005C21E8" w:rsidP="005C21E8">
            <w:pPr>
              <w:pStyle w:val="ListParagraph"/>
              <w:spacing w:before="60" w:after="60" w:line="240" w:lineRule="auto"/>
              <w:rPr>
                <w:rFonts w:asciiTheme="minorHAnsi" w:hAnsiTheme="minorHAnsi" w:cstheme="minorHAnsi"/>
                <w:color w:val="000000" w:themeColor="text1"/>
                <w:szCs w:val="24"/>
              </w:rPr>
            </w:pPr>
          </w:p>
          <w:p w14:paraId="032C6DB4" w14:textId="087747E2" w:rsidR="00D73006" w:rsidRPr="00D73006" w:rsidRDefault="00D73006" w:rsidP="00774AD3">
            <w:pPr>
              <w:spacing w:before="60" w:after="60" w:line="240" w:lineRule="auto"/>
              <w:rPr>
                <w:rFonts w:asciiTheme="minorHAnsi" w:eastAsiaTheme="minorEastAsia" w:hAnsiTheme="minorHAnsi" w:cstheme="minorHAnsi"/>
                <w:szCs w:val="24"/>
              </w:rPr>
            </w:pPr>
            <w:r w:rsidRPr="005C21E8">
              <w:rPr>
                <w:rFonts w:asciiTheme="minorHAnsi" w:hAnsiTheme="minorHAnsi" w:cstheme="minorHAnsi"/>
                <w:color w:val="000000" w:themeColor="text1"/>
                <w:szCs w:val="24"/>
              </w:rPr>
              <w:t>Promotion of RIF projects continue and ongoing workshops</w:t>
            </w:r>
            <w:r w:rsidR="005C21E8" w:rsidRPr="005C21E8">
              <w:rPr>
                <w:rFonts w:asciiTheme="minorHAnsi" w:hAnsiTheme="minorHAnsi" w:cstheme="minorHAnsi"/>
                <w:color w:val="000000" w:themeColor="text1"/>
                <w:szCs w:val="24"/>
              </w:rPr>
              <w:t>/</w:t>
            </w:r>
            <w:r w:rsidRPr="005C21E8">
              <w:rPr>
                <w:rFonts w:asciiTheme="minorHAnsi" w:hAnsiTheme="minorHAnsi" w:cstheme="minorHAnsi"/>
                <w:color w:val="000000" w:themeColor="text1"/>
                <w:szCs w:val="24"/>
              </w:rPr>
              <w:t>networking and gathering evidence of implementation</w:t>
            </w:r>
            <w:r w:rsidR="005C21E8" w:rsidRPr="005C21E8">
              <w:rPr>
                <w:rFonts w:asciiTheme="minorHAnsi" w:hAnsiTheme="minorHAnsi" w:cstheme="minorHAnsi"/>
                <w:color w:val="000000" w:themeColor="text1"/>
                <w:szCs w:val="24"/>
              </w:rPr>
              <w:t xml:space="preserve"> to inform practice</w:t>
            </w:r>
            <w:r w:rsidRPr="005C21E8">
              <w:rPr>
                <w:rFonts w:asciiTheme="minorHAnsi" w:hAnsiTheme="minorHAnsi" w:cstheme="minorHAnsi"/>
                <w:color w:val="000000" w:themeColor="text1"/>
                <w:szCs w:val="24"/>
              </w:rPr>
              <w:t>.</w:t>
            </w:r>
          </w:p>
        </w:tc>
      </w:tr>
    </w:tbl>
    <w:p w14:paraId="084E1630" w14:textId="77777777" w:rsidR="00D55B21" w:rsidRDefault="00D55B21" w:rsidP="007937A0"/>
    <w:p w14:paraId="0189FB71" w14:textId="77777777" w:rsidR="00001F0B" w:rsidRDefault="00001F0B">
      <w:r>
        <w:br w:type="page"/>
      </w:r>
    </w:p>
    <w:tbl>
      <w:tblPr>
        <w:tblStyle w:val="TableGrid"/>
        <w:tblW w:w="5000" w:type="pct"/>
        <w:tblLook w:val="04A0" w:firstRow="1" w:lastRow="0" w:firstColumn="1" w:lastColumn="0" w:noHBand="0" w:noVBand="1"/>
      </w:tblPr>
      <w:tblGrid>
        <w:gridCol w:w="1446"/>
        <w:gridCol w:w="1692"/>
        <w:gridCol w:w="3092"/>
        <w:gridCol w:w="1422"/>
        <w:gridCol w:w="5383"/>
        <w:gridCol w:w="2659"/>
      </w:tblGrid>
      <w:tr w:rsidR="007937A0" w:rsidRPr="00424D80" w14:paraId="38318B24" w14:textId="77777777" w:rsidTr="003163C4">
        <w:tc>
          <w:tcPr>
            <w:tcW w:w="1000" w:type="pct"/>
            <w:gridSpan w:val="2"/>
            <w:shd w:val="clear" w:color="auto" w:fill="4F81BD" w:themeFill="accent1"/>
            <w:vAlign w:val="center"/>
          </w:tcPr>
          <w:p w14:paraId="7BE132AC" w14:textId="37C5A079" w:rsidR="007937A0" w:rsidRPr="00001F0B" w:rsidRDefault="00373EBD">
            <w:pPr>
              <w:spacing w:before="40" w:after="40" w:line="240" w:lineRule="auto"/>
              <w:rPr>
                <w:rFonts w:ascii="Calibri" w:hAnsi="Calibri" w:cs="Calibri"/>
                <w:b/>
                <w:szCs w:val="24"/>
              </w:rPr>
            </w:pPr>
            <w:r w:rsidRPr="00001F0B">
              <w:rPr>
                <w:szCs w:val="24"/>
              </w:rPr>
              <w:lastRenderedPageBreak/>
              <w:br w:type="page"/>
            </w:r>
            <w:r w:rsidR="007937A0" w:rsidRPr="00001F0B">
              <w:rPr>
                <w:rFonts w:ascii="Calibri" w:hAnsi="Calibri" w:cs="Calibri"/>
                <w:b/>
                <w:szCs w:val="24"/>
              </w:rPr>
              <w:t>Programme</w:t>
            </w:r>
          </w:p>
        </w:tc>
        <w:tc>
          <w:tcPr>
            <w:tcW w:w="985" w:type="pct"/>
            <w:shd w:val="clear" w:color="auto" w:fill="4F81BD" w:themeFill="accent1"/>
            <w:vAlign w:val="center"/>
          </w:tcPr>
          <w:p w14:paraId="0961EB98"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Area Plan Priority</w:t>
            </w:r>
          </w:p>
        </w:tc>
        <w:tc>
          <w:tcPr>
            <w:tcW w:w="2168" w:type="pct"/>
            <w:gridSpan w:val="2"/>
            <w:shd w:val="clear" w:color="auto" w:fill="4F81BD" w:themeFill="accent1"/>
            <w:vAlign w:val="center"/>
          </w:tcPr>
          <w:p w14:paraId="0C97EA7B"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Models of Care Supported</w:t>
            </w:r>
          </w:p>
        </w:tc>
        <w:tc>
          <w:tcPr>
            <w:tcW w:w="847" w:type="pct"/>
            <w:shd w:val="clear" w:color="auto" w:fill="4F81BD" w:themeFill="accent1"/>
            <w:vAlign w:val="center"/>
          </w:tcPr>
          <w:p w14:paraId="3B0B365E"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Programme Lead</w:t>
            </w:r>
          </w:p>
        </w:tc>
      </w:tr>
      <w:tr w:rsidR="007937A0" w:rsidRPr="00D71F0A" w14:paraId="772D6C38" w14:textId="77777777" w:rsidTr="003163C4">
        <w:tc>
          <w:tcPr>
            <w:tcW w:w="1000" w:type="pct"/>
            <w:gridSpan w:val="2"/>
          </w:tcPr>
          <w:p w14:paraId="5FB3B97F" w14:textId="043C305D" w:rsidR="007937A0" w:rsidRPr="00D71F0A" w:rsidRDefault="007937A0">
            <w:pPr>
              <w:pStyle w:val="Heading1"/>
            </w:pPr>
            <w:bookmarkStart w:id="9" w:name="_Toc201646978"/>
            <w:r>
              <w:t>Neurodiverse Programme</w:t>
            </w:r>
            <w:bookmarkEnd w:id="9"/>
          </w:p>
        </w:tc>
        <w:tc>
          <w:tcPr>
            <w:tcW w:w="985" w:type="pct"/>
            <w:vAlign w:val="center"/>
          </w:tcPr>
          <w:p w14:paraId="0C45C1D7" w14:textId="3051E0C1" w:rsidR="007937A0" w:rsidRPr="003163C4" w:rsidRDefault="00644D4E" w:rsidP="003163C4">
            <w:pPr>
              <w:spacing w:before="40" w:after="40" w:line="240" w:lineRule="auto"/>
              <w:rPr>
                <w:rFonts w:ascii="Calibri" w:eastAsiaTheme="minorEastAsia" w:hAnsi="Calibri" w:cs="Calibri"/>
                <w:szCs w:val="24"/>
              </w:rPr>
            </w:pPr>
            <w:r w:rsidRPr="003163C4">
              <w:rPr>
                <w:rFonts w:ascii="Calibri" w:eastAsiaTheme="minorEastAsia" w:hAnsi="Calibri" w:cs="Calibri"/>
                <w:szCs w:val="24"/>
              </w:rPr>
              <w:t>Strengthening Communities</w:t>
            </w:r>
          </w:p>
        </w:tc>
        <w:tc>
          <w:tcPr>
            <w:tcW w:w="2168" w:type="pct"/>
            <w:gridSpan w:val="2"/>
            <w:vAlign w:val="center"/>
          </w:tcPr>
          <w:p w14:paraId="30427461" w14:textId="77777777" w:rsidR="00644D4E" w:rsidRPr="000E5D54" w:rsidRDefault="00644D4E"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Prevention and Community Coordination (MC1)</w:t>
            </w:r>
          </w:p>
          <w:p w14:paraId="030D4CE2" w14:textId="77777777" w:rsidR="00644D4E" w:rsidRPr="000E5D54" w:rsidRDefault="00644D4E"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0763F016" w14:textId="4F797FED" w:rsidR="007937A0" w:rsidRPr="000E5D54" w:rsidRDefault="00644D4E"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Health and Wellbeing (MC3)</w:t>
            </w:r>
          </w:p>
        </w:tc>
        <w:tc>
          <w:tcPr>
            <w:tcW w:w="847" w:type="pct"/>
            <w:vAlign w:val="center"/>
          </w:tcPr>
          <w:p w14:paraId="1FFE3B16" w14:textId="353F8AE8" w:rsidR="007937A0" w:rsidRPr="000E5D54" w:rsidRDefault="00644D4E">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Julie Davies</w:t>
            </w:r>
          </w:p>
        </w:tc>
      </w:tr>
      <w:tr w:rsidR="007937A0" w:rsidRPr="00D71F0A" w14:paraId="38048999" w14:textId="77777777">
        <w:tc>
          <w:tcPr>
            <w:tcW w:w="5000" w:type="pct"/>
            <w:gridSpan w:val="6"/>
          </w:tcPr>
          <w:p w14:paraId="249D8726" w14:textId="77777777" w:rsidR="007937A0" w:rsidRDefault="007937A0">
            <w:pPr>
              <w:spacing w:before="40" w:after="4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6CCBBD06" w14:textId="2BC0993A"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The Neurodiverse Programme (ND) has been established to ensure that people with neurodevelopmental disorders have access to the services and support they need to participate fully within their communities and live fulfilled lives regardless of an assessment or diagnosis.</w:t>
            </w:r>
          </w:p>
          <w:p w14:paraId="5F1F79A7" w14:textId="0FDC8331"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Partners have agreed to develop a co-produced Neurodiverse Strategy which is focussed on the needs of people (including children and young people) with ND regardless of assessment.</w:t>
            </w:r>
          </w:p>
          <w:p w14:paraId="558AD9DA" w14:textId="4FCF88CF"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 xml:space="preserve">The strategy development will take a needs-led, person </w:t>
            </w:r>
            <w:r w:rsidR="003163C4" w:rsidRPr="000E5D54">
              <w:rPr>
                <w:rFonts w:ascii="Calibri" w:eastAsiaTheme="minorEastAsia" w:hAnsi="Calibri" w:cs="Calibri"/>
                <w:szCs w:val="24"/>
              </w:rPr>
              <w:t>centred</w:t>
            </w:r>
            <w:r w:rsidRPr="000E5D54">
              <w:rPr>
                <w:rFonts w:ascii="Calibri" w:eastAsiaTheme="minorEastAsia" w:hAnsi="Calibri" w:cs="Calibri"/>
                <w:szCs w:val="24"/>
              </w:rPr>
              <w:t xml:space="preserve"> approach to supporting individuals (including families) who are neurodiverse in our communities to live their best lives. This will include:</w:t>
            </w:r>
          </w:p>
          <w:p w14:paraId="4AD46666" w14:textId="22830E22"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a system shift towards building community resources</w:t>
            </w:r>
            <w:r w:rsidR="009F3B85" w:rsidRPr="000E5D54">
              <w:rPr>
                <w:rFonts w:ascii="Calibri" w:eastAsiaTheme="minorEastAsia" w:hAnsi="Calibri" w:cs="Calibri"/>
                <w:szCs w:val="24"/>
              </w:rPr>
              <w:t>.</w:t>
            </w:r>
          </w:p>
          <w:p w14:paraId="5169279A" w14:textId="18C1E115"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implementing an inclusive approach to neurodiversity</w:t>
            </w:r>
            <w:r w:rsidR="009F3B85" w:rsidRPr="000E5D54">
              <w:rPr>
                <w:rFonts w:ascii="Calibri" w:eastAsiaTheme="minorEastAsia" w:hAnsi="Calibri" w:cs="Calibri"/>
                <w:szCs w:val="24"/>
              </w:rPr>
              <w:t>.</w:t>
            </w:r>
          </w:p>
          <w:p w14:paraId="7254BDDC" w14:textId="4BEDFB19" w:rsidR="007937A0" w:rsidRPr="000E5D54" w:rsidRDefault="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 xml:space="preserve">focus on a </w:t>
            </w:r>
            <w:r w:rsidR="005F5474" w:rsidRPr="000E5D54">
              <w:rPr>
                <w:rFonts w:ascii="Calibri" w:eastAsiaTheme="minorEastAsia" w:hAnsi="Calibri" w:cs="Calibri"/>
                <w:szCs w:val="24"/>
              </w:rPr>
              <w:t>need</w:t>
            </w:r>
            <w:r w:rsidRPr="000E5D54">
              <w:rPr>
                <w:rFonts w:ascii="Calibri" w:eastAsiaTheme="minorEastAsia" w:hAnsi="Calibri" w:cs="Calibri"/>
                <w:szCs w:val="24"/>
              </w:rPr>
              <w:t xml:space="preserve"> led approach which is not based on an assessment or confirmed diagnosis.</w:t>
            </w:r>
          </w:p>
        </w:tc>
      </w:tr>
      <w:tr w:rsidR="00341AE0" w:rsidRPr="00F102CE" w14:paraId="2209B8C4" w14:textId="77777777" w:rsidTr="00156F77">
        <w:trPr>
          <w:tblHeader/>
        </w:trPr>
        <w:tc>
          <w:tcPr>
            <w:tcW w:w="461" w:type="pct"/>
            <w:shd w:val="clear" w:color="auto" w:fill="A6A6A6" w:themeFill="background1" w:themeFillShade="A6"/>
          </w:tcPr>
          <w:p w14:paraId="397EECD0" w14:textId="72CD3020"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szCs w:val="24"/>
              </w:rPr>
              <w:t>Workstream</w:t>
            </w:r>
          </w:p>
        </w:tc>
        <w:tc>
          <w:tcPr>
            <w:tcW w:w="1977" w:type="pct"/>
            <w:gridSpan w:val="3"/>
            <w:shd w:val="clear" w:color="auto" w:fill="A6A6A6" w:themeFill="background1" w:themeFillShade="A6"/>
            <w:hideMark/>
          </w:tcPr>
          <w:p w14:paraId="554FB39D" w14:textId="046704B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Brief Description of Workstream</w:t>
            </w:r>
          </w:p>
        </w:tc>
        <w:tc>
          <w:tcPr>
            <w:tcW w:w="2562" w:type="pct"/>
            <w:gridSpan w:val="2"/>
            <w:shd w:val="clear" w:color="auto" w:fill="A6A6A6" w:themeFill="background1" w:themeFillShade="A6"/>
            <w:hideMark/>
          </w:tcPr>
          <w:p w14:paraId="2CDFD561" w14:textId="623C355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Progress to Date</w:t>
            </w:r>
          </w:p>
        </w:tc>
      </w:tr>
      <w:tr w:rsidR="00341AE0" w:rsidRPr="00F102CE" w14:paraId="202689BD" w14:textId="77777777" w:rsidTr="00156F77">
        <w:tc>
          <w:tcPr>
            <w:tcW w:w="461" w:type="pct"/>
            <w:vMerge w:val="restart"/>
          </w:tcPr>
          <w:p w14:paraId="377DC0C7" w14:textId="6F03129B" w:rsidR="00341AE0" w:rsidRPr="000E5D54" w:rsidRDefault="00341AE0" w:rsidP="00644D4E">
            <w:pPr>
              <w:spacing w:before="20" w:after="20"/>
              <w:rPr>
                <w:rFonts w:asciiTheme="minorHAnsi" w:hAnsiTheme="minorHAnsi" w:cstheme="minorHAnsi"/>
                <w:sz w:val="22"/>
              </w:rPr>
            </w:pPr>
            <w:r w:rsidRPr="00741ACA">
              <w:rPr>
                <w:rFonts w:asciiTheme="minorHAnsi" w:hAnsiTheme="minorHAnsi" w:cstheme="minorHAnsi"/>
                <w:sz w:val="22"/>
              </w:rPr>
              <w:t>Neurodiverse</w:t>
            </w:r>
          </w:p>
        </w:tc>
        <w:tc>
          <w:tcPr>
            <w:tcW w:w="1977" w:type="pct"/>
            <w:gridSpan w:val="3"/>
          </w:tcPr>
          <w:p w14:paraId="6E59641D" w14:textId="346B9AE6"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Implementation of Welsh Governments Autism</w:t>
            </w:r>
            <w:r>
              <w:rPr>
                <w:rFonts w:asciiTheme="minorHAnsi" w:hAnsiTheme="minorHAnsi" w:cstheme="minorHAnsi"/>
                <w:sz w:val="22"/>
              </w:rPr>
              <w:t xml:space="preserve"> Code of Practice</w:t>
            </w:r>
            <w:r w:rsidRPr="000E5D54">
              <w:rPr>
                <w:rFonts w:asciiTheme="minorHAnsi" w:hAnsiTheme="minorHAnsi" w:cstheme="minorHAnsi"/>
                <w:sz w:val="22"/>
              </w:rPr>
              <w:t xml:space="preserve"> </w:t>
            </w:r>
          </w:p>
        </w:tc>
        <w:tc>
          <w:tcPr>
            <w:tcW w:w="2562" w:type="pct"/>
            <w:gridSpan w:val="2"/>
          </w:tcPr>
          <w:p w14:paraId="318A4284" w14:textId="1670E952" w:rsidR="003764D2" w:rsidRPr="003764D2" w:rsidRDefault="00EE761A" w:rsidP="00527DA4">
            <w:pPr>
              <w:spacing w:before="120" w:after="120" w:line="240" w:lineRule="auto"/>
              <w:ind w:left="36"/>
              <w:rPr>
                <w:rFonts w:asciiTheme="minorHAnsi" w:eastAsiaTheme="minorEastAsia" w:hAnsiTheme="minorHAnsi" w:cstheme="minorHAnsi"/>
                <w:sz w:val="22"/>
              </w:rPr>
            </w:pPr>
            <w:r>
              <w:rPr>
                <w:rFonts w:asciiTheme="minorHAnsi" w:hAnsiTheme="minorHAnsi" w:cstheme="minorHAnsi"/>
                <w:color w:val="000000" w:themeColor="text1"/>
                <w:sz w:val="22"/>
              </w:rPr>
              <w:t>Regional action</w:t>
            </w:r>
            <w:r w:rsidR="003764D2">
              <w:rPr>
                <w:rFonts w:asciiTheme="minorHAnsi" w:hAnsiTheme="minorHAnsi" w:cstheme="minorHAnsi"/>
                <w:color w:val="000000" w:themeColor="text1"/>
                <w:sz w:val="22"/>
              </w:rPr>
              <w:t xml:space="preserve"> plan now required </w:t>
            </w:r>
            <w:r>
              <w:rPr>
                <w:rFonts w:asciiTheme="minorHAnsi" w:hAnsiTheme="minorHAnsi" w:cstheme="minorHAnsi"/>
                <w:color w:val="000000" w:themeColor="text1"/>
                <w:sz w:val="22"/>
              </w:rPr>
              <w:t xml:space="preserve">to be developed to </w:t>
            </w:r>
            <w:r w:rsidR="008412FE" w:rsidRPr="008412FE">
              <w:rPr>
                <w:rFonts w:asciiTheme="minorHAnsi" w:hAnsiTheme="minorHAnsi" w:cstheme="minorHAnsi"/>
                <w:color w:val="000000" w:themeColor="text1"/>
                <w:sz w:val="22"/>
              </w:rPr>
              <w:t>u</w:t>
            </w:r>
            <w:r w:rsidR="008412FE" w:rsidRPr="008412FE">
              <w:rPr>
                <w:rFonts w:asciiTheme="minorHAnsi" w:hAnsiTheme="minorHAnsi" w:cstheme="minorHAnsi"/>
                <w:color w:val="000000" w:themeColor="text1"/>
                <w:szCs w:val="24"/>
              </w:rPr>
              <w:t>nderstand key areas identified for service improvements for Autism 2025/2026.</w:t>
            </w:r>
          </w:p>
        </w:tc>
      </w:tr>
      <w:tr w:rsidR="00341AE0" w:rsidRPr="00F102CE" w14:paraId="0CEE7D28" w14:textId="77777777" w:rsidTr="00156F77">
        <w:tc>
          <w:tcPr>
            <w:tcW w:w="461" w:type="pct"/>
            <w:vMerge/>
          </w:tcPr>
          <w:p w14:paraId="489E2FB7"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779949CE" w14:textId="155921B9"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 xml:space="preserve">Coproduce, develop a plan and implement a programme that Increases opportunities for </w:t>
            </w:r>
            <w:r>
              <w:rPr>
                <w:rFonts w:asciiTheme="minorHAnsi" w:hAnsiTheme="minorHAnsi" w:cstheme="minorHAnsi"/>
                <w:sz w:val="22"/>
              </w:rPr>
              <w:t>neurodiverse individuals</w:t>
            </w:r>
            <w:r w:rsidRPr="000E5D54">
              <w:rPr>
                <w:rFonts w:asciiTheme="minorHAnsi" w:hAnsiTheme="minorHAnsi" w:cstheme="minorHAnsi"/>
                <w:sz w:val="22"/>
              </w:rPr>
              <w:t xml:space="preserve"> to be involved in their local community (MC3)</w:t>
            </w:r>
          </w:p>
        </w:tc>
        <w:tc>
          <w:tcPr>
            <w:tcW w:w="2562" w:type="pct"/>
            <w:gridSpan w:val="2"/>
          </w:tcPr>
          <w:p w14:paraId="4CFBA3BA" w14:textId="77777777" w:rsidR="00341AE0" w:rsidRDefault="002466A9" w:rsidP="001179F1">
            <w:p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WG</w:t>
            </w:r>
            <w:r w:rsidR="003C3F79">
              <w:rPr>
                <w:rFonts w:asciiTheme="minorHAnsi" w:eastAsiaTheme="minorEastAsia" w:hAnsiTheme="minorHAnsi" w:cstheme="minorHAnsi"/>
                <w:sz w:val="22"/>
              </w:rPr>
              <w:t xml:space="preserve"> have recently changed scope and direction of RPB funding, the programme Board have agreed to revise </w:t>
            </w:r>
            <w:r w:rsidR="001179F1">
              <w:rPr>
                <w:rFonts w:asciiTheme="minorHAnsi" w:eastAsiaTheme="minorEastAsia" w:hAnsiTheme="minorHAnsi" w:cstheme="minorHAnsi"/>
                <w:sz w:val="22"/>
              </w:rPr>
              <w:t xml:space="preserve">scope and deliverables given all National funding now sits within the Health Board to tackle Long waiting lists for children and young people. </w:t>
            </w:r>
          </w:p>
          <w:p w14:paraId="45D8101A" w14:textId="641551DD" w:rsidR="00341AE0" w:rsidRPr="003764D2" w:rsidRDefault="001179F1" w:rsidP="001179F1">
            <w:p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 xml:space="preserve">A letter has been </w:t>
            </w:r>
            <w:r w:rsidR="0051454A">
              <w:rPr>
                <w:rFonts w:asciiTheme="minorHAnsi" w:eastAsiaTheme="minorEastAsia" w:hAnsiTheme="minorHAnsi" w:cstheme="minorHAnsi"/>
                <w:sz w:val="22"/>
              </w:rPr>
              <w:t xml:space="preserve">sent to WG </w:t>
            </w:r>
            <w:r w:rsidR="003B0D00">
              <w:rPr>
                <w:rFonts w:asciiTheme="minorHAnsi" w:eastAsiaTheme="minorEastAsia" w:hAnsiTheme="minorHAnsi" w:cstheme="minorHAnsi"/>
                <w:sz w:val="22"/>
              </w:rPr>
              <w:t xml:space="preserve">representing a multi-agency response. </w:t>
            </w:r>
          </w:p>
        </w:tc>
      </w:tr>
      <w:tr w:rsidR="004E71EE" w:rsidRPr="00F102CE" w14:paraId="4A14E7B7" w14:textId="77777777" w:rsidTr="00156F77">
        <w:tc>
          <w:tcPr>
            <w:tcW w:w="461" w:type="pct"/>
            <w:vMerge/>
          </w:tcPr>
          <w:p w14:paraId="78136F0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1C9892F4" w14:textId="25F06764"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Review and develop local groups that support social interaction for</w:t>
            </w:r>
            <w:r>
              <w:rPr>
                <w:rFonts w:asciiTheme="minorHAnsi" w:hAnsiTheme="minorHAnsi" w:cstheme="minorHAnsi"/>
                <w:sz w:val="22"/>
              </w:rPr>
              <w:t xml:space="preserve"> neurodiverse</w:t>
            </w:r>
            <w:r w:rsidRPr="000E5D54">
              <w:rPr>
                <w:rFonts w:asciiTheme="minorHAnsi" w:hAnsiTheme="minorHAnsi" w:cstheme="minorHAnsi"/>
                <w:sz w:val="22"/>
              </w:rPr>
              <w:t xml:space="preserve"> individuals </w:t>
            </w:r>
          </w:p>
        </w:tc>
        <w:tc>
          <w:tcPr>
            <w:tcW w:w="2562" w:type="pct"/>
            <w:gridSpan w:val="2"/>
            <w:vMerge w:val="restart"/>
          </w:tcPr>
          <w:p w14:paraId="46D73B90" w14:textId="0F525631" w:rsidR="004E71EE" w:rsidRPr="003764D2" w:rsidRDefault="003B0D00" w:rsidP="00527DA4">
            <w:pPr>
              <w:spacing w:before="120" w:after="120" w:line="240" w:lineRule="auto"/>
              <w:ind w:left="36"/>
              <w:rPr>
                <w:rFonts w:asciiTheme="minorHAnsi" w:eastAsiaTheme="minorEastAsia" w:hAnsiTheme="minorHAnsi" w:cstheme="minorHAnsi"/>
                <w:sz w:val="22"/>
              </w:rPr>
            </w:pPr>
            <w:r>
              <w:rPr>
                <w:rFonts w:asciiTheme="minorHAnsi" w:hAnsiTheme="minorHAnsi" w:cstheme="minorHAnsi"/>
                <w:color w:val="000000" w:themeColor="text1"/>
                <w:sz w:val="22"/>
              </w:rPr>
              <w:t xml:space="preserve">No Update </w:t>
            </w:r>
          </w:p>
        </w:tc>
      </w:tr>
      <w:tr w:rsidR="004E71EE" w:rsidRPr="00F102CE" w14:paraId="55B178D0" w14:textId="77777777" w:rsidTr="00156F77">
        <w:tc>
          <w:tcPr>
            <w:tcW w:w="461" w:type="pct"/>
            <w:vMerge/>
          </w:tcPr>
          <w:p w14:paraId="0DB8F9E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0C5905BE" w14:textId="1474AFC3"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Develop and enhance the availability of preventative services that would enable autistic people in their daily lives (MC1)</w:t>
            </w:r>
          </w:p>
        </w:tc>
        <w:tc>
          <w:tcPr>
            <w:tcW w:w="2562" w:type="pct"/>
            <w:gridSpan w:val="2"/>
            <w:vMerge/>
          </w:tcPr>
          <w:p w14:paraId="50A143C3" w14:textId="07F60BA6" w:rsidR="004E71EE" w:rsidRPr="003764D2" w:rsidRDefault="004E71EE" w:rsidP="00527DA4">
            <w:pPr>
              <w:spacing w:before="120" w:after="120" w:line="240" w:lineRule="auto"/>
              <w:ind w:left="36"/>
              <w:rPr>
                <w:rFonts w:asciiTheme="minorHAnsi" w:eastAsiaTheme="minorEastAsia" w:hAnsiTheme="minorHAnsi" w:cstheme="minorHAnsi"/>
                <w:sz w:val="22"/>
              </w:rPr>
            </w:pPr>
          </w:p>
        </w:tc>
      </w:tr>
      <w:tr w:rsidR="00341AE0" w:rsidRPr="00F102CE" w14:paraId="027E646E" w14:textId="77777777" w:rsidTr="00156F77">
        <w:tc>
          <w:tcPr>
            <w:tcW w:w="461" w:type="pct"/>
            <w:vMerge/>
          </w:tcPr>
          <w:p w14:paraId="41F80B18"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6D2553EC" w14:textId="6D935748" w:rsidR="00341AE0" w:rsidRDefault="00341AE0" w:rsidP="00527DA4">
            <w:pPr>
              <w:spacing w:before="120" w:after="120" w:line="240" w:lineRule="auto"/>
              <w:rPr>
                <w:rFonts w:asciiTheme="minorHAnsi" w:hAnsiTheme="minorHAnsi" w:cstheme="minorHAnsi"/>
                <w:sz w:val="22"/>
              </w:rPr>
            </w:pPr>
            <w:r>
              <w:rPr>
                <w:rFonts w:asciiTheme="minorHAnsi" w:hAnsiTheme="minorHAnsi" w:cstheme="minorHAnsi"/>
                <w:sz w:val="22"/>
              </w:rPr>
              <w:t>Codesign and develop a regional Neurodiverse Strategy with people with lived experience.</w:t>
            </w:r>
          </w:p>
          <w:p w14:paraId="372135A2" w14:textId="77777777" w:rsidR="00341AE0" w:rsidRDefault="00341AE0" w:rsidP="00527DA4">
            <w:pPr>
              <w:spacing w:before="120" w:after="120" w:line="240" w:lineRule="auto"/>
              <w:rPr>
                <w:rFonts w:asciiTheme="minorHAnsi" w:hAnsiTheme="minorHAnsi" w:cstheme="minorHAnsi"/>
                <w:sz w:val="22"/>
              </w:rPr>
            </w:pPr>
          </w:p>
          <w:p w14:paraId="63CE6185" w14:textId="6400D153" w:rsidR="00341AE0" w:rsidRPr="000E5D54" w:rsidRDefault="00341AE0" w:rsidP="00527DA4">
            <w:pPr>
              <w:spacing w:before="120" w:after="120" w:line="240" w:lineRule="auto"/>
              <w:rPr>
                <w:rFonts w:asciiTheme="minorHAnsi" w:hAnsiTheme="minorHAnsi" w:cstheme="minorHAnsi"/>
                <w:sz w:val="22"/>
              </w:rPr>
            </w:pPr>
          </w:p>
        </w:tc>
        <w:tc>
          <w:tcPr>
            <w:tcW w:w="2562" w:type="pct"/>
            <w:gridSpan w:val="2"/>
          </w:tcPr>
          <w:p w14:paraId="1CFF2014" w14:textId="0FE302A8" w:rsidR="00341AE0" w:rsidRPr="003764D2" w:rsidRDefault="003B0D00"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 xml:space="preserve">No Update </w:t>
            </w:r>
          </w:p>
        </w:tc>
      </w:tr>
      <w:tr w:rsidR="00156F77" w:rsidRPr="00F102CE" w14:paraId="42FABC2C" w14:textId="77777777" w:rsidTr="00156F77">
        <w:tc>
          <w:tcPr>
            <w:tcW w:w="461" w:type="pct"/>
            <w:vMerge/>
          </w:tcPr>
          <w:p w14:paraId="13479443" w14:textId="77777777" w:rsidR="00156F77" w:rsidRPr="000E5D54" w:rsidRDefault="00156F77" w:rsidP="00644D4E">
            <w:pPr>
              <w:spacing w:before="20" w:after="20"/>
              <w:rPr>
                <w:rFonts w:asciiTheme="minorHAnsi" w:hAnsiTheme="minorHAnsi" w:cstheme="minorHAnsi"/>
                <w:sz w:val="22"/>
              </w:rPr>
            </w:pPr>
          </w:p>
        </w:tc>
        <w:tc>
          <w:tcPr>
            <w:tcW w:w="1977" w:type="pct"/>
            <w:gridSpan w:val="3"/>
          </w:tcPr>
          <w:p w14:paraId="3C0F827E" w14:textId="5E416788" w:rsidR="00156F77" w:rsidRDefault="00156F77" w:rsidP="00527DA4">
            <w:pPr>
              <w:spacing w:before="120" w:after="120" w:line="240" w:lineRule="auto"/>
              <w:rPr>
                <w:rFonts w:asciiTheme="minorHAnsi" w:hAnsiTheme="minorHAnsi" w:cstheme="minorHAnsi"/>
                <w:sz w:val="22"/>
              </w:rPr>
            </w:pPr>
            <w:r>
              <w:rPr>
                <w:rFonts w:asciiTheme="minorHAnsi" w:hAnsiTheme="minorHAnsi" w:cstheme="minorHAnsi"/>
                <w:sz w:val="22"/>
              </w:rPr>
              <w:t>Establish</w:t>
            </w:r>
            <w:r w:rsidRPr="000E5D54">
              <w:rPr>
                <w:rFonts w:asciiTheme="minorHAnsi" w:hAnsiTheme="minorHAnsi" w:cstheme="minorHAnsi"/>
                <w:sz w:val="22"/>
              </w:rPr>
              <w:t xml:space="preserve"> ND Liaison </w:t>
            </w:r>
            <w:r w:rsidR="00AC534D">
              <w:rPr>
                <w:rFonts w:asciiTheme="minorHAnsi" w:hAnsiTheme="minorHAnsi" w:cstheme="minorHAnsi"/>
                <w:sz w:val="22"/>
              </w:rPr>
              <w:t>Network</w:t>
            </w:r>
            <w:r w:rsidRPr="000E5D54">
              <w:rPr>
                <w:rFonts w:asciiTheme="minorHAnsi" w:hAnsiTheme="minorHAnsi" w:cstheme="minorHAnsi"/>
                <w:sz w:val="22"/>
              </w:rPr>
              <w:t xml:space="preserve"> to ensure the work of the region is co-produced (enabler) (MC3)</w:t>
            </w:r>
          </w:p>
        </w:tc>
        <w:tc>
          <w:tcPr>
            <w:tcW w:w="2562" w:type="pct"/>
            <w:gridSpan w:val="2"/>
          </w:tcPr>
          <w:p w14:paraId="3A0DEAF0" w14:textId="12E99869" w:rsidR="00156F77" w:rsidRPr="00341AE0" w:rsidRDefault="00362A5E"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Not yet started</w:t>
            </w:r>
            <w:r w:rsidR="00AC534D">
              <w:rPr>
                <w:rFonts w:asciiTheme="minorHAnsi" w:eastAsiaTheme="minorEastAsia" w:hAnsiTheme="minorHAnsi" w:cstheme="minorHAnsi"/>
                <w:sz w:val="22"/>
              </w:rPr>
              <w:t xml:space="preserve">. </w:t>
            </w:r>
          </w:p>
        </w:tc>
      </w:tr>
      <w:tr w:rsidR="00341AE0" w:rsidRPr="00F102CE" w14:paraId="5459CD4A" w14:textId="77777777" w:rsidTr="00156F77">
        <w:tc>
          <w:tcPr>
            <w:tcW w:w="461" w:type="pct"/>
            <w:vMerge/>
          </w:tcPr>
          <w:p w14:paraId="4307618D"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0D363F7C" w14:textId="14257B8F"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Refined information management to strategically support demand and capacity modelling (Enabling Digital Programme)</w:t>
            </w:r>
          </w:p>
        </w:tc>
        <w:tc>
          <w:tcPr>
            <w:tcW w:w="2562" w:type="pct"/>
            <w:gridSpan w:val="2"/>
          </w:tcPr>
          <w:p w14:paraId="2FBBD7FD" w14:textId="076D3A2F" w:rsidR="00341AE0" w:rsidRPr="00341AE0" w:rsidRDefault="0052164F"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 xml:space="preserve">Ongoing facilitation of </w:t>
            </w:r>
            <w:r w:rsidR="003B0D00">
              <w:rPr>
                <w:rFonts w:asciiTheme="minorHAnsi" w:eastAsiaTheme="minorEastAsia" w:hAnsiTheme="minorHAnsi" w:cstheme="minorHAnsi"/>
                <w:sz w:val="22"/>
              </w:rPr>
              <w:t>shared learning with other RPB/Health Boards on</w:t>
            </w:r>
            <w:r w:rsidR="00421158">
              <w:rPr>
                <w:rFonts w:asciiTheme="minorHAnsi" w:eastAsiaTheme="minorEastAsia" w:hAnsiTheme="minorHAnsi" w:cstheme="minorHAnsi"/>
                <w:sz w:val="22"/>
              </w:rPr>
              <w:t xml:space="preserve"> </w:t>
            </w:r>
            <w:r>
              <w:rPr>
                <w:rFonts w:asciiTheme="minorHAnsi" w:eastAsiaTheme="minorEastAsia" w:hAnsiTheme="minorHAnsi" w:cstheme="minorHAnsi"/>
                <w:sz w:val="22"/>
              </w:rPr>
              <w:t xml:space="preserve">West Glam best practice examples of reviewing data and waiting lists and integration within our Governance structures. </w:t>
            </w:r>
          </w:p>
        </w:tc>
      </w:tr>
    </w:tbl>
    <w:p w14:paraId="725138F7" w14:textId="549B50D1" w:rsidR="002D00F2" w:rsidRDefault="002D00F2">
      <w:pPr>
        <w:spacing w:after="200" w:line="276" w:lineRule="auto"/>
      </w:pPr>
    </w:p>
    <w:sectPr w:rsidR="002D00F2" w:rsidSect="00F763C9">
      <w:headerReference w:type="default" r:id="rId31"/>
      <w:footerReference w:type="default" r:id="rId32"/>
      <w:pgSz w:w="16838" w:h="11906" w:orient="landscape" w:code="9"/>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36D110" w14:textId="77777777" w:rsidR="00D0326E" w:rsidRDefault="00D0326E" w:rsidP="00E82A3C">
      <w:pPr>
        <w:spacing w:after="0" w:line="240" w:lineRule="auto"/>
      </w:pPr>
      <w:r>
        <w:separator/>
      </w:r>
    </w:p>
  </w:endnote>
  <w:endnote w:type="continuationSeparator" w:id="0">
    <w:p w14:paraId="159A263F" w14:textId="77777777" w:rsidR="00D0326E" w:rsidRDefault="00D0326E" w:rsidP="00E82A3C">
      <w:pPr>
        <w:spacing w:after="0" w:line="240" w:lineRule="auto"/>
      </w:pPr>
      <w:r>
        <w:continuationSeparator/>
      </w:r>
    </w:p>
  </w:endnote>
  <w:endnote w:type="continuationNotice" w:id="1">
    <w:p w14:paraId="5B3198D5" w14:textId="77777777" w:rsidR="00D0326E" w:rsidRDefault="00D032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Museo Slab 700">
    <w:altName w:val="Cambria"/>
    <w:panose1 w:val="00000000000000000000"/>
    <w:charset w:val="00"/>
    <w:family w:val="roman"/>
    <w:notTrueType/>
    <w:pitch w:val="default"/>
    <w:sig w:usb0="00000003" w:usb1="00000000" w:usb2="00000000" w:usb3="00000000" w:csb0="00000001" w:csb1="00000000"/>
  </w:font>
  <w:font w:name="Museo Slab 300">
    <w:altName w:val="Cambria"/>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Anton">
    <w:charset w:val="00"/>
    <w:family w:val="auto"/>
    <w:pitch w:val="variable"/>
    <w:sig w:usb0="A00000FF" w:usb1="4000207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4866" w14:textId="77777777" w:rsidR="004E2146" w:rsidRDefault="004E21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4A3AB" w14:textId="7FB06B53" w:rsidR="00393CF8" w:rsidRDefault="00393CF8" w:rsidP="009F715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F1E1C" w14:textId="77777777" w:rsidR="004E2146" w:rsidRDefault="004E214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0511175"/>
      <w:docPartObj>
        <w:docPartGallery w:val="Page Numbers (Bottom of Page)"/>
        <w:docPartUnique/>
      </w:docPartObj>
    </w:sdtPr>
    <w:sdtEndPr>
      <w:rPr>
        <w:noProof/>
      </w:rPr>
    </w:sdtEndPr>
    <w:sdtContent>
      <w:p w14:paraId="5509B95B" w14:textId="77777777" w:rsidR="004E2146" w:rsidRDefault="00053F6E" w:rsidP="00053F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6130603"/>
      <w:docPartObj>
        <w:docPartGallery w:val="Page Numbers (Bottom of Page)"/>
        <w:docPartUnique/>
      </w:docPartObj>
    </w:sdtPr>
    <w:sdtEndPr>
      <w:rPr>
        <w:noProof/>
      </w:rPr>
    </w:sdtEndPr>
    <w:sdtContent>
      <w:p w14:paraId="713E6283" w14:textId="32B02ACE" w:rsidR="00393CF8" w:rsidRPr="00741ACA" w:rsidRDefault="00393CF8" w:rsidP="00047FE4">
        <w:pPr>
          <w:pStyle w:val="Footer"/>
          <w:jc w:val="right"/>
        </w:pPr>
        <w:r w:rsidRPr="00741ACA">
          <w:rPr>
            <w:shd w:val="clear" w:color="auto" w:fill="E6E6E6"/>
          </w:rPr>
          <w:fldChar w:fldCharType="begin"/>
        </w:r>
        <w:r w:rsidRPr="00741ACA">
          <w:instrText xml:space="preserve"> PAGE   \* MERGEFORMAT </w:instrText>
        </w:r>
        <w:r w:rsidRPr="00741ACA">
          <w:rPr>
            <w:shd w:val="clear" w:color="auto" w:fill="E6E6E6"/>
          </w:rPr>
          <w:fldChar w:fldCharType="separate"/>
        </w:r>
        <w:r w:rsidR="0062196C" w:rsidRPr="00741ACA">
          <w:rPr>
            <w:noProof/>
          </w:rPr>
          <w:t>9</w:t>
        </w:r>
        <w:r w:rsidRPr="00741ACA">
          <w:rPr>
            <w:shd w:val="clear" w:color="auto" w:fill="E6E6E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70A440" w14:textId="77777777" w:rsidR="00D0326E" w:rsidRDefault="00D0326E" w:rsidP="00E82A3C">
      <w:pPr>
        <w:spacing w:after="0" w:line="240" w:lineRule="auto"/>
      </w:pPr>
      <w:r>
        <w:separator/>
      </w:r>
    </w:p>
  </w:footnote>
  <w:footnote w:type="continuationSeparator" w:id="0">
    <w:p w14:paraId="2E58278A" w14:textId="77777777" w:rsidR="00D0326E" w:rsidRDefault="00D0326E" w:rsidP="00E82A3C">
      <w:pPr>
        <w:spacing w:after="0" w:line="240" w:lineRule="auto"/>
      </w:pPr>
      <w:r>
        <w:continuationSeparator/>
      </w:r>
    </w:p>
  </w:footnote>
  <w:footnote w:type="continuationNotice" w:id="1">
    <w:p w14:paraId="7EAE6BAE" w14:textId="77777777" w:rsidR="00D0326E" w:rsidRDefault="00D032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85D5F" w14:textId="77777777" w:rsidR="004E2146" w:rsidRDefault="004E21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B36AC" w14:textId="77777777" w:rsidR="004E2146" w:rsidRDefault="004E21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96C7F" w14:textId="77777777" w:rsidR="004E2146" w:rsidRDefault="004E214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B2F03" w14:textId="77777777" w:rsidR="00393CF8" w:rsidRPr="00373DC6" w:rsidRDefault="00393CF8" w:rsidP="00373DC6">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HocQMDsU" int2:invalidationBookmarkName="" int2:hashCode="RhSMw7TSs6yAc/" int2:id="UG9jDahG">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102876"/>
    <w:multiLevelType w:val="hybridMultilevel"/>
    <w:tmpl w:val="19088E76"/>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5397C1"/>
    <w:multiLevelType w:val="hybridMultilevel"/>
    <w:tmpl w:val="E8CEDC8C"/>
    <w:lvl w:ilvl="0" w:tplc="9874475E">
      <w:start w:val="1"/>
      <w:numFmt w:val="bullet"/>
      <w:lvlText w:val=""/>
      <w:lvlJc w:val="left"/>
      <w:pPr>
        <w:ind w:left="720" w:hanging="360"/>
      </w:pPr>
      <w:rPr>
        <w:rFonts w:ascii="Symbol" w:hAnsi="Symbol" w:hint="default"/>
      </w:rPr>
    </w:lvl>
    <w:lvl w:ilvl="1" w:tplc="6D94587C">
      <w:start w:val="1"/>
      <w:numFmt w:val="bullet"/>
      <w:lvlText w:val="o"/>
      <w:lvlJc w:val="left"/>
      <w:pPr>
        <w:ind w:left="1440" w:hanging="360"/>
      </w:pPr>
      <w:rPr>
        <w:rFonts w:ascii="Courier New" w:hAnsi="Courier New" w:hint="default"/>
      </w:rPr>
    </w:lvl>
    <w:lvl w:ilvl="2" w:tplc="E40659DA">
      <w:start w:val="1"/>
      <w:numFmt w:val="bullet"/>
      <w:lvlText w:val=""/>
      <w:lvlJc w:val="left"/>
      <w:pPr>
        <w:ind w:left="2160" w:hanging="360"/>
      </w:pPr>
      <w:rPr>
        <w:rFonts w:ascii="Wingdings" w:hAnsi="Wingdings" w:hint="default"/>
      </w:rPr>
    </w:lvl>
    <w:lvl w:ilvl="3" w:tplc="8C9256B0">
      <w:start w:val="1"/>
      <w:numFmt w:val="bullet"/>
      <w:lvlText w:val=""/>
      <w:lvlJc w:val="left"/>
      <w:pPr>
        <w:ind w:left="2880" w:hanging="360"/>
      </w:pPr>
      <w:rPr>
        <w:rFonts w:ascii="Symbol" w:hAnsi="Symbol" w:hint="default"/>
      </w:rPr>
    </w:lvl>
    <w:lvl w:ilvl="4" w:tplc="0A4A32E2">
      <w:start w:val="1"/>
      <w:numFmt w:val="bullet"/>
      <w:lvlText w:val="o"/>
      <w:lvlJc w:val="left"/>
      <w:pPr>
        <w:ind w:left="3600" w:hanging="360"/>
      </w:pPr>
      <w:rPr>
        <w:rFonts w:ascii="Courier New" w:hAnsi="Courier New" w:hint="default"/>
      </w:rPr>
    </w:lvl>
    <w:lvl w:ilvl="5" w:tplc="8CC02BE6">
      <w:start w:val="1"/>
      <w:numFmt w:val="bullet"/>
      <w:lvlText w:val=""/>
      <w:lvlJc w:val="left"/>
      <w:pPr>
        <w:ind w:left="4320" w:hanging="360"/>
      </w:pPr>
      <w:rPr>
        <w:rFonts w:ascii="Wingdings" w:hAnsi="Wingdings" w:hint="default"/>
      </w:rPr>
    </w:lvl>
    <w:lvl w:ilvl="6" w:tplc="7804B4A2">
      <w:start w:val="1"/>
      <w:numFmt w:val="bullet"/>
      <w:lvlText w:val=""/>
      <w:lvlJc w:val="left"/>
      <w:pPr>
        <w:ind w:left="5040" w:hanging="360"/>
      </w:pPr>
      <w:rPr>
        <w:rFonts w:ascii="Symbol" w:hAnsi="Symbol" w:hint="default"/>
      </w:rPr>
    </w:lvl>
    <w:lvl w:ilvl="7" w:tplc="48E4D418">
      <w:start w:val="1"/>
      <w:numFmt w:val="bullet"/>
      <w:lvlText w:val="o"/>
      <w:lvlJc w:val="left"/>
      <w:pPr>
        <w:ind w:left="5760" w:hanging="360"/>
      </w:pPr>
      <w:rPr>
        <w:rFonts w:ascii="Courier New" w:hAnsi="Courier New" w:hint="default"/>
      </w:rPr>
    </w:lvl>
    <w:lvl w:ilvl="8" w:tplc="5B6483C2">
      <w:start w:val="1"/>
      <w:numFmt w:val="bullet"/>
      <w:lvlText w:val=""/>
      <w:lvlJc w:val="left"/>
      <w:pPr>
        <w:ind w:left="6480" w:hanging="360"/>
      </w:pPr>
      <w:rPr>
        <w:rFonts w:ascii="Wingdings" w:hAnsi="Wingdings" w:hint="default"/>
      </w:rPr>
    </w:lvl>
  </w:abstractNum>
  <w:abstractNum w:abstractNumId="2" w15:restartNumberingAfterBreak="0">
    <w:nsid w:val="1259361A"/>
    <w:multiLevelType w:val="hybridMultilevel"/>
    <w:tmpl w:val="B2F27776"/>
    <w:lvl w:ilvl="0" w:tplc="888C0E48">
      <w:start w:val="1"/>
      <w:numFmt w:val="bullet"/>
      <w:lvlText w:val=""/>
      <w:lvlJc w:val="left"/>
      <w:pPr>
        <w:ind w:left="720" w:hanging="360"/>
      </w:pPr>
      <w:rPr>
        <w:rFonts w:ascii="Symbol" w:hAnsi="Symbol" w:hint="default"/>
      </w:rPr>
    </w:lvl>
    <w:lvl w:ilvl="1" w:tplc="407AF936">
      <w:start w:val="1"/>
      <w:numFmt w:val="bullet"/>
      <w:lvlText w:val="o"/>
      <w:lvlJc w:val="left"/>
      <w:pPr>
        <w:ind w:left="1440" w:hanging="360"/>
      </w:pPr>
      <w:rPr>
        <w:rFonts w:ascii="Courier New" w:hAnsi="Courier New" w:hint="default"/>
      </w:rPr>
    </w:lvl>
    <w:lvl w:ilvl="2" w:tplc="36AE3522">
      <w:start w:val="1"/>
      <w:numFmt w:val="bullet"/>
      <w:lvlText w:val=""/>
      <w:lvlJc w:val="left"/>
      <w:pPr>
        <w:ind w:left="2160" w:hanging="360"/>
      </w:pPr>
      <w:rPr>
        <w:rFonts w:ascii="Wingdings" w:hAnsi="Wingdings" w:hint="default"/>
      </w:rPr>
    </w:lvl>
    <w:lvl w:ilvl="3" w:tplc="E8BE7AAE">
      <w:start w:val="1"/>
      <w:numFmt w:val="bullet"/>
      <w:lvlText w:val=""/>
      <w:lvlJc w:val="left"/>
      <w:pPr>
        <w:ind w:left="2880" w:hanging="360"/>
      </w:pPr>
      <w:rPr>
        <w:rFonts w:ascii="Symbol" w:hAnsi="Symbol" w:hint="default"/>
      </w:rPr>
    </w:lvl>
    <w:lvl w:ilvl="4" w:tplc="CB7CD66C">
      <w:start w:val="1"/>
      <w:numFmt w:val="bullet"/>
      <w:lvlText w:val="o"/>
      <w:lvlJc w:val="left"/>
      <w:pPr>
        <w:ind w:left="3600" w:hanging="360"/>
      </w:pPr>
      <w:rPr>
        <w:rFonts w:ascii="Courier New" w:hAnsi="Courier New" w:hint="default"/>
      </w:rPr>
    </w:lvl>
    <w:lvl w:ilvl="5" w:tplc="8F7E50E0">
      <w:start w:val="1"/>
      <w:numFmt w:val="bullet"/>
      <w:lvlText w:val=""/>
      <w:lvlJc w:val="left"/>
      <w:pPr>
        <w:ind w:left="4320" w:hanging="360"/>
      </w:pPr>
      <w:rPr>
        <w:rFonts w:ascii="Wingdings" w:hAnsi="Wingdings" w:hint="default"/>
      </w:rPr>
    </w:lvl>
    <w:lvl w:ilvl="6" w:tplc="2C926232">
      <w:start w:val="1"/>
      <w:numFmt w:val="bullet"/>
      <w:lvlText w:val=""/>
      <w:lvlJc w:val="left"/>
      <w:pPr>
        <w:ind w:left="5040" w:hanging="360"/>
      </w:pPr>
      <w:rPr>
        <w:rFonts w:ascii="Symbol" w:hAnsi="Symbol" w:hint="default"/>
      </w:rPr>
    </w:lvl>
    <w:lvl w:ilvl="7" w:tplc="A7E6B88A">
      <w:start w:val="1"/>
      <w:numFmt w:val="bullet"/>
      <w:lvlText w:val="o"/>
      <w:lvlJc w:val="left"/>
      <w:pPr>
        <w:ind w:left="5760" w:hanging="360"/>
      </w:pPr>
      <w:rPr>
        <w:rFonts w:ascii="Courier New" w:hAnsi="Courier New" w:hint="default"/>
      </w:rPr>
    </w:lvl>
    <w:lvl w:ilvl="8" w:tplc="F4BC9C16">
      <w:start w:val="1"/>
      <w:numFmt w:val="bullet"/>
      <w:lvlText w:val=""/>
      <w:lvlJc w:val="left"/>
      <w:pPr>
        <w:ind w:left="6480" w:hanging="360"/>
      </w:pPr>
      <w:rPr>
        <w:rFonts w:ascii="Wingdings" w:hAnsi="Wingdings" w:hint="default"/>
      </w:rPr>
    </w:lvl>
  </w:abstractNum>
  <w:abstractNum w:abstractNumId="3" w15:restartNumberingAfterBreak="0">
    <w:nsid w:val="16C001A6"/>
    <w:multiLevelType w:val="hybridMultilevel"/>
    <w:tmpl w:val="B986F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304771"/>
    <w:multiLevelType w:val="hybridMultilevel"/>
    <w:tmpl w:val="ECBEEED0"/>
    <w:lvl w:ilvl="0" w:tplc="48B0066C">
      <w:start w:val="1"/>
      <w:numFmt w:val="bullet"/>
      <w:lvlText w:val=""/>
      <w:lvlJc w:val="left"/>
      <w:pPr>
        <w:tabs>
          <w:tab w:val="num" w:pos="720"/>
        </w:tabs>
        <w:ind w:left="720" w:hanging="360"/>
      </w:pPr>
      <w:rPr>
        <w:rFonts w:ascii="Symbol" w:hAnsi="Symbol" w:hint="default"/>
      </w:rPr>
    </w:lvl>
    <w:lvl w:ilvl="1" w:tplc="CDAE1EA8" w:tentative="1">
      <w:start w:val="1"/>
      <w:numFmt w:val="bullet"/>
      <w:lvlText w:val=""/>
      <w:lvlJc w:val="left"/>
      <w:pPr>
        <w:tabs>
          <w:tab w:val="num" w:pos="1440"/>
        </w:tabs>
        <w:ind w:left="1440" w:hanging="360"/>
      </w:pPr>
      <w:rPr>
        <w:rFonts w:ascii="Symbol" w:hAnsi="Symbol" w:hint="default"/>
      </w:rPr>
    </w:lvl>
    <w:lvl w:ilvl="2" w:tplc="7D1AE5E4" w:tentative="1">
      <w:start w:val="1"/>
      <w:numFmt w:val="bullet"/>
      <w:lvlText w:val=""/>
      <w:lvlJc w:val="left"/>
      <w:pPr>
        <w:tabs>
          <w:tab w:val="num" w:pos="2160"/>
        </w:tabs>
        <w:ind w:left="2160" w:hanging="360"/>
      </w:pPr>
      <w:rPr>
        <w:rFonts w:ascii="Symbol" w:hAnsi="Symbol" w:hint="default"/>
      </w:rPr>
    </w:lvl>
    <w:lvl w:ilvl="3" w:tplc="F9A8383E">
      <w:start w:val="1"/>
      <w:numFmt w:val="bullet"/>
      <w:lvlText w:val=""/>
      <w:lvlJc w:val="left"/>
      <w:pPr>
        <w:tabs>
          <w:tab w:val="num" w:pos="2880"/>
        </w:tabs>
        <w:ind w:left="2880" w:hanging="360"/>
      </w:pPr>
      <w:rPr>
        <w:rFonts w:ascii="Symbol" w:hAnsi="Symbol" w:hint="default"/>
      </w:rPr>
    </w:lvl>
    <w:lvl w:ilvl="4" w:tplc="F82C42D6" w:tentative="1">
      <w:start w:val="1"/>
      <w:numFmt w:val="bullet"/>
      <w:lvlText w:val=""/>
      <w:lvlJc w:val="left"/>
      <w:pPr>
        <w:tabs>
          <w:tab w:val="num" w:pos="3600"/>
        </w:tabs>
        <w:ind w:left="3600" w:hanging="360"/>
      </w:pPr>
      <w:rPr>
        <w:rFonts w:ascii="Symbol" w:hAnsi="Symbol" w:hint="default"/>
      </w:rPr>
    </w:lvl>
    <w:lvl w:ilvl="5" w:tplc="8B48AAFC" w:tentative="1">
      <w:start w:val="1"/>
      <w:numFmt w:val="bullet"/>
      <w:lvlText w:val=""/>
      <w:lvlJc w:val="left"/>
      <w:pPr>
        <w:tabs>
          <w:tab w:val="num" w:pos="4320"/>
        </w:tabs>
        <w:ind w:left="4320" w:hanging="360"/>
      </w:pPr>
      <w:rPr>
        <w:rFonts w:ascii="Symbol" w:hAnsi="Symbol" w:hint="default"/>
      </w:rPr>
    </w:lvl>
    <w:lvl w:ilvl="6" w:tplc="F6F6BEC6" w:tentative="1">
      <w:start w:val="1"/>
      <w:numFmt w:val="bullet"/>
      <w:lvlText w:val=""/>
      <w:lvlJc w:val="left"/>
      <w:pPr>
        <w:tabs>
          <w:tab w:val="num" w:pos="5040"/>
        </w:tabs>
        <w:ind w:left="5040" w:hanging="360"/>
      </w:pPr>
      <w:rPr>
        <w:rFonts w:ascii="Symbol" w:hAnsi="Symbol" w:hint="default"/>
      </w:rPr>
    </w:lvl>
    <w:lvl w:ilvl="7" w:tplc="50EE0F96" w:tentative="1">
      <w:start w:val="1"/>
      <w:numFmt w:val="bullet"/>
      <w:lvlText w:val=""/>
      <w:lvlJc w:val="left"/>
      <w:pPr>
        <w:tabs>
          <w:tab w:val="num" w:pos="5760"/>
        </w:tabs>
        <w:ind w:left="5760" w:hanging="360"/>
      </w:pPr>
      <w:rPr>
        <w:rFonts w:ascii="Symbol" w:hAnsi="Symbol" w:hint="default"/>
      </w:rPr>
    </w:lvl>
    <w:lvl w:ilvl="8" w:tplc="6E74BE4C"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CAD59ED"/>
    <w:multiLevelType w:val="hybridMultilevel"/>
    <w:tmpl w:val="B2AE7310"/>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3D01CDE"/>
    <w:multiLevelType w:val="hybridMultilevel"/>
    <w:tmpl w:val="329865A6"/>
    <w:lvl w:ilvl="0" w:tplc="1F520784">
      <w:start w:val="1"/>
      <w:numFmt w:val="bullet"/>
      <w:lvlText w:val=""/>
      <w:lvlJc w:val="left"/>
      <w:pPr>
        <w:tabs>
          <w:tab w:val="num" w:pos="720"/>
        </w:tabs>
        <w:ind w:left="720" w:hanging="360"/>
      </w:pPr>
      <w:rPr>
        <w:rFonts w:ascii="Symbol" w:hAnsi="Symbol" w:hint="default"/>
      </w:rPr>
    </w:lvl>
    <w:lvl w:ilvl="1" w:tplc="A18274E4" w:tentative="1">
      <w:start w:val="1"/>
      <w:numFmt w:val="bullet"/>
      <w:lvlText w:val=""/>
      <w:lvlJc w:val="left"/>
      <w:pPr>
        <w:tabs>
          <w:tab w:val="num" w:pos="1440"/>
        </w:tabs>
        <w:ind w:left="1440" w:hanging="360"/>
      </w:pPr>
      <w:rPr>
        <w:rFonts w:ascii="Symbol" w:hAnsi="Symbol" w:hint="default"/>
      </w:rPr>
    </w:lvl>
    <w:lvl w:ilvl="2" w:tplc="E7843258" w:tentative="1">
      <w:start w:val="1"/>
      <w:numFmt w:val="bullet"/>
      <w:lvlText w:val=""/>
      <w:lvlJc w:val="left"/>
      <w:pPr>
        <w:tabs>
          <w:tab w:val="num" w:pos="2160"/>
        </w:tabs>
        <w:ind w:left="2160" w:hanging="360"/>
      </w:pPr>
      <w:rPr>
        <w:rFonts w:ascii="Symbol" w:hAnsi="Symbol" w:hint="default"/>
      </w:rPr>
    </w:lvl>
    <w:lvl w:ilvl="3" w:tplc="DD1AF006">
      <w:start w:val="1"/>
      <w:numFmt w:val="bullet"/>
      <w:lvlText w:val=""/>
      <w:lvlJc w:val="left"/>
      <w:pPr>
        <w:tabs>
          <w:tab w:val="num" w:pos="2880"/>
        </w:tabs>
        <w:ind w:left="2880" w:hanging="360"/>
      </w:pPr>
      <w:rPr>
        <w:rFonts w:ascii="Symbol" w:hAnsi="Symbol" w:hint="default"/>
      </w:rPr>
    </w:lvl>
    <w:lvl w:ilvl="4" w:tplc="A560D9BE" w:tentative="1">
      <w:start w:val="1"/>
      <w:numFmt w:val="bullet"/>
      <w:lvlText w:val=""/>
      <w:lvlJc w:val="left"/>
      <w:pPr>
        <w:tabs>
          <w:tab w:val="num" w:pos="3600"/>
        </w:tabs>
        <w:ind w:left="3600" w:hanging="360"/>
      </w:pPr>
      <w:rPr>
        <w:rFonts w:ascii="Symbol" w:hAnsi="Symbol" w:hint="default"/>
      </w:rPr>
    </w:lvl>
    <w:lvl w:ilvl="5" w:tplc="D610C20A" w:tentative="1">
      <w:start w:val="1"/>
      <w:numFmt w:val="bullet"/>
      <w:lvlText w:val=""/>
      <w:lvlJc w:val="left"/>
      <w:pPr>
        <w:tabs>
          <w:tab w:val="num" w:pos="4320"/>
        </w:tabs>
        <w:ind w:left="4320" w:hanging="360"/>
      </w:pPr>
      <w:rPr>
        <w:rFonts w:ascii="Symbol" w:hAnsi="Symbol" w:hint="default"/>
      </w:rPr>
    </w:lvl>
    <w:lvl w:ilvl="6" w:tplc="AEDCBF24" w:tentative="1">
      <w:start w:val="1"/>
      <w:numFmt w:val="bullet"/>
      <w:lvlText w:val=""/>
      <w:lvlJc w:val="left"/>
      <w:pPr>
        <w:tabs>
          <w:tab w:val="num" w:pos="5040"/>
        </w:tabs>
        <w:ind w:left="5040" w:hanging="360"/>
      </w:pPr>
      <w:rPr>
        <w:rFonts w:ascii="Symbol" w:hAnsi="Symbol" w:hint="default"/>
      </w:rPr>
    </w:lvl>
    <w:lvl w:ilvl="7" w:tplc="57BAF8C8" w:tentative="1">
      <w:start w:val="1"/>
      <w:numFmt w:val="bullet"/>
      <w:lvlText w:val=""/>
      <w:lvlJc w:val="left"/>
      <w:pPr>
        <w:tabs>
          <w:tab w:val="num" w:pos="5760"/>
        </w:tabs>
        <w:ind w:left="5760" w:hanging="360"/>
      </w:pPr>
      <w:rPr>
        <w:rFonts w:ascii="Symbol" w:hAnsi="Symbol" w:hint="default"/>
      </w:rPr>
    </w:lvl>
    <w:lvl w:ilvl="8" w:tplc="B0CC37FE"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BDD696B"/>
    <w:multiLevelType w:val="hybridMultilevel"/>
    <w:tmpl w:val="4C70E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A82FC5"/>
    <w:multiLevelType w:val="hybridMultilevel"/>
    <w:tmpl w:val="A3823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F96C98"/>
    <w:multiLevelType w:val="hybridMultilevel"/>
    <w:tmpl w:val="AD9E3B78"/>
    <w:lvl w:ilvl="0" w:tplc="FFFFFFFF">
      <w:start w:val="1"/>
      <w:numFmt w:val="bullet"/>
      <w:lvlText w:val=""/>
      <w:lvlJc w:val="left"/>
      <w:pPr>
        <w:ind w:left="396" w:hanging="360"/>
      </w:pPr>
      <w:rPr>
        <w:rFonts w:ascii="Symbol" w:hAnsi="Symbol" w:hint="default"/>
      </w:rPr>
    </w:lvl>
    <w:lvl w:ilvl="1" w:tplc="08090003" w:tentative="1">
      <w:start w:val="1"/>
      <w:numFmt w:val="bullet"/>
      <w:lvlText w:val="o"/>
      <w:lvlJc w:val="left"/>
      <w:pPr>
        <w:ind w:left="1476" w:hanging="360"/>
      </w:pPr>
      <w:rPr>
        <w:rFonts w:ascii="Courier New" w:hAnsi="Courier New" w:cs="Courier New" w:hint="default"/>
      </w:rPr>
    </w:lvl>
    <w:lvl w:ilvl="2" w:tplc="08090005" w:tentative="1">
      <w:start w:val="1"/>
      <w:numFmt w:val="bullet"/>
      <w:lvlText w:val=""/>
      <w:lvlJc w:val="left"/>
      <w:pPr>
        <w:ind w:left="2196" w:hanging="360"/>
      </w:pPr>
      <w:rPr>
        <w:rFonts w:ascii="Wingdings" w:hAnsi="Wingdings" w:hint="default"/>
      </w:rPr>
    </w:lvl>
    <w:lvl w:ilvl="3" w:tplc="08090001" w:tentative="1">
      <w:start w:val="1"/>
      <w:numFmt w:val="bullet"/>
      <w:lvlText w:val=""/>
      <w:lvlJc w:val="left"/>
      <w:pPr>
        <w:ind w:left="2916" w:hanging="360"/>
      </w:pPr>
      <w:rPr>
        <w:rFonts w:ascii="Symbol" w:hAnsi="Symbol" w:hint="default"/>
      </w:rPr>
    </w:lvl>
    <w:lvl w:ilvl="4" w:tplc="08090003" w:tentative="1">
      <w:start w:val="1"/>
      <w:numFmt w:val="bullet"/>
      <w:lvlText w:val="o"/>
      <w:lvlJc w:val="left"/>
      <w:pPr>
        <w:ind w:left="3636" w:hanging="360"/>
      </w:pPr>
      <w:rPr>
        <w:rFonts w:ascii="Courier New" w:hAnsi="Courier New" w:cs="Courier New" w:hint="default"/>
      </w:rPr>
    </w:lvl>
    <w:lvl w:ilvl="5" w:tplc="08090005" w:tentative="1">
      <w:start w:val="1"/>
      <w:numFmt w:val="bullet"/>
      <w:lvlText w:val=""/>
      <w:lvlJc w:val="left"/>
      <w:pPr>
        <w:ind w:left="4356" w:hanging="360"/>
      </w:pPr>
      <w:rPr>
        <w:rFonts w:ascii="Wingdings" w:hAnsi="Wingdings" w:hint="default"/>
      </w:rPr>
    </w:lvl>
    <w:lvl w:ilvl="6" w:tplc="08090001" w:tentative="1">
      <w:start w:val="1"/>
      <w:numFmt w:val="bullet"/>
      <w:lvlText w:val=""/>
      <w:lvlJc w:val="left"/>
      <w:pPr>
        <w:ind w:left="5076" w:hanging="360"/>
      </w:pPr>
      <w:rPr>
        <w:rFonts w:ascii="Symbol" w:hAnsi="Symbol" w:hint="default"/>
      </w:rPr>
    </w:lvl>
    <w:lvl w:ilvl="7" w:tplc="08090003" w:tentative="1">
      <w:start w:val="1"/>
      <w:numFmt w:val="bullet"/>
      <w:lvlText w:val="o"/>
      <w:lvlJc w:val="left"/>
      <w:pPr>
        <w:ind w:left="5796" w:hanging="360"/>
      </w:pPr>
      <w:rPr>
        <w:rFonts w:ascii="Courier New" w:hAnsi="Courier New" w:cs="Courier New" w:hint="default"/>
      </w:rPr>
    </w:lvl>
    <w:lvl w:ilvl="8" w:tplc="08090005" w:tentative="1">
      <w:start w:val="1"/>
      <w:numFmt w:val="bullet"/>
      <w:lvlText w:val=""/>
      <w:lvlJc w:val="left"/>
      <w:pPr>
        <w:ind w:left="6516" w:hanging="360"/>
      </w:pPr>
      <w:rPr>
        <w:rFonts w:ascii="Wingdings" w:hAnsi="Wingdings" w:hint="default"/>
      </w:rPr>
    </w:lvl>
  </w:abstractNum>
  <w:abstractNum w:abstractNumId="10" w15:restartNumberingAfterBreak="0">
    <w:nsid w:val="3E6368FE"/>
    <w:multiLevelType w:val="hybridMultilevel"/>
    <w:tmpl w:val="7C9A7E22"/>
    <w:lvl w:ilvl="0" w:tplc="74A8DCCC">
      <w:start w:val="1"/>
      <w:numFmt w:val="bullet"/>
      <w:lvlText w:val="-"/>
      <w:lvlJc w:val="left"/>
      <w:pPr>
        <w:ind w:left="1440" w:hanging="360"/>
      </w:pPr>
      <w:rPr>
        <w:rFonts w:ascii="Aptos" w:hAnsi="Aptos" w:hint="default"/>
      </w:rPr>
    </w:lvl>
    <w:lvl w:ilvl="1" w:tplc="0CC66AAC">
      <w:start w:val="1"/>
      <w:numFmt w:val="bullet"/>
      <w:lvlText w:val="o"/>
      <w:lvlJc w:val="left"/>
      <w:pPr>
        <w:ind w:left="2160" w:hanging="360"/>
      </w:pPr>
      <w:rPr>
        <w:rFonts w:ascii="Courier New" w:hAnsi="Courier New" w:hint="default"/>
      </w:rPr>
    </w:lvl>
    <w:lvl w:ilvl="2" w:tplc="BFE401CE">
      <w:start w:val="1"/>
      <w:numFmt w:val="bullet"/>
      <w:lvlText w:val=""/>
      <w:lvlJc w:val="left"/>
      <w:pPr>
        <w:ind w:left="2880" w:hanging="360"/>
      </w:pPr>
      <w:rPr>
        <w:rFonts w:ascii="Wingdings" w:hAnsi="Wingdings" w:hint="default"/>
      </w:rPr>
    </w:lvl>
    <w:lvl w:ilvl="3" w:tplc="85325590">
      <w:start w:val="1"/>
      <w:numFmt w:val="bullet"/>
      <w:lvlText w:val=""/>
      <w:lvlJc w:val="left"/>
      <w:pPr>
        <w:ind w:left="3600" w:hanging="360"/>
      </w:pPr>
      <w:rPr>
        <w:rFonts w:ascii="Symbol" w:hAnsi="Symbol" w:hint="default"/>
      </w:rPr>
    </w:lvl>
    <w:lvl w:ilvl="4" w:tplc="D9AC382A">
      <w:start w:val="1"/>
      <w:numFmt w:val="bullet"/>
      <w:lvlText w:val="o"/>
      <w:lvlJc w:val="left"/>
      <w:pPr>
        <w:ind w:left="4320" w:hanging="360"/>
      </w:pPr>
      <w:rPr>
        <w:rFonts w:ascii="Courier New" w:hAnsi="Courier New" w:hint="default"/>
      </w:rPr>
    </w:lvl>
    <w:lvl w:ilvl="5" w:tplc="0E10EA3E">
      <w:start w:val="1"/>
      <w:numFmt w:val="bullet"/>
      <w:lvlText w:val=""/>
      <w:lvlJc w:val="left"/>
      <w:pPr>
        <w:ind w:left="5040" w:hanging="360"/>
      </w:pPr>
      <w:rPr>
        <w:rFonts w:ascii="Wingdings" w:hAnsi="Wingdings" w:hint="default"/>
      </w:rPr>
    </w:lvl>
    <w:lvl w:ilvl="6" w:tplc="E4EA6F88">
      <w:start w:val="1"/>
      <w:numFmt w:val="bullet"/>
      <w:lvlText w:val=""/>
      <w:lvlJc w:val="left"/>
      <w:pPr>
        <w:ind w:left="5760" w:hanging="360"/>
      </w:pPr>
      <w:rPr>
        <w:rFonts w:ascii="Symbol" w:hAnsi="Symbol" w:hint="default"/>
      </w:rPr>
    </w:lvl>
    <w:lvl w:ilvl="7" w:tplc="47DC51D6">
      <w:start w:val="1"/>
      <w:numFmt w:val="bullet"/>
      <w:lvlText w:val="o"/>
      <w:lvlJc w:val="left"/>
      <w:pPr>
        <w:ind w:left="6480" w:hanging="360"/>
      </w:pPr>
      <w:rPr>
        <w:rFonts w:ascii="Courier New" w:hAnsi="Courier New" w:hint="default"/>
      </w:rPr>
    </w:lvl>
    <w:lvl w:ilvl="8" w:tplc="FD7AECD6">
      <w:start w:val="1"/>
      <w:numFmt w:val="bullet"/>
      <w:lvlText w:val=""/>
      <w:lvlJc w:val="left"/>
      <w:pPr>
        <w:ind w:left="7200" w:hanging="360"/>
      </w:pPr>
      <w:rPr>
        <w:rFonts w:ascii="Wingdings" w:hAnsi="Wingdings" w:hint="default"/>
      </w:rPr>
    </w:lvl>
  </w:abstractNum>
  <w:abstractNum w:abstractNumId="11" w15:restartNumberingAfterBreak="0">
    <w:nsid w:val="4697915A"/>
    <w:multiLevelType w:val="hybridMultilevel"/>
    <w:tmpl w:val="45FE8E3A"/>
    <w:lvl w:ilvl="0" w:tplc="10D063BC">
      <w:start w:val="1"/>
      <w:numFmt w:val="bullet"/>
      <w:lvlText w:val=""/>
      <w:lvlJc w:val="left"/>
      <w:pPr>
        <w:ind w:left="360" w:hanging="360"/>
      </w:pPr>
      <w:rPr>
        <w:rFonts w:ascii="Symbol" w:hAnsi="Symbol" w:hint="default"/>
      </w:rPr>
    </w:lvl>
    <w:lvl w:ilvl="1" w:tplc="B2362E42">
      <w:start w:val="1"/>
      <w:numFmt w:val="bullet"/>
      <w:lvlText w:val="o"/>
      <w:lvlJc w:val="left"/>
      <w:pPr>
        <w:ind w:left="1080" w:hanging="360"/>
      </w:pPr>
      <w:rPr>
        <w:rFonts w:ascii="Courier New" w:hAnsi="Courier New" w:hint="default"/>
      </w:rPr>
    </w:lvl>
    <w:lvl w:ilvl="2" w:tplc="14D47070">
      <w:start w:val="1"/>
      <w:numFmt w:val="bullet"/>
      <w:lvlText w:val=""/>
      <w:lvlJc w:val="left"/>
      <w:pPr>
        <w:ind w:left="1800" w:hanging="360"/>
      </w:pPr>
      <w:rPr>
        <w:rFonts w:ascii="Wingdings" w:hAnsi="Wingdings" w:hint="default"/>
      </w:rPr>
    </w:lvl>
    <w:lvl w:ilvl="3" w:tplc="04ACBB2E">
      <w:start w:val="1"/>
      <w:numFmt w:val="bullet"/>
      <w:lvlText w:val=""/>
      <w:lvlJc w:val="left"/>
      <w:pPr>
        <w:ind w:left="2520" w:hanging="360"/>
      </w:pPr>
      <w:rPr>
        <w:rFonts w:ascii="Symbol" w:hAnsi="Symbol" w:hint="default"/>
      </w:rPr>
    </w:lvl>
    <w:lvl w:ilvl="4" w:tplc="655AB088">
      <w:start w:val="1"/>
      <w:numFmt w:val="bullet"/>
      <w:lvlText w:val="o"/>
      <w:lvlJc w:val="left"/>
      <w:pPr>
        <w:ind w:left="3240" w:hanging="360"/>
      </w:pPr>
      <w:rPr>
        <w:rFonts w:ascii="Courier New" w:hAnsi="Courier New" w:hint="default"/>
      </w:rPr>
    </w:lvl>
    <w:lvl w:ilvl="5" w:tplc="F02C56DE">
      <w:start w:val="1"/>
      <w:numFmt w:val="bullet"/>
      <w:lvlText w:val=""/>
      <w:lvlJc w:val="left"/>
      <w:pPr>
        <w:ind w:left="3960" w:hanging="360"/>
      </w:pPr>
      <w:rPr>
        <w:rFonts w:ascii="Wingdings" w:hAnsi="Wingdings" w:hint="default"/>
      </w:rPr>
    </w:lvl>
    <w:lvl w:ilvl="6" w:tplc="154C700A">
      <w:start w:val="1"/>
      <w:numFmt w:val="bullet"/>
      <w:lvlText w:val=""/>
      <w:lvlJc w:val="left"/>
      <w:pPr>
        <w:ind w:left="4680" w:hanging="360"/>
      </w:pPr>
      <w:rPr>
        <w:rFonts w:ascii="Symbol" w:hAnsi="Symbol" w:hint="default"/>
      </w:rPr>
    </w:lvl>
    <w:lvl w:ilvl="7" w:tplc="A1023A2A">
      <w:start w:val="1"/>
      <w:numFmt w:val="bullet"/>
      <w:lvlText w:val="o"/>
      <w:lvlJc w:val="left"/>
      <w:pPr>
        <w:ind w:left="5400" w:hanging="360"/>
      </w:pPr>
      <w:rPr>
        <w:rFonts w:ascii="Courier New" w:hAnsi="Courier New" w:hint="default"/>
      </w:rPr>
    </w:lvl>
    <w:lvl w:ilvl="8" w:tplc="B3E4A162">
      <w:start w:val="1"/>
      <w:numFmt w:val="bullet"/>
      <w:lvlText w:val=""/>
      <w:lvlJc w:val="left"/>
      <w:pPr>
        <w:ind w:left="6120" w:hanging="360"/>
      </w:pPr>
      <w:rPr>
        <w:rFonts w:ascii="Wingdings" w:hAnsi="Wingdings" w:hint="default"/>
      </w:rPr>
    </w:lvl>
  </w:abstractNum>
  <w:abstractNum w:abstractNumId="12" w15:restartNumberingAfterBreak="0">
    <w:nsid w:val="510D337A"/>
    <w:multiLevelType w:val="hybridMultilevel"/>
    <w:tmpl w:val="F39428FC"/>
    <w:lvl w:ilvl="0" w:tplc="FFFFFFFF">
      <w:start w:val="1"/>
      <w:numFmt w:val="bullet"/>
      <w:lvlText w:val=""/>
      <w:lvlJc w:val="left"/>
      <w:pPr>
        <w:ind w:left="367"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13" w15:restartNumberingAfterBreak="0">
    <w:nsid w:val="68E26244"/>
    <w:multiLevelType w:val="hybridMultilevel"/>
    <w:tmpl w:val="4EE8A8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EFBA909"/>
    <w:multiLevelType w:val="hybridMultilevel"/>
    <w:tmpl w:val="0302A71A"/>
    <w:lvl w:ilvl="0" w:tplc="0EAA0ADC">
      <w:start w:val="1"/>
      <w:numFmt w:val="bullet"/>
      <w:lvlText w:val=""/>
      <w:lvlJc w:val="left"/>
      <w:pPr>
        <w:ind w:left="720" w:hanging="360"/>
      </w:pPr>
      <w:rPr>
        <w:rFonts w:ascii="Symbol" w:hAnsi="Symbol" w:hint="default"/>
      </w:rPr>
    </w:lvl>
    <w:lvl w:ilvl="1" w:tplc="18561DB6">
      <w:start w:val="1"/>
      <w:numFmt w:val="bullet"/>
      <w:lvlText w:val="o"/>
      <w:lvlJc w:val="left"/>
      <w:pPr>
        <w:ind w:left="1440" w:hanging="360"/>
      </w:pPr>
      <w:rPr>
        <w:rFonts w:ascii="Courier New" w:hAnsi="Courier New" w:hint="default"/>
      </w:rPr>
    </w:lvl>
    <w:lvl w:ilvl="2" w:tplc="3B7A16B2">
      <w:start w:val="1"/>
      <w:numFmt w:val="bullet"/>
      <w:lvlText w:val=""/>
      <w:lvlJc w:val="left"/>
      <w:pPr>
        <w:ind w:left="2160" w:hanging="360"/>
      </w:pPr>
      <w:rPr>
        <w:rFonts w:ascii="Wingdings" w:hAnsi="Wingdings" w:hint="default"/>
      </w:rPr>
    </w:lvl>
    <w:lvl w:ilvl="3" w:tplc="2F288DE8">
      <w:start w:val="1"/>
      <w:numFmt w:val="bullet"/>
      <w:lvlText w:val=""/>
      <w:lvlJc w:val="left"/>
      <w:pPr>
        <w:ind w:left="2880" w:hanging="360"/>
      </w:pPr>
      <w:rPr>
        <w:rFonts w:ascii="Symbol" w:hAnsi="Symbol" w:hint="default"/>
      </w:rPr>
    </w:lvl>
    <w:lvl w:ilvl="4" w:tplc="A7FCEA9A">
      <w:start w:val="1"/>
      <w:numFmt w:val="bullet"/>
      <w:lvlText w:val="o"/>
      <w:lvlJc w:val="left"/>
      <w:pPr>
        <w:ind w:left="3600" w:hanging="360"/>
      </w:pPr>
      <w:rPr>
        <w:rFonts w:ascii="Courier New" w:hAnsi="Courier New" w:hint="default"/>
      </w:rPr>
    </w:lvl>
    <w:lvl w:ilvl="5" w:tplc="BA0E5A18">
      <w:start w:val="1"/>
      <w:numFmt w:val="bullet"/>
      <w:lvlText w:val=""/>
      <w:lvlJc w:val="left"/>
      <w:pPr>
        <w:ind w:left="4320" w:hanging="360"/>
      </w:pPr>
      <w:rPr>
        <w:rFonts w:ascii="Wingdings" w:hAnsi="Wingdings" w:hint="default"/>
      </w:rPr>
    </w:lvl>
    <w:lvl w:ilvl="6" w:tplc="BC8A9158">
      <w:start w:val="1"/>
      <w:numFmt w:val="bullet"/>
      <w:lvlText w:val=""/>
      <w:lvlJc w:val="left"/>
      <w:pPr>
        <w:ind w:left="5040" w:hanging="360"/>
      </w:pPr>
      <w:rPr>
        <w:rFonts w:ascii="Symbol" w:hAnsi="Symbol" w:hint="default"/>
      </w:rPr>
    </w:lvl>
    <w:lvl w:ilvl="7" w:tplc="633EBF8A">
      <w:start w:val="1"/>
      <w:numFmt w:val="bullet"/>
      <w:lvlText w:val="o"/>
      <w:lvlJc w:val="left"/>
      <w:pPr>
        <w:ind w:left="5760" w:hanging="360"/>
      </w:pPr>
      <w:rPr>
        <w:rFonts w:ascii="Courier New" w:hAnsi="Courier New" w:hint="default"/>
      </w:rPr>
    </w:lvl>
    <w:lvl w:ilvl="8" w:tplc="CA1E5AA2">
      <w:start w:val="1"/>
      <w:numFmt w:val="bullet"/>
      <w:lvlText w:val=""/>
      <w:lvlJc w:val="left"/>
      <w:pPr>
        <w:ind w:left="6480" w:hanging="360"/>
      </w:pPr>
      <w:rPr>
        <w:rFonts w:ascii="Wingdings" w:hAnsi="Wingdings" w:hint="default"/>
      </w:rPr>
    </w:lvl>
  </w:abstractNum>
  <w:abstractNum w:abstractNumId="15" w15:restartNumberingAfterBreak="0">
    <w:nsid w:val="6F703B9A"/>
    <w:multiLevelType w:val="hybridMultilevel"/>
    <w:tmpl w:val="2236B34C"/>
    <w:lvl w:ilvl="0" w:tplc="00202B42">
      <w:start w:val="1"/>
      <w:numFmt w:val="bullet"/>
      <w:lvlText w:val=""/>
      <w:lvlJc w:val="left"/>
      <w:pPr>
        <w:ind w:left="720" w:hanging="360"/>
      </w:pPr>
      <w:rPr>
        <w:rFonts w:ascii="Symbol" w:hAnsi="Symbol" w:hint="default"/>
      </w:rPr>
    </w:lvl>
    <w:lvl w:ilvl="1" w:tplc="F084B25A">
      <w:start w:val="1"/>
      <w:numFmt w:val="bullet"/>
      <w:lvlText w:val="o"/>
      <w:lvlJc w:val="left"/>
      <w:pPr>
        <w:ind w:left="1440" w:hanging="360"/>
      </w:pPr>
      <w:rPr>
        <w:rFonts w:ascii="Courier New" w:hAnsi="Courier New" w:hint="default"/>
      </w:rPr>
    </w:lvl>
    <w:lvl w:ilvl="2" w:tplc="C85E7368">
      <w:start w:val="1"/>
      <w:numFmt w:val="bullet"/>
      <w:lvlText w:val=""/>
      <w:lvlJc w:val="left"/>
      <w:pPr>
        <w:ind w:left="2160" w:hanging="360"/>
      </w:pPr>
      <w:rPr>
        <w:rFonts w:ascii="Wingdings" w:hAnsi="Wingdings" w:hint="default"/>
      </w:rPr>
    </w:lvl>
    <w:lvl w:ilvl="3" w:tplc="CE2CE59E">
      <w:start w:val="1"/>
      <w:numFmt w:val="bullet"/>
      <w:lvlText w:val=""/>
      <w:lvlJc w:val="left"/>
      <w:pPr>
        <w:ind w:left="2880" w:hanging="360"/>
      </w:pPr>
      <w:rPr>
        <w:rFonts w:ascii="Symbol" w:hAnsi="Symbol" w:hint="default"/>
      </w:rPr>
    </w:lvl>
    <w:lvl w:ilvl="4" w:tplc="8C308854">
      <w:start w:val="1"/>
      <w:numFmt w:val="bullet"/>
      <w:lvlText w:val="o"/>
      <w:lvlJc w:val="left"/>
      <w:pPr>
        <w:ind w:left="3600" w:hanging="360"/>
      </w:pPr>
      <w:rPr>
        <w:rFonts w:ascii="Courier New" w:hAnsi="Courier New" w:hint="default"/>
      </w:rPr>
    </w:lvl>
    <w:lvl w:ilvl="5" w:tplc="6026EDDC">
      <w:start w:val="1"/>
      <w:numFmt w:val="bullet"/>
      <w:lvlText w:val=""/>
      <w:lvlJc w:val="left"/>
      <w:pPr>
        <w:ind w:left="4320" w:hanging="360"/>
      </w:pPr>
      <w:rPr>
        <w:rFonts w:ascii="Wingdings" w:hAnsi="Wingdings" w:hint="default"/>
      </w:rPr>
    </w:lvl>
    <w:lvl w:ilvl="6" w:tplc="B1826486">
      <w:start w:val="1"/>
      <w:numFmt w:val="bullet"/>
      <w:lvlText w:val=""/>
      <w:lvlJc w:val="left"/>
      <w:pPr>
        <w:ind w:left="5040" w:hanging="360"/>
      </w:pPr>
      <w:rPr>
        <w:rFonts w:ascii="Symbol" w:hAnsi="Symbol" w:hint="default"/>
      </w:rPr>
    </w:lvl>
    <w:lvl w:ilvl="7" w:tplc="CE98367A">
      <w:start w:val="1"/>
      <w:numFmt w:val="bullet"/>
      <w:lvlText w:val="o"/>
      <w:lvlJc w:val="left"/>
      <w:pPr>
        <w:ind w:left="5760" w:hanging="360"/>
      </w:pPr>
      <w:rPr>
        <w:rFonts w:ascii="Courier New" w:hAnsi="Courier New" w:hint="default"/>
      </w:rPr>
    </w:lvl>
    <w:lvl w:ilvl="8" w:tplc="3C54D6F2">
      <w:start w:val="1"/>
      <w:numFmt w:val="bullet"/>
      <w:lvlText w:val=""/>
      <w:lvlJc w:val="left"/>
      <w:pPr>
        <w:ind w:left="6480" w:hanging="360"/>
      </w:pPr>
      <w:rPr>
        <w:rFonts w:ascii="Wingdings" w:hAnsi="Wingdings" w:hint="default"/>
      </w:rPr>
    </w:lvl>
  </w:abstractNum>
  <w:abstractNum w:abstractNumId="16" w15:restartNumberingAfterBreak="0">
    <w:nsid w:val="719358FF"/>
    <w:multiLevelType w:val="hybridMultilevel"/>
    <w:tmpl w:val="9E82859E"/>
    <w:lvl w:ilvl="0" w:tplc="935CD7E8">
      <w:start w:val="1"/>
      <w:numFmt w:val="bullet"/>
      <w:lvlText w:val="-"/>
      <w:lvlJc w:val="left"/>
      <w:pPr>
        <w:ind w:left="720" w:hanging="360"/>
      </w:pPr>
      <w:rPr>
        <w:rFonts w:ascii="Aptos" w:hAnsi="Aptos" w:hint="default"/>
      </w:rPr>
    </w:lvl>
    <w:lvl w:ilvl="1" w:tplc="642C761E">
      <w:start w:val="1"/>
      <w:numFmt w:val="bullet"/>
      <w:lvlText w:val="o"/>
      <w:lvlJc w:val="left"/>
      <w:pPr>
        <w:ind w:left="1440" w:hanging="360"/>
      </w:pPr>
      <w:rPr>
        <w:rFonts w:ascii="Courier New" w:hAnsi="Courier New" w:hint="default"/>
      </w:rPr>
    </w:lvl>
    <w:lvl w:ilvl="2" w:tplc="D122BAC2">
      <w:start w:val="1"/>
      <w:numFmt w:val="bullet"/>
      <w:lvlText w:val=""/>
      <w:lvlJc w:val="left"/>
      <w:pPr>
        <w:ind w:left="2160" w:hanging="360"/>
      </w:pPr>
      <w:rPr>
        <w:rFonts w:ascii="Wingdings" w:hAnsi="Wingdings" w:hint="default"/>
      </w:rPr>
    </w:lvl>
    <w:lvl w:ilvl="3" w:tplc="16AC076C">
      <w:start w:val="1"/>
      <w:numFmt w:val="bullet"/>
      <w:lvlText w:val=""/>
      <w:lvlJc w:val="left"/>
      <w:pPr>
        <w:ind w:left="2880" w:hanging="360"/>
      </w:pPr>
      <w:rPr>
        <w:rFonts w:ascii="Symbol" w:hAnsi="Symbol" w:hint="default"/>
      </w:rPr>
    </w:lvl>
    <w:lvl w:ilvl="4" w:tplc="1DD6F96A">
      <w:start w:val="1"/>
      <w:numFmt w:val="bullet"/>
      <w:lvlText w:val="o"/>
      <w:lvlJc w:val="left"/>
      <w:pPr>
        <w:ind w:left="3600" w:hanging="360"/>
      </w:pPr>
      <w:rPr>
        <w:rFonts w:ascii="Courier New" w:hAnsi="Courier New" w:hint="default"/>
      </w:rPr>
    </w:lvl>
    <w:lvl w:ilvl="5" w:tplc="1DB640DE">
      <w:start w:val="1"/>
      <w:numFmt w:val="bullet"/>
      <w:lvlText w:val=""/>
      <w:lvlJc w:val="left"/>
      <w:pPr>
        <w:ind w:left="4320" w:hanging="360"/>
      </w:pPr>
      <w:rPr>
        <w:rFonts w:ascii="Wingdings" w:hAnsi="Wingdings" w:hint="default"/>
      </w:rPr>
    </w:lvl>
    <w:lvl w:ilvl="6" w:tplc="DA6E2B18">
      <w:start w:val="1"/>
      <w:numFmt w:val="bullet"/>
      <w:lvlText w:val=""/>
      <w:lvlJc w:val="left"/>
      <w:pPr>
        <w:ind w:left="5040" w:hanging="360"/>
      </w:pPr>
      <w:rPr>
        <w:rFonts w:ascii="Symbol" w:hAnsi="Symbol" w:hint="default"/>
      </w:rPr>
    </w:lvl>
    <w:lvl w:ilvl="7" w:tplc="A5BCBB68">
      <w:start w:val="1"/>
      <w:numFmt w:val="bullet"/>
      <w:lvlText w:val="o"/>
      <w:lvlJc w:val="left"/>
      <w:pPr>
        <w:ind w:left="5760" w:hanging="360"/>
      </w:pPr>
      <w:rPr>
        <w:rFonts w:ascii="Courier New" w:hAnsi="Courier New" w:hint="default"/>
      </w:rPr>
    </w:lvl>
    <w:lvl w:ilvl="8" w:tplc="33AEFDF0">
      <w:start w:val="1"/>
      <w:numFmt w:val="bullet"/>
      <w:lvlText w:val=""/>
      <w:lvlJc w:val="left"/>
      <w:pPr>
        <w:ind w:left="6480" w:hanging="360"/>
      </w:pPr>
      <w:rPr>
        <w:rFonts w:ascii="Wingdings" w:hAnsi="Wingdings" w:hint="default"/>
      </w:rPr>
    </w:lvl>
  </w:abstractNum>
  <w:abstractNum w:abstractNumId="17" w15:restartNumberingAfterBreak="0">
    <w:nsid w:val="733EBF35"/>
    <w:multiLevelType w:val="hybridMultilevel"/>
    <w:tmpl w:val="340E87CE"/>
    <w:lvl w:ilvl="0" w:tplc="918C2510">
      <w:start w:val="1"/>
      <w:numFmt w:val="bullet"/>
      <w:lvlText w:val=""/>
      <w:lvlJc w:val="left"/>
      <w:pPr>
        <w:ind w:left="720" w:hanging="360"/>
      </w:pPr>
      <w:rPr>
        <w:rFonts w:ascii="Symbol" w:hAnsi="Symbol" w:hint="default"/>
      </w:rPr>
    </w:lvl>
    <w:lvl w:ilvl="1" w:tplc="4D506624">
      <w:start w:val="1"/>
      <w:numFmt w:val="bullet"/>
      <w:lvlText w:val="o"/>
      <w:lvlJc w:val="left"/>
      <w:pPr>
        <w:ind w:left="1440" w:hanging="360"/>
      </w:pPr>
      <w:rPr>
        <w:rFonts w:ascii="Courier New" w:hAnsi="Courier New" w:hint="default"/>
      </w:rPr>
    </w:lvl>
    <w:lvl w:ilvl="2" w:tplc="F0766374">
      <w:start w:val="1"/>
      <w:numFmt w:val="bullet"/>
      <w:lvlText w:val=""/>
      <w:lvlJc w:val="left"/>
      <w:pPr>
        <w:ind w:left="2160" w:hanging="360"/>
      </w:pPr>
      <w:rPr>
        <w:rFonts w:ascii="Wingdings" w:hAnsi="Wingdings" w:hint="default"/>
      </w:rPr>
    </w:lvl>
    <w:lvl w:ilvl="3" w:tplc="BE7E96C4">
      <w:start w:val="1"/>
      <w:numFmt w:val="bullet"/>
      <w:lvlText w:val=""/>
      <w:lvlJc w:val="left"/>
      <w:pPr>
        <w:ind w:left="2880" w:hanging="360"/>
      </w:pPr>
      <w:rPr>
        <w:rFonts w:ascii="Symbol" w:hAnsi="Symbol" w:hint="default"/>
      </w:rPr>
    </w:lvl>
    <w:lvl w:ilvl="4" w:tplc="8C0642BE">
      <w:start w:val="1"/>
      <w:numFmt w:val="bullet"/>
      <w:lvlText w:val="o"/>
      <w:lvlJc w:val="left"/>
      <w:pPr>
        <w:ind w:left="3600" w:hanging="360"/>
      </w:pPr>
      <w:rPr>
        <w:rFonts w:ascii="Courier New" w:hAnsi="Courier New" w:hint="default"/>
      </w:rPr>
    </w:lvl>
    <w:lvl w:ilvl="5" w:tplc="FE22E9EC">
      <w:start w:val="1"/>
      <w:numFmt w:val="bullet"/>
      <w:lvlText w:val=""/>
      <w:lvlJc w:val="left"/>
      <w:pPr>
        <w:ind w:left="4320" w:hanging="360"/>
      </w:pPr>
      <w:rPr>
        <w:rFonts w:ascii="Wingdings" w:hAnsi="Wingdings" w:hint="default"/>
      </w:rPr>
    </w:lvl>
    <w:lvl w:ilvl="6" w:tplc="8FEA7E72">
      <w:start w:val="1"/>
      <w:numFmt w:val="bullet"/>
      <w:lvlText w:val=""/>
      <w:lvlJc w:val="left"/>
      <w:pPr>
        <w:ind w:left="5040" w:hanging="360"/>
      </w:pPr>
      <w:rPr>
        <w:rFonts w:ascii="Symbol" w:hAnsi="Symbol" w:hint="default"/>
      </w:rPr>
    </w:lvl>
    <w:lvl w:ilvl="7" w:tplc="42008F50">
      <w:start w:val="1"/>
      <w:numFmt w:val="bullet"/>
      <w:lvlText w:val="o"/>
      <w:lvlJc w:val="left"/>
      <w:pPr>
        <w:ind w:left="5760" w:hanging="360"/>
      </w:pPr>
      <w:rPr>
        <w:rFonts w:ascii="Courier New" w:hAnsi="Courier New" w:hint="default"/>
      </w:rPr>
    </w:lvl>
    <w:lvl w:ilvl="8" w:tplc="51D24F3C">
      <w:start w:val="1"/>
      <w:numFmt w:val="bullet"/>
      <w:lvlText w:val=""/>
      <w:lvlJc w:val="left"/>
      <w:pPr>
        <w:ind w:left="6480" w:hanging="360"/>
      </w:pPr>
      <w:rPr>
        <w:rFonts w:ascii="Wingdings" w:hAnsi="Wingdings" w:hint="default"/>
      </w:rPr>
    </w:lvl>
  </w:abstractNum>
  <w:abstractNum w:abstractNumId="18" w15:restartNumberingAfterBreak="0">
    <w:nsid w:val="74AF2734"/>
    <w:multiLevelType w:val="hybridMultilevel"/>
    <w:tmpl w:val="BCB285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B0D7423"/>
    <w:multiLevelType w:val="hybridMultilevel"/>
    <w:tmpl w:val="52249F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717049984">
    <w:abstractNumId w:val="1"/>
  </w:num>
  <w:num w:numId="2" w16cid:durableId="302928086">
    <w:abstractNumId w:val="14"/>
  </w:num>
  <w:num w:numId="3" w16cid:durableId="852917606">
    <w:abstractNumId w:val="2"/>
  </w:num>
  <w:num w:numId="4" w16cid:durableId="1775661540">
    <w:abstractNumId w:val="10"/>
  </w:num>
  <w:num w:numId="5" w16cid:durableId="1425372448">
    <w:abstractNumId w:val="11"/>
  </w:num>
  <w:num w:numId="6" w16cid:durableId="269169025">
    <w:abstractNumId w:val="16"/>
  </w:num>
  <w:num w:numId="7" w16cid:durableId="643045847">
    <w:abstractNumId w:val="4"/>
  </w:num>
  <w:num w:numId="8" w16cid:durableId="1737972311">
    <w:abstractNumId w:val="6"/>
  </w:num>
  <w:num w:numId="9" w16cid:durableId="1382558910">
    <w:abstractNumId w:val="7"/>
  </w:num>
  <w:num w:numId="10" w16cid:durableId="141897354">
    <w:abstractNumId w:val="8"/>
  </w:num>
  <w:num w:numId="11" w16cid:durableId="1861816477">
    <w:abstractNumId w:val="0"/>
  </w:num>
  <w:num w:numId="12" w16cid:durableId="416638262">
    <w:abstractNumId w:val="5"/>
  </w:num>
  <w:num w:numId="13" w16cid:durableId="691954223">
    <w:abstractNumId w:val="13"/>
  </w:num>
  <w:num w:numId="14" w16cid:durableId="1312247595">
    <w:abstractNumId w:val="18"/>
  </w:num>
  <w:num w:numId="15" w16cid:durableId="663053204">
    <w:abstractNumId w:val="19"/>
  </w:num>
  <w:num w:numId="16" w16cid:durableId="9962240">
    <w:abstractNumId w:val="12"/>
  </w:num>
  <w:num w:numId="17" w16cid:durableId="725684549">
    <w:abstractNumId w:val="9"/>
  </w:num>
  <w:num w:numId="18" w16cid:durableId="1339771031">
    <w:abstractNumId w:val="3"/>
  </w:num>
  <w:num w:numId="19" w16cid:durableId="861626569">
    <w:abstractNumId w:val="17"/>
  </w:num>
  <w:num w:numId="20" w16cid:durableId="2098403139">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56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452"/>
    <w:rsid w:val="00000106"/>
    <w:rsid w:val="000014F2"/>
    <w:rsid w:val="000016CD"/>
    <w:rsid w:val="00001C55"/>
    <w:rsid w:val="00001D5E"/>
    <w:rsid w:val="00001F0B"/>
    <w:rsid w:val="00002132"/>
    <w:rsid w:val="00002508"/>
    <w:rsid w:val="00003474"/>
    <w:rsid w:val="00003863"/>
    <w:rsid w:val="00003F1A"/>
    <w:rsid w:val="00004A75"/>
    <w:rsid w:val="00004CA7"/>
    <w:rsid w:val="00004D36"/>
    <w:rsid w:val="00004E06"/>
    <w:rsid w:val="00005E87"/>
    <w:rsid w:val="000063BA"/>
    <w:rsid w:val="00006839"/>
    <w:rsid w:val="00006BF1"/>
    <w:rsid w:val="00006D43"/>
    <w:rsid w:val="00006E76"/>
    <w:rsid w:val="00006F90"/>
    <w:rsid w:val="00010364"/>
    <w:rsid w:val="00010D7C"/>
    <w:rsid w:val="000111D0"/>
    <w:rsid w:val="00011793"/>
    <w:rsid w:val="000117A7"/>
    <w:rsid w:val="00013B23"/>
    <w:rsid w:val="00013E57"/>
    <w:rsid w:val="00013F08"/>
    <w:rsid w:val="00014F89"/>
    <w:rsid w:val="00015412"/>
    <w:rsid w:val="00016548"/>
    <w:rsid w:val="000168AB"/>
    <w:rsid w:val="00017979"/>
    <w:rsid w:val="00017A07"/>
    <w:rsid w:val="00017C3E"/>
    <w:rsid w:val="00017DEA"/>
    <w:rsid w:val="00017E57"/>
    <w:rsid w:val="00020837"/>
    <w:rsid w:val="000211E5"/>
    <w:rsid w:val="0002136D"/>
    <w:rsid w:val="000219C4"/>
    <w:rsid w:val="00022D57"/>
    <w:rsid w:val="00024CEE"/>
    <w:rsid w:val="00024FEB"/>
    <w:rsid w:val="00025114"/>
    <w:rsid w:val="000254DD"/>
    <w:rsid w:val="0002588A"/>
    <w:rsid w:val="00025D68"/>
    <w:rsid w:val="00025DE4"/>
    <w:rsid w:val="00025FC2"/>
    <w:rsid w:val="00025FD3"/>
    <w:rsid w:val="00025FFF"/>
    <w:rsid w:val="00026429"/>
    <w:rsid w:val="000267E2"/>
    <w:rsid w:val="00026EB4"/>
    <w:rsid w:val="00027096"/>
    <w:rsid w:val="000271D9"/>
    <w:rsid w:val="00027518"/>
    <w:rsid w:val="00030736"/>
    <w:rsid w:val="0003169C"/>
    <w:rsid w:val="0003188E"/>
    <w:rsid w:val="00031A7D"/>
    <w:rsid w:val="00031C93"/>
    <w:rsid w:val="00031F37"/>
    <w:rsid w:val="0003230C"/>
    <w:rsid w:val="0003238E"/>
    <w:rsid w:val="0003259F"/>
    <w:rsid w:val="000327D3"/>
    <w:rsid w:val="00032BBC"/>
    <w:rsid w:val="00032E1A"/>
    <w:rsid w:val="000330D8"/>
    <w:rsid w:val="00033674"/>
    <w:rsid w:val="00033BF3"/>
    <w:rsid w:val="00035315"/>
    <w:rsid w:val="00035770"/>
    <w:rsid w:val="00035956"/>
    <w:rsid w:val="00035B33"/>
    <w:rsid w:val="00035EDE"/>
    <w:rsid w:val="00035F92"/>
    <w:rsid w:val="000361CA"/>
    <w:rsid w:val="00036B19"/>
    <w:rsid w:val="00036E48"/>
    <w:rsid w:val="00036F59"/>
    <w:rsid w:val="0003725F"/>
    <w:rsid w:val="00037712"/>
    <w:rsid w:val="000377EE"/>
    <w:rsid w:val="00037852"/>
    <w:rsid w:val="00040081"/>
    <w:rsid w:val="00040CC3"/>
    <w:rsid w:val="000413FB"/>
    <w:rsid w:val="000415B2"/>
    <w:rsid w:val="00042381"/>
    <w:rsid w:val="00042C91"/>
    <w:rsid w:val="000445B0"/>
    <w:rsid w:val="00044DD4"/>
    <w:rsid w:val="00045122"/>
    <w:rsid w:val="000451C8"/>
    <w:rsid w:val="00045CD7"/>
    <w:rsid w:val="00046214"/>
    <w:rsid w:val="00046A5E"/>
    <w:rsid w:val="00047FE4"/>
    <w:rsid w:val="000501A0"/>
    <w:rsid w:val="00050FBF"/>
    <w:rsid w:val="0005101C"/>
    <w:rsid w:val="000517E1"/>
    <w:rsid w:val="00051BC6"/>
    <w:rsid w:val="00051D04"/>
    <w:rsid w:val="000527E0"/>
    <w:rsid w:val="00052B00"/>
    <w:rsid w:val="00052CBE"/>
    <w:rsid w:val="00052E49"/>
    <w:rsid w:val="00053528"/>
    <w:rsid w:val="000538D8"/>
    <w:rsid w:val="00053F6E"/>
    <w:rsid w:val="000549A3"/>
    <w:rsid w:val="00054F56"/>
    <w:rsid w:val="000551D7"/>
    <w:rsid w:val="00055753"/>
    <w:rsid w:val="000557F3"/>
    <w:rsid w:val="00057B98"/>
    <w:rsid w:val="00060560"/>
    <w:rsid w:val="000609E0"/>
    <w:rsid w:val="000609F5"/>
    <w:rsid w:val="0006114E"/>
    <w:rsid w:val="00061553"/>
    <w:rsid w:val="000618E8"/>
    <w:rsid w:val="00061C0A"/>
    <w:rsid w:val="00062363"/>
    <w:rsid w:val="0006240B"/>
    <w:rsid w:val="000630A6"/>
    <w:rsid w:val="00063517"/>
    <w:rsid w:val="00063C24"/>
    <w:rsid w:val="00064174"/>
    <w:rsid w:val="000644AE"/>
    <w:rsid w:val="000650F3"/>
    <w:rsid w:val="0006576A"/>
    <w:rsid w:val="0006597D"/>
    <w:rsid w:val="00065AD4"/>
    <w:rsid w:val="00065D8F"/>
    <w:rsid w:val="00066C68"/>
    <w:rsid w:val="00067364"/>
    <w:rsid w:val="000673F1"/>
    <w:rsid w:val="00067B72"/>
    <w:rsid w:val="00070826"/>
    <w:rsid w:val="00070BE9"/>
    <w:rsid w:val="0007123A"/>
    <w:rsid w:val="00071919"/>
    <w:rsid w:val="00071F45"/>
    <w:rsid w:val="00071FA7"/>
    <w:rsid w:val="000723EC"/>
    <w:rsid w:val="00072B16"/>
    <w:rsid w:val="00072E20"/>
    <w:rsid w:val="00072F48"/>
    <w:rsid w:val="00073856"/>
    <w:rsid w:val="00073D29"/>
    <w:rsid w:val="000745CA"/>
    <w:rsid w:val="0007537B"/>
    <w:rsid w:val="00075F12"/>
    <w:rsid w:val="00075FFB"/>
    <w:rsid w:val="00076887"/>
    <w:rsid w:val="000768D2"/>
    <w:rsid w:val="00077485"/>
    <w:rsid w:val="00077718"/>
    <w:rsid w:val="00077AFC"/>
    <w:rsid w:val="00077D7B"/>
    <w:rsid w:val="00077F6E"/>
    <w:rsid w:val="000803FF"/>
    <w:rsid w:val="00080BF4"/>
    <w:rsid w:val="00080C50"/>
    <w:rsid w:val="00081229"/>
    <w:rsid w:val="00081852"/>
    <w:rsid w:val="00081A42"/>
    <w:rsid w:val="00082C14"/>
    <w:rsid w:val="0008348A"/>
    <w:rsid w:val="00083BB5"/>
    <w:rsid w:val="00083DA9"/>
    <w:rsid w:val="00083E8C"/>
    <w:rsid w:val="00084191"/>
    <w:rsid w:val="000843F8"/>
    <w:rsid w:val="00084501"/>
    <w:rsid w:val="00084D52"/>
    <w:rsid w:val="000856B7"/>
    <w:rsid w:val="000859A6"/>
    <w:rsid w:val="00085ABD"/>
    <w:rsid w:val="00085F64"/>
    <w:rsid w:val="00085FD5"/>
    <w:rsid w:val="00086017"/>
    <w:rsid w:val="000870E4"/>
    <w:rsid w:val="000872C7"/>
    <w:rsid w:val="00087B20"/>
    <w:rsid w:val="0009018F"/>
    <w:rsid w:val="00090266"/>
    <w:rsid w:val="00091A1C"/>
    <w:rsid w:val="00091DBC"/>
    <w:rsid w:val="000924C8"/>
    <w:rsid w:val="000927F7"/>
    <w:rsid w:val="00092E88"/>
    <w:rsid w:val="00093AC5"/>
    <w:rsid w:val="00094A37"/>
    <w:rsid w:val="00094E53"/>
    <w:rsid w:val="000952B3"/>
    <w:rsid w:val="0009628F"/>
    <w:rsid w:val="0009662D"/>
    <w:rsid w:val="000968D2"/>
    <w:rsid w:val="00097BD3"/>
    <w:rsid w:val="000A0AF6"/>
    <w:rsid w:val="000A1EB1"/>
    <w:rsid w:val="000A37F6"/>
    <w:rsid w:val="000A3CBB"/>
    <w:rsid w:val="000A4262"/>
    <w:rsid w:val="000A4A90"/>
    <w:rsid w:val="000A56F5"/>
    <w:rsid w:val="000A5972"/>
    <w:rsid w:val="000A5D9B"/>
    <w:rsid w:val="000A5F34"/>
    <w:rsid w:val="000A614C"/>
    <w:rsid w:val="000A624A"/>
    <w:rsid w:val="000A6A5B"/>
    <w:rsid w:val="000A6D52"/>
    <w:rsid w:val="000A72B5"/>
    <w:rsid w:val="000A7586"/>
    <w:rsid w:val="000A7606"/>
    <w:rsid w:val="000A7833"/>
    <w:rsid w:val="000B00CF"/>
    <w:rsid w:val="000B0689"/>
    <w:rsid w:val="000B15B6"/>
    <w:rsid w:val="000B2A4F"/>
    <w:rsid w:val="000B2EA8"/>
    <w:rsid w:val="000B3412"/>
    <w:rsid w:val="000B3E08"/>
    <w:rsid w:val="000B426A"/>
    <w:rsid w:val="000B48C1"/>
    <w:rsid w:val="000B57EC"/>
    <w:rsid w:val="000B60C6"/>
    <w:rsid w:val="000B6798"/>
    <w:rsid w:val="000B68FF"/>
    <w:rsid w:val="000B6C87"/>
    <w:rsid w:val="000B6EF7"/>
    <w:rsid w:val="000B77EA"/>
    <w:rsid w:val="000B7D20"/>
    <w:rsid w:val="000C0121"/>
    <w:rsid w:val="000C0B26"/>
    <w:rsid w:val="000C142B"/>
    <w:rsid w:val="000C21FC"/>
    <w:rsid w:val="000C2695"/>
    <w:rsid w:val="000C3116"/>
    <w:rsid w:val="000C3629"/>
    <w:rsid w:val="000C3B20"/>
    <w:rsid w:val="000C42DA"/>
    <w:rsid w:val="000C5225"/>
    <w:rsid w:val="000C5B7C"/>
    <w:rsid w:val="000C5C23"/>
    <w:rsid w:val="000C5D58"/>
    <w:rsid w:val="000C6E85"/>
    <w:rsid w:val="000C7472"/>
    <w:rsid w:val="000C776B"/>
    <w:rsid w:val="000C7DAB"/>
    <w:rsid w:val="000D01BC"/>
    <w:rsid w:val="000D029D"/>
    <w:rsid w:val="000D0422"/>
    <w:rsid w:val="000D0CEA"/>
    <w:rsid w:val="000D0F4F"/>
    <w:rsid w:val="000D1865"/>
    <w:rsid w:val="000D1E91"/>
    <w:rsid w:val="000D2BB4"/>
    <w:rsid w:val="000D2F20"/>
    <w:rsid w:val="000D2FB3"/>
    <w:rsid w:val="000D3015"/>
    <w:rsid w:val="000D31E3"/>
    <w:rsid w:val="000D36A9"/>
    <w:rsid w:val="000D3852"/>
    <w:rsid w:val="000D57A0"/>
    <w:rsid w:val="000D5C80"/>
    <w:rsid w:val="000D609B"/>
    <w:rsid w:val="000D663B"/>
    <w:rsid w:val="000D6D93"/>
    <w:rsid w:val="000D75D7"/>
    <w:rsid w:val="000D7E26"/>
    <w:rsid w:val="000E1492"/>
    <w:rsid w:val="000E1667"/>
    <w:rsid w:val="000E1728"/>
    <w:rsid w:val="000E236F"/>
    <w:rsid w:val="000E2AE5"/>
    <w:rsid w:val="000E2EF3"/>
    <w:rsid w:val="000E43AA"/>
    <w:rsid w:val="000E4410"/>
    <w:rsid w:val="000E5D54"/>
    <w:rsid w:val="000E61B7"/>
    <w:rsid w:val="000E6476"/>
    <w:rsid w:val="000E6A6C"/>
    <w:rsid w:val="000F0AAE"/>
    <w:rsid w:val="000F1628"/>
    <w:rsid w:val="000F16AA"/>
    <w:rsid w:val="000F262D"/>
    <w:rsid w:val="000F273A"/>
    <w:rsid w:val="000F29FE"/>
    <w:rsid w:val="000F314F"/>
    <w:rsid w:val="000F3267"/>
    <w:rsid w:val="000F40F6"/>
    <w:rsid w:val="000F4667"/>
    <w:rsid w:val="000F48FC"/>
    <w:rsid w:val="000F6338"/>
    <w:rsid w:val="000F6B62"/>
    <w:rsid w:val="000F6BD2"/>
    <w:rsid w:val="000F7507"/>
    <w:rsid w:val="001006CD"/>
    <w:rsid w:val="0010124D"/>
    <w:rsid w:val="001019DE"/>
    <w:rsid w:val="00101DF0"/>
    <w:rsid w:val="00102871"/>
    <w:rsid w:val="00102885"/>
    <w:rsid w:val="00102E7D"/>
    <w:rsid w:val="001041D2"/>
    <w:rsid w:val="001045CE"/>
    <w:rsid w:val="00104791"/>
    <w:rsid w:val="001063C7"/>
    <w:rsid w:val="00107C7A"/>
    <w:rsid w:val="00110DC7"/>
    <w:rsid w:val="00111054"/>
    <w:rsid w:val="00112644"/>
    <w:rsid w:val="00112930"/>
    <w:rsid w:val="0011305C"/>
    <w:rsid w:val="00113FE9"/>
    <w:rsid w:val="00114677"/>
    <w:rsid w:val="00114F74"/>
    <w:rsid w:val="0011588C"/>
    <w:rsid w:val="0011656F"/>
    <w:rsid w:val="00116FEC"/>
    <w:rsid w:val="001177BC"/>
    <w:rsid w:val="001179F1"/>
    <w:rsid w:val="00120627"/>
    <w:rsid w:val="00121503"/>
    <w:rsid w:val="00121F4E"/>
    <w:rsid w:val="001223CA"/>
    <w:rsid w:val="0012418C"/>
    <w:rsid w:val="001241CD"/>
    <w:rsid w:val="00124397"/>
    <w:rsid w:val="00124583"/>
    <w:rsid w:val="001245AE"/>
    <w:rsid w:val="00125019"/>
    <w:rsid w:val="00125325"/>
    <w:rsid w:val="00125A4C"/>
    <w:rsid w:val="00125F09"/>
    <w:rsid w:val="00125F93"/>
    <w:rsid w:val="00126ED9"/>
    <w:rsid w:val="001271A6"/>
    <w:rsid w:val="0012784B"/>
    <w:rsid w:val="001279B5"/>
    <w:rsid w:val="00132671"/>
    <w:rsid w:val="00132AB1"/>
    <w:rsid w:val="001331C7"/>
    <w:rsid w:val="001337B0"/>
    <w:rsid w:val="001337E6"/>
    <w:rsid w:val="00134210"/>
    <w:rsid w:val="0013529F"/>
    <w:rsid w:val="001360E4"/>
    <w:rsid w:val="0013633B"/>
    <w:rsid w:val="0013639A"/>
    <w:rsid w:val="00136B0C"/>
    <w:rsid w:val="001372AC"/>
    <w:rsid w:val="00137BB3"/>
    <w:rsid w:val="00140027"/>
    <w:rsid w:val="0014006C"/>
    <w:rsid w:val="00140CAD"/>
    <w:rsid w:val="00141248"/>
    <w:rsid w:val="001413C2"/>
    <w:rsid w:val="00141480"/>
    <w:rsid w:val="00141A22"/>
    <w:rsid w:val="00142357"/>
    <w:rsid w:val="00142367"/>
    <w:rsid w:val="001426EA"/>
    <w:rsid w:val="001441B5"/>
    <w:rsid w:val="001447F1"/>
    <w:rsid w:val="00144963"/>
    <w:rsid w:val="00144E2B"/>
    <w:rsid w:val="00145439"/>
    <w:rsid w:val="00145D19"/>
    <w:rsid w:val="00146780"/>
    <w:rsid w:val="001469E8"/>
    <w:rsid w:val="0014708A"/>
    <w:rsid w:val="001510A6"/>
    <w:rsid w:val="001510B6"/>
    <w:rsid w:val="001519B7"/>
    <w:rsid w:val="00151FAF"/>
    <w:rsid w:val="0015225E"/>
    <w:rsid w:val="0015260B"/>
    <w:rsid w:val="0015290B"/>
    <w:rsid w:val="00152DA4"/>
    <w:rsid w:val="00153702"/>
    <w:rsid w:val="00153AFE"/>
    <w:rsid w:val="00153C5C"/>
    <w:rsid w:val="00154431"/>
    <w:rsid w:val="00154DC8"/>
    <w:rsid w:val="00155612"/>
    <w:rsid w:val="00155CE7"/>
    <w:rsid w:val="00155EDD"/>
    <w:rsid w:val="00156F77"/>
    <w:rsid w:val="001601BF"/>
    <w:rsid w:val="00160254"/>
    <w:rsid w:val="0016096C"/>
    <w:rsid w:val="00160E18"/>
    <w:rsid w:val="00161142"/>
    <w:rsid w:val="00162B2C"/>
    <w:rsid w:val="00163ABA"/>
    <w:rsid w:val="00164B37"/>
    <w:rsid w:val="0016638D"/>
    <w:rsid w:val="00166A57"/>
    <w:rsid w:val="001671CF"/>
    <w:rsid w:val="00167DC0"/>
    <w:rsid w:val="00170057"/>
    <w:rsid w:val="00170C0B"/>
    <w:rsid w:val="00171288"/>
    <w:rsid w:val="00171EA5"/>
    <w:rsid w:val="0017202E"/>
    <w:rsid w:val="001720A6"/>
    <w:rsid w:val="0017285F"/>
    <w:rsid w:val="00173314"/>
    <w:rsid w:val="00173730"/>
    <w:rsid w:val="00173917"/>
    <w:rsid w:val="00173A99"/>
    <w:rsid w:val="00173C73"/>
    <w:rsid w:val="0017440B"/>
    <w:rsid w:val="00174AB6"/>
    <w:rsid w:val="00174DB1"/>
    <w:rsid w:val="001769C2"/>
    <w:rsid w:val="00177CD3"/>
    <w:rsid w:val="00181375"/>
    <w:rsid w:val="00181711"/>
    <w:rsid w:val="00181D95"/>
    <w:rsid w:val="00182173"/>
    <w:rsid w:val="0018252F"/>
    <w:rsid w:val="00182B06"/>
    <w:rsid w:val="00182F94"/>
    <w:rsid w:val="0018359F"/>
    <w:rsid w:val="00183ED2"/>
    <w:rsid w:val="00184435"/>
    <w:rsid w:val="0018489C"/>
    <w:rsid w:val="00184AEB"/>
    <w:rsid w:val="00185776"/>
    <w:rsid w:val="00186A35"/>
    <w:rsid w:val="00186B9E"/>
    <w:rsid w:val="00187DB3"/>
    <w:rsid w:val="00187E99"/>
    <w:rsid w:val="0019049C"/>
    <w:rsid w:val="00190822"/>
    <w:rsid w:val="00190B74"/>
    <w:rsid w:val="00190B7F"/>
    <w:rsid w:val="00191361"/>
    <w:rsid w:val="00192915"/>
    <w:rsid w:val="00192EBB"/>
    <w:rsid w:val="00193291"/>
    <w:rsid w:val="00193AAE"/>
    <w:rsid w:val="00195522"/>
    <w:rsid w:val="00195562"/>
    <w:rsid w:val="001959B8"/>
    <w:rsid w:val="00195AEF"/>
    <w:rsid w:val="0019671D"/>
    <w:rsid w:val="00196BE5"/>
    <w:rsid w:val="0019704C"/>
    <w:rsid w:val="001970E9"/>
    <w:rsid w:val="00197839"/>
    <w:rsid w:val="001A0D53"/>
    <w:rsid w:val="001A0E58"/>
    <w:rsid w:val="001A0EBA"/>
    <w:rsid w:val="001A0F4F"/>
    <w:rsid w:val="001A1A17"/>
    <w:rsid w:val="001A1B55"/>
    <w:rsid w:val="001A1BAD"/>
    <w:rsid w:val="001A1DE2"/>
    <w:rsid w:val="001A1DFC"/>
    <w:rsid w:val="001A23DE"/>
    <w:rsid w:val="001A2A59"/>
    <w:rsid w:val="001A325D"/>
    <w:rsid w:val="001A3703"/>
    <w:rsid w:val="001A3829"/>
    <w:rsid w:val="001A3D78"/>
    <w:rsid w:val="001A49D8"/>
    <w:rsid w:val="001A4A6A"/>
    <w:rsid w:val="001A4D5A"/>
    <w:rsid w:val="001A615F"/>
    <w:rsid w:val="001A61D8"/>
    <w:rsid w:val="001A6C7A"/>
    <w:rsid w:val="001A6CA9"/>
    <w:rsid w:val="001A7A57"/>
    <w:rsid w:val="001A7E7C"/>
    <w:rsid w:val="001B00DC"/>
    <w:rsid w:val="001B19A8"/>
    <w:rsid w:val="001B1BC1"/>
    <w:rsid w:val="001B1FCA"/>
    <w:rsid w:val="001B1FF5"/>
    <w:rsid w:val="001B203F"/>
    <w:rsid w:val="001B218E"/>
    <w:rsid w:val="001B22C0"/>
    <w:rsid w:val="001B2889"/>
    <w:rsid w:val="001B292B"/>
    <w:rsid w:val="001B3DAC"/>
    <w:rsid w:val="001B3DB3"/>
    <w:rsid w:val="001B44AD"/>
    <w:rsid w:val="001B613B"/>
    <w:rsid w:val="001B621E"/>
    <w:rsid w:val="001B76D2"/>
    <w:rsid w:val="001B7BFB"/>
    <w:rsid w:val="001C0DAD"/>
    <w:rsid w:val="001C180D"/>
    <w:rsid w:val="001C20E9"/>
    <w:rsid w:val="001C2309"/>
    <w:rsid w:val="001C2DDC"/>
    <w:rsid w:val="001C347A"/>
    <w:rsid w:val="001C3C1A"/>
    <w:rsid w:val="001C4338"/>
    <w:rsid w:val="001C465F"/>
    <w:rsid w:val="001C5E20"/>
    <w:rsid w:val="001C67D1"/>
    <w:rsid w:val="001C6F2B"/>
    <w:rsid w:val="001C6F86"/>
    <w:rsid w:val="001C74F4"/>
    <w:rsid w:val="001C754E"/>
    <w:rsid w:val="001C7632"/>
    <w:rsid w:val="001C7986"/>
    <w:rsid w:val="001C7A01"/>
    <w:rsid w:val="001C7E66"/>
    <w:rsid w:val="001D017E"/>
    <w:rsid w:val="001D0270"/>
    <w:rsid w:val="001D0497"/>
    <w:rsid w:val="001D056E"/>
    <w:rsid w:val="001D05C0"/>
    <w:rsid w:val="001D05EE"/>
    <w:rsid w:val="001D06AF"/>
    <w:rsid w:val="001D0C00"/>
    <w:rsid w:val="001D0C14"/>
    <w:rsid w:val="001D107C"/>
    <w:rsid w:val="001D132D"/>
    <w:rsid w:val="001D198D"/>
    <w:rsid w:val="001D1B85"/>
    <w:rsid w:val="001D1C53"/>
    <w:rsid w:val="001D1CB8"/>
    <w:rsid w:val="001D25D7"/>
    <w:rsid w:val="001D2734"/>
    <w:rsid w:val="001D32BA"/>
    <w:rsid w:val="001D3E39"/>
    <w:rsid w:val="001D4A40"/>
    <w:rsid w:val="001D5088"/>
    <w:rsid w:val="001D53D9"/>
    <w:rsid w:val="001D5AD5"/>
    <w:rsid w:val="001D6727"/>
    <w:rsid w:val="001D7740"/>
    <w:rsid w:val="001E04BE"/>
    <w:rsid w:val="001E061F"/>
    <w:rsid w:val="001E0EBC"/>
    <w:rsid w:val="001E1503"/>
    <w:rsid w:val="001E21A1"/>
    <w:rsid w:val="001E2B80"/>
    <w:rsid w:val="001E3002"/>
    <w:rsid w:val="001E3114"/>
    <w:rsid w:val="001E347B"/>
    <w:rsid w:val="001E35A7"/>
    <w:rsid w:val="001E35CD"/>
    <w:rsid w:val="001E3622"/>
    <w:rsid w:val="001E3866"/>
    <w:rsid w:val="001E40FB"/>
    <w:rsid w:val="001E4A3C"/>
    <w:rsid w:val="001E4A7B"/>
    <w:rsid w:val="001E4FAD"/>
    <w:rsid w:val="001E5658"/>
    <w:rsid w:val="001E5BFD"/>
    <w:rsid w:val="001E6A75"/>
    <w:rsid w:val="001E7313"/>
    <w:rsid w:val="001E7FB8"/>
    <w:rsid w:val="001F09ED"/>
    <w:rsid w:val="001F1214"/>
    <w:rsid w:val="001F213A"/>
    <w:rsid w:val="001F2526"/>
    <w:rsid w:val="001F25A2"/>
    <w:rsid w:val="001F2EA6"/>
    <w:rsid w:val="001F42A5"/>
    <w:rsid w:val="001F4920"/>
    <w:rsid w:val="001F5318"/>
    <w:rsid w:val="001F55FD"/>
    <w:rsid w:val="001F58FC"/>
    <w:rsid w:val="001F6F1C"/>
    <w:rsid w:val="001F7534"/>
    <w:rsid w:val="001F78AA"/>
    <w:rsid w:val="001F7DCC"/>
    <w:rsid w:val="001F7F7B"/>
    <w:rsid w:val="002011B3"/>
    <w:rsid w:val="002019F5"/>
    <w:rsid w:val="00201B75"/>
    <w:rsid w:val="00201D06"/>
    <w:rsid w:val="00202E10"/>
    <w:rsid w:val="0020301C"/>
    <w:rsid w:val="00203946"/>
    <w:rsid w:val="00204F72"/>
    <w:rsid w:val="002057F6"/>
    <w:rsid w:val="00205CF1"/>
    <w:rsid w:val="002064BC"/>
    <w:rsid w:val="00206881"/>
    <w:rsid w:val="00206A60"/>
    <w:rsid w:val="00207116"/>
    <w:rsid w:val="002073BD"/>
    <w:rsid w:val="002100A4"/>
    <w:rsid w:val="002106F5"/>
    <w:rsid w:val="00210B03"/>
    <w:rsid w:val="00211F4F"/>
    <w:rsid w:val="00212123"/>
    <w:rsid w:val="0021249F"/>
    <w:rsid w:val="00212DD4"/>
    <w:rsid w:val="00213907"/>
    <w:rsid w:val="002145AB"/>
    <w:rsid w:val="00215A06"/>
    <w:rsid w:val="00215E0F"/>
    <w:rsid w:val="00215E2E"/>
    <w:rsid w:val="002169F2"/>
    <w:rsid w:val="00216AAB"/>
    <w:rsid w:val="0021762C"/>
    <w:rsid w:val="00217E4C"/>
    <w:rsid w:val="002217D0"/>
    <w:rsid w:val="0022194F"/>
    <w:rsid w:val="00221EFC"/>
    <w:rsid w:val="00222C8E"/>
    <w:rsid w:val="00223126"/>
    <w:rsid w:val="00223263"/>
    <w:rsid w:val="00223855"/>
    <w:rsid w:val="002246AB"/>
    <w:rsid w:val="002249F4"/>
    <w:rsid w:val="00224BF9"/>
    <w:rsid w:val="002256DB"/>
    <w:rsid w:val="002260E7"/>
    <w:rsid w:val="00226318"/>
    <w:rsid w:val="00226C04"/>
    <w:rsid w:val="0023035C"/>
    <w:rsid w:val="00230DA8"/>
    <w:rsid w:val="002313E1"/>
    <w:rsid w:val="002323C9"/>
    <w:rsid w:val="002327E3"/>
    <w:rsid w:val="002335AC"/>
    <w:rsid w:val="002337D8"/>
    <w:rsid w:val="00233ABC"/>
    <w:rsid w:val="00233B7D"/>
    <w:rsid w:val="00233C8E"/>
    <w:rsid w:val="0023479A"/>
    <w:rsid w:val="00235B25"/>
    <w:rsid w:val="00236248"/>
    <w:rsid w:val="0023626B"/>
    <w:rsid w:val="002370C5"/>
    <w:rsid w:val="00237C75"/>
    <w:rsid w:val="00237C92"/>
    <w:rsid w:val="00240111"/>
    <w:rsid w:val="002407F5"/>
    <w:rsid w:val="002410E9"/>
    <w:rsid w:val="00241CBA"/>
    <w:rsid w:val="00241CE1"/>
    <w:rsid w:val="002426AE"/>
    <w:rsid w:val="002426B7"/>
    <w:rsid w:val="002427B0"/>
    <w:rsid w:val="002427B2"/>
    <w:rsid w:val="00242F1C"/>
    <w:rsid w:val="0024395E"/>
    <w:rsid w:val="0024534F"/>
    <w:rsid w:val="00245652"/>
    <w:rsid w:val="002456DB"/>
    <w:rsid w:val="002457FB"/>
    <w:rsid w:val="00245FA1"/>
    <w:rsid w:val="002466A9"/>
    <w:rsid w:val="00246FCB"/>
    <w:rsid w:val="00247064"/>
    <w:rsid w:val="00247110"/>
    <w:rsid w:val="00247245"/>
    <w:rsid w:val="00247575"/>
    <w:rsid w:val="002479A5"/>
    <w:rsid w:val="00250006"/>
    <w:rsid w:val="0025061A"/>
    <w:rsid w:val="0025083A"/>
    <w:rsid w:val="0025191F"/>
    <w:rsid w:val="0025274E"/>
    <w:rsid w:val="00252759"/>
    <w:rsid w:val="002529F4"/>
    <w:rsid w:val="00252FE5"/>
    <w:rsid w:val="00253CA3"/>
    <w:rsid w:val="002540E6"/>
    <w:rsid w:val="00254196"/>
    <w:rsid w:val="002546EC"/>
    <w:rsid w:val="00255191"/>
    <w:rsid w:val="0025696A"/>
    <w:rsid w:val="00256C4D"/>
    <w:rsid w:val="00257151"/>
    <w:rsid w:val="00257241"/>
    <w:rsid w:val="00257A55"/>
    <w:rsid w:val="00260034"/>
    <w:rsid w:val="002610EF"/>
    <w:rsid w:val="002619F1"/>
    <w:rsid w:val="00261B43"/>
    <w:rsid w:val="00262038"/>
    <w:rsid w:val="002628D6"/>
    <w:rsid w:val="00263BD9"/>
    <w:rsid w:val="002640A9"/>
    <w:rsid w:val="002641FA"/>
    <w:rsid w:val="002646A3"/>
    <w:rsid w:val="00264D3C"/>
    <w:rsid w:val="00265853"/>
    <w:rsid w:val="00265ACA"/>
    <w:rsid w:val="00265C74"/>
    <w:rsid w:val="002662FA"/>
    <w:rsid w:val="0026754C"/>
    <w:rsid w:val="002675F1"/>
    <w:rsid w:val="00267798"/>
    <w:rsid w:val="00267DF9"/>
    <w:rsid w:val="002707A5"/>
    <w:rsid w:val="00270AA6"/>
    <w:rsid w:val="00271383"/>
    <w:rsid w:val="00271F00"/>
    <w:rsid w:val="0027248B"/>
    <w:rsid w:val="00273CAE"/>
    <w:rsid w:val="00273D93"/>
    <w:rsid w:val="002748D0"/>
    <w:rsid w:val="002749C5"/>
    <w:rsid w:val="002749FB"/>
    <w:rsid w:val="00275F7F"/>
    <w:rsid w:val="00277F68"/>
    <w:rsid w:val="00281937"/>
    <w:rsid w:val="00281D9C"/>
    <w:rsid w:val="00281E30"/>
    <w:rsid w:val="0028215D"/>
    <w:rsid w:val="0028234C"/>
    <w:rsid w:val="00282D81"/>
    <w:rsid w:val="0028393A"/>
    <w:rsid w:val="00283CD2"/>
    <w:rsid w:val="002841F1"/>
    <w:rsid w:val="00284B39"/>
    <w:rsid w:val="00285D70"/>
    <w:rsid w:val="00286914"/>
    <w:rsid w:val="00286A63"/>
    <w:rsid w:val="002871B3"/>
    <w:rsid w:val="00287F03"/>
    <w:rsid w:val="002900E8"/>
    <w:rsid w:val="00290301"/>
    <w:rsid w:val="0029059E"/>
    <w:rsid w:val="0029069E"/>
    <w:rsid w:val="00290938"/>
    <w:rsid w:val="00290BEC"/>
    <w:rsid w:val="00290BED"/>
    <w:rsid w:val="00290EB8"/>
    <w:rsid w:val="00290F9D"/>
    <w:rsid w:val="0029155D"/>
    <w:rsid w:val="002918AD"/>
    <w:rsid w:val="00291C5D"/>
    <w:rsid w:val="00291E74"/>
    <w:rsid w:val="0029283A"/>
    <w:rsid w:val="00292AA1"/>
    <w:rsid w:val="00293108"/>
    <w:rsid w:val="0029428C"/>
    <w:rsid w:val="00294435"/>
    <w:rsid w:val="002948EC"/>
    <w:rsid w:val="002959BF"/>
    <w:rsid w:val="00295AAE"/>
    <w:rsid w:val="00296264"/>
    <w:rsid w:val="002978EA"/>
    <w:rsid w:val="002A01A9"/>
    <w:rsid w:val="002A01B8"/>
    <w:rsid w:val="002A0C1B"/>
    <w:rsid w:val="002A1127"/>
    <w:rsid w:val="002A1134"/>
    <w:rsid w:val="002A15CD"/>
    <w:rsid w:val="002A1C82"/>
    <w:rsid w:val="002A2491"/>
    <w:rsid w:val="002A2826"/>
    <w:rsid w:val="002A33A3"/>
    <w:rsid w:val="002A344B"/>
    <w:rsid w:val="002A3F33"/>
    <w:rsid w:val="002A3F95"/>
    <w:rsid w:val="002A42DC"/>
    <w:rsid w:val="002A4885"/>
    <w:rsid w:val="002A539F"/>
    <w:rsid w:val="002A5569"/>
    <w:rsid w:val="002A587B"/>
    <w:rsid w:val="002A5BA0"/>
    <w:rsid w:val="002A65FE"/>
    <w:rsid w:val="002A6E51"/>
    <w:rsid w:val="002A748D"/>
    <w:rsid w:val="002A7DDE"/>
    <w:rsid w:val="002A7EC0"/>
    <w:rsid w:val="002B00F3"/>
    <w:rsid w:val="002B0361"/>
    <w:rsid w:val="002B04A7"/>
    <w:rsid w:val="002B114D"/>
    <w:rsid w:val="002B14EF"/>
    <w:rsid w:val="002B193F"/>
    <w:rsid w:val="002B271F"/>
    <w:rsid w:val="002B28BB"/>
    <w:rsid w:val="002B2B1D"/>
    <w:rsid w:val="002B2C17"/>
    <w:rsid w:val="002B32A0"/>
    <w:rsid w:val="002B33F5"/>
    <w:rsid w:val="002B340A"/>
    <w:rsid w:val="002B3463"/>
    <w:rsid w:val="002B35DC"/>
    <w:rsid w:val="002B3859"/>
    <w:rsid w:val="002B3C5B"/>
    <w:rsid w:val="002B3ED1"/>
    <w:rsid w:val="002B458A"/>
    <w:rsid w:val="002B5E72"/>
    <w:rsid w:val="002B6834"/>
    <w:rsid w:val="002B691D"/>
    <w:rsid w:val="002B6B79"/>
    <w:rsid w:val="002B7C40"/>
    <w:rsid w:val="002B7D5C"/>
    <w:rsid w:val="002BE371"/>
    <w:rsid w:val="002C059F"/>
    <w:rsid w:val="002C088E"/>
    <w:rsid w:val="002C0D38"/>
    <w:rsid w:val="002C0F12"/>
    <w:rsid w:val="002C1343"/>
    <w:rsid w:val="002C14B7"/>
    <w:rsid w:val="002C1A56"/>
    <w:rsid w:val="002C1C25"/>
    <w:rsid w:val="002C2367"/>
    <w:rsid w:val="002C2583"/>
    <w:rsid w:val="002C28C0"/>
    <w:rsid w:val="002C2EC0"/>
    <w:rsid w:val="002C3824"/>
    <w:rsid w:val="002C3CE2"/>
    <w:rsid w:val="002C4245"/>
    <w:rsid w:val="002C4CF7"/>
    <w:rsid w:val="002C4D53"/>
    <w:rsid w:val="002C4E2C"/>
    <w:rsid w:val="002C4EB8"/>
    <w:rsid w:val="002C519F"/>
    <w:rsid w:val="002C56F1"/>
    <w:rsid w:val="002C5BBE"/>
    <w:rsid w:val="002C6441"/>
    <w:rsid w:val="002D00F2"/>
    <w:rsid w:val="002D0542"/>
    <w:rsid w:val="002D08A9"/>
    <w:rsid w:val="002D0CE7"/>
    <w:rsid w:val="002D17D6"/>
    <w:rsid w:val="002D1BC0"/>
    <w:rsid w:val="002D1FE8"/>
    <w:rsid w:val="002D23D5"/>
    <w:rsid w:val="002D2E54"/>
    <w:rsid w:val="002D2E64"/>
    <w:rsid w:val="002D2F46"/>
    <w:rsid w:val="002D3852"/>
    <w:rsid w:val="002D3942"/>
    <w:rsid w:val="002D419A"/>
    <w:rsid w:val="002D558F"/>
    <w:rsid w:val="002D5992"/>
    <w:rsid w:val="002D6006"/>
    <w:rsid w:val="002D62FE"/>
    <w:rsid w:val="002D6ACC"/>
    <w:rsid w:val="002D6E23"/>
    <w:rsid w:val="002D744E"/>
    <w:rsid w:val="002E03C6"/>
    <w:rsid w:val="002E0AEC"/>
    <w:rsid w:val="002E0E7D"/>
    <w:rsid w:val="002E0ECD"/>
    <w:rsid w:val="002E560F"/>
    <w:rsid w:val="002E5A50"/>
    <w:rsid w:val="002E5B1D"/>
    <w:rsid w:val="002E6321"/>
    <w:rsid w:val="002E6361"/>
    <w:rsid w:val="002E6816"/>
    <w:rsid w:val="002E7645"/>
    <w:rsid w:val="002E7F18"/>
    <w:rsid w:val="002F0012"/>
    <w:rsid w:val="002F0154"/>
    <w:rsid w:val="002F0621"/>
    <w:rsid w:val="002F12C5"/>
    <w:rsid w:val="002F140A"/>
    <w:rsid w:val="002F1A83"/>
    <w:rsid w:val="002F2433"/>
    <w:rsid w:val="002F3680"/>
    <w:rsid w:val="002F3BE2"/>
    <w:rsid w:val="002F48BA"/>
    <w:rsid w:val="002F4C80"/>
    <w:rsid w:val="002F5619"/>
    <w:rsid w:val="002F5EE7"/>
    <w:rsid w:val="002F5FEF"/>
    <w:rsid w:val="002F63DE"/>
    <w:rsid w:val="002F687B"/>
    <w:rsid w:val="002F7356"/>
    <w:rsid w:val="002F745B"/>
    <w:rsid w:val="002F7A1A"/>
    <w:rsid w:val="00300D8C"/>
    <w:rsid w:val="00300F6E"/>
    <w:rsid w:val="00302BBA"/>
    <w:rsid w:val="003030C7"/>
    <w:rsid w:val="00303123"/>
    <w:rsid w:val="0030357C"/>
    <w:rsid w:val="00303949"/>
    <w:rsid w:val="00303A74"/>
    <w:rsid w:val="00304025"/>
    <w:rsid w:val="00304CC3"/>
    <w:rsid w:val="00304D08"/>
    <w:rsid w:val="00305225"/>
    <w:rsid w:val="00305297"/>
    <w:rsid w:val="00305514"/>
    <w:rsid w:val="00306C53"/>
    <w:rsid w:val="00306EEB"/>
    <w:rsid w:val="00306FCC"/>
    <w:rsid w:val="003071B5"/>
    <w:rsid w:val="0030746F"/>
    <w:rsid w:val="00310424"/>
    <w:rsid w:val="003104AF"/>
    <w:rsid w:val="00310C3D"/>
    <w:rsid w:val="003124E1"/>
    <w:rsid w:val="003128BF"/>
    <w:rsid w:val="00312D94"/>
    <w:rsid w:val="003130A1"/>
    <w:rsid w:val="00313660"/>
    <w:rsid w:val="00313FAC"/>
    <w:rsid w:val="003143BD"/>
    <w:rsid w:val="00314702"/>
    <w:rsid w:val="0031503B"/>
    <w:rsid w:val="00315A4C"/>
    <w:rsid w:val="00316363"/>
    <w:rsid w:val="003163C4"/>
    <w:rsid w:val="003167C4"/>
    <w:rsid w:val="00316A82"/>
    <w:rsid w:val="00317870"/>
    <w:rsid w:val="00317AAE"/>
    <w:rsid w:val="0032009D"/>
    <w:rsid w:val="0032062F"/>
    <w:rsid w:val="00320923"/>
    <w:rsid w:val="00320931"/>
    <w:rsid w:val="0032167A"/>
    <w:rsid w:val="003220FF"/>
    <w:rsid w:val="003229A7"/>
    <w:rsid w:val="00322EF0"/>
    <w:rsid w:val="003231FA"/>
    <w:rsid w:val="00323240"/>
    <w:rsid w:val="003233D2"/>
    <w:rsid w:val="00323850"/>
    <w:rsid w:val="003238AF"/>
    <w:rsid w:val="00324994"/>
    <w:rsid w:val="00325088"/>
    <w:rsid w:val="00325388"/>
    <w:rsid w:val="0032593C"/>
    <w:rsid w:val="00325EE7"/>
    <w:rsid w:val="00325F23"/>
    <w:rsid w:val="00325F27"/>
    <w:rsid w:val="003260DE"/>
    <w:rsid w:val="003264DB"/>
    <w:rsid w:val="00326A9D"/>
    <w:rsid w:val="00326BE3"/>
    <w:rsid w:val="00326FAB"/>
    <w:rsid w:val="003270CC"/>
    <w:rsid w:val="0032765D"/>
    <w:rsid w:val="00330282"/>
    <w:rsid w:val="0033051D"/>
    <w:rsid w:val="0033060A"/>
    <w:rsid w:val="00330662"/>
    <w:rsid w:val="0033070F"/>
    <w:rsid w:val="00330A30"/>
    <w:rsid w:val="003313C3"/>
    <w:rsid w:val="00331B40"/>
    <w:rsid w:val="00331BFC"/>
    <w:rsid w:val="00331F63"/>
    <w:rsid w:val="00333813"/>
    <w:rsid w:val="003345AD"/>
    <w:rsid w:val="00334894"/>
    <w:rsid w:val="00334A5D"/>
    <w:rsid w:val="00334F42"/>
    <w:rsid w:val="00335E80"/>
    <w:rsid w:val="00335EAE"/>
    <w:rsid w:val="0033607B"/>
    <w:rsid w:val="003368C7"/>
    <w:rsid w:val="00336D8C"/>
    <w:rsid w:val="0034063E"/>
    <w:rsid w:val="00340729"/>
    <w:rsid w:val="00340C16"/>
    <w:rsid w:val="00340E19"/>
    <w:rsid w:val="00341104"/>
    <w:rsid w:val="00341653"/>
    <w:rsid w:val="00341AE0"/>
    <w:rsid w:val="00341E65"/>
    <w:rsid w:val="00342293"/>
    <w:rsid w:val="00343EE9"/>
    <w:rsid w:val="00344404"/>
    <w:rsid w:val="00344FD6"/>
    <w:rsid w:val="003453ED"/>
    <w:rsid w:val="00345761"/>
    <w:rsid w:val="00347548"/>
    <w:rsid w:val="00347839"/>
    <w:rsid w:val="0035083B"/>
    <w:rsid w:val="00350C54"/>
    <w:rsid w:val="00350E10"/>
    <w:rsid w:val="00351EBD"/>
    <w:rsid w:val="00351F92"/>
    <w:rsid w:val="00352591"/>
    <w:rsid w:val="00352FEF"/>
    <w:rsid w:val="003535E1"/>
    <w:rsid w:val="00354580"/>
    <w:rsid w:val="003548A7"/>
    <w:rsid w:val="003555CF"/>
    <w:rsid w:val="00355C53"/>
    <w:rsid w:val="00355E07"/>
    <w:rsid w:val="003565EC"/>
    <w:rsid w:val="00356739"/>
    <w:rsid w:val="00356818"/>
    <w:rsid w:val="00356931"/>
    <w:rsid w:val="00356981"/>
    <w:rsid w:val="003569A3"/>
    <w:rsid w:val="00356AB9"/>
    <w:rsid w:val="00356DE3"/>
    <w:rsid w:val="003576A2"/>
    <w:rsid w:val="0036283B"/>
    <w:rsid w:val="00362A5E"/>
    <w:rsid w:val="00365258"/>
    <w:rsid w:val="00365320"/>
    <w:rsid w:val="003655E9"/>
    <w:rsid w:val="00366510"/>
    <w:rsid w:val="00367273"/>
    <w:rsid w:val="00367B78"/>
    <w:rsid w:val="00367D04"/>
    <w:rsid w:val="003700C9"/>
    <w:rsid w:val="0037042F"/>
    <w:rsid w:val="003709A5"/>
    <w:rsid w:val="00370E66"/>
    <w:rsid w:val="003713E3"/>
    <w:rsid w:val="0037229F"/>
    <w:rsid w:val="0037242D"/>
    <w:rsid w:val="00372A0B"/>
    <w:rsid w:val="00373780"/>
    <w:rsid w:val="00373DC6"/>
    <w:rsid w:val="00373EBD"/>
    <w:rsid w:val="003754B9"/>
    <w:rsid w:val="003755DA"/>
    <w:rsid w:val="003756C8"/>
    <w:rsid w:val="003764D2"/>
    <w:rsid w:val="00376657"/>
    <w:rsid w:val="00377D4C"/>
    <w:rsid w:val="00380518"/>
    <w:rsid w:val="003812D6"/>
    <w:rsid w:val="00381D67"/>
    <w:rsid w:val="00381EEE"/>
    <w:rsid w:val="0038292E"/>
    <w:rsid w:val="00382F18"/>
    <w:rsid w:val="00383558"/>
    <w:rsid w:val="003836C4"/>
    <w:rsid w:val="00383906"/>
    <w:rsid w:val="00383C4D"/>
    <w:rsid w:val="003842B6"/>
    <w:rsid w:val="00384B8D"/>
    <w:rsid w:val="003856CF"/>
    <w:rsid w:val="00386296"/>
    <w:rsid w:val="003863FB"/>
    <w:rsid w:val="00386DF1"/>
    <w:rsid w:val="00386F90"/>
    <w:rsid w:val="00387DF7"/>
    <w:rsid w:val="00390238"/>
    <w:rsid w:val="003905E1"/>
    <w:rsid w:val="00390633"/>
    <w:rsid w:val="003906AC"/>
    <w:rsid w:val="00390D8A"/>
    <w:rsid w:val="00390FD7"/>
    <w:rsid w:val="00391452"/>
    <w:rsid w:val="003917BA"/>
    <w:rsid w:val="00391AF7"/>
    <w:rsid w:val="00392497"/>
    <w:rsid w:val="0039295A"/>
    <w:rsid w:val="00392DF0"/>
    <w:rsid w:val="00392F25"/>
    <w:rsid w:val="0039376C"/>
    <w:rsid w:val="003937E0"/>
    <w:rsid w:val="00393CF8"/>
    <w:rsid w:val="00393ED0"/>
    <w:rsid w:val="00393FAB"/>
    <w:rsid w:val="003945A1"/>
    <w:rsid w:val="003947F2"/>
    <w:rsid w:val="00394A59"/>
    <w:rsid w:val="00394A5F"/>
    <w:rsid w:val="00394EBB"/>
    <w:rsid w:val="00397084"/>
    <w:rsid w:val="003974C5"/>
    <w:rsid w:val="003978DB"/>
    <w:rsid w:val="00397C5F"/>
    <w:rsid w:val="00397F82"/>
    <w:rsid w:val="003A0123"/>
    <w:rsid w:val="003A0D7D"/>
    <w:rsid w:val="003A12D6"/>
    <w:rsid w:val="003A15EE"/>
    <w:rsid w:val="003A16D9"/>
    <w:rsid w:val="003A171D"/>
    <w:rsid w:val="003A17AC"/>
    <w:rsid w:val="003A1CDB"/>
    <w:rsid w:val="003A1E89"/>
    <w:rsid w:val="003A2134"/>
    <w:rsid w:val="003A2776"/>
    <w:rsid w:val="003A2DB9"/>
    <w:rsid w:val="003A2DED"/>
    <w:rsid w:val="003A3501"/>
    <w:rsid w:val="003A392E"/>
    <w:rsid w:val="003A3C7D"/>
    <w:rsid w:val="003A4000"/>
    <w:rsid w:val="003A4134"/>
    <w:rsid w:val="003A44CB"/>
    <w:rsid w:val="003A4984"/>
    <w:rsid w:val="003A57F9"/>
    <w:rsid w:val="003A5B53"/>
    <w:rsid w:val="003A5CF2"/>
    <w:rsid w:val="003A6222"/>
    <w:rsid w:val="003A625C"/>
    <w:rsid w:val="003A67A9"/>
    <w:rsid w:val="003A7E1A"/>
    <w:rsid w:val="003B0B05"/>
    <w:rsid w:val="003B0D00"/>
    <w:rsid w:val="003B235B"/>
    <w:rsid w:val="003B318C"/>
    <w:rsid w:val="003B35D4"/>
    <w:rsid w:val="003B3CD7"/>
    <w:rsid w:val="003B4BB5"/>
    <w:rsid w:val="003B5804"/>
    <w:rsid w:val="003B6076"/>
    <w:rsid w:val="003B64DE"/>
    <w:rsid w:val="003B7278"/>
    <w:rsid w:val="003B767D"/>
    <w:rsid w:val="003B774F"/>
    <w:rsid w:val="003B7E0D"/>
    <w:rsid w:val="003B7F60"/>
    <w:rsid w:val="003C055D"/>
    <w:rsid w:val="003C06F8"/>
    <w:rsid w:val="003C0840"/>
    <w:rsid w:val="003C1045"/>
    <w:rsid w:val="003C1223"/>
    <w:rsid w:val="003C203F"/>
    <w:rsid w:val="003C2302"/>
    <w:rsid w:val="003C28A5"/>
    <w:rsid w:val="003C2D6E"/>
    <w:rsid w:val="003C2FE2"/>
    <w:rsid w:val="003C3568"/>
    <w:rsid w:val="003C3A73"/>
    <w:rsid w:val="003C3EC5"/>
    <w:rsid w:val="003C3F39"/>
    <w:rsid w:val="003C3F79"/>
    <w:rsid w:val="003C42A9"/>
    <w:rsid w:val="003C46D0"/>
    <w:rsid w:val="003C47FF"/>
    <w:rsid w:val="003C552F"/>
    <w:rsid w:val="003C5805"/>
    <w:rsid w:val="003C61B8"/>
    <w:rsid w:val="003C6F31"/>
    <w:rsid w:val="003C7A65"/>
    <w:rsid w:val="003D0024"/>
    <w:rsid w:val="003D040B"/>
    <w:rsid w:val="003D0A3B"/>
    <w:rsid w:val="003D0C56"/>
    <w:rsid w:val="003D191C"/>
    <w:rsid w:val="003D1CAA"/>
    <w:rsid w:val="003D21FC"/>
    <w:rsid w:val="003D2FA6"/>
    <w:rsid w:val="003D35F3"/>
    <w:rsid w:val="003D3BF3"/>
    <w:rsid w:val="003D432A"/>
    <w:rsid w:val="003D4863"/>
    <w:rsid w:val="003D4A13"/>
    <w:rsid w:val="003D4BB1"/>
    <w:rsid w:val="003D53D4"/>
    <w:rsid w:val="003D542D"/>
    <w:rsid w:val="003D5B39"/>
    <w:rsid w:val="003D5CEB"/>
    <w:rsid w:val="003D6AFA"/>
    <w:rsid w:val="003D6B7B"/>
    <w:rsid w:val="003D6CCF"/>
    <w:rsid w:val="003D7EBC"/>
    <w:rsid w:val="003E0020"/>
    <w:rsid w:val="003E1DE2"/>
    <w:rsid w:val="003E2341"/>
    <w:rsid w:val="003E25DC"/>
    <w:rsid w:val="003E2AA1"/>
    <w:rsid w:val="003E36F4"/>
    <w:rsid w:val="003E4317"/>
    <w:rsid w:val="003E43DB"/>
    <w:rsid w:val="003E4540"/>
    <w:rsid w:val="003E51E7"/>
    <w:rsid w:val="003E5558"/>
    <w:rsid w:val="003E62F6"/>
    <w:rsid w:val="003E6712"/>
    <w:rsid w:val="003E67F0"/>
    <w:rsid w:val="003E6B57"/>
    <w:rsid w:val="003E70FC"/>
    <w:rsid w:val="003E74C6"/>
    <w:rsid w:val="003E74D4"/>
    <w:rsid w:val="003F0485"/>
    <w:rsid w:val="003F062D"/>
    <w:rsid w:val="003F0749"/>
    <w:rsid w:val="003F0CCC"/>
    <w:rsid w:val="003F1DD1"/>
    <w:rsid w:val="003F28E4"/>
    <w:rsid w:val="003F4771"/>
    <w:rsid w:val="003F4836"/>
    <w:rsid w:val="003F48B5"/>
    <w:rsid w:val="003F521C"/>
    <w:rsid w:val="003F5611"/>
    <w:rsid w:val="003F5E7F"/>
    <w:rsid w:val="003F60A1"/>
    <w:rsid w:val="003F6340"/>
    <w:rsid w:val="003F64E1"/>
    <w:rsid w:val="003F6607"/>
    <w:rsid w:val="003F765D"/>
    <w:rsid w:val="003F781C"/>
    <w:rsid w:val="004002A1"/>
    <w:rsid w:val="00400313"/>
    <w:rsid w:val="00401E57"/>
    <w:rsid w:val="004021A0"/>
    <w:rsid w:val="00403734"/>
    <w:rsid w:val="004039EB"/>
    <w:rsid w:val="00403D59"/>
    <w:rsid w:val="004055FD"/>
    <w:rsid w:val="00405A25"/>
    <w:rsid w:val="00406414"/>
    <w:rsid w:val="0040747A"/>
    <w:rsid w:val="00407DC7"/>
    <w:rsid w:val="00410BF3"/>
    <w:rsid w:val="00411151"/>
    <w:rsid w:val="00411566"/>
    <w:rsid w:val="00411750"/>
    <w:rsid w:val="0041223C"/>
    <w:rsid w:val="004124EB"/>
    <w:rsid w:val="00412621"/>
    <w:rsid w:val="0041270D"/>
    <w:rsid w:val="004128E7"/>
    <w:rsid w:val="00412A09"/>
    <w:rsid w:val="00412CC9"/>
    <w:rsid w:val="00413033"/>
    <w:rsid w:val="004137CC"/>
    <w:rsid w:val="00413981"/>
    <w:rsid w:val="00414CB2"/>
    <w:rsid w:val="0041538C"/>
    <w:rsid w:val="00415FB6"/>
    <w:rsid w:val="00416724"/>
    <w:rsid w:val="00416CF4"/>
    <w:rsid w:val="00416E9B"/>
    <w:rsid w:val="00417C84"/>
    <w:rsid w:val="00420180"/>
    <w:rsid w:val="00420CBB"/>
    <w:rsid w:val="00421158"/>
    <w:rsid w:val="00421EA0"/>
    <w:rsid w:val="00422795"/>
    <w:rsid w:val="004231B3"/>
    <w:rsid w:val="004236C3"/>
    <w:rsid w:val="004238DA"/>
    <w:rsid w:val="004240E2"/>
    <w:rsid w:val="00424D80"/>
    <w:rsid w:val="004257AE"/>
    <w:rsid w:val="00425D84"/>
    <w:rsid w:val="0042685E"/>
    <w:rsid w:val="0042751F"/>
    <w:rsid w:val="004294BD"/>
    <w:rsid w:val="0043019F"/>
    <w:rsid w:val="00430213"/>
    <w:rsid w:val="004310DF"/>
    <w:rsid w:val="0043125D"/>
    <w:rsid w:val="0043186A"/>
    <w:rsid w:val="00431874"/>
    <w:rsid w:val="004318D4"/>
    <w:rsid w:val="00431AA9"/>
    <w:rsid w:val="00431D3E"/>
    <w:rsid w:val="00431F53"/>
    <w:rsid w:val="004324DA"/>
    <w:rsid w:val="004327B2"/>
    <w:rsid w:val="00432C2D"/>
    <w:rsid w:val="00432DBB"/>
    <w:rsid w:val="00433191"/>
    <w:rsid w:val="004339C3"/>
    <w:rsid w:val="004345B4"/>
    <w:rsid w:val="004349ED"/>
    <w:rsid w:val="00434AD2"/>
    <w:rsid w:val="00435BC1"/>
    <w:rsid w:val="00435FC2"/>
    <w:rsid w:val="004363A8"/>
    <w:rsid w:val="004376DB"/>
    <w:rsid w:val="00437CB2"/>
    <w:rsid w:val="00437E4A"/>
    <w:rsid w:val="00440506"/>
    <w:rsid w:val="00440849"/>
    <w:rsid w:val="00440CA7"/>
    <w:rsid w:val="00440E81"/>
    <w:rsid w:val="00441244"/>
    <w:rsid w:val="00441429"/>
    <w:rsid w:val="00441535"/>
    <w:rsid w:val="0044179B"/>
    <w:rsid w:val="00441DA5"/>
    <w:rsid w:val="0044243F"/>
    <w:rsid w:val="004425DF"/>
    <w:rsid w:val="00442CC6"/>
    <w:rsid w:val="00444427"/>
    <w:rsid w:val="00444589"/>
    <w:rsid w:val="00444C46"/>
    <w:rsid w:val="00445795"/>
    <w:rsid w:val="0044678C"/>
    <w:rsid w:val="00446ABF"/>
    <w:rsid w:val="004474AA"/>
    <w:rsid w:val="00447903"/>
    <w:rsid w:val="00447C0A"/>
    <w:rsid w:val="00447E37"/>
    <w:rsid w:val="004506F8"/>
    <w:rsid w:val="00450F8F"/>
    <w:rsid w:val="00453135"/>
    <w:rsid w:val="00454A57"/>
    <w:rsid w:val="004550B7"/>
    <w:rsid w:val="0045585F"/>
    <w:rsid w:val="00455B62"/>
    <w:rsid w:val="00455B75"/>
    <w:rsid w:val="00456020"/>
    <w:rsid w:val="004561DA"/>
    <w:rsid w:val="004564A2"/>
    <w:rsid w:val="00456B1F"/>
    <w:rsid w:val="00456D6D"/>
    <w:rsid w:val="00457AD4"/>
    <w:rsid w:val="00457C7D"/>
    <w:rsid w:val="00457F02"/>
    <w:rsid w:val="00460D2F"/>
    <w:rsid w:val="00460DE4"/>
    <w:rsid w:val="00461EE7"/>
    <w:rsid w:val="0046227C"/>
    <w:rsid w:val="00462FDA"/>
    <w:rsid w:val="00464197"/>
    <w:rsid w:val="00464513"/>
    <w:rsid w:val="00464A30"/>
    <w:rsid w:val="00465378"/>
    <w:rsid w:val="00465F68"/>
    <w:rsid w:val="004663B0"/>
    <w:rsid w:val="004666AF"/>
    <w:rsid w:val="0046676B"/>
    <w:rsid w:val="004701EE"/>
    <w:rsid w:val="00472381"/>
    <w:rsid w:val="00473832"/>
    <w:rsid w:val="00473BF9"/>
    <w:rsid w:val="00473CF8"/>
    <w:rsid w:val="00474413"/>
    <w:rsid w:val="00474442"/>
    <w:rsid w:val="00474C1B"/>
    <w:rsid w:val="004750B7"/>
    <w:rsid w:val="00475173"/>
    <w:rsid w:val="004755EB"/>
    <w:rsid w:val="00476420"/>
    <w:rsid w:val="004768C1"/>
    <w:rsid w:val="00477E79"/>
    <w:rsid w:val="00480C8C"/>
    <w:rsid w:val="00480D63"/>
    <w:rsid w:val="00480DB1"/>
    <w:rsid w:val="00480EAB"/>
    <w:rsid w:val="0048253A"/>
    <w:rsid w:val="0048307F"/>
    <w:rsid w:val="0048435A"/>
    <w:rsid w:val="00484862"/>
    <w:rsid w:val="00484A35"/>
    <w:rsid w:val="00484E2E"/>
    <w:rsid w:val="004852CA"/>
    <w:rsid w:val="00485339"/>
    <w:rsid w:val="004855C1"/>
    <w:rsid w:val="004855CE"/>
    <w:rsid w:val="00485904"/>
    <w:rsid w:val="00485B12"/>
    <w:rsid w:val="00485DB0"/>
    <w:rsid w:val="00485E08"/>
    <w:rsid w:val="0048609F"/>
    <w:rsid w:val="00486B60"/>
    <w:rsid w:val="00487DCC"/>
    <w:rsid w:val="00491A40"/>
    <w:rsid w:val="00492391"/>
    <w:rsid w:val="00492AE8"/>
    <w:rsid w:val="004931E1"/>
    <w:rsid w:val="0049390E"/>
    <w:rsid w:val="00493F23"/>
    <w:rsid w:val="004944AA"/>
    <w:rsid w:val="004944D7"/>
    <w:rsid w:val="00494BF3"/>
    <w:rsid w:val="00494C34"/>
    <w:rsid w:val="00494D79"/>
    <w:rsid w:val="00494E38"/>
    <w:rsid w:val="00495499"/>
    <w:rsid w:val="004958E2"/>
    <w:rsid w:val="00495C27"/>
    <w:rsid w:val="004963DD"/>
    <w:rsid w:val="00497A91"/>
    <w:rsid w:val="004A06ED"/>
    <w:rsid w:val="004A0989"/>
    <w:rsid w:val="004A155D"/>
    <w:rsid w:val="004A15DE"/>
    <w:rsid w:val="004A1931"/>
    <w:rsid w:val="004A1F96"/>
    <w:rsid w:val="004A2105"/>
    <w:rsid w:val="004A24CC"/>
    <w:rsid w:val="004A2FAA"/>
    <w:rsid w:val="004A3CE6"/>
    <w:rsid w:val="004A3F90"/>
    <w:rsid w:val="004A5DBA"/>
    <w:rsid w:val="004A6397"/>
    <w:rsid w:val="004A6997"/>
    <w:rsid w:val="004A7BFB"/>
    <w:rsid w:val="004B0FFE"/>
    <w:rsid w:val="004B1469"/>
    <w:rsid w:val="004B17F8"/>
    <w:rsid w:val="004B1E13"/>
    <w:rsid w:val="004B215C"/>
    <w:rsid w:val="004B28BA"/>
    <w:rsid w:val="004B28E4"/>
    <w:rsid w:val="004B31E2"/>
    <w:rsid w:val="004B35F2"/>
    <w:rsid w:val="004B37ED"/>
    <w:rsid w:val="004B3D5D"/>
    <w:rsid w:val="004B4BC7"/>
    <w:rsid w:val="004B5078"/>
    <w:rsid w:val="004B50DE"/>
    <w:rsid w:val="004B5249"/>
    <w:rsid w:val="004B543A"/>
    <w:rsid w:val="004B5F2A"/>
    <w:rsid w:val="004B6331"/>
    <w:rsid w:val="004B63AC"/>
    <w:rsid w:val="004B6E1C"/>
    <w:rsid w:val="004B73FB"/>
    <w:rsid w:val="004C1928"/>
    <w:rsid w:val="004C1AB8"/>
    <w:rsid w:val="004C2569"/>
    <w:rsid w:val="004C25F8"/>
    <w:rsid w:val="004C2C36"/>
    <w:rsid w:val="004C3952"/>
    <w:rsid w:val="004C47C3"/>
    <w:rsid w:val="004C491A"/>
    <w:rsid w:val="004C592C"/>
    <w:rsid w:val="004C729E"/>
    <w:rsid w:val="004D100E"/>
    <w:rsid w:val="004D1E58"/>
    <w:rsid w:val="004D249D"/>
    <w:rsid w:val="004D24AA"/>
    <w:rsid w:val="004D25B4"/>
    <w:rsid w:val="004D2D17"/>
    <w:rsid w:val="004D3384"/>
    <w:rsid w:val="004D38FC"/>
    <w:rsid w:val="004D3961"/>
    <w:rsid w:val="004D3B6E"/>
    <w:rsid w:val="004D4BC8"/>
    <w:rsid w:val="004D4D1B"/>
    <w:rsid w:val="004D5295"/>
    <w:rsid w:val="004D52F3"/>
    <w:rsid w:val="004D5550"/>
    <w:rsid w:val="004D5B75"/>
    <w:rsid w:val="004D5E35"/>
    <w:rsid w:val="004D6546"/>
    <w:rsid w:val="004D72C6"/>
    <w:rsid w:val="004E195B"/>
    <w:rsid w:val="004E1D3F"/>
    <w:rsid w:val="004E2146"/>
    <w:rsid w:val="004E24AD"/>
    <w:rsid w:val="004E2690"/>
    <w:rsid w:val="004E3340"/>
    <w:rsid w:val="004E33C2"/>
    <w:rsid w:val="004E3A16"/>
    <w:rsid w:val="004E48B8"/>
    <w:rsid w:val="004E495E"/>
    <w:rsid w:val="004E551E"/>
    <w:rsid w:val="004E561F"/>
    <w:rsid w:val="004E5A4E"/>
    <w:rsid w:val="004E5C6A"/>
    <w:rsid w:val="004E615E"/>
    <w:rsid w:val="004E657D"/>
    <w:rsid w:val="004E6695"/>
    <w:rsid w:val="004E6A6B"/>
    <w:rsid w:val="004E6F04"/>
    <w:rsid w:val="004E717A"/>
    <w:rsid w:val="004E71EE"/>
    <w:rsid w:val="004E7794"/>
    <w:rsid w:val="004E782C"/>
    <w:rsid w:val="004E796F"/>
    <w:rsid w:val="004E79BB"/>
    <w:rsid w:val="004E7B88"/>
    <w:rsid w:val="004E7C2E"/>
    <w:rsid w:val="004E7EE5"/>
    <w:rsid w:val="004F012F"/>
    <w:rsid w:val="004F041E"/>
    <w:rsid w:val="004F04D8"/>
    <w:rsid w:val="004F0886"/>
    <w:rsid w:val="004F1B44"/>
    <w:rsid w:val="004F3228"/>
    <w:rsid w:val="004F36B6"/>
    <w:rsid w:val="004F3E6F"/>
    <w:rsid w:val="004F4162"/>
    <w:rsid w:val="004F418B"/>
    <w:rsid w:val="004F43EB"/>
    <w:rsid w:val="004F4BED"/>
    <w:rsid w:val="004F4D23"/>
    <w:rsid w:val="004F53B2"/>
    <w:rsid w:val="004F63C9"/>
    <w:rsid w:val="004F63E8"/>
    <w:rsid w:val="004F6993"/>
    <w:rsid w:val="004F7BC0"/>
    <w:rsid w:val="00500222"/>
    <w:rsid w:val="00500277"/>
    <w:rsid w:val="00500636"/>
    <w:rsid w:val="00500ED6"/>
    <w:rsid w:val="00501280"/>
    <w:rsid w:val="00501289"/>
    <w:rsid w:val="005021E4"/>
    <w:rsid w:val="005022A1"/>
    <w:rsid w:val="00502B50"/>
    <w:rsid w:val="00503106"/>
    <w:rsid w:val="00503746"/>
    <w:rsid w:val="00503774"/>
    <w:rsid w:val="005039D8"/>
    <w:rsid w:val="00503C32"/>
    <w:rsid w:val="00503DD4"/>
    <w:rsid w:val="00503F06"/>
    <w:rsid w:val="00504840"/>
    <w:rsid w:val="00504F1A"/>
    <w:rsid w:val="00506084"/>
    <w:rsid w:val="00506AEF"/>
    <w:rsid w:val="00507656"/>
    <w:rsid w:val="005078EB"/>
    <w:rsid w:val="005103AA"/>
    <w:rsid w:val="00510D0E"/>
    <w:rsid w:val="005112BC"/>
    <w:rsid w:val="005114A9"/>
    <w:rsid w:val="005117DD"/>
    <w:rsid w:val="00512403"/>
    <w:rsid w:val="005129E4"/>
    <w:rsid w:val="00513624"/>
    <w:rsid w:val="00513835"/>
    <w:rsid w:val="005138E2"/>
    <w:rsid w:val="0051454A"/>
    <w:rsid w:val="005145F4"/>
    <w:rsid w:val="00514887"/>
    <w:rsid w:val="00515038"/>
    <w:rsid w:val="00515061"/>
    <w:rsid w:val="00516830"/>
    <w:rsid w:val="0051702E"/>
    <w:rsid w:val="005171A6"/>
    <w:rsid w:val="005173E3"/>
    <w:rsid w:val="00517CF8"/>
    <w:rsid w:val="00517D3D"/>
    <w:rsid w:val="005203C2"/>
    <w:rsid w:val="00520D9D"/>
    <w:rsid w:val="00521172"/>
    <w:rsid w:val="0052119D"/>
    <w:rsid w:val="005211D4"/>
    <w:rsid w:val="00521346"/>
    <w:rsid w:val="005215BF"/>
    <w:rsid w:val="0052164F"/>
    <w:rsid w:val="005218D2"/>
    <w:rsid w:val="00522039"/>
    <w:rsid w:val="005220A3"/>
    <w:rsid w:val="00522AD5"/>
    <w:rsid w:val="00522FD5"/>
    <w:rsid w:val="00523638"/>
    <w:rsid w:val="005238C7"/>
    <w:rsid w:val="005239A1"/>
    <w:rsid w:val="00524F14"/>
    <w:rsid w:val="005257BC"/>
    <w:rsid w:val="00525D53"/>
    <w:rsid w:val="005261BE"/>
    <w:rsid w:val="0052624D"/>
    <w:rsid w:val="005279BC"/>
    <w:rsid w:val="00527C76"/>
    <w:rsid w:val="00527CB5"/>
    <w:rsid w:val="00527DA4"/>
    <w:rsid w:val="00530E2D"/>
    <w:rsid w:val="005311E1"/>
    <w:rsid w:val="005320A9"/>
    <w:rsid w:val="005321D5"/>
    <w:rsid w:val="005322BB"/>
    <w:rsid w:val="00532791"/>
    <w:rsid w:val="005329FD"/>
    <w:rsid w:val="00532C10"/>
    <w:rsid w:val="005338DE"/>
    <w:rsid w:val="00534CFD"/>
    <w:rsid w:val="005352AA"/>
    <w:rsid w:val="005352D3"/>
    <w:rsid w:val="00535574"/>
    <w:rsid w:val="00535F5E"/>
    <w:rsid w:val="00536452"/>
    <w:rsid w:val="005365C2"/>
    <w:rsid w:val="00537A66"/>
    <w:rsid w:val="005412BB"/>
    <w:rsid w:val="00541CA4"/>
    <w:rsid w:val="00541D0C"/>
    <w:rsid w:val="00541FF1"/>
    <w:rsid w:val="0054208A"/>
    <w:rsid w:val="0054244B"/>
    <w:rsid w:val="00543371"/>
    <w:rsid w:val="00543627"/>
    <w:rsid w:val="00543668"/>
    <w:rsid w:val="0054393A"/>
    <w:rsid w:val="0054439C"/>
    <w:rsid w:val="00544B32"/>
    <w:rsid w:val="00544D65"/>
    <w:rsid w:val="005451EF"/>
    <w:rsid w:val="00545FEE"/>
    <w:rsid w:val="00546484"/>
    <w:rsid w:val="00546A0B"/>
    <w:rsid w:val="00547D2D"/>
    <w:rsid w:val="00550498"/>
    <w:rsid w:val="00550BCA"/>
    <w:rsid w:val="00550D5B"/>
    <w:rsid w:val="00550E2C"/>
    <w:rsid w:val="0055180F"/>
    <w:rsid w:val="005518D0"/>
    <w:rsid w:val="005520E7"/>
    <w:rsid w:val="00552B44"/>
    <w:rsid w:val="005535B0"/>
    <w:rsid w:val="00553DCE"/>
    <w:rsid w:val="0055405E"/>
    <w:rsid w:val="00554098"/>
    <w:rsid w:val="005546F8"/>
    <w:rsid w:val="005560FB"/>
    <w:rsid w:val="0055610A"/>
    <w:rsid w:val="00556AB7"/>
    <w:rsid w:val="005574EC"/>
    <w:rsid w:val="005575E1"/>
    <w:rsid w:val="00557925"/>
    <w:rsid w:val="00557D0A"/>
    <w:rsid w:val="00557D1A"/>
    <w:rsid w:val="00560076"/>
    <w:rsid w:val="00560EE6"/>
    <w:rsid w:val="0056115F"/>
    <w:rsid w:val="0056164F"/>
    <w:rsid w:val="00561FEC"/>
    <w:rsid w:val="00563060"/>
    <w:rsid w:val="0056390B"/>
    <w:rsid w:val="00563BB8"/>
    <w:rsid w:val="00563BBF"/>
    <w:rsid w:val="00563E18"/>
    <w:rsid w:val="00564419"/>
    <w:rsid w:val="0056493F"/>
    <w:rsid w:val="00564D80"/>
    <w:rsid w:val="00564E60"/>
    <w:rsid w:val="005653B4"/>
    <w:rsid w:val="0056541F"/>
    <w:rsid w:val="00565914"/>
    <w:rsid w:val="00567308"/>
    <w:rsid w:val="00567EFD"/>
    <w:rsid w:val="005714AC"/>
    <w:rsid w:val="00571ADF"/>
    <w:rsid w:val="00571ED5"/>
    <w:rsid w:val="005722D3"/>
    <w:rsid w:val="00572701"/>
    <w:rsid w:val="005732B3"/>
    <w:rsid w:val="00573B8C"/>
    <w:rsid w:val="00574721"/>
    <w:rsid w:val="00574C22"/>
    <w:rsid w:val="0057522E"/>
    <w:rsid w:val="00575C89"/>
    <w:rsid w:val="00575DA1"/>
    <w:rsid w:val="005763A9"/>
    <w:rsid w:val="00577556"/>
    <w:rsid w:val="00577C2D"/>
    <w:rsid w:val="00577D0E"/>
    <w:rsid w:val="005806C6"/>
    <w:rsid w:val="00580971"/>
    <w:rsid w:val="00581FD0"/>
    <w:rsid w:val="00581FD6"/>
    <w:rsid w:val="005823B7"/>
    <w:rsid w:val="00582D72"/>
    <w:rsid w:val="00582E6C"/>
    <w:rsid w:val="00583309"/>
    <w:rsid w:val="0058392E"/>
    <w:rsid w:val="00583993"/>
    <w:rsid w:val="005844FC"/>
    <w:rsid w:val="00584614"/>
    <w:rsid w:val="00584D81"/>
    <w:rsid w:val="00585371"/>
    <w:rsid w:val="005857EE"/>
    <w:rsid w:val="00585B70"/>
    <w:rsid w:val="00586DA0"/>
    <w:rsid w:val="00587548"/>
    <w:rsid w:val="00587A0E"/>
    <w:rsid w:val="00587B2A"/>
    <w:rsid w:val="005908EC"/>
    <w:rsid w:val="00591476"/>
    <w:rsid w:val="005928F4"/>
    <w:rsid w:val="00592EC9"/>
    <w:rsid w:val="0059306D"/>
    <w:rsid w:val="005931AB"/>
    <w:rsid w:val="005936FE"/>
    <w:rsid w:val="00593D9C"/>
    <w:rsid w:val="00594B9E"/>
    <w:rsid w:val="005952BA"/>
    <w:rsid w:val="00595BA5"/>
    <w:rsid w:val="00595DFB"/>
    <w:rsid w:val="005966EC"/>
    <w:rsid w:val="005968BF"/>
    <w:rsid w:val="005976DE"/>
    <w:rsid w:val="005A0600"/>
    <w:rsid w:val="005A0737"/>
    <w:rsid w:val="005A0971"/>
    <w:rsid w:val="005A1565"/>
    <w:rsid w:val="005A15C6"/>
    <w:rsid w:val="005A2828"/>
    <w:rsid w:val="005A2A8E"/>
    <w:rsid w:val="005A2CD4"/>
    <w:rsid w:val="005A2DA4"/>
    <w:rsid w:val="005A3BD6"/>
    <w:rsid w:val="005A3F7C"/>
    <w:rsid w:val="005A52FC"/>
    <w:rsid w:val="005A57DB"/>
    <w:rsid w:val="005A5BF6"/>
    <w:rsid w:val="005A627F"/>
    <w:rsid w:val="005A6868"/>
    <w:rsid w:val="005A6D19"/>
    <w:rsid w:val="005B0D5A"/>
    <w:rsid w:val="005B0D79"/>
    <w:rsid w:val="005B1749"/>
    <w:rsid w:val="005B2286"/>
    <w:rsid w:val="005B3232"/>
    <w:rsid w:val="005B3D84"/>
    <w:rsid w:val="005B58C9"/>
    <w:rsid w:val="005B674E"/>
    <w:rsid w:val="005B7662"/>
    <w:rsid w:val="005B7861"/>
    <w:rsid w:val="005C022A"/>
    <w:rsid w:val="005C0BE3"/>
    <w:rsid w:val="005C0BF5"/>
    <w:rsid w:val="005C0C63"/>
    <w:rsid w:val="005C0CA7"/>
    <w:rsid w:val="005C184C"/>
    <w:rsid w:val="005C1C70"/>
    <w:rsid w:val="005C21E8"/>
    <w:rsid w:val="005C274E"/>
    <w:rsid w:val="005C28BA"/>
    <w:rsid w:val="005C2E24"/>
    <w:rsid w:val="005C3140"/>
    <w:rsid w:val="005C3F4A"/>
    <w:rsid w:val="005C4BA6"/>
    <w:rsid w:val="005C4FA8"/>
    <w:rsid w:val="005C5A15"/>
    <w:rsid w:val="005C5F56"/>
    <w:rsid w:val="005C6AFE"/>
    <w:rsid w:val="005C7170"/>
    <w:rsid w:val="005C7526"/>
    <w:rsid w:val="005D055A"/>
    <w:rsid w:val="005D07C5"/>
    <w:rsid w:val="005D07CF"/>
    <w:rsid w:val="005D1129"/>
    <w:rsid w:val="005D18A4"/>
    <w:rsid w:val="005D1A15"/>
    <w:rsid w:val="005D1A82"/>
    <w:rsid w:val="005D1F50"/>
    <w:rsid w:val="005D226C"/>
    <w:rsid w:val="005D2E79"/>
    <w:rsid w:val="005D40C1"/>
    <w:rsid w:val="005D44AC"/>
    <w:rsid w:val="005D565E"/>
    <w:rsid w:val="005D56B2"/>
    <w:rsid w:val="005D5BE9"/>
    <w:rsid w:val="005D708D"/>
    <w:rsid w:val="005D7C64"/>
    <w:rsid w:val="005E0C75"/>
    <w:rsid w:val="005E1682"/>
    <w:rsid w:val="005E19CA"/>
    <w:rsid w:val="005E1BB0"/>
    <w:rsid w:val="005E1CEF"/>
    <w:rsid w:val="005E2516"/>
    <w:rsid w:val="005E2E34"/>
    <w:rsid w:val="005E2F1D"/>
    <w:rsid w:val="005E3421"/>
    <w:rsid w:val="005E3FBC"/>
    <w:rsid w:val="005E4CB8"/>
    <w:rsid w:val="005E4D71"/>
    <w:rsid w:val="005E78E6"/>
    <w:rsid w:val="005E7A1E"/>
    <w:rsid w:val="005F0282"/>
    <w:rsid w:val="005F09F1"/>
    <w:rsid w:val="005F0ACC"/>
    <w:rsid w:val="005F0C2C"/>
    <w:rsid w:val="005F146B"/>
    <w:rsid w:val="005F14E9"/>
    <w:rsid w:val="005F23CF"/>
    <w:rsid w:val="005F2B26"/>
    <w:rsid w:val="005F2D40"/>
    <w:rsid w:val="005F2DE7"/>
    <w:rsid w:val="005F2E74"/>
    <w:rsid w:val="005F3303"/>
    <w:rsid w:val="005F39A4"/>
    <w:rsid w:val="005F3E74"/>
    <w:rsid w:val="005F42CD"/>
    <w:rsid w:val="005F469D"/>
    <w:rsid w:val="005F48CC"/>
    <w:rsid w:val="005F4D97"/>
    <w:rsid w:val="005F50FA"/>
    <w:rsid w:val="005F5474"/>
    <w:rsid w:val="005F56BD"/>
    <w:rsid w:val="005F592D"/>
    <w:rsid w:val="005F5EF4"/>
    <w:rsid w:val="005F696F"/>
    <w:rsid w:val="005F70CA"/>
    <w:rsid w:val="005F75D9"/>
    <w:rsid w:val="00600378"/>
    <w:rsid w:val="00601CA0"/>
    <w:rsid w:val="00601E80"/>
    <w:rsid w:val="00601EB8"/>
    <w:rsid w:val="006029DA"/>
    <w:rsid w:val="00602EA9"/>
    <w:rsid w:val="006035EE"/>
    <w:rsid w:val="00603700"/>
    <w:rsid w:val="00603961"/>
    <w:rsid w:val="00603B1D"/>
    <w:rsid w:val="00603B47"/>
    <w:rsid w:val="00603E90"/>
    <w:rsid w:val="00604EE9"/>
    <w:rsid w:val="00605006"/>
    <w:rsid w:val="00605180"/>
    <w:rsid w:val="006058C3"/>
    <w:rsid w:val="006060A3"/>
    <w:rsid w:val="00606804"/>
    <w:rsid w:val="006078AA"/>
    <w:rsid w:val="00607FE0"/>
    <w:rsid w:val="00610C5B"/>
    <w:rsid w:val="00611425"/>
    <w:rsid w:val="006119DF"/>
    <w:rsid w:val="00612411"/>
    <w:rsid w:val="006124F0"/>
    <w:rsid w:val="006127B4"/>
    <w:rsid w:val="00612D45"/>
    <w:rsid w:val="006139BD"/>
    <w:rsid w:val="00613A0F"/>
    <w:rsid w:val="00614223"/>
    <w:rsid w:val="0061507D"/>
    <w:rsid w:val="006157A5"/>
    <w:rsid w:val="00615BCF"/>
    <w:rsid w:val="00616636"/>
    <w:rsid w:val="00616F8A"/>
    <w:rsid w:val="00617B36"/>
    <w:rsid w:val="00620BD1"/>
    <w:rsid w:val="00620DD7"/>
    <w:rsid w:val="0062196C"/>
    <w:rsid w:val="006237FF"/>
    <w:rsid w:val="00623DB9"/>
    <w:rsid w:val="006242F2"/>
    <w:rsid w:val="00624476"/>
    <w:rsid w:val="00625F75"/>
    <w:rsid w:val="00626020"/>
    <w:rsid w:val="00626437"/>
    <w:rsid w:val="006265B5"/>
    <w:rsid w:val="00626C8E"/>
    <w:rsid w:val="00627392"/>
    <w:rsid w:val="00627679"/>
    <w:rsid w:val="00630BC0"/>
    <w:rsid w:val="00630E03"/>
    <w:rsid w:val="006312C3"/>
    <w:rsid w:val="00632DB8"/>
    <w:rsid w:val="00634123"/>
    <w:rsid w:val="0063477E"/>
    <w:rsid w:val="00634A1A"/>
    <w:rsid w:val="00634FB8"/>
    <w:rsid w:val="006351E9"/>
    <w:rsid w:val="00635AAF"/>
    <w:rsid w:val="0063728D"/>
    <w:rsid w:val="00640342"/>
    <w:rsid w:val="0064036B"/>
    <w:rsid w:val="00640A57"/>
    <w:rsid w:val="00640C56"/>
    <w:rsid w:val="00641290"/>
    <w:rsid w:val="00641D47"/>
    <w:rsid w:val="00642AFE"/>
    <w:rsid w:val="00642C5D"/>
    <w:rsid w:val="00644559"/>
    <w:rsid w:val="00644D4E"/>
    <w:rsid w:val="00645550"/>
    <w:rsid w:val="00645F23"/>
    <w:rsid w:val="0064644F"/>
    <w:rsid w:val="006474D4"/>
    <w:rsid w:val="006476C1"/>
    <w:rsid w:val="00647DD1"/>
    <w:rsid w:val="00650524"/>
    <w:rsid w:val="006506E6"/>
    <w:rsid w:val="00650C0F"/>
    <w:rsid w:val="00650D6E"/>
    <w:rsid w:val="00650F36"/>
    <w:rsid w:val="00650F6E"/>
    <w:rsid w:val="006510D1"/>
    <w:rsid w:val="00651144"/>
    <w:rsid w:val="00652178"/>
    <w:rsid w:val="00652355"/>
    <w:rsid w:val="00654269"/>
    <w:rsid w:val="006545C7"/>
    <w:rsid w:val="006552A0"/>
    <w:rsid w:val="006559DB"/>
    <w:rsid w:val="006561EB"/>
    <w:rsid w:val="00656F8F"/>
    <w:rsid w:val="00660790"/>
    <w:rsid w:val="00660E0F"/>
    <w:rsid w:val="006610A6"/>
    <w:rsid w:val="00661B5D"/>
    <w:rsid w:val="00662078"/>
    <w:rsid w:val="006622FF"/>
    <w:rsid w:val="00662436"/>
    <w:rsid w:val="006624A4"/>
    <w:rsid w:val="00662547"/>
    <w:rsid w:val="006628B7"/>
    <w:rsid w:val="00662E3A"/>
    <w:rsid w:val="006636A5"/>
    <w:rsid w:val="006639C8"/>
    <w:rsid w:val="00663D47"/>
    <w:rsid w:val="00663DD2"/>
    <w:rsid w:val="00664050"/>
    <w:rsid w:val="00664315"/>
    <w:rsid w:val="006655A3"/>
    <w:rsid w:val="00666531"/>
    <w:rsid w:val="0067065E"/>
    <w:rsid w:val="00670E08"/>
    <w:rsid w:val="006711B0"/>
    <w:rsid w:val="00671250"/>
    <w:rsid w:val="0067194A"/>
    <w:rsid w:val="00671EF6"/>
    <w:rsid w:val="00672AE5"/>
    <w:rsid w:val="00673023"/>
    <w:rsid w:val="00673420"/>
    <w:rsid w:val="006739B4"/>
    <w:rsid w:val="0067459F"/>
    <w:rsid w:val="00674997"/>
    <w:rsid w:val="006752D2"/>
    <w:rsid w:val="00675312"/>
    <w:rsid w:val="0067676D"/>
    <w:rsid w:val="00676C5F"/>
    <w:rsid w:val="00676F3F"/>
    <w:rsid w:val="00677BA2"/>
    <w:rsid w:val="00677E51"/>
    <w:rsid w:val="00680583"/>
    <w:rsid w:val="0068063E"/>
    <w:rsid w:val="006807B2"/>
    <w:rsid w:val="00681855"/>
    <w:rsid w:val="00681951"/>
    <w:rsid w:val="00681FDB"/>
    <w:rsid w:val="00682044"/>
    <w:rsid w:val="00682428"/>
    <w:rsid w:val="006827E7"/>
    <w:rsid w:val="00682AC0"/>
    <w:rsid w:val="00682BF3"/>
    <w:rsid w:val="006834A7"/>
    <w:rsid w:val="006834E7"/>
    <w:rsid w:val="00683C94"/>
    <w:rsid w:val="00683D46"/>
    <w:rsid w:val="00684C57"/>
    <w:rsid w:val="006857E3"/>
    <w:rsid w:val="00685912"/>
    <w:rsid w:val="00685B08"/>
    <w:rsid w:val="00685C40"/>
    <w:rsid w:val="00685C55"/>
    <w:rsid w:val="0068616F"/>
    <w:rsid w:val="0068641C"/>
    <w:rsid w:val="00686746"/>
    <w:rsid w:val="0068734B"/>
    <w:rsid w:val="00687BEF"/>
    <w:rsid w:val="00687F07"/>
    <w:rsid w:val="0069010E"/>
    <w:rsid w:val="00690481"/>
    <w:rsid w:val="00691E80"/>
    <w:rsid w:val="006922A3"/>
    <w:rsid w:val="00693F64"/>
    <w:rsid w:val="006942E7"/>
    <w:rsid w:val="0069431B"/>
    <w:rsid w:val="00694C82"/>
    <w:rsid w:val="00695C2A"/>
    <w:rsid w:val="00695DDC"/>
    <w:rsid w:val="00695F2B"/>
    <w:rsid w:val="006967F7"/>
    <w:rsid w:val="006A0359"/>
    <w:rsid w:val="006A0466"/>
    <w:rsid w:val="006A095E"/>
    <w:rsid w:val="006A177E"/>
    <w:rsid w:val="006A1C7D"/>
    <w:rsid w:val="006A2F3A"/>
    <w:rsid w:val="006A33A6"/>
    <w:rsid w:val="006A4146"/>
    <w:rsid w:val="006A4147"/>
    <w:rsid w:val="006A4256"/>
    <w:rsid w:val="006A4483"/>
    <w:rsid w:val="006A4770"/>
    <w:rsid w:val="006A4BC1"/>
    <w:rsid w:val="006A607A"/>
    <w:rsid w:val="006A6D8B"/>
    <w:rsid w:val="006A75B1"/>
    <w:rsid w:val="006A7F97"/>
    <w:rsid w:val="006B1411"/>
    <w:rsid w:val="006B1F75"/>
    <w:rsid w:val="006B1FD0"/>
    <w:rsid w:val="006B25D9"/>
    <w:rsid w:val="006B3F12"/>
    <w:rsid w:val="006B4289"/>
    <w:rsid w:val="006B46B7"/>
    <w:rsid w:val="006B4722"/>
    <w:rsid w:val="006B4E61"/>
    <w:rsid w:val="006B53EC"/>
    <w:rsid w:val="006B5530"/>
    <w:rsid w:val="006B5B43"/>
    <w:rsid w:val="006B6145"/>
    <w:rsid w:val="006B6654"/>
    <w:rsid w:val="006B6791"/>
    <w:rsid w:val="006B6EED"/>
    <w:rsid w:val="006B73C4"/>
    <w:rsid w:val="006B74AF"/>
    <w:rsid w:val="006C117B"/>
    <w:rsid w:val="006C1D7A"/>
    <w:rsid w:val="006C2139"/>
    <w:rsid w:val="006C26D2"/>
    <w:rsid w:val="006C276B"/>
    <w:rsid w:val="006C287A"/>
    <w:rsid w:val="006C2C2F"/>
    <w:rsid w:val="006C3F91"/>
    <w:rsid w:val="006C4710"/>
    <w:rsid w:val="006C47DC"/>
    <w:rsid w:val="006C56E8"/>
    <w:rsid w:val="006C58F6"/>
    <w:rsid w:val="006C5AF0"/>
    <w:rsid w:val="006C5DF8"/>
    <w:rsid w:val="006C678C"/>
    <w:rsid w:val="006C6818"/>
    <w:rsid w:val="006C6F58"/>
    <w:rsid w:val="006C7D4A"/>
    <w:rsid w:val="006D09F5"/>
    <w:rsid w:val="006D18AB"/>
    <w:rsid w:val="006D1BAE"/>
    <w:rsid w:val="006D22EA"/>
    <w:rsid w:val="006D27DA"/>
    <w:rsid w:val="006D2971"/>
    <w:rsid w:val="006D2C42"/>
    <w:rsid w:val="006D3A68"/>
    <w:rsid w:val="006D3E07"/>
    <w:rsid w:val="006D3E58"/>
    <w:rsid w:val="006D437E"/>
    <w:rsid w:val="006D4685"/>
    <w:rsid w:val="006D4946"/>
    <w:rsid w:val="006D4B7F"/>
    <w:rsid w:val="006D5000"/>
    <w:rsid w:val="006D5AA4"/>
    <w:rsid w:val="006D67BF"/>
    <w:rsid w:val="006D6AD8"/>
    <w:rsid w:val="006D6C7B"/>
    <w:rsid w:val="006D71BA"/>
    <w:rsid w:val="006D72A7"/>
    <w:rsid w:val="006D740E"/>
    <w:rsid w:val="006D75B0"/>
    <w:rsid w:val="006D7D5F"/>
    <w:rsid w:val="006E00F8"/>
    <w:rsid w:val="006E01E5"/>
    <w:rsid w:val="006E040D"/>
    <w:rsid w:val="006E0A51"/>
    <w:rsid w:val="006E1014"/>
    <w:rsid w:val="006E17C1"/>
    <w:rsid w:val="006E1995"/>
    <w:rsid w:val="006E3AF5"/>
    <w:rsid w:val="006E4335"/>
    <w:rsid w:val="006E4964"/>
    <w:rsid w:val="006E59B1"/>
    <w:rsid w:val="006E5A43"/>
    <w:rsid w:val="006E5C2F"/>
    <w:rsid w:val="006E642E"/>
    <w:rsid w:val="006F021D"/>
    <w:rsid w:val="006F10DE"/>
    <w:rsid w:val="006F13DB"/>
    <w:rsid w:val="006F1E01"/>
    <w:rsid w:val="006F2DC8"/>
    <w:rsid w:val="006F3133"/>
    <w:rsid w:val="006F370A"/>
    <w:rsid w:val="006F3741"/>
    <w:rsid w:val="006F378B"/>
    <w:rsid w:val="006F3808"/>
    <w:rsid w:val="006F3D70"/>
    <w:rsid w:val="006F3F75"/>
    <w:rsid w:val="006F413E"/>
    <w:rsid w:val="006F4222"/>
    <w:rsid w:val="006F5502"/>
    <w:rsid w:val="006F6C97"/>
    <w:rsid w:val="006F726F"/>
    <w:rsid w:val="006F72B6"/>
    <w:rsid w:val="006F7F26"/>
    <w:rsid w:val="007001F8"/>
    <w:rsid w:val="00700F05"/>
    <w:rsid w:val="00700F3C"/>
    <w:rsid w:val="00700F75"/>
    <w:rsid w:val="00701044"/>
    <w:rsid w:val="00701107"/>
    <w:rsid w:val="00702DBF"/>
    <w:rsid w:val="007032C3"/>
    <w:rsid w:val="00703440"/>
    <w:rsid w:val="00703A73"/>
    <w:rsid w:val="007044CC"/>
    <w:rsid w:val="00704D87"/>
    <w:rsid w:val="00704FF9"/>
    <w:rsid w:val="007062BA"/>
    <w:rsid w:val="00706960"/>
    <w:rsid w:val="00707C6C"/>
    <w:rsid w:val="00707DC1"/>
    <w:rsid w:val="00710528"/>
    <w:rsid w:val="00710660"/>
    <w:rsid w:val="00710CA8"/>
    <w:rsid w:val="00710EF1"/>
    <w:rsid w:val="0071176E"/>
    <w:rsid w:val="00712089"/>
    <w:rsid w:val="007136B9"/>
    <w:rsid w:val="00713D4C"/>
    <w:rsid w:val="007140F0"/>
    <w:rsid w:val="0071480B"/>
    <w:rsid w:val="0071489E"/>
    <w:rsid w:val="00715096"/>
    <w:rsid w:val="00715339"/>
    <w:rsid w:val="00715453"/>
    <w:rsid w:val="00716165"/>
    <w:rsid w:val="007176CE"/>
    <w:rsid w:val="0071789E"/>
    <w:rsid w:val="00720441"/>
    <w:rsid w:val="00720496"/>
    <w:rsid w:val="00720516"/>
    <w:rsid w:val="00720638"/>
    <w:rsid w:val="00720814"/>
    <w:rsid w:val="007214AF"/>
    <w:rsid w:val="00721C6F"/>
    <w:rsid w:val="00722214"/>
    <w:rsid w:val="00722268"/>
    <w:rsid w:val="00722317"/>
    <w:rsid w:val="007235BD"/>
    <w:rsid w:val="00726961"/>
    <w:rsid w:val="00726D6C"/>
    <w:rsid w:val="00726D9F"/>
    <w:rsid w:val="007270B9"/>
    <w:rsid w:val="007300BC"/>
    <w:rsid w:val="00730F74"/>
    <w:rsid w:val="007313B7"/>
    <w:rsid w:val="007323A0"/>
    <w:rsid w:val="0073249F"/>
    <w:rsid w:val="007336A6"/>
    <w:rsid w:val="00733AD5"/>
    <w:rsid w:val="00734334"/>
    <w:rsid w:val="0073548E"/>
    <w:rsid w:val="00735782"/>
    <w:rsid w:val="007361FB"/>
    <w:rsid w:val="007368DF"/>
    <w:rsid w:val="00736C97"/>
    <w:rsid w:val="00737ADD"/>
    <w:rsid w:val="00737C50"/>
    <w:rsid w:val="0074037E"/>
    <w:rsid w:val="00740D8A"/>
    <w:rsid w:val="007418F0"/>
    <w:rsid w:val="00741ACA"/>
    <w:rsid w:val="00741D72"/>
    <w:rsid w:val="00742DAB"/>
    <w:rsid w:val="00742F73"/>
    <w:rsid w:val="00743E34"/>
    <w:rsid w:val="0074413B"/>
    <w:rsid w:val="007444F1"/>
    <w:rsid w:val="00744557"/>
    <w:rsid w:val="00744761"/>
    <w:rsid w:val="0074523D"/>
    <w:rsid w:val="00745BE7"/>
    <w:rsid w:val="007465F2"/>
    <w:rsid w:val="007468B5"/>
    <w:rsid w:val="00746987"/>
    <w:rsid w:val="00746A1F"/>
    <w:rsid w:val="00746D4A"/>
    <w:rsid w:val="00746E8C"/>
    <w:rsid w:val="00746F3F"/>
    <w:rsid w:val="007470B9"/>
    <w:rsid w:val="00747806"/>
    <w:rsid w:val="00750072"/>
    <w:rsid w:val="0075055B"/>
    <w:rsid w:val="007505CD"/>
    <w:rsid w:val="0075254B"/>
    <w:rsid w:val="0075307F"/>
    <w:rsid w:val="00753741"/>
    <w:rsid w:val="00756124"/>
    <w:rsid w:val="00756AD3"/>
    <w:rsid w:val="00757112"/>
    <w:rsid w:val="007575E4"/>
    <w:rsid w:val="00757C2E"/>
    <w:rsid w:val="00757EBA"/>
    <w:rsid w:val="007606A8"/>
    <w:rsid w:val="0076124E"/>
    <w:rsid w:val="007612D5"/>
    <w:rsid w:val="0076134E"/>
    <w:rsid w:val="0076139A"/>
    <w:rsid w:val="00761511"/>
    <w:rsid w:val="007616CA"/>
    <w:rsid w:val="007627AA"/>
    <w:rsid w:val="00763101"/>
    <w:rsid w:val="007637CA"/>
    <w:rsid w:val="00763927"/>
    <w:rsid w:val="00764E72"/>
    <w:rsid w:val="00765D9F"/>
    <w:rsid w:val="007664B0"/>
    <w:rsid w:val="0076695C"/>
    <w:rsid w:val="00766964"/>
    <w:rsid w:val="007674D3"/>
    <w:rsid w:val="00767AB2"/>
    <w:rsid w:val="00767C6C"/>
    <w:rsid w:val="0077092F"/>
    <w:rsid w:val="00770C3A"/>
    <w:rsid w:val="00771AAF"/>
    <w:rsid w:val="00773660"/>
    <w:rsid w:val="00773EFE"/>
    <w:rsid w:val="00773F24"/>
    <w:rsid w:val="00774AD3"/>
    <w:rsid w:val="00774EDF"/>
    <w:rsid w:val="007754F1"/>
    <w:rsid w:val="00775A77"/>
    <w:rsid w:val="007765F2"/>
    <w:rsid w:val="00776610"/>
    <w:rsid w:val="00776724"/>
    <w:rsid w:val="00776AB4"/>
    <w:rsid w:val="00776B54"/>
    <w:rsid w:val="00776FC7"/>
    <w:rsid w:val="0077734A"/>
    <w:rsid w:val="00777376"/>
    <w:rsid w:val="0077747A"/>
    <w:rsid w:val="00777D34"/>
    <w:rsid w:val="0078113C"/>
    <w:rsid w:val="00781872"/>
    <w:rsid w:val="00781C6F"/>
    <w:rsid w:val="007822DF"/>
    <w:rsid w:val="00782C72"/>
    <w:rsid w:val="00783228"/>
    <w:rsid w:val="007839E4"/>
    <w:rsid w:val="00783EC2"/>
    <w:rsid w:val="00783F0C"/>
    <w:rsid w:val="007848D4"/>
    <w:rsid w:val="00784CA9"/>
    <w:rsid w:val="00784DF1"/>
    <w:rsid w:val="007857A3"/>
    <w:rsid w:val="00786820"/>
    <w:rsid w:val="00786AD4"/>
    <w:rsid w:val="00786C7F"/>
    <w:rsid w:val="0078761F"/>
    <w:rsid w:val="00787AA3"/>
    <w:rsid w:val="007903B3"/>
    <w:rsid w:val="00790955"/>
    <w:rsid w:val="00790F6C"/>
    <w:rsid w:val="00791A51"/>
    <w:rsid w:val="00791DC6"/>
    <w:rsid w:val="00791FE5"/>
    <w:rsid w:val="00792400"/>
    <w:rsid w:val="00792591"/>
    <w:rsid w:val="0079267C"/>
    <w:rsid w:val="00792742"/>
    <w:rsid w:val="007937A0"/>
    <w:rsid w:val="007937E9"/>
    <w:rsid w:val="007938A0"/>
    <w:rsid w:val="00793A38"/>
    <w:rsid w:val="00795110"/>
    <w:rsid w:val="007955D4"/>
    <w:rsid w:val="0079566D"/>
    <w:rsid w:val="007956AB"/>
    <w:rsid w:val="00795D95"/>
    <w:rsid w:val="007967C7"/>
    <w:rsid w:val="00796A0D"/>
    <w:rsid w:val="00797F0D"/>
    <w:rsid w:val="007A151F"/>
    <w:rsid w:val="007A16E2"/>
    <w:rsid w:val="007A1BA4"/>
    <w:rsid w:val="007A286E"/>
    <w:rsid w:val="007A3A6A"/>
    <w:rsid w:val="007A3F28"/>
    <w:rsid w:val="007A40FF"/>
    <w:rsid w:val="007A471C"/>
    <w:rsid w:val="007A4E3B"/>
    <w:rsid w:val="007A4E3F"/>
    <w:rsid w:val="007A53BC"/>
    <w:rsid w:val="007A598B"/>
    <w:rsid w:val="007A675C"/>
    <w:rsid w:val="007A68B2"/>
    <w:rsid w:val="007A7739"/>
    <w:rsid w:val="007B0113"/>
    <w:rsid w:val="007B0489"/>
    <w:rsid w:val="007B08F9"/>
    <w:rsid w:val="007B095C"/>
    <w:rsid w:val="007B17C3"/>
    <w:rsid w:val="007B1C34"/>
    <w:rsid w:val="007B1D9C"/>
    <w:rsid w:val="007B3131"/>
    <w:rsid w:val="007B3541"/>
    <w:rsid w:val="007B4110"/>
    <w:rsid w:val="007B46F0"/>
    <w:rsid w:val="007B4871"/>
    <w:rsid w:val="007B4AEE"/>
    <w:rsid w:val="007B5AF7"/>
    <w:rsid w:val="007B5C24"/>
    <w:rsid w:val="007B61AD"/>
    <w:rsid w:val="007B64CE"/>
    <w:rsid w:val="007B64F3"/>
    <w:rsid w:val="007B6682"/>
    <w:rsid w:val="007B6F28"/>
    <w:rsid w:val="007B74E3"/>
    <w:rsid w:val="007C0A78"/>
    <w:rsid w:val="007C0C66"/>
    <w:rsid w:val="007C13DB"/>
    <w:rsid w:val="007C1E7A"/>
    <w:rsid w:val="007C2567"/>
    <w:rsid w:val="007C321B"/>
    <w:rsid w:val="007C32EA"/>
    <w:rsid w:val="007C3325"/>
    <w:rsid w:val="007C3FCE"/>
    <w:rsid w:val="007C4BA0"/>
    <w:rsid w:val="007C4F8A"/>
    <w:rsid w:val="007C5852"/>
    <w:rsid w:val="007C6146"/>
    <w:rsid w:val="007C670D"/>
    <w:rsid w:val="007C6FA1"/>
    <w:rsid w:val="007C71AF"/>
    <w:rsid w:val="007C7E75"/>
    <w:rsid w:val="007D0BDE"/>
    <w:rsid w:val="007D1088"/>
    <w:rsid w:val="007D12CD"/>
    <w:rsid w:val="007D1545"/>
    <w:rsid w:val="007D2B92"/>
    <w:rsid w:val="007D45D6"/>
    <w:rsid w:val="007D49A4"/>
    <w:rsid w:val="007D54E2"/>
    <w:rsid w:val="007D6685"/>
    <w:rsid w:val="007D7632"/>
    <w:rsid w:val="007D7AA9"/>
    <w:rsid w:val="007D7CBD"/>
    <w:rsid w:val="007E07C4"/>
    <w:rsid w:val="007E0B00"/>
    <w:rsid w:val="007E0FE4"/>
    <w:rsid w:val="007E2B22"/>
    <w:rsid w:val="007E388B"/>
    <w:rsid w:val="007E46ED"/>
    <w:rsid w:val="007E4E50"/>
    <w:rsid w:val="007E5915"/>
    <w:rsid w:val="007E61F6"/>
    <w:rsid w:val="007E6701"/>
    <w:rsid w:val="007E685C"/>
    <w:rsid w:val="007E6BC0"/>
    <w:rsid w:val="007E6BD1"/>
    <w:rsid w:val="007E792F"/>
    <w:rsid w:val="007F0259"/>
    <w:rsid w:val="007F0432"/>
    <w:rsid w:val="007F0493"/>
    <w:rsid w:val="007F059C"/>
    <w:rsid w:val="007F0D93"/>
    <w:rsid w:val="007F0E6F"/>
    <w:rsid w:val="007F2EDE"/>
    <w:rsid w:val="007F32AF"/>
    <w:rsid w:val="007F435B"/>
    <w:rsid w:val="007F4DEC"/>
    <w:rsid w:val="007F547B"/>
    <w:rsid w:val="007F6631"/>
    <w:rsid w:val="007F7108"/>
    <w:rsid w:val="007F7991"/>
    <w:rsid w:val="007F7ACE"/>
    <w:rsid w:val="007F7AD0"/>
    <w:rsid w:val="007F7B74"/>
    <w:rsid w:val="007F7CA2"/>
    <w:rsid w:val="007F7EB1"/>
    <w:rsid w:val="007F7EBA"/>
    <w:rsid w:val="00801646"/>
    <w:rsid w:val="0080175B"/>
    <w:rsid w:val="008025C8"/>
    <w:rsid w:val="00802CEE"/>
    <w:rsid w:val="0080323F"/>
    <w:rsid w:val="0080368F"/>
    <w:rsid w:val="00803DEE"/>
    <w:rsid w:val="00803E99"/>
    <w:rsid w:val="008041C0"/>
    <w:rsid w:val="00804817"/>
    <w:rsid w:val="00804983"/>
    <w:rsid w:val="00804FDB"/>
    <w:rsid w:val="008058BF"/>
    <w:rsid w:val="0080655D"/>
    <w:rsid w:val="008104FB"/>
    <w:rsid w:val="008109CA"/>
    <w:rsid w:val="0081108B"/>
    <w:rsid w:val="0081174B"/>
    <w:rsid w:val="008117C6"/>
    <w:rsid w:val="00811CB7"/>
    <w:rsid w:val="008120C0"/>
    <w:rsid w:val="00812137"/>
    <w:rsid w:val="0081238D"/>
    <w:rsid w:val="008123D6"/>
    <w:rsid w:val="0081283B"/>
    <w:rsid w:val="00812981"/>
    <w:rsid w:val="00813569"/>
    <w:rsid w:val="00813A68"/>
    <w:rsid w:val="008145C1"/>
    <w:rsid w:val="00815F6D"/>
    <w:rsid w:val="00816D87"/>
    <w:rsid w:val="0081730D"/>
    <w:rsid w:val="00817D75"/>
    <w:rsid w:val="00819CF0"/>
    <w:rsid w:val="0082000F"/>
    <w:rsid w:val="00820455"/>
    <w:rsid w:val="00820EC4"/>
    <w:rsid w:val="008216E5"/>
    <w:rsid w:val="00822AF2"/>
    <w:rsid w:val="00822C57"/>
    <w:rsid w:val="00823035"/>
    <w:rsid w:val="008230E3"/>
    <w:rsid w:val="00823640"/>
    <w:rsid w:val="00823C5E"/>
    <w:rsid w:val="00824A4F"/>
    <w:rsid w:val="00824CB8"/>
    <w:rsid w:val="00824E2C"/>
    <w:rsid w:val="00825107"/>
    <w:rsid w:val="008254D6"/>
    <w:rsid w:val="008260E0"/>
    <w:rsid w:val="0082661B"/>
    <w:rsid w:val="0082695B"/>
    <w:rsid w:val="008279A0"/>
    <w:rsid w:val="00827E62"/>
    <w:rsid w:val="00830BFD"/>
    <w:rsid w:val="00830FC4"/>
    <w:rsid w:val="008315B8"/>
    <w:rsid w:val="00832171"/>
    <w:rsid w:val="00832447"/>
    <w:rsid w:val="00832625"/>
    <w:rsid w:val="00832A69"/>
    <w:rsid w:val="00832B1B"/>
    <w:rsid w:val="0083320A"/>
    <w:rsid w:val="00833664"/>
    <w:rsid w:val="00833846"/>
    <w:rsid w:val="00833B5C"/>
    <w:rsid w:val="008343DF"/>
    <w:rsid w:val="00835D21"/>
    <w:rsid w:val="00836C03"/>
    <w:rsid w:val="00840506"/>
    <w:rsid w:val="00840F9D"/>
    <w:rsid w:val="008412FE"/>
    <w:rsid w:val="00841FD4"/>
    <w:rsid w:val="008432AE"/>
    <w:rsid w:val="0084332B"/>
    <w:rsid w:val="00843B82"/>
    <w:rsid w:val="0084402A"/>
    <w:rsid w:val="00844160"/>
    <w:rsid w:val="0084465B"/>
    <w:rsid w:val="008446C2"/>
    <w:rsid w:val="00844755"/>
    <w:rsid w:val="00844785"/>
    <w:rsid w:val="00844918"/>
    <w:rsid w:val="00844D1A"/>
    <w:rsid w:val="00845193"/>
    <w:rsid w:val="0084581C"/>
    <w:rsid w:val="00845DFB"/>
    <w:rsid w:val="008463C2"/>
    <w:rsid w:val="00846B2C"/>
    <w:rsid w:val="00847241"/>
    <w:rsid w:val="00850719"/>
    <w:rsid w:val="00850CC0"/>
    <w:rsid w:val="00850D37"/>
    <w:rsid w:val="00850FB6"/>
    <w:rsid w:val="00851417"/>
    <w:rsid w:val="00852412"/>
    <w:rsid w:val="008525CE"/>
    <w:rsid w:val="00852761"/>
    <w:rsid w:val="00852D98"/>
    <w:rsid w:val="00852F88"/>
    <w:rsid w:val="00854B67"/>
    <w:rsid w:val="00855010"/>
    <w:rsid w:val="0085517F"/>
    <w:rsid w:val="0085586B"/>
    <w:rsid w:val="0085589A"/>
    <w:rsid w:val="00855C00"/>
    <w:rsid w:val="00856210"/>
    <w:rsid w:val="00856399"/>
    <w:rsid w:val="008576C8"/>
    <w:rsid w:val="008578C7"/>
    <w:rsid w:val="00857EDE"/>
    <w:rsid w:val="00861B11"/>
    <w:rsid w:val="00862141"/>
    <w:rsid w:val="00862CE2"/>
    <w:rsid w:val="00862DF8"/>
    <w:rsid w:val="0086301A"/>
    <w:rsid w:val="008632F8"/>
    <w:rsid w:val="0086363B"/>
    <w:rsid w:val="00863866"/>
    <w:rsid w:val="0086457B"/>
    <w:rsid w:val="00864A89"/>
    <w:rsid w:val="00866371"/>
    <w:rsid w:val="00866B24"/>
    <w:rsid w:val="008677D4"/>
    <w:rsid w:val="008678B5"/>
    <w:rsid w:val="00867A31"/>
    <w:rsid w:val="00867D31"/>
    <w:rsid w:val="008706CA"/>
    <w:rsid w:val="00870F16"/>
    <w:rsid w:val="0087111B"/>
    <w:rsid w:val="00871337"/>
    <w:rsid w:val="00871755"/>
    <w:rsid w:val="008717DC"/>
    <w:rsid w:val="0087252D"/>
    <w:rsid w:val="0087254C"/>
    <w:rsid w:val="00872782"/>
    <w:rsid w:val="00872A1E"/>
    <w:rsid w:val="00872B64"/>
    <w:rsid w:val="00872F0B"/>
    <w:rsid w:val="00873A3E"/>
    <w:rsid w:val="00873ECE"/>
    <w:rsid w:val="00874025"/>
    <w:rsid w:val="008746EC"/>
    <w:rsid w:val="008749A6"/>
    <w:rsid w:val="00874EFD"/>
    <w:rsid w:val="008765B0"/>
    <w:rsid w:val="00876859"/>
    <w:rsid w:val="00877AC0"/>
    <w:rsid w:val="00877B78"/>
    <w:rsid w:val="00881112"/>
    <w:rsid w:val="00881839"/>
    <w:rsid w:val="0088232D"/>
    <w:rsid w:val="008826C0"/>
    <w:rsid w:val="00883071"/>
    <w:rsid w:val="008835BD"/>
    <w:rsid w:val="00883EBA"/>
    <w:rsid w:val="008845F8"/>
    <w:rsid w:val="00884882"/>
    <w:rsid w:val="00884B3E"/>
    <w:rsid w:val="00885181"/>
    <w:rsid w:val="00886112"/>
    <w:rsid w:val="00886333"/>
    <w:rsid w:val="00886AA6"/>
    <w:rsid w:val="00886FF8"/>
    <w:rsid w:val="00887285"/>
    <w:rsid w:val="00890876"/>
    <w:rsid w:val="00890F7B"/>
    <w:rsid w:val="00891AAE"/>
    <w:rsid w:val="00891E30"/>
    <w:rsid w:val="0089214F"/>
    <w:rsid w:val="00892558"/>
    <w:rsid w:val="00892880"/>
    <w:rsid w:val="00892F5A"/>
    <w:rsid w:val="00893269"/>
    <w:rsid w:val="0089364E"/>
    <w:rsid w:val="00893658"/>
    <w:rsid w:val="00893CD9"/>
    <w:rsid w:val="00894278"/>
    <w:rsid w:val="00894505"/>
    <w:rsid w:val="0089476B"/>
    <w:rsid w:val="008959D1"/>
    <w:rsid w:val="0089625F"/>
    <w:rsid w:val="00896F40"/>
    <w:rsid w:val="008979EA"/>
    <w:rsid w:val="00897A5D"/>
    <w:rsid w:val="00897E20"/>
    <w:rsid w:val="008A01EF"/>
    <w:rsid w:val="008A052E"/>
    <w:rsid w:val="008A05E8"/>
    <w:rsid w:val="008A1550"/>
    <w:rsid w:val="008A16E2"/>
    <w:rsid w:val="008A1A59"/>
    <w:rsid w:val="008A2497"/>
    <w:rsid w:val="008A2731"/>
    <w:rsid w:val="008A2FF7"/>
    <w:rsid w:val="008A3FCE"/>
    <w:rsid w:val="008A43B0"/>
    <w:rsid w:val="008A677D"/>
    <w:rsid w:val="008A69A4"/>
    <w:rsid w:val="008A6AD6"/>
    <w:rsid w:val="008A6B0A"/>
    <w:rsid w:val="008A7165"/>
    <w:rsid w:val="008A72D8"/>
    <w:rsid w:val="008B1B2D"/>
    <w:rsid w:val="008B2194"/>
    <w:rsid w:val="008B2BC8"/>
    <w:rsid w:val="008B2EF7"/>
    <w:rsid w:val="008B3C06"/>
    <w:rsid w:val="008B3EDB"/>
    <w:rsid w:val="008B3FA2"/>
    <w:rsid w:val="008B4425"/>
    <w:rsid w:val="008B4781"/>
    <w:rsid w:val="008B4846"/>
    <w:rsid w:val="008B4A60"/>
    <w:rsid w:val="008B4E6E"/>
    <w:rsid w:val="008B501F"/>
    <w:rsid w:val="008B520C"/>
    <w:rsid w:val="008B583F"/>
    <w:rsid w:val="008B5CA9"/>
    <w:rsid w:val="008B63BB"/>
    <w:rsid w:val="008B6DE8"/>
    <w:rsid w:val="008B700F"/>
    <w:rsid w:val="008B75C8"/>
    <w:rsid w:val="008B7B46"/>
    <w:rsid w:val="008C0A79"/>
    <w:rsid w:val="008C0C70"/>
    <w:rsid w:val="008C0D77"/>
    <w:rsid w:val="008C1047"/>
    <w:rsid w:val="008C120A"/>
    <w:rsid w:val="008C16D3"/>
    <w:rsid w:val="008C1816"/>
    <w:rsid w:val="008C1BFA"/>
    <w:rsid w:val="008C1FF7"/>
    <w:rsid w:val="008C2654"/>
    <w:rsid w:val="008C2A55"/>
    <w:rsid w:val="008C3349"/>
    <w:rsid w:val="008C3635"/>
    <w:rsid w:val="008C3DEA"/>
    <w:rsid w:val="008C56D4"/>
    <w:rsid w:val="008C59C0"/>
    <w:rsid w:val="008C726B"/>
    <w:rsid w:val="008D04F5"/>
    <w:rsid w:val="008D0CDC"/>
    <w:rsid w:val="008D0D4F"/>
    <w:rsid w:val="008D11F0"/>
    <w:rsid w:val="008D14B9"/>
    <w:rsid w:val="008D1E4B"/>
    <w:rsid w:val="008D2274"/>
    <w:rsid w:val="008D23EF"/>
    <w:rsid w:val="008D2791"/>
    <w:rsid w:val="008D29B6"/>
    <w:rsid w:val="008D2C2F"/>
    <w:rsid w:val="008D32EF"/>
    <w:rsid w:val="008D3900"/>
    <w:rsid w:val="008D3DCF"/>
    <w:rsid w:val="008D3DF9"/>
    <w:rsid w:val="008D4071"/>
    <w:rsid w:val="008D46CB"/>
    <w:rsid w:val="008D4B7E"/>
    <w:rsid w:val="008D4CED"/>
    <w:rsid w:val="008D5E8E"/>
    <w:rsid w:val="008D668D"/>
    <w:rsid w:val="008D6869"/>
    <w:rsid w:val="008D6BB8"/>
    <w:rsid w:val="008D6E50"/>
    <w:rsid w:val="008D71BE"/>
    <w:rsid w:val="008D74A6"/>
    <w:rsid w:val="008D77BA"/>
    <w:rsid w:val="008D79A4"/>
    <w:rsid w:val="008D7F28"/>
    <w:rsid w:val="008E06B1"/>
    <w:rsid w:val="008E0CC1"/>
    <w:rsid w:val="008E0FC4"/>
    <w:rsid w:val="008E1A9B"/>
    <w:rsid w:val="008E1EAD"/>
    <w:rsid w:val="008E2309"/>
    <w:rsid w:val="008E25A8"/>
    <w:rsid w:val="008E2C6E"/>
    <w:rsid w:val="008E2DEA"/>
    <w:rsid w:val="008E2F8F"/>
    <w:rsid w:val="008E3399"/>
    <w:rsid w:val="008E4625"/>
    <w:rsid w:val="008E471A"/>
    <w:rsid w:val="008E51A1"/>
    <w:rsid w:val="008E61BC"/>
    <w:rsid w:val="008E64BA"/>
    <w:rsid w:val="008E77B3"/>
    <w:rsid w:val="008E7E04"/>
    <w:rsid w:val="008F04B5"/>
    <w:rsid w:val="008F0984"/>
    <w:rsid w:val="008F1E46"/>
    <w:rsid w:val="008F1FF7"/>
    <w:rsid w:val="008F2904"/>
    <w:rsid w:val="008F2F59"/>
    <w:rsid w:val="008F3B0C"/>
    <w:rsid w:val="008F4928"/>
    <w:rsid w:val="008F4AA6"/>
    <w:rsid w:val="008F525D"/>
    <w:rsid w:val="008F5326"/>
    <w:rsid w:val="008F538E"/>
    <w:rsid w:val="008F5ACB"/>
    <w:rsid w:val="008F6391"/>
    <w:rsid w:val="008F78B4"/>
    <w:rsid w:val="00900C9E"/>
    <w:rsid w:val="00901863"/>
    <w:rsid w:val="00901ADD"/>
    <w:rsid w:val="0090266B"/>
    <w:rsid w:val="009027AB"/>
    <w:rsid w:val="009032F8"/>
    <w:rsid w:val="0090420A"/>
    <w:rsid w:val="009043DF"/>
    <w:rsid w:val="00904ABA"/>
    <w:rsid w:val="009055ED"/>
    <w:rsid w:val="00905A07"/>
    <w:rsid w:val="00905A38"/>
    <w:rsid w:val="009067F3"/>
    <w:rsid w:val="009068B8"/>
    <w:rsid w:val="00906FA8"/>
    <w:rsid w:val="00907524"/>
    <w:rsid w:val="0090752D"/>
    <w:rsid w:val="00907DBA"/>
    <w:rsid w:val="009102CA"/>
    <w:rsid w:val="00910532"/>
    <w:rsid w:val="00910A7F"/>
    <w:rsid w:val="0091131C"/>
    <w:rsid w:val="009118F0"/>
    <w:rsid w:val="0091240F"/>
    <w:rsid w:val="00912DB8"/>
    <w:rsid w:val="00913185"/>
    <w:rsid w:val="00914554"/>
    <w:rsid w:val="00914FD5"/>
    <w:rsid w:val="00916912"/>
    <w:rsid w:val="009172DC"/>
    <w:rsid w:val="009172EA"/>
    <w:rsid w:val="00917308"/>
    <w:rsid w:val="009201EF"/>
    <w:rsid w:val="0092064A"/>
    <w:rsid w:val="00920ED5"/>
    <w:rsid w:val="00920FB5"/>
    <w:rsid w:val="00921095"/>
    <w:rsid w:val="0092145A"/>
    <w:rsid w:val="00921C78"/>
    <w:rsid w:val="0092217F"/>
    <w:rsid w:val="009229F4"/>
    <w:rsid w:val="00922BAD"/>
    <w:rsid w:val="00922F9A"/>
    <w:rsid w:val="00924D0D"/>
    <w:rsid w:val="00925544"/>
    <w:rsid w:val="00926D22"/>
    <w:rsid w:val="0093020F"/>
    <w:rsid w:val="009314C4"/>
    <w:rsid w:val="00931741"/>
    <w:rsid w:val="00932290"/>
    <w:rsid w:val="00932803"/>
    <w:rsid w:val="0093405D"/>
    <w:rsid w:val="00934FAB"/>
    <w:rsid w:val="0093502E"/>
    <w:rsid w:val="00935133"/>
    <w:rsid w:val="009358AF"/>
    <w:rsid w:val="00936208"/>
    <w:rsid w:val="00936D08"/>
    <w:rsid w:val="00940B89"/>
    <w:rsid w:val="009413D0"/>
    <w:rsid w:val="009417A2"/>
    <w:rsid w:val="0094238E"/>
    <w:rsid w:val="00943BAF"/>
    <w:rsid w:val="009445F3"/>
    <w:rsid w:val="00944641"/>
    <w:rsid w:val="00944951"/>
    <w:rsid w:val="00944BE8"/>
    <w:rsid w:val="00944C03"/>
    <w:rsid w:val="00944DFC"/>
    <w:rsid w:val="00945A60"/>
    <w:rsid w:val="00947721"/>
    <w:rsid w:val="00947A52"/>
    <w:rsid w:val="00947B67"/>
    <w:rsid w:val="00947E76"/>
    <w:rsid w:val="00951A6F"/>
    <w:rsid w:val="00951D43"/>
    <w:rsid w:val="00951DE3"/>
    <w:rsid w:val="00952391"/>
    <w:rsid w:val="00952561"/>
    <w:rsid w:val="00952B8C"/>
    <w:rsid w:val="009535D1"/>
    <w:rsid w:val="00953A8F"/>
    <w:rsid w:val="00953F3D"/>
    <w:rsid w:val="009550EB"/>
    <w:rsid w:val="009553BE"/>
    <w:rsid w:val="00955892"/>
    <w:rsid w:val="00955F52"/>
    <w:rsid w:val="00956797"/>
    <w:rsid w:val="00956FBD"/>
    <w:rsid w:val="0095755E"/>
    <w:rsid w:val="00960A9A"/>
    <w:rsid w:val="00960BA9"/>
    <w:rsid w:val="00961D49"/>
    <w:rsid w:val="0096236B"/>
    <w:rsid w:val="009625FC"/>
    <w:rsid w:val="00962ABC"/>
    <w:rsid w:val="00962C37"/>
    <w:rsid w:val="00962D80"/>
    <w:rsid w:val="0096387C"/>
    <w:rsid w:val="0096395B"/>
    <w:rsid w:val="00963B7A"/>
    <w:rsid w:val="00963C85"/>
    <w:rsid w:val="00964A7F"/>
    <w:rsid w:val="00965362"/>
    <w:rsid w:val="00965862"/>
    <w:rsid w:val="00965CF2"/>
    <w:rsid w:val="009661A5"/>
    <w:rsid w:val="009661B6"/>
    <w:rsid w:val="00966367"/>
    <w:rsid w:val="00966B88"/>
    <w:rsid w:val="00966C9B"/>
    <w:rsid w:val="00967437"/>
    <w:rsid w:val="00967A33"/>
    <w:rsid w:val="00970C19"/>
    <w:rsid w:val="0097212F"/>
    <w:rsid w:val="009728C8"/>
    <w:rsid w:val="0097294D"/>
    <w:rsid w:val="00972AAA"/>
    <w:rsid w:val="00972ED8"/>
    <w:rsid w:val="0097351F"/>
    <w:rsid w:val="00973969"/>
    <w:rsid w:val="00973E43"/>
    <w:rsid w:val="0097469F"/>
    <w:rsid w:val="009747D8"/>
    <w:rsid w:val="00975FB1"/>
    <w:rsid w:val="0097654F"/>
    <w:rsid w:val="00977042"/>
    <w:rsid w:val="009801CA"/>
    <w:rsid w:val="00981B10"/>
    <w:rsid w:val="009821E3"/>
    <w:rsid w:val="00982FAD"/>
    <w:rsid w:val="009834E9"/>
    <w:rsid w:val="009836A5"/>
    <w:rsid w:val="009837C9"/>
    <w:rsid w:val="00983806"/>
    <w:rsid w:val="00984155"/>
    <w:rsid w:val="00984842"/>
    <w:rsid w:val="0098528C"/>
    <w:rsid w:val="0098568E"/>
    <w:rsid w:val="00985E1E"/>
    <w:rsid w:val="00986204"/>
    <w:rsid w:val="009867B2"/>
    <w:rsid w:val="00986B01"/>
    <w:rsid w:val="00987203"/>
    <w:rsid w:val="009876E2"/>
    <w:rsid w:val="00987F25"/>
    <w:rsid w:val="009902BB"/>
    <w:rsid w:val="009909E9"/>
    <w:rsid w:val="00990E0E"/>
    <w:rsid w:val="009918F5"/>
    <w:rsid w:val="00992A3A"/>
    <w:rsid w:val="00993004"/>
    <w:rsid w:val="0099393C"/>
    <w:rsid w:val="009940F7"/>
    <w:rsid w:val="00994268"/>
    <w:rsid w:val="0099473E"/>
    <w:rsid w:val="00994D26"/>
    <w:rsid w:val="00994FB8"/>
    <w:rsid w:val="00995FCA"/>
    <w:rsid w:val="009966C4"/>
    <w:rsid w:val="00997B8B"/>
    <w:rsid w:val="00997BDC"/>
    <w:rsid w:val="009A038F"/>
    <w:rsid w:val="009A0643"/>
    <w:rsid w:val="009A1557"/>
    <w:rsid w:val="009A1C61"/>
    <w:rsid w:val="009A26A3"/>
    <w:rsid w:val="009A3809"/>
    <w:rsid w:val="009A39AB"/>
    <w:rsid w:val="009A3A2D"/>
    <w:rsid w:val="009A3CD1"/>
    <w:rsid w:val="009A3F13"/>
    <w:rsid w:val="009A5C0C"/>
    <w:rsid w:val="009A5F96"/>
    <w:rsid w:val="009A7497"/>
    <w:rsid w:val="009B0DFD"/>
    <w:rsid w:val="009B17FE"/>
    <w:rsid w:val="009B244C"/>
    <w:rsid w:val="009B2EB8"/>
    <w:rsid w:val="009B3ECE"/>
    <w:rsid w:val="009B4721"/>
    <w:rsid w:val="009B4CDF"/>
    <w:rsid w:val="009B4DBA"/>
    <w:rsid w:val="009B4F9A"/>
    <w:rsid w:val="009B4FAC"/>
    <w:rsid w:val="009B4FCD"/>
    <w:rsid w:val="009B51AA"/>
    <w:rsid w:val="009B669D"/>
    <w:rsid w:val="009B69BA"/>
    <w:rsid w:val="009B6B2E"/>
    <w:rsid w:val="009B7726"/>
    <w:rsid w:val="009B78E6"/>
    <w:rsid w:val="009B7B01"/>
    <w:rsid w:val="009B7C73"/>
    <w:rsid w:val="009B7E09"/>
    <w:rsid w:val="009B7F57"/>
    <w:rsid w:val="009C0921"/>
    <w:rsid w:val="009C0A83"/>
    <w:rsid w:val="009C0B71"/>
    <w:rsid w:val="009C0F17"/>
    <w:rsid w:val="009C1306"/>
    <w:rsid w:val="009C1310"/>
    <w:rsid w:val="009C16E2"/>
    <w:rsid w:val="009C18C6"/>
    <w:rsid w:val="009C1C20"/>
    <w:rsid w:val="009C1E80"/>
    <w:rsid w:val="009C1FA5"/>
    <w:rsid w:val="009C208D"/>
    <w:rsid w:val="009C46F5"/>
    <w:rsid w:val="009C46FB"/>
    <w:rsid w:val="009C5CB1"/>
    <w:rsid w:val="009C622B"/>
    <w:rsid w:val="009C6719"/>
    <w:rsid w:val="009C6FC8"/>
    <w:rsid w:val="009C796E"/>
    <w:rsid w:val="009C7F8A"/>
    <w:rsid w:val="009D01EE"/>
    <w:rsid w:val="009D0244"/>
    <w:rsid w:val="009D078E"/>
    <w:rsid w:val="009D1424"/>
    <w:rsid w:val="009D1C79"/>
    <w:rsid w:val="009D26D3"/>
    <w:rsid w:val="009D35B0"/>
    <w:rsid w:val="009D3D97"/>
    <w:rsid w:val="009D3E67"/>
    <w:rsid w:val="009D43E7"/>
    <w:rsid w:val="009D4C76"/>
    <w:rsid w:val="009D5106"/>
    <w:rsid w:val="009D56FF"/>
    <w:rsid w:val="009D57A1"/>
    <w:rsid w:val="009D6B62"/>
    <w:rsid w:val="009D6BFA"/>
    <w:rsid w:val="009D7003"/>
    <w:rsid w:val="009D7A6E"/>
    <w:rsid w:val="009D7A83"/>
    <w:rsid w:val="009E0F7D"/>
    <w:rsid w:val="009E1463"/>
    <w:rsid w:val="009E16FD"/>
    <w:rsid w:val="009E1948"/>
    <w:rsid w:val="009E299F"/>
    <w:rsid w:val="009E50B4"/>
    <w:rsid w:val="009E6FBE"/>
    <w:rsid w:val="009E7BEB"/>
    <w:rsid w:val="009F018A"/>
    <w:rsid w:val="009F0C2D"/>
    <w:rsid w:val="009F23F6"/>
    <w:rsid w:val="009F2911"/>
    <w:rsid w:val="009F2CF6"/>
    <w:rsid w:val="009F2E2C"/>
    <w:rsid w:val="009F3B85"/>
    <w:rsid w:val="009F3CF8"/>
    <w:rsid w:val="009F3FAD"/>
    <w:rsid w:val="009F41C5"/>
    <w:rsid w:val="009F5337"/>
    <w:rsid w:val="009F5BFB"/>
    <w:rsid w:val="009F5D5D"/>
    <w:rsid w:val="009F5F95"/>
    <w:rsid w:val="009F6014"/>
    <w:rsid w:val="009F66B3"/>
    <w:rsid w:val="009F6A17"/>
    <w:rsid w:val="009F6B75"/>
    <w:rsid w:val="009F7151"/>
    <w:rsid w:val="009F73D2"/>
    <w:rsid w:val="009F745B"/>
    <w:rsid w:val="009F7B09"/>
    <w:rsid w:val="009F7B16"/>
    <w:rsid w:val="00A00345"/>
    <w:rsid w:val="00A01066"/>
    <w:rsid w:val="00A01248"/>
    <w:rsid w:val="00A01559"/>
    <w:rsid w:val="00A02B44"/>
    <w:rsid w:val="00A02D39"/>
    <w:rsid w:val="00A03CFC"/>
    <w:rsid w:val="00A04767"/>
    <w:rsid w:val="00A05955"/>
    <w:rsid w:val="00A065FE"/>
    <w:rsid w:val="00A0734C"/>
    <w:rsid w:val="00A07583"/>
    <w:rsid w:val="00A075A8"/>
    <w:rsid w:val="00A076B9"/>
    <w:rsid w:val="00A07AE8"/>
    <w:rsid w:val="00A07D7F"/>
    <w:rsid w:val="00A10890"/>
    <w:rsid w:val="00A10BBD"/>
    <w:rsid w:val="00A11863"/>
    <w:rsid w:val="00A11C17"/>
    <w:rsid w:val="00A124CE"/>
    <w:rsid w:val="00A12652"/>
    <w:rsid w:val="00A1299D"/>
    <w:rsid w:val="00A12C7B"/>
    <w:rsid w:val="00A1398A"/>
    <w:rsid w:val="00A14224"/>
    <w:rsid w:val="00A15575"/>
    <w:rsid w:val="00A15BB8"/>
    <w:rsid w:val="00A163A9"/>
    <w:rsid w:val="00A16ACA"/>
    <w:rsid w:val="00A1782A"/>
    <w:rsid w:val="00A20BCF"/>
    <w:rsid w:val="00A20E1B"/>
    <w:rsid w:val="00A2130E"/>
    <w:rsid w:val="00A2161F"/>
    <w:rsid w:val="00A21B7D"/>
    <w:rsid w:val="00A21F03"/>
    <w:rsid w:val="00A2216B"/>
    <w:rsid w:val="00A22C05"/>
    <w:rsid w:val="00A23AEC"/>
    <w:rsid w:val="00A2480C"/>
    <w:rsid w:val="00A24D35"/>
    <w:rsid w:val="00A2528B"/>
    <w:rsid w:val="00A266F8"/>
    <w:rsid w:val="00A26A0E"/>
    <w:rsid w:val="00A26D5A"/>
    <w:rsid w:val="00A27646"/>
    <w:rsid w:val="00A3026C"/>
    <w:rsid w:val="00A30E38"/>
    <w:rsid w:val="00A319C5"/>
    <w:rsid w:val="00A32324"/>
    <w:rsid w:val="00A32401"/>
    <w:rsid w:val="00A32886"/>
    <w:rsid w:val="00A32CDF"/>
    <w:rsid w:val="00A33114"/>
    <w:rsid w:val="00A33A3E"/>
    <w:rsid w:val="00A33AC6"/>
    <w:rsid w:val="00A33E99"/>
    <w:rsid w:val="00A341AF"/>
    <w:rsid w:val="00A34D24"/>
    <w:rsid w:val="00A35EF4"/>
    <w:rsid w:val="00A36328"/>
    <w:rsid w:val="00A3691C"/>
    <w:rsid w:val="00A373CF"/>
    <w:rsid w:val="00A37858"/>
    <w:rsid w:val="00A404B2"/>
    <w:rsid w:val="00A413F6"/>
    <w:rsid w:val="00A415EE"/>
    <w:rsid w:val="00A41A3B"/>
    <w:rsid w:val="00A41FE7"/>
    <w:rsid w:val="00A420A9"/>
    <w:rsid w:val="00A421B0"/>
    <w:rsid w:val="00A42B9F"/>
    <w:rsid w:val="00A434C3"/>
    <w:rsid w:val="00A43AE9"/>
    <w:rsid w:val="00A44009"/>
    <w:rsid w:val="00A4499C"/>
    <w:rsid w:val="00A45B64"/>
    <w:rsid w:val="00A46F2E"/>
    <w:rsid w:val="00A47FC3"/>
    <w:rsid w:val="00A500B3"/>
    <w:rsid w:val="00A50677"/>
    <w:rsid w:val="00A50B41"/>
    <w:rsid w:val="00A50FF1"/>
    <w:rsid w:val="00A51EF6"/>
    <w:rsid w:val="00A523CF"/>
    <w:rsid w:val="00A536CF"/>
    <w:rsid w:val="00A53AD3"/>
    <w:rsid w:val="00A53B48"/>
    <w:rsid w:val="00A54C97"/>
    <w:rsid w:val="00A55376"/>
    <w:rsid w:val="00A553C0"/>
    <w:rsid w:val="00A55A45"/>
    <w:rsid w:val="00A55B29"/>
    <w:rsid w:val="00A56033"/>
    <w:rsid w:val="00A56177"/>
    <w:rsid w:val="00A56CE4"/>
    <w:rsid w:val="00A57321"/>
    <w:rsid w:val="00A605E9"/>
    <w:rsid w:val="00A6091C"/>
    <w:rsid w:val="00A6096D"/>
    <w:rsid w:val="00A61CD6"/>
    <w:rsid w:val="00A62903"/>
    <w:rsid w:val="00A62CA4"/>
    <w:rsid w:val="00A63DEE"/>
    <w:rsid w:val="00A65821"/>
    <w:rsid w:val="00A65CEA"/>
    <w:rsid w:val="00A661C0"/>
    <w:rsid w:val="00A66313"/>
    <w:rsid w:val="00A668F0"/>
    <w:rsid w:val="00A66DAC"/>
    <w:rsid w:val="00A67AB4"/>
    <w:rsid w:val="00A70A69"/>
    <w:rsid w:val="00A70B52"/>
    <w:rsid w:val="00A72105"/>
    <w:rsid w:val="00A727F6"/>
    <w:rsid w:val="00A72C6A"/>
    <w:rsid w:val="00A72FA4"/>
    <w:rsid w:val="00A73115"/>
    <w:rsid w:val="00A741D7"/>
    <w:rsid w:val="00A74660"/>
    <w:rsid w:val="00A75765"/>
    <w:rsid w:val="00A75844"/>
    <w:rsid w:val="00A76344"/>
    <w:rsid w:val="00A76DE4"/>
    <w:rsid w:val="00A771F8"/>
    <w:rsid w:val="00A77588"/>
    <w:rsid w:val="00A8095B"/>
    <w:rsid w:val="00A81CE9"/>
    <w:rsid w:val="00A8298D"/>
    <w:rsid w:val="00A82A76"/>
    <w:rsid w:val="00A82AEE"/>
    <w:rsid w:val="00A82BFD"/>
    <w:rsid w:val="00A8336D"/>
    <w:rsid w:val="00A83B0E"/>
    <w:rsid w:val="00A83EE6"/>
    <w:rsid w:val="00A844B1"/>
    <w:rsid w:val="00A84E8F"/>
    <w:rsid w:val="00A85460"/>
    <w:rsid w:val="00A86459"/>
    <w:rsid w:val="00A866ED"/>
    <w:rsid w:val="00A86F9A"/>
    <w:rsid w:val="00A90E76"/>
    <w:rsid w:val="00A91095"/>
    <w:rsid w:val="00A9186A"/>
    <w:rsid w:val="00A91A03"/>
    <w:rsid w:val="00A92D79"/>
    <w:rsid w:val="00A941E1"/>
    <w:rsid w:val="00A94A58"/>
    <w:rsid w:val="00A94E48"/>
    <w:rsid w:val="00A95B91"/>
    <w:rsid w:val="00A964FE"/>
    <w:rsid w:val="00A9694A"/>
    <w:rsid w:val="00A9775B"/>
    <w:rsid w:val="00AA1567"/>
    <w:rsid w:val="00AA2D69"/>
    <w:rsid w:val="00AA45D9"/>
    <w:rsid w:val="00AA4BDF"/>
    <w:rsid w:val="00AA51C5"/>
    <w:rsid w:val="00AA5385"/>
    <w:rsid w:val="00AA5D44"/>
    <w:rsid w:val="00AA6C8A"/>
    <w:rsid w:val="00AA74FA"/>
    <w:rsid w:val="00AA75B4"/>
    <w:rsid w:val="00AA7765"/>
    <w:rsid w:val="00AB1280"/>
    <w:rsid w:val="00AB1D87"/>
    <w:rsid w:val="00AB1ED5"/>
    <w:rsid w:val="00AB3941"/>
    <w:rsid w:val="00AB3DFA"/>
    <w:rsid w:val="00AB55FA"/>
    <w:rsid w:val="00AB5AC4"/>
    <w:rsid w:val="00AB680B"/>
    <w:rsid w:val="00AB6972"/>
    <w:rsid w:val="00AB6F03"/>
    <w:rsid w:val="00AC0033"/>
    <w:rsid w:val="00AC01A1"/>
    <w:rsid w:val="00AC33D9"/>
    <w:rsid w:val="00AC33E7"/>
    <w:rsid w:val="00AC3D77"/>
    <w:rsid w:val="00AC4110"/>
    <w:rsid w:val="00AC43A5"/>
    <w:rsid w:val="00AC4D53"/>
    <w:rsid w:val="00AC534D"/>
    <w:rsid w:val="00AC56CB"/>
    <w:rsid w:val="00AC5963"/>
    <w:rsid w:val="00AC59FE"/>
    <w:rsid w:val="00AC5A6E"/>
    <w:rsid w:val="00AC653F"/>
    <w:rsid w:val="00AC6CD2"/>
    <w:rsid w:val="00AC6E46"/>
    <w:rsid w:val="00AC71E1"/>
    <w:rsid w:val="00AC7308"/>
    <w:rsid w:val="00AC7925"/>
    <w:rsid w:val="00AC7D9C"/>
    <w:rsid w:val="00AD1863"/>
    <w:rsid w:val="00AD1AFF"/>
    <w:rsid w:val="00AD1D99"/>
    <w:rsid w:val="00AD2D35"/>
    <w:rsid w:val="00AD30C9"/>
    <w:rsid w:val="00AD3806"/>
    <w:rsid w:val="00AD3C0C"/>
    <w:rsid w:val="00AD3F56"/>
    <w:rsid w:val="00AD4102"/>
    <w:rsid w:val="00AD4F2D"/>
    <w:rsid w:val="00AD5F49"/>
    <w:rsid w:val="00AD657B"/>
    <w:rsid w:val="00AD6B4F"/>
    <w:rsid w:val="00AD79B4"/>
    <w:rsid w:val="00AE0840"/>
    <w:rsid w:val="00AE1D68"/>
    <w:rsid w:val="00AE1E26"/>
    <w:rsid w:val="00AE216B"/>
    <w:rsid w:val="00AE21BA"/>
    <w:rsid w:val="00AE288F"/>
    <w:rsid w:val="00AE2901"/>
    <w:rsid w:val="00AE2A60"/>
    <w:rsid w:val="00AE30BC"/>
    <w:rsid w:val="00AE3249"/>
    <w:rsid w:val="00AE4C8B"/>
    <w:rsid w:val="00AE5D75"/>
    <w:rsid w:val="00AE5D99"/>
    <w:rsid w:val="00AE714C"/>
    <w:rsid w:val="00AE7DE2"/>
    <w:rsid w:val="00AE7EA8"/>
    <w:rsid w:val="00AF010E"/>
    <w:rsid w:val="00AF05F0"/>
    <w:rsid w:val="00AF0767"/>
    <w:rsid w:val="00AF07B8"/>
    <w:rsid w:val="00AF0813"/>
    <w:rsid w:val="00AF0A85"/>
    <w:rsid w:val="00AF0BC5"/>
    <w:rsid w:val="00AF0E34"/>
    <w:rsid w:val="00AF0F23"/>
    <w:rsid w:val="00AF113F"/>
    <w:rsid w:val="00AF1455"/>
    <w:rsid w:val="00AF3454"/>
    <w:rsid w:val="00AF5961"/>
    <w:rsid w:val="00AF6346"/>
    <w:rsid w:val="00AF7CCC"/>
    <w:rsid w:val="00AF7CD7"/>
    <w:rsid w:val="00B00640"/>
    <w:rsid w:val="00B01D0E"/>
    <w:rsid w:val="00B01F2D"/>
    <w:rsid w:val="00B02336"/>
    <w:rsid w:val="00B02F52"/>
    <w:rsid w:val="00B030EE"/>
    <w:rsid w:val="00B03428"/>
    <w:rsid w:val="00B03434"/>
    <w:rsid w:val="00B039E8"/>
    <w:rsid w:val="00B03F99"/>
    <w:rsid w:val="00B0414C"/>
    <w:rsid w:val="00B042F8"/>
    <w:rsid w:val="00B061AF"/>
    <w:rsid w:val="00B06557"/>
    <w:rsid w:val="00B0711D"/>
    <w:rsid w:val="00B0717F"/>
    <w:rsid w:val="00B07572"/>
    <w:rsid w:val="00B10F85"/>
    <w:rsid w:val="00B11D15"/>
    <w:rsid w:val="00B12954"/>
    <w:rsid w:val="00B139BD"/>
    <w:rsid w:val="00B14344"/>
    <w:rsid w:val="00B14677"/>
    <w:rsid w:val="00B14786"/>
    <w:rsid w:val="00B14962"/>
    <w:rsid w:val="00B14D13"/>
    <w:rsid w:val="00B14EC8"/>
    <w:rsid w:val="00B151DA"/>
    <w:rsid w:val="00B16AFA"/>
    <w:rsid w:val="00B17F4A"/>
    <w:rsid w:val="00B2046D"/>
    <w:rsid w:val="00B20487"/>
    <w:rsid w:val="00B20B7A"/>
    <w:rsid w:val="00B20D7E"/>
    <w:rsid w:val="00B21727"/>
    <w:rsid w:val="00B22501"/>
    <w:rsid w:val="00B22DCF"/>
    <w:rsid w:val="00B233BD"/>
    <w:rsid w:val="00B23BC2"/>
    <w:rsid w:val="00B23EF0"/>
    <w:rsid w:val="00B244C1"/>
    <w:rsid w:val="00B24676"/>
    <w:rsid w:val="00B26211"/>
    <w:rsid w:val="00B26A24"/>
    <w:rsid w:val="00B272A9"/>
    <w:rsid w:val="00B27828"/>
    <w:rsid w:val="00B30A7F"/>
    <w:rsid w:val="00B30E66"/>
    <w:rsid w:val="00B311EE"/>
    <w:rsid w:val="00B312C3"/>
    <w:rsid w:val="00B312E1"/>
    <w:rsid w:val="00B3276F"/>
    <w:rsid w:val="00B3289F"/>
    <w:rsid w:val="00B35B63"/>
    <w:rsid w:val="00B35C82"/>
    <w:rsid w:val="00B35DAE"/>
    <w:rsid w:val="00B36999"/>
    <w:rsid w:val="00B36D95"/>
    <w:rsid w:val="00B3700C"/>
    <w:rsid w:val="00B37F12"/>
    <w:rsid w:val="00B37F6A"/>
    <w:rsid w:val="00B40595"/>
    <w:rsid w:val="00B40797"/>
    <w:rsid w:val="00B4117B"/>
    <w:rsid w:val="00B411AE"/>
    <w:rsid w:val="00B41856"/>
    <w:rsid w:val="00B41B27"/>
    <w:rsid w:val="00B41F7D"/>
    <w:rsid w:val="00B41F8D"/>
    <w:rsid w:val="00B43240"/>
    <w:rsid w:val="00B438EB"/>
    <w:rsid w:val="00B43C98"/>
    <w:rsid w:val="00B44354"/>
    <w:rsid w:val="00B45FBF"/>
    <w:rsid w:val="00B461C2"/>
    <w:rsid w:val="00B46755"/>
    <w:rsid w:val="00B469A5"/>
    <w:rsid w:val="00B46EAE"/>
    <w:rsid w:val="00B46F66"/>
    <w:rsid w:val="00B46FD0"/>
    <w:rsid w:val="00B47007"/>
    <w:rsid w:val="00B47B55"/>
    <w:rsid w:val="00B5095D"/>
    <w:rsid w:val="00B511FF"/>
    <w:rsid w:val="00B52308"/>
    <w:rsid w:val="00B52725"/>
    <w:rsid w:val="00B5280B"/>
    <w:rsid w:val="00B5389D"/>
    <w:rsid w:val="00B53F86"/>
    <w:rsid w:val="00B54373"/>
    <w:rsid w:val="00B543E6"/>
    <w:rsid w:val="00B54763"/>
    <w:rsid w:val="00B54E92"/>
    <w:rsid w:val="00B55797"/>
    <w:rsid w:val="00B5593D"/>
    <w:rsid w:val="00B56632"/>
    <w:rsid w:val="00B57300"/>
    <w:rsid w:val="00B57587"/>
    <w:rsid w:val="00B57718"/>
    <w:rsid w:val="00B57BEC"/>
    <w:rsid w:val="00B603C2"/>
    <w:rsid w:val="00B60676"/>
    <w:rsid w:val="00B608BD"/>
    <w:rsid w:val="00B60C17"/>
    <w:rsid w:val="00B60F0C"/>
    <w:rsid w:val="00B615D0"/>
    <w:rsid w:val="00B61E9C"/>
    <w:rsid w:val="00B621D0"/>
    <w:rsid w:val="00B62311"/>
    <w:rsid w:val="00B62821"/>
    <w:rsid w:val="00B62D6B"/>
    <w:rsid w:val="00B6342A"/>
    <w:rsid w:val="00B63795"/>
    <w:rsid w:val="00B63F85"/>
    <w:rsid w:val="00B6439D"/>
    <w:rsid w:val="00B64A63"/>
    <w:rsid w:val="00B65751"/>
    <w:rsid w:val="00B6575F"/>
    <w:rsid w:val="00B65D02"/>
    <w:rsid w:val="00B65D25"/>
    <w:rsid w:val="00B65E51"/>
    <w:rsid w:val="00B65F2C"/>
    <w:rsid w:val="00B6653F"/>
    <w:rsid w:val="00B6697B"/>
    <w:rsid w:val="00B70232"/>
    <w:rsid w:val="00B70C5E"/>
    <w:rsid w:val="00B713E5"/>
    <w:rsid w:val="00B72B52"/>
    <w:rsid w:val="00B7346D"/>
    <w:rsid w:val="00B73D8C"/>
    <w:rsid w:val="00B73F03"/>
    <w:rsid w:val="00B742E6"/>
    <w:rsid w:val="00B74533"/>
    <w:rsid w:val="00B74765"/>
    <w:rsid w:val="00B76605"/>
    <w:rsid w:val="00B773BC"/>
    <w:rsid w:val="00B80AB4"/>
    <w:rsid w:val="00B80F6C"/>
    <w:rsid w:val="00B81C98"/>
    <w:rsid w:val="00B81E20"/>
    <w:rsid w:val="00B822B3"/>
    <w:rsid w:val="00B8247D"/>
    <w:rsid w:val="00B83934"/>
    <w:rsid w:val="00B83AC8"/>
    <w:rsid w:val="00B84A86"/>
    <w:rsid w:val="00B85156"/>
    <w:rsid w:val="00B856E9"/>
    <w:rsid w:val="00B86A4A"/>
    <w:rsid w:val="00B86B35"/>
    <w:rsid w:val="00B8730B"/>
    <w:rsid w:val="00B879A3"/>
    <w:rsid w:val="00B905E9"/>
    <w:rsid w:val="00B910BB"/>
    <w:rsid w:val="00B920CC"/>
    <w:rsid w:val="00B92FB5"/>
    <w:rsid w:val="00B9336B"/>
    <w:rsid w:val="00B93C93"/>
    <w:rsid w:val="00B94F55"/>
    <w:rsid w:val="00B96959"/>
    <w:rsid w:val="00B97326"/>
    <w:rsid w:val="00BA0364"/>
    <w:rsid w:val="00BA0B83"/>
    <w:rsid w:val="00BA0CA1"/>
    <w:rsid w:val="00BA1665"/>
    <w:rsid w:val="00BA17F7"/>
    <w:rsid w:val="00BA1BEF"/>
    <w:rsid w:val="00BA4F85"/>
    <w:rsid w:val="00BA66B3"/>
    <w:rsid w:val="00BA7DEE"/>
    <w:rsid w:val="00BB01FA"/>
    <w:rsid w:val="00BB043B"/>
    <w:rsid w:val="00BB08E2"/>
    <w:rsid w:val="00BB1BD4"/>
    <w:rsid w:val="00BB1C1F"/>
    <w:rsid w:val="00BB22F6"/>
    <w:rsid w:val="00BB2CA9"/>
    <w:rsid w:val="00BB3360"/>
    <w:rsid w:val="00BB357D"/>
    <w:rsid w:val="00BB39E0"/>
    <w:rsid w:val="00BB3BB0"/>
    <w:rsid w:val="00BB3EA4"/>
    <w:rsid w:val="00BB539D"/>
    <w:rsid w:val="00BB55E8"/>
    <w:rsid w:val="00BB5D65"/>
    <w:rsid w:val="00BB5EDC"/>
    <w:rsid w:val="00BB6866"/>
    <w:rsid w:val="00BB69FD"/>
    <w:rsid w:val="00BC0E2B"/>
    <w:rsid w:val="00BC219F"/>
    <w:rsid w:val="00BC29F1"/>
    <w:rsid w:val="00BC2A5C"/>
    <w:rsid w:val="00BC2D20"/>
    <w:rsid w:val="00BC3080"/>
    <w:rsid w:val="00BC38B0"/>
    <w:rsid w:val="00BC3E40"/>
    <w:rsid w:val="00BC5412"/>
    <w:rsid w:val="00BC565F"/>
    <w:rsid w:val="00BC5A2B"/>
    <w:rsid w:val="00BC5C06"/>
    <w:rsid w:val="00BC6081"/>
    <w:rsid w:val="00BD035C"/>
    <w:rsid w:val="00BD1479"/>
    <w:rsid w:val="00BD1D2E"/>
    <w:rsid w:val="00BD1ECB"/>
    <w:rsid w:val="00BD2711"/>
    <w:rsid w:val="00BD2E7C"/>
    <w:rsid w:val="00BD3635"/>
    <w:rsid w:val="00BD3A5C"/>
    <w:rsid w:val="00BD3F78"/>
    <w:rsid w:val="00BD4154"/>
    <w:rsid w:val="00BD4749"/>
    <w:rsid w:val="00BD4F64"/>
    <w:rsid w:val="00BD5BDB"/>
    <w:rsid w:val="00BD5E87"/>
    <w:rsid w:val="00BD5EFD"/>
    <w:rsid w:val="00BD6F06"/>
    <w:rsid w:val="00BE0530"/>
    <w:rsid w:val="00BE13D6"/>
    <w:rsid w:val="00BE15AA"/>
    <w:rsid w:val="00BE1A90"/>
    <w:rsid w:val="00BE1D08"/>
    <w:rsid w:val="00BE2747"/>
    <w:rsid w:val="00BE2968"/>
    <w:rsid w:val="00BE30F7"/>
    <w:rsid w:val="00BE61CE"/>
    <w:rsid w:val="00BE62B1"/>
    <w:rsid w:val="00BE6574"/>
    <w:rsid w:val="00BE676D"/>
    <w:rsid w:val="00BE776C"/>
    <w:rsid w:val="00BE7BB2"/>
    <w:rsid w:val="00BF124E"/>
    <w:rsid w:val="00BF127D"/>
    <w:rsid w:val="00BF16F6"/>
    <w:rsid w:val="00BF1D12"/>
    <w:rsid w:val="00BF1DD9"/>
    <w:rsid w:val="00BF1FAB"/>
    <w:rsid w:val="00BF20F2"/>
    <w:rsid w:val="00BF2867"/>
    <w:rsid w:val="00BF2E2D"/>
    <w:rsid w:val="00BF2F1C"/>
    <w:rsid w:val="00BF371C"/>
    <w:rsid w:val="00BF3DE8"/>
    <w:rsid w:val="00BF3FB8"/>
    <w:rsid w:val="00BF4242"/>
    <w:rsid w:val="00BF4338"/>
    <w:rsid w:val="00BF4607"/>
    <w:rsid w:val="00BF5574"/>
    <w:rsid w:val="00BF55C3"/>
    <w:rsid w:val="00BF55CB"/>
    <w:rsid w:val="00BF64F2"/>
    <w:rsid w:val="00BF6626"/>
    <w:rsid w:val="00BF73F7"/>
    <w:rsid w:val="00C0032F"/>
    <w:rsid w:val="00C00D5A"/>
    <w:rsid w:val="00C020B3"/>
    <w:rsid w:val="00C0330F"/>
    <w:rsid w:val="00C03C54"/>
    <w:rsid w:val="00C043AE"/>
    <w:rsid w:val="00C04F24"/>
    <w:rsid w:val="00C0584F"/>
    <w:rsid w:val="00C05A32"/>
    <w:rsid w:val="00C05F61"/>
    <w:rsid w:val="00C06181"/>
    <w:rsid w:val="00C06511"/>
    <w:rsid w:val="00C0663B"/>
    <w:rsid w:val="00C06C7A"/>
    <w:rsid w:val="00C07780"/>
    <w:rsid w:val="00C07DB6"/>
    <w:rsid w:val="00C07F3A"/>
    <w:rsid w:val="00C1058D"/>
    <w:rsid w:val="00C106D7"/>
    <w:rsid w:val="00C11162"/>
    <w:rsid w:val="00C11286"/>
    <w:rsid w:val="00C114F8"/>
    <w:rsid w:val="00C11C42"/>
    <w:rsid w:val="00C11F76"/>
    <w:rsid w:val="00C12328"/>
    <w:rsid w:val="00C123E8"/>
    <w:rsid w:val="00C12534"/>
    <w:rsid w:val="00C13C10"/>
    <w:rsid w:val="00C13D58"/>
    <w:rsid w:val="00C13FB4"/>
    <w:rsid w:val="00C14069"/>
    <w:rsid w:val="00C149EC"/>
    <w:rsid w:val="00C15594"/>
    <w:rsid w:val="00C15A36"/>
    <w:rsid w:val="00C15D63"/>
    <w:rsid w:val="00C16CAE"/>
    <w:rsid w:val="00C16D21"/>
    <w:rsid w:val="00C172AE"/>
    <w:rsid w:val="00C179AA"/>
    <w:rsid w:val="00C17FC9"/>
    <w:rsid w:val="00C20A5A"/>
    <w:rsid w:val="00C20AE3"/>
    <w:rsid w:val="00C2229C"/>
    <w:rsid w:val="00C22343"/>
    <w:rsid w:val="00C226B3"/>
    <w:rsid w:val="00C2272F"/>
    <w:rsid w:val="00C22755"/>
    <w:rsid w:val="00C228E5"/>
    <w:rsid w:val="00C22F47"/>
    <w:rsid w:val="00C238AA"/>
    <w:rsid w:val="00C23B3A"/>
    <w:rsid w:val="00C240F9"/>
    <w:rsid w:val="00C24CCA"/>
    <w:rsid w:val="00C2526E"/>
    <w:rsid w:val="00C263A3"/>
    <w:rsid w:val="00C26B66"/>
    <w:rsid w:val="00C26CD8"/>
    <w:rsid w:val="00C2759F"/>
    <w:rsid w:val="00C27AB2"/>
    <w:rsid w:val="00C27EBD"/>
    <w:rsid w:val="00C305DA"/>
    <w:rsid w:val="00C31CB3"/>
    <w:rsid w:val="00C3264D"/>
    <w:rsid w:val="00C335BE"/>
    <w:rsid w:val="00C33889"/>
    <w:rsid w:val="00C3446E"/>
    <w:rsid w:val="00C34980"/>
    <w:rsid w:val="00C34D85"/>
    <w:rsid w:val="00C35248"/>
    <w:rsid w:val="00C359D9"/>
    <w:rsid w:val="00C35C9C"/>
    <w:rsid w:val="00C35E84"/>
    <w:rsid w:val="00C35FEA"/>
    <w:rsid w:val="00C36696"/>
    <w:rsid w:val="00C36F52"/>
    <w:rsid w:val="00C370EE"/>
    <w:rsid w:val="00C40BE8"/>
    <w:rsid w:val="00C41772"/>
    <w:rsid w:val="00C418FB"/>
    <w:rsid w:val="00C42FC1"/>
    <w:rsid w:val="00C43200"/>
    <w:rsid w:val="00C4424F"/>
    <w:rsid w:val="00C453F6"/>
    <w:rsid w:val="00C46877"/>
    <w:rsid w:val="00C469E3"/>
    <w:rsid w:val="00C47149"/>
    <w:rsid w:val="00C47FB5"/>
    <w:rsid w:val="00C505D3"/>
    <w:rsid w:val="00C50628"/>
    <w:rsid w:val="00C518DC"/>
    <w:rsid w:val="00C52B6C"/>
    <w:rsid w:val="00C52C65"/>
    <w:rsid w:val="00C54432"/>
    <w:rsid w:val="00C54570"/>
    <w:rsid w:val="00C55466"/>
    <w:rsid w:val="00C55917"/>
    <w:rsid w:val="00C55CF7"/>
    <w:rsid w:val="00C55DC8"/>
    <w:rsid w:val="00C56957"/>
    <w:rsid w:val="00C5771A"/>
    <w:rsid w:val="00C57DA4"/>
    <w:rsid w:val="00C60B6D"/>
    <w:rsid w:val="00C60C4C"/>
    <w:rsid w:val="00C61640"/>
    <w:rsid w:val="00C61BE4"/>
    <w:rsid w:val="00C62835"/>
    <w:rsid w:val="00C62851"/>
    <w:rsid w:val="00C62B85"/>
    <w:rsid w:val="00C63318"/>
    <w:rsid w:val="00C636B0"/>
    <w:rsid w:val="00C636DD"/>
    <w:rsid w:val="00C63A24"/>
    <w:rsid w:val="00C63C7E"/>
    <w:rsid w:val="00C64150"/>
    <w:rsid w:val="00C649D7"/>
    <w:rsid w:val="00C6574F"/>
    <w:rsid w:val="00C65C18"/>
    <w:rsid w:val="00C65DBC"/>
    <w:rsid w:val="00C65E84"/>
    <w:rsid w:val="00C661CD"/>
    <w:rsid w:val="00C664E5"/>
    <w:rsid w:val="00C6667B"/>
    <w:rsid w:val="00C66FD0"/>
    <w:rsid w:val="00C673C0"/>
    <w:rsid w:val="00C67950"/>
    <w:rsid w:val="00C67A09"/>
    <w:rsid w:val="00C70A6B"/>
    <w:rsid w:val="00C70B5C"/>
    <w:rsid w:val="00C71196"/>
    <w:rsid w:val="00C7391F"/>
    <w:rsid w:val="00C73E36"/>
    <w:rsid w:val="00C75F5D"/>
    <w:rsid w:val="00C76571"/>
    <w:rsid w:val="00C7788A"/>
    <w:rsid w:val="00C77F76"/>
    <w:rsid w:val="00C80344"/>
    <w:rsid w:val="00C8042E"/>
    <w:rsid w:val="00C80603"/>
    <w:rsid w:val="00C80C96"/>
    <w:rsid w:val="00C80EFB"/>
    <w:rsid w:val="00C8101F"/>
    <w:rsid w:val="00C815FE"/>
    <w:rsid w:val="00C82326"/>
    <w:rsid w:val="00C8313D"/>
    <w:rsid w:val="00C832C0"/>
    <w:rsid w:val="00C83915"/>
    <w:rsid w:val="00C83F54"/>
    <w:rsid w:val="00C84507"/>
    <w:rsid w:val="00C84685"/>
    <w:rsid w:val="00C85173"/>
    <w:rsid w:val="00C85255"/>
    <w:rsid w:val="00C85550"/>
    <w:rsid w:val="00C85558"/>
    <w:rsid w:val="00C8574D"/>
    <w:rsid w:val="00C85BFF"/>
    <w:rsid w:val="00C85F01"/>
    <w:rsid w:val="00C87965"/>
    <w:rsid w:val="00C879FD"/>
    <w:rsid w:val="00C87AFE"/>
    <w:rsid w:val="00C87CC6"/>
    <w:rsid w:val="00C87D5F"/>
    <w:rsid w:val="00C87EE4"/>
    <w:rsid w:val="00C900FD"/>
    <w:rsid w:val="00C90646"/>
    <w:rsid w:val="00C90CF8"/>
    <w:rsid w:val="00C9113B"/>
    <w:rsid w:val="00C911CD"/>
    <w:rsid w:val="00C914E5"/>
    <w:rsid w:val="00C923A0"/>
    <w:rsid w:val="00C932C6"/>
    <w:rsid w:val="00C934BE"/>
    <w:rsid w:val="00C93BF6"/>
    <w:rsid w:val="00C94A4F"/>
    <w:rsid w:val="00C95053"/>
    <w:rsid w:val="00C952A5"/>
    <w:rsid w:val="00C95342"/>
    <w:rsid w:val="00C9535F"/>
    <w:rsid w:val="00C95A4F"/>
    <w:rsid w:val="00C95EB0"/>
    <w:rsid w:val="00C9653C"/>
    <w:rsid w:val="00CA01A6"/>
    <w:rsid w:val="00CA0D86"/>
    <w:rsid w:val="00CA1DC5"/>
    <w:rsid w:val="00CA2171"/>
    <w:rsid w:val="00CA28C5"/>
    <w:rsid w:val="00CA3023"/>
    <w:rsid w:val="00CA307C"/>
    <w:rsid w:val="00CA3133"/>
    <w:rsid w:val="00CA384D"/>
    <w:rsid w:val="00CA40D7"/>
    <w:rsid w:val="00CA49F9"/>
    <w:rsid w:val="00CA5E23"/>
    <w:rsid w:val="00CA6205"/>
    <w:rsid w:val="00CB0189"/>
    <w:rsid w:val="00CB05D1"/>
    <w:rsid w:val="00CB09C8"/>
    <w:rsid w:val="00CB173C"/>
    <w:rsid w:val="00CB1A0E"/>
    <w:rsid w:val="00CB1C9D"/>
    <w:rsid w:val="00CB2170"/>
    <w:rsid w:val="00CB2495"/>
    <w:rsid w:val="00CB28ED"/>
    <w:rsid w:val="00CB2DD5"/>
    <w:rsid w:val="00CB3540"/>
    <w:rsid w:val="00CB40BD"/>
    <w:rsid w:val="00CB42AE"/>
    <w:rsid w:val="00CB4E41"/>
    <w:rsid w:val="00CB5308"/>
    <w:rsid w:val="00CB59EE"/>
    <w:rsid w:val="00CB5A66"/>
    <w:rsid w:val="00CB5B40"/>
    <w:rsid w:val="00CB6314"/>
    <w:rsid w:val="00CB669A"/>
    <w:rsid w:val="00CB7978"/>
    <w:rsid w:val="00CB79F6"/>
    <w:rsid w:val="00CB7C8D"/>
    <w:rsid w:val="00CC03D0"/>
    <w:rsid w:val="00CC10D5"/>
    <w:rsid w:val="00CC145C"/>
    <w:rsid w:val="00CC1A33"/>
    <w:rsid w:val="00CC2647"/>
    <w:rsid w:val="00CC2757"/>
    <w:rsid w:val="00CC2FFC"/>
    <w:rsid w:val="00CC339D"/>
    <w:rsid w:val="00CC3512"/>
    <w:rsid w:val="00CC50C0"/>
    <w:rsid w:val="00CC57BC"/>
    <w:rsid w:val="00CC647F"/>
    <w:rsid w:val="00CC64F6"/>
    <w:rsid w:val="00CC702D"/>
    <w:rsid w:val="00CC760C"/>
    <w:rsid w:val="00CC78F1"/>
    <w:rsid w:val="00CD01C3"/>
    <w:rsid w:val="00CD1348"/>
    <w:rsid w:val="00CD157C"/>
    <w:rsid w:val="00CD21E5"/>
    <w:rsid w:val="00CD2360"/>
    <w:rsid w:val="00CD2998"/>
    <w:rsid w:val="00CD2D1D"/>
    <w:rsid w:val="00CD315C"/>
    <w:rsid w:val="00CD35DF"/>
    <w:rsid w:val="00CD36A5"/>
    <w:rsid w:val="00CD5608"/>
    <w:rsid w:val="00CD6781"/>
    <w:rsid w:val="00CD68B6"/>
    <w:rsid w:val="00CD6CC5"/>
    <w:rsid w:val="00CD70E3"/>
    <w:rsid w:val="00CD717E"/>
    <w:rsid w:val="00CD7182"/>
    <w:rsid w:val="00CD77AA"/>
    <w:rsid w:val="00CD7B64"/>
    <w:rsid w:val="00CD7E1A"/>
    <w:rsid w:val="00CE03BF"/>
    <w:rsid w:val="00CE0DB2"/>
    <w:rsid w:val="00CE1A8C"/>
    <w:rsid w:val="00CE1DB3"/>
    <w:rsid w:val="00CE32C3"/>
    <w:rsid w:val="00CE37F0"/>
    <w:rsid w:val="00CE4659"/>
    <w:rsid w:val="00CE4FDA"/>
    <w:rsid w:val="00CE5A20"/>
    <w:rsid w:val="00CE714C"/>
    <w:rsid w:val="00CF0258"/>
    <w:rsid w:val="00CF0F11"/>
    <w:rsid w:val="00CF108F"/>
    <w:rsid w:val="00CF12CF"/>
    <w:rsid w:val="00CF1909"/>
    <w:rsid w:val="00CF2486"/>
    <w:rsid w:val="00CF268A"/>
    <w:rsid w:val="00CF2F9D"/>
    <w:rsid w:val="00CF3F02"/>
    <w:rsid w:val="00CF40B4"/>
    <w:rsid w:val="00CF4890"/>
    <w:rsid w:val="00CF5ACE"/>
    <w:rsid w:val="00CF6E9E"/>
    <w:rsid w:val="00CF7F60"/>
    <w:rsid w:val="00D001EC"/>
    <w:rsid w:val="00D001F4"/>
    <w:rsid w:val="00D003A4"/>
    <w:rsid w:val="00D01F61"/>
    <w:rsid w:val="00D0326E"/>
    <w:rsid w:val="00D0349C"/>
    <w:rsid w:val="00D0371E"/>
    <w:rsid w:val="00D03FE4"/>
    <w:rsid w:val="00D049A3"/>
    <w:rsid w:val="00D04ADD"/>
    <w:rsid w:val="00D0504B"/>
    <w:rsid w:val="00D056B3"/>
    <w:rsid w:val="00D056EF"/>
    <w:rsid w:val="00D058B1"/>
    <w:rsid w:val="00D05E4D"/>
    <w:rsid w:val="00D06313"/>
    <w:rsid w:val="00D069D1"/>
    <w:rsid w:val="00D06A00"/>
    <w:rsid w:val="00D0787B"/>
    <w:rsid w:val="00D07CE9"/>
    <w:rsid w:val="00D07FA5"/>
    <w:rsid w:val="00D10C0C"/>
    <w:rsid w:val="00D117B7"/>
    <w:rsid w:val="00D12BB4"/>
    <w:rsid w:val="00D13435"/>
    <w:rsid w:val="00D13660"/>
    <w:rsid w:val="00D13855"/>
    <w:rsid w:val="00D13A1D"/>
    <w:rsid w:val="00D14583"/>
    <w:rsid w:val="00D14FF0"/>
    <w:rsid w:val="00D155A6"/>
    <w:rsid w:val="00D16144"/>
    <w:rsid w:val="00D16258"/>
    <w:rsid w:val="00D16755"/>
    <w:rsid w:val="00D16E6D"/>
    <w:rsid w:val="00D17F5F"/>
    <w:rsid w:val="00D20663"/>
    <w:rsid w:val="00D2083A"/>
    <w:rsid w:val="00D20A22"/>
    <w:rsid w:val="00D214B7"/>
    <w:rsid w:val="00D21770"/>
    <w:rsid w:val="00D21889"/>
    <w:rsid w:val="00D21B7E"/>
    <w:rsid w:val="00D21EFC"/>
    <w:rsid w:val="00D221EF"/>
    <w:rsid w:val="00D22AA0"/>
    <w:rsid w:val="00D2320A"/>
    <w:rsid w:val="00D232B7"/>
    <w:rsid w:val="00D232EE"/>
    <w:rsid w:val="00D23D62"/>
    <w:rsid w:val="00D23DF6"/>
    <w:rsid w:val="00D2491A"/>
    <w:rsid w:val="00D254D8"/>
    <w:rsid w:val="00D2572D"/>
    <w:rsid w:val="00D25D0E"/>
    <w:rsid w:val="00D25E4B"/>
    <w:rsid w:val="00D26FBE"/>
    <w:rsid w:val="00D273EE"/>
    <w:rsid w:val="00D27425"/>
    <w:rsid w:val="00D308BF"/>
    <w:rsid w:val="00D312C4"/>
    <w:rsid w:val="00D337B5"/>
    <w:rsid w:val="00D33BDD"/>
    <w:rsid w:val="00D34B37"/>
    <w:rsid w:val="00D34EA3"/>
    <w:rsid w:val="00D35230"/>
    <w:rsid w:val="00D35F02"/>
    <w:rsid w:val="00D364CE"/>
    <w:rsid w:val="00D36BD4"/>
    <w:rsid w:val="00D373AE"/>
    <w:rsid w:val="00D376C8"/>
    <w:rsid w:val="00D37A2E"/>
    <w:rsid w:val="00D40362"/>
    <w:rsid w:val="00D404EC"/>
    <w:rsid w:val="00D40DF0"/>
    <w:rsid w:val="00D4170D"/>
    <w:rsid w:val="00D41B62"/>
    <w:rsid w:val="00D42877"/>
    <w:rsid w:val="00D43726"/>
    <w:rsid w:val="00D43B99"/>
    <w:rsid w:val="00D43EFB"/>
    <w:rsid w:val="00D44AD1"/>
    <w:rsid w:val="00D45756"/>
    <w:rsid w:val="00D4623A"/>
    <w:rsid w:val="00D462F4"/>
    <w:rsid w:val="00D47003"/>
    <w:rsid w:val="00D47036"/>
    <w:rsid w:val="00D47801"/>
    <w:rsid w:val="00D4798A"/>
    <w:rsid w:val="00D47A0F"/>
    <w:rsid w:val="00D50077"/>
    <w:rsid w:val="00D50D6B"/>
    <w:rsid w:val="00D51448"/>
    <w:rsid w:val="00D51E0B"/>
    <w:rsid w:val="00D52689"/>
    <w:rsid w:val="00D52927"/>
    <w:rsid w:val="00D52FAD"/>
    <w:rsid w:val="00D537F3"/>
    <w:rsid w:val="00D54EAE"/>
    <w:rsid w:val="00D55B21"/>
    <w:rsid w:val="00D55F2C"/>
    <w:rsid w:val="00D56790"/>
    <w:rsid w:val="00D56BC6"/>
    <w:rsid w:val="00D56BE5"/>
    <w:rsid w:val="00D56D22"/>
    <w:rsid w:val="00D56E53"/>
    <w:rsid w:val="00D574EA"/>
    <w:rsid w:val="00D57D44"/>
    <w:rsid w:val="00D57E98"/>
    <w:rsid w:val="00D57F3B"/>
    <w:rsid w:val="00D600DD"/>
    <w:rsid w:val="00D60FB2"/>
    <w:rsid w:val="00D614D1"/>
    <w:rsid w:val="00D61990"/>
    <w:rsid w:val="00D62112"/>
    <w:rsid w:val="00D622DA"/>
    <w:rsid w:val="00D62308"/>
    <w:rsid w:val="00D62678"/>
    <w:rsid w:val="00D62EFF"/>
    <w:rsid w:val="00D6371D"/>
    <w:rsid w:val="00D637C1"/>
    <w:rsid w:val="00D6414F"/>
    <w:rsid w:val="00D64290"/>
    <w:rsid w:val="00D6441B"/>
    <w:rsid w:val="00D64515"/>
    <w:rsid w:val="00D64F43"/>
    <w:rsid w:val="00D65ABA"/>
    <w:rsid w:val="00D65D2C"/>
    <w:rsid w:val="00D65FE0"/>
    <w:rsid w:val="00D6634A"/>
    <w:rsid w:val="00D66F5D"/>
    <w:rsid w:val="00D702C6"/>
    <w:rsid w:val="00D704F8"/>
    <w:rsid w:val="00D705FB"/>
    <w:rsid w:val="00D70EC2"/>
    <w:rsid w:val="00D71F0A"/>
    <w:rsid w:val="00D72AB8"/>
    <w:rsid w:val="00D73006"/>
    <w:rsid w:val="00D74821"/>
    <w:rsid w:val="00D7506F"/>
    <w:rsid w:val="00D75143"/>
    <w:rsid w:val="00D755CB"/>
    <w:rsid w:val="00D75980"/>
    <w:rsid w:val="00D75982"/>
    <w:rsid w:val="00D7619C"/>
    <w:rsid w:val="00D766FE"/>
    <w:rsid w:val="00D76B66"/>
    <w:rsid w:val="00D76E07"/>
    <w:rsid w:val="00D77095"/>
    <w:rsid w:val="00D7711F"/>
    <w:rsid w:val="00D80641"/>
    <w:rsid w:val="00D8126A"/>
    <w:rsid w:val="00D81B1C"/>
    <w:rsid w:val="00D81E74"/>
    <w:rsid w:val="00D82029"/>
    <w:rsid w:val="00D82C0F"/>
    <w:rsid w:val="00D82FFC"/>
    <w:rsid w:val="00D8326F"/>
    <w:rsid w:val="00D83A04"/>
    <w:rsid w:val="00D846F0"/>
    <w:rsid w:val="00D85005"/>
    <w:rsid w:val="00D86451"/>
    <w:rsid w:val="00D87A3E"/>
    <w:rsid w:val="00D90114"/>
    <w:rsid w:val="00D906BF"/>
    <w:rsid w:val="00D90759"/>
    <w:rsid w:val="00D90F45"/>
    <w:rsid w:val="00D917F5"/>
    <w:rsid w:val="00D919D0"/>
    <w:rsid w:val="00D91B0C"/>
    <w:rsid w:val="00D91FB3"/>
    <w:rsid w:val="00D92167"/>
    <w:rsid w:val="00D92332"/>
    <w:rsid w:val="00D92389"/>
    <w:rsid w:val="00D93035"/>
    <w:rsid w:val="00D94030"/>
    <w:rsid w:val="00D949AF"/>
    <w:rsid w:val="00D951C5"/>
    <w:rsid w:val="00D95354"/>
    <w:rsid w:val="00D97439"/>
    <w:rsid w:val="00D976D7"/>
    <w:rsid w:val="00D979E5"/>
    <w:rsid w:val="00D97B46"/>
    <w:rsid w:val="00D97D79"/>
    <w:rsid w:val="00D97DC0"/>
    <w:rsid w:val="00DA0399"/>
    <w:rsid w:val="00DA0CF8"/>
    <w:rsid w:val="00DA15E8"/>
    <w:rsid w:val="00DA4285"/>
    <w:rsid w:val="00DA58FE"/>
    <w:rsid w:val="00DA61F9"/>
    <w:rsid w:val="00DA62A5"/>
    <w:rsid w:val="00DA6C37"/>
    <w:rsid w:val="00DA7B8F"/>
    <w:rsid w:val="00DB078A"/>
    <w:rsid w:val="00DB0F29"/>
    <w:rsid w:val="00DB0F44"/>
    <w:rsid w:val="00DB1332"/>
    <w:rsid w:val="00DB1536"/>
    <w:rsid w:val="00DB1E2F"/>
    <w:rsid w:val="00DB2162"/>
    <w:rsid w:val="00DB3025"/>
    <w:rsid w:val="00DB32C3"/>
    <w:rsid w:val="00DB3EE0"/>
    <w:rsid w:val="00DB4857"/>
    <w:rsid w:val="00DB4BB6"/>
    <w:rsid w:val="00DB5838"/>
    <w:rsid w:val="00DB5D2F"/>
    <w:rsid w:val="00DB68C4"/>
    <w:rsid w:val="00DB690E"/>
    <w:rsid w:val="00DB69E7"/>
    <w:rsid w:val="00DB6DCA"/>
    <w:rsid w:val="00DB6FB0"/>
    <w:rsid w:val="00DB7724"/>
    <w:rsid w:val="00DB7C02"/>
    <w:rsid w:val="00DB7E8F"/>
    <w:rsid w:val="00DC02A3"/>
    <w:rsid w:val="00DC0E2B"/>
    <w:rsid w:val="00DC2DFE"/>
    <w:rsid w:val="00DC3200"/>
    <w:rsid w:val="00DC32C9"/>
    <w:rsid w:val="00DC38C3"/>
    <w:rsid w:val="00DC39C2"/>
    <w:rsid w:val="00DC39E2"/>
    <w:rsid w:val="00DC3B35"/>
    <w:rsid w:val="00DC3BC2"/>
    <w:rsid w:val="00DC3EAF"/>
    <w:rsid w:val="00DC43ED"/>
    <w:rsid w:val="00DC43F4"/>
    <w:rsid w:val="00DC4CAA"/>
    <w:rsid w:val="00DC592A"/>
    <w:rsid w:val="00DC5956"/>
    <w:rsid w:val="00DC59B9"/>
    <w:rsid w:val="00DC5A5B"/>
    <w:rsid w:val="00DC608D"/>
    <w:rsid w:val="00DC67B2"/>
    <w:rsid w:val="00DC723E"/>
    <w:rsid w:val="00DC77FE"/>
    <w:rsid w:val="00DC7E55"/>
    <w:rsid w:val="00DD0389"/>
    <w:rsid w:val="00DD053E"/>
    <w:rsid w:val="00DD0FCB"/>
    <w:rsid w:val="00DD1F6D"/>
    <w:rsid w:val="00DD2247"/>
    <w:rsid w:val="00DD27E0"/>
    <w:rsid w:val="00DD28BA"/>
    <w:rsid w:val="00DD2D0C"/>
    <w:rsid w:val="00DD2F32"/>
    <w:rsid w:val="00DD3A91"/>
    <w:rsid w:val="00DD43D9"/>
    <w:rsid w:val="00DD49CE"/>
    <w:rsid w:val="00DD6C4A"/>
    <w:rsid w:val="00DD76EE"/>
    <w:rsid w:val="00DE05E5"/>
    <w:rsid w:val="00DE19E0"/>
    <w:rsid w:val="00DE23F1"/>
    <w:rsid w:val="00DE2ED0"/>
    <w:rsid w:val="00DE3029"/>
    <w:rsid w:val="00DE397B"/>
    <w:rsid w:val="00DE3E0F"/>
    <w:rsid w:val="00DE430D"/>
    <w:rsid w:val="00DE43C3"/>
    <w:rsid w:val="00DE43F1"/>
    <w:rsid w:val="00DE4488"/>
    <w:rsid w:val="00DE4E8A"/>
    <w:rsid w:val="00DE5190"/>
    <w:rsid w:val="00DE546F"/>
    <w:rsid w:val="00DE57E4"/>
    <w:rsid w:val="00DE5EEA"/>
    <w:rsid w:val="00DE7806"/>
    <w:rsid w:val="00DE784E"/>
    <w:rsid w:val="00DF0E09"/>
    <w:rsid w:val="00DF17E5"/>
    <w:rsid w:val="00DF1FDF"/>
    <w:rsid w:val="00DF24E7"/>
    <w:rsid w:val="00DF26B2"/>
    <w:rsid w:val="00DF2DC9"/>
    <w:rsid w:val="00DF316F"/>
    <w:rsid w:val="00DF34F2"/>
    <w:rsid w:val="00DF3A71"/>
    <w:rsid w:val="00DF46D1"/>
    <w:rsid w:val="00DF5489"/>
    <w:rsid w:val="00DF5ED9"/>
    <w:rsid w:val="00DF665B"/>
    <w:rsid w:val="00DF681A"/>
    <w:rsid w:val="00DF6CDE"/>
    <w:rsid w:val="00E00EDE"/>
    <w:rsid w:val="00E010FC"/>
    <w:rsid w:val="00E01854"/>
    <w:rsid w:val="00E018DF"/>
    <w:rsid w:val="00E0201F"/>
    <w:rsid w:val="00E0271D"/>
    <w:rsid w:val="00E02734"/>
    <w:rsid w:val="00E0290D"/>
    <w:rsid w:val="00E02992"/>
    <w:rsid w:val="00E02A17"/>
    <w:rsid w:val="00E02C0B"/>
    <w:rsid w:val="00E031E8"/>
    <w:rsid w:val="00E06081"/>
    <w:rsid w:val="00E07363"/>
    <w:rsid w:val="00E1135E"/>
    <w:rsid w:val="00E12B18"/>
    <w:rsid w:val="00E12B6B"/>
    <w:rsid w:val="00E12CF4"/>
    <w:rsid w:val="00E12D3F"/>
    <w:rsid w:val="00E1301D"/>
    <w:rsid w:val="00E137AE"/>
    <w:rsid w:val="00E138AC"/>
    <w:rsid w:val="00E14272"/>
    <w:rsid w:val="00E143FB"/>
    <w:rsid w:val="00E1452B"/>
    <w:rsid w:val="00E158D3"/>
    <w:rsid w:val="00E15C19"/>
    <w:rsid w:val="00E15DBC"/>
    <w:rsid w:val="00E15DE4"/>
    <w:rsid w:val="00E171EA"/>
    <w:rsid w:val="00E173AF"/>
    <w:rsid w:val="00E17C59"/>
    <w:rsid w:val="00E17D87"/>
    <w:rsid w:val="00E2012A"/>
    <w:rsid w:val="00E20A37"/>
    <w:rsid w:val="00E213CE"/>
    <w:rsid w:val="00E215D5"/>
    <w:rsid w:val="00E219C7"/>
    <w:rsid w:val="00E21D4A"/>
    <w:rsid w:val="00E21FF6"/>
    <w:rsid w:val="00E221EC"/>
    <w:rsid w:val="00E22298"/>
    <w:rsid w:val="00E2270B"/>
    <w:rsid w:val="00E2276C"/>
    <w:rsid w:val="00E22CAA"/>
    <w:rsid w:val="00E22E22"/>
    <w:rsid w:val="00E22E73"/>
    <w:rsid w:val="00E23784"/>
    <w:rsid w:val="00E23B53"/>
    <w:rsid w:val="00E23FD9"/>
    <w:rsid w:val="00E242F3"/>
    <w:rsid w:val="00E248CD"/>
    <w:rsid w:val="00E24CC1"/>
    <w:rsid w:val="00E25931"/>
    <w:rsid w:val="00E25F97"/>
    <w:rsid w:val="00E2705B"/>
    <w:rsid w:val="00E27109"/>
    <w:rsid w:val="00E27308"/>
    <w:rsid w:val="00E30A29"/>
    <w:rsid w:val="00E30F45"/>
    <w:rsid w:val="00E312FF"/>
    <w:rsid w:val="00E32017"/>
    <w:rsid w:val="00E32AE1"/>
    <w:rsid w:val="00E32B3D"/>
    <w:rsid w:val="00E334F6"/>
    <w:rsid w:val="00E3361C"/>
    <w:rsid w:val="00E33996"/>
    <w:rsid w:val="00E347E9"/>
    <w:rsid w:val="00E34A20"/>
    <w:rsid w:val="00E34E82"/>
    <w:rsid w:val="00E354B8"/>
    <w:rsid w:val="00E36334"/>
    <w:rsid w:val="00E36522"/>
    <w:rsid w:val="00E373B0"/>
    <w:rsid w:val="00E3797F"/>
    <w:rsid w:val="00E40F1C"/>
    <w:rsid w:val="00E41F50"/>
    <w:rsid w:val="00E431F4"/>
    <w:rsid w:val="00E44D15"/>
    <w:rsid w:val="00E44F10"/>
    <w:rsid w:val="00E45640"/>
    <w:rsid w:val="00E45933"/>
    <w:rsid w:val="00E45A30"/>
    <w:rsid w:val="00E45B1D"/>
    <w:rsid w:val="00E45CA0"/>
    <w:rsid w:val="00E45E05"/>
    <w:rsid w:val="00E45FB5"/>
    <w:rsid w:val="00E461EB"/>
    <w:rsid w:val="00E463D7"/>
    <w:rsid w:val="00E468F3"/>
    <w:rsid w:val="00E46A0F"/>
    <w:rsid w:val="00E474A9"/>
    <w:rsid w:val="00E5019D"/>
    <w:rsid w:val="00E5150A"/>
    <w:rsid w:val="00E52055"/>
    <w:rsid w:val="00E5276B"/>
    <w:rsid w:val="00E532E2"/>
    <w:rsid w:val="00E54744"/>
    <w:rsid w:val="00E54C32"/>
    <w:rsid w:val="00E5612A"/>
    <w:rsid w:val="00E561C0"/>
    <w:rsid w:val="00E56906"/>
    <w:rsid w:val="00E56A7F"/>
    <w:rsid w:val="00E573B9"/>
    <w:rsid w:val="00E57992"/>
    <w:rsid w:val="00E606CA"/>
    <w:rsid w:val="00E612E6"/>
    <w:rsid w:val="00E6193A"/>
    <w:rsid w:val="00E625F5"/>
    <w:rsid w:val="00E635D4"/>
    <w:rsid w:val="00E63875"/>
    <w:rsid w:val="00E63E29"/>
    <w:rsid w:val="00E666A6"/>
    <w:rsid w:val="00E67158"/>
    <w:rsid w:val="00E67CD1"/>
    <w:rsid w:val="00E67FDA"/>
    <w:rsid w:val="00E70395"/>
    <w:rsid w:val="00E70612"/>
    <w:rsid w:val="00E70EC3"/>
    <w:rsid w:val="00E71120"/>
    <w:rsid w:val="00E71405"/>
    <w:rsid w:val="00E7155A"/>
    <w:rsid w:val="00E715AC"/>
    <w:rsid w:val="00E72613"/>
    <w:rsid w:val="00E72D2A"/>
    <w:rsid w:val="00E72ECF"/>
    <w:rsid w:val="00E72FE1"/>
    <w:rsid w:val="00E7399A"/>
    <w:rsid w:val="00E73ED4"/>
    <w:rsid w:val="00E73FED"/>
    <w:rsid w:val="00E74CD2"/>
    <w:rsid w:val="00E74E3B"/>
    <w:rsid w:val="00E7534B"/>
    <w:rsid w:val="00E754E7"/>
    <w:rsid w:val="00E75AE4"/>
    <w:rsid w:val="00E760FE"/>
    <w:rsid w:val="00E762D9"/>
    <w:rsid w:val="00E7661F"/>
    <w:rsid w:val="00E76E2A"/>
    <w:rsid w:val="00E76FB7"/>
    <w:rsid w:val="00E77529"/>
    <w:rsid w:val="00E77686"/>
    <w:rsid w:val="00E806B3"/>
    <w:rsid w:val="00E809AE"/>
    <w:rsid w:val="00E80E52"/>
    <w:rsid w:val="00E821A4"/>
    <w:rsid w:val="00E82A3C"/>
    <w:rsid w:val="00E82D01"/>
    <w:rsid w:val="00E834A0"/>
    <w:rsid w:val="00E83CFA"/>
    <w:rsid w:val="00E83E88"/>
    <w:rsid w:val="00E83FE7"/>
    <w:rsid w:val="00E8446D"/>
    <w:rsid w:val="00E84B3F"/>
    <w:rsid w:val="00E84C4E"/>
    <w:rsid w:val="00E85AD1"/>
    <w:rsid w:val="00E85B77"/>
    <w:rsid w:val="00E8658A"/>
    <w:rsid w:val="00E86936"/>
    <w:rsid w:val="00E86D33"/>
    <w:rsid w:val="00E871DD"/>
    <w:rsid w:val="00E87200"/>
    <w:rsid w:val="00E9044F"/>
    <w:rsid w:val="00E9076A"/>
    <w:rsid w:val="00E91B6F"/>
    <w:rsid w:val="00E92370"/>
    <w:rsid w:val="00E93101"/>
    <w:rsid w:val="00E93F72"/>
    <w:rsid w:val="00E94A67"/>
    <w:rsid w:val="00E969DD"/>
    <w:rsid w:val="00E96C8B"/>
    <w:rsid w:val="00EA2054"/>
    <w:rsid w:val="00EA32DD"/>
    <w:rsid w:val="00EA36FF"/>
    <w:rsid w:val="00EA426C"/>
    <w:rsid w:val="00EA4989"/>
    <w:rsid w:val="00EA5B60"/>
    <w:rsid w:val="00EA5D83"/>
    <w:rsid w:val="00EA6772"/>
    <w:rsid w:val="00EA6802"/>
    <w:rsid w:val="00EA6A73"/>
    <w:rsid w:val="00EA754B"/>
    <w:rsid w:val="00EB002C"/>
    <w:rsid w:val="00EB108E"/>
    <w:rsid w:val="00EB1178"/>
    <w:rsid w:val="00EB1893"/>
    <w:rsid w:val="00EB1CB2"/>
    <w:rsid w:val="00EB25C9"/>
    <w:rsid w:val="00EB3D6B"/>
    <w:rsid w:val="00EB4004"/>
    <w:rsid w:val="00EB4272"/>
    <w:rsid w:val="00EB4886"/>
    <w:rsid w:val="00EB51D3"/>
    <w:rsid w:val="00EB5963"/>
    <w:rsid w:val="00EB5E57"/>
    <w:rsid w:val="00EB5EDA"/>
    <w:rsid w:val="00EB6318"/>
    <w:rsid w:val="00EB6823"/>
    <w:rsid w:val="00EB6AD4"/>
    <w:rsid w:val="00EB6CF6"/>
    <w:rsid w:val="00EB7842"/>
    <w:rsid w:val="00EC05B3"/>
    <w:rsid w:val="00EC09CB"/>
    <w:rsid w:val="00EC1BA4"/>
    <w:rsid w:val="00EC1ED5"/>
    <w:rsid w:val="00EC3775"/>
    <w:rsid w:val="00EC3D84"/>
    <w:rsid w:val="00EC478B"/>
    <w:rsid w:val="00EC4B7C"/>
    <w:rsid w:val="00EC4E42"/>
    <w:rsid w:val="00EC5256"/>
    <w:rsid w:val="00EC5385"/>
    <w:rsid w:val="00EC5737"/>
    <w:rsid w:val="00EC577D"/>
    <w:rsid w:val="00EC6229"/>
    <w:rsid w:val="00EC63C6"/>
    <w:rsid w:val="00EC76CB"/>
    <w:rsid w:val="00EC76E0"/>
    <w:rsid w:val="00EC797F"/>
    <w:rsid w:val="00EC7C4B"/>
    <w:rsid w:val="00EC7C93"/>
    <w:rsid w:val="00EC7E1D"/>
    <w:rsid w:val="00ED0215"/>
    <w:rsid w:val="00ED1003"/>
    <w:rsid w:val="00ED13E3"/>
    <w:rsid w:val="00ED2977"/>
    <w:rsid w:val="00ED2B9E"/>
    <w:rsid w:val="00ED4210"/>
    <w:rsid w:val="00ED5F39"/>
    <w:rsid w:val="00ED67DC"/>
    <w:rsid w:val="00ED6890"/>
    <w:rsid w:val="00ED6D1C"/>
    <w:rsid w:val="00ED6F6A"/>
    <w:rsid w:val="00ED725F"/>
    <w:rsid w:val="00ED77D9"/>
    <w:rsid w:val="00ED7CD4"/>
    <w:rsid w:val="00EE0487"/>
    <w:rsid w:val="00EE1055"/>
    <w:rsid w:val="00EE1180"/>
    <w:rsid w:val="00EE1287"/>
    <w:rsid w:val="00EE1D78"/>
    <w:rsid w:val="00EE1F81"/>
    <w:rsid w:val="00EE244A"/>
    <w:rsid w:val="00EE2708"/>
    <w:rsid w:val="00EE27DC"/>
    <w:rsid w:val="00EE290E"/>
    <w:rsid w:val="00EE2BD5"/>
    <w:rsid w:val="00EE2DC2"/>
    <w:rsid w:val="00EE43B3"/>
    <w:rsid w:val="00EE4541"/>
    <w:rsid w:val="00EE4C1C"/>
    <w:rsid w:val="00EE4C5D"/>
    <w:rsid w:val="00EE4CCF"/>
    <w:rsid w:val="00EE601B"/>
    <w:rsid w:val="00EE6338"/>
    <w:rsid w:val="00EE65FF"/>
    <w:rsid w:val="00EE66B3"/>
    <w:rsid w:val="00EE69FF"/>
    <w:rsid w:val="00EE6E98"/>
    <w:rsid w:val="00EE6FA8"/>
    <w:rsid w:val="00EE761A"/>
    <w:rsid w:val="00EF0395"/>
    <w:rsid w:val="00EF03AF"/>
    <w:rsid w:val="00EF1BD5"/>
    <w:rsid w:val="00EF1F00"/>
    <w:rsid w:val="00EF285F"/>
    <w:rsid w:val="00EF304F"/>
    <w:rsid w:val="00EF3165"/>
    <w:rsid w:val="00EF36AD"/>
    <w:rsid w:val="00EF48BC"/>
    <w:rsid w:val="00EF48E4"/>
    <w:rsid w:val="00EF4E3E"/>
    <w:rsid w:val="00EF519F"/>
    <w:rsid w:val="00EF5CCB"/>
    <w:rsid w:val="00EF5D31"/>
    <w:rsid w:val="00EF69BB"/>
    <w:rsid w:val="00EF736D"/>
    <w:rsid w:val="00F00A6C"/>
    <w:rsid w:val="00F0119C"/>
    <w:rsid w:val="00F0262F"/>
    <w:rsid w:val="00F0265E"/>
    <w:rsid w:val="00F02897"/>
    <w:rsid w:val="00F02AD6"/>
    <w:rsid w:val="00F02FBF"/>
    <w:rsid w:val="00F030AB"/>
    <w:rsid w:val="00F03CE3"/>
    <w:rsid w:val="00F0437E"/>
    <w:rsid w:val="00F04483"/>
    <w:rsid w:val="00F048A0"/>
    <w:rsid w:val="00F04F53"/>
    <w:rsid w:val="00F072D3"/>
    <w:rsid w:val="00F073B7"/>
    <w:rsid w:val="00F074E6"/>
    <w:rsid w:val="00F0AAFD"/>
    <w:rsid w:val="00F102CE"/>
    <w:rsid w:val="00F116EC"/>
    <w:rsid w:val="00F11751"/>
    <w:rsid w:val="00F123A9"/>
    <w:rsid w:val="00F12778"/>
    <w:rsid w:val="00F12CD5"/>
    <w:rsid w:val="00F131A1"/>
    <w:rsid w:val="00F137B8"/>
    <w:rsid w:val="00F13A15"/>
    <w:rsid w:val="00F13C15"/>
    <w:rsid w:val="00F14D0F"/>
    <w:rsid w:val="00F15F9A"/>
    <w:rsid w:val="00F16159"/>
    <w:rsid w:val="00F16CC0"/>
    <w:rsid w:val="00F179F4"/>
    <w:rsid w:val="00F17A27"/>
    <w:rsid w:val="00F208F9"/>
    <w:rsid w:val="00F21198"/>
    <w:rsid w:val="00F21329"/>
    <w:rsid w:val="00F21DEC"/>
    <w:rsid w:val="00F22737"/>
    <w:rsid w:val="00F227A5"/>
    <w:rsid w:val="00F236B0"/>
    <w:rsid w:val="00F238CA"/>
    <w:rsid w:val="00F25323"/>
    <w:rsid w:val="00F25DA7"/>
    <w:rsid w:val="00F26239"/>
    <w:rsid w:val="00F262CE"/>
    <w:rsid w:val="00F266D1"/>
    <w:rsid w:val="00F27B61"/>
    <w:rsid w:val="00F30338"/>
    <w:rsid w:val="00F3033F"/>
    <w:rsid w:val="00F309CC"/>
    <w:rsid w:val="00F31216"/>
    <w:rsid w:val="00F3126E"/>
    <w:rsid w:val="00F31B9F"/>
    <w:rsid w:val="00F326B7"/>
    <w:rsid w:val="00F32ECB"/>
    <w:rsid w:val="00F333D6"/>
    <w:rsid w:val="00F33DFB"/>
    <w:rsid w:val="00F33E68"/>
    <w:rsid w:val="00F357E8"/>
    <w:rsid w:val="00F35A66"/>
    <w:rsid w:val="00F360F6"/>
    <w:rsid w:val="00F36ABA"/>
    <w:rsid w:val="00F36D93"/>
    <w:rsid w:val="00F37E58"/>
    <w:rsid w:val="00F400CE"/>
    <w:rsid w:val="00F4058A"/>
    <w:rsid w:val="00F405EA"/>
    <w:rsid w:val="00F41144"/>
    <w:rsid w:val="00F41276"/>
    <w:rsid w:val="00F42D75"/>
    <w:rsid w:val="00F42E8F"/>
    <w:rsid w:val="00F43081"/>
    <w:rsid w:val="00F435EC"/>
    <w:rsid w:val="00F4368B"/>
    <w:rsid w:val="00F44440"/>
    <w:rsid w:val="00F447EA"/>
    <w:rsid w:val="00F44BE6"/>
    <w:rsid w:val="00F450C3"/>
    <w:rsid w:val="00F45330"/>
    <w:rsid w:val="00F45648"/>
    <w:rsid w:val="00F457B3"/>
    <w:rsid w:val="00F459D4"/>
    <w:rsid w:val="00F464EA"/>
    <w:rsid w:val="00F46DAF"/>
    <w:rsid w:val="00F46E7A"/>
    <w:rsid w:val="00F472E2"/>
    <w:rsid w:val="00F507BA"/>
    <w:rsid w:val="00F50826"/>
    <w:rsid w:val="00F50B85"/>
    <w:rsid w:val="00F51036"/>
    <w:rsid w:val="00F51920"/>
    <w:rsid w:val="00F5279D"/>
    <w:rsid w:val="00F52923"/>
    <w:rsid w:val="00F52B4B"/>
    <w:rsid w:val="00F537CA"/>
    <w:rsid w:val="00F53AAD"/>
    <w:rsid w:val="00F53BB9"/>
    <w:rsid w:val="00F559D4"/>
    <w:rsid w:val="00F561FC"/>
    <w:rsid w:val="00F56FA2"/>
    <w:rsid w:val="00F604FC"/>
    <w:rsid w:val="00F60904"/>
    <w:rsid w:val="00F60A05"/>
    <w:rsid w:val="00F61F9F"/>
    <w:rsid w:val="00F62B25"/>
    <w:rsid w:val="00F633FC"/>
    <w:rsid w:val="00F63508"/>
    <w:rsid w:val="00F63637"/>
    <w:rsid w:val="00F6382A"/>
    <w:rsid w:val="00F640E5"/>
    <w:rsid w:val="00F65709"/>
    <w:rsid w:val="00F65936"/>
    <w:rsid w:val="00F6630D"/>
    <w:rsid w:val="00F6686D"/>
    <w:rsid w:val="00F669F8"/>
    <w:rsid w:val="00F66E09"/>
    <w:rsid w:val="00F678B6"/>
    <w:rsid w:val="00F70E2B"/>
    <w:rsid w:val="00F711A2"/>
    <w:rsid w:val="00F7127D"/>
    <w:rsid w:val="00F71FD5"/>
    <w:rsid w:val="00F7218E"/>
    <w:rsid w:val="00F72F59"/>
    <w:rsid w:val="00F73FED"/>
    <w:rsid w:val="00F746F3"/>
    <w:rsid w:val="00F7505A"/>
    <w:rsid w:val="00F750C9"/>
    <w:rsid w:val="00F75112"/>
    <w:rsid w:val="00F757F1"/>
    <w:rsid w:val="00F7591A"/>
    <w:rsid w:val="00F75AE6"/>
    <w:rsid w:val="00F763C9"/>
    <w:rsid w:val="00F7647D"/>
    <w:rsid w:val="00F764B4"/>
    <w:rsid w:val="00F7650F"/>
    <w:rsid w:val="00F76871"/>
    <w:rsid w:val="00F77139"/>
    <w:rsid w:val="00F77AC2"/>
    <w:rsid w:val="00F8005F"/>
    <w:rsid w:val="00F80AEC"/>
    <w:rsid w:val="00F8193C"/>
    <w:rsid w:val="00F824E6"/>
    <w:rsid w:val="00F83EEB"/>
    <w:rsid w:val="00F851BC"/>
    <w:rsid w:val="00F860A4"/>
    <w:rsid w:val="00F8683B"/>
    <w:rsid w:val="00F86DF7"/>
    <w:rsid w:val="00F877A9"/>
    <w:rsid w:val="00F87FB8"/>
    <w:rsid w:val="00F901B2"/>
    <w:rsid w:val="00F901F6"/>
    <w:rsid w:val="00F904A1"/>
    <w:rsid w:val="00F909F2"/>
    <w:rsid w:val="00F90D9F"/>
    <w:rsid w:val="00F910E1"/>
    <w:rsid w:val="00F91CF1"/>
    <w:rsid w:val="00F91CF8"/>
    <w:rsid w:val="00F91F0C"/>
    <w:rsid w:val="00F921AA"/>
    <w:rsid w:val="00F9414F"/>
    <w:rsid w:val="00F941D9"/>
    <w:rsid w:val="00F946BB"/>
    <w:rsid w:val="00F9491B"/>
    <w:rsid w:val="00F94A8F"/>
    <w:rsid w:val="00F955EA"/>
    <w:rsid w:val="00F96877"/>
    <w:rsid w:val="00F9698A"/>
    <w:rsid w:val="00F96F98"/>
    <w:rsid w:val="00F97CC5"/>
    <w:rsid w:val="00FA027A"/>
    <w:rsid w:val="00FA0477"/>
    <w:rsid w:val="00FA0A32"/>
    <w:rsid w:val="00FA0A34"/>
    <w:rsid w:val="00FA0ACB"/>
    <w:rsid w:val="00FA1389"/>
    <w:rsid w:val="00FA157A"/>
    <w:rsid w:val="00FA15EA"/>
    <w:rsid w:val="00FA206B"/>
    <w:rsid w:val="00FA24E8"/>
    <w:rsid w:val="00FA2BFE"/>
    <w:rsid w:val="00FA2C78"/>
    <w:rsid w:val="00FA4040"/>
    <w:rsid w:val="00FA4413"/>
    <w:rsid w:val="00FA59B3"/>
    <w:rsid w:val="00FA63C2"/>
    <w:rsid w:val="00FA7373"/>
    <w:rsid w:val="00FA7503"/>
    <w:rsid w:val="00FA762F"/>
    <w:rsid w:val="00FA7AD1"/>
    <w:rsid w:val="00FA7BCC"/>
    <w:rsid w:val="00FB0A9D"/>
    <w:rsid w:val="00FB0D07"/>
    <w:rsid w:val="00FB1153"/>
    <w:rsid w:val="00FB1A84"/>
    <w:rsid w:val="00FB2A37"/>
    <w:rsid w:val="00FB2C15"/>
    <w:rsid w:val="00FB320F"/>
    <w:rsid w:val="00FB3699"/>
    <w:rsid w:val="00FB3879"/>
    <w:rsid w:val="00FB3D23"/>
    <w:rsid w:val="00FB571E"/>
    <w:rsid w:val="00FB6E7C"/>
    <w:rsid w:val="00FB7512"/>
    <w:rsid w:val="00FC1305"/>
    <w:rsid w:val="00FC1B23"/>
    <w:rsid w:val="00FC2447"/>
    <w:rsid w:val="00FC2C27"/>
    <w:rsid w:val="00FC3767"/>
    <w:rsid w:val="00FC4A02"/>
    <w:rsid w:val="00FC4D24"/>
    <w:rsid w:val="00FC4FC2"/>
    <w:rsid w:val="00FC50BF"/>
    <w:rsid w:val="00FC5238"/>
    <w:rsid w:val="00FC5300"/>
    <w:rsid w:val="00FC55C2"/>
    <w:rsid w:val="00FC563F"/>
    <w:rsid w:val="00FD069C"/>
    <w:rsid w:val="00FD0D2B"/>
    <w:rsid w:val="00FD0EDF"/>
    <w:rsid w:val="00FD27F5"/>
    <w:rsid w:val="00FD2EF4"/>
    <w:rsid w:val="00FD36A1"/>
    <w:rsid w:val="00FD3E90"/>
    <w:rsid w:val="00FD4604"/>
    <w:rsid w:val="00FD4CD2"/>
    <w:rsid w:val="00FD4F86"/>
    <w:rsid w:val="00FD5131"/>
    <w:rsid w:val="00FD5398"/>
    <w:rsid w:val="00FD55A1"/>
    <w:rsid w:val="00FD55FC"/>
    <w:rsid w:val="00FD56A0"/>
    <w:rsid w:val="00FD5F9C"/>
    <w:rsid w:val="00FD5FD4"/>
    <w:rsid w:val="00FD632F"/>
    <w:rsid w:val="00FD6AE9"/>
    <w:rsid w:val="00FD6B4F"/>
    <w:rsid w:val="00FD6DFE"/>
    <w:rsid w:val="00FD75A3"/>
    <w:rsid w:val="00FD7D69"/>
    <w:rsid w:val="00FE0CF6"/>
    <w:rsid w:val="00FE0D2A"/>
    <w:rsid w:val="00FE165A"/>
    <w:rsid w:val="00FE16FD"/>
    <w:rsid w:val="00FE21E2"/>
    <w:rsid w:val="00FE231F"/>
    <w:rsid w:val="00FE24FB"/>
    <w:rsid w:val="00FE298C"/>
    <w:rsid w:val="00FE345C"/>
    <w:rsid w:val="00FE3900"/>
    <w:rsid w:val="00FE4079"/>
    <w:rsid w:val="00FE4808"/>
    <w:rsid w:val="00FE4BD0"/>
    <w:rsid w:val="00FE4C95"/>
    <w:rsid w:val="00FE5354"/>
    <w:rsid w:val="00FE5D7D"/>
    <w:rsid w:val="00FE5FA1"/>
    <w:rsid w:val="00FE5FCF"/>
    <w:rsid w:val="00FE6354"/>
    <w:rsid w:val="00FE6761"/>
    <w:rsid w:val="00FE6850"/>
    <w:rsid w:val="00FE6B90"/>
    <w:rsid w:val="00FE6D9F"/>
    <w:rsid w:val="00FE6FB1"/>
    <w:rsid w:val="00FE77AA"/>
    <w:rsid w:val="00FE7D24"/>
    <w:rsid w:val="00FF072A"/>
    <w:rsid w:val="00FF0C46"/>
    <w:rsid w:val="00FF1E59"/>
    <w:rsid w:val="00FF31F1"/>
    <w:rsid w:val="00FF3804"/>
    <w:rsid w:val="00FF3C04"/>
    <w:rsid w:val="00FF4826"/>
    <w:rsid w:val="00FF4F57"/>
    <w:rsid w:val="00FF575D"/>
    <w:rsid w:val="00FF671F"/>
    <w:rsid w:val="00FF721D"/>
    <w:rsid w:val="00FF7905"/>
    <w:rsid w:val="00FF7F4B"/>
    <w:rsid w:val="00FF7F73"/>
    <w:rsid w:val="01109619"/>
    <w:rsid w:val="013F39C3"/>
    <w:rsid w:val="0146A71B"/>
    <w:rsid w:val="014B4368"/>
    <w:rsid w:val="01667C05"/>
    <w:rsid w:val="017EDE3B"/>
    <w:rsid w:val="01963A1F"/>
    <w:rsid w:val="01AC7BF3"/>
    <w:rsid w:val="01AF9954"/>
    <w:rsid w:val="01B2AE48"/>
    <w:rsid w:val="01C47B6A"/>
    <w:rsid w:val="01F18783"/>
    <w:rsid w:val="020BA7E3"/>
    <w:rsid w:val="02203452"/>
    <w:rsid w:val="02842EC1"/>
    <w:rsid w:val="0299B786"/>
    <w:rsid w:val="02B0AAAB"/>
    <w:rsid w:val="02C0F750"/>
    <w:rsid w:val="02CC1DBC"/>
    <w:rsid w:val="02D26D33"/>
    <w:rsid w:val="02ED0375"/>
    <w:rsid w:val="02FC4EF3"/>
    <w:rsid w:val="030A92E0"/>
    <w:rsid w:val="031B8D9A"/>
    <w:rsid w:val="031F4B64"/>
    <w:rsid w:val="03377577"/>
    <w:rsid w:val="034D92C2"/>
    <w:rsid w:val="035C403A"/>
    <w:rsid w:val="03D5AB12"/>
    <w:rsid w:val="03FB4330"/>
    <w:rsid w:val="040DDDF6"/>
    <w:rsid w:val="04664155"/>
    <w:rsid w:val="0471D4D6"/>
    <w:rsid w:val="04823518"/>
    <w:rsid w:val="04CD4DC7"/>
    <w:rsid w:val="04E8D6CE"/>
    <w:rsid w:val="05098995"/>
    <w:rsid w:val="05499E5C"/>
    <w:rsid w:val="057202EF"/>
    <w:rsid w:val="058334C5"/>
    <w:rsid w:val="058E21AA"/>
    <w:rsid w:val="05D5A783"/>
    <w:rsid w:val="05F3197C"/>
    <w:rsid w:val="05FF4659"/>
    <w:rsid w:val="06000AAB"/>
    <w:rsid w:val="064A3C08"/>
    <w:rsid w:val="066744E6"/>
    <w:rsid w:val="0675F8BD"/>
    <w:rsid w:val="06864AF5"/>
    <w:rsid w:val="06A2C8CD"/>
    <w:rsid w:val="06B06B7D"/>
    <w:rsid w:val="06E994BA"/>
    <w:rsid w:val="07054CCD"/>
    <w:rsid w:val="07312567"/>
    <w:rsid w:val="07457A4D"/>
    <w:rsid w:val="0784F701"/>
    <w:rsid w:val="07AC9D74"/>
    <w:rsid w:val="07B878EA"/>
    <w:rsid w:val="07DF1461"/>
    <w:rsid w:val="07E38060"/>
    <w:rsid w:val="0803107F"/>
    <w:rsid w:val="083496A7"/>
    <w:rsid w:val="08623BFC"/>
    <w:rsid w:val="08991C91"/>
    <w:rsid w:val="08A12FF6"/>
    <w:rsid w:val="08BA3170"/>
    <w:rsid w:val="08F70EC0"/>
    <w:rsid w:val="0916192F"/>
    <w:rsid w:val="09942770"/>
    <w:rsid w:val="09BDE5A8"/>
    <w:rsid w:val="09CE2AE4"/>
    <w:rsid w:val="09CE5AAC"/>
    <w:rsid w:val="09CF298A"/>
    <w:rsid w:val="09FABD9F"/>
    <w:rsid w:val="0A0684A7"/>
    <w:rsid w:val="0A259570"/>
    <w:rsid w:val="0A297D6A"/>
    <w:rsid w:val="0A2A9452"/>
    <w:rsid w:val="0A30132D"/>
    <w:rsid w:val="0A305319"/>
    <w:rsid w:val="0A3CED8F"/>
    <w:rsid w:val="0A58A177"/>
    <w:rsid w:val="0A8B3EE3"/>
    <w:rsid w:val="0A996AE8"/>
    <w:rsid w:val="0AA6FAFE"/>
    <w:rsid w:val="0AC942EA"/>
    <w:rsid w:val="0ADA80AC"/>
    <w:rsid w:val="0AECA733"/>
    <w:rsid w:val="0B2C5EB4"/>
    <w:rsid w:val="0B30BBF1"/>
    <w:rsid w:val="0B49BEB6"/>
    <w:rsid w:val="0B7676AD"/>
    <w:rsid w:val="0B8E3344"/>
    <w:rsid w:val="0B989FA8"/>
    <w:rsid w:val="0BB72258"/>
    <w:rsid w:val="0BC69756"/>
    <w:rsid w:val="0BD1BE09"/>
    <w:rsid w:val="0BF9B7EC"/>
    <w:rsid w:val="0C0EB7B2"/>
    <w:rsid w:val="0C433E55"/>
    <w:rsid w:val="0C71F313"/>
    <w:rsid w:val="0C7B0567"/>
    <w:rsid w:val="0CA569E8"/>
    <w:rsid w:val="0CAB6B00"/>
    <w:rsid w:val="0CE5046A"/>
    <w:rsid w:val="0D063ED5"/>
    <w:rsid w:val="0D404C0B"/>
    <w:rsid w:val="0D5D24CA"/>
    <w:rsid w:val="0D769C1F"/>
    <w:rsid w:val="0D895F95"/>
    <w:rsid w:val="0D9756B4"/>
    <w:rsid w:val="0DBF2DA3"/>
    <w:rsid w:val="0DC5C584"/>
    <w:rsid w:val="0DC95390"/>
    <w:rsid w:val="0E09F37C"/>
    <w:rsid w:val="0E212651"/>
    <w:rsid w:val="0E31162D"/>
    <w:rsid w:val="0E37EB9F"/>
    <w:rsid w:val="0E4E7CA5"/>
    <w:rsid w:val="0E63A074"/>
    <w:rsid w:val="0E7FAF16"/>
    <w:rsid w:val="0E803DBD"/>
    <w:rsid w:val="0E8D1B10"/>
    <w:rsid w:val="0E90D32C"/>
    <w:rsid w:val="0E95CDED"/>
    <w:rsid w:val="0EC7B017"/>
    <w:rsid w:val="0ED4BA97"/>
    <w:rsid w:val="0EF8E041"/>
    <w:rsid w:val="0F01649C"/>
    <w:rsid w:val="0F01F768"/>
    <w:rsid w:val="0F230A9C"/>
    <w:rsid w:val="0F40F762"/>
    <w:rsid w:val="0F6111A4"/>
    <w:rsid w:val="0F7FA9C6"/>
    <w:rsid w:val="0F802814"/>
    <w:rsid w:val="0FD2DD63"/>
    <w:rsid w:val="0FEECA5A"/>
    <w:rsid w:val="0FFEE066"/>
    <w:rsid w:val="1015BBB8"/>
    <w:rsid w:val="1037F97E"/>
    <w:rsid w:val="1049ED5C"/>
    <w:rsid w:val="104F4E38"/>
    <w:rsid w:val="10572314"/>
    <w:rsid w:val="106D8D47"/>
    <w:rsid w:val="10736069"/>
    <w:rsid w:val="1085C40A"/>
    <w:rsid w:val="109F1F1E"/>
    <w:rsid w:val="10A77108"/>
    <w:rsid w:val="10B0BC03"/>
    <w:rsid w:val="10CE5E05"/>
    <w:rsid w:val="10D3A98A"/>
    <w:rsid w:val="10FD8ABE"/>
    <w:rsid w:val="1120A1E5"/>
    <w:rsid w:val="1138846E"/>
    <w:rsid w:val="113FFF2F"/>
    <w:rsid w:val="114071F4"/>
    <w:rsid w:val="1165100F"/>
    <w:rsid w:val="11652E73"/>
    <w:rsid w:val="1178852E"/>
    <w:rsid w:val="11ABE995"/>
    <w:rsid w:val="11B052BA"/>
    <w:rsid w:val="11C635D9"/>
    <w:rsid w:val="11DAEA5F"/>
    <w:rsid w:val="12324FAF"/>
    <w:rsid w:val="1238D00B"/>
    <w:rsid w:val="125F71C6"/>
    <w:rsid w:val="1298ECD2"/>
    <w:rsid w:val="12A291C1"/>
    <w:rsid w:val="12B3E9E6"/>
    <w:rsid w:val="12D96379"/>
    <w:rsid w:val="13056829"/>
    <w:rsid w:val="130A6DB7"/>
    <w:rsid w:val="131E36D9"/>
    <w:rsid w:val="13276CF9"/>
    <w:rsid w:val="1338F145"/>
    <w:rsid w:val="133A4ECE"/>
    <w:rsid w:val="136E296D"/>
    <w:rsid w:val="1387ED92"/>
    <w:rsid w:val="1394086F"/>
    <w:rsid w:val="13BB8B0C"/>
    <w:rsid w:val="13C833AD"/>
    <w:rsid w:val="13CEB71C"/>
    <w:rsid w:val="13D0862E"/>
    <w:rsid w:val="13D9EF8F"/>
    <w:rsid w:val="13DD9CCF"/>
    <w:rsid w:val="14779FF1"/>
    <w:rsid w:val="1484182B"/>
    <w:rsid w:val="14878EA9"/>
    <w:rsid w:val="14BD3FB5"/>
    <w:rsid w:val="14C75895"/>
    <w:rsid w:val="14D0AFAE"/>
    <w:rsid w:val="14D841EE"/>
    <w:rsid w:val="1506DFC2"/>
    <w:rsid w:val="15170F59"/>
    <w:rsid w:val="15199162"/>
    <w:rsid w:val="151ABFEC"/>
    <w:rsid w:val="152CB34B"/>
    <w:rsid w:val="152FAB4F"/>
    <w:rsid w:val="15334319"/>
    <w:rsid w:val="15729379"/>
    <w:rsid w:val="158C7A54"/>
    <w:rsid w:val="15908464"/>
    <w:rsid w:val="15A7855F"/>
    <w:rsid w:val="15B05950"/>
    <w:rsid w:val="15C19007"/>
    <w:rsid w:val="15EDB226"/>
    <w:rsid w:val="162A696D"/>
    <w:rsid w:val="16349A6D"/>
    <w:rsid w:val="1681B28D"/>
    <w:rsid w:val="16832DB8"/>
    <w:rsid w:val="168DFF25"/>
    <w:rsid w:val="169B23D0"/>
    <w:rsid w:val="16A25563"/>
    <w:rsid w:val="16B561C3"/>
    <w:rsid w:val="16D1A2BA"/>
    <w:rsid w:val="16DEF2B7"/>
    <w:rsid w:val="16E3526A"/>
    <w:rsid w:val="16E69027"/>
    <w:rsid w:val="1750421F"/>
    <w:rsid w:val="178229B6"/>
    <w:rsid w:val="1798589D"/>
    <w:rsid w:val="17ED3E32"/>
    <w:rsid w:val="180A7098"/>
    <w:rsid w:val="181C6159"/>
    <w:rsid w:val="185B328B"/>
    <w:rsid w:val="18AC5DAB"/>
    <w:rsid w:val="18AFFA37"/>
    <w:rsid w:val="18CB6501"/>
    <w:rsid w:val="18D89992"/>
    <w:rsid w:val="18EF8226"/>
    <w:rsid w:val="1948C433"/>
    <w:rsid w:val="194A4A78"/>
    <w:rsid w:val="194CF7A4"/>
    <w:rsid w:val="19591BBE"/>
    <w:rsid w:val="1972048B"/>
    <w:rsid w:val="199B809F"/>
    <w:rsid w:val="19ABC160"/>
    <w:rsid w:val="19BACA58"/>
    <w:rsid w:val="19BD90B7"/>
    <w:rsid w:val="19C5A480"/>
    <w:rsid w:val="19C87FDF"/>
    <w:rsid w:val="19E23F91"/>
    <w:rsid w:val="19F45BF8"/>
    <w:rsid w:val="1A0AB00C"/>
    <w:rsid w:val="1A14F114"/>
    <w:rsid w:val="1A1E30E9"/>
    <w:rsid w:val="1A6D6ADA"/>
    <w:rsid w:val="1A6EAFCA"/>
    <w:rsid w:val="1A78C0C6"/>
    <w:rsid w:val="1A818606"/>
    <w:rsid w:val="1A923E2E"/>
    <w:rsid w:val="1AA373CF"/>
    <w:rsid w:val="1AA3A2BE"/>
    <w:rsid w:val="1AC859EE"/>
    <w:rsid w:val="1AEA1446"/>
    <w:rsid w:val="1B228E36"/>
    <w:rsid w:val="1C07A2C7"/>
    <w:rsid w:val="1C25F339"/>
    <w:rsid w:val="1C285FB0"/>
    <w:rsid w:val="1C5510F5"/>
    <w:rsid w:val="1C5B263B"/>
    <w:rsid w:val="1C749815"/>
    <w:rsid w:val="1CAD9F41"/>
    <w:rsid w:val="1CBB0E00"/>
    <w:rsid w:val="1CEDC208"/>
    <w:rsid w:val="1D06B28A"/>
    <w:rsid w:val="1D0C9276"/>
    <w:rsid w:val="1D4C03D2"/>
    <w:rsid w:val="1D4DE0D7"/>
    <w:rsid w:val="1D7DF604"/>
    <w:rsid w:val="1D897C6C"/>
    <w:rsid w:val="1D9603E6"/>
    <w:rsid w:val="1D9DBB25"/>
    <w:rsid w:val="1DBA8F3C"/>
    <w:rsid w:val="1DC8D484"/>
    <w:rsid w:val="1DDA8783"/>
    <w:rsid w:val="1DE3239A"/>
    <w:rsid w:val="1E0C3514"/>
    <w:rsid w:val="1E0D2B50"/>
    <w:rsid w:val="1E2E8194"/>
    <w:rsid w:val="1E39E341"/>
    <w:rsid w:val="1E5715C3"/>
    <w:rsid w:val="1E744733"/>
    <w:rsid w:val="1E8894B5"/>
    <w:rsid w:val="1EAE24FD"/>
    <w:rsid w:val="1EB7CE58"/>
    <w:rsid w:val="1EBED856"/>
    <w:rsid w:val="1F12E102"/>
    <w:rsid w:val="1F1F30C3"/>
    <w:rsid w:val="1F2F6C5F"/>
    <w:rsid w:val="1F76211E"/>
    <w:rsid w:val="1F7E9F4B"/>
    <w:rsid w:val="1F810E17"/>
    <w:rsid w:val="1F8116F3"/>
    <w:rsid w:val="1F954EB2"/>
    <w:rsid w:val="1FB517E2"/>
    <w:rsid w:val="20281D25"/>
    <w:rsid w:val="204E6331"/>
    <w:rsid w:val="207A28A8"/>
    <w:rsid w:val="2099220A"/>
    <w:rsid w:val="20A61B7C"/>
    <w:rsid w:val="20B4DF31"/>
    <w:rsid w:val="20BE6E85"/>
    <w:rsid w:val="20BF2951"/>
    <w:rsid w:val="20DAE371"/>
    <w:rsid w:val="20FCD6F6"/>
    <w:rsid w:val="211FFDAD"/>
    <w:rsid w:val="216A2DFB"/>
    <w:rsid w:val="21701A3B"/>
    <w:rsid w:val="2187CFF4"/>
    <w:rsid w:val="21B6F748"/>
    <w:rsid w:val="21FFE8EE"/>
    <w:rsid w:val="2203C07D"/>
    <w:rsid w:val="2210D023"/>
    <w:rsid w:val="2228F7A0"/>
    <w:rsid w:val="22486C57"/>
    <w:rsid w:val="226C08F8"/>
    <w:rsid w:val="22842B6E"/>
    <w:rsid w:val="2296C065"/>
    <w:rsid w:val="22D8CAFD"/>
    <w:rsid w:val="2348A6A9"/>
    <w:rsid w:val="2381C166"/>
    <w:rsid w:val="23C28387"/>
    <w:rsid w:val="23FE9EB0"/>
    <w:rsid w:val="24240C77"/>
    <w:rsid w:val="2440D3F8"/>
    <w:rsid w:val="24421F89"/>
    <w:rsid w:val="244CB88E"/>
    <w:rsid w:val="248F1164"/>
    <w:rsid w:val="2493E2DE"/>
    <w:rsid w:val="24A08519"/>
    <w:rsid w:val="24A50182"/>
    <w:rsid w:val="24A82C65"/>
    <w:rsid w:val="24A8CFB2"/>
    <w:rsid w:val="24AB9412"/>
    <w:rsid w:val="24B67C31"/>
    <w:rsid w:val="2515FCF9"/>
    <w:rsid w:val="251D48A0"/>
    <w:rsid w:val="2548BC5F"/>
    <w:rsid w:val="25619B01"/>
    <w:rsid w:val="258FFD75"/>
    <w:rsid w:val="259DD045"/>
    <w:rsid w:val="25AADA5A"/>
    <w:rsid w:val="25ABB812"/>
    <w:rsid w:val="25ABBE9D"/>
    <w:rsid w:val="25B1267B"/>
    <w:rsid w:val="25C37B3F"/>
    <w:rsid w:val="25EA52B5"/>
    <w:rsid w:val="26092479"/>
    <w:rsid w:val="262D2A8C"/>
    <w:rsid w:val="262E2544"/>
    <w:rsid w:val="2637214C"/>
    <w:rsid w:val="26816FBB"/>
    <w:rsid w:val="269A1F6D"/>
    <w:rsid w:val="26AABE98"/>
    <w:rsid w:val="26B65C5E"/>
    <w:rsid w:val="26F87FB5"/>
    <w:rsid w:val="27200026"/>
    <w:rsid w:val="2722CA9D"/>
    <w:rsid w:val="27301D92"/>
    <w:rsid w:val="273B1B2E"/>
    <w:rsid w:val="2750E361"/>
    <w:rsid w:val="27563897"/>
    <w:rsid w:val="27764AAC"/>
    <w:rsid w:val="278B0C23"/>
    <w:rsid w:val="278F154C"/>
    <w:rsid w:val="27D2F213"/>
    <w:rsid w:val="27F3069A"/>
    <w:rsid w:val="280D6E7E"/>
    <w:rsid w:val="2813981B"/>
    <w:rsid w:val="281E0615"/>
    <w:rsid w:val="286F4374"/>
    <w:rsid w:val="286F6675"/>
    <w:rsid w:val="289A742C"/>
    <w:rsid w:val="289FFF13"/>
    <w:rsid w:val="28AB5ACA"/>
    <w:rsid w:val="28B6A143"/>
    <w:rsid w:val="28C8C671"/>
    <w:rsid w:val="28F0F30A"/>
    <w:rsid w:val="291BF2C9"/>
    <w:rsid w:val="291D00CE"/>
    <w:rsid w:val="2971C22B"/>
    <w:rsid w:val="2975511E"/>
    <w:rsid w:val="29C635B4"/>
    <w:rsid w:val="29CA1198"/>
    <w:rsid w:val="29F5BE5F"/>
    <w:rsid w:val="29FE4975"/>
    <w:rsid w:val="29FF4009"/>
    <w:rsid w:val="2A05A5F1"/>
    <w:rsid w:val="2A0BB6BC"/>
    <w:rsid w:val="2A0EF76A"/>
    <w:rsid w:val="2A0F93DB"/>
    <w:rsid w:val="2A188055"/>
    <w:rsid w:val="2A57D580"/>
    <w:rsid w:val="2A85A4BC"/>
    <w:rsid w:val="2AAA8BB5"/>
    <w:rsid w:val="2AAF6DFE"/>
    <w:rsid w:val="2ACAE756"/>
    <w:rsid w:val="2AD6202F"/>
    <w:rsid w:val="2AFB5ACA"/>
    <w:rsid w:val="2B016EC0"/>
    <w:rsid w:val="2B14E17D"/>
    <w:rsid w:val="2B439390"/>
    <w:rsid w:val="2B6E6F5B"/>
    <w:rsid w:val="2B7749EA"/>
    <w:rsid w:val="2B7AAF79"/>
    <w:rsid w:val="2BB90BD9"/>
    <w:rsid w:val="2BCABCEC"/>
    <w:rsid w:val="2BF8C2C8"/>
    <w:rsid w:val="2C3B6169"/>
    <w:rsid w:val="2C599495"/>
    <w:rsid w:val="2C67FC57"/>
    <w:rsid w:val="2C6E6D99"/>
    <w:rsid w:val="2C91C7EC"/>
    <w:rsid w:val="2CA37CB4"/>
    <w:rsid w:val="2CC3FF60"/>
    <w:rsid w:val="2CC83377"/>
    <w:rsid w:val="2CD159FC"/>
    <w:rsid w:val="2CD8DBE7"/>
    <w:rsid w:val="2CFB98FD"/>
    <w:rsid w:val="2D094108"/>
    <w:rsid w:val="2D0E006C"/>
    <w:rsid w:val="2D340D56"/>
    <w:rsid w:val="2D59D676"/>
    <w:rsid w:val="2D9890E9"/>
    <w:rsid w:val="2DBE8550"/>
    <w:rsid w:val="2DC76AD8"/>
    <w:rsid w:val="2E0130BB"/>
    <w:rsid w:val="2E40CD46"/>
    <w:rsid w:val="2E426D96"/>
    <w:rsid w:val="2E42B3BD"/>
    <w:rsid w:val="2E46A602"/>
    <w:rsid w:val="2E4DD53C"/>
    <w:rsid w:val="2E8ADEA1"/>
    <w:rsid w:val="2EB525F4"/>
    <w:rsid w:val="2EBD1F77"/>
    <w:rsid w:val="2EC4478B"/>
    <w:rsid w:val="2EC4A77D"/>
    <w:rsid w:val="2ED8E6D7"/>
    <w:rsid w:val="2EFCEE68"/>
    <w:rsid w:val="2F21C16E"/>
    <w:rsid w:val="2F23492F"/>
    <w:rsid w:val="2F2D7153"/>
    <w:rsid w:val="2F3DEE06"/>
    <w:rsid w:val="2F4B4021"/>
    <w:rsid w:val="2F5045BC"/>
    <w:rsid w:val="2F5CC857"/>
    <w:rsid w:val="2FCC90AF"/>
    <w:rsid w:val="2FF05F78"/>
    <w:rsid w:val="3013AD3E"/>
    <w:rsid w:val="3041E07E"/>
    <w:rsid w:val="3062E084"/>
    <w:rsid w:val="3065FB5A"/>
    <w:rsid w:val="30BAAA3A"/>
    <w:rsid w:val="30EA696F"/>
    <w:rsid w:val="310F35C2"/>
    <w:rsid w:val="3165B42C"/>
    <w:rsid w:val="3189BA41"/>
    <w:rsid w:val="3191D819"/>
    <w:rsid w:val="319262C3"/>
    <w:rsid w:val="31ABFA4D"/>
    <w:rsid w:val="31D966DF"/>
    <w:rsid w:val="31F065A1"/>
    <w:rsid w:val="321D71FB"/>
    <w:rsid w:val="32327E5E"/>
    <w:rsid w:val="32337427"/>
    <w:rsid w:val="3247541E"/>
    <w:rsid w:val="3250F8D1"/>
    <w:rsid w:val="3270245C"/>
    <w:rsid w:val="32715447"/>
    <w:rsid w:val="3281218C"/>
    <w:rsid w:val="328BD91D"/>
    <w:rsid w:val="32AF9B80"/>
    <w:rsid w:val="32C244D0"/>
    <w:rsid w:val="32CC17F3"/>
    <w:rsid w:val="33121E2D"/>
    <w:rsid w:val="332A2354"/>
    <w:rsid w:val="3346B5A3"/>
    <w:rsid w:val="3347F618"/>
    <w:rsid w:val="337380B2"/>
    <w:rsid w:val="337BF851"/>
    <w:rsid w:val="337F1C55"/>
    <w:rsid w:val="33954EB1"/>
    <w:rsid w:val="33BE0B5C"/>
    <w:rsid w:val="33C42AA6"/>
    <w:rsid w:val="33DE28CE"/>
    <w:rsid w:val="33E3247F"/>
    <w:rsid w:val="33E83C2C"/>
    <w:rsid w:val="342CC197"/>
    <w:rsid w:val="3451A602"/>
    <w:rsid w:val="34D7BB72"/>
    <w:rsid w:val="34F78083"/>
    <w:rsid w:val="3500581F"/>
    <w:rsid w:val="3512AC1C"/>
    <w:rsid w:val="3557B79B"/>
    <w:rsid w:val="355888F2"/>
    <w:rsid w:val="358D5AC7"/>
    <w:rsid w:val="35BF5DDF"/>
    <w:rsid w:val="35C0EAF8"/>
    <w:rsid w:val="35DCA756"/>
    <w:rsid w:val="35E53C59"/>
    <w:rsid w:val="35F93198"/>
    <w:rsid w:val="362E7D0F"/>
    <w:rsid w:val="36AB9238"/>
    <w:rsid w:val="36D207AA"/>
    <w:rsid w:val="36EEA797"/>
    <w:rsid w:val="372A4EC7"/>
    <w:rsid w:val="375CAF0A"/>
    <w:rsid w:val="3791E82D"/>
    <w:rsid w:val="3799DC4D"/>
    <w:rsid w:val="37AE3C20"/>
    <w:rsid w:val="37B12513"/>
    <w:rsid w:val="37C1BA8D"/>
    <w:rsid w:val="37CCB38C"/>
    <w:rsid w:val="37D56B28"/>
    <w:rsid w:val="37FA5BAE"/>
    <w:rsid w:val="382C1512"/>
    <w:rsid w:val="3846A223"/>
    <w:rsid w:val="38CF3703"/>
    <w:rsid w:val="38ED9E8A"/>
    <w:rsid w:val="392EACA4"/>
    <w:rsid w:val="393AC991"/>
    <w:rsid w:val="393FEA7C"/>
    <w:rsid w:val="394B73CC"/>
    <w:rsid w:val="396D3566"/>
    <w:rsid w:val="397423DE"/>
    <w:rsid w:val="39791542"/>
    <w:rsid w:val="39819F12"/>
    <w:rsid w:val="39831772"/>
    <w:rsid w:val="398F6A25"/>
    <w:rsid w:val="39A67384"/>
    <w:rsid w:val="39BC367B"/>
    <w:rsid w:val="39E7A0F6"/>
    <w:rsid w:val="3A526603"/>
    <w:rsid w:val="3A6E72DD"/>
    <w:rsid w:val="3A8582E2"/>
    <w:rsid w:val="3A988D4A"/>
    <w:rsid w:val="3A99DB19"/>
    <w:rsid w:val="3ACA51EC"/>
    <w:rsid w:val="3AE0E934"/>
    <w:rsid w:val="3AF1CA6B"/>
    <w:rsid w:val="3B036BF0"/>
    <w:rsid w:val="3B142727"/>
    <w:rsid w:val="3B1BF3C2"/>
    <w:rsid w:val="3B4FC6BE"/>
    <w:rsid w:val="3B6F1912"/>
    <w:rsid w:val="3BAF423D"/>
    <w:rsid w:val="3BB56E0D"/>
    <w:rsid w:val="3BD50E07"/>
    <w:rsid w:val="3BF1CC1F"/>
    <w:rsid w:val="3C0BED87"/>
    <w:rsid w:val="3C0CFF79"/>
    <w:rsid w:val="3C3833B3"/>
    <w:rsid w:val="3C42931E"/>
    <w:rsid w:val="3C7D8D33"/>
    <w:rsid w:val="3C8145D4"/>
    <w:rsid w:val="3CC6B772"/>
    <w:rsid w:val="3CC813F3"/>
    <w:rsid w:val="3CE51C49"/>
    <w:rsid w:val="3D39810F"/>
    <w:rsid w:val="3D3C1CD2"/>
    <w:rsid w:val="3D48738F"/>
    <w:rsid w:val="3D5C68B3"/>
    <w:rsid w:val="3D6C983B"/>
    <w:rsid w:val="3D83191F"/>
    <w:rsid w:val="3D8D69D4"/>
    <w:rsid w:val="3DA34DF5"/>
    <w:rsid w:val="3DA76734"/>
    <w:rsid w:val="3DB33811"/>
    <w:rsid w:val="3DBEC3EC"/>
    <w:rsid w:val="3E2DB0EA"/>
    <w:rsid w:val="3E3CB5A9"/>
    <w:rsid w:val="3E3F3F28"/>
    <w:rsid w:val="3E45642E"/>
    <w:rsid w:val="3E466471"/>
    <w:rsid w:val="3E755388"/>
    <w:rsid w:val="3EA1932E"/>
    <w:rsid w:val="3EAF8A5C"/>
    <w:rsid w:val="3ED20B85"/>
    <w:rsid w:val="3EDC68A6"/>
    <w:rsid w:val="3EE2A3C8"/>
    <w:rsid w:val="3EF25B3D"/>
    <w:rsid w:val="3EF86B2C"/>
    <w:rsid w:val="3F96CB62"/>
    <w:rsid w:val="3F9BD8F9"/>
    <w:rsid w:val="3FA8FD33"/>
    <w:rsid w:val="3FB3BA17"/>
    <w:rsid w:val="3FDE8572"/>
    <w:rsid w:val="3FE1984B"/>
    <w:rsid w:val="401F1EC9"/>
    <w:rsid w:val="402E3A69"/>
    <w:rsid w:val="403450B2"/>
    <w:rsid w:val="40613C5D"/>
    <w:rsid w:val="4066EEF8"/>
    <w:rsid w:val="4066FC9B"/>
    <w:rsid w:val="407E6C5B"/>
    <w:rsid w:val="40899189"/>
    <w:rsid w:val="408A7877"/>
    <w:rsid w:val="408E196C"/>
    <w:rsid w:val="409354D1"/>
    <w:rsid w:val="40AF2DE1"/>
    <w:rsid w:val="40B2303B"/>
    <w:rsid w:val="40D542C2"/>
    <w:rsid w:val="410D8582"/>
    <w:rsid w:val="411D521B"/>
    <w:rsid w:val="411F463C"/>
    <w:rsid w:val="4131B7ED"/>
    <w:rsid w:val="4140825E"/>
    <w:rsid w:val="4142E668"/>
    <w:rsid w:val="414AF6DD"/>
    <w:rsid w:val="4150C2A6"/>
    <w:rsid w:val="41512544"/>
    <w:rsid w:val="41C43095"/>
    <w:rsid w:val="41E9BCF2"/>
    <w:rsid w:val="41EE5348"/>
    <w:rsid w:val="42033D9D"/>
    <w:rsid w:val="421C1216"/>
    <w:rsid w:val="423D4B44"/>
    <w:rsid w:val="426454F4"/>
    <w:rsid w:val="4283D4E6"/>
    <w:rsid w:val="42AA80A8"/>
    <w:rsid w:val="42BB4FA1"/>
    <w:rsid w:val="42C8FF67"/>
    <w:rsid w:val="43262B65"/>
    <w:rsid w:val="43729286"/>
    <w:rsid w:val="4391F706"/>
    <w:rsid w:val="43C00531"/>
    <w:rsid w:val="43DC03BA"/>
    <w:rsid w:val="44093AB6"/>
    <w:rsid w:val="4450333D"/>
    <w:rsid w:val="44587F91"/>
    <w:rsid w:val="4461B23E"/>
    <w:rsid w:val="446DA21E"/>
    <w:rsid w:val="448C3F7B"/>
    <w:rsid w:val="448EC62A"/>
    <w:rsid w:val="44955792"/>
    <w:rsid w:val="44A4651F"/>
    <w:rsid w:val="44AC4AE2"/>
    <w:rsid w:val="44ADF9AB"/>
    <w:rsid w:val="44AF6960"/>
    <w:rsid w:val="44B1DB23"/>
    <w:rsid w:val="44FD48E4"/>
    <w:rsid w:val="44FE5489"/>
    <w:rsid w:val="4533E38D"/>
    <w:rsid w:val="45425715"/>
    <w:rsid w:val="454A0D2F"/>
    <w:rsid w:val="455F3D7E"/>
    <w:rsid w:val="457212C6"/>
    <w:rsid w:val="457A231B"/>
    <w:rsid w:val="45AB9F37"/>
    <w:rsid w:val="45ACD0B8"/>
    <w:rsid w:val="45BC9530"/>
    <w:rsid w:val="45C5D6FE"/>
    <w:rsid w:val="45D65DFA"/>
    <w:rsid w:val="46067459"/>
    <w:rsid w:val="462157CA"/>
    <w:rsid w:val="465036CA"/>
    <w:rsid w:val="4654692C"/>
    <w:rsid w:val="46597B77"/>
    <w:rsid w:val="46630522"/>
    <w:rsid w:val="46D39936"/>
    <w:rsid w:val="46ED1F6D"/>
    <w:rsid w:val="47212CA9"/>
    <w:rsid w:val="4754BA2E"/>
    <w:rsid w:val="476F48D3"/>
    <w:rsid w:val="47C4BE41"/>
    <w:rsid w:val="47DA553D"/>
    <w:rsid w:val="47DE39F3"/>
    <w:rsid w:val="481E2DFE"/>
    <w:rsid w:val="48563549"/>
    <w:rsid w:val="48596586"/>
    <w:rsid w:val="48623BC9"/>
    <w:rsid w:val="48D1A5BA"/>
    <w:rsid w:val="492928A2"/>
    <w:rsid w:val="499902C8"/>
    <w:rsid w:val="4999C1F4"/>
    <w:rsid w:val="49C27513"/>
    <w:rsid w:val="49D4C4E0"/>
    <w:rsid w:val="4A20BC8B"/>
    <w:rsid w:val="4A6CE9DD"/>
    <w:rsid w:val="4A700B1F"/>
    <w:rsid w:val="4A7F3359"/>
    <w:rsid w:val="4A87B5BF"/>
    <w:rsid w:val="4ACA05D0"/>
    <w:rsid w:val="4AEE0EFB"/>
    <w:rsid w:val="4AF8586F"/>
    <w:rsid w:val="4B2018BF"/>
    <w:rsid w:val="4B294121"/>
    <w:rsid w:val="4B2AF003"/>
    <w:rsid w:val="4B333C0A"/>
    <w:rsid w:val="4B74B1F1"/>
    <w:rsid w:val="4B82A6E0"/>
    <w:rsid w:val="4BA55C76"/>
    <w:rsid w:val="4BA92131"/>
    <w:rsid w:val="4BAC61B3"/>
    <w:rsid w:val="4BC96B90"/>
    <w:rsid w:val="4BF0F4A4"/>
    <w:rsid w:val="4BF2B988"/>
    <w:rsid w:val="4BFB85EC"/>
    <w:rsid w:val="4BFDD8D1"/>
    <w:rsid w:val="4C013D99"/>
    <w:rsid w:val="4C151472"/>
    <w:rsid w:val="4C152348"/>
    <w:rsid w:val="4C1ABD42"/>
    <w:rsid w:val="4C1B4EF7"/>
    <w:rsid w:val="4C28875A"/>
    <w:rsid w:val="4C484253"/>
    <w:rsid w:val="4C5E2249"/>
    <w:rsid w:val="4C74F3DA"/>
    <w:rsid w:val="4C7547B0"/>
    <w:rsid w:val="4C857EB0"/>
    <w:rsid w:val="4CA04E4D"/>
    <w:rsid w:val="4CCE4A13"/>
    <w:rsid w:val="4CD2C9E5"/>
    <w:rsid w:val="4CE2E46B"/>
    <w:rsid w:val="4CE9D77D"/>
    <w:rsid w:val="4D0BF755"/>
    <w:rsid w:val="4D57D21A"/>
    <w:rsid w:val="4D6CB03D"/>
    <w:rsid w:val="4D90DAED"/>
    <w:rsid w:val="4D9DF359"/>
    <w:rsid w:val="4DC0D64C"/>
    <w:rsid w:val="4DCACA31"/>
    <w:rsid w:val="4DD292BB"/>
    <w:rsid w:val="4DE9E19B"/>
    <w:rsid w:val="4E09F357"/>
    <w:rsid w:val="4E36DF71"/>
    <w:rsid w:val="4E533941"/>
    <w:rsid w:val="4E5F20FA"/>
    <w:rsid w:val="4E7204A9"/>
    <w:rsid w:val="4E938DF4"/>
    <w:rsid w:val="4EA4DB6B"/>
    <w:rsid w:val="4EBEADEA"/>
    <w:rsid w:val="4F016AA6"/>
    <w:rsid w:val="4F0BE0A4"/>
    <w:rsid w:val="4F1AD0DF"/>
    <w:rsid w:val="4F1B4131"/>
    <w:rsid w:val="4F1E9FF0"/>
    <w:rsid w:val="4F345230"/>
    <w:rsid w:val="4F4E3D95"/>
    <w:rsid w:val="4F612A96"/>
    <w:rsid w:val="4F66A81D"/>
    <w:rsid w:val="4F6EED00"/>
    <w:rsid w:val="4F7054E3"/>
    <w:rsid w:val="4F8DEF61"/>
    <w:rsid w:val="4FA93EAB"/>
    <w:rsid w:val="4FB1D5CC"/>
    <w:rsid w:val="4FC1AAB3"/>
    <w:rsid w:val="4FC4A5D5"/>
    <w:rsid w:val="4FC6D3F0"/>
    <w:rsid w:val="4FC98465"/>
    <w:rsid w:val="4FCC81A2"/>
    <w:rsid w:val="4FEE8DAA"/>
    <w:rsid w:val="4FF46333"/>
    <w:rsid w:val="501698A3"/>
    <w:rsid w:val="501AB525"/>
    <w:rsid w:val="5034F4B0"/>
    <w:rsid w:val="5042900C"/>
    <w:rsid w:val="505B9BEF"/>
    <w:rsid w:val="50786653"/>
    <w:rsid w:val="50909407"/>
    <w:rsid w:val="50994FE1"/>
    <w:rsid w:val="50C637C2"/>
    <w:rsid w:val="50D68EAF"/>
    <w:rsid w:val="510399B6"/>
    <w:rsid w:val="5114B298"/>
    <w:rsid w:val="5114D972"/>
    <w:rsid w:val="511EE2FC"/>
    <w:rsid w:val="515E8D94"/>
    <w:rsid w:val="5183899D"/>
    <w:rsid w:val="51A07CFD"/>
    <w:rsid w:val="51AB5B43"/>
    <w:rsid w:val="51AB784A"/>
    <w:rsid w:val="51D0E91A"/>
    <w:rsid w:val="51E2A075"/>
    <w:rsid w:val="51F8EC9C"/>
    <w:rsid w:val="5227E451"/>
    <w:rsid w:val="5260A37A"/>
    <w:rsid w:val="527858AE"/>
    <w:rsid w:val="529A51B5"/>
    <w:rsid w:val="52DCEC57"/>
    <w:rsid w:val="52E20A78"/>
    <w:rsid w:val="52EDB7CE"/>
    <w:rsid w:val="52F3E9A2"/>
    <w:rsid w:val="5300BA80"/>
    <w:rsid w:val="5338FEC6"/>
    <w:rsid w:val="534A7B21"/>
    <w:rsid w:val="53786971"/>
    <w:rsid w:val="5378B487"/>
    <w:rsid w:val="539F79AF"/>
    <w:rsid w:val="53A8C333"/>
    <w:rsid w:val="53AE257C"/>
    <w:rsid w:val="53AFF910"/>
    <w:rsid w:val="53D855FC"/>
    <w:rsid w:val="54102BBB"/>
    <w:rsid w:val="5417E597"/>
    <w:rsid w:val="542AD0BA"/>
    <w:rsid w:val="54739524"/>
    <w:rsid w:val="549E6DB6"/>
    <w:rsid w:val="54C29791"/>
    <w:rsid w:val="54D2E363"/>
    <w:rsid w:val="54E52B91"/>
    <w:rsid w:val="553572C0"/>
    <w:rsid w:val="55425723"/>
    <w:rsid w:val="5551BAD7"/>
    <w:rsid w:val="555E7232"/>
    <w:rsid w:val="55814A67"/>
    <w:rsid w:val="55829C5F"/>
    <w:rsid w:val="55854DC9"/>
    <w:rsid w:val="55893F51"/>
    <w:rsid w:val="55A690E5"/>
    <w:rsid w:val="55AC3258"/>
    <w:rsid w:val="55F0FED3"/>
    <w:rsid w:val="55FFBB6A"/>
    <w:rsid w:val="5631FCB7"/>
    <w:rsid w:val="5649002A"/>
    <w:rsid w:val="564B666A"/>
    <w:rsid w:val="5650F8FC"/>
    <w:rsid w:val="5685D70A"/>
    <w:rsid w:val="56BEE47B"/>
    <w:rsid w:val="56D37C82"/>
    <w:rsid w:val="56FB7A5B"/>
    <w:rsid w:val="57046A6C"/>
    <w:rsid w:val="5704957C"/>
    <w:rsid w:val="57252487"/>
    <w:rsid w:val="573FBD65"/>
    <w:rsid w:val="5754003D"/>
    <w:rsid w:val="57A91464"/>
    <w:rsid w:val="57B596F0"/>
    <w:rsid w:val="57C010E9"/>
    <w:rsid w:val="57F0B13A"/>
    <w:rsid w:val="57F8884B"/>
    <w:rsid w:val="58007D1C"/>
    <w:rsid w:val="5810A7FB"/>
    <w:rsid w:val="5883BC5B"/>
    <w:rsid w:val="58854ACA"/>
    <w:rsid w:val="588E1DBC"/>
    <w:rsid w:val="589E51A9"/>
    <w:rsid w:val="58A5A1CF"/>
    <w:rsid w:val="58BF7E8F"/>
    <w:rsid w:val="58D11D10"/>
    <w:rsid w:val="591DA5F7"/>
    <w:rsid w:val="593C9C0B"/>
    <w:rsid w:val="59450BA5"/>
    <w:rsid w:val="596E6A32"/>
    <w:rsid w:val="599B2FF8"/>
    <w:rsid w:val="59A1D819"/>
    <w:rsid w:val="59A62952"/>
    <w:rsid w:val="59D29A73"/>
    <w:rsid w:val="5A3B3D72"/>
    <w:rsid w:val="5A547712"/>
    <w:rsid w:val="5A5765B4"/>
    <w:rsid w:val="5A608A52"/>
    <w:rsid w:val="5A6BF96B"/>
    <w:rsid w:val="5ACE0226"/>
    <w:rsid w:val="5AD30B66"/>
    <w:rsid w:val="5AE032E7"/>
    <w:rsid w:val="5AF1D751"/>
    <w:rsid w:val="5AF67989"/>
    <w:rsid w:val="5AFC5D93"/>
    <w:rsid w:val="5B0CADBD"/>
    <w:rsid w:val="5B1BD477"/>
    <w:rsid w:val="5B34A940"/>
    <w:rsid w:val="5B3CBC34"/>
    <w:rsid w:val="5B479A91"/>
    <w:rsid w:val="5B5CE5EB"/>
    <w:rsid w:val="5B6B1C0B"/>
    <w:rsid w:val="5B8B9273"/>
    <w:rsid w:val="5B9552B4"/>
    <w:rsid w:val="5B9BCFB2"/>
    <w:rsid w:val="5BA6C30D"/>
    <w:rsid w:val="5BF1A1A8"/>
    <w:rsid w:val="5C074950"/>
    <w:rsid w:val="5C0F6944"/>
    <w:rsid w:val="5C1E52AD"/>
    <w:rsid w:val="5C279ADE"/>
    <w:rsid w:val="5C2CA87F"/>
    <w:rsid w:val="5C50B673"/>
    <w:rsid w:val="5C802255"/>
    <w:rsid w:val="5C95FBA0"/>
    <w:rsid w:val="5CBDA970"/>
    <w:rsid w:val="5CE75AD4"/>
    <w:rsid w:val="5D1143F1"/>
    <w:rsid w:val="5D14D07B"/>
    <w:rsid w:val="5D15EFAE"/>
    <w:rsid w:val="5D3CB020"/>
    <w:rsid w:val="5D3D4CB7"/>
    <w:rsid w:val="5D45E1E6"/>
    <w:rsid w:val="5D721E12"/>
    <w:rsid w:val="5D91AAE3"/>
    <w:rsid w:val="5DBCF645"/>
    <w:rsid w:val="5DC5EF3E"/>
    <w:rsid w:val="5DD50D32"/>
    <w:rsid w:val="5E05BEE2"/>
    <w:rsid w:val="5E36B91E"/>
    <w:rsid w:val="5E4D7556"/>
    <w:rsid w:val="5E93744F"/>
    <w:rsid w:val="5EADF79E"/>
    <w:rsid w:val="5ED063DB"/>
    <w:rsid w:val="5ED1F4B0"/>
    <w:rsid w:val="5EED8B1C"/>
    <w:rsid w:val="5F077203"/>
    <w:rsid w:val="5F5C75A3"/>
    <w:rsid w:val="5F64A861"/>
    <w:rsid w:val="5F6B8385"/>
    <w:rsid w:val="5FA07D4F"/>
    <w:rsid w:val="5FC6B4D3"/>
    <w:rsid w:val="5FE93973"/>
    <w:rsid w:val="5FFF3C5B"/>
    <w:rsid w:val="60102D57"/>
    <w:rsid w:val="6013CAE2"/>
    <w:rsid w:val="603FCCDC"/>
    <w:rsid w:val="6055F4EF"/>
    <w:rsid w:val="60691C1B"/>
    <w:rsid w:val="606F4F38"/>
    <w:rsid w:val="60749EE3"/>
    <w:rsid w:val="608D0C0C"/>
    <w:rsid w:val="60B0DCBF"/>
    <w:rsid w:val="60C0B2A1"/>
    <w:rsid w:val="60C89E4C"/>
    <w:rsid w:val="60D830AD"/>
    <w:rsid w:val="60E372DF"/>
    <w:rsid w:val="6120BDB9"/>
    <w:rsid w:val="612EF466"/>
    <w:rsid w:val="613F5780"/>
    <w:rsid w:val="613FA92F"/>
    <w:rsid w:val="61480EDE"/>
    <w:rsid w:val="6154FF24"/>
    <w:rsid w:val="615D43CB"/>
    <w:rsid w:val="6177C3B6"/>
    <w:rsid w:val="618D73A3"/>
    <w:rsid w:val="61CBA94E"/>
    <w:rsid w:val="61D50A4B"/>
    <w:rsid w:val="61E38E6B"/>
    <w:rsid w:val="61EF435B"/>
    <w:rsid w:val="61FC1A4F"/>
    <w:rsid w:val="61FFBAED"/>
    <w:rsid w:val="620E8CE3"/>
    <w:rsid w:val="623234A6"/>
    <w:rsid w:val="6238A1E9"/>
    <w:rsid w:val="625F6BCF"/>
    <w:rsid w:val="626A1252"/>
    <w:rsid w:val="6271F5E3"/>
    <w:rsid w:val="6291F2D8"/>
    <w:rsid w:val="62B19499"/>
    <w:rsid w:val="62E34240"/>
    <w:rsid w:val="62E8ADF1"/>
    <w:rsid w:val="631369CD"/>
    <w:rsid w:val="631B78BA"/>
    <w:rsid w:val="63680D27"/>
    <w:rsid w:val="636866DF"/>
    <w:rsid w:val="63697763"/>
    <w:rsid w:val="637484D4"/>
    <w:rsid w:val="6385FACB"/>
    <w:rsid w:val="63BA0065"/>
    <w:rsid w:val="63BD03CC"/>
    <w:rsid w:val="63C95C62"/>
    <w:rsid w:val="63D584A9"/>
    <w:rsid w:val="63F25A68"/>
    <w:rsid w:val="6423A3BB"/>
    <w:rsid w:val="64482DD8"/>
    <w:rsid w:val="6453CA5C"/>
    <w:rsid w:val="6469BF1E"/>
    <w:rsid w:val="647FA903"/>
    <w:rsid w:val="6491804C"/>
    <w:rsid w:val="64BB89A3"/>
    <w:rsid w:val="64EBF9BC"/>
    <w:rsid w:val="65136B5D"/>
    <w:rsid w:val="652663FA"/>
    <w:rsid w:val="652EF223"/>
    <w:rsid w:val="6571A362"/>
    <w:rsid w:val="6598C6CA"/>
    <w:rsid w:val="65B64B8A"/>
    <w:rsid w:val="65E56720"/>
    <w:rsid w:val="65F600BC"/>
    <w:rsid w:val="660009F7"/>
    <w:rsid w:val="660228BE"/>
    <w:rsid w:val="66061E08"/>
    <w:rsid w:val="661C759E"/>
    <w:rsid w:val="664674B0"/>
    <w:rsid w:val="66491D16"/>
    <w:rsid w:val="666C8357"/>
    <w:rsid w:val="66C5C93A"/>
    <w:rsid w:val="67185C2E"/>
    <w:rsid w:val="6766BEF2"/>
    <w:rsid w:val="6794F718"/>
    <w:rsid w:val="67C741B2"/>
    <w:rsid w:val="67DBB344"/>
    <w:rsid w:val="67DDE4B3"/>
    <w:rsid w:val="67EA68FD"/>
    <w:rsid w:val="67F4570F"/>
    <w:rsid w:val="68192BB6"/>
    <w:rsid w:val="681ECDC2"/>
    <w:rsid w:val="683F41B0"/>
    <w:rsid w:val="68505FAD"/>
    <w:rsid w:val="6864E497"/>
    <w:rsid w:val="6870CA11"/>
    <w:rsid w:val="6872D656"/>
    <w:rsid w:val="688F8371"/>
    <w:rsid w:val="68CFA108"/>
    <w:rsid w:val="68D66656"/>
    <w:rsid w:val="68DED953"/>
    <w:rsid w:val="68E8D0A2"/>
    <w:rsid w:val="69097355"/>
    <w:rsid w:val="692D07CD"/>
    <w:rsid w:val="69503CB5"/>
    <w:rsid w:val="6988FE6C"/>
    <w:rsid w:val="69C60482"/>
    <w:rsid w:val="69CF24A3"/>
    <w:rsid w:val="6A1431E6"/>
    <w:rsid w:val="6A193EB8"/>
    <w:rsid w:val="6A3879B8"/>
    <w:rsid w:val="6A533F37"/>
    <w:rsid w:val="6A5F7E29"/>
    <w:rsid w:val="6A99AE03"/>
    <w:rsid w:val="6AA4478D"/>
    <w:rsid w:val="6ACC319B"/>
    <w:rsid w:val="6AF42A72"/>
    <w:rsid w:val="6B02A951"/>
    <w:rsid w:val="6B034432"/>
    <w:rsid w:val="6B128529"/>
    <w:rsid w:val="6B27CF94"/>
    <w:rsid w:val="6B2A4A21"/>
    <w:rsid w:val="6B2C079F"/>
    <w:rsid w:val="6B535AEB"/>
    <w:rsid w:val="6B60F865"/>
    <w:rsid w:val="6B6C6DE6"/>
    <w:rsid w:val="6B75AE17"/>
    <w:rsid w:val="6BAAACF8"/>
    <w:rsid w:val="6BFC3A73"/>
    <w:rsid w:val="6C02C22A"/>
    <w:rsid w:val="6C13AD22"/>
    <w:rsid w:val="6C377BDB"/>
    <w:rsid w:val="6C68CACA"/>
    <w:rsid w:val="6C738853"/>
    <w:rsid w:val="6C88EE1C"/>
    <w:rsid w:val="6C8FB4FA"/>
    <w:rsid w:val="6C95D93C"/>
    <w:rsid w:val="6CAD16AC"/>
    <w:rsid w:val="6CAEA437"/>
    <w:rsid w:val="6CC37270"/>
    <w:rsid w:val="6CF94A4D"/>
    <w:rsid w:val="6D1818C0"/>
    <w:rsid w:val="6D25ED8F"/>
    <w:rsid w:val="6D2EB88C"/>
    <w:rsid w:val="6D4F7319"/>
    <w:rsid w:val="6D7A4733"/>
    <w:rsid w:val="6D7F73EB"/>
    <w:rsid w:val="6D8C4D73"/>
    <w:rsid w:val="6D8D56FB"/>
    <w:rsid w:val="6DC60F0F"/>
    <w:rsid w:val="6DC62C11"/>
    <w:rsid w:val="6E0259F3"/>
    <w:rsid w:val="6E331F9B"/>
    <w:rsid w:val="6E80934E"/>
    <w:rsid w:val="6E8A9CFC"/>
    <w:rsid w:val="6EBFD9A3"/>
    <w:rsid w:val="6EC663B8"/>
    <w:rsid w:val="6EDDF499"/>
    <w:rsid w:val="6EE10BCB"/>
    <w:rsid w:val="6F0A1FC1"/>
    <w:rsid w:val="6F714918"/>
    <w:rsid w:val="6F9864A9"/>
    <w:rsid w:val="6FA898B4"/>
    <w:rsid w:val="6FB51CC1"/>
    <w:rsid w:val="6FFB4E22"/>
    <w:rsid w:val="70236B4D"/>
    <w:rsid w:val="70306C5E"/>
    <w:rsid w:val="7033C1BE"/>
    <w:rsid w:val="704F3926"/>
    <w:rsid w:val="70751040"/>
    <w:rsid w:val="7099A06A"/>
    <w:rsid w:val="709D0AC2"/>
    <w:rsid w:val="70A7F750"/>
    <w:rsid w:val="70BC5DE9"/>
    <w:rsid w:val="70C1E0C4"/>
    <w:rsid w:val="70DEF9D2"/>
    <w:rsid w:val="70E597A3"/>
    <w:rsid w:val="70EFD0BB"/>
    <w:rsid w:val="712334F2"/>
    <w:rsid w:val="7147095C"/>
    <w:rsid w:val="714B1416"/>
    <w:rsid w:val="714DA66B"/>
    <w:rsid w:val="7169E583"/>
    <w:rsid w:val="71AB1377"/>
    <w:rsid w:val="71AFF625"/>
    <w:rsid w:val="71B18691"/>
    <w:rsid w:val="71F2712F"/>
    <w:rsid w:val="71F330E8"/>
    <w:rsid w:val="71F66270"/>
    <w:rsid w:val="71FDE754"/>
    <w:rsid w:val="7204FAE4"/>
    <w:rsid w:val="7239F7E4"/>
    <w:rsid w:val="72554F6C"/>
    <w:rsid w:val="726CB61C"/>
    <w:rsid w:val="7274BD56"/>
    <w:rsid w:val="7282B172"/>
    <w:rsid w:val="7296F6D1"/>
    <w:rsid w:val="72A2D38E"/>
    <w:rsid w:val="72B4A14B"/>
    <w:rsid w:val="72C9FA7C"/>
    <w:rsid w:val="72CD1D67"/>
    <w:rsid w:val="72F6D279"/>
    <w:rsid w:val="7315B9A5"/>
    <w:rsid w:val="731DEA82"/>
    <w:rsid w:val="7352D632"/>
    <w:rsid w:val="736EA7B3"/>
    <w:rsid w:val="7399D4DB"/>
    <w:rsid w:val="73BA689E"/>
    <w:rsid w:val="73C24C7C"/>
    <w:rsid w:val="73C94B2C"/>
    <w:rsid w:val="73F831CB"/>
    <w:rsid w:val="741DAE00"/>
    <w:rsid w:val="7459F34C"/>
    <w:rsid w:val="7469165F"/>
    <w:rsid w:val="746FD7FD"/>
    <w:rsid w:val="74735E20"/>
    <w:rsid w:val="74961428"/>
    <w:rsid w:val="74CF055D"/>
    <w:rsid w:val="75152E03"/>
    <w:rsid w:val="7535A53C"/>
    <w:rsid w:val="75750059"/>
    <w:rsid w:val="75A6CD33"/>
    <w:rsid w:val="75B8E029"/>
    <w:rsid w:val="75BF155F"/>
    <w:rsid w:val="75CD032A"/>
    <w:rsid w:val="75D45CDA"/>
    <w:rsid w:val="75E56799"/>
    <w:rsid w:val="7610EAC0"/>
    <w:rsid w:val="76262086"/>
    <w:rsid w:val="76AE2BEB"/>
    <w:rsid w:val="76B877B9"/>
    <w:rsid w:val="76E0C263"/>
    <w:rsid w:val="7714BED7"/>
    <w:rsid w:val="772B937F"/>
    <w:rsid w:val="77311860"/>
    <w:rsid w:val="77631C96"/>
    <w:rsid w:val="77ABF4C6"/>
    <w:rsid w:val="77BEC929"/>
    <w:rsid w:val="77FBBDA0"/>
    <w:rsid w:val="780E877E"/>
    <w:rsid w:val="78422667"/>
    <w:rsid w:val="7854AFD4"/>
    <w:rsid w:val="787B0D3B"/>
    <w:rsid w:val="790D17FC"/>
    <w:rsid w:val="7910F7B6"/>
    <w:rsid w:val="792C7FF0"/>
    <w:rsid w:val="793A5E8A"/>
    <w:rsid w:val="79607F48"/>
    <w:rsid w:val="798946F6"/>
    <w:rsid w:val="798A9742"/>
    <w:rsid w:val="79DDB5F0"/>
    <w:rsid w:val="79DDEFD2"/>
    <w:rsid w:val="79E76138"/>
    <w:rsid w:val="79EBD3C7"/>
    <w:rsid w:val="79EDB9DE"/>
    <w:rsid w:val="7A18EDE9"/>
    <w:rsid w:val="7A1B0F81"/>
    <w:rsid w:val="7A1B7E0B"/>
    <w:rsid w:val="7A285552"/>
    <w:rsid w:val="7A4B9615"/>
    <w:rsid w:val="7A6BF240"/>
    <w:rsid w:val="7A86EA79"/>
    <w:rsid w:val="7AA7D42D"/>
    <w:rsid w:val="7AAE5C3A"/>
    <w:rsid w:val="7AB31F1F"/>
    <w:rsid w:val="7AC8C08A"/>
    <w:rsid w:val="7AD0B0D5"/>
    <w:rsid w:val="7ADD9DDC"/>
    <w:rsid w:val="7AF52B24"/>
    <w:rsid w:val="7B2DF64F"/>
    <w:rsid w:val="7B3C9CFA"/>
    <w:rsid w:val="7B4E42F1"/>
    <w:rsid w:val="7B5C9002"/>
    <w:rsid w:val="7B7D3E5C"/>
    <w:rsid w:val="7BA0ED71"/>
    <w:rsid w:val="7BA83664"/>
    <w:rsid w:val="7BAAEA38"/>
    <w:rsid w:val="7BB59BD6"/>
    <w:rsid w:val="7BF18895"/>
    <w:rsid w:val="7C067966"/>
    <w:rsid w:val="7C0C6998"/>
    <w:rsid w:val="7C2639C3"/>
    <w:rsid w:val="7C315FCF"/>
    <w:rsid w:val="7C395A9A"/>
    <w:rsid w:val="7C6E3A19"/>
    <w:rsid w:val="7C86A817"/>
    <w:rsid w:val="7CDDD95F"/>
    <w:rsid w:val="7D1E0B92"/>
    <w:rsid w:val="7D1E8C63"/>
    <w:rsid w:val="7D2E1FB1"/>
    <w:rsid w:val="7D529F79"/>
    <w:rsid w:val="7D6116E7"/>
    <w:rsid w:val="7D8E7239"/>
    <w:rsid w:val="7D94EBE7"/>
    <w:rsid w:val="7DB1165C"/>
    <w:rsid w:val="7DBD3418"/>
    <w:rsid w:val="7DC185A8"/>
    <w:rsid w:val="7DD07C3A"/>
    <w:rsid w:val="7DD8560F"/>
    <w:rsid w:val="7E03E83E"/>
    <w:rsid w:val="7E529221"/>
    <w:rsid w:val="7E664B76"/>
    <w:rsid w:val="7E69A984"/>
    <w:rsid w:val="7E847895"/>
    <w:rsid w:val="7E9C628C"/>
    <w:rsid w:val="7EA6AC95"/>
    <w:rsid w:val="7EBC12E8"/>
    <w:rsid w:val="7ED5A2BD"/>
    <w:rsid w:val="7EDB1A30"/>
    <w:rsid w:val="7F0018D4"/>
    <w:rsid w:val="7F0EB1A1"/>
    <w:rsid w:val="7F27EEF1"/>
    <w:rsid w:val="7F517C4C"/>
    <w:rsid w:val="7F5561DE"/>
    <w:rsid w:val="7F80EC9C"/>
    <w:rsid w:val="7FACE95A"/>
    <w:rsid w:val="7FB5F55A"/>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6D47B6"/>
  <w15:docId w15:val="{7FC300D6-2F88-46F8-98E3-AB5A6885B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739"/>
    <w:pPr>
      <w:spacing w:after="160" w:line="256" w:lineRule="auto"/>
    </w:pPr>
    <w:rPr>
      <w:rFonts w:ascii="Arial" w:hAnsi="Arial"/>
      <w:sz w:val="24"/>
    </w:rPr>
  </w:style>
  <w:style w:type="paragraph" w:styleId="Heading1">
    <w:name w:val="heading 1"/>
    <w:basedOn w:val="Normal"/>
    <w:next w:val="Normal"/>
    <w:link w:val="Heading1Char"/>
    <w:uiPriority w:val="9"/>
    <w:qFormat/>
    <w:rsid w:val="00356739"/>
    <w:pPr>
      <w:keepNext/>
      <w:keepLines/>
      <w:spacing w:before="120" w:after="120" w:line="240" w:lineRule="auto"/>
      <w:outlineLvl w:val="0"/>
    </w:pPr>
    <w:rPr>
      <w:rFonts w:ascii="Calibri" w:eastAsiaTheme="majorEastAsia" w:hAnsi="Calibri" w:cstheme="majorBidi"/>
      <w:b/>
      <w:sz w:val="36"/>
      <w:szCs w:val="32"/>
    </w:rPr>
  </w:style>
  <w:style w:type="paragraph" w:styleId="Heading2">
    <w:name w:val="heading 2"/>
    <w:basedOn w:val="Normal"/>
    <w:next w:val="Normal"/>
    <w:link w:val="Heading2Char"/>
    <w:uiPriority w:val="9"/>
    <w:unhideWhenUsed/>
    <w:qFormat/>
    <w:rsid w:val="00790F6C"/>
    <w:pPr>
      <w:keepNext/>
      <w:keepLines/>
      <w:spacing w:before="120" w:after="120" w:line="240" w:lineRule="auto"/>
      <w:outlineLvl w:val="1"/>
    </w:pPr>
    <w:rPr>
      <w:rFonts w:ascii="Calibri" w:eastAsiaTheme="majorEastAsia" w:hAnsi="Calibri" w:cstheme="majorBidi"/>
      <w:b/>
      <w:color w:val="000000" w:themeColor="text1"/>
      <w:sz w:val="32"/>
      <w:szCs w:val="26"/>
    </w:rPr>
  </w:style>
  <w:style w:type="paragraph" w:styleId="Heading3">
    <w:name w:val="heading 3"/>
    <w:basedOn w:val="Normal"/>
    <w:next w:val="Normal"/>
    <w:link w:val="Heading3Char"/>
    <w:uiPriority w:val="9"/>
    <w:semiHidden/>
    <w:unhideWhenUsed/>
    <w:qFormat/>
    <w:rsid w:val="002F3680"/>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uiPriority w:val="34"/>
    <w:qFormat/>
    <w:rsid w:val="00536452"/>
    <w:pPr>
      <w:ind w:left="720"/>
      <w:contextualSpacing/>
    </w:pPr>
  </w:style>
  <w:style w:type="table" w:styleId="TableGrid">
    <w:name w:val="Table Grid"/>
    <w:basedOn w:val="TableNormal"/>
    <w:uiPriority w:val="39"/>
    <w:rsid w:val="00536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1F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F61"/>
    <w:rPr>
      <w:rFonts w:ascii="Segoe UI" w:hAnsi="Segoe UI" w:cs="Segoe UI"/>
      <w:sz w:val="18"/>
      <w:szCs w:val="18"/>
    </w:rPr>
  </w:style>
  <w:style w:type="paragraph" w:styleId="Header">
    <w:name w:val="header"/>
    <w:basedOn w:val="Normal"/>
    <w:link w:val="HeaderChar"/>
    <w:uiPriority w:val="99"/>
    <w:unhideWhenUsed/>
    <w:rsid w:val="00E82A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2A3C"/>
  </w:style>
  <w:style w:type="paragraph" w:styleId="Footer">
    <w:name w:val="footer"/>
    <w:basedOn w:val="Normal"/>
    <w:link w:val="FooterChar"/>
    <w:uiPriority w:val="99"/>
    <w:unhideWhenUsed/>
    <w:rsid w:val="00E82A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2A3C"/>
  </w:style>
  <w:style w:type="character" w:styleId="CommentReference">
    <w:name w:val="annotation reference"/>
    <w:basedOn w:val="DefaultParagraphFont"/>
    <w:uiPriority w:val="99"/>
    <w:semiHidden/>
    <w:unhideWhenUsed/>
    <w:rsid w:val="00500636"/>
    <w:rPr>
      <w:sz w:val="18"/>
      <w:szCs w:val="18"/>
    </w:rPr>
  </w:style>
  <w:style w:type="paragraph" w:styleId="CommentText">
    <w:name w:val="annotation text"/>
    <w:basedOn w:val="Normal"/>
    <w:link w:val="CommentTextChar"/>
    <w:uiPriority w:val="99"/>
    <w:unhideWhenUsed/>
    <w:rsid w:val="00500636"/>
    <w:pPr>
      <w:spacing w:line="240" w:lineRule="auto"/>
    </w:pPr>
    <w:rPr>
      <w:szCs w:val="24"/>
    </w:rPr>
  </w:style>
  <w:style w:type="character" w:customStyle="1" w:styleId="CommentTextChar">
    <w:name w:val="Comment Text Char"/>
    <w:basedOn w:val="DefaultParagraphFont"/>
    <w:link w:val="CommentText"/>
    <w:uiPriority w:val="99"/>
    <w:rsid w:val="00500636"/>
    <w:rPr>
      <w:sz w:val="24"/>
      <w:szCs w:val="24"/>
    </w:rPr>
  </w:style>
  <w:style w:type="paragraph" w:styleId="CommentSubject">
    <w:name w:val="annotation subject"/>
    <w:basedOn w:val="CommentText"/>
    <w:next w:val="CommentText"/>
    <w:link w:val="CommentSubjectChar"/>
    <w:uiPriority w:val="99"/>
    <w:semiHidden/>
    <w:unhideWhenUsed/>
    <w:rsid w:val="00500636"/>
    <w:rPr>
      <w:b/>
      <w:bCs/>
      <w:sz w:val="20"/>
      <w:szCs w:val="20"/>
    </w:rPr>
  </w:style>
  <w:style w:type="character" w:customStyle="1" w:styleId="CommentSubjectChar">
    <w:name w:val="Comment Subject Char"/>
    <w:basedOn w:val="CommentTextChar"/>
    <w:link w:val="CommentSubject"/>
    <w:uiPriority w:val="99"/>
    <w:semiHidden/>
    <w:rsid w:val="00500636"/>
    <w:rPr>
      <w:b/>
      <w:bCs/>
      <w:sz w:val="20"/>
      <w:szCs w:val="20"/>
    </w:rPr>
  </w:style>
  <w:style w:type="character" w:styleId="Hyperlink">
    <w:name w:val="Hyperlink"/>
    <w:basedOn w:val="DefaultParagraphFont"/>
    <w:uiPriority w:val="99"/>
    <w:unhideWhenUsed/>
    <w:rsid w:val="00A55B29"/>
    <w:rPr>
      <w:color w:val="0000FF" w:themeColor="hyperlink"/>
      <w:u w:val="single"/>
    </w:rPr>
  </w:style>
  <w:style w:type="paragraph" w:customStyle="1" w:styleId="Default">
    <w:name w:val="Default"/>
    <w:rsid w:val="00530E2D"/>
    <w:pPr>
      <w:autoSpaceDE w:val="0"/>
      <w:autoSpaceDN w:val="0"/>
      <w:adjustRightInd w:val="0"/>
      <w:spacing w:after="0" w:line="240" w:lineRule="auto"/>
    </w:pPr>
    <w:rPr>
      <w:rFonts w:ascii="Arial" w:hAnsi="Arial" w:cs="Arial"/>
      <w:color w:val="000000"/>
      <w:sz w:val="24"/>
      <w:szCs w:val="24"/>
    </w:rPr>
  </w:style>
  <w:style w:type="paragraph" w:customStyle="1" w:styleId="MillerNormal">
    <w:name w:val="Miller Normal"/>
    <w:link w:val="MillerNormalChar"/>
    <w:qFormat/>
    <w:rsid w:val="00A065FE"/>
    <w:pPr>
      <w:tabs>
        <w:tab w:val="left" w:pos="9356"/>
      </w:tabs>
      <w:spacing w:after="120"/>
      <w:ind w:right="4"/>
      <w:jc w:val="both"/>
    </w:pPr>
    <w:rPr>
      <w:rFonts w:ascii="Arial" w:eastAsia="Calibri" w:hAnsi="Arial" w:cs="Calibri"/>
      <w:lang w:eastAsia="ar-SA"/>
    </w:rPr>
  </w:style>
  <w:style w:type="character" w:customStyle="1" w:styleId="MillerNormalChar">
    <w:name w:val="Miller Normal Char"/>
    <w:basedOn w:val="DefaultParagraphFont"/>
    <w:link w:val="MillerNormal"/>
    <w:rsid w:val="00A065FE"/>
    <w:rPr>
      <w:rFonts w:ascii="Arial" w:eastAsia="Calibri" w:hAnsi="Arial" w:cs="Calibri"/>
      <w:lang w:eastAsia="ar-SA"/>
    </w:rPr>
  </w:style>
  <w:style w:type="table" w:styleId="GridTable1Light-Accent1">
    <w:name w:val="Grid Table 1 Light Accent 1"/>
    <w:basedOn w:val="TableNormal"/>
    <w:uiPriority w:val="46"/>
    <w:rsid w:val="00D8326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8326F"/>
    <w:rPr>
      <w:color w:val="800080" w:themeColor="followedHyperlink"/>
      <w:u w:val="single"/>
    </w:rPr>
  </w:style>
  <w:style w:type="paragraph" w:customStyle="1" w:styleId="Pa2">
    <w:name w:val="Pa2"/>
    <w:basedOn w:val="Default"/>
    <w:next w:val="Default"/>
    <w:uiPriority w:val="99"/>
    <w:rsid w:val="00B83AC8"/>
    <w:pPr>
      <w:spacing w:line="241" w:lineRule="atLeast"/>
    </w:pPr>
    <w:rPr>
      <w:color w:val="auto"/>
    </w:rPr>
  </w:style>
  <w:style w:type="character" w:customStyle="1" w:styleId="A3">
    <w:name w:val="A3"/>
    <w:uiPriority w:val="99"/>
    <w:rsid w:val="00B83AC8"/>
    <w:rPr>
      <w:color w:val="000000"/>
      <w:sz w:val="28"/>
      <w:szCs w:val="28"/>
    </w:rPr>
  </w:style>
  <w:style w:type="paragraph" w:customStyle="1" w:styleId="Pa1">
    <w:name w:val="Pa1"/>
    <w:basedOn w:val="Default"/>
    <w:next w:val="Default"/>
    <w:uiPriority w:val="99"/>
    <w:rsid w:val="00B83AC8"/>
    <w:pPr>
      <w:spacing w:line="241" w:lineRule="atLeast"/>
    </w:pPr>
    <w:rPr>
      <w:color w:val="auto"/>
    </w:rPr>
  </w:style>
  <w:style w:type="paragraph" w:customStyle="1" w:styleId="IPCBullet1">
    <w:name w:val="IPC Bullet 1"/>
    <w:basedOn w:val="Normal"/>
    <w:qFormat/>
    <w:rsid w:val="004B543A"/>
    <w:pPr>
      <w:tabs>
        <w:tab w:val="left" w:pos="426"/>
      </w:tabs>
      <w:spacing w:after="60" w:line="240" w:lineRule="auto"/>
    </w:pPr>
    <w:rPr>
      <w:rFonts w:eastAsia="Times New Roman" w:cs="Helvetica"/>
      <w:szCs w:val="24"/>
    </w:rPr>
  </w:style>
  <w:style w:type="table" w:customStyle="1" w:styleId="TableGrid1">
    <w:name w:val="Table Grid1"/>
    <w:basedOn w:val="TableNormal"/>
    <w:next w:val="TableGrid"/>
    <w:uiPriority w:val="59"/>
    <w:rsid w:val="00753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173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D1E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3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B58C9"/>
    <w:rPr>
      <w:b/>
      <w:b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link w:val="ListParagraph"/>
    <w:uiPriority w:val="34"/>
    <w:qFormat/>
    <w:rsid w:val="00DC3BC2"/>
  </w:style>
  <w:style w:type="character" w:customStyle="1" w:styleId="Heading1Char">
    <w:name w:val="Heading 1 Char"/>
    <w:basedOn w:val="DefaultParagraphFont"/>
    <w:link w:val="Heading1"/>
    <w:uiPriority w:val="9"/>
    <w:rsid w:val="00356739"/>
    <w:rPr>
      <w:rFonts w:ascii="Calibri" w:eastAsiaTheme="majorEastAsia" w:hAnsi="Calibri" w:cstheme="majorBidi"/>
      <w:b/>
      <w:sz w:val="36"/>
      <w:szCs w:val="32"/>
    </w:rPr>
  </w:style>
  <w:style w:type="paragraph" w:styleId="TOCHeading">
    <w:name w:val="TOC Heading"/>
    <w:basedOn w:val="Heading1"/>
    <w:next w:val="Normal"/>
    <w:uiPriority w:val="39"/>
    <w:unhideWhenUsed/>
    <w:qFormat/>
    <w:rsid w:val="00C75F5D"/>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3260DE"/>
    <w:pPr>
      <w:tabs>
        <w:tab w:val="left" w:pos="440"/>
        <w:tab w:val="right" w:leader="dot" w:pos="10762"/>
      </w:tabs>
      <w:spacing w:after="100"/>
      <w:ind w:left="426" w:hanging="426"/>
    </w:pPr>
  </w:style>
  <w:style w:type="character" w:customStyle="1" w:styleId="Heading2Char">
    <w:name w:val="Heading 2 Char"/>
    <w:basedOn w:val="DefaultParagraphFont"/>
    <w:link w:val="Heading2"/>
    <w:uiPriority w:val="9"/>
    <w:rsid w:val="00790F6C"/>
    <w:rPr>
      <w:rFonts w:ascii="Calibri" w:eastAsiaTheme="majorEastAsia" w:hAnsi="Calibri" w:cstheme="majorBidi"/>
      <w:b/>
      <w:color w:val="000000" w:themeColor="text1"/>
      <w:sz w:val="32"/>
      <w:szCs w:val="26"/>
    </w:rPr>
  </w:style>
  <w:style w:type="character" w:customStyle="1" w:styleId="Heading3Char">
    <w:name w:val="Heading 3 Char"/>
    <w:basedOn w:val="DefaultParagraphFont"/>
    <w:link w:val="Heading3"/>
    <w:uiPriority w:val="9"/>
    <w:semiHidden/>
    <w:rsid w:val="002F3680"/>
    <w:rPr>
      <w:rFonts w:asciiTheme="majorHAnsi" w:eastAsiaTheme="majorEastAsia" w:hAnsiTheme="majorHAnsi" w:cstheme="majorBidi"/>
      <w:color w:val="243F60" w:themeColor="accent1" w:themeShade="7F"/>
      <w:sz w:val="24"/>
      <w:szCs w:val="24"/>
    </w:rPr>
  </w:style>
  <w:style w:type="paragraph" w:customStyle="1" w:styleId="Pa10">
    <w:name w:val="Pa10"/>
    <w:basedOn w:val="Normal"/>
    <w:next w:val="Normal"/>
    <w:uiPriority w:val="99"/>
    <w:rsid w:val="002F3680"/>
    <w:pPr>
      <w:autoSpaceDE w:val="0"/>
      <w:autoSpaceDN w:val="0"/>
      <w:adjustRightInd w:val="0"/>
      <w:spacing w:after="0" w:line="241" w:lineRule="atLeast"/>
    </w:pPr>
    <w:rPr>
      <w:rFonts w:ascii="Museo Slab 700" w:hAnsi="Museo Slab 700"/>
      <w:szCs w:val="24"/>
    </w:rPr>
  </w:style>
  <w:style w:type="paragraph" w:customStyle="1" w:styleId="Pa8">
    <w:name w:val="Pa8"/>
    <w:basedOn w:val="Normal"/>
    <w:next w:val="Normal"/>
    <w:uiPriority w:val="99"/>
    <w:rsid w:val="002F3680"/>
    <w:pPr>
      <w:autoSpaceDE w:val="0"/>
      <w:autoSpaceDN w:val="0"/>
      <w:adjustRightInd w:val="0"/>
      <w:spacing w:after="0" w:line="241" w:lineRule="atLeast"/>
    </w:pPr>
    <w:rPr>
      <w:rFonts w:ascii="Museo Slab 300" w:hAnsi="Museo Slab 300"/>
      <w:szCs w:val="24"/>
    </w:rPr>
  </w:style>
  <w:style w:type="paragraph" w:styleId="TOC2">
    <w:name w:val="toc 2"/>
    <w:basedOn w:val="Normal"/>
    <w:next w:val="Normal"/>
    <w:autoRedefine/>
    <w:uiPriority w:val="39"/>
    <w:unhideWhenUsed/>
    <w:rsid w:val="002F3680"/>
    <w:pPr>
      <w:tabs>
        <w:tab w:val="right" w:leader="dot" w:pos="15694"/>
      </w:tabs>
      <w:spacing w:before="60" w:after="60" w:line="240" w:lineRule="auto"/>
      <w:ind w:left="221"/>
    </w:pPr>
  </w:style>
  <w:style w:type="character" w:customStyle="1" w:styleId="normaltextrun1">
    <w:name w:val="normaltextrun1"/>
    <w:basedOn w:val="DefaultParagraphFont"/>
    <w:rsid w:val="00E77529"/>
  </w:style>
  <w:style w:type="character" w:customStyle="1" w:styleId="eop">
    <w:name w:val="eop"/>
    <w:basedOn w:val="DefaultParagraphFont"/>
    <w:rsid w:val="00E77529"/>
  </w:style>
  <w:style w:type="paragraph" w:styleId="Revision">
    <w:name w:val="Revision"/>
    <w:hidden/>
    <w:uiPriority w:val="99"/>
    <w:semiHidden/>
    <w:rsid w:val="00660E0F"/>
    <w:pPr>
      <w:spacing w:after="0" w:line="240" w:lineRule="auto"/>
    </w:pPr>
  </w:style>
  <w:style w:type="paragraph" w:customStyle="1" w:styleId="paragraph">
    <w:name w:val="paragraph"/>
    <w:basedOn w:val="Normal"/>
    <w:rsid w:val="00A66313"/>
    <w:pPr>
      <w:spacing w:after="0" w:line="240" w:lineRule="auto"/>
    </w:pPr>
    <w:rPr>
      <w:rFonts w:ascii="Times New Roman" w:eastAsia="Times New Roman" w:hAnsi="Times New Roman" w:cs="Times New Roman"/>
      <w:szCs w:val="24"/>
      <w:lang w:eastAsia="en-GB"/>
    </w:rPr>
  </w:style>
  <w:style w:type="paragraph" w:styleId="BodyText">
    <w:name w:val="Body Text"/>
    <w:aliases w:val="Body Text Char1 Char,Body Text Char Char Char,Body Text Char1 Char Char Char,Body Text Char Char Char Char Char,Body Text Char1 Char Char Char Char Char,Body Text Char Char Char Char Char Char Char,Body Text Char2"/>
    <w:basedOn w:val="Normal"/>
    <w:link w:val="BodyTextChar"/>
    <w:rsid w:val="006B46B7"/>
    <w:pPr>
      <w:spacing w:before="120" w:after="0" w:line="240" w:lineRule="auto"/>
      <w:ind w:left="567"/>
      <w:jc w:val="both"/>
    </w:pPr>
    <w:rPr>
      <w:rFonts w:eastAsia="Calibri" w:cs="Times New Roman"/>
      <w:szCs w:val="24"/>
      <w:lang w:val="x-none"/>
    </w:rPr>
  </w:style>
  <w:style w:type="character" w:customStyle="1" w:styleId="BodyTextChar">
    <w:name w:val="Body Text Char"/>
    <w:aliases w:val="Body Text Char1 Char Char,Body Text Char Char Char Char,Body Text Char1 Char Char Char Char,Body Text Char Char Char Char Char Char,Body Text Char1 Char Char Char Char Char Char,Body Text Char Char Char Char Char Char Char Char"/>
    <w:basedOn w:val="DefaultParagraphFont"/>
    <w:link w:val="BodyText"/>
    <w:rsid w:val="006B46B7"/>
    <w:rPr>
      <w:rFonts w:ascii="Arial" w:eastAsia="Calibri" w:hAnsi="Arial" w:cs="Times New Roman"/>
      <w:szCs w:val="24"/>
      <w:lang w:val="x-none"/>
    </w:rPr>
  </w:style>
  <w:style w:type="paragraph" w:styleId="NormalWeb">
    <w:name w:val="Normal (Web)"/>
    <w:basedOn w:val="Normal"/>
    <w:uiPriority w:val="99"/>
    <w:unhideWhenUsed/>
    <w:rsid w:val="00C6667B"/>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ontextualspellingandgrammarerror">
    <w:name w:val="contextualspellingandgrammarerror"/>
    <w:basedOn w:val="DefaultParagraphFont"/>
    <w:rsid w:val="00500ED6"/>
  </w:style>
  <w:style w:type="table" w:customStyle="1" w:styleId="TableGrid6">
    <w:name w:val="Table Grid6"/>
    <w:basedOn w:val="TableNormal"/>
    <w:next w:val="TableGrid"/>
    <w:uiPriority w:val="59"/>
    <w:rsid w:val="002A0C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Text">
    <w:name w:val="Default Text"/>
    <w:basedOn w:val="Normal"/>
    <w:rsid w:val="005806C6"/>
    <w:pPr>
      <w:spacing w:after="0" w:line="240" w:lineRule="auto"/>
    </w:pPr>
    <w:rPr>
      <w:rFonts w:ascii="Times New Roman" w:eastAsia="Times New Roman" w:hAnsi="Times New Roman" w:cs="Times New Roman"/>
      <w:szCs w:val="20"/>
    </w:rPr>
  </w:style>
  <w:style w:type="character" w:customStyle="1" w:styleId="e24kjd">
    <w:name w:val="e24kjd"/>
    <w:rsid w:val="005806C6"/>
  </w:style>
  <w:style w:type="character" w:customStyle="1" w:styleId="Mention1">
    <w:name w:val="Mention1"/>
    <w:basedOn w:val="DefaultParagraphFont"/>
    <w:uiPriority w:val="99"/>
    <w:unhideWhenUsed/>
    <w:rsid w:val="00A6091C"/>
    <w:rPr>
      <w:color w:val="2B579A"/>
      <w:shd w:val="clear" w:color="auto" w:fill="E6E6E6"/>
    </w:rPr>
  </w:style>
  <w:style w:type="paragraph" w:styleId="Title">
    <w:name w:val="Title"/>
    <w:basedOn w:val="Normal"/>
    <w:next w:val="Normal"/>
    <w:link w:val="TitleChar"/>
    <w:uiPriority w:val="10"/>
    <w:qFormat/>
    <w:rsid w:val="003567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6739"/>
    <w:rPr>
      <w:rFonts w:asciiTheme="majorHAnsi" w:eastAsiaTheme="majorEastAsia" w:hAnsiTheme="majorHAnsi" w:cstheme="majorBidi"/>
      <w:spacing w:val="-10"/>
      <w:kern w:val="28"/>
      <w:sz w:val="56"/>
      <w:szCs w:val="56"/>
    </w:rPr>
  </w:style>
  <w:style w:type="table" w:styleId="GridTable4-Accent1">
    <w:name w:val="Grid Table 4 Accent 1"/>
    <w:basedOn w:val="TableNormal"/>
    <w:uiPriority w:val="49"/>
    <w:rsid w:val="00FE77A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textrun">
    <w:name w:val="normaltextrun"/>
    <w:basedOn w:val="DefaultParagraphFont"/>
    <w:rsid w:val="009417A2"/>
  </w:style>
  <w:style w:type="character" w:styleId="UnresolvedMention">
    <w:name w:val="Unresolved Mention"/>
    <w:basedOn w:val="DefaultParagraphFont"/>
    <w:uiPriority w:val="99"/>
    <w:semiHidden/>
    <w:unhideWhenUsed/>
    <w:rsid w:val="00871755"/>
    <w:rPr>
      <w:color w:val="605E5C"/>
      <w:shd w:val="clear" w:color="auto" w:fill="E1DFDD"/>
    </w:rPr>
  </w:style>
  <w:style w:type="character" w:styleId="Mention">
    <w:name w:val="Mention"/>
    <w:basedOn w:val="DefaultParagraphFont"/>
    <w:uiPriority w:val="99"/>
    <w:unhideWhenUsed/>
    <w:rsid w:val="0014002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11084">
      <w:bodyDiv w:val="1"/>
      <w:marLeft w:val="0"/>
      <w:marRight w:val="0"/>
      <w:marTop w:val="0"/>
      <w:marBottom w:val="0"/>
      <w:divBdr>
        <w:top w:val="none" w:sz="0" w:space="0" w:color="auto"/>
        <w:left w:val="none" w:sz="0" w:space="0" w:color="auto"/>
        <w:bottom w:val="none" w:sz="0" w:space="0" w:color="auto"/>
        <w:right w:val="none" w:sz="0" w:space="0" w:color="auto"/>
      </w:divBdr>
    </w:div>
    <w:div w:id="87585524">
      <w:bodyDiv w:val="1"/>
      <w:marLeft w:val="0"/>
      <w:marRight w:val="0"/>
      <w:marTop w:val="0"/>
      <w:marBottom w:val="0"/>
      <w:divBdr>
        <w:top w:val="none" w:sz="0" w:space="0" w:color="auto"/>
        <w:left w:val="none" w:sz="0" w:space="0" w:color="auto"/>
        <w:bottom w:val="none" w:sz="0" w:space="0" w:color="auto"/>
        <w:right w:val="none" w:sz="0" w:space="0" w:color="auto"/>
      </w:divBdr>
    </w:div>
    <w:div w:id="93668071">
      <w:bodyDiv w:val="1"/>
      <w:marLeft w:val="0"/>
      <w:marRight w:val="0"/>
      <w:marTop w:val="0"/>
      <w:marBottom w:val="0"/>
      <w:divBdr>
        <w:top w:val="none" w:sz="0" w:space="0" w:color="auto"/>
        <w:left w:val="none" w:sz="0" w:space="0" w:color="auto"/>
        <w:bottom w:val="none" w:sz="0" w:space="0" w:color="auto"/>
        <w:right w:val="none" w:sz="0" w:space="0" w:color="auto"/>
      </w:divBdr>
    </w:div>
    <w:div w:id="126170113">
      <w:bodyDiv w:val="1"/>
      <w:marLeft w:val="0"/>
      <w:marRight w:val="0"/>
      <w:marTop w:val="0"/>
      <w:marBottom w:val="0"/>
      <w:divBdr>
        <w:top w:val="none" w:sz="0" w:space="0" w:color="auto"/>
        <w:left w:val="none" w:sz="0" w:space="0" w:color="auto"/>
        <w:bottom w:val="none" w:sz="0" w:space="0" w:color="auto"/>
        <w:right w:val="none" w:sz="0" w:space="0" w:color="auto"/>
      </w:divBdr>
      <w:divsChild>
        <w:div w:id="1417046651">
          <w:marLeft w:val="0"/>
          <w:marRight w:val="0"/>
          <w:marTop w:val="0"/>
          <w:marBottom w:val="0"/>
          <w:divBdr>
            <w:top w:val="none" w:sz="0" w:space="0" w:color="auto"/>
            <w:left w:val="none" w:sz="0" w:space="0" w:color="auto"/>
            <w:bottom w:val="none" w:sz="0" w:space="0" w:color="auto"/>
            <w:right w:val="none" w:sz="0" w:space="0" w:color="auto"/>
          </w:divBdr>
          <w:divsChild>
            <w:div w:id="356155223">
              <w:marLeft w:val="0"/>
              <w:marRight w:val="0"/>
              <w:marTop w:val="0"/>
              <w:marBottom w:val="0"/>
              <w:divBdr>
                <w:top w:val="none" w:sz="0" w:space="0" w:color="auto"/>
                <w:left w:val="none" w:sz="0" w:space="0" w:color="auto"/>
                <w:bottom w:val="none" w:sz="0" w:space="0" w:color="auto"/>
                <w:right w:val="none" w:sz="0" w:space="0" w:color="auto"/>
              </w:divBdr>
              <w:divsChild>
                <w:div w:id="623271383">
                  <w:marLeft w:val="0"/>
                  <w:marRight w:val="0"/>
                  <w:marTop w:val="0"/>
                  <w:marBottom w:val="0"/>
                  <w:divBdr>
                    <w:top w:val="none" w:sz="0" w:space="0" w:color="auto"/>
                    <w:left w:val="none" w:sz="0" w:space="0" w:color="auto"/>
                    <w:bottom w:val="none" w:sz="0" w:space="0" w:color="auto"/>
                    <w:right w:val="none" w:sz="0" w:space="0" w:color="auto"/>
                  </w:divBdr>
                  <w:divsChild>
                    <w:div w:id="286619250">
                      <w:marLeft w:val="0"/>
                      <w:marRight w:val="0"/>
                      <w:marTop w:val="0"/>
                      <w:marBottom w:val="0"/>
                      <w:divBdr>
                        <w:top w:val="none" w:sz="0" w:space="0" w:color="auto"/>
                        <w:left w:val="none" w:sz="0" w:space="0" w:color="auto"/>
                        <w:bottom w:val="none" w:sz="0" w:space="0" w:color="auto"/>
                        <w:right w:val="none" w:sz="0" w:space="0" w:color="auto"/>
                      </w:divBdr>
                      <w:divsChild>
                        <w:div w:id="1764764235">
                          <w:marLeft w:val="0"/>
                          <w:marRight w:val="0"/>
                          <w:marTop w:val="0"/>
                          <w:marBottom w:val="0"/>
                          <w:divBdr>
                            <w:top w:val="none" w:sz="0" w:space="0" w:color="auto"/>
                            <w:left w:val="none" w:sz="0" w:space="0" w:color="auto"/>
                            <w:bottom w:val="none" w:sz="0" w:space="0" w:color="auto"/>
                            <w:right w:val="none" w:sz="0" w:space="0" w:color="auto"/>
                          </w:divBdr>
                          <w:divsChild>
                            <w:div w:id="2056923058">
                              <w:marLeft w:val="0"/>
                              <w:marRight w:val="0"/>
                              <w:marTop w:val="0"/>
                              <w:marBottom w:val="0"/>
                              <w:divBdr>
                                <w:top w:val="none" w:sz="0" w:space="0" w:color="auto"/>
                                <w:left w:val="none" w:sz="0" w:space="0" w:color="auto"/>
                                <w:bottom w:val="none" w:sz="0" w:space="0" w:color="auto"/>
                                <w:right w:val="none" w:sz="0" w:space="0" w:color="auto"/>
                              </w:divBdr>
                              <w:divsChild>
                                <w:div w:id="19479009">
                                  <w:marLeft w:val="0"/>
                                  <w:marRight w:val="0"/>
                                  <w:marTop w:val="0"/>
                                  <w:marBottom w:val="0"/>
                                  <w:divBdr>
                                    <w:top w:val="none" w:sz="0" w:space="0" w:color="auto"/>
                                    <w:left w:val="none" w:sz="0" w:space="0" w:color="auto"/>
                                    <w:bottom w:val="none" w:sz="0" w:space="0" w:color="auto"/>
                                    <w:right w:val="none" w:sz="0" w:space="0" w:color="auto"/>
                                  </w:divBdr>
                                  <w:divsChild>
                                    <w:div w:id="1069353227">
                                      <w:marLeft w:val="0"/>
                                      <w:marRight w:val="0"/>
                                      <w:marTop w:val="0"/>
                                      <w:marBottom w:val="0"/>
                                      <w:divBdr>
                                        <w:top w:val="none" w:sz="0" w:space="0" w:color="auto"/>
                                        <w:left w:val="none" w:sz="0" w:space="0" w:color="auto"/>
                                        <w:bottom w:val="none" w:sz="0" w:space="0" w:color="auto"/>
                                        <w:right w:val="none" w:sz="0" w:space="0" w:color="auto"/>
                                      </w:divBdr>
                                      <w:divsChild>
                                        <w:div w:id="268199424">
                                          <w:marLeft w:val="0"/>
                                          <w:marRight w:val="0"/>
                                          <w:marTop w:val="0"/>
                                          <w:marBottom w:val="0"/>
                                          <w:divBdr>
                                            <w:top w:val="none" w:sz="0" w:space="0" w:color="auto"/>
                                            <w:left w:val="none" w:sz="0" w:space="0" w:color="auto"/>
                                            <w:bottom w:val="none" w:sz="0" w:space="0" w:color="auto"/>
                                            <w:right w:val="none" w:sz="0" w:space="0" w:color="auto"/>
                                          </w:divBdr>
                                          <w:divsChild>
                                            <w:div w:id="1308778570">
                                              <w:marLeft w:val="0"/>
                                              <w:marRight w:val="0"/>
                                              <w:marTop w:val="0"/>
                                              <w:marBottom w:val="0"/>
                                              <w:divBdr>
                                                <w:top w:val="none" w:sz="0" w:space="0" w:color="auto"/>
                                                <w:left w:val="none" w:sz="0" w:space="0" w:color="auto"/>
                                                <w:bottom w:val="none" w:sz="0" w:space="0" w:color="auto"/>
                                                <w:right w:val="none" w:sz="0" w:space="0" w:color="auto"/>
                                              </w:divBdr>
                                              <w:divsChild>
                                                <w:div w:id="585699181">
                                                  <w:marLeft w:val="0"/>
                                                  <w:marRight w:val="0"/>
                                                  <w:marTop w:val="0"/>
                                                  <w:marBottom w:val="0"/>
                                                  <w:divBdr>
                                                    <w:top w:val="none" w:sz="0" w:space="0" w:color="auto"/>
                                                    <w:left w:val="none" w:sz="0" w:space="0" w:color="auto"/>
                                                    <w:bottom w:val="none" w:sz="0" w:space="0" w:color="auto"/>
                                                    <w:right w:val="none" w:sz="0" w:space="0" w:color="auto"/>
                                                  </w:divBdr>
                                                  <w:divsChild>
                                                    <w:div w:id="236327424">
                                                      <w:marLeft w:val="0"/>
                                                      <w:marRight w:val="0"/>
                                                      <w:marTop w:val="0"/>
                                                      <w:marBottom w:val="0"/>
                                                      <w:divBdr>
                                                        <w:top w:val="single" w:sz="12" w:space="0" w:color="ABABAB"/>
                                                        <w:left w:val="single" w:sz="6" w:space="0" w:color="ABABAB"/>
                                                        <w:bottom w:val="none" w:sz="0" w:space="0" w:color="auto"/>
                                                        <w:right w:val="single" w:sz="6" w:space="0" w:color="ABABAB"/>
                                                      </w:divBdr>
                                                      <w:divsChild>
                                                        <w:div w:id="789010809">
                                                          <w:marLeft w:val="0"/>
                                                          <w:marRight w:val="0"/>
                                                          <w:marTop w:val="0"/>
                                                          <w:marBottom w:val="0"/>
                                                          <w:divBdr>
                                                            <w:top w:val="none" w:sz="0" w:space="0" w:color="auto"/>
                                                            <w:left w:val="none" w:sz="0" w:space="0" w:color="auto"/>
                                                            <w:bottom w:val="none" w:sz="0" w:space="0" w:color="auto"/>
                                                            <w:right w:val="none" w:sz="0" w:space="0" w:color="auto"/>
                                                          </w:divBdr>
                                                          <w:divsChild>
                                                            <w:div w:id="1415396207">
                                                              <w:marLeft w:val="0"/>
                                                              <w:marRight w:val="0"/>
                                                              <w:marTop w:val="0"/>
                                                              <w:marBottom w:val="0"/>
                                                              <w:divBdr>
                                                                <w:top w:val="none" w:sz="0" w:space="0" w:color="auto"/>
                                                                <w:left w:val="none" w:sz="0" w:space="0" w:color="auto"/>
                                                                <w:bottom w:val="none" w:sz="0" w:space="0" w:color="auto"/>
                                                                <w:right w:val="none" w:sz="0" w:space="0" w:color="auto"/>
                                                              </w:divBdr>
                                                              <w:divsChild>
                                                                <w:div w:id="1183937590">
                                                                  <w:marLeft w:val="0"/>
                                                                  <w:marRight w:val="0"/>
                                                                  <w:marTop w:val="0"/>
                                                                  <w:marBottom w:val="0"/>
                                                                  <w:divBdr>
                                                                    <w:top w:val="none" w:sz="0" w:space="0" w:color="auto"/>
                                                                    <w:left w:val="none" w:sz="0" w:space="0" w:color="auto"/>
                                                                    <w:bottom w:val="none" w:sz="0" w:space="0" w:color="auto"/>
                                                                    <w:right w:val="none" w:sz="0" w:space="0" w:color="auto"/>
                                                                  </w:divBdr>
                                                                  <w:divsChild>
                                                                    <w:div w:id="788427015">
                                                                      <w:marLeft w:val="0"/>
                                                                      <w:marRight w:val="0"/>
                                                                      <w:marTop w:val="0"/>
                                                                      <w:marBottom w:val="0"/>
                                                                      <w:divBdr>
                                                                        <w:top w:val="none" w:sz="0" w:space="0" w:color="auto"/>
                                                                        <w:left w:val="none" w:sz="0" w:space="0" w:color="auto"/>
                                                                        <w:bottom w:val="none" w:sz="0" w:space="0" w:color="auto"/>
                                                                        <w:right w:val="none" w:sz="0" w:space="0" w:color="auto"/>
                                                                      </w:divBdr>
                                                                      <w:divsChild>
                                                                        <w:div w:id="3409174">
                                                                          <w:marLeft w:val="0"/>
                                                                          <w:marRight w:val="0"/>
                                                                          <w:marTop w:val="0"/>
                                                                          <w:marBottom w:val="0"/>
                                                                          <w:divBdr>
                                                                            <w:top w:val="none" w:sz="0" w:space="0" w:color="auto"/>
                                                                            <w:left w:val="none" w:sz="0" w:space="0" w:color="auto"/>
                                                                            <w:bottom w:val="none" w:sz="0" w:space="0" w:color="auto"/>
                                                                            <w:right w:val="none" w:sz="0" w:space="0" w:color="auto"/>
                                                                          </w:divBdr>
                                                                          <w:divsChild>
                                                                            <w:div w:id="1751345329">
                                                                              <w:marLeft w:val="0"/>
                                                                              <w:marRight w:val="0"/>
                                                                              <w:marTop w:val="0"/>
                                                                              <w:marBottom w:val="0"/>
                                                                              <w:divBdr>
                                                                                <w:top w:val="none" w:sz="0" w:space="0" w:color="auto"/>
                                                                                <w:left w:val="none" w:sz="0" w:space="0" w:color="auto"/>
                                                                                <w:bottom w:val="none" w:sz="0" w:space="0" w:color="auto"/>
                                                                                <w:right w:val="none" w:sz="0" w:space="0" w:color="auto"/>
                                                                              </w:divBdr>
                                                                              <w:divsChild>
                                                                                <w:div w:id="175659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76177">
      <w:bodyDiv w:val="1"/>
      <w:marLeft w:val="0"/>
      <w:marRight w:val="0"/>
      <w:marTop w:val="0"/>
      <w:marBottom w:val="0"/>
      <w:divBdr>
        <w:top w:val="none" w:sz="0" w:space="0" w:color="auto"/>
        <w:left w:val="none" w:sz="0" w:space="0" w:color="auto"/>
        <w:bottom w:val="none" w:sz="0" w:space="0" w:color="auto"/>
        <w:right w:val="none" w:sz="0" w:space="0" w:color="auto"/>
      </w:divBdr>
    </w:div>
    <w:div w:id="224341377">
      <w:bodyDiv w:val="1"/>
      <w:marLeft w:val="0"/>
      <w:marRight w:val="0"/>
      <w:marTop w:val="0"/>
      <w:marBottom w:val="0"/>
      <w:divBdr>
        <w:top w:val="none" w:sz="0" w:space="0" w:color="auto"/>
        <w:left w:val="none" w:sz="0" w:space="0" w:color="auto"/>
        <w:bottom w:val="none" w:sz="0" w:space="0" w:color="auto"/>
        <w:right w:val="none" w:sz="0" w:space="0" w:color="auto"/>
      </w:divBdr>
    </w:div>
    <w:div w:id="236326122">
      <w:bodyDiv w:val="1"/>
      <w:marLeft w:val="0"/>
      <w:marRight w:val="0"/>
      <w:marTop w:val="0"/>
      <w:marBottom w:val="0"/>
      <w:divBdr>
        <w:top w:val="none" w:sz="0" w:space="0" w:color="auto"/>
        <w:left w:val="none" w:sz="0" w:space="0" w:color="auto"/>
        <w:bottom w:val="none" w:sz="0" w:space="0" w:color="auto"/>
        <w:right w:val="none" w:sz="0" w:space="0" w:color="auto"/>
      </w:divBdr>
    </w:div>
    <w:div w:id="236328647">
      <w:bodyDiv w:val="1"/>
      <w:marLeft w:val="0"/>
      <w:marRight w:val="0"/>
      <w:marTop w:val="0"/>
      <w:marBottom w:val="0"/>
      <w:divBdr>
        <w:top w:val="none" w:sz="0" w:space="0" w:color="auto"/>
        <w:left w:val="none" w:sz="0" w:space="0" w:color="auto"/>
        <w:bottom w:val="none" w:sz="0" w:space="0" w:color="auto"/>
        <w:right w:val="none" w:sz="0" w:space="0" w:color="auto"/>
      </w:divBdr>
    </w:div>
    <w:div w:id="293026749">
      <w:bodyDiv w:val="1"/>
      <w:marLeft w:val="0"/>
      <w:marRight w:val="0"/>
      <w:marTop w:val="0"/>
      <w:marBottom w:val="0"/>
      <w:divBdr>
        <w:top w:val="none" w:sz="0" w:space="0" w:color="auto"/>
        <w:left w:val="none" w:sz="0" w:space="0" w:color="auto"/>
        <w:bottom w:val="none" w:sz="0" w:space="0" w:color="auto"/>
        <w:right w:val="none" w:sz="0" w:space="0" w:color="auto"/>
      </w:divBdr>
    </w:div>
    <w:div w:id="366106203">
      <w:bodyDiv w:val="1"/>
      <w:marLeft w:val="0"/>
      <w:marRight w:val="0"/>
      <w:marTop w:val="0"/>
      <w:marBottom w:val="0"/>
      <w:divBdr>
        <w:top w:val="none" w:sz="0" w:space="0" w:color="auto"/>
        <w:left w:val="none" w:sz="0" w:space="0" w:color="auto"/>
        <w:bottom w:val="none" w:sz="0" w:space="0" w:color="auto"/>
        <w:right w:val="none" w:sz="0" w:space="0" w:color="auto"/>
      </w:divBdr>
    </w:div>
    <w:div w:id="369183400">
      <w:bodyDiv w:val="1"/>
      <w:marLeft w:val="0"/>
      <w:marRight w:val="0"/>
      <w:marTop w:val="0"/>
      <w:marBottom w:val="0"/>
      <w:divBdr>
        <w:top w:val="none" w:sz="0" w:space="0" w:color="auto"/>
        <w:left w:val="none" w:sz="0" w:space="0" w:color="auto"/>
        <w:bottom w:val="none" w:sz="0" w:space="0" w:color="auto"/>
        <w:right w:val="none" w:sz="0" w:space="0" w:color="auto"/>
      </w:divBdr>
      <w:divsChild>
        <w:div w:id="223414799">
          <w:marLeft w:val="547"/>
          <w:marRight w:val="0"/>
          <w:marTop w:val="96"/>
          <w:marBottom w:val="0"/>
          <w:divBdr>
            <w:top w:val="none" w:sz="0" w:space="0" w:color="auto"/>
            <w:left w:val="none" w:sz="0" w:space="0" w:color="auto"/>
            <w:bottom w:val="none" w:sz="0" w:space="0" w:color="auto"/>
            <w:right w:val="none" w:sz="0" w:space="0" w:color="auto"/>
          </w:divBdr>
        </w:div>
        <w:div w:id="447815087">
          <w:marLeft w:val="547"/>
          <w:marRight w:val="0"/>
          <w:marTop w:val="96"/>
          <w:marBottom w:val="0"/>
          <w:divBdr>
            <w:top w:val="none" w:sz="0" w:space="0" w:color="auto"/>
            <w:left w:val="none" w:sz="0" w:space="0" w:color="auto"/>
            <w:bottom w:val="none" w:sz="0" w:space="0" w:color="auto"/>
            <w:right w:val="none" w:sz="0" w:space="0" w:color="auto"/>
          </w:divBdr>
        </w:div>
        <w:div w:id="1389957121">
          <w:marLeft w:val="547"/>
          <w:marRight w:val="0"/>
          <w:marTop w:val="96"/>
          <w:marBottom w:val="0"/>
          <w:divBdr>
            <w:top w:val="none" w:sz="0" w:space="0" w:color="auto"/>
            <w:left w:val="none" w:sz="0" w:space="0" w:color="auto"/>
            <w:bottom w:val="none" w:sz="0" w:space="0" w:color="auto"/>
            <w:right w:val="none" w:sz="0" w:space="0" w:color="auto"/>
          </w:divBdr>
        </w:div>
      </w:divsChild>
    </w:div>
    <w:div w:id="406078320">
      <w:bodyDiv w:val="1"/>
      <w:marLeft w:val="0"/>
      <w:marRight w:val="0"/>
      <w:marTop w:val="0"/>
      <w:marBottom w:val="0"/>
      <w:divBdr>
        <w:top w:val="none" w:sz="0" w:space="0" w:color="auto"/>
        <w:left w:val="none" w:sz="0" w:space="0" w:color="auto"/>
        <w:bottom w:val="none" w:sz="0" w:space="0" w:color="auto"/>
        <w:right w:val="none" w:sz="0" w:space="0" w:color="auto"/>
      </w:divBdr>
    </w:div>
    <w:div w:id="469707631">
      <w:bodyDiv w:val="1"/>
      <w:marLeft w:val="0"/>
      <w:marRight w:val="0"/>
      <w:marTop w:val="0"/>
      <w:marBottom w:val="0"/>
      <w:divBdr>
        <w:top w:val="none" w:sz="0" w:space="0" w:color="auto"/>
        <w:left w:val="none" w:sz="0" w:space="0" w:color="auto"/>
        <w:bottom w:val="none" w:sz="0" w:space="0" w:color="auto"/>
        <w:right w:val="none" w:sz="0" w:space="0" w:color="auto"/>
      </w:divBdr>
    </w:div>
    <w:div w:id="477649583">
      <w:bodyDiv w:val="1"/>
      <w:marLeft w:val="0"/>
      <w:marRight w:val="0"/>
      <w:marTop w:val="0"/>
      <w:marBottom w:val="0"/>
      <w:divBdr>
        <w:top w:val="none" w:sz="0" w:space="0" w:color="auto"/>
        <w:left w:val="none" w:sz="0" w:space="0" w:color="auto"/>
        <w:bottom w:val="none" w:sz="0" w:space="0" w:color="auto"/>
        <w:right w:val="none" w:sz="0" w:space="0" w:color="auto"/>
      </w:divBdr>
    </w:div>
    <w:div w:id="492991883">
      <w:bodyDiv w:val="1"/>
      <w:marLeft w:val="0"/>
      <w:marRight w:val="0"/>
      <w:marTop w:val="0"/>
      <w:marBottom w:val="0"/>
      <w:divBdr>
        <w:top w:val="none" w:sz="0" w:space="0" w:color="auto"/>
        <w:left w:val="none" w:sz="0" w:space="0" w:color="auto"/>
        <w:bottom w:val="none" w:sz="0" w:space="0" w:color="auto"/>
        <w:right w:val="none" w:sz="0" w:space="0" w:color="auto"/>
      </w:divBdr>
    </w:div>
    <w:div w:id="496074544">
      <w:bodyDiv w:val="1"/>
      <w:marLeft w:val="0"/>
      <w:marRight w:val="0"/>
      <w:marTop w:val="0"/>
      <w:marBottom w:val="0"/>
      <w:divBdr>
        <w:top w:val="none" w:sz="0" w:space="0" w:color="auto"/>
        <w:left w:val="none" w:sz="0" w:space="0" w:color="auto"/>
        <w:bottom w:val="none" w:sz="0" w:space="0" w:color="auto"/>
        <w:right w:val="none" w:sz="0" w:space="0" w:color="auto"/>
      </w:divBdr>
    </w:div>
    <w:div w:id="599292340">
      <w:bodyDiv w:val="1"/>
      <w:marLeft w:val="0"/>
      <w:marRight w:val="0"/>
      <w:marTop w:val="0"/>
      <w:marBottom w:val="0"/>
      <w:divBdr>
        <w:top w:val="none" w:sz="0" w:space="0" w:color="auto"/>
        <w:left w:val="none" w:sz="0" w:space="0" w:color="auto"/>
        <w:bottom w:val="none" w:sz="0" w:space="0" w:color="auto"/>
        <w:right w:val="none" w:sz="0" w:space="0" w:color="auto"/>
      </w:divBdr>
    </w:div>
    <w:div w:id="630404175">
      <w:bodyDiv w:val="1"/>
      <w:marLeft w:val="0"/>
      <w:marRight w:val="0"/>
      <w:marTop w:val="0"/>
      <w:marBottom w:val="0"/>
      <w:divBdr>
        <w:top w:val="none" w:sz="0" w:space="0" w:color="auto"/>
        <w:left w:val="none" w:sz="0" w:space="0" w:color="auto"/>
        <w:bottom w:val="none" w:sz="0" w:space="0" w:color="auto"/>
        <w:right w:val="none" w:sz="0" w:space="0" w:color="auto"/>
      </w:divBdr>
    </w:div>
    <w:div w:id="716666452">
      <w:bodyDiv w:val="1"/>
      <w:marLeft w:val="0"/>
      <w:marRight w:val="0"/>
      <w:marTop w:val="0"/>
      <w:marBottom w:val="0"/>
      <w:divBdr>
        <w:top w:val="none" w:sz="0" w:space="0" w:color="auto"/>
        <w:left w:val="none" w:sz="0" w:space="0" w:color="auto"/>
        <w:bottom w:val="none" w:sz="0" w:space="0" w:color="auto"/>
        <w:right w:val="none" w:sz="0" w:space="0" w:color="auto"/>
      </w:divBdr>
    </w:div>
    <w:div w:id="720514866">
      <w:bodyDiv w:val="1"/>
      <w:marLeft w:val="0"/>
      <w:marRight w:val="0"/>
      <w:marTop w:val="0"/>
      <w:marBottom w:val="0"/>
      <w:divBdr>
        <w:top w:val="none" w:sz="0" w:space="0" w:color="auto"/>
        <w:left w:val="none" w:sz="0" w:space="0" w:color="auto"/>
        <w:bottom w:val="none" w:sz="0" w:space="0" w:color="auto"/>
        <w:right w:val="none" w:sz="0" w:space="0" w:color="auto"/>
      </w:divBdr>
      <w:divsChild>
        <w:div w:id="304049058">
          <w:marLeft w:val="0"/>
          <w:marRight w:val="0"/>
          <w:marTop w:val="0"/>
          <w:marBottom w:val="0"/>
          <w:divBdr>
            <w:top w:val="none" w:sz="0" w:space="0" w:color="auto"/>
            <w:left w:val="none" w:sz="0" w:space="0" w:color="auto"/>
            <w:bottom w:val="none" w:sz="0" w:space="0" w:color="auto"/>
            <w:right w:val="none" w:sz="0" w:space="0" w:color="auto"/>
          </w:divBdr>
        </w:div>
        <w:div w:id="332878421">
          <w:marLeft w:val="0"/>
          <w:marRight w:val="0"/>
          <w:marTop w:val="0"/>
          <w:marBottom w:val="0"/>
          <w:divBdr>
            <w:top w:val="none" w:sz="0" w:space="0" w:color="auto"/>
            <w:left w:val="none" w:sz="0" w:space="0" w:color="auto"/>
            <w:bottom w:val="none" w:sz="0" w:space="0" w:color="auto"/>
            <w:right w:val="none" w:sz="0" w:space="0" w:color="auto"/>
          </w:divBdr>
        </w:div>
        <w:div w:id="517085924">
          <w:marLeft w:val="0"/>
          <w:marRight w:val="0"/>
          <w:marTop w:val="0"/>
          <w:marBottom w:val="0"/>
          <w:divBdr>
            <w:top w:val="none" w:sz="0" w:space="0" w:color="auto"/>
            <w:left w:val="none" w:sz="0" w:space="0" w:color="auto"/>
            <w:bottom w:val="none" w:sz="0" w:space="0" w:color="auto"/>
            <w:right w:val="none" w:sz="0" w:space="0" w:color="auto"/>
          </w:divBdr>
        </w:div>
        <w:div w:id="876503229">
          <w:marLeft w:val="0"/>
          <w:marRight w:val="0"/>
          <w:marTop w:val="0"/>
          <w:marBottom w:val="0"/>
          <w:divBdr>
            <w:top w:val="none" w:sz="0" w:space="0" w:color="auto"/>
            <w:left w:val="none" w:sz="0" w:space="0" w:color="auto"/>
            <w:bottom w:val="none" w:sz="0" w:space="0" w:color="auto"/>
            <w:right w:val="none" w:sz="0" w:space="0" w:color="auto"/>
          </w:divBdr>
        </w:div>
        <w:div w:id="1271157139">
          <w:marLeft w:val="0"/>
          <w:marRight w:val="0"/>
          <w:marTop w:val="0"/>
          <w:marBottom w:val="0"/>
          <w:divBdr>
            <w:top w:val="none" w:sz="0" w:space="0" w:color="auto"/>
            <w:left w:val="none" w:sz="0" w:space="0" w:color="auto"/>
            <w:bottom w:val="none" w:sz="0" w:space="0" w:color="auto"/>
            <w:right w:val="none" w:sz="0" w:space="0" w:color="auto"/>
          </w:divBdr>
        </w:div>
        <w:div w:id="1773277496">
          <w:marLeft w:val="0"/>
          <w:marRight w:val="0"/>
          <w:marTop w:val="0"/>
          <w:marBottom w:val="0"/>
          <w:divBdr>
            <w:top w:val="none" w:sz="0" w:space="0" w:color="auto"/>
            <w:left w:val="none" w:sz="0" w:space="0" w:color="auto"/>
            <w:bottom w:val="none" w:sz="0" w:space="0" w:color="auto"/>
            <w:right w:val="none" w:sz="0" w:space="0" w:color="auto"/>
          </w:divBdr>
        </w:div>
      </w:divsChild>
    </w:div>
    <w:div w:id="742146079">
      <w:bodyDiv w:val="1"/>
      <w:marLeft w:val="0"/>
      <w:marRight w:val="0"/>
      <w:marTop w:val="0"/>
      <w:marBottom w:val="0"/>
      <w:divBdr>
        <w:top w:val="none" w:sz="0" w:space="0" w:color="auto"/>
        <w:left w:val="none" w:sz="0" w:space="0" w:color="auto"/>
        <w:bottom w:val="none" w:sz="0" w:space="0" w:color="auto"/>
        <w:right w:val="none" w:sz="0" w:space="0" w:color="auto"/>
      </w:divBdr>
    </w:div>
    <w:div w:id="765812734">
      <w:bodyDiv w:val="1"/>
      <w:marLeft w:val="0"/>
      <w:marRight w:val="0"/>
      <w:marTop w:val="0"/>
      <w:marBottom w:val="0"/>
      <w:divBdr>
        <w:top w:val="none" w:sz="0" w:space="0" w:color="auto"/>
        <w:left w:val="none" w:sz="0" w:space="0" w:color="auto"/>
        <w:bottom w:val="none" w:sz="0" w:space="0" w:color="auto"/>
        <w:right w:val="none" w:sz="0" w:space="0" w:color="auto"/>
      </w:divBdr>
      <w:divsChild>
        <w:div w:id="203369007">
          <w:marLeft w:val="0"/>
          <w:marRight w:val="0"/>
          <w:marTop w:val="0"/>
          <w:marBottom w:val="0"/>
          <w:divBdr>
            <w:top w:val="none" w:sz="0" w:space="0" w:color="auto"/>
            <w:left w:val="none" w:sz="0" w:space="0" w:color="auto"/>
            <w:bottom w:val="none" w:sz="0" w:space="0" w:color="auto"/>
            <w:right w:val="none" w:sz="0" w:space="0" w:color="auto"/>
          </w:divBdr>
          <w:divsChild>
            <w:div w:id="158155190">
              <w:marLeft w:val="0"/>
              <w:marRight w:val="0"/>
              <w:marTop w:val="0"/>
              <w:marBottom w:val="0"/>
              <w:divBdr>
                <w:top w:val="none" w:sz="0" w:space="0" w:color="auto"/>
                <w:left w:val="none" w:sz="0" w:space="0" w:color="auto"/>
                <w:bottom w:val="none" w:sz="0" w:space="0" w:color="auto"/>
                <w:right w:val="none" w:sz="0" w:space="0" w:color="auto"/>
              </w:divBdr>
            </w:div>
          </w:divsChild>
        </w:div>
        <w:div w:id="789516172">
          <w:marLeft w:val="0"/>
          <w:marRight w:val="0"/>
          <w:marTop w:val="0"/>
          <w:marBottom w:val="0"/>
          <w:divBdr>
            <w:top w:val="none" w:sz="0" w:space="0" w:color="auto"/>
            <w:left w:val="none" w:sz="0" w:space="0" w:color="auto"/>
            <w:bottom w:val="none" w:sz="0" w:space="0" w:color="auto"/>
            <w:right w:val="none" w:sz="0" w:space="0" w:color="auto"/>
          </w:divBdr>
          <w:divsChild>
            <w:div w:id="202535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658166">
      <w:bodyDiv w:val="1"/>
      <w:marLeft w:val="0"/>
      <w:marRight w:val="0"/>
      <w:marTop w:val="0"/>
      <w:marBottom w:val="0"/>
      <w:divBdr>
        <w:top w:val="none" w:sz="0" w:space="0" w:color="auto"/>
        <w:left w:val="none" w:sz="0" w:space="0" w:color="auto"/>
        <w:bottom w:val="none" w:sz="0" w:space="0" w:color="auto"/>
        <w:right w:val="none" w:sz="0" w:space="0" w:color="auto"/>
      </w:divBdr>
      <w:divsChild>
        <w:div w:id="2558979">
          <w:marLeft w:val="0"/>
          <w:marRight w:val="0"/>
          <w:marTop w:val="0"/>
          <w:marBottom w:val="0"/>
          <w:divBdr>
            <w:top w:val="none" w:sz="0" w:space="0" w:color="auto"/>
            <w:left w:val="none" w:sz="0" w:space="0" w:color="auto"/>
            <w:bottom w:val="none" w:sz="0" w:space="0" w:color="auto"/>
            <w:right w:val="none" w:sz="0" w:space="0" w:color="auto"/>
          </w:divBdr>
        </w:div>
        <w:div w:id="572085838">
          <w:marLeft w:val="0"/>
          <w:marRight w:val="0"/>
          <w:marTop w:val="0"/>
          <w:marBottom w:val="0"/>
          <w:divBdr>
            <w:top w:val="none" w:sz="0" w:space="0" w:color="auto"/>
            <w:left w:val="none" w:sz="0" w:space="0" w:color="auto"/>
            <w:bottom w:val="none" w:sz="0" w:space="0" w:color="auto"/>
            <w:right w:val="none" w:sz="0" w:space="0" w:color="auto"/>
          </w:divBdr>
        </w:div>
        <w:div w:id="600450409">
          <w:marLeft w:val="0"/>
          <w:marRight w:val="0"/>
          <w:marTop w:val="0"/>
          <w:marBottom w:val="0"/>
          <w:divBdr>
            <w:top w:val="none" w:sz="0" w:space="0" w:color="auto"/>
            <w:left w:val="none" w:sz="0" w:space="0" w:color="auto"/>
            <w:bottom w:val="none" w:sz="0" w:space="0" w:color="auto"/>
            <w:right w:val="none" w:sz="0" w:space="0" w:color="auto"/>
          </w:divBdr>
        </w:div>
        <w:div w:id="867332647">
          <w:marLeft w:val="0"/>
          <w:marRight w:val="0"/>
          <w:marTop w:val="0"/>
          <w:marBottom w:val="0"/>
          <w:divBdr>
            <w:top w:val="none" w:sz="0" w:space="0" w:color="auto"/>
            <w:left w:val="none" w:sz="0" w:space="0" w:color="auto"/>
            <w:bottom w:val="none" w:sz="0" w:space="0" w:color="auto"/>
            <w:right w:val="none" w:sz="0" w:space="0" w:color="auto"/>
          </w:divBdr>
        </w:div>
        <w:div w:id="1459179073">
          <w:marLeft w:val="0"/>
          <w:marRight w:val="0"/>
          <w:marTop w:val="0"/>
          <w:marBottom w:val="0"/>
          <w:divBdr>
            <w:top w:val="none" w:sz="0" w:space="0" w:color="auto"/>
            <w:left w:val="none" w:sz="0" w:space="0" w:color="auto"/>
            <w:bottom w:val="none" w:sz="0" w:space="0" w:color="auto"/>
            <w:right w:val="none" w:sz="0" w:space="0" w:color="auto"/>
          </w:divBdr>
        </w:div>
        <w:div w:id="1993093338">
          <w:marLeft w:val="0"/>
          <w:marRight w:val="0"/>
          <w:marTop w:val="0"/>
          <w:marBottom w:val="0"/>
          <w:divBdr>
            <w:top w:val="none" w:sz="0" w:space="0" w:color="auto"/>
            <w:left w:val="none" w:sz="0" w:space="0" w:color="auto"/>
            <w:bottom w:val="none" w:sz="0" w:space="0" w:color="auto"/>
            <w:right w:val="none" w:sz="0" w:space="0" w:color="auto"/>
          </w:divBdr>
        </w:div>
      </w:divsChild>
    </w:div>
    <w:div w:id="782457882">
      <w:bodyDiv w:val="1"/>
      <w:marLeft w:val="0"/>
      <w:marRight w:val="0"/>
      <w:marTop w:val="0"/>
      <w:marBottom w:val="0"/>
      <w:divBdr>
        <w:top w:val="none" w:sz="0" w:space="0" w:color="auto"/>
        <w:left w:val="none" w:sz="0" w:space="0" w:color="auto"/>
        <w:bottom w:val="none" w:sz="0" w:space="0" w:color="auto"/>
        <w:right w:val="none" w:sz="0" w:space="0" w:color="auto"/>
      </w:divBdr>
    </w:div>
    <w:div w:id="859314972">
      <w:bodyDiv w:val="1"/>
      <w:marLeft w:val="0"/>
      <w:marRight w:val="0"/>
      <w:marTop w:val="0"/>
      <w:marBottom w:val="0"/>
      <w:divBdr>
        <w:top w:val="none" w:sz="0" w:space="0" w:color="auto"/>
        <w:left w:val="none" w:sz="0" w:space="0" w:color="auto"/>
        <w:bottom w:val="none" w:sz="0" w:space="0" w:color="auto"/>
        <w:right w:val="none" w:sz="0" w:space="0" w:color="auto"/>
      </w:divBdr>
    </w:div>
    <w:div w:id="945888236">
      <w:bodyDiv w:val="1"/>
      <w:marLeft w:val="0"/>
      <w:marRight w:val="0"/>
      <w:marTop w:val="0"/>
      <w:marBottom w:val="0"/>
      <w:divBdr>
        <w:top w:val="none" w:sz="0" w:space="0" w:color="auto"/>
        <w:left w:val="none" w:sz="0" w:space="0" w:color="auto"/>
        <w:bottom w:val="none" w:sz="0" w:space="0" w:color="auto"/>
        <w:right w:val="none" w:sz="0" w:space="0" w:color="auto"/>
      </w:divBdr>
    </w:div>
    <w:div w:id="1049113537">
      <w:bodyDiv w:val="1"/>
      <w:marLeft w:val="0"/>
      <w:marRight w:val="0"/>
      <w:marTop w:val="0"/>
      <w:marBottom w:val="0"/>
      <w:divBdr>
        <w:top w:val="none" w:sz="0" w:space="0" w:color="auto"/>
        <w:left w:val="none" w:sz="0" w:space="0" w:color="auto"/>
        <w:bottom w:val="none" w:sz="0" w:space="0" w:color="auto"/>
        <w:right w:val="none" w:sz="0" w:space="0" w:color="auto"/>
      </w:divBdr>
      <w:divsChild>
        <w:div w:id="220143394">
          <w:marLeft w:val="0"/>
          <w:marRight w:val="0"/>
          <w:marTop w:val="0"/>
          <w:marBottom w:val="0"/>
          <w:divBdr>
            <w:top w:val="none" w:sz="0" w:space="0" w:color="auto"/>
            <w:left w:val="none" w:sz="0" w:space="0" w:color="auto"/>
            <w:bottom w:val="none" w:sz="0" w:space="0" w:color="auto"/>
            <w:right w:val="none" w:sz="0" w:space="0" w:color="auto"/>
          </w:divBdr>
        </w:div>
        <w:div w:id="417217013">
          <w:marLeft w:val="0"/>
          <w:marRight w:val="0"/>
          <w:marTop w:val="0"/>
          <w:marBottom w:val="0"/>
          <w:divBdr>
            <w:top w:val="none" w:sz="0" w:space="0" w:color="auto"/>
            <w:left w:val="none" w:sz="0" w:space="0" w:color="auto"/>
            <w:bottom w:val="none" w:sz="0" w:space="0" w:color="auto"/>
            <w:right w:val="none" w:sz="0" w:space="0" w:color="auto"/>
          </w:divBdr>
        </w:div>
        <w:div w:id="420689451">
          <w:marLeft w:val="0"/>
          <w:marRight w:val="0"/>
          <w:marTop w:val="0"/>
          <w:marBottom w:val="0"/>
          <w:divBdr>
            <w:top w:val="none" w:sz="0" w:space="0" w:color="auto"/>
            <w:left w:val="none" w:sz="0" w:space="0" w:color="auto"/>
            <w:bottom w:val="none" w:sz="0" w:space="0" w:color="auto"/>
            <w:right w:val="none" w:sz="0" w:space="0" w:color="auto"/>
          </w:divBdr>
        </w:div>
        <w:div w:id="1036807062">
          <w:marLeft w:val="0"/>
          <w:marRight w:val="0"/>
          <w:marTop w:val="0"/>
          <w:marBottom w:val="0"/>
          <w:divBdr>
            <w:top w:val="none" w:sz="0" w:space="0" w:color="auto"/>
            <w:left w:val="none" w:sz="0" w:space="0" w:color="auto"/>
            <w:bottom w:val="none" w:sz="0" w:space="0" w:color="auto"/>
            <w:right w:val="none" w:sz="0" w:space="0" w:color="auto"/>
          </w:divBdr>
        </w:div>
        <w:div w:id="1855142867">
          <w:marLeft w:val="0"/>
          <w:marRight w:val="0"/>
          <w:marTop w:val="0"/>
          <w:marBottom w:val="0"/>
          <w:divBdr>
            <w:top w:val="none" w:sz="0" w:space="0" w:color="auto"/>
            <w:left w:val="none" w:sz="0" w:space="0" w:color="auto"/>
            <w:bottom w:val="none" w:sz="0" w:space="0" w:color="auto"/>
            <w:right w:val="none" w:sz="0" w:space="0" w:color="auto"/>
          </w:divBdr>
        </w:div>
        <w:div w:id="2109038624">
          <w:marLeft w:val="0"/>
          <w:marRight w:val="0"/>
          <w:marTop w:val="0"/>
          <w:marBottom w:val="0"/>
          <w:divBdr>
            <w:top w:val="none" w:sz="0" w:space="0" w:color="auto"/>
            <w:left w:val="none" w:sz="0" w:space="0" w:color="auto"/>
            <w:bottom w:val="none" w:sz="0" w:space="0" w:color="auto"/>
            <w:right w:val="none" w:sz="0" w:space="0" w:color="auto"/>
          </w:divBdr>
        </w:div>
      </w:divsChild>
    </w:div>
    <w:div w:id="1063603529">
      <w:bodyDiv w:val="1"/>
      <w:marLeft w:val="0"/>
      <w:marRight w:val="0"/>
      <w:marTop w:val="0"/>
      <w:marBottom w:val="0"/>
      <w:divBdr>
        <w:top w:val="none" w:sz="0" w:space="0" w:color="auto"/>
        <w:left w:val="none" w:sz="0" w:space="0" w:color="auto"/>
        <w:bottom w:val="none" w:sz="0" w:space="0" w:color="auto"/>
        <w:right w:val="none" w:sz="0" w:space="0" w:color="auto"/>
      </w:divBdr>
      <w:divsChild>
        <w:div w:id="321354411">
          <w:marLeft w:val="0"/>
          <w:marRight w:val="0"/>
          <w:marTop w:val="0"/>
          <w:marBottom w:val="0"/>
          <w:divBdr>
            <w:top w:val="none" w:sz="0" w:space="0" w:color="auto"/>
            <w:left w:val="none" w:sz="0" w:space="0" w:color="auto"/>
            <w:bottom w:val="none" w:sz="0" w:space="0" w:color="auto"/>
            <w:right w:val="none" w:sz="0" w:space="0" w:color="auto"/>
          </w:divBdr>
        </w:div>
        <w:div w:id="549003262">
          <w:marLeft w:val="0"/>
          <w:marRight w:val="0"/>
          <w:marTop w:val="0"/>
          <w:marBottom w:val="0"/>
          <w:divBdr>
            <w:top w:val="none" w:sz="0" w:space="0" w:color="auto"/>
            <w:left w:val="none" w:sz="0" w:space="0" w:color="auto"/>
            <w:bottom w:val="none" w:sz="0" w:space="0" w:color="auto"/>
            <w:right w:val="none" w:sz="0" w:space="0" w:color="auto"/>
          </w:divBdr>
        </w:div>
        <w:div w:id="1427530826">
          <w:marLeft w:val="0"/>
          <w:marRight w:val="0"/>
          <w:marTop w:val="0"/>
          <w:marBottom w:val="0"/>
          <w:divBdr>
            <w:top w:val="none" w:sz="0" w:space="0" w:color="auto"/>
            <w:left w:val="none" w:sz="0" w:space="0" w:color="auto"/>
            <w:bottom w:val="none" w:sz="0" w:space="0" w:color="auto"/>
            <w:right w:val="none" w:sz="0" w:space="0" w:color="auto"/>
          </w:divBdr>
        </w:div>
        <w:div w:id="1572734484">
          <w:marLeft w:val="0"/>
          <w:marRight w:val="0"/>
          <w:marTop w:val="0"/>
          <w:marBottom w:val="0"/>
          <w:divBdr>
            <w:top w:val="none" w:sz="0" w:space="0" w:color="auto"/>
            <w:left w:val="none" w:sz="0" w:space="0" w:color="auto"/>
            <w:bottom w:val="none" w:sz="0" w:space="0" w:color="auto"/>
            <w:right w:val="none" w:sz="0" w:space="0" w:color="auto"/>
          </w:divBdr>
        </w:div>
        <w:div w:id="1795293446">
          <w:marLeft w:val="0"/>
          <w:marRight w:val="0"/>
          <w:marTop w:val="0"/>
          <w:marBottom w:val="0"/>
          <w:divBdr>
            <w:top w:val="none" w:sz="0" w:space="0" w:color="auto"/>
            <w:left w:val="none" w:sz="0" w:space="0" w:color="auto"/>
            <w:bottom w:val="none" w:sz="0" w:space="0" w:color="auto"/>
            <w:right w:val="none" w:sz="0" w:space="0" w:color="auto"/>
          </w:divBdr>
        </w:div>
      </w:divsChild>
    </w:div>
    <w:div w:id="1075249879">
      <w:bodyDiv w:val="1"/>
      <w:marLeft w:val="0"/>
      <w:marRight w:val="0"/>
      <w:marTop w:val="0"/>
      <w:marBottom w:val="0"/>
      <w:divBdr>
        <w:top w:val="none" w:sz="0" w:space="0" w:color="auto"/>
        <w:left w:val="none" w:sz="0" w:space="0" w:color="auto"/>
        <w:bottom w:val="none" w:sz="0" w:space="0" w:color="auto"/>
        <w:right w:val="none" w:sz="0" w:space="0" w:color="auto"/>
      </w:divBdr>
    </w:div>
    <w:div w:id="1082339871">
      <w:bodyDiv w:val="1"/>
      <w:marLeft w:val="0"/>
      <w:marRight w:val="0"/>
      <w:marTop w:val="0"/>
      <w:marBottom w:val="0"/>
      <w:divBdr>
        <w:top w:val="none" w:sz="0" w:space="0" w:color="auto"/>
        <w:left w:val="none" w:sz="0" w:space="0" w:color="auto"/>
        <w:bottom w:val="none" w:sz="0" w:space="0" w:color="auto"/>
        <w:right w:val="none" w:sz="0" w:space="0" w:color="auto"/>
      </w:divBdr>
    </w:div>
    <w:div w:id="1126894567">
      <w:bodyDiv w:val="1"/>
      <w:marLeft w:val="0"/>
      <w:marRight w:val="0"/>
      <w:marTop w:val="0"/>
      <w:marBottom w:val="0"/>
      <w:divBdr>
        <w:top w:val="none" w:sz="0" w:space="0" w:color="auto"/>
        <w:left w:val="none" w:sz="0" w:space="0" w:color="auto"/>
        <w:bottom w:val="none" w:sz="0" w:space="0" w:color="auto"/>
        <w:right w:val="none" w:sz="0" w:space="0" w:color="auto"/>
      </w:divBdr>
    </w:div>
    <w:div w:id="1132020173">
      <w:bodyDiv w:val="1"/>
      <w:marLeft w:val="0"/>
      <w:marRight w:val="0"/>
      <w:marTop w:val="0"/>
      <w:marBottom w:val="0"/>
      <w:divBdr>
        <w:top w:val="none" w:sz="0" w:space="0" w:color="auto"/>
        <w:left w:val="none" w:sz="0" w:space="0" w:color="auto"/>
        <w:bottom w:val="none" w:sz="0" w:space="0" w:color="auto"/>
        <w:right w:val="none" w:sz="0" w:space="0" w:color="auto"/>
      </w:divBdr>
      <w:divsChild>
        <w:div w:id="2035765919">
          <w:marLeft w:val="0"/>
          <w:marRight w:val="0"/>
          <w:marTop w:val="0"/>
          <w:marBottom w:val="0"/>
          <w:divBdr>
            <w:top w:val="none" w:sz="0" w:space="0" w:color="auto"/>
            <w:left w:val="none" w:sz="0" w:space="0" w:color="auto"/>
            <w:bottom w:val="none" w:sz="0" w:space="0" w:color="auto"/>
            <w:right w:val="none" w:sz="0" w:space="0" w:color="auto"/>
          </w:divBdr>
          <w:divsChild>
            <w:div w:id="384333835">
              <w:marLeft w:val="0"/>
              <w:marRight w:val="0"/>
              <w:marTop w:val="0"/>
              <w:marBottom w:val="0"/>
              <w:divBdr>
                <w:top w:val="none" w:sz="0" w:space="0" w:color="auto"/>
                <w:left w:val="none" w:sz="0" w:space="0" w:color="auto"/>
                <w:bottom w:val="none" w:sz="0" w:space="0" w:color="auto"/>
                <w:right w:val="none" w:sz="0" w:space="0" w:color="auto"/>
              </w:divBdr>
              <w:divsChild>
                <w:div w:id="2078015592">
                  <w:marLeft w:val="0"/>
                  <w:marRight w:val="0"/>
                  <w:marTop w:val="0"/>
                  <w:marBottom w:val="0"/>
                  <w:divBdr>
                    <w:top w:val="none" w:sz="0" w:space="0" w:color="auto"/>
                    <w:left w:val="none" w:sz="0" w:space="0" w:color="auto"/>
                    <w:bottom w:val="none" w:sz="0" w:space="0" w:color="auto"/>
                    <w:right w:val="none" w:sz="0" w:space="0" w:color="auto"/>
                  </w:divBdr>
                  <w:divsChild>
                    <w:div w:id="170879921">
                      <w:marLeft w:val="0"/>
                      <w:marRight w:val="0"/>
                      <w:marTop w:val="0"/>
                      <w:marBottom w:val="0"/>
                      <w:divBdr>
                        <w:top w:val="none" w:sz="0" w:space="0" w:color="auto"/>
                        <w:left w:val="none" w:sz="0" w:space="0" w:color="auto"/>
                        <w:bottom w:val="none" w:sz="0" w:space="0" w:color="auto"/>
                        <w:right w:val="none" w:sz="0" w:space="0" w:color="auto"/>
                      </w:divBdr>
                      <w:divsChild>
                        <w:div w:id="77096727">
                          <w:marLeft w:val="0"/>
                          <w:marRight w:val="0"/>
                          <w:marTop w:val="0"/>
                          <w:marBottom w:val="0"/>
                          <w:divBdr>
                            <w:top w:val="none" w:sz="0" w:space="0" w:color="auto"/>
                            <w:left w:val="none" w:sz="0" w:space="0" w:color="auto"/>
                            <w:bottom w:val="none" w:sz="0" w:space="0" w:color="auto"/>
                            <w:right w:val="none" w:sz="0" w:space="0" w:color="auto"/>
                          </w:divBdr>
                          <w:divsChild>
                            <w:div w:id="1609462659">
                              <w:marLeft w:val="0"/>
                              <w:marRight w:val="0"/>
                              <w:marTop w:val="0"/>
                              <w:marBottom w:val="0"/>
                              <w:divBdr>
                                <w:top w:val="none" w:sz="0" w:space="0" w:color="auto"/>
                                <w:left w:val="none" w:sz="0" w:space="0" w:color="auto"/>
                                <w:bottom w:val="none" w:sz="0" w:space="0" w:color="auto"/>
                                <w:right w:val="none" w:sz="0" w:space="0" w:color="auto"/>
                              </w:divBdr>
                              <w:divsChild>
                                <w:div w:id="1821968263">
                                  <w:marLeft w:val="0"/>
                                  <w:marRight w:val="0"/>
                                  <w:marTop w:val="0"/>
                                  <w:marBottom w:val="0"/>
                                  <w:divBdr>
                                    <w:top w:val="none" w:sz="0" w:space="0" w:color="auto"/>
                                    <w:left w:val="none" w:sz="0" w:space="0" w:color="auto"/>
                                    <w:bottom w:val="none" w:sz="0" w:space="0" w:color="auto"/>
                                    <w:right w:val="none" w:sz="0" w:space="0" w:color="auto"/>
                                  </w:divBdr>
                                  <w:divsChild>
                                    <w:div w:id="450174290">
                                      <w:marLeft w:val="0"/>
                                      <w:marRight w:val="0"/>
                                      <w:marTop w:val="0"/>
                                      <w:marBottom w:val="0"/>
                                      <w:divBdr>
                                        <w:top w:val="none" w:sz="0" w:space="0" w:color="auto"/>
                                        <w:left w:val="none" w:sz="0" w:space="0" w:color="auto"/>
                                        <w:bottom w:val="none" w:sz="0" w:space="0" w:color="auto"/>
                                        <w:right w:val="none" w:sz="0" w:space="0" w:color="auto"/>
                                      </w:divBdr>
                                      <w:divsChild>
                                        <w:div w:id="1006636497">
                                          <w:marLeft w:val="0"/>
                                          <w:marRight w:val="0"/>
                                          <w:marTop w:val="0"/>
                                          <w:marBottom w:val="0"/>
                                          <w:divBdr>
                                            <w:top w:val="none" w:sz="0" w:space="0" w:color="auto"/>
                                            <w:left w:val="none" w:sz="0" w:space="0" w:color="auto"/>
                                            <w:bottom w:val="none" w:sz="0" w:space="0" w:color="auto"/>
                                            <w:right w:val="none" w:sz="0" w:space="0" w:color="auto"/>
                                          </w:divBdr>
                                          <w:divsChild>
                                            <w:div w:id="950283442">
                                              <w:marLeft w:val="0"/>
                                              <w:marRight w:val="0"/>
                                              <w:marTop w:val="0"/>
                                              <w:marBottom w:val="0"/>
                                              <w:divBdr>
                                                <w:top w:val="none" w:sz="0" w:space="0" w:color="auto"/>
                                                <w:left w:val="none" w:sz="0" w:space="0" w:color="auto"/>
                                                <w:bottom w:val="none" w:sz="0" w:space="0" w:color="auto"/>
                                                <w:right w:val="none" w:sz="0" w:space="0" w:color="auto"/>
                                              </w:divBdr>
                                              <w:divsChild>
                                                <w:div w:id="1938248281">
                                                  <w:marLeft w:val="0"/>
                                                  <w:marRight w:val="0"/>
                                                  <w:marTop w:val="0"/>
                                                  <w:marBottom w:val="0"/>
                                                  <w:divBdr>
                                                    <w:top w:val="none" w:sz="0" w:space="0" w:color="auto"/>
                                                    <w:left w:val="none" w:sz="0" w:space="0" w:color="auto"/>
                                                    <w:bottom w:val="none" w:sz="0" w:space="0" w:color="auto"/>
                                                    <w:right w:val="none" w:sz="0" w:space="0" w:color="auto"/>
                                                  </w:divBdr>
                                                  <w:divsChild>
                                                    <w:div w:id="1708019253">
                                                      <w:marLeft w:val="0"/>
                                                      <w:marRight w:val="0"/>
                                                      <w:marTop w:val="0"/>
                                                      <w:marBottom w:val="0"/>
                                                      <w:divBdr>
                                                        <w:top w:val="single" w:sz="6" w:space="0" w:color="ABABAB"/>
                                                        <w:left w:val="single" w:sz="6" w:space="0" w:color="ABABAB"/>
                                                        <w:bottom w:val="none" w:sz="0" w:space="0" w:color="auto"/>
                                                        <w:right w:val="single" w:sz="6" w:space="0" w:color="ABABAB"/>
                                                      </w:divBdr>
                                                      <w:divsChild>
                                                        <w:div w:id="2144694946">
                                                          <w:marLeft w:val="0"/>
                                                          <w:marRight w:val="0"/>
                                                          <w:marTop w:val="0"/>
                                                          <w:marBottom w:val="0"/>
                                                          <w:divBdr>
                                                            <w:top w:val="none" w:sz="0" w:space="0" w:color="auto"/>
                                                            <w:left w:val="none" w:sz="0" w:space="0" w:color="auto"/>
                                                            <w:bottom w:val="none" w:sz="0" w:space="0" w:color="auto"/>
                                                            <w:right w:val="none" w:sz="0" w:space="0" w:color="auto"/>
                                                          </w:divBdr>
                                                          <w:divsChild>
                                                            <w:div w:id="2134060482">
                                                              <w:marLeft w:val="0"/>
                                                              <w:marRight w:val="0"/>
                                                              <w:marTop w:val="0"/>
                                                              <w:marBottom w:val="0"/>
                                                              <w:divBdr>
                                                                <w:top w:val="none" w:sz="0" w:space="0" w:color="auto"/>
                                                                <w:left w:val="none" w:sz="0" w:space="0" w:color="auto"/>
                                                                <w:bottom w:val="none" w:sz="0" w:space="0" w:color="auto"/>
                                                                <w:right w:val="none" w:sz="0" w:space="0" w:color="auto"/>
                                                              </w:divBdr>
                                                              <w:divsChild>
                                                                <w:div w:id="1528329111">
                                                                  <w:marLeft w:val="0"/>
                                                                  <w:marRight w:val="0"/>
                                                                  <w:marTop w:val="0"/>
                                                                  <w:marBottom w:val="0"/>
                                                                  <w:divBdr>
                                                                    <w:top w:val="none" w:sz="0" w:space="0" w:color="auto"/>
                                                                    <w:left w:val="none" w:sz="0" w:space="0" w:color="auto"/>
                                                                    <w:bottom w:val="none" w:sz="0" w:space="0" w:color="auto"/>
                                                                    <w:right w:val="none" w:sz="0" w:space="0" w:color="auto"/>
                                                                  </w:divBdr>
                                                                  <w:divsChild>
                                                                    <w:div w:id="396099866">
                                                                      <w:marLeft w:val="0"/>
                                                                      <w:marRight w:val="0"/>
                                                                      <w:marTop w:val="0"/>
                                                                      <w:marBottom w:val="0"/>
                                                                      <w:divBdr>
                                                                        <w:top w:val="none" w:sz="0" w:space="0" w:color="auto"/>
                                                                        <w:left w:val="none" w:sz="0" w:space="0" w:color="auto"/>
                                                                        <w:bottom w:val="none" w:sz="0" w:space="0" w:color="auto"/>
                                                                        <w:right w:val="none" w:sz="0" w:space="0" w:color="auto"/>
                                                                      </w:divBdr>
                                                                      <w:divsChild>
                                                                        <w:div w:id="1869371342">
                                                                          <w:marLeft w:val="0"/>
                                                                          <w:marRight w:val="0"/>
                                                                          <w:marTop w:val="0"/>
                                                                          <w:marBottom w:val="0"/>
                                                                          <w:divBdr>
                                                                            <w:top w:val="none" w:sz="0" w:space="0" w:color="auto"/>
                                                                            <w:left w:val="none" w:sz="0" w:space="0" w:color="auto"/>
                                                                            <w:bottom w:val="none" w:sz="0" w:space="0" w:color="auto"/>
                                                                            <w:right w:val="none" w:sz="0" w:space="0" w:color="auto"/>
                                                                          </w:divBdr>
                                                                          <w:divsChild>
                                                                            <w:div w:id="455880580">
                                                                              <w:marLeft w:val="0"/>
                                                                              <w:marRight w:val="0"/>
                                                                              <w:marTop w:val="0"/>
                                                                              <w:marBottom w:val="0"/>
                                                                              <w:divBdr>
                                                                                <w:top w:val="none" w:sz="0" w:space="0" w:color="auto"/>
                                                                                <w:left w:val="none" w:sz="0" w:space="0" w:color="auto"/>
                                                                                <w:bottom w:val="none" w:sz="0" w:space="0" w:color="auto"/>
                                                                                <w:right w:val="none" w:sz="0" w:space="0" w:color="auto"/>
                                                                              </w:divBdr>
                                                                              <w:divsChild>
                                                                                <w:div w:id="546531286">
                                                                                  <w:marLeft w:val="0"/>
                                                                                  <w:marRight w:val="0"/>
                                                                                  <w:marTop w:val="0"/>
                                                                                  <w:marBottom w:val="0"/>
                                                                                  <w:divBdr>
                                                                                    <w:top w:val="none" w:sz="0" w:space="0" w:color="auto"/>
                                                                                    <w:left w:val="none" w:sz="0" w:space="0" w:color="auto"/>
                                                                                    <w:bottom w:val="none" w:sz="0" w:space="0" w:color="auto"/>
                                                                                    <w:right w:val="none" w:sz="0" w:space="0" w:color="auto"/>
                                                                                  </w:divBdr>
                                                                                </w:div>
                                                                                <w:div w:id="1395809180">
                                                                                  <w:marLeft w:val="0"/>
                                                                                  <w:marRight w:val="0"/>
                                                                                  <w:marTop w:val="0"/>
                                                                                  <w:marBottom w:val="0"/>
                                                                                  <w:divBdr>
                                                                                    <w:top w:val="none" w:sz="0" w:space="0" w:color="auto"/>
                                                                                    <w:left w:val="none" w:sz="0" w:space="0" w:color="auto"/>
                                                                                    <w:bottom w:val="none" w:sz="0" w:space="0" w:color="auto"/>
                                                                                    <w:right w:val="none" w:sz="0" w:space="0" w:color="auto"/>
                                                                                  </w:divBdr>
                                                                                </w:div>
                                                                              </w:divsChild>
                                                                            </w:div>
                                                                            <w:div w:id="179032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7816029">
      <w:bodyDiv w:val="1"/>
      <w:marLeft w:val="0"/>
      <w:marRight w:val="0"/>
      <w:marTop w:val="0"/>
      <w:marBottom w:val="0"/>
      <w:divBdr>
        <w:top w:val="none" w:sz="0" w:space="0" w:color="auto"/>
        <w:left w:val="none" w:sz="0" w:space="0" w:color="auto"/>
        <w:bottom w:val="none" w:sz="0" w:space="0" w:color="auto"/>
        <w:right w:val="none" w:sz="0" w:space="0" w:color="auto"/>
      </w:divBdr>
    </w:div>
    <w:div w:id="1160735801">
      <w:bodyDiv w:val="1"/>
      <w:marLeft w:val="0"/>
      <w:marRight w:val="0"/>
      <w:marTop w:val="0"/>
      <w:marBottom w:val="0"/>
      <w:divBdr>
        <w:top w:val="none" w:sz="0" w:space="0" w:color="auto"/>
        <w:left w:val="none" w:sz="0" w:space="0" w:color="auto"/>
        <w:bottom w:val="none" w:sz="0" w:space="0" w:color="auto"/>
        <w:right w:val="none" w:sz="0" w:space="0" w:color="auto"/>
      </w:divBdr>
    </w:div>
    <w:div w:id="1184251320">
      <w:bodyDiv w:val="1"/>
      <w:marLeft w:val="0"/>
      <w:marRight w:val="0"/>
      <w:marTop w:val="0"/>
      <w:marBottom w:val="0"/>
      <w:divBdr>
        <w:top w:val="none" w:sz="0" w:space="0" w:color="auto"/>
        <w:left w:val="none" w:sz="0" w:space="0" w:color="auto"/>
        <w:bottom w:val="none" w:sz="0" w:space="0" w:color="auto"/>
        <w:right w:val="none" w:sz="0" w:space="0" w:color="auto"/>
      </w:divBdr>
      <w:divsChild>
        <w:div w:id="420300138">
          <w:marLeft w:val="562"/>
          <w:marRight w:val="0"/>
          <w:marTop w:val="0"/>
          <w:marBottom w:val="120"/>
          <w:divBdr>
            <w:top w:val="none" w:sz="0" w:space="0" w:color="auto"/>
            <w:left w:val="none" w:sz="0" w:space="0" w:color="auto"/>
            <w:bottom w:val="none" w:sz="0" w:space="0" w:color="auto"/>
            <w:right w:val="none" w:sz="0" w:space="0" w:color="auto"/>
          </w:divBdr>
        </w:div>
        <w:div w:id="899707206">
          <w:marLeft w:val="562"/>
          <w:marRight w:val="0"/>
          <w:marTop w:val="0"/>
          <w:marBottom w:val="120"/>
          <w:divBdr>
            <w:top w:val="none" w:sz="0" w:space="0" w:color="auto"/>
            <w:left w:val="none" w:sz="0" w:space="0" w:color="auto"/>
            <w:bottom w:val="none" w:sz="0" w:space="0" w:color="auto"/>
            <w:right w:val="none" w:sz="0" w:space="0" w:color="auto"/>
          </w:divBdr>
        </w:div>
        <w:div w:id="1394886436">
          <w:marLeft w:val="562"/>
          <w:marRight w:val="0"/>
          <w:marTop w:val="0"/>
          <w:marBottom w:val="120"/>
          <w:divBdr>
            <w:top w:val="none" w:sz="0" w:space="0" w:color="auto"/>
            <w:left w:val="none" w:sz="0" w:space="0" w:color="auto"/>
            <w:bottom w:val="none" w:sz="0" w:space="0" w:color="auto"/>
            <w:right w:val="none" w:sz="0" w:space="0" w:color="auto"/>
          </w:divBdr>
        </w:div>
        <w:div w:id="1450976813">
          <w:marLeft w:val="562"/>
          <w:marRight w:val="0"/>
          <w:marTop w:val="0"/>
          <w:marBottom w:val="120"/>
          <w:divBdr>
            <w:top w:val="none" w:sz="0" w:space="0" w:color="auto"/>
            <w:left w:val="none" w:sz="0" w:space="0" w:color="auto"/>
            <w:bottom w:val="none" w:sz="0" w:space="0" w:color="auto"/>
            <w:right w:val="none" w:sz="0" w:space="0" w:color="auto"/>
          </w:divBdr>
        </w:div>
        <w:div w:id="1855613070">
          <w:marLeft w:val="562"/>
          <w:marRight w:val="0"/>
          <w:marTop w:val="0"/>
          <w:marBottom w:val="120"/>
          <w:divBdr>
            <w:top w:val="none" w:sz="0" w:space="0" w:color="auto"/>
            <w:left w:val="none" w:sz="0" w:space="0" w:color="auto"/>
            <w:bottom w:val="none" w:sz="0" w:space="0" w:color="auto"/>
            <w:right w:val="none" w:sz="0" w:space="0" w:color="auto"/>
          </w:divBdr>
        </w:div>
        <w:div w:id="2012029170">
          <w:marLeft w:val="562"/>
          <w:marRight w:val="0"/>
          <w:marTop w:val="0"/>
          <w:marBottom w:val="120"/>
          <w:divBdr>
            <w:top w:val="none" w:sz="0" w:space="0" w:color="auto"/>
            <w:left w:val="none" w:sz="0" w:space="0" w:color="auto"/>
            <w:bottom w:val="none" w:sz="0" w:space="0" w:color="auto"/>
            <w:right w:val="none" w:sz="0" w:space="0" w:color="auto"/>
          </w:divBdr>
        </w:div>
      </w:divsChild>
    </w:div>
    <w:div w:id="1205101688">
      <w:bodyDiv w:val="1"/>
      <w:marLeft w:val="0"/>
      <w:marRight w:val="0"/>
      <w:marTop w:val="0"/>
      <w:marBottom w:val="0"/>
      <w:divBdr>
        <w:top w:val="none" w:sz="0" w:space="0" w:color="auto"/>
        <w:left w:val="none" w:sz="0" w:space="0" w:color="auto"/>
        <w:bottom w:val="none" w:sz="0" w:space="0" w:color="auto"/>
        <w:right w:val="none" w:sz="0" w:space="0" w:color="auto"/>
      </w:divBdr>
      <w:divsChild>
        <w:div w:id="182911261">
          <w:marLeft w:val="547"/>
          <w:marRight w:val="0"/>
          <w:marTop w:val="0"/>
          <w:marBottom w:val="0"/>
          <w:divBdr>
            <w:top w:val="none" w:sz="0" w:space="0" w:color="auto"/>
            <w:left w:val="none" w:sz="0" w:space="0" w:color="auto"/>
            <w:bottom w:val="none" w:sz="0" w:space="0" w:color="auto"/>
            <w:right w:val="none" w:sz="0" w:space="0" w:color="auto"/>
          </w:divBdr>
        </w:div>
        <w:div w:id="1028528477">
          <w:marLeft w:val="547"/>
          <w:marRight w:val="0"/>
          <w:marTop w:val="0"/>
          <w:marBottom w:val="0"/>
          <w:divBdr>
            <w:top w:val="none" w:sz="0" w:space="0" w:color="auto"/>
            <w:left w:val="none" w:sz="0" w:space="0" w:color="auto"/>
            <w:bottom w:val="none" w:sz="0" w:space="0" w:color="auto"/>
            <w:right w:val="none" w:sz="0" w:space="0" w:color="auto"/>
          </w:divBdr>
        </w:div>
        <w:div w:id="1145588965">
          <w:marLeft w:val="547"/>
          <w:marRight w:val="0"/>
          <w:marTop w:val="0"/>
          <w:marBottom w:val="0"/>
          <w:divBdr>
            <w:top w:val="none" w:sz="0" w:space="0" w:color="auto"/>
            <w:left w:val="none" w:sz="0" w:space="0" w:color="auto"/>
            <w:bottom w:val="none" w:sz="0" w:space="0" w:color="auto"/>
            <w:right w:val="none" w:sz="0" w:space="0" w:color="auto"/>
          </w:divBdr>
        </w:div>
        <w:div w:id="1538542542">
          <w:marLeft w:val="547"/>
          <w:marRight w:val="0"/>
          <w:marTop w:val="0"/>
          <w:marBottom w:val="0"/>
          <w:divBdr>
            <w:top w:val="none" w:sz="0" w:space="0" w:color="auto"/>
            <w:left w:val="none" w:sz="0" w:space="0" w:color="auto"/>
            <w:bottom w:val="none" w:sz="0" w:space="0" w:color="auto"/>
            <w:right w:val="none" w:sz="0" w:space="0" w:color="auto"/>
          </w:divBdr>
        </w:div>
        <w:div w:id="1619945866">
          <w:marLeft w:val="547"/>
          <w:marRight w:val="0"/>
          <w:marTop w:val="0"/>
          <w:marBottom w:val="0"/>
          <w:divBdr>
            <w:top w:val="none" w:sz="0" w:space="0" w:color="auto"/>
            <w:left w:val="none" w:sz="0" w:space="0" w:color="auto"/>
            <w:bottom w:val="none" w:sz="0" w:space="0" w:color="auto"/>
            <w:right w:val="none" w:sz="0" w:space="0" w:color="auto"/>
          </w:divBdr>
        </w:div>
        <w:div w:id="1663392372">
          <w:marLeft w:val="547"/>
          <w:marRight w:val="0"/>
          <w:marTop w:val="0"/>
          <w:marBottom w:val="0"/>
          <w:divBdr>
            <w:top w:val="none" w:sz="0" w:space="0" w:color="auto"/>
            <w:left w:val="none" w:sz="0" w:space="0" w:color="auto"/>
            <w:bottom w:val="none" w:sz="0" w:space="0" w:color="auto"/>
            <w:right w:val="none" w:sz="0" w:space="0" w:color="auto"/>
          </w:divBdr>
        </w:div>
        <w:div w:id="2022471547">
          <w:marLeft w:val="547"/>
          <w:marRight w:val="0"/>
          <w:marTop w:val="0"/>
          <w:marBottom w:val="0"/>
          <w:divBdr>
            <w:top w:val="none" w:sz="0" w:space="0" w:color="auto"/>
            <w:left w:val="none" w:sz="0" w:space="0" w:color="auto"/>
            <w:bottom w:val="none" w:sz="0" w:space="0" w:color="auto"/>
            <w:right w:val="none" w:sz="0" w:space="0" w:color="auto"/>
          </w:divBdr>
        </w:div>
      </w:divsChild>
    </w:div>
    <w:div w:id="1243445964">
      <w:bodyDiv w:val="1"/>
      <w:marLeft w:val="0"/>
      <w:marRight w:val="0"/>
      <w:marTop w:val="0"/>
      <w:marBottom w:val="0"/>
      <w:divBdr>
        <w:top w:val="none" w:sz="0" w:space="0" w:color="auto"/>
        <w:left w:val="none" w:sz="0" w:space="0" w:color="auto"/>
        <w:bottom w:val="none" w:sz="0" w:space="0" w:color="auto"/>
        <w:right w:val="none" w:sz="0" w:space="0" w:color="auto"/>
      </w:divBdr>
    </w:div>
    <w:div w:id="1245646814">
      <w:bodyDiv w:val="1"/>
      <w:marLeft w:val="0"/>
      <w:marRight w:val="0"/>
      <w:marTop w:val="0"/>
      <w:marBottom w:val="0"/>
      <w:divBdr>
        <w:top w:val="none" w:sz="0" w:space="0" w:color="auto"/>
        <w:left w:val="none" w:sz="0" w:space="0" w:color="auto"/>
        <w:bottom w:val="none" w:sz="0" w:space="0" w:color="auto"/>
        <w:right w:val="none" w:sz="0" w:space="0" w:color="auto"/>
      </w:divBdr>
      <w:divsChild>
        <w:div w:id="461459686">
          <w:marLeft w:val="1714"/>
          <w:marRight w:val="0"/>
          <w:marTop w:val="0"/>
          <w:marBottom w:val="0"/>
          <w:divBdr>
            <w:top w:val="none" w:sz="0" w:space="0" w:color="auto"/>
            <w:left w:val="none" w:sz="0" w:space="0" w:color="auto"/>
            <w:bottom w:val="none" w:sz="0" w:space="0" w:color="auto"/>
            <w:right w:val="none" w:sz="0" w:space="0" w:color="auto"/>
          </w:divBdr>
        </w:div>
        <w:div w:id="1050878477">
          <w:marLeft w:val="547"/>
          <w:marRight w:val="0"/>
          <w:marTop w:val="0"/>
          <w:marBottom w:val="0"/>
          <w:divBdr>
            <w:top w:val="none" w:sz="0" w:space="0" w:color="auto"/>
            <w:left w:val="none" w:sz="0" w:space="0" w:color="auto"/>
            <w:bottom w:val="none" w:sz="0" w:space="0" w:color="auto"/>
            <w:right w:val="none" w:sz="0" w:space="0" w:color="auto"/>
          </w:divBdr>
        </w:div>
        <w:div w:id="1267426955">
          <w:marLeft w:val="1714"/>
          <w:marRight w:val="0"/>
          <w:marTop w:val="0"/>
          <w:marBottom w:val="0"/>
          <w:divBdr>
            <w:top w:val="none" w:sz="0" w:space="0" w:color="auto"/>
            <w:left w:val="none" w:sz="0" w:space="0" w:color="auto"/>
            <w:bottom w:val="none" w:sz="0" w:space="0" w:color="auto"/>
            <w:right w:val="none" w:sz="0" w:space="0" w:color="auto"/>
          </w:divBdr>
        </w:div>
        <w:div w:id="1280643794">
          <w:marLeft w:val="1714"/>
          <w:marRight w:val="0"/>
          <w:marTop w:val="0"/>
          <w:marBottom w:val="0"/>
          <w:divBdr>
            <w:top w:val="none" w:sz="0" w:space="0" w:color="auto"/>
            <w:left w:val="none" w:sz="0" w:space="0" w:color="auto"/>
            <w:bottom w:val="none" w:sz="0" w:space="0" w:color="auto"/>
            <w:right w:val="none" w:sz="0" w:space="0" w:color="auto"/>
          </w:divBdr>
        </w:div>
        <w:div w:id="1525052406">
          <w:marLeft w:val="547"/>
          <w:marRight w:val="0"/>
          <w:marTop w:val="0"/>
          <w:marBottom w:val="0"/>
          <w:divBdr>
            <w:top w:val="none" w:sz="0" w:space="0" w:color="auto"/>
            <w:left w:val="none" w:sz="0" w:space="0" w:color="auto"/>
            <w:bottom w:val="none" w:sz="0" w:space="0" w:color="auto"/>
            <w:right w:val="none" w:sz="0" w:space="0" w:color="auto"/>
          </w:divBdr>
        </w:div>
        <w:div w:id="1680506197">
          <w:marLeft w:val="547"/>
          <w:marRight w:val="0"/>
          <w:marTop w:val="0"/>
          <w:marBottom w:val="0"/>
          <w:divBdr>
            <w:top w:val="none" w:sz="0" w:space="0" w:color="auto"/>
            <w:left w:val="none" w:sz="0" w:space="0" w:color="auto"/>
            <w:bottom w:val="none" w:sz="0" w:space="0" w:color="auto"/>
            <w:right w:val="none" w:sz="0" w:space="0" w:color="auto"/>
          </w:divBdr>
        </w:div>
        <w:div w:id="2020741444">
          <w:marLeft w:val="547"/>
          <w:marRight w:val="0"/>
          <w:marTop w:val="0"/>
          <w:marBottom w:val="0"/>
          <w:divBdr>
            <w:top w:val="none" w:sz="0" w:space="0" w:color="auto"/>
            <w:left w:val="none" w:sz="0" w:space="0" w:color="auto"/>
            <w:bottom w:val="none" w:sz="0" w:space="0" w:color="auto"/>
            <w:right w:val="none" w:sz="0" w:space="0" w:color="auto"/>
          </w:divBdr>
        </w:div>
        <w:div w:id="2141532428">
          <w:marLeft w:val="547"/>
          <w:marRight w:val="0"/>
          <w:marTop w:val="0"/>
          <w:marBottom w:val="0"/>
          <w:divBdr>
            <w:top w:val="none" w:sz="0" w:space="0" w:color="auto"/>
            <w:left w:val="none" w:sz="0" w:space="0" w:color="auto"/>
            <w:bottom w:val="none" w:sz="0" w:space="0" w:color="auto"/>
            <w:right w:val="none" w:sz="0" w:space="0" w:color="auto"/>
          </w:divBdr>
        </w:div>
      </w:divsChild>
    </w:div>
    <w:div w:id="1262377680">
      <w:bodyDiv w:val="1"/>
      <w:marLeft w:val="0"/>
      <w:marRight w:val="0"/>
      <w:marTop w:val="0"/>
      <w:marBottom w:val="0"/>
      <w:divBdr>
        <w:top w:val="none" w:sz="0" w:space="0" w:color="auto"/>
        <w:left w:val="none" w:sz="0" w:space="0" w:color="auto"/>
        <w:bottom w:val="none" w:sz="0" w:space="0" w:color="auto"/>
        <w:right w:val="none" w:sz="0" w:space="0" w:color="auto"/>
      </w:divBdr>
    </w:div>
    <w:div w:id="1281573109">
      <w:bodyDiv w:val="1"/>
      <w:marLeft w:val="0"/>
      <w:marRight w:val="0"/>
      <w:marTop w:val="0"/>
      <w:marBottom w:val="0"/>
      <w:divBdr>
        <w:top w:val="none" w:sz="0" w:space="0" w:color="auto"/>
        <w:left w:val="none" w:sz="0" w:space="0" w:color="auto"/>
        <w:bottom w:val="none" w:sz="0" w:space="0" w:color="auto"/>
        <w:right w:val="none" w:sz="0" w:space="0" w:color="auto"/>
      </w:divBdr>
    </w:div>
    <w:div w:id="1287783029">
      <w:bodyDiv w:val="1"/>
      <w:marLeft w:val="0"/>
      <w:marRight w:val="0"/>
      <w:marTop w:val="0"/>
      <w:marBottom w:val="0"/>
      <w:divBdr>
        <w:top w:val="none" w:sz="0" w:space="0" w:color="auto"/>
        <w:left w:val="none" w:sz="0" w:space="0" w:color="auto"/>
        <w:bottom w:val="none" w:sz="0" w:space="0" w:color="auto"/>
        <w:right w:val="none" w:sz="0" w:space="0" w:color="auto"/>
      </w:divBdr>
    </w:div>
    <w:div w:id="1322470767">
      <w:bodyDiv w:val="1"/>
      <w:marLeft w:val="0"/>
      <w:marRight w:val="0"/>
      <w:marTop w:val="0"/>
      <w:marBottom w:val="0"/>
      <w:divBdr>
        <w:top w:val="none" w:sz="0" w:space="0" w:color="auto"/>
        <w:left w:val="none" w:sz="0" w:space="0" w:color="auto"/>
        <w:bottom w:val="none" w:sz="0" w:space="0" w:color="auto"/>
        <w:right w:val="none" w:sz="0" w:space="0" w:color="auto"/>
      </w:divBdr>
      <w:divsChild>
        <w:div w:id="22367013">
          <w:marLeft w:val="907"/>
          <w:marRight w:val="0"/>
          <w:marTop w:val="0"/>
          <w:marBottom w:val="0"/>
          <w:divBdr>
            <w:top w:val="none" w:sz="0" w:space="0" w:color="auto"/>
            <w:left w:val="none" w:sz="0" w:space="0" w:color="auto"/>
            <w:bottom w:val="none" w:sz="0" w:space="0" w:color="auto"/>
            <w:right w:val="none" w:sz="0" w:space="0" w:color="auto"/>
          </w:divBdr>
        </w:div>
        <w:div w:id="96600563">
          <w:marLeft w:val="907"/>
          <w:marRight w:val="0"/>
          <w:marTop w:val="0"/>
          <w:marBottom w:val="0"/>
          <w:divBdr>
            <w:top w:val="none" w:sz="0" w:space="0" w:color="auto"/>
            <w:left w:val="none" w:sz="0" w:space="0" w:color="auto"/>
            <w:bottom w:val="none" w:sz="0" w:space="0" w:color="auto"/>
            <w:right w:val="none" w:sz="0" w:space="0" w:color="auto"/>
          </w:divBdr>
        </w:div>
        <w:div w:id="170267551">
          <w:marLeft w:val="907"/>
          <w:marRight w:val="0"/>
          <w:marTop w:val="0"/>
          <w:marBottom w:val="0"/>
          <w:divBdr>
            <w:top w:val="none" w:sz="0" w:space="0" w:color="auto"/>
            <w:left w:val="none" w:sz="0" w:space="0" w:color="auto"/>
            <w:bottom w:val="none" w:sz="0" w:space="0" w:color="auto"/>
            <w:right w:val="none" w:sz="0" w:space="0" w:color="auto"/>
          </w:divBdr>
        </w:div>
        <w:div w:id="323752261">
          <w:marLeft w:val="907"/>
          <w:marRight w:val="0"/>
          <w:marTop w:val="0"/>
          <w:marBottom w:val="0"/>
          <w:divBdr>
            <w:top w:val="none" w:sz="0" w:space="0" w:color="auto"/>
            <w:left w:val="none" w:sz="0" w:space="0" w:color="auto"/>
            <w:bottom w:val="none" w:sz="0" w:space="0" w:color="auto"/>
            <w:right w:val="none" w:sz="0" w:space="0" w:color="auto"/>
          </w:divBdr>
        </w:div>
        <w:div w:id="824392610">
          <w:marLeft w:val="907"/>
          <w:marRight w:val="0"/>
          <w:marTop w:val="0"/>
          <w:marBottom w:val="0"/>
          <w:divBdr>
            <w:top w:val="none" w:sz="0" w:space="0" w:color="auto"/>
            <w:left w:val="none" w:sz="0" w:space="0" w:color="auto"/>
            <w:bottom w:val="none" w:sz="0" w:space="0" w:color="auto"/>
            <w:right w:val="none" w:sz="0" w:space="0" w:color="auto"/>
          </w:divBdr>
        </w:div>
        <w:div w:id="1301155093">
          <w:marLeft w:val="907"/>
          <w:marRight w:val="0"/>
          <w:marTop w:val="0"/>
          <w:marBottom w:val="0"/>
          <w:divBdr>
            <w:top w:val="none" w:sz="0" w:space="0" w:color="auto"/>
            <w:left w:val="none" w:sz="0" w:space="0" w:color="auto"/>
            <w:bottom w:val="none" w:sz="0" w:space="0" w:color="auto"/>
            <w:right w:val="none" w:sz="0" w:space="0" w:color="auto"/>
          </w:divBdr>
        </w:div>
        <w:div w:id="1480227089">
          <w:marLeft w:val="907"/>
          <w:marRight w:val="0"/>
          <w:marTop w:val="0"/>
          <w:marBottom w:val="0"/>
          <w:divBdr>
            <w:top w:val="none" w:sz="0" w:space="0" w:color="auto"/>
            <w:left w:val="none" w:sz="0" w:space="0" w:color="auto"/>
            <w:bottom w:val="none" w:sz="0" w:space="0" w:color="auto"/>
            <w:right w:val="none" w:sz="0" w:space="0" w:color="auto"/>
          </w:divBdr>
        </w:div>
        <w:div w:id="1552838494">
          <w:marLeft w:val="907"/>
          <w:marRight w:val="0"/>
          <w:marTop w:val="0"/>
          <w:marBottom w:val="0"/>
          <w:divBdr>
            <w:top w:val="none" w:sz="0" w:space="0" w:color="auto"/>
            <w:left w:val="none" w:sz="0" w:space="0" w:color="auto"/>
            <w:bottom w:val="none" w:sz="0" w:space="0" w:color="auto"/>
            <w:right w:val="none" w:sz="0" w:space="0" w:color="auto"/>
          </w:divBdr>
        </w:div>
        <w:div w:id="1716810563">
          <w:marLeft w:val="907"/>
          <w:marRight w:val="0"/>
          <w:marTop w:val="0"/>
          <w:marBottom w:val="0"/>
          <w:divBdr>
            <w:top w:val="none" w:sz="0" w:space="0" w:color="auto"/>
            <w:left w:val="none" w:sz="0" w:space="0" w:color="auto"/>
            <w:bottom w:val="none" w:sz="0" w:space="0" w:color="auto"/>
            <w:right w:val="none" w:sz="0" w:space="0" w:color="auto"/>
          </w:divBdr>
        </w:div>
        <w:div w:id="1850218287">
          <w:marLeft w:val="907"/>
          <w:marRight w:val="0"/>
          <w:marTop w:val="0"/>
          <w:marBottom w:val="0"/>
          <w:divBdr>
            <w:top w:val="none" w:sz="0" w:space="0" w:color="auto"/>
            <w:left w:val="none" w:sz="0" w:space="0" w:color="auto"/>
            <w:bottom w:val="none" w:sz="0" w:space="0" w:color="auto"/>
            <w:right w:val="none" w:sz="0" w:space="0" w:color="auto"/>
          </w:divBdr>
        </w:div>
      </w:divsChild>
    </w:div>
    <w:div w:id="1327171530">
      <w:bodyDiv w:val="1"/>
      <w:marLeft w:val="0"/>
      <w:marRight w:val="0"/>
      <w:marTop w:val="0"/>
      <w:marBottom w:val="0"/>
      <w:divBdr>
        <w:top w:val="none" w:sz="0" w:space="0" w:color="auto"/>
        <w:left w:val="none" w:sz="0" w:space="0" w:color="auto"/>
        <w:bottom w:val="none" w:sz="0" w:space="0" w:color="auto"/>
        <w:right w:val="none" w:sz="0" w:space="0" w:color="auto"/>
      </w:divBdr>
    </w:div>
    <w:div w:id="1353726514">
      <w:bodyDiv w:val="1"/>
      <w:marLeft w:val="0"/>
      <w:marRight w:val="0"/>
      <w:marTop w:val="0"/>
      <w:marBottom w:val="0"/>
      <w:divBdr>
        <w:top w:val="none" w:sz="0" w:space="0" w:color="auto"/>
        <w:left w:val="none" w:sz="0" w:space="0" w:color="auto"/>
        <w:bottom w:val="none" w:sz="0" w:space="0" w:color="auto"/>
        <w:right w:val="none" w:sz="0" w:space="0" w:color="auto"/>
      </w:divBdr>
    </w:div>
    <w:div w:id="1494030563">
      <w:bodyDiv w:val="1"/>
      <w:marLeft w:val="0"/>
      <w:marRight w:val="0"/>
      <w:marTop w:val="0"/>
      <w:marBottom w:val="0"/>
      <w:divBdr>
        <w:top w:val="none" w:sz="0" w:space="0" w:color="auto"/>
        <w:left w:val="none" w:sz="0" w:space="0" w:color="auto"/>
        <w:bottom w:val="none" w:sz="0" w:space="0" w:color="auto"/>
        <w:right w:val="none" w:sz="0" w:space="0" w:color="auto"/>
      </w:divBdr>
      <w:divsChild>
        <w:div w:id="1175143855">
          <w:marLeft w:val="0"/>
          <w:marRight w:val="0"/>
          <w:marTop w:val="0"/>
          <w:marBottom w:val="0"/>
          <w:divBdr>
            <w:top w:val="none" w:sz="0" w:space="0" w:color="auto"/>
            <w:left w:val="none" w:sz="0" w:space="0" w:color="auto"/>
            <w:bottom w:val="none" w:sz="0" w:space="0" w:color="auto"/>
            <w:right w:val="none" w:sz="0" w:space="0" w:color="auto"/>
          </w:divBdr>
          <w:divsChild>
            <w:div w:id="1593128819">
              <w:marLeft w:val="0"/>
              <w:marRight w:val="0"/>
              <w:marTop w:val="0"/>
              <w:marBottom w:val="0"/>
              <w:divBdr>
                <w:top w:val="none" w:sz="0" w:space="0" w:color="auto"/>
                <w:left w:val="none" w:sz="0" w:space="0" w:color="auto"/>
                <w:bottom w:val="none" w:sz="0" w:space="0" w:color="auto"/>
                <w:right w:val="none" w:sz="0" w:space="0" w:color="auto"/>
              </w:divBdr>
              <w:divsChild>
                <w:div w:id="746806244">
                  <w:marLeft w:val="0"/>
                  <w:marRight w:val="0"/>
                  <w:marTop w:val="0"/>
                  <w:marBottom w:val="0"/>
                  <w:divBdr>
                    <w:top w:val="none" w:sz="0" w:space="0" w:color="auto"/>
                    <w:left w:val="none" w:sz="0" w:space="0" w:color="auto"/>
                    <w:bottom w:val="none" w:sz="0" w:space="0" w:color="auto"/>
                    <w:right w:val="none" w:sz="0" w:space="0" w:color="auto"/>
                  </w:divBdr>
                  <w:divsChild>
                    <w:div w:id="2014067017">
                      <w:marLeft w:val="0"/>
                      <w:marRight w:val="0"/>
                      <w:marTop w:val="0"/>
                      <w:marBottom w:val="0"/>
                      <w:divBdr>
                        <w:top w:val="none" w:sz="0" w:space="0" w:color="auto"/>
                        <w:left w:val="none" w:sz="0" w:space="0" w:color="auto"/>
                        <w:bottom w:val="none" w:sz="0" w:space="0" w:color="auto"/>
                        <w:right w:val="none" w:sz="0" w:space="0" w:color="auto"/>
                      </w:divBdr>
                      <w:divsChild>
                        <w:div w:id="1342396085">
                          <w:marLeft w:val="0"/>
                          <w:marRight w:val="0"/>
                          <w:marTop w:val="0"/>
                          <w:marBottom w:val="0"/>
                          <w:divBdr>
                            <w:top w:val="none" w:sz="0" w:space="0" w:color="auto"/>
                            <w:left w:val="none" w:sz="0" w:space="0" w:color="auto"/>
                            <w:bottom w:val="none" w:sz="0" w:space="0" w:color="auto"/>
                            <w:right w:val="none" w:sz="0" w:space="0" w:color="auto"/>
                          </w:divBdr>
                          <w:divsChild>
                            <w:div w:id="511144016">
                              <w:marLeft w:val="0"/>
                              <w:marRight w:val="0"/>
                              <w:marTop w:val="0"/>
                              <w:marBottom w:val="0"/>
                              <w:divBdr>
                                <w:top w:val="none" w:sz="0" w:space="0" w:color="auto"/>
                                <w:left w:val="none" w:sz="0" w:space="0" w:color="auto"/>
                                <w:bottom w:val="none" w:sz="0" w:space="0" w:color="auto"/>
                                <w:right w:val="none" w:sz="0" w:space="0" w:color="auto"/>
                              </w:divBdr>
                              <w:divsChild>
                                <w:div w:id="1982231698">
                                  <w:marLeft w:val="0"/>
                                  <w:marRight w:val="0"/>
                                  <w:marTop w:val="0"/>
                                  <w:marBottom w:val="0"/>
                                  <w:divBdr>
                                    <w:top w:val="none" w:sz="0" w:space="0" w:color="auto"/>
                                    <w:left w:val="none" w:sz="0" w:space="0" w:color="auto"/>
                                    <w:bottom w:val="none" w:sz="0" w:space="0" w:color="auto"/>
                                    <w:right w:val="none" w:sz="0" w:space="0" w:color="auto"/>
                                  </w:divBdr>
                                  <w:divsChild>
                                    <w:div w:id="752966896">
                                      <w:marLeft w:val="0"/>
                                      <w:marRight w:val="0"/>
                                      <w:marTop w:val="0"/>
                                      <w:marBottom w:val="0"/>
                                      <w:divBdr>
                                        <w:top w:val="none" w:sz="0" w:space="0" w:color="auto"/>
                                        <w:left w:val="none" w:sz="0" w:space="0" w:color="auto"/>
                                        <w:bottom w:val="none" w:sz="0" w:space="0" w:color="auto"/>
                                        <w:right w:val="none" w:sz="0" w:space="0" w:color="auto"/>
                                      </w:divBdr>
                                      <w:divsChild>
                                        <w:div w:id="1787112656">
                                          <w:marLeft w:val="0"/>
                                          <w:marRight w:val="0"/>
                                          <w:marTop w:val="0"/>
                                          <w:marBottom w:val="0"/>
                                          <w:divBdr>
                                            <w:top w:val="none" w:sz="0" w:space="0" w:color="auto"/>
                                            <w:left w:val="none" w:sz="0" w:space="0" w:color="auto"/>
                                            <w:bottom w:val="none" w:sz="0" w:space="0" w:color="auto"/>
                                            <w:right w:val="none" w:sz="0" w:space="0" w:color="auto"/>
                                          </w:divBdr>
                                          <w:divsChild>
                                            <w:div w:id="89590070">
                                              <w:marLeft w:val="0"/>
                                              <w:marRight w:val="0"/>
                                              <w:marTop w:val="0"/>
                                              <w:marBottom w:val="0"/>
                                              <w:divBdr>
                                                <w:top w:val="none" w:sz="0" w:space="0" w:color="auto"/>
                                                <w:left w:val="none" w:sz="0" w:space="0" w:color="auto"/>
                                                <w:bottom w:val="none" w:sz="0" w:space="0" w:color="auto"/>
                                                <w:right w:val="none" w:sz="0" w:space="0" w:color="auto"/>
                                              </w:divBdr>
                                              <w:divsChild>
                                                <w:div w:id="1716733083">
                                                  <w:marLeft w:val="0"/>
                                                  <w:marRight w:val="0"/>
                                                  <w:marTop w:val="0"/>
                                                  <w:marBottom w:val="0"/>
                                                  <w:divBdr>
                                                    <w:top w:val="none" w:sz="0" w:space="0" w:color="auto"/>
                                                    <w:left w:val="none" w:sz="0" w:space="0" w:color="auto"/>
                                                    <w:bottom w:val="none" w:sz="0" w:space="0" w:color="auto"/>
                                                    <w:right w:val="none" w:sz="0" w:space="0" w:color="auto"/>
                                                  </w:divBdr>
                                                  <w:divsChild>
                                                    <w:div w:id="1110664689">
                                                      <w:marLeft w:val="0"/>
                                                      <w:marRight w:val="0"/>
                                                      <w:marTop w:val="0"/>
                                                      <w:marBottom w:val="0"/>
                                                      <w:divBdr>
                                                        <w:top w:val="single" w:sz="12" w:space="0" w:color="ABABAB"/>
                                                        <w:left w:val="single" w:sz="6" w:space="0" w:color="ABABAB"/>
                                                        <w:bottom w:val="none" w:sz="0" w:space="0" w:color="auto"/>
                                                        <w:right w:val="single" w:sz="6" w:space="0" w:color="ABABAB"/>
                                                      </w:divBdr>
                                                      <w:divsChild>
                                                        <w:div w:id="2105372581">
                                                          <w:marLeft w:val="0"/>
                                                          <w:marRight w:val="0"/>
                                                          <w:marTop w:val="0"/>
                                                          <w:marBottom w:val="0"/>
                                                          <w:divBdr>
                                                            <w:top w:val="none" w:sz="0" w:space="0" w:color="auto"/>
                                                            <w:left w:val="none" w:sz="0" w:space="0" w:color="auto"/>
                                                            <w:bottom w:val="none" w:sz="0" w:space="0" w:color="auto"/>
                                                            <w:right w:val="none" w:sz="0" w:space="0" w:color="auto"/>
                                                          </w:divBdr>
                                                          <w:divsChild>
                                                            <w:div w:id="1496916954">
                                                              <w:marLeft w:val="0"/>
                                                              <w:marRight w:val="0"/>
                                                              <w:marTop w:val="0"/>
                                                              <w:marBottom w:val="0"/>
                                                              <w:divBdr>
                                                                <w:top w:val="none" w:sz="0" w:space="0" w:color="auto"/>
                                                                <w:left w:val="none" w:sz="0" w:space="0" w:color="auto"/>
                                                                <w:bottom w:val="none" w:sz="0" w:space="0" w:color="auto"/>
                                                                <w:right w:val="none" w:sz="0" w:space="0" w:color="auto"/>
                                                              </w:divBdr>
                                                              <w:divsChild>
                                                                <w:div w:id="2070109880">
                                                                  <w:marLeft w:val="0"/>
                                                                  <w:marRight w:val="0"/>
                                                                  <w:marTop w:val="0"/>
                                                                  <w:marBottom w:val="0"/>
                                                                  <w:divBdr>
                                                                    <w:top w:val="none" w:sz="0" w:space="0" w:color="auto"/>
                                                                    <w:left w:val="none" w:sz="0" w:space="0" w:color="auto"/>
                                                                    <w:bottom w:val="none" w:sz="0" w:space="0" w:color="auto"/>
                                                                    <w:right w:val="none" w:sz="0" w:space="0" w:color="auto"/>
                                                                  </w:divBdr>
                                                                  <w:divsChild>
                                                                    <w:div w:id="1682395915">
                                                                      <w:marLeft w:val="0"/>
                                                                      <w:marRight w:val="0"/>
                                                                      <w:marTop w:val="0"/>
                                                                      <w:marBottom w:val="0"/>
                                                                      <w:divBdr>
                                                                        <w:top w:val="none" w:sz="0" w:space="0" w:color="auto"/>
                                                                        <w:left w:val="none" w:sz="0" w:space="0" w:color="auto"/>
                                                                        <w:bottom w:val="none" w:sz="0" w:space="0" w:color="auto"/>
                                                                        <w:right w:val="none" w:sz="0" w:space="0" w:color="auto"/>
                                                                      </w:divBdr>
                                                                      <w:divsChild>
                                                                        <w:div w:id="2125418541">
                                                                          <w:marLeft w:val="0"/>
                                                                          <w:marRight w:val="0"/>
                                                                          <w:marTop w:val="0"/>
                                                                          <w:marBottom w:val="0"/>
                                                                          <w:divBdr>
                                                                            <w:top w:val="none" w:sz="0" w:space="0" w:color="auto"/>
                                                                            <w:left w:val="none" w:sz="0" w:space="0" w:color="auto"/>
                                                                            <w:bottom w:val="none" w:sz="0" w:space="0" w:color="auto"/>
                                                                            <w:right w:val="none" w:sz="0" w:space="0" w:color="auto"/>
                                                                          </w:divBdr>
                                                                          <w:divsChild>
                                                                            <w:div w:id="1764062600">
                                                                              <w:marLeft w:val="0"/>
                                                                              <w:marRight w:val="0"/>
                                                                              <w:marTop w:val="0"/>
                                                                              <w:marBottom w:val="0"/>
                                                                              <w:divBdr>
                                                                                <w:top w:val="none" w:sz="0" w:space="0" w:color="auto"/>
                                                                                <w:left w:val="none" w:sz="0" w:space="0" w:color="auto"/>
                                                                                <w:bottom w:val="none" w:sz="0" w:space="0" w:color="auto"/>
                                                                                <w:right w:val="none" w:sz="0" w:space="0" w:color="auto"/>
                                                                              </w:divBdr>
                                                                              <w:divsChild>
                                                                                <w:div w:id="109278355">
                                                                                  <w:marLeft w:val="0"/>
                                                                                  <w:marRight w:val="0"/>
                                                                                  <w:marTop w:val="0"/>
                                                                                  <w:marBottom w:val="0"/>
                                                                                  <w:divBdr>
                                                                                    <w:top w:val="none" w:sz="0" w:space="0" w:color="auto"/>
                                                                                    <w:left w:val="none" w:sz="0" w:space="0" w:color="auto"/>
                                                                                    <w:bottom w:val="none" w:sz="0" w:space="0" w:color="auto"/>
                                                                                    <w:right w:val="none" w:sz="0" w:space="0" w:color="auto"/>
                                                                                  </w:divBdr>
                                                                                </w:div>
                                                                                <w:div w:id="418255410">
                                                                                  <w:marLeft w:val="0"/>
                                                                                  <w:marRight w:val="0"/>
                                                                                  <w:marTop w:val="0"/>
                                                                                  <w:marBottom w:val="0"/>
                                                                                  <w:divBdr>
                                                                                    <w:top w:val="none" w:sz="0" w:space="0" w:color="auto"/>
                                                                                    <w:left w:val="none" w:sz="0" w:space="0" w:color="auto"/>
                                                                                    <w:bottom w:val="none" w:sz="0" w:space="0" w:color="auto"/>
                                                                                    <w:right w:val="none" w:sz="0" w:space="0" w:color="auto"/>
                                                                                  </w:divBdr>
                                                                                </w:div>
                                                                                <w:div w:id="429355443">
                                                                                  <w:marLeft w:val="0"/>
                                                                                  <w:marRight w:val="0"/>
                                                                                  <w:marTop w:val="0"/>
                                                                                  <w:marBottom w:val="0"/>
                                                                                  <w:divBdr>
                                                                                    <w:top w:val="none" w:sz="0" w:space="0" w:color="auto"/>
                                                                                    <w:left w:val="none" w:sz="0" w:space="0" w:color="auto"/>
                                                                                    <w:bottom w:val="none" w:sz="0" w:space="0" w:color="auto"/>
                                                                                    <w:right w:val="none" w:sz="0" w:space="0" w:color="auto"/>
                                                                                  </w:divBdr>
                                                                                </w:div>
                                                                                <w:div w:id="752557002">
                                                                                  <w:marLeft w:val="0"/>
                                                                                  <w:marRight w:val="0"/>
                                                                                  <w:marTop w:val="0"/>
                                                                                  <w:marBottom w:val="0"/>
                                                                                  <w:divBdr>
                                                                                    <w:top w:val="none" w:sz="0" w:space="0" w:color="auto"/>
                                                                                    <w:left w:val="none" w:sz="0" w:space="0" w:color="auto"/>
                                                                                    <w:bottom w:val="none" w:sz="0" w:space="0" w:color="auto"/>
                                                                                    <w:right w:val="none" w:sz="0" w:space="0" w:color="auto"/>
                                                                                  </w:divBdr>
                                                                                </w:div>
                                                                                <w:div w:id="144318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7068806">
      <w:bodyDiv w:val="1"/>
      <w:marLeft w:val="0"/>
      <w:marRight w:val="0"/>
      <w:marTop w:val="0"/>
      <w:marBottom w:val="0"/>
      <w:divBdr>
        <w:top w:val="none" w:sz="0" w:space="0" w:color="auto"/>
        <w:left w:val="none" w:sz="0" w:space="0" w:color="auto"/>
        <w:bottom w:val="none" w:sz="0" w:space="0" w:color="auto"/>
        <w:right w:val="none" w:sz="0" w:space="0" w:color="auto"/>
      </w:divBdr>
    </w:div>
    <w:div w:id="1521700786">
      <w:bodyDiv w:val="1"/>
      <w:marLeft w:val="0"/>
      <w:marRight w:val="0"/>
      <w:marTop w:val="0"/>
      <w:marBottom w:val="0"/>
      <w:divBdr>
        <w:top w:val="none" w:sz="0" w:space="0" w:color="auto"/>
        <w:left w:val="none" w:sz="0" w:space="0" w:color="auto"/>
        <w:bottom w:val="none" w:sz="0" w:space="0" w:color="auto"/>
        <w:right w:val="none" w:sz="0" w:space="0" w:color="auto"/>
      </w:divBdr>
      <w:divsChild>
        <w:div w:id="138233309">
          <w:marLeft w:val="0"/>
          <w:marRight w:val="0"/>
          <w:marTop w:val="0"/>
          <w:marBottom w:val="0"/>
          <w:divBdr>
            <w:top w:val="none" w:sz="0" w:space="0" w:color="auto"/>
            <w:left w:val="none" w:sz="0" w:space="0" w:color="auto"/>
            <w:bottom w:val="none" w:sz="0" w:space="0" w:color="auto"/>
            <w:right w:val="none" w:sz="0" w:space="0" w:color="auto"/>
          </w:divBdr>
        </w:div>
        <w:div w:id="545260698">
          <w:marLeft w:val="0"/>
          <w:marRight w:val="0"/>
          <w:marTop w:val="0"/>
          <w:marBottom w:val="0"/>
          <w:divBdr>
            <w:top w:val="none" w:sz="0" w:space="0" w:color="auto"/>
            <w:left w:val="none" w:sz="0" w:space="0" w:color="auto"/>
            <w:bottom w:val="none" w:sz="0" w:space="0" w:color="auto"/>
            <w:right w:val="none" w:sz="0" w:space="0" w:color="auto"/>
          </w:divBdr>
        </w:div>
        <w:div w:id="1153791047">
          <w:marLeft w:val="0"/>
          <w:marRight w:val="0"/>
          <w:marTop w:val="0"/>
          <w:marBottom w:val="0"/>
          <w:divBdr>
            <w:top w:val="none" w:sz="0" w:space="0" w:color="auto"/>
            <w:left w:val="none" w:sz="0" w:space="0" w:color="auto"/>
            <w:bottom w:val="none" w:sz="0" w:space="0" w:color="auto"/>
            <w:right w:val="none" w:sz="0" w:space="0" w:color="auto"/>
          </w:divBdr>
        </w:div>
        <w:div w:id="1781798537">
          <w:marLeft w:val="0"/>
          <w:marRight w:val="0"/>
          <w:marTop w:val="0"/>
          <w:marBottom w:val="0"/>
          <w:divBdr>
            <w:top w:val="none" w:sz="0" w:space="0" w:color="auto"/>
            <w:left w:val="none" w:sz="0" w:space="0" w:color="auto"/>
            <w:bottom w:val="none" w:sz="0" w:space="0" w:color="auto"/>
            <w:right w:val="none" w:sz="0" w:space="0" w:color="auto"/>
          </w:divBdr>
        </w:div>
        <w:div w:id="1961493424">
          <w:marLeft w:val="0"/>
          <w:marRight w:val="0"/>
          <w:marTop w:val="0"/>
          <w:marBottom w:val="0"/>
          <w:divBdr>
            <w:top w:val="none" w:sz="0" w:space="0" w:color="auto"/>
            <w:left w:val="none" w:sz="0" w:space="0" w:color="auto"/>
            <w:bottom w:val="none" w:sz="0" w:space="0" w:color="auto"/>
            <w:right w:val="none" w:sz="0" w:space="0" w:color="auto"/>
          </w:divBdr>
        </w:div>
        <w:div w:id="2068451845">
          <w:marLeft w:val="0"/>
          <w:marRight w:val="0"/>
          <w:marTop w:val="0"/>
          <w:marBottom w:val="0"/>
          <w:divBdr>
            <w:top w:val="none" w:sz="0" w:space="0" w:color="auto"/>
            <w:left w:val="none" w:sz="0" w:space="0" w:color="auto"/>
            <w:bottom w:val="none" w:sz="0" w:space="0" w:color="auto"/>
            <w:right w:val="none" w:sz="0" w:space="0" w:color="auto"/>
          </w:divBdr>
        </w:div>
      </w:divsChild>
    </w:div>
    <w:div w:id="1539656584">
      <w:bodyDiv w:val="1"/>
      <w:marLeft w:val="0"/>
      <w:marRight w:val="0"/>
      <w:marTop w:val="0"/>
      <w:marBottom w:val="0"/>
      <w:divBdr>
        <w:top w:val="none" w:sz="0" w:space="0" w:color="auto"/>
        <w:left w:val="none" w:sz="0" w:space="0" w:color="auto"/>
        <w:bottom w:val="none" w:sz="0" w:space="0" w:color="auto"/>
        <w:right w:val="none" w:sz="0" w:space="0" w:color="auto"/>
      </w:divBdr>
      <w:divsChild>
        <w:div w:id="887886000">
          <w:marLeft w:val="360"/>
          <w:marRight w:val="0"/>
          <w:marTop w:val="200"/>
          <w:marBottom w:val="0"/>
          <w:divBdr>
            <w:top w:val="none" w:sz="0" w:space="0" w:color="auto"/>
            <w:left w:val="none" w:sz="0" w:space="0" w:color="auto"/>
            <w:bottom w:val="none" w:sz="0" w:space="0" w:color="auto"/>
            <w:right w:val="none" w:sz="0" w:space="0" w:color="auto"/>
          </w:divBdr>
        </w:div>
        <w:div w:id="1226985975">
          <w:marLeft w:val="360"/>
          <w:marRight w:val="0"/>
          <w:marTop w:val="200"/>
          <w:marBottom w:val="0"/>
          <w:divBdr>
            <w:top w:val="none" w:sz="0" w:space="0" w:color="auto"/>
            <w:left w:val="none" w:sz="0" w:space="0" w:color="auto"/>
            <w:bottom w:val="none" w:sz="0" w:space="0" w:color="auto"/>
            <w:right w:val="none" w:sz="0" w:space="0" w:color="auto"/>
          </w:divBdr>
        </w:div>
        <w:div w:id="1620991352">
          <w:marLeft w:val="360"/>
          <w:marRight w:val="0"/>
          <w:marTop w:val="200"/>
          <w:marBottom w:val="0"/>
          <w:divBdr>
            <w:top w:val="none" w:sz="0" w:space="0" w:color="auto"/>
            <w:left w:val="none" w:sz="0" w:space="0" w:color="auto"/>
            <w:bottom w:val="none" w:sz="0" w:space="0" w:color="auto"/>
            <w:right w:val="none" w:sz="0" w:space="0" w:color="auto"/>
          </w:divBdr>
        </w:div>
      </w:divsChild>
    </w:div>
    <w:div w:id="1557012300">
      <w:bodyDiv w:val="1"/>
      <w:marLeft w:val="0"/>
      <w:marRight w:val="0"/>
      <w:marTop w:val="0"/>
      <w:marBottom w:val="0"/>
      <w:divBdr>
        <w:top w:val="none" w:sz="0" w:space="0" w:color="auto"/>
        <w:left w:val="none" w:sz="0" w:space="0" w:color="auto"/>
        <w:bottom w:val="none" w:sz="0" w:space="0" w:color="auto"/>
        <w:right w:val="none" w:sz="0" w:space="0" w:color="auto"/>
      </w:divBdr>
    </w:div>
    <w:div w:id="1559322863">
      <w:bodyDiv w:val="1"/>
      <w:marLeft w:val="0"/>
      <w:marRight w:val="0"/>
      <w:marTop w:val="0"/>
      <w:marBottom w:val="0"/>
      <w:divBdr>
        <w:top w:val="none" w:sz="0" w:space="0" w:color="auto"/>
        <w:left w:val="none" w:sz="0" w:space="0" w:color="auto"/>
        <w:bottom w:val="none" w:sz="0" w:space="0" w:color="auto"/>
        <w:right w:val="none" w:sz="0" w:space="0" w:color="auto"/>
      </w:divBdr>
    </w:div>
    <w:div w:id="1580288972">
      <w:bodyDiv w:val="1"/>
      <w:marLeft w:val="0"/>
      <w:marRight w:val="0"/>
      <w:marTop w:val="0"/>
      <w:marBottom w:val="0"/>
      <w:divBdr>
        <w:top w:val="none" w:sz="0" w:space="0" w:color="auto"/>
        <w:left w:val="none" w:sz="0" w:space="0" w:color="auto"/>
        <w:bottom w:val="none" w:sz="0" w:space="0" w:color="auto"/>
        <w:right w:val="none" w:sz="0" w:space="0" w:color="auto"/>
      </w:divBdr>
    </w:div>
    <w:div w:id="1630627028">
      <w:bodyDiv w:val="1"/>
      <w:marLeft w:val="0"/>
      <w:marRight w:val="0"/>
      <w:marTop w:val="0"/>
      <w:marBottom w:val="0"/>
      <w:divBdr>
        <w:top w:val="none" w:sz="0" w:space="0" w:color="auto"/>
        <w:left w:val="none" w:sz="0" w:space="0" w:color="auto"/>
        <w:bottom w:val="none" w:sz="0" w:space="0" w:color="auto"/>
        <w:right w:val="none" w:sz="0" w:space="0" w:color="auto"/>
      </w:divBdr>
    </w:div>
    <w:div w:id="1662856084">
      <w:bodyDiv w:val="1"/>
      <w:marLeft w:val="0"/>
      <w:marRight w:val="0"/>
      <w:marTop w:val="0"/>
      <w:marBottom w:val="0"/>
      <w:divBdr>
        <w:top w:val="none" w:sz="0" w:space="0" w:color="auto"/>
        <w:left w:val="none" w:sz="0" w:space="0" w:color="auto"/>
        <w:bottom w:val="none" w:sz="0" w:space="0" w:color="auto"/>
        <w:right w:val="none" w:sz="0" w:space="0" w:color="auto"/>
      </w:divBdr>
    </w:div>
    <w:div w:id="1685861187">
      <w:bodyDiv w:val="1"/>
      <w:marLeft w:val="0"/>
      <w:marRight w:val="0"/>
      <w:marTop w:val="0"/>
      <w:marBottom w:val="0"/>
      <w:divBdr>
        <w:top w:val="none" w:sz="0" w:space="0" w:color="auto"/>
        <w:left w:val="none" w:sz="0" w:space="0" w:color="auto"/>
        <w:bottom w:val="none" w:sz="0" w:space="0" w:color="auto"/>
        <w:right w:val="none" w:sz="0" w:space="0" w:color="auto"/>
      </w:divBdr>
      <w:divsChild>
        <w:div w:id="637956551">
          <w:marLeft w:val="446"/>
          <w:marRight w:val="0"/>
          <w:marTop w:val="0"/>
          <w:marBottom w:val="0"/>
          <w:divBdr>
            <w:top w:val="none" w:sz="0" w:space="0" w:color="auto"/>
            <w:left w:val="none" w:sz="0" w:space="0" w:color="auto"/>
            <w:bottom w:val="none" w:sz="0" w:space="0" w:color="auto"/>
            <w:right w:val="none" w:sz="0" w:space="0" w:color="auto"/>
          </w:divBdr>
        </w:div>
        <w:div w:id="1104231047">
          <w:marLeft w:val="446"/>
          <w:marRight w:val="0"/>
          <w:marTop w:val="0"/>
          <w:marBottom w:val="0"/>
          <w:divBdr>
            <w:top w:val="none" w:sz="0" w:space="0" w:color="auto"/>
            <w:left w:val="none" w:sz="0" w:space="0" w:color="auto"/>
            <w:bottom w:val="none" w:sz="0" w:space="0" w:color="auto"/>
            <w:right w:val="none" w:sz="0" w:space="0" w:color="auto"/>
          </w:divBdr>
        </w:div>
        <w:div w:id="1528178760">
          <w:marLeft w:val="446"/>
          <w:marRight w:val="0"/>
          <w:marTop w:val="0"/>
          <w:marBottom w:val="0"/>
          <w:divBdr>
            <w:top w:val="none" w:sz="0" w:space="0" w:color="auto"/>
            <w:left w:val="none" w:sz="0" w:space="0" w:color="auto"/>
            <w:bottom w:val="none" w:sz="0" w:space="0" w:color="auto"/>
            <w:right w:val="none" w:sz="0" w:space="0" w:color="auto"/>
          </w:divBdr>
        </w:div>
        <w:div w:id="1609199075">
          <w:marLeft w:val="446"/>
          <w:marRight w:val="0"/>
          <w:marTop w:val="0"/>
          <w:marBottom w:val="0"/>
          <w:divBdr>
            <w:top w:val="none" w:sz="0" w:space="0" w:color="auto"/>
            <w:left w:val="none" w:sz="0" w:space="0" w:color="auto"/>
            <w:bottom w:val="none" w:sz="0" w:space="0" w:color="auto"/>
            <w:right w:val="none" w:sz="0" w:space="0" w:color="auto"/>
          </w:divBdr>
        </w:div>
      </w:divsChild>
    </w:div>
    <w:div w:id="1690986739">
      <w:bodyDiv w:val="1"/>
      <w:marLeft w:val="0"/>
      <w:marRight w:val="0"/>
      <w:marTop w:val="0"/>
      <w:marBottom w:val="0"/>
      <w:divBdr>
        <w:top w:val="none" w:sz="0" w:space="0" w:color="auto"/>
        <w:left w:val="none" w:sz="0" w:space="0" w:color="auto"/>
        <w:bottom w:val="none" w:sz="0" w:space="0" w:color="auto"/>
        <w:right w:val="none" w:sz="0" w:space="0" w:color="auto"/>
      </w:divBdr>
    </w:div>
    <w:div w:id="1721399595">
      <w:bodyDiv w:val="1"/>
      <w:marLeft w:val="0"/>
      <w:marRight w:val="0"/>
      <w:marTop w:val="0"/>
      <w:marBottom w:val="0"/>
      <w:divBdr>
        <w:top w:val="none" w:sz="0" w:space="0" w:color="auto"/>
        <w:left w:val="none" w:sz="0" w:space="0" w:color="auto"/>
        <w:bottom w:val="none" w:sz="0" w:space="0" w:color="auto"/>
        <w:right w:val="none" w:sz="0" w:space="0" w:color="auto"/>
      </w:divBdr>
    </w:div>
    <w:div w:id="1741560108">
      <w:bodyDiv w:val="1"/>
      <w:marLeft w:val="0"/>
      <w:marRight w:val="0"/>
      <w:marTop w:val="0"/>
      <w:marBottom w:val="0"/>
      <w:divBdr>
        <w:top w:val="none" w:sz="0" w:space="0" w:color="auto"/>
        <w:left w:val="none" w:sz="0" w:space="0" w:color="auto"/>
        <w:bottom w:val="none" w:sz="0" w:space="0" w:color="auto"/>
        <w:right w:val="none" w:sz="0" w:space="0" w:color="auto"/>
      </w:divBdr>
    </w:div>
    <w:div w:id="1758289332">
      <w:bodyDiv w:val="1"/>
      <w:marLeft w:val="0"/>
      <w:marRight w:val="0"/>
      <w:marTop w:val="0"/>
      <w:marBottom w:val="0"/>
      <w:divBdr>
        <w:top w:val="none" w:sz="0" w:space="0" w:color="auto"/>
        <w:left w:val="none" w:sz="0" w:space="0" w:color="auto"/>
        <w:bottom w:val="none" w:sz="0" w:space="0" w:color="auto"/>
        <w:right w:val="none" w:sz="0" w:space="0" w:color="auto"/>
      </w:divBdr>
    </w:div>
    <w:div w:id="1817838429">
      <w:bodyDiv w:val="1"/>
      <w:marLeft w:val="0"/>
      <w:marRight w:val="0"/>
      <w:marTop w:val="0"/>
      <w:marBottom w:val="0"/>
      <w:divBdr>
        <w:top w:val="none" w:sz="0" w:space="0" w:color="auto"/>
        <w:left w:val="none" w:sz="0" w:space="0" w:color="auto"/>
        <w:bottom w:val="none" w:sz="0" w:space="0" w:color="auto"/>
        <w:right w:val="none" w:sz="0" w:space="0" w:color="auto"/>
      </w:divBdr>
    </w:div>
    <w:div w:id="1822578665">
      <w:bodyDiv w:val="1"/>
      <w:marLeft w:val="0"/>
      <w:marRight w:val="0"/>
      <w:marTop w:val="0"/>
      <w:marBottom w:val="0"/>
      <w:divBdr>
        <w:top w:val="none" w:sz="0" w:space="0" w:color="auto"/>
        <w:left w:val="none" w:sz="0" w:space="0" w:color="auto"/>
        <w:bottom w:val="none" w:sz="0" w:space="0" w:color="auto"/>
        <w:right w:val="none" w:sz="0" w:space="0" w:color="auto"/>
      </w:divBdr>
    </w:div>
    <w:div w:id="1827626149">
      <w:bodyDiv w:val="1"/>
      <w:marLeft w:val="0"/>
      <w:marRight w:val="0"/>
      <w:marTop w:val="0"/>
      <w:marBottom w:val="0"/>
      <w:divBdr>
        <w:top w:val="none" w:sz="0" w:space="0" w:color="auto"/>
        <w:left w:val="none" w:sz="0" w:space="0" w:color="auto"/>
        <w:bottom w:val="none" w:sz="0" w:space="0" w:color="auto"/>
        <w:right w:val="none" w:sz="0" w:space="0" w:color="auto"/>
      </w:divBdr>
    </w:div>
    <w:div w:id="1983458682">
      <w:bodyDiv w:val="1"/>
      <w:marLeft w:val="0"/>
      <w:marRight w:val="0"/>
      <w:marTop w:val="0"/>
      <w:marBottom w:val="0"/>
      <w:divBdr>
        <w:top w:val="none" w:sz="0" w:space="0" w:color="auto"/>
        <w:left w:val="none" w:sz="0" w:space="0" w:color="auto"/>
        <w:bottom w:val="none" w:sz="0" w:space="0" w:color="auto"/>
        <w:right w:val="none" w:sz="0" w:space="0" w:color="auto"/>
      </w:divBdr>
    </w:div>
    <w:div w:id="1986469931">
      <w:bodyDiv w:val="1"/>
      <w:marLeft w:val="0"/>
      <w:marRight w:val="0"/>
      <w:marTop w:val="0"/>
      <w:marBottom w:val="0"/>
      <w:divBdr>
        <w:top w:val="none" w:sz="0" w:space="0" w:color="auto"/>
        <w:left w:val="none" w:sz="0" w:space="0" w:color="auto"/>
        <w:bottom w:val="none" w:sz="0" w:space="0" w:color="auto"/>
        <w:right w:val="none" w:sz="0" w:space="0" w:color="auto"/>
      </w:divBdr>
    </w:div>
    <w:div w:id="1989241915">
      <w:bodyDiv w:val="1"/>
      <w:marLeft w:val="0"/>
      <w:marRight w:val="0"/>
      <w:marTop w:val="0"/>
      <w:marBottom w:val="0"/>
      <w:divBdr>
        <w:top w:val="none" w:sz="0" w:space="0" w:color="auto"/>
        <w:left w:val="none" w:sz="0" w:space="0" w:color="auto"/>
        <w:bottom w:val="none" w:sz="0" w:space="0" w:color="auto"/>
        <w:right w:val="none" w:sz="0" w:space="0" w:color="auto"/>
      </w:divBdr>
    </w:div>
    <w:div w:id="2004238731">
      <w:bodyDiv w:val="1"/>
      <w:marLeft w:val="0"/>
      <w:marRight w:val="0"/>
      <w:marTop w:val="0"/>
      <w:marBottom w:val="0"/>
      <w:divBdr>
        <w:top w:val="none" w:sz="0" w:space="0" w:color="auto"/>
        <w:left w:val="none" w:sz="0" w:space="0" w:color="auto"/>
        <w:bottom w:val="none" w:sz="0" w:space="0" w:color="auto"/>
        <w:right w:val="none" w:sz="0" w:space="0" w:color="auto"/>
      </w:divBdr>
    </w:div>
    <w:div w:id="2023243334">
      <w:bodyDiv w:val="1"/>
      <w:marLeft w:val="0"/>
      <w:marRight w:val="0"/>
      <w:marTop w:val="0"/>
      <w:marBottom w:val="0"/>
      <w:divBdr>
        <w:top w:val="none" w:sz="0" w:space="0" w:color="auto"/>
        <w:left w:val="none" w:sz="0" w:space="0" w:color="auto"/>
        <w:bottom w:val="none" w:sz="0" w:space="0" w:color="auto"/>
        <w:right w:val="none" w:sz="0" w:space="0" w:color="auto"/>
      </w:divBdr>
    </w:div>
    <w:div w:id="2089451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estglamorgan.org.uk" TargetMode="External"/><Relationship Id="rId18" Type="http://schemas.openxmlformats.org/officeDocument/2006/relationships/footer" Target="footer1.xml"/><Relationship Id="rId26"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west.glamorgan@swansea.gov.uk" TargetMode="External"/><Relationship Id="rId17" Type="http://schemas.openxmlformats.org/officeDocument/2006/relationships/header" Target="header2.xml"/><Relationship Id="rId25" Type="http://schemas.openxmlformats.org/officeDocument/2006/relationships/diagramColors" Target="diagrams/colors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www.gov.wales/nest-framework-mental-health-and-wellbe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QuickStyle" Target="diagrams/quickStyle1.xml"/><Relationship Id="rId32"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http://www.westglamorgan.org.uk" TargetMode="External"/><Relationship Id="rId23" Type="http://schemas.openxmlformats.org/officeDocument/2006/relationships/diagramLayout" Target="diagrams/layout1.xml"/><Relationship Id="rId28" Type="http://schemas.openxmlformats.org/officeDocument/2006/relationships/hyperlink" Target="http://www.sortedsupported.org.uk/" TargetMode="Externa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est.glamorgan@swansea.gov.uk" TargetMode="External"/><Relationship Id="rId22" Type="http://schemas.openxmlformats.org/officeDocument/2006/relationships/diagramData" Target="diagrams/data1.xml"/><Relationship Id="rId27" Type="http://schemas.openxmlformats.org/officeDocument/2006/relationships/footer" Target="footer4.xml"/><Relationship Id="rId30" Type="http://schemas.openxmlformats.org/officeDocument/2006/relationships/hyperlink" Target="https://eur03.safelinks.protection.outlook.com/?url=https%3A%2F%2Fvimeo.com%2Fuser%2F9986388%2Ffolder%2F26028922%3FisPrivate%3Dfalse&amp;data=05%7C02%7CHelen.Dale%40swansea.gov.uk%7C5a3f2309ab594b72e1f708ddd405305a%7C4c2e0b76d4524d358392187fac002efe%7C1%7C0%7C638899840963488388%7CUnknown%7CTWFpbGZsb3d8eyJFbXB0eU1hcGkiOnRydWUsIlYiOiIwLjAuMDAwMCIsIlAiOiJXaW4zMiIsIkFOIjoiTWFpbCIsIldUIjoyfQ%3D%3D%7C0%7C%7C%7C&amp;sdata=ZCtZ3kWdw7jtEdTD2Tsa7T34awo0aSMesbJkvFhtUeg%3D&amp;reserved=0" TargetMode="External"/><Relationship Id="rId35" Type="http://schemas.microsoft.com/office/2020/10/relationships/intelligence" Target="intelligence2.xml"/><Relationship Id="rId8" Type="http://schemas.openxmlformats.org/officeDocument/2006/relationships/webSettings" Target="webSetting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B8DD14-A51F-4F7C-890F-83F82E8E0CA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GB"/>
        </a:p>
      </dgm:t>
    </dgm:pt>
    <dgm:pt modelId="{F9D559D6-30B7-4FBF-8EA6-091737CCB09F}">
      <dgm:prSet phldrT="[Text]"/>
      <dgm:spPr>
        <a:solidFill>
          <a:schemeClr val="tx1"/>
        </a:solidFill>
      </dgm:spPr>
      <dgm:t>
        <a:bodyPr/>
        <a:lstStyle/>
        <a:p>
          <a:r>
            <a:rPr lang="en-GB">
              <a:solidFill>
                <a:schemeClr val="bg1"/>
              </a:solidFill>
            </a:rPr>
            <a:t>Regional Integration</a:t>
          </a:r>
        </a:p>
      </dgm:t>
    </dgm:pt>
    <dgm:pt modelId="{48B27FCD-4941-4446-993E-23EC6EC61766}" type="parTrans" cxnId="{5216E37C-0828-496F-B970-5F01D050FBF3}">
      <dgm:prSet/>
      <dgm:spPr/>
      <dgm:t>
        <a:bodyPr/>
        <a:lstStyle/>
        <a:p>
          <a:endParaRPr lang="en-GB"/>
        </a:p>
      </dgm:t>
    </dgm:pt>
    <dgm:pt modelId="{179DCCE5-4F13-4DE6-B552-DAF5CE49A9F2}" type="sibTrans" cxnId="{5216E37C-0828-496F-B970-5F01D050FBF3}">
      <dgm:prSet/>
      <dgm:spPr/>
      <dgm:t>
        <a:bodyPr/>
        <a:lstStyle/>
        <a:p>
          <a:endParaRPr lang="en-GB"/>
        </a:p>
      </dgm:t>
    </dgm:pt>
    <dgm:pt modelId="{437EDD53-2422-44FA-8B6F-8A8B5A5AC83B}">
      <dgm:prSet phldrT="[Text]">
        <dgm:style>
          <a:lnRef idx="2">
            <a:schemeClr val="accent3">
              <a:shade val="50000"/>
            </a:schemeClr>
          </a:lnRef>
          <a:fillRef idx="1">
            <a:schemeClr val="accent3"/>
          </a:fillRef>
          <a:effectRef idx="0">
            <a:schemeClr val="accent3"/>
          </a:effectRef>
          <a:fontRef idx="minor">
            <a:schemeClr val="lt1"/>
          </a:fontRef>
        </dgm:style>
      </dgm:prSet>
      <dgm:spPr/>
      <dgm:t>
        <a:bodyPr/>
        <a:lstStyle/>
        <a:p>
          <a:endParaRPr lang="en-GB" b="1">
            <a:solidFill>
              <a:sysClr val="windowText" lastClr="000000"/>
            </a:solidFill>
          </a:endParaRPr>
        </a:p>
        <a:p>
          <a:r>
            <a:rPr lang="en-GB" b="1">
              <a:solidFill>
                <a:sysClr val="windowText" lastClr="000000"/>
              </a:solidFill>
            </a:rPr>
            <a:t>Strengthening Communities</a:t>
          </a:r>
        </a:p>
      </dgm:t>
    </dgm:pt>
    <dgm:pt modelId="{A20B3DEE-E51F-4321-A095-54E836449C6E}" type="parTrans" cxnId="{F0F81518-385D-4083-B78A-2A8CB93BDCDB}">
      <dgm:prSet/>
      <dgm:spPr/>
      <dgm:t>
        <a:bodyPr/>
        <a:lstStyle/>
        <a:p>
          <a:endParaRPr lang="en-GB"/>
        </a:p>
      </dgm:t>
    </dgm:pt>
    <dgm:pt modelId="{E0B6026A-E76F-4EAF-9DD0-F5B447CBC805}" type="sibTrans" cxnId="{F0F81518-385D-4083-B78A-2A8CB93BDCDB}">
      <dgm:prSet/>
      <dgm:spPr/>
      <dgm:t>
        <a:bodyPr/>
        <a:lstStyle/>
        <a:p>
          <a:endParaRPr lang="en-GB"/>
        </a:p>
      </dgm:t>
    </dgm:pt>
    <dgm:pt modelId="{2A15E746-61F8-4F16-A683-F19377424CBA}">
      <dgm:prSet phldrT="[Text]">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en-GB" b="1">
              <a:solidFill>
                <a:sysClr val="windowText" lastClr="000000"/>
              </a:solidFill>
            </a:rPr>
            <a:t>Transforming Health and Care Services at Home</a:t>
          </a:r>
        </a:p>
      </dgm:t>
    </dgm:pt>
    <dgm:pt modelId="{EA5FD9EC-012A-4281-B390-7A3545F5C928}" type="parTrans" cxnId="{7C6411DF-2026-44C4-9954-7ED349194A3E}">
      <dgm:prSet/>
      <dgm:spPr/>
      <dgm:t>
        <a:bodyPr/>
        <a:lstStyle/>
        <a:p>
          <a:endParaRPr lang="en-GB"/>
        </a:p>
      </dgm:t>
    </dgm:pt>
    <dgm:pt modelId="{178B6E64-645A-424E-80B4-255CE6A3B9DB}" type="sibTrans" cxnId="{7C6411DF-2026-44C4-9954-7ED349194A3E}">
      <dgm:prSet/>
      <dgm:spPr/>
      <dgm:t>
        <a:bodyPr/>
        <a:lstStyle/>
        <a:p>
          <a:endParaRPr lang="en-GB"/>
        </a:p>
      </dgm:t>
    </dgm:pt>
    <dgm:pt modelId="{F5AC5F38-7E90-4285-9DC8-9D31554771BD}">
      <dgm:prSet phldrT="[Text]">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en-GB" b="1">
              <a:solidFill>
                <a:sysClr val="windowText" lastClr="000000"/>
              </a:solidFill>
            </a:rPr>
            <a:t>Transforming Complex Care</a:t>
          </a:r>
        </a:p>
      </dgm:t>
    </dgm:pt>
    <dgm:pt modelId="{5B915479-7A11-460F-8855-5132FE97398A}" type="parTrans" cxnId="{750FD64D-FFE0-4698-B76E-2BCE7FEAC61B}">
      <dgm:prSet/>
      <dgm:spPr/>
      <dgm:t>
        <a:bodyPr/>
        <a:lstStyle/>
        <a:p>
          <a:endParaRPr lang="en-GB"/>
        </a:p>
      </dgm:t>
    </dgm:pt>
    <dgm:pt modelId="{1931C5AC-1DAF-467A-AB96-CD3ED69DA912}" type="sibTrans" cxnId="{750FD64D-FFE0-4698-B76E-2BCE7FEAC61B}">
      <dgm:prSet/>
      <dgm:spPr/>
      <dgm:t>
        <a:bodyPr/>
        <a:lstStyle/>
        <a:p>
          <a:endParaRPr lang="en-GB"/>
        </a:p>
      </dgm:t>
    </dgm:pt>
    <dgm:pt modelId="{FD213035-71F6-4707-8082-D8E1C5BACCC8}">
      <dgm:prSet phldrT="[Text]">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en-GB" b="1">
              <a:solidFill>
                <a:sysClr val="windowText" lastClr="000000"/>
              </a:solidFill>
            </a:rPr>
            <a:t>Transforming Emotional Wellbeing and Mental Health Services</a:t>
          </a:r>
        </a:p>
      </dgm:t>
    </dgm:pt>
    <dgm:pt modelId="{A8314A44-40A9-454A-833D-04BFFD2ED8F8}" type="parTrans" cxnId="{1DDD0D97-F37D-47D1-ADF9-A5977E7CCD8F}">
      <dgm:prSet/>
      <dgm:spPr/>
      <dgm:t>
        <a:bodyPr/>
        <a:lstStyle/>
        <a:p>
          <a:endParaRPr lang="en-GB"/>
        </a:p>
      </dgm:t>
    </dgm:pt>
    <dgm:pt modelId="{FF880111-F48D-47FF-A2F9-F298ABD49EFF}" type="sibTrans" cxnId="{1DDD0D97-F37D-47D1-ADF9-A5977E7CCD8F}">
      <dgm:prSet/>
      <dgm:spPr/>
      <dgm:t>
        <a:bodyPr/>
        <a:lstStyle/>
        <a:p>
          <a:endParaRPr lang="en-GB"/>
        </a:p>
      </dgm:t>
    </dgm:pt>
    <dgm:pt modelId="{FACEA6C0-6E44-4BBD-AD9A-340DF3E214C9}" type="pres">
      <dgm:prSet presAssocID="{B2B8DD14-A51F-4F7C-890F-83F82E8E0CAB}" presName="diagram" presStyleCnt="0">
        <dgm:presLayoutVars>
          <dgm:chMax val="1"/>
          <dgm:dir/>
          <dgm:animLvl val="ctr"/>
          <dgm:resizeHandles val="exact"/>
        </dgm:presLayoutVars>
      </dgm:prSet>
      <dgm:spPr/>
    </dgm:pt>
    <dgm:pt modelId="{6B4201E3-0531-4E8F-A1C9-46AD7052D08A}" type="pres">
      <dgm:prSet presAssocID="{B2B8DD14-A51F-4F7C-890F-83F82E8E0CAB}" presName="matrix" presStyleCnt="0"/>
      <dgm:spPr/>
    </dgm:pt>
    <dgm:pt modelId="{CE81FA82-0456-4480-97A5-AB63F07D0336}" type="pres">
      <dgm:prSet presAssocID="{B2B8DD14-A51F-4F7C-890F-83F82E8E0CAB}" presName="tile1" presStyleLbl="node1" presStyleIdx="0" presStyleCnt="4" custLinFactNeighborX="0" custLinFactNeighborY="-1117"/>
      <dgm:spPr/>
    </dgm:pt>
    <dgm:pt modelId="{370223A6-66EB-444F-8ED4-678D4FEBAFB7}" type="pres">
      <dgm:prSet presAssocID="{B2B8DD14-A51F-4F7C-890F-83F82E8E0CAB}" presName="tile1text" presStyleLbl="node1" presStyleIdx="0" presStyleCnt="4">
        <dgm:presLayoutVars>
          <dgm:chMax val="0"/>
          <dgm:chPref val="0"/>
          <dgm:bulletEnabled val="1"/>
        </dgm:presLayoutVars>
      </dgm:prSet>
      <dgm:spPr/>
    </dgm:pt>
    <dgm:pt modelId="{4EFFD2AF-3347-480F-B02F-B493881F8B30}" type="pres">
      <dgm:prSet presAssocID="{B2B8DD14-A51F-4F7C-890F-83F82E8E0CAB}" presName="tile2" presStyleLbl="node1" presStyleIdx="1" presStyleCnt="4"/>
      <dgm:spPr/>
    </dgm:pt>
    <dgm:pt modelId="{75790ABE-0B5A-4F9B-B102-8D3C32CC35CA}" type="pres">
      <dgm:prSet presAssocID="{B2B8DD14-A51F-4F7C-890F-83F82E8E0CAB}" presName="tile2text" presStyleLbl="node1" presStyleIdx="1" presStyleCnt="4">
        <dgm:presLayoutVars>
          <dgm:chMax val="0"/>
          <dgm:chPref val="0"/>
          <dgm:bulletEnabled val="1"/>
        </dgm:presLayoutVars>
      </dgm:prSet>
      <dgm:spPr/>
    </dgm:pt>
    <dgm:pt modelId="{82DE57B1-EA44-4146-9B2F-AC90D1ACD8FD}" type="pres">
      <dgm:prSet presAssocID="{B2B8DD14-A51F-4F7C-890F-83F82E8E0CAB}" presName="tile3" presStyleLbl="node1" presStyleIdx="2" presStyleCnt="4"/>
      <dgm:spPr/>
    </dgm:pt>
    <dgm:pt modelId="{EAD1531C-1239-4D23-A6B6-894F71F9853E}" type="pres">
      <dgm:prSet presAssocID="{B2B8DD14-A51F-4F7C-890F-83F82E8E0CAB}" presName="tile3text" presStyleLbl="node1" presStyleIdx="2" presStyleCnt="4">
        <dgm:presLayoutVars>
          <dgm:chMax val="0"/>
          <dgm:chPref val="0"/>
          <dgm:bulletEnabled val="1"/>
        </dgm:presLayoutVars>
      </dgm:prSet>
      <dgm:spPr/>
    </dgm:pt>
    <dgm:pt modelId="{A6670E51-85C8-4FFE-8C2F-8D2A55345AD6}" type="pres">
      <dgm:prSet presAssocID="{B2B8DD14-A51F-4F7C-890F-83F82E8E0CAB}" presName="tile4" presStyleLbl="node1" presStyleIdx="3" presStyleCnt="4"/>
      <dgm:spPr/>
    </dgm:pt>
    <dgm:pt modelId="{ECE0D2DA-295F-4031-AFBD-CD702DA6CE6C}" type="pres">
      <dgm:prSet presAssocID="{B2B8DD14-A51F-4F7C-890F-83F82E8E0CAB}" presName="tile4text" presStyleLbl="node1" presStyleIdx="3" presStyleCnt="4">
        <dgm:presLayoutVars>
          <dgm:chMax val="0"/>
          <dgm:chPref val="0"/>
          <dgm:bulletEnabled val="1"/>
        </dgm:presLayoutVars>
      </dgm:prSet>
      <dgm:spPr/>
    </dgm:pt>
    <dgm:pt modelId="{9E7B8067-EB2B-45F9-A869-F3B7F68C6328}" type="pres">
      <dgm:prSet presAssocID="{B2B8DD14-A51F-4F7C-890F-83F82E8E0CAB}" presName="centerTile" presStyleLbl="fgShp" presStyleIdx="0" presStyleCnt="1" custScaleX="140600" custScaleY="128604">
        <dgm:presLayoutVars>
          <dgm:chMax val="0"/>
          <dgm:chPref val="0"/>
        </dgm:presLayoutVars>
      </dgm:prSet>
      <dgm:spPr/>
    </dgm:pt>
  </dgm:ptLst>
  <dgm:cxnLst>
    <dgm:cxn modelId="{F0F81518-385D-4083-B78A-2A8CB93BDCDB}" srcId="{F9D559D6-30B7-4FBF-8EA6-091737CCB09F}" destId="{437EDD53-2422-44FA-8B6F-8A8B5A5AC83B}" srcOrd="0" destOrd="0" parTransId="{A20B3DEE-E51F-4321-A095-54E836449C6E}" sibTransId="{E0B6026A-E76F-4EAF-9DD0-F5B447CBC805}"/>
    <dgm:cxn modelId="{ABB7A530-D09D-489D-9F64-84ACFB9CF9A3}" type="presOf" srcId="{FD213035-71F6-4707-8082-D8E1C5BACCC8}" destId="{ECE0D2DA-295F-4031-AFBD-CD702DA6CE6C}" srcOrd="1" destOrd="0" presId="urn:microsoft.com/office/officeart/2005/8/layout/matrix1"/>
    <dgm:cxn modelId="{98D8035C-EAF5-4AC7-B04C-1A0349BF2EDF}" type="presOf" srcId="{437EDD53-2422-44FA-8B6F-8A8B5A5AC83B}" destId="{CE81FA82-0456-4480-97A5-AB63F07D0336}" srcOrd="0" destOrd="0" presId="urn:microsoft.com/office/officeart/2005/8/layout/matrix1"/>
    <dgm:cxn modelId="{540EBA4B-4A2C-4E84-8912-F8214015C872}" type="presOf" srcId="{F5AC5F38-7E90-4285-9DC8-9D31554771BD}" destId="{82DE57B1-EA44-4146-9B2F-AC90D1ACD8FD}" srcOrd="0" destOrd="0" presId="urn:microsoft.com/office/officeart/2005/8/layout/matrix1"/>
    <dgm:cxn modelId="{5D6B694C-93FD-4EA4-BA90-253951CC62B4}" type="presOf" srcId="{F9D559D6-30B7-4FBF-8EA6-091737CCB09F}" destId="{9E7B8067-EB2B-45F9-A869-F3B7F68C6328}" srcOrd="0" destOrd="0" presId="urn:microsoft.com/office/officeart/2005/8/layout/matrix1"/>
    <dgm:cxn modelId="{750FD64D-FFE0-4698-B76E-2BCE7FEAC61B}" srcId="{F9D559D6-30B7-4FBF-8EA6-091737CCB09F}" destId="{F5AC5F38-7E90-4285-9DC8-9D31554771BD}" srcOrd="2" destOrd="0" parTransId="{5B915479-7A11-460F-8855-5132FE97398A}" sibTransId="{1931C5AC-1DAF-467A-AB96-CD3ED69DA912}"/>
    <dgm:cxn modelId="{5216E37C-0828-496F-B970-5F01D050FBF3}" srcId="{B2B8DD14-A51F-4F7C-890F-83F82E8E0CAB}" destId="{F9D559D6-30B7-4FBF-8EA6-091737CCB09F}" srcOrd="0" destOrd="0" parTransId="{48B27FCD-4941-4446-993E-23EC6EC61766}" sibTransId="{179DCCE5-4F13-4DE6-B552-DAF5CE49A9F2}"/>
    <dgm:cxn modelId="{E98F0791-6293-42A2-A42C-5E3C58C4D836}" type="presOf" srcId="{B2B8DD14-A51F-4F7C-890F-83F82E8E0CAB}" destId="{FACEA6C0-6E44-4BBD-AD9A-340DF3E214C9}" srcOrd="0" destOrd="0" presId="urn:microsoft.com/office/officeart/2005/8/layout/matrix1"/>
    <dgm:cxn modelId="{0D437996-102C-426D-8B18-99B06FD6994E}" type="presOf" srcId="{FD213035-71F6-4707-8082-D8E1C5BACCC8}" destId="{A6670E51-85C8-4FFE-8C2F-8D2A55345AD6}" srcOrd="0" destOrd="0" presId="urn:microsoft.com/office/officeart/2005/8/layout/matrix1"/>
    <dgm:cxn modelId="{1DDD0D97-F37D-47D1-ADF9-A5977E7CCD8F}" srcId="{F9D559D6-30B7-4FBF-8EA6-091737CCB09F}" destId="{FD213035-71F6-4707-8082-D8E1C5BACCC8}" srcOrd="3" destOrd="0" parTransId="{A8314A44-40A9-454A-833D-04BFFD2ED8F8}" sibTransId="{FF880111-F48D-47FF-A2F9-F298ABD49EFF}"/>
    <dgm:cxn modelId="{66C2759E-55E6-4A66-AE81-D24A24138293}" type="presOf" srcId="{F5AC5F38-7E90-4285-9DC8-9D31554771BD}" destId="{EAD1531C-1239-4D23-A6B6-894F71F9853E}" srcOrd="1" destOrd="0" presId="urn:microsoft.com/office/officeart/2005/8/layout/matrix1"/>
    <dgm:cxn modelId="{26BCCFA7-4C69-4753-B523-B3C214F6B81E}" type="presOf" srcId="{437EDD53-2422-44FA-8B6F-8A8B5A5AC83B}" destId="{370223A6-66EB-444F-8ED4-678D4FEBAFB7}" srcOrd="1" destOrd="0" presId="urn:microsoft.com/office/officeart/2005/8/layout/matrix1"/>
    <dgm:cxn modelId="{D45958D1-3288-4860-8CF8-C32BFE6AC474}" type="presOf" srcId="{2A15E746-61F8-4F16-A683-F19377424CBA}" destId="{75790ABE-0B5A-4F9B-B102-8D3C32CC35CA}" srcOrd="1" destOrd="0" presId="urn:microsoft.com/office/officeart/2005/8/layout/matrix1"/>
    <dgm:cxn modelId="{7C6411DF-2026-44C4-9954-7ED349194A3E}" srcId="{F9D559D6-30B7-4FBF-8EA6-091737CCB09F}" destId="{2A15E746-61F8-4F16-A683-F19377424CBA}" srcOrd="1" destOrd="0" parTransId="{EA5FD9EC-012A-4281-B390-7A3545F5C928}" sibTransId="{178B6E64-645A-424E-80B4-255CE6A3B9DB}"/>
    <dgm:cxn modelId="{97877CEA-714C-42F4-8F2F-365117A72397}" type="presOf" srcId="{2A15E746-61F8-4F16-A683-F19377424CBA}" destId="{4EFFD2AF-3347-480F-B02F-B493881F8B30}" srcOrd="0" destOrd="0" presId="urn:microsoft.com/office/officeart/2005/8/layout/matrix1"/>
    <dgm:cxn modelId="{3DD3EE1B-3BBA-4F44-A46E-8E82A8AF8BEF}" type="presParOf" srcId="{FACEA6C0-6E44-4BBD-AD9A-340DF3E214C9}" destId="{6B4201E3-0531-4E8F-A1C9-46AD7052D08A}" srcOrd="0" destOrd="0" presId="urn:microsoft.com/office/officeart/2005/8/layout/matrix1"/>
    <dgm:cxn modelId="{FC3E094D-244C-4B62-A660-273FABA3322F}" type="presParOf" srcId="{6B4201E3-0531-4E8F-A1C9-46AD7052D08A}" destId="{CE81FA82-0456-4480-97A5-AB63F07D0336}" srcOrd="0" destOrd="0" presId="urn:microsoft.com/office/officeart/2005/8/layout/matrix1"/>
    <dgm:cxn modelId="{557CBBD8-A7B1-44D1-8B49-D478EAAF2BF6}" type="presParOf" srcId="{6B4201E3-0531-4E8F-A1C9-46AD7052D08A}" destId="{370223A6-66EB-444F-8ED4-678D4FEBAFB7}" srcOrd="1" destOrd="0" presId="urn:microsoft.com/office/officeart/2005/8/layout/matrix1"/>
    <dgm:cxn modelId="{60DED035-E73C-4D77-ABC5-CF652D5DFBFA}" type="presParOf" srcId="{6B4201E3-0531-4E8F-A1C9-46AD7052D08A}" destId="{4EFFD2AF-3347-480F-B02F-B493881F8B30}" srcOrd="2" destOrd="0" presId="urn:microsoft.com/office/officeart/2005/8/layout/matrix1"/>
    <dgm:cxn modelId="{B9F6617B-4B22-4B13-ABE6-542027D74479}" type="presParOf" srcId="{6B4201E3-0531-4E8F-A1C9-46AD7052D08A}" destId="{75790ABE-0B5A-4F9B-B102-8D3C32CC35CA}" srcOrd="3" destOrd="0" presId="urn:microsoft.com/office/officeart/2005/8/layout/matrix1"/>
    <dgm:cxn modelId="{9F7EAD42-20AB-4233-908C-6DACB892332E}" type="presParOf" srcId="{6B4201E3-0531-4E8F-A1C9-46AD7052D08A}" destId="{82DE57B1-EA44-4146-9B2F-AC90D1ACD8FD}" srcOrd="4" destOrd="0" presId="urn:microsoft.com/office/officeart/2005/8/layout/matrix1"/>
    <dgm:cxn modelId="{18E38593-F99B-422D-A131-2345A6776E66}" type="presParOf" srcId="{6B4201E3-0531-4E8F-A1C9-46AD7052D08A}" destId="{EAD1531C-1239-4D23-A6B6-894F71F9853E}" srcOrd="5" destOrd="0" presId="urn:microsoft.com/office/officeart/2005/8/layout/matrix1"/>
    <dgm:cxn modelId="{B0AD78CD-0A04-4427-A1F9-470825B01BDB}" type="presParOf" srcId="{6B4201E3-0531-4E8F-A1C9-46AD7052D08A}" destId="{A6670E51-85C8-4FFE-8C2F-8D2A55345AD6}" srcOrd="6" destOrd="0" presId="urn:microsoft.com/office/officeart/2005/8/layout/matrix1"/>
    <dgm:cxn modelId="{5E648C24-94B2-44AA-BF90-F95BC3C86870}" type="presParOf" srcId="{6B4201E3-0531-4E8F-A1C9-46AD7052D08A}" destId="{ECE0D2DA-295F-4031-AFBD-CD702DA6CE6C}" srcOrd="7" destOrd="0" presId="urn:microsoft.com/office/officeart/2005/8/layout/matrix1"/>
    <dgm:cxn modelId="{318754CA-AB66-42D6-B319-5A1133809131}" type="presParOf" srcId="{FACEA6C0-6E44-4BBD-AD9A-340DF3E214C9}" destId="{9E7B8067-EB2B-45F9-A869-F3B7F68C6328}"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81FA82-0456-4480-97A5-AB63F07D0336}">
      <dsp:nvSpPr>
        <dsp:cNvPr id="0" name=""/>
        <dsp:cNvSpPr/>
      </dsp:nvSpPr>
      <dsp:spPr>
        <a:xfrm rot="16200000">
          <a:off x="223837" y="-223837"/>
          <a:ext cx="1571625" cy="2019300"/>
        </a:xfrm>
        <a:prstGeom prst="round1Rect">
          <a:avLst/>
        </a:prstGeom>
        <a:solidFill>
          <a:schemeClr val="accent3"/>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endParaRPr lang="en-GB" sz="1600" b="1" kern="1200">
            <a:solidFill>
              <a:sysClr val="windowText" lastClr="000000"/>
            </a:solidFill>
          </a:endParaRPr>
        </a:p>
        <a:p>
          <a:pPr marL="0" lvl="0" indent="0" algn="ctr" defTabSz="711200">
            <a:lnSpc>
              <a:spcPct val="90000"/>
            </a:lnSpc>
            <a:spcBef>
              <a:spcPct val="0"/>
            </a:spcBef>
            <a:spcAft>
              <a:spcPct val="35000"/>
            </a:spcAft>
            <a:buNone/>
          </a:pPr>
          <a:r>
            <a:rPr lang="en-GB" sz="1600" b="1" kern="1200">
              <a:solidFill>
                <a:sysClr val="windowText" lastClr="000000"/>
              </a:solidFill>
            </a:rPr>
            <a:t>Strengthening Communities</a:t>
          </a:r>
        </a:p>
      </dsp:txBody>
      <dsp:txXfrm rot="5400000">
        <a:off x="-1" y="1"/>
        <a:ext cx="2019300" cy="1178718"/>
      </dsp:txXfrm>
    </dsp:sp>
    <dsp:sp modelId="{4EFFD2AF-3347-480F-B02F-B493881F8B30}">
      <dsp:nvSpPr>
        <dsp:cNvPr id="0" name=""/>
        <dsp:cNvSpPr/>
      </dsp:nvSpPr>
      <dsp:spPr>
        <a:xfrm>
          <a:off x="2019300" y="0"/>
          <a:ext cx="2019300" cy="1571625"/>
        </a:xfrm>
        <a:prstGeom prst="round1Rec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Health and Care Services at Home</a:t>
          </a:r>
        </a:p>
      </dsp:txBody>
      <dsp:txXfrm>
        <a:off x="2019300" y="0"/>
        <a:ext cx="2019300" cy="1178718"/>
      </dsp:txXfrm>
    </dsp:sp>
    <dsp:sp modelId="{82DE57B1-EA44-4146-9B2F-AC90D1ACD8FD}">
      <dsp:nvSpPr>
        <dsp:cNvPr id="0" name=""/>
        <dsp:cNvSpPr/>
      </dsp:nvSpPr>
      <dsp:spPr>
        <a:xfrm rot="10800000">
          <a:off x="0" y="1571625"/>
          <a:ext cx="2019300" cy="1571625"/>
        </a:xfrm>
        <a:prstGeom prst="round1Rect">
          <a:avLst/>
        </a:prstGeom>
        <a:solidFill>
          <a:schemeClr val="accent6"/>
        </a:solidFill>
        <a:ln w="25400" cap="flat" cmpd="sng" algn="ctr">
          <a:solidFill>
            <a:schemeClr val="accent6">
              <a:shade val="50000"/>
            </a:schemeClr>
          </a:solidFill>
          <a:prstDash val="solid"/>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Complex Care</a:t>
          </a:r>
        </a:p>
      </dsp:txBody>
      <dsp:txXfrm rot="10800000">
        <a:off x="0" y="1964531"/>
        <a:ext cx="2019300" cy="1178718"/>
      </dsp:txXfrm>
    </dsp:sp>
    <dsp:sp modelId="{A6670E51-85C8-4FFE-8C2F-8D2A55345AD6}">
      <dsp:nvSpPr>
        <dsp:cNvPr id="0" name=""/>
        <dsp:cNvSpPr/>
      </dsp:nvSpPr>
      <dsp:spPr>
        <a:xfrm rot="5400000">
          <a:off x="2243137" y="1347787"/>
          <a:ext cx="1571625" cy="2019300"/>
        </a:xfrm>
        <a:prstGeom prst="round1Rec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Emotional Wellbeing and Mental Health Services</a:t>
          </a:r>
        </a:p>
      </dsp:txBody>
      <dsp:txXfrm rot="-5400000">
        <a:off x="2019299" y="1964531"/>
        <a:ext cx="2019300" cy="1178718"/>
      </dsp:txXfrm>
    </dsp:sp>
    <dsp:sp modelId="{9E7B8067-EB2B-45F9-A869-F3B7F68C6328}">
      <dsp:nvSpPr>
        <dsp:cNvPr id="0" name=""/>
        <dsp:cNvSpPr/>
      </dsp:nvSpPr>
      <dsp:spPr>
        <a:xfrm>
          <a:off x="1167559" y="1066331"/>
          <a:ext cx="1703481" cy="1010586"/>
        </a:xfrm>
        <a:prstGeom prst="roundRect">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bg1"/>
              </a:solidFill>
            </a:rPr>
            <a:t>Regional Integration</a:t>
          </a:r>
        </a:p>
      </dsp:txBody>
      <dsp:txXfrm>
        <a:off x="1216892" y="1115664"/>
        <a:ext cx="1604815" cy="91192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2D12107-12B5-4056-8810-285908FE90AB}">
  <ds:schemaRefs>
    <ds:schemaRef ds:uri="http://schemas.openxmlformats.org/officeDocument/2006/bibliography"/>
  </ds:schemaRefs>
</ds:datastoreItem>
</file>

<file path=customXml/itemProps2.xml><?xml version="1.0" encoding="utf-8"?>
<ds:datastoreItem xmlns:ds="http://schemas.openxmlformats.org/officeDocument/2006/customXml" ds:itemID="{A425D27C-B8A0-46BA-9E11-AAF115CF1C37}">
  <ds:schemaRefs>
    <ds:schemaRef ds:uri="http://schemas.microsoft.com/sharepoint/v3/contenttype/forms"/>
  </ds:schemaRefs>
</ds:datastoreItem>
</file>

<file path=customXml/itemProps3.xml><?xml version="1.0" encoding="utf-8"?>
<ds:datastoreItem xmlns:ds="http://schemas.openxmlformats.org/officeDocument/2006/customXml" ds:itemID="{EA82085B-41A4-4BEB-9704-32F0612494B9}">
  <ds:schemaRefs>
    <ds:schemaRef ds:uri="http://schemas.openxmlformats.org/package/2006/metadata/core-properties"/>
    <ds:schemaRef ds:uri="http://schemas.microsoft.com/office/infopath/2007/PartnerControls"/>
    <ds:schemaRef ds:uri="http://schemas.microsoft.com/office/2006/metadata/properties"/>
    <ds:schemaRef ds:uri="http://schemas.microsoft.com/office/2006/documentManagement/types"/>
    <ds:schemaRef ds:uri="bced2708-2df0-4e4c-b040-0525db79a988"/>
    <ds:schemaRef ds:uri="http://www.w3.org/XML/1998/namespace"/>
    <ds:schemaRef ds:uri="http://purl.org/dc/terms/"/>
    <ds:schemaRef ds:uri="http://purl.org/dc/dcmitype/"/>
    <ds:schemaRef ds:uri="23f1b622-73dc-4f6b-834e-3017fc851ed9"/>
    <ds:schemaRef ds:uri="http://purl.org/dc/elements/1.1/"/>
  </ds:schemaRefs>
</ds:datastoreItem>
</file>

<file path=customXml/itemProps4.xml><?xml version="1.0" encoding="utf-8"?>
<ds:datastoreItem xmlns:ds="http://schemas.openxmlformats.org/officeDocument/2006/customXml" ds:itemID="{3C1D2064-BD5D-4946-B48B-D484546F045B}"/>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49</TotalTime>
  <Pages>22</Pages>
  <Words>6736</Words>
  <Characters>38401</Characters>
  <Application>Microsoft Office Word</Application>
  <DocSecurity>0</DocSecurity>
  <Lines>320</Lines>
  <Paragraphs>90</Paragraphs>
  <ScaleCrop>false</ScaleCrop>
  <Company>Care Council for Wales</Company>
  <LinksUpToDate>false</LinksUpToDate>
  <CharactersWithSpaces>45047</CharactersWithSpaces>
  <SharedDoc>false</SharedDoc>
  <HLinks>
    <vt:vector size="144" baseType="variant">
      <vt:variant>
        <vt:i4>7536681</vt:i4>
      </vt:variant>
      <vt:variant>
        <vt:i4>57</vt:i4>
      </vt:variant>
      <vt:variant>
        <vt:i4>0</vt:i4>
      </vt:variant>
      <vt:variant>
        <vt:i4>5</vt:i4>
      </vt:variant>
      <vt:variant>
        <vt:lpwstr>https://eur03.safelinks.protection.outlook.com/?url=https%3A%2F%2Fvimeo.com%2Fuser%2F9986388%2Ffolder%2F26028922%3FisPrivate%3Dfalse&amp;data=05%7C02%7CHelen.Dale%40swansea.gov.uk%7C5a3f2309ab594b72e1f708ddd405305a%7C4c2e0b76d4524d358392187fac002efe%7C1%7C0%7C638899840963488388%7CUnknown%7CTWFpbGZsb3d8eyJFbXB0eU1hcGkiOnRydWUsIlYiOiIwLjAuMDAwMCIsIlAiOiJXaW4zMiIsIkFOIjoiTWFpbCIsIldUIjoyfQ%3D%3D%7C0%7C%7C%7C&amp;sdata=ZCtZ3kWdw7jtEdTD2Tsa7T34awo0aSMesbJkvFhtUeg%3D&amp;reserved=0</vt:lpwstr>
      </vt:variant>
      <vt:variant>
        <vt:lpwstr/>
      </vt:variant>
      <vt:variant>
        <vt:i4>589906</vt:i4>
      </vt:variant>
      <vt:variant>
        <vt:i4>54</vt:i4>
      </vt:variant>
      <vt:variant>
        <vt:i4>0</vt:i4>
      </vt:variant>
      <vt:variant>
        <vt:i4>5</vt:i4>
      </vt:variant>
      <vt:variant>
        <vt:lpwstr>https://www.gov.wales/nest-framework-mental-health-and-wellbeing</vt:lpwstr>
      </vt:variant>
      <vt:variant>
        <vt:lpwstr/>
      </vt:variant>
      <vt:variant>
        <vt:i4>6357028</vt:i4>
      </vt:variant>
      <vt:variant>
        <vt:i4>51</vt:i4>
      </vt:variant>
      <vt:variant>
        <vt:i4>0</vt:i4>
      </vt:variant>
      <vt:variant>
        <vt:i4>5</vt:i4>
      </vt:variant>
      <vt:variant>
        <vt:lpwstr>http://www.sortedsupported.org.uk/</vt:lpwstr>
      </vt:variant>
      <vt:variant>
        <vt:lpwstr/>
      </vt:variant>
      <vt:variant>
        <vt:i4>1048638</vt:i4>
      </vt:variant>
      <vt:variant>
        <vt:i4>44</vt:i4>
      </vt:variant>
      <vt:variant>
        <vt:i4>0</vt:i4>
      </vt:variant>
      <vt:variant>
        <vt:i4>5</vt:i4>
      </vt:variant>
      <vt:variant>
        <vt:lpwstr/>
      </vt:variant>
      <vt:variant>
        <vt:lpwstr>_Toc201646978</vt:lpwstr>
      </vt:variant>
      <vt:variant>
        <vt:i4>1048638</vt:i4>
      </vt:variant>
      <vt:variant>
        <vt:i4>38</vt:i4>
      </vt:variant>
      <vt:variant>
        <vt:i4>0</vt:i4>
      </vt:variant>
      <vt:variant>
        <vt:i4>5</vt:i4>
      </vt:variant>
      <vt:variant>
        <vt:lpwstr/>
      </vt:variant>
      <vt:variant>
        <vt:lpwstr>_Toc201646977</vt:lpwstr>
      </vt:variant>
      <vt:variant>
        <vt:i4>1048638</vt:i4>
      </vt:variant>
      <vt:variant>
        <vt:i4>32</vt:i4>
      </vt:variant>
      <vt:variant>
        <vt:i4>0</vt:i4>
      </vt:variant>
      <vt:variant>
        <vt:i4>5</vt:i4>
      </vt:variant>
      <vt:variant>
        <vt:lpwstr/>
      </vt:variant>
      <vt:variant>
        <vt:lpwstr>_Toc201646976</vt:lpwstr>
      </vt:variant>
      <vt:variant>
        <vt:i4>1048638</vt:i4>
      </vt:variant>
      <vt:variant>
        <vt:i4>26</vt:i4>
      </vt:variant>
      <vt:variant>
        <vt:i4>0</vt:i4>
      </vt:variant>
      <vt:variant>
        <vt:i4>5</vt:i4>
      </vt:variant>
      <vt:variant>
        <vt:lpwstr/>
      </vt:variant>
      <vt:variant>
        <vt:lpwstr>_Toc201646975</vt:lpwstr>
      </vt:variant>
      <vt:variant>
        <vt:i4>1048638</vt:i4>
      </vt:variant>
      <vt:variant>
        <vt:i4>20</vt:i4>
      </vt:variant>
      <vt:variant>
        <vt:i4>0</vt:i4>
      </vt:variant>
      <vt:variant>
        <vt:i4>5</vt:i4>
      </vt:variant>
      <vt:variant>
        <vt:lpwstr/>
      </vt:variant>
      <vt:variant>
        <vt:lpwstr>_Toc201646974</vt:lpwstr>
      </vt:variant>
      <vt:variant>
        <vt:i4>1048638</vt:i4>
      </vt:variant>
      <vt:variant>
        <vt:i4>14</vt:i4>
      </vt:variant>
      <vt:variant>
        <vt:i4>0</vt:i4>
      </vt:variant>
      <vt:variant>
        <vt:i4>5</vt:i4>
      </vt:variant>
      <vt:variant>
        <vt:lpwstr/>
      </vt:variant>
      <vt:variant>
        <vt:lpwstr>_Toc201646973</vt:lpwstr>
      </vt:variant>
      <vt:variant>
        <vt:i4>1048638</vt:i4>
      </vt:variant>
      <vt:variant>
        <vt:i4>8</vt:i4>
      </vt:variant>
      <vt:variant>
        <vt:i4>0</vt:i4>
      </vt:variant>
      <vt:variant>
        <vt:i4>5</vt:i4>
      </vt:variant>
      <vt:variant>
        <vt:lpwstr/>
      </vt:variant>
      <vt:variant>
        <vt:lpwstr>_Toc201646972</vt:lpwstr>
      </vt:variant>
      <vt:variant>
        <vt:i4>1048638</vt:i4>
      </vt:variant>
      <vt:variant>
        <vt:i4>2</vt:i4>
      </vt:variant>
      <vt:variant>
        <vt:i4>0</vt:i4>
      </vt:variant>
      <vt:variant>
        <vt:i4>5</vt:i4>
      </vt:variant>
      <vt:variant>
        <vt:lpwstr/>
      </vt:variant>
      <vt:variant>
        <vt:lpwstr>_Toc201646971</vt:lpwstr>
      </vt:variant>
      <vt:variant>
        <vt:i4>3670020</vt:i4>
      </vt:variant>
      <vt:variant>
        <vt:i4>30</vt:i4>
      </vt:variant>
      <vt:variant>
        <vt:i4>0</vt:i4>
      </vt:variant>
      <vt:variant>
        <vt:i4>5</vt:i4>
      </vt:variant>
      <vt:variant>
        <vt:lpwstr>mailto:Helen.Dale@swansea.gov.uk</vt:lpwstr>
      </vt:variant>
      <vt:variant>
        <vt:lpwstr/>
      </vt:variant>
      <vt:variant>
        <vt:i4>3670020</vt:i4>
      </vt:variant>
      <vt:variant>
        <vt:i4>27</vt:i4>
      </vt:variant>
      <vt:variant>
        <vt:i4>0</vt:i4>
      </vt:variant>
      <vt:variant>
        <vt:i4>5</vt:i4>
      </vt:variant>
      <vt:variant>
        <vt:lpwstr>mailto:Helen.Dale@swansea.gov.uk</vt:lpwstr>
      </vt:variant>
      <vt:variant>
        <vt:lpwstr/>
      </vt:variant>
      <vt:variant>
        <vt:i4>6946909</vt:i4>
      </vt:variant>
      <vt:variant>
        <vt:i4>24</vt:i4>
      </vt:variant>
      <vt:variant>
        <vt:i4>0</vt:i4>
      </vt:variant>
      <vt:variant>
        <vt:i4>5</vt:i4>
      </vt:variant>
      <vt:variant>
        <vt:lpwstr>mailto:Melanie.Blake@swansea.gov.uk</vt:lpwstr>
      </vt:variant>
      <vt:variant>
        <vt:lpwstr/>
      </vt:variant>
      <vt:variant>
        <vt:i4>6946909</vt:i4>
      </vt:variant>
      <vt:variant>
        <vt:i4>21</vt:i4>
      </vt:variant>
      <vt:variant>
        <vt:i4>0</vt:i4>
      </vt:variant>
      <vt:variant>
        <vt:i4>5</vt:i4>
      </vt:variant>
      <vt:variant>
        <vt:lpwstr>mailto:Melanie.Blake@swansea.gov.uk</vt:lpwstr>
      </vt:variant>
      <vt:variant>
        <vt:lpwstr/>
      </vt:variant>
      <vt:variant>
        <vt:i4>1376301</vt:i4>
      </vt:variant>
      <vt:variant>
        <vt:i4>18</vt:i4>
      </vt:variant>
      <vt:variant>
        <vt:i4>0</vt:i4>
      </vt:variant>
      <vt:variant>
        <vt:i4>5</vt:i4>
      </vt:variant>
      <vt:variant>
        <vt:lpwstr>mailto:Milena.Llewellyn@swansea.gov.uk</vt:lpwstr>
      </vt:variant>
      <vt:variant>
        <vt:lpwstr/>
      </vt:variant>
      <vt:variant>
        <vt:i4>1376301</vt:i4>
      </vt:variant>
      <vt:variant>
        <vt:i4>15</vt:i4>
      </vt:variant>
      <vt:variant>
        <vt:i4>0</vt:i4>
      </vt:variant>
      <vt:variant>
        <vt:i4>5</vt:i4>
      </vt:variant>
      <vt:variant>
        <vt:lpwstr>mailto:Milena.Llewellyn@swansea.gov.uk</vt:lpwstr>
      </vt:variant>
      <vt:variant>
        <vt:lpwstr/>
      </vt:variant>
      <vt:variant>
        <vt:i4>3997696</vt:i4>
      </vt:variant>
      <vt:variant>
        <vt:i4>12</vt:i4>
      </vt:variant>
      <vt:variant>
        <vt:i4>0</vt:i4>
      </vt:variant>
      <vt:variant>
        <vt:i4>5</vt:i4>
      </vt:variant>
      <vt:variant>
        <vt:lpwstr>mailto:Katie.Kinevane@swansea.gov.uk</vt:lpwstr>
      </vt:variant>
      <vt:variant>
        <vt:lpwstr/>
      </vt:variant>
      <vt:variant>
        <vt:i4>2162705</vt:i4>
      </vt:variant>
      <vt:variant>
        <vt:i4>9</vt:i4>
      </vt:variant>
      <vt:variant>
        <vt:i4>0</vt:i4>
      </vt:variant>
      <vt:variant>
        <vt:i4>5</vt:i4>
      </vt:variant>
      <vt:variant>
        <vt:lpwstr>mailto:Kelly.Gillings@swansea.gov.uk</vt:lpwstr>
      </vt:variant>
      <vt:variant>
        <vt:lpwstr/>
      </vt:variant>
      <vt:variant>
        <vt:i4>1310769</vt:i4>
      </vt:variant>
      <vt:variant>
        <vt:i4>6</vt:i4>
      </vt:variant>
      <vt:variant>
        <vt:i4>0</vt:i4>
      </vt:variant>
      <vt:variant>
        <vt:i4>5</vt:i4>
      </vt:variant>
      <vt:variant>
        <vt:lpwstr>mailto:Claire.FrenchWilliam@swansea.gov.uk</vt:lpwstr>
      </vt:variant>
      <vt:variant>
        <vt:lpwstr/>
      </vt:variant>
      <vt:variant>
        <vt:i4>2162705</vt:i4>
      </vt:variant>
      <vt:variant>
        <vt:i4>3</vt:i4>
      </vt:variant>
      <vt:variant>
        <vt:i4>0</vt:i4>
      </vt:variant>
      <vt:variant>
        <vt:i4>5</vt:i4>
      </vt:variant>
      <vt:variant>
        <vt:lpwstr>mailto:Kelly.Gillings@swansea.gov.uk</vt:lpwstr>
      </vt:variant>
      <vt:variant>
        <vt:lpwstr/>
      </vt:variant>
      <vt:variant>
        <vt:i4>1310769</vt:i4>
      </vt:variant>
      <vt:variant>
        <vt:i4>0</vt:i4>
      </vt:variant>
      <vt:variant>
        <vt:i4>0</vt:i4>
      </vt:variant>
      <vt:variant>
        <vt:i4>5</vt:i4>
      </vt:variant>
      <vt:variant>
        <vt:lpwstr>mailto:Claire.FrenchWilliam@swansea.gov.uk</vt:lpwstr>
      </vt:variant>
      <vt:variant>
        <vt:lpwstr/>
      </vt:variant>
      <vt:variant>
        <vt:i4>1900618</vt:i4>
      </vt:variant>
      <vt:variant>
        <vt:i4>3</vt:i4>
      </vt:variant>
      <vt:variant>
        <vt:i4>0</vt:i4>
      </vt:variant>
      <vt:variant>
        <vt:i4>5</vt:i4>
      </vt:variant>
      <vt:variant>
        <vt:lpwstr>http://www.westglamorgan.org.uk/</vt:lpwstr>
      </vt:variant>
      <vt:variant>
        <vt:lpwstr/>
      </vt:variant>
      <vt:variant>
        <vt:i4>6422623</vt:i4>
      </vt:variant>
      <vt:variant>
        <vt:i4>0</vt:i4>
      </vt:variant>
      <vt:variant>
        <vt:i4>0</vt:i4>
      </vt:variant>
      <vt:variant>
        <vt:i4>5</vt:i4>
      </vt:variant>
      <vt:variant>
        <vt:lpwstr>mailto:west.glamorgan@swansea.gov.uk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Kelly Gillings</cp:lastModifiedBy>
  <cp:revision>23</cp:revision>
  <cp:lastPrinted>2020-01-08T17:12:00Z</cp:lastPrinted>
  <dcterms:created xsi:type="dcterms:W3CDTF">2025-08-21T13:34:00Z</dcterms:created>
  <dcterms:modified xsi:type="dcterms:W3CDTF">2025-09-03T13:13:00Z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bool>true</vt:bool>
  </property>
  <property fmtid="{D5CDD505-2E9C-101B-9397-08002B2CF9AE}" pid="3" name="SharedWithUsers">
    <vt:lpwstr>18;#Lucy Jones (West Glam - People);#22;#Jessie Williams;#20;#Kirsty Roderick;#14;#Adele Rose-Morgan;#21;#Tanya Spriggs (Swansea Bay UHB - Primary Care and Community Services);#13;#Melanie Blake;#15;#Kate Kinsman;#12;#Nicola Trotman;#16;#Colin Goddard;#3;#Lee Cambule;#23;#Megan Crombie;#9;#Kelly Gillings;#36;#Milena Llewellyn;#37;#Katie Kinevane;#25;#Emma Jones (West - Glam People);#24;#Rebecca Jenkins</vt:lpwstr>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y fmtid="{D5CDD505-2E9C-101B-9397-08002B2CF9AE}" pid="7" name="ComplianceAssetId">
    <vt:lpwstr/>
  </property>
  <property fmtid="{D5CDD505-2E9C-101B-9397-08002B2CF9AE}" pid="8" name="_ExtendedDescription">
    <vt:lpwstr/>
  </property>
  <property fmtid="{D5CDD505-2E9C-101B-9397-08002B2CF9AE}" pid="9" name="TriggerFlowInfo">
    <vt:lpwstr/>
  </property>
  <property fmtid="{D5CDD505-2E9C-101B-9397-08002B2CF9AE}" pid="10" name="ContentTypeId">
    <vt:lpwstr>0x01010001C022EFBB18C64ABE3B9933434D2554</vt:lpwstr>
  </property>
  <property fmtid="{D5CDD505-2E9C-101B-9397-08002B2CF9AE}" pid="11" name="MediaServiceImageTags">
    <vt:lpwstr/>
  </property>
  <property fmtid="{D5CDD505-2E9C-101B-9397-08002B2CF9AE}" pid="12" name="docLang">
    <vt:lpwstr>en</vt:lpwstr>
  </property>
</Properties>
</file>