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4" w:type="dxa"/>
        <w:tblInd w:w="-572" w:type="dxa"/>
        <w:tblLook w:val="04A0" w:firstRow="1" w:lastRow="0" w:firstColumn="1" w:lastColumn="0" w:noHBand="0" w:noVBand="1"/>
      </w:tblPr>
      <w:tblGrid>
        <w:gridCol w:w="645"/>
        <w:gridCol w:w="2400"/>
        <w:gridCol w:w="1247"/>
        <w:gridCol w:w="5912"/>
      </w:tblGrid>
      <w:tr w:rsidR="0023775D" w:rsidRPr="008D01BB" w14:paraId="0903AEFD" w14:textId="77777777" w:rsidTr="6CAE237B">
        <w:tc>
          <w:tcPr>
            <w:tcW w:w="10204" w:type="dxa"/>
            <w:gridSpan w:val="4"/>
            <w:shd w:val="clear" w:color="auto" w:fill="002060"/>
          </w:tcPr>
          <w:p w14:paraId="407BC2BA" w14:textId="77777777" w:rsidR="0023775D" w:rsidRPr="008D01BB" w:rsidRDefault="0023775D" w:rsidP="007324FD">
            <w:pPr>
              <w:rPr>
                <w:rFonts w:ascii="Verdana" w:hAnsi="Verdana" w:cs="Arial"/>
                <w:b/>
                <w:bCs/>
                <w:sz w:val="24"/>
                <w:szCs w:val="24"/>
              </w:rPr>
            </w:pPr>
          </w:p>
          <w:p w14:paraId="4FA79116" w14:textId="18B1BA05" w:rsidR="0023775D" w:rsidRPr="008D01BB" w:rsidRDefault="5363FE64" w:rsidP="007324FD">
            <w:pPr>
              <w:jc w:val="center"/>
              <w:rPr>
                <w:rFonts w:ascii="Verdana" w:hAnsi="Verdana" w:cs="Arial"/>
                <w:b/>
                <w:bCs/>
                <w:sz w:val="24"/>
                <w:szCs w:val="24"/>
              </w:rPr>
            </w:pPr>
            <w:r w:rsidRPr="25217FE2">
              <w:rPr>
                <w:rFonts w:ascii="Verdana" w:hAnsi="Verdana" w:cs="Arial"/>
                <w:b/>
                <w:bCs/>
                <w:sz w:val="24"/>
                <w:szCs w:val="24"/>
              </w:rPr>
              <w:t>PERFORMANCE AND FINANCE</w:t>
            </w:r>
            <w:r w:rsidR="0023775D" w:rsidRPr="25217FE2">
              <w:rPr>
                <w:rFonts w:ascii="Verdana" w:hAnsi="Verdana" w:cs="Arial"/>
                <w:b/>
                <w:bCs/>
                <w:sz w:val="24"/>
                <w:szCs w:val="24"/>
              </w:rPr>
              <w:t xml:space="preserve"> COMMITTEE</w:t>
            </w:r>
          </w:p>
          <w:p w14:paraId="2A5B2172" w14:textId="77777777" w:rsidR="0023775D" w:rsidRPr="008D01BB" w:rsidRDefault="0023775D" w:rsidP="007324FD">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7324FD">
            <w:pPr>
              <w:rPr>
                <w:rFonts w:ascii="Verdana" w:hAnsi="Verdana" w:cs="Arial"/>
                <w:sz w:val="24"/>
                <w:szCs w:val="24"/>
              </w:rPr>
            </w:pPr>
          </w:p>
        </w:tc>
      </w:tr>
      <w:tr w:rsidR="00F51935" w:rsidRPr="008D01BB" w14:paraId="2C11B3F2" w14:textId="77777777" w:rsidTr="6CAE237B">
        <w:tc>
          <w:tcPr>
            <w:tcW w:w="10204" w:type="dxa"/>
            <w:gridSpan w:val="4"/>
          </w:tcPr>
          <w:p w14:paraId="4B3785B8" w14:textId="20F88B84" w:rsidR="007419C6" w:rsidRPr="008D01BB" w:rsidRDefault="00832030" w:rsidP="007324FD">
            <w:pPr>
              <w:rPr>
                <w:rFonts w:ascii="Verdana" w:hAnsi="Verdana" w:cs="Arial"/>
                <w:sz w:val="24"/>
                <w:szCs w:val="24"/>
              </w:rPr>
            </w:pPr>
            <w:r w:rsidRPr="25217FE2">
              <w:rPr>
                <w:rFonts w:ascii="Verdana" w:hAnsi="Verdana" w:cs="Arial"/>
                <w:sz w:val="24"/>
                <w:szCs w:val="24"/>
              </w:rPr>
              <w:t>The purpose of t</w:t>
            </w:r>
            <w:r w:rsidR="00F51935" w:rsidRPr="25217FE2">
              <w:rPr>
                <w:rFonts w:ascii="Verdana" w:hAnsi="Verdana" w:cs="Arial"/>
                <w:sz w:val="24"/>
                <w:szCs w:val="24"/>
              </w:rPr>
              <w:t>his report</w:t>
            </w:r>
            <w:r w:rsidR="007419C6" w:rsidRPr="25217FE2">
              <w:rPr>
                <w:rFonts w:ascii="Verdana" w:hAnsi="Verdana" w:cs="Arial"/>
                <w:sz w:val="24"/>
                <w:szCs w:val="24"/>
              </w:rPr>
              <w:t>,</w:t>
            </w:r>
            <w:r w:rsidR="00F51935" w:rsidRPr="25217FE2">
              <w:rPr>
                <w:rFonts w:ascii="Verdana" w:hAnsi="Verdana" w:cs="Arial"/>
                <w:sz w:val="24"/>
                <w:szCs w:val="24"/>
              </w:rPr>
              <w:t xml:space="preserve"> </w:t>
            </w:r>
            <w:r w:rsidRPr="25217FE2">
              <w:rPr>
                <w:rFonts w:ascii="Verdana" w:hAnsi="Verdana" w:cs="Arial"/>
                <w:sz w:val="24"/>
                <w:szCs w:val="24"/>
              </w:rPr>
              <w:t xml:space="preserve">is to </w:t>
            </w:r>
            <w:r w:rsidR="00F51935" w:rsidRPr="25217FE2">
              <w:rPr>
                <w:rFonts w:ascii="Verdana" w:hAnsi="Verdana" w:cs="Arial"/>
                <w:sz w:val="24"/>
                <w:szCs w:val="24"/>
              </w:rPr>
              <w:t xml:space="preserve">provide an overview of the matters identified by </w:t>
            </w:r>
            <w:r w:rsidR="002112EB" w:rsidRPr="25217FE2">
              <w:rPr>
                <w:rFonts w:ascii="Verdana" w:hAnsi="Verdana" w:cs="Arial"/>
                <w:sz w:val="24"/>
                <w:szCs w:val="24"/>
              </w:rPr>
              <w:t xml:space="preserve">the </w:t>
            </w:r>
            <w:r w:rsidR="1CDFE035" w:rsidRPr="25217FE2">
              <w:rPr>
                <w:rFonts w:ascii="Verdana" w:hAnsi="Verdana" w:cs="Arial"/>
                <w:sz w:val="24"/>
                <w:szCs w:val="24"/>
              </w:rPr>
              <w:t>Performance and Finance</w:t>
            </w:r>
            <w:r w:rsidR="004E23A5" w:rsidRPr="25217FE2">
              <w:rPr>
                <w:rFonts w:ascii="Verdana" w:hAnsi="Verdana" w:cs="Arial"/>
                <w:sz w:val="24"/>
                <w:szCs w:val="24"/>
              </w:rPr>
              <w:t xml:space="preserve"> Committee</w:t>
            </w:r>
            <w:r w:rsidR="004E0578" w:rsidRPr="25217FE2">
              <w:rPr>
                <w:rFonts w:ascii="Verdana" w:hAnsi="Verdana" w:cs="Arial"/>
                <w:sz w:val="24"/>
                <w:szCs w:val="24"/>
              </w:rPr>
              <w:t xml:space="preserve"> </w:t>
            </w:r>
            <w:r w:rsidR="003F76CE" w:rsidRPr="25217FE2">
              <w:rPr>
                <w:rFonts w:ascii="Verdana" w:hAnsi="Verdana" w:cs="Arial"/>
                <w:sz w:val="24"/>
                <w:szCs w:val="24"/>
              </w:rPr>
              <w:t xml:space="preserve">to </w:t>
            </w:r>
            <w:r w:rsidR="00F51935" w:rsidRPr="25217FE2">
              <w:rPr>
                <w:rFonts w:ascii="Verdana" w:hAnsi="Verdana" w:cs="Arial"/>
                <w:sz w:val="24"/>
                <w:szCs w:val="24"/>
              </w:rPr>
              <w:t xml:space="preserve">be brought to the attention of </w:t>
            </w:r>
            <w:r w:rsidR="003F76CE" w:rsidRPr="25217FE2">
              <w:rPr>
                <w:rFonts w:ascii="Verdana" w:hAnsi="Verdana" w:cs="Arial"/>
                <w:sz w:val="24"/>
                <w:szCs w:val="24"/>
              </w:rPr>
              <w:t xml:space="preserve">the </w:t>
            </w:r>
            <w:r w:rsidR="007419C6" w:rsidRPr="25217FE2">
              <w:rPr>
                <w:rFonts w:ascii="Verdana" w:hAnsi="Verdana" w:cs="Arial"/>
                <w:sz w:val="24"/>
                <w:szCs w:val="24"/>
              </w:rPr>
              <w:t xml:space="preserve">Board </w:t>
            </w:r>
            <w:r w:rsidR="00F51935" w:rsidRPr="25217FE2">
              <w:rPr>
                <w:rFonts w:ascii="Verdana" w:hAnsi="Verdana" w:cs="Arial"/>
                <w:sz w:val="24"/>
                <w:szCs w:val="24"/>
              </w:rPr>
              <w:t xml:space="preserve">following discussions at the last </w:t>
            </w:r>
            <w:r w:rsidR="007419C6" w:rsidRPr="25217FE2">
              <w:rPr>
                <w:rFonts w:ascii="Verdana" w:hAnsi="Verdana" w:cs="Arial"/>
                <w:sz w:val="24"/>
                <w:szCs w:val="24"/>
              </w:rPr>
              <w:t>m</w:t>
            </w:r>
            <w:r w:rsidR="00F51935" w:rsidRPr="25217FE2">
              <w:rPr>
                <w:rFonts w:ascii="Verdana" w:hAnsi="Verdana" w:cs="Arial"/>
                <w:sz w:val="24"/>
                <w:szCs w:val="24"/>
              </w:rPr>
              <w:t>eeting</w:t>
            </w:r>
            <w:r w:rsidR="007419C6" w:rsidRPr="25217FE2">
              <w:rPr>
                <w:rFonts w:ascii="Verdana" w:hAnsi="Verdana" w:cs="Arial"/>
                <w:sz w:val="24"/>
                <w:szCs w:val="24"/>
              </w:rPr>
              <w:t>.</w:t>
            </w:r>
          </w:p>
        </w:tc>
      </w:tr>
      <w:tr w:rsidR="005C40F6" w:rsidRPr="008D01BB" w14:paraId="5ED92A0C" w14:textId="77777777" w:rsidTr="005E7BF2">
        <w:tc>
          <w:tcPr>
            <w:tcW w:w="3045" w:type="dxa"/>
            <w:gridSpan w:val="2"/>
          </w:tcPr>
          <w:p w14:paraId="14401D6D" w14:textId="765C663D" w:rsidR="005C40F6" w:rsidRPr="008D01BB" w:rsidRDefault="005C40F6" w:rsidP="007324FD">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159" w:type="dxa"/>
            <w:gridSpan w:val="2"/>
          </w:tcPr>
          <w:p w14:paraId="64593839" w14:textId="0CFC9151" w:rsidR="005C40F6" w:rsidRPr="00E91475" w:rsidRDefault="577AB6E2" w:rsidP="007324FD">
            <w:pPr>
              <w:rPr>
                <w:rFonts w:ascii="Verdana" w:hAnsi="Verdana" w:cs="Arial"/>
                <w:sz w:val="24"/>
                <w:szCs w:val="24"/>
              </w:rPr>
            </w:pPr>
            <w:r w:rsidRPr="57A5BB97">
              <w:rPr>
                <w:rFonts w:ascii="Verdana" w:hAnsi="Verdana" w:cs="Arial"/>
                <w:sz w:val="24"/>
                <w:szCs w:val="24"/>
              </w:rPr>
              <w:t>2</w:t>
            </w:r>
            <w:r w:rsidR="3BA9F065" w:rsidRPr="57A5BB97">
              <w:rPr>
                <w:rFonts w:ascii="Verdana" w:hAnsi="Verdana" w:cs="Arial"/>
                <w:sz w:val="24"/>
                <w:szCs w:val="24"/>
              </w:rPr>
              <w:t>9 July</w:t>
            </w:r>
            <w:r w:rsidRPr="57A5BB97">
              <w:rPr>
                <w:rFonts w:ascii="Verdana" w:hAnsi="Verdana" w:cs="Arial"/>
                <w:sz w:val="24"/>
                <w:szCs w:val="24"/>
              </w:rPr>
              <w:t xml:space="preserve"> </w:t>
            </w:r>
            <w:r w:rsidR="005C40F6" w:rsidRPr="57A5BB97">
              <w:rPr>
                <w:rFonts w:ascii="Verdana" w:hAnsi="Verdana" w:cs="Arial"/>
                <w:sz w:val="24"/>
                <w:szCs w:val="24"/>
              </w:rPr>
              <w:t>2025</w:t>
            </w:r>
          </w:p>
          <w:p w14:paraId="253E3738" w14:textId="3BEF08EB" w:rsidR="005C40F6" w:rsidRPr="00A87184" w:rsidRDefault="005C40F6" w:rsidP="007324FD">
            <w:pPr>
              <w:rPr>
                <w:rFonts w:ascii="Verdana" w:hAnsi="Verdana" w:cs="Arial"/>
                <w:sz w:val="24"/>
                <w:szCs w:val="24"/>
              </w:rPr>
            </w:pPr>
          </w:p>
        </w:tc>
      </w:tr>
      <w:tr w:rsidR="005C40F6" w:rsidRPr="008D01BB" w14:paraId="0A50D892" w14:textId="77777777" w:rsidTr="005E7BF2">
        <w:tc>
          <w:tcPr>
            <w:tcW w:w="3045" w:type="dxa"/>
            <w:gridSpan w:val="2"/>
          </w:tcPr>
          <w:p w14:paraId="2672562A" w14:textId="51CB1BE2" w:rsidR="005C40F6" w:rsidRPr="008D01BB" w:rsidRDefault="005C40F6" w:rsidP="007324FD">
            <w:pPr>
              <w:rPr>
                <w:rFonts w:ascii="Verdana" w:hAnsi="Verdana" w:cs="Arial"/>
                <w:b/>
                <w:sz w:val="24"/>
                <w:szCs w:val="24"/>
              </w:rPr>
            </w:pPr>
            <w:r>
              <w:rPr>
                <w:rFonts w:ascii="Verdana" w:hAnsi="Verdana" w:cs="Arial"/>
                <w:b/>
                <w:sz w:val="24"/>
                <w:szCs w:val="24"/>
              </w:rPr>
              <w:t>Members Present:</w:t>
            </w:r>
          </w:p>
        </w:tc>
        <w:tc>
          <w:tcPr>
            <w:tcW w:w="7159" w:type="dxa"/>
            <w:gridSpan w:val="2"/>
          </w:tcPr>
          <w:p w14:paraId="2D39024B" w14:textId="732713E7" w:rsidR="005C40F6" w:rsidRPr="00E91475" w:rsidRDefault="4C8357BA" w:rsidP="007324FD">
            <w:pPr>
              <w:rPr>
                <w:rFonts w:ascii="Verdana" w:eastAsia="Verdana" w:hAnsi="Verdana" w:cs="Verdana"/>
                <w:sz w:val="24"/>
                <w:szCs w:val="24"/>
              </w:rPr>
            </w:pPr>
            <w:r w:rsidRPr="6CAE237B">
              <w:rPr>
                <w:rFonts w:ascii="Verdana" w:eastAsia="Verdana" w:hAnsi="Verdana" w:cs="Verdana"/>
                <w:b/>
                <w:bCs/>
                <w:color w:val="000000" w:themeColor="text1"/>
                <w:sz w:val="24"/>
                <w:szCs w:val="24"/>
              </w:rPr>
              <w:t>Four</w:t>
            </w:r>
            <w:r w:rsidR="18C0AEFA" w:rsidRPr="6CAE237B">
              <w:rPr>
                <w:rFonts w:ascii="Verdana" w:eastAsia="Verdana" w:hAnsi="Verdana" w:cs="Verdana"/>
                <w:b/>
                <w:bCs/>
                <w:color w:val="000000" w:themeColor="text1"/>
                <w:sz w:val="24"/>
                <w:szCs w:val="24"/>
              </w:rPr>
              <w:t xml:space="preserve"> Members</w:t>
            </w:r>
            <w:r w:rsidR="18C0AEFA" w:rsidRPr="6CAE237B">
              <w:rPr>
                <w:rFonts w:ascii="Verdana" w:eastAsia="Verdana" w:hAnsi="Verdana" w:cs="Verdana"/>
                <w:color w:val="000000" w:themeColor="text1"/>
                <w:sz w:val="24"/>
                <w:szCs w:val="24"/>
              </w:rPr>
              <w:t xml:space="preserve"> were present at the Performance and Finance Committee</w:t>
            </w:r>
            <w:r w:rsidR="007324FD">
              <w:rPr>
                <w:rFonts w:ascii="Verdana" w:eastAsia="Verdana" w:hAnsi="Verdana" w:cs="Verdana"/>
                <w:color w:val="000000" w:themeColor="text1"/>
                <w:sz w:val="24"/>
                <w:szCs w:val="24"/>
              </w:rPr>
              <w:t xml:space="preserve">, </w:t>
            </w:r>
            <w:r w:rsidR="18C0AEFA" w:rsidRPr="6CAE237B">
              <w:rPr>
                <w:rFonts w:ascii="Verdana" w:eastAsia="Verdana" w:hAnsi="Verdana" w:cs="Verdana"/>
                <w:color w:val="000000" w:themeColor="text1"/>
                <w:sz w:val="24"/>
                <w:szCs w:val="24"/>
              </w:rPr>
              <w:t>Patricia Price,</w:t>
            </w:r>
            <w:r w:rsidR="6149C4D8" w:rsidRPr="6CAE237B">
              <w:rPr>
                <w:rFonts w:ascii="Verdana" w:eastAsia="Verdana" w:hAnsi="Verdana" w:cs="Verdana"/>
                <w:color w:val="000000" w:themeColor="text1"/>
                <w:sz w:val="24"/>
                <w:szCs w:val="24"/>
              </w:rPr>
              <w:t xml:space="preserve"> Committee Chair, </w:t>
            </w:r>
            <w:r w:rsidR="18C0AEFA" w:rsidRPr="6CAE237B">
              <w:rPr>
                <w:rFonts w:ascii="Verdana" w:eastAsia="Verdana" w:hAnsi="Verdana" w:cs="Verdana"/>
                <w:color w:val="000000" w:themeColor="text1"/>
                <w:sz w:val="24"/>
                <w:szCs w:val="24"/>
              </w:rPr>
              <w:t xml:space="preserve"> Independent Member</w:t>
            </w:r>
            <w:r w:rsidR="1F39D696" w:rsidRPr="6CAE237B">
              <w:rPr>
                <w:rFonts w:ascii="Verdana" w:eastAsia="Verdana" w:hAnsi="Verdana" w:cs="Verdana"/>
                <w:color w:val="000000" w:themeColor="text1"/>
                <w:sz w:val="24"/>
                <w:szCs w:val="24"/>
              </w:rPr>
              <w:t xml:space="preserve">, </w:t>
            </w:r>
            <w:r w:rsidR="2D5B81B7" w:rsidRPr="6CAE237B">
              <w:rPr>
                <w:rFonts w:ascii="Verdana" w:eastAsia="Verdana" w:hAnsi="Verdana" w:cs="Verdana"/>
                <w:color w:val="000000" w:themeColor="text1"/>
                <w:sz w:val="24"/>
                <w:szCs w:val="24"/>
              </w:rPr>
              <w:t>Stephen Spill, Vice Chair</w:t>
            </w:r>
            <w:r w:rsidR="0B382F56" w:rsidRPr="6CAE237B">
              <w:rPr>
                <w:rFonts w:ascii="Verdana" w:eastAsia="Verdana" w:hAnsi="Verdana" w:cs="Verdana"/>
                <w:color w:val="000000" w:themeColor="text1"/>
                <w:sz w:val="24"/>
                <w:szCs w:val="24"/>
              </w:rPr>
              <w:t>,</w:t>
            </w:r>
            <w:r w:rsidR="2D5B81B7" w:rsidRPr="6CAE237B">
              <w:rPr>
                <w:rFonts w:ascii="Verdana" w:eastAsia="Verdana" w:hAnsi="Verdana" w:cs="Verdana"/>
                <w:color w:val="000000" w:themeColor="text1"/>
                <w:sz w:val="24"/>
                <w:szCs w:val="24"/>
              </w:rPr>
              <w:t xml:space="preserve"> </w:t>
            </w:r>
            <w:r w:rsidR="1F39D696" w:rsidRPr="6CAE237B">
              <w:rPr>
                <w:rFonts w:ascii="Verdana" w:eastAsia="Verdana" w:hAnsi="Verdana" w:cs="Verdana"/>
                <w:color w:val="000000" w:themeColor="text1"/>
                <w:sz w:val="24"/>
                <w:szCs w:val="24"/>
              </w:rPr>
              <w:t xml:space="preserve">Jean </w:t>
            </w:r>
            <w:r w:rsidR="6B2677D0" w:rsidRPr="6CAE237B">
              <w:rPr>
                <w:rFonts w:ascii="Verdana" w:eastAsia="Verdana" w:hAnsi="Verdana" w:cs="Verdana"/>
                <w:sz w:val="24"/>
                <w:szCs w:val="24"/>
              </w:rPr>
              <w:t>Church,</w:t>
            </w:r>
            <w:r w:rsidR="005E7BF2">
              <w:rPr>
                <w:rFonts w:ascii="Verdana" w:eastAsia="Verdana" w:hAnsi="Verdana" w:cs="Verdana"/>
                <w:sz w:val="24"/>
                <w:szCs w:val="24"/>
              </w:rPr>
              <w:t xml:space="preserve"> </w:t>
            </w:r>
            <w:r w:rsidR="3752ECE0" w:rsidRPr="6CAE237B">
              <w:rPr>
                <w:rFonts w:ascii="Verdana" w:eastAsia="Verdana" w:hAnsi="Verdana" w:cs="Verdana"/>
                <w:color w:val="000000" w:themeColor="text1"/>
                <w:sz w:val="24"/>
                <w:szCs w:val="24"/>
              </w:rPr>
              <w:t xml:space="preserve">Independent Member, Reena Owen, Independent Member. </w:t>
            </w:r>
          </w:p>
          <w:p w14:paraId="0B60595C" w14:textId="160142AD" w:rsidR="005C40F6" w:rsidRPr="00E91475" w:rsidRDefault="005C40F6" w:rsidP="007324FD">
            <w:pPr>
              <w:rPr>
                <w:rFonts w:ascii="Verdana" w:eastAsia="Verdana" w:hAnsi="Verdana" w:cs="Verdana"/>
                <w:sz w:val="24"/>
                <w:szCs w:val="24"/>
              </w:rPr>
            </w:pPr>
          </w:p>
        </w:tc>
      </w:tr>
      <w:tr w:rsidR="005C40F6" w:rsidRPr="008D01BB" w14:paraId="1E562767" w14:textId="77777777" w:rsidTr="005E7BF2">
        <w:tc>
          <w:tcPr>
            <w:tcW w:w="3045" w:type="dxa"/>
            <w:gridSpan w:val="2"/>
          </w:tcPr>
          <w:p w14:paraId="4250A8AA" w14:textId="77F99254" w:rsidR="005C40F6" w:rsidRPr="008D01BB" w:rsidRDefault="005C40F6" w:rsidP="007324FD">
            <w:pPr>
              <w:rPr>
                <w:rFonts w:ascii="Verdana" w:hAnsi="Verdana" w:cs="Arial"/>
                <w:b/>
                <w:sz w:val="24"/>
                <w:szCs w:val="24"/>
              </w:rPr>
            </w:pPr>
            <w:r w:rsidRPr="00E50B38">
              <w:rPr>
                <w:rFonts w:ascii="Verdana" w:hAnsi="Verdana" w:cs="Arial"/>
                <w:b/>
                <w:bCs/>
                <w:sz w:val="24"/>
                <w:szCs w:val="24"/>
              </w:rPr>
              <w:t>Quoracy:</w:t>
            </w:r>
          </w:p>
        </w:tc>
        <w:tc>
          <w:tcPr>
            <w:tcW w:w="7159" w:type="dxa"/>
            <w:gridSpan w:val="2"/>
          </w:tcPr>
          <w:p w14:paraId="2B635F92" w14:textId="28964BD8" w:rsidR="005C40F6" w:rsidRPr="008D01BB" w:rsidRDefault="005C40F6" w:rsidP="007324FD">
            <w:pPr>
              <w:rPr>
                <w:rFonts w:ascii="Verdana" w:hAnsi="Verdana" w:cs="Arial"/>
                <w:sz w:val="24"/>
                <w:szCs w:val="24"/>
              </w:rPr>
            </w:pPr>
            <w:r>
              <w:rPr>
                <w:rFonts w:ascii="Verdana" w:hAnsi="Verdana" w:cs="Arial"/>
                <w:sz w:val="24"/>
                <w:szCs w:val="24"/>
              </w:rPr>
              <w:t>YES</w:t>
            </w:r>
          </w:p>
        </w:tc>
      </w:tr>
      <w:tr w:rsidR="005C40F6" w:rsidRPr="008D01BB" w14:paraId="51570042" w14:textId="77777777" w:rsidTr="005E7BF2">
        <w:tc>
          <w:tcPr>
            <w:tcW w:w="3045" w:type="dxa"/>
            <w:gridSpan w:val="2"/>
          </w:tcPr>
          <w:p w14:paraId="3C6F8991" w14:textId="77777777" w:rsidR="005C40F6" w:rsidRPr="008D01BB" w:rsidRDefault="005C40F6" w:rsidP="007324FD">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7324FD">
            <w:pPr>
              <w:rPr>
                <w:rFonts w:ascii="Verdana" w:hAnsi="Verdana" w:cs="Arial"/>
                <w:b/>
                <w:sz w:val="24"/>
                <w:szCs w:val="24"/>
              </w:rPr>
            </w:pPr>
          </w:p>
        </w:tc>
        <w:tc>
          <w:tcPr>
            <w:tcW w:w="7159" w:type="dxa"/>
            <w:gridSpan w:val="2"/>
          </w:tcPr>
          <w:p w14:paraId="3DFA60D2" w14:textId="53BDB399" w:rsidR="005C40F6" w:rsidRPr="008D01BB" w:rsidRDefault="1BFE4176" w:rsidP="007324FD">
            <w:pPr>
              <w:rPr>
                <w:rFonts w:ascii="Verdana" w:eastAsia="Verdana" w:hAnsi="Verdana" w:cs="Verdana"/>
                <w:sz w:val="24"/>
                <w:szCs w:val="24"/>
              </w:rPr>
            </w:pPr>
            <w:r w:rsidRPr="25217FE2">
              <w:rPr>
                <w:rFonts w:ascii="Verdana" w:eastAsia="Verdana" w:hAnsi="Verdana" w:cs="Verdana"/>
                <w:color w:val="000000" w:themeColor="text1"/>
                <w:sz w:val="24"/>
                <w:szCs w:val="24"/>
              </w:rPr>
              <w:t>Patricia Price, Performance and Finance Committee Chair.</w:t>
            </w:r>
          </w:p>
          <w:p w14:paraId="31B03E69" w14:textId="3BA959F0" w:rsidR="005C40F6" w:rsidRPr="008D01BB" w:rsidRDefault="005C40F6" w:rsidP="007324FD">
            <w:pPr>
              <w:rPr>
                <w:rFonts w:ascii="Verdana" w:hAnsi="Verdana" w:cs="Arial"/>
                <w:sz w:val="24"/>
                <w:szCs w:val="24"/>
              </w:rPr>
            </w:pPr>
          </w:p>
        </w:tc>
      </w:tr>
      <w:tr w:rsidR="005C40F6" w:rsidRPr="008D01BB" w14:paraId="7AAA6032" w14:textId="77777777" w:rsidTr="005E7BF2">
        <w:tc>
          <w:tcPr>
            <w:tcW w:w="3045" w:type="dxa"/>
            <w:gridSpan w:val="2"/>
          </w:tcPr>
          <w:p w14:paraId="197184DF" w14:textId="77777777" w:rsidR="005C40F6" w:rsidRPr="008D01BB" w:rsidRDefault="005C40F6" w:rsidP="007324FD">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7324FD">
            <w:pPr>
              <w:rPr>
                <w:rFonts w:ascii="Verdana" w:hAnsi="Verdana" w:cs="Arial"/>
                <w:b/>
                <w:sz w:val="24"/>
                <w:szCs w:val="24"/>
              </w:rPr>
            </w:pPr>
          </w:p>
        </w:tc>
        <w:tc>
          <w:tcPr>
            <w:tcW w:w="7159" w:type="dxa"/>
            <w:gridSpan w:val="2"/>
          </w:tcPr>
          <w:p w14:paraId="1C3A10FC" w14:textId="5BCDF216" w:rsidR="005C40F6" w:rsidRPr="008D01BB" w:rsidRDefault="005C40F6" w:rsidP="007324FD">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005E7BF2">
        <w:tc>
          <w:tcPr>
            <w:tcW w:w="3045" w:type="dxa"/>
            <w:gridSpan w:val="2"/>
          </w:tcPr>
          <w:p w14:paraId="1BD6E724" w14:textId="33032452" w:rsidR="005C40F6" w:rsidRDefault="005C40F6" w:rsidP="007324FD">
            <w:pPr>
              <w:rPr>
                <w:rFonts w:ascii="Verdana" w:hAnsi="Verdana" w:cs="Arial"/>
                <w:b/>
                <w:bCs/>
                <w:sz w:val="24"/>
                <w:szCs w:val="24"/>
              </w:rPr>
            </w:pPr>
            <w:r>
              <w:rPr>
                <w:rFonts w:ascii="Verdana" w:hAnsi="Verdana" w:cs="Arial"/>
                <w:b/>
                <w:bCs/>
                <w:sz w:val="24"/>
                <w:szCs w:val="24"/>
              </w:rPr>
              <w:t>Report Signed off by:</w:t>
            </w:r>
          </w:p>
        </w:tc>
        <w:tc>
          <w:tcPr>
            <w:tcW w:w="7159" w:type="dxa"/>
            <w:gridSpan w:val="2"/>
          </w:tcPr>
          <w:p w14:paraId="01690411" w14:textId="6EFE3317" w:rsidR="005C40F6" w:rsidRDefault="566813D2" w:rsidP="007324FD">
            <w:pPr>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Patricia Price, Performance and Finance Committee Chair</w:t>
            </w:r>
          </w:p>
          <w:p w14:paraId="11121C4F" w14:textId="3D75BE81" w:rsidR="005C40F6" w:rsidRDefault="566813D2" w:rsidP="007324FD">
            <w:pPr>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Darren Griffiths, Director of Finance and Performance.</w:t>
            </w:r>
          </w:p>
          <w:p w14:paraId="1E6E1550" w14:textId="1CEA9EBF" w:rsidR="005C40F6" w:rsidRDefault="005C40F6" w:rsidP="007324FD">
            <w:pPr>
              <w:rPr>
                <w:rFonts w:ascii="Verdana" w:hAnsi="Verdana" w:cs="Arial"/>
                <w:color w:val="000000" w:themeColor="text1"/>
                <w:sz w:val="24"/>
                <w:szCs w:val="24"/>
              </w:rPr>
            </w:pPr>
          </w:p>
        </w:tc>
      </w:tr>
      <w:tr w:rsidR="005C40F6" w:rsidRPr="008D01BB" w14:paraId="676FE4CC" w14:textId="77777777" w:rsidTr="005E7BF2">
        <w:tc>
          <w:tcPr>
            <w:tcW w:w="3045" w:type="dxa"/>
            <w:gridSpan w:val="2"/>
          </w:tcPr>
          <w:p w14:paraId="54B7DC76" w14:textId="1A95384E" w:rsidR="005C40F6" w:rsidRDefault="005C40F6" w:rsidP="007324FD">
            <w:pPr>
              <w:rPr>
                <w:rFonts w:ascii="Verdana" w:hAnsi="Verdana" w:cs="Arial"/>
                <w:b/>
                <w:bCs/>
                <w:sz w:val="24"/>
                <w:szCs w:val="24"/>
              </w:rPr>
            </w:pPr>
            <w:r>
              <w:rPr>
                <w:rFonts w:ascii="Verdana" w:hAnsi="Verdana" w:cs="Arial"/>
                <w:b/>
                <w:bCs/>
                <w:sz w:val="24"/>
                <w:szCs w:val="24"/>
              </w:rPr>
              <w:t>Date of Board receiving the report:</w:t>
            </w:r>
          </w:p>
        </w:tc>
        <w:tc>
          <w:tcPr>
            <w:tcW w:w="7159" w:type="dxa"/>
            <w:gridSpan w:val="2"/>
          </w:tcPr>
          <w:p w14:paraId="2C9190E1" w14:textId="276FE868" w:rsidR="005C40F6" w:rsidRDefault="57928FD1" w:rsidP="007324FD">
            <w:pPr>
              <w:rPr>
                <w:rFonts w:ascii="Verdana" w:hAnsi="Verdana" w:cs="Arial"/>
                <w:color w:val="000000" w:themeColor="text1"/>
                <w:sz w:val="24"/>
                <w:szCs w:val="24"/>
              </w:rPr>
            </w:pPr>
            <w:r w:rsidRPr="078FBD71">
              <w:rPr>
                <w:rFonts w:ascii="Verdana" w:hAnsi="Verdana" w:cs="Arial"/>
                <w:color w:val="000000" w:themeColor="text1"/>
                <w:sz w:val="24"/>
                <w:szCs w:val="24"/>
              </w:rPr>
              <w:t>25 September</w:t>
            </w:r>
            <w:r w:rsidR="00F60029" w:rsidRPr="078FBD71">
              <w:rPr>
                <w:rFonts w:ascii="Verdana" w:hAnsi="Verdana" w:cs="Arial"/>
                <w:color w:val="000000" w:themeColor="text1"/>
                <w:sz w:val="24"/>
                <w:szCs w:val="24"/>
              </w:rPr>
              <w:t xml:space="preserve"> 2025</w:t>
            </w:r>
          </w:p>
        </w:tc>
      </w:tr>
      <w:tr w:rsidR="005C40F6" w:rsidRPr="008D01BB" w14:paraId="59CBE9C9" w14:textId="77777777" w:rsidTr="005E7BF2">
        <w:tc>
          <w:tcPr>
            <w:tcW w:w="4292" w:type="dxa"/>
            <w:gridSpan w:val="3"/>
            <w:shd w:val="clear" w:color="auto" w:fill="002060"/>
          </w:tcPr>
          <w:p w14:paraId="1273E948" w14:textId="77777777" w:rsidR="005C40F6" w:rsidRDefault="005C40F6" w:rsidP="007324FD">
            <w:pPr>
              <w:rPr>
                <w:rFonts w:ascii="Verdana" w:hAnsi="Verdana" w:cs="Arial"/>
                <w:b/>
                <w:bCs/>
                <w:sz w:val="24"/>
                <w:szCs w:val="24"/>
              </w:rPr>
            </w:pPr>
          </w:p>
        </w:tc>
        <w:tc>
          <w:tcPr>
            <w:tcW w:w="5912" w:type="dxa"/>
            <w:shd w:val="clear" w:color="auto" w:fill="002060"/>
          </w:tcPr>
          <w:p w14:paraId="03C93A3D" w14:textId="77777777" w:rsidR="005C40F6" w:rsidRPr="008D01BB" w:rsidRDefault="005C40F6" w:rsidP="007324FD">
            <w:pPr>
              <w:rPr>
                <w:rFonts w:ascii="Verdana" w:hAnsi="Verdana" w:cs="Arial"/>
                <w:sz w:val="24"/>
                <w:szCs w:val="24"/>
              </w:rPr>
            </w:pPr>
          </w:p>
        </w:tc>
      </w:tr>
      <w:tr w:rsidR="00EF7A9E" w:rsidRPr="008D01BB" w14:paraId="6023F688" w14:textId="77777777" w:rsidTr="005E7BF2">
        <w:tc>
          <w:tcPr>
            <w:tcW w:w="645" w:type="dxa"/>
          </w:tcPr>
          <w:p w14:paraId="55B72030" w14:textId="57331ECA" w:rsidR="008F1F2A" w:rsidRPr="008D01BB" w:rsidRDefault="008F1F2A" w:rsidP="007324FD">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2400" w:type="dxa"/>
          </w:tcPr>
          <w:p w14:paraId="4C2EEBDF" w14:textId="5DD1215A" w:rsidR="008F1F2A" w:rsidRPr="008D01BB" w:rsidRDefault="008F1F2A" w:rsidP="007324FD">
            <w:pPr>
              <w:rPr>
                <w:rFonts w:ascii="Verdana" w:hAnsi="Verdana" w:cs="Arial"/>
                <w:b/>
                <w:sz w:val="24"/>
                <w:szCs w:val="24"/>
              </w:rPr>
            </w:pPr>
            <w:r w:rsidRPr="008D01BB">
              <w:rPr>
                <w:rFonts w:ascii="Verdana" w:hAnsi="Verdana" w:cs="Arial"/>
                <w:b/>
                <w:sz w:val="24"/>
                <w:szCs w:val="24"/>
              </w:rPr>
              <w:t>Agenda</w:t>
            </w:r>
          </w:p>
        </w:tc>
        <w:tc>
          <w:tcPr>
            <w:tcW w:w="7159" w:type="dxa"/>
            <w:gridSpan w:val="2"/>
          </w:tcPr>
          <w:p w14:paraId="7DC295DD" w14:textId="33D4C3E5" w:rsidR="000D25AE" w:rsidRPr="008D01BB" w:rsidRDefault="530052B2" w:rsidP="007324FD">
            <w:r w:rsidRPr="25217FE2">
              <w:rPr>
                <w:rFonts w:ascii="Verdana" w:eastAsia="Verdana" w:hAnsi="Verdana" w:cs="Verdana"/>
                <w:color w:val="1C1C1C"/>
                <w:sz w:val="24"/>
                <w:szCs w:val="24"/>
              </w:rPr>
              <w:t xml:space="preserve">The Performance and Finance Committee convenes monthly, and the agenda, relevant documents, and minutes from the meetings are accessible on the SBUHB </w:t>
            </w:r>
            <w:hyperlink r:id="rId10">
              <w:r w:rsidRPr="25217FE2">
                <w:rPr>
                  <w:rStyle w:val="Hyperlink"/>
                  <w:rFonts w:ascii="Verdana" w:eastAsia="Verdana" w:hAnsi="Verdana" w:cs="Verdana"/>
                  <w:sz w:val="24"/>
                  <w:szCs w:val="24"/>
                </w:rPr>
                <w:t>website</w:t>
              </w:r>
            </w:hyperlink>
            <w:r w:rsidRPr="25217FE2">
              <w:rPr>
                <w:rFonts w:ascii="Calibri" w:eastAsia="Calibri" w:hAnsi="Calibri" w:cs="Calibri"/>
                <w:color w:val="000000" w:themeColor="text1"/>
              </w:rPr>
              <w:t xml:space="preserve">. </w:t>
            </w:r>
            <w:r w:rsidRPr="25217FE2">
              <w:rPr>
                <w:rFonts w:ascii="Verdana" w:eastAsia="Verdana" w:hAnsi="Verdana" w:cs="Verdana"/>
                <w:sz w:val="24"/>
                <w:szCs w:val="24"/>
              </w:rPr>
              <w:t xml:space="preserve"> </w:t>
            </w:r>
          </w:p>
          <w:p w14:paraId="209DC890" w14:textId="09492A85" w:rsidR="000D25AE" w:rsidRPr="008D01BB" w:rsidRDefault="000D25AE" w:rsidP="007324FD">
            <w:pPr>
              <w:rPr>
                <w:rFonts w:ascii="Verdana" w:hAnsi="Verdana" w:cs="Arial"/>
                <w:sz w:val="24"/>
                <w:szCs w:val="24"/>
              </w:rPr>
            </w:pPr>
          </w:p>
        </w:tc>
      </w:tr>
      <w:tr w:rsidR="005C40F6" w:rsidRPr="008D01BB" w14:paraId="13DECA5D" w14:textId="77777777" w:rsidTr="005E7BF2">
        <w:tc>
          <w:tcPr>
            <w:tcW w:w="4292" w:type="dxa"/>
            <w:gridSpan w:val="3"/>
            <w:shd w:val="clear" w:color="auto" w:fill="002060"/>
          </w:tcPr>
          <w:p w14:paraId="4FB91289" w14:textId="77777777" w:rsidR="005C40F6" w:rsidRDefault="005C40F6" w:rsidP="007324FD">
            <w:pPr>
              <w:rPr>
                <w:rFonts w:ascii="Verdana" w:hAnsi="Verdana" w:cs="Arial"/>
                <w:b/>
                <w:bCs/>
                <w:sz w:val="24"/>
                <w:szCs w:val="24"/>
              </w:rPr>
            </w:pPr>
          </w:p>
        </w:tc>
        <w:tc>
          <w:tcPr>
            <w:tcW w:w="5912" w:type="dxa"/>
            <w:shd w:val="clear" w:color="auto" w:fill="002060"/>
          </w:tcPr>
          <w:p w14:paraId="0A08EFA9" w14:textId="77777777" w:rsidR="005C40F6" w:rsidRPr="008D01BB" w:rsidRDefault="005C40F6" w:rsidP="007324FD">
            <w:pPr>
              <w:rPr>
                <w:rFonts w:ascii="Verdana" w:hAnsi="Verdana" w:cs="Arial"/>
                <w:sz w:val="24"/>
                <w:szCs w:val="24"/>
              </w:rPr>
            </w:pPr>
          </w:p>
        </w:tc>
      </w:tr>
      <w:tr w:rsidR="00320435" w:rsidRPr="008D01BB" w14:paraId="335F9667" w14:textId="77777777" w:rsidTr="005E7BF2">
        <w:tc>
          <w:tcPr>
            <w:tcW w:w="645" w:type="dxa"/>
          </w:tcPr>
          <w:p w14:paraId="7A3B3D8E" w14:textId="1A8D2FA0" w:rsidR="00320435" w:rsidRPr="008D01BB" w:rsidRDefault="00320435" w:rsidP="007324FD">
            <w:pPr>
              <w:rPr>
                <w:rFonts w:ascii="Verdana" w:hAnsi="Verdana" w:cs="Arial"/>
                <w:b/>
                <w:sz w:val="24"/>
                <w:szCs w:val="24"/>
              </w:rPr>
            </w:pPr>
            <w:r w:rsidRPr="008D01BB">
              <w:rPr>
                <w:rFonts w:ascii="Verdana" w:hAnsi="Verdana" w:cs="Arial"/>
                <w:b/>
                <w:sz w:val="24"/>
                <w:szCs w:val="24"/>
              </w:rPr>
              <w:t>2.</w:t>
            </w:r>
          </w:p>
        </w:tc>
        <w:tc>
          <w:tcPr>
            <w:tcW w:w="2400" w:type="dxa"/>
          </w:tcPr>
          <w:p w14:paraId="5F6A3ECF" w14:textId="6B410CF8" w:rsidR="00584E09" w:rsidRDefault="00320435" w:rsidP="007324FD">
            <w:pPr>
              <w:rPr>
                <w:rFonts w:ascii="Verdana" w:hAnsi="Verdana" w:cs="Arial"/>
                <w:b/>
                <w:sz w:val="24"/>
                <w:szCs w:val="24"/>
              </w:rPr>
            </w:pPr>
            <w:r w:rsidRPr="25217FE2">
              <w:rPr>
                <w:rFonts w:ascii="Verdana" w:hAnsi="Verdana" w:cs="Arial"/>
                <w:b/>
                <w:bCs/>
                <w:sz w:val="24"/>
                <w:szCs w:val="24"/>
              </w:rPr>
              <w:t>Alert</w:t>
            </w:r>
          </w:p>
          <w:p w14:paraId="0F37C4B9" w14:textId="44B03DB3" w:rsidR="25217FE2" w:rsidRDefault="25217FE2" w:rsidP="007324FD">
            <w:pPr>
              <w:rPr>
                <w:rFonts w:ascii="Verdana" w:hAnsi="Verdana" w:cs="Arial"/>
                <w:b/>
                <w:bCs/>
                <w:sz w:val="24"/>
                <w:szCs w:val="24"/>
              </w:rPr>
            </w:pPr>
          </w:p>
          <w:p w14:paraId="6E07EFF2" w14:textId="75CFD2C0" w:rsidR="25217FE2" w:rsidRDefault="25217FE2" w:rsidP="007324FD">
            <w:pPr>
              <w:rPr>
                <w:rFonts w:ascii="Verdana" w:hAnsi="Verdana" w:cs="Arial"/>
                <w:b/>
                <w:bCs/>
                <w:sz w:val="24"/>
                <w:szCs w:val="24"/>
              </w:rPr>
            </w:pPr>
          </w:p>
          <w:p w14:paraId="124DE506" w14:textId="4DFB4018" w:rsidR="13C863A6" w:rsidRDefault="13C863A6" w:rsidP="007324FD">
            <w:pPr>
              <w:rPr>
                <w:rFonts w:ascii="Verdana" w:hAnsi="Verdana" w:cs="Arial"/>
                <w:sz w:val="24"/>
                <w:szCs w:val="24"/>
              </w:rPr>
            </w:pPr>
            <w:r w:rsidRPr="078FBD71">
              <w:rPr>
                <w:rFonts w:ascii="Verdana" w:hAnsi="Verdana" w:cs="Arial"/>
                <w:sz w:val="24"/>
                <w:szCs w:val="24"/>
              </w:rPr>
              <w:t>Minute Reference:</w:t>
            </w:r>
            <w:r w:rsidR="45E917DE" w:rsidRPr="078FBD71">
              <w:rPr>
                <w:rFonts w:ascii="Verdana" w:hAnsi="Verdana" w:cs="Arial"/>
                <w:sz w:val="24"/>
                <w:szCs w:val="24"/>
              </w:rPr>
              <w:t>128/25</w:t>
            </w:r>
          </w:p>
          <w:p w14:paraId="4D594289" w14:textId="1BBA90E4" w:rsidR="00584E09" w:rsidRPr="00584E09" w:rsidRDefault="00584E09" w:rsidP="007324FD">
            <w:pPr>
              <w:rPr>
                <w:rFonts w:ascii="Verdana" w:hAnsi="Verdana" w:cs="Arial"/>
                <w:sz w:val="24"/>
                <w:szCs w:val="24"/>
              </w:rPr>
            </w:pPr>
          </w:p>
          <w:p w14:paraId="51DCDF1F" w14:textId="7BC8B515" w:rsidR="00584E09" w:rsidRPr="00584E09" w:rsidRDefault="00584E09" w:rsidP="007324FD">
            <w:pPr>
              <w:rPr>
                <w:rFonts w:ascii="Verdana" w:hAnsi="Verdana" w:cs="Arial"/>
                <w:sz w:val="24"/>
                <w:szCs w:val="24"/>
              </w:rPr>
            </w:pPr>
          </w:p>
          <w:p w14:paraId="7FED8050" w14:textId="1E652FD9" w:rsidR="00584E09" w:rsidRPr="00584E09" w:rsidRDefault="00584E09" w:rsidP="007324FD">
            <w:pPr>
              <w:rPr>
                <w:rFonts w:ascii="Verdana" w:hAnsi="Verdana" w:cs="Arial"/>
                <w:sz w:val="24"/>
                <w:szCs w:val="24"/>
              </w:rPr>
            </w:pPr>
          </w:p>
          <w:p w14:paraId="489BD63D" w14:textId="3193A457" w:rsidR="00584E09" w:rsidRPr="00584E09" w:rsidRDefault="00584E09" w:rsidP="007324FD">
            <w:pPr>
              <w:rPr>
                <w:rFonts w:ascii="Verdana" w:hAnsi="Verdana" w:cs="Arial"/>
                <w:sz w:val="24"/>
                <w:szCs w:val="24"/>
              </w:rPr>
            </w:pPr>
          </w:p>
          <w:p w14:paraId="1F2D4645" w14:textId="25A9C1D3" w:rsidR="00584E09" w:rsidRPr="00584E09" w:rsidRDefault="00584E09" w:rsidP="007324FD">
            <w:pPr>
              <w:rPr>
                <w:rFonts w:ascii="Verdana" w:hAnsi="Verdana" w:cs="Arial"/>
                <w:sz w:val="24"/>
                <w:szCs w:val="24"/>
              </w:rPr>
            </w:pPr>
          </w:p>
          <w:p w14:paraId="473238C0" w14:textId="4C563DAE" w:rsidR="00584E09" w:rsidRPr="00584E09" w:rsidRDefault="00584E09" w:rsidP="007324FD">
            <w:pPr>
              <w:rPr>
                <w:rFonts w:ascii="Verdana" w:hAnsi="Verdana" w:cs="Arial"/>
                <w:sz w:val="24"/>
                <w:szCs w:val="24"/>
              </w:rPr>
            </w:pPr>
          </w:p>
          <w:p w14:paraId="04CC2D17" w14:textId="5A99FB8B" w:rsidR="00584E09" w:rsidRPr="00584E09" w:rsidRDefault="00584E09" w:rsidP="007324FD">
            <w:pPr>
              <w:rPr>
                <w:rFonts w:ascii="Verdana" w:hAnsi="Verdana" w:cs="Arial"/>
                <w:sz w:val="24"/>
                <w:szCs w:val="24"/>
              </w:rPr>
            </w:pPr>
          </w:p>
          <w:p w14:paraId="3E21E726" w14:textId="5DDE3045" w:rsidR="00584E09" w:rsidRPr="00584E09" w:rsidRDefault="00584E09" w:rsidP="007324FD">
            <w:pPr>
              <w:rPr>
                <w:rFonts w:ascii="Verdana" w:hAnsi="Verdana" w:cs="Arial"/>
                <w:sz w:val="24"/>
                <w:szCs w:val="24"/>
              </w:rPr>
            </w:pPr>
          </w:p>
          <w:p w14:paraId="7DD606D4" w14:textId="60175378" w:rsidR="00584E09" w:rsidRPr="00584E09" w:rsidRDefault="00584E09" w:rsidP="007324FD">
            <w:pPr>
              <w:rPr>
                <w:rFonts w:ascii="Verdana" w:hAnsi="Verdana" w:cs="Arial"/>
                <w:sz w:val="24"/>
                <w:szCs w:val="24"/>
              </w:rPr>
            </w:pPr>
          </w:p>
          <w:p w14:paraId="0D4AD013" w14:textId="66DA3E26" w:rsidR="00584E09" w:rsidRPr="00584E09" w:rsidRDefault="00584E09" w:rsidP="007324FD">
            <w:pPr>
              <w:rPr>
                <w:rFonts w:ascii="Verdana" w:hAnsi="Verdana" w:cs="Arial"/>
                <w:sz w:val="24"/>
                <w:szCs w:val="24"/>
              </w:rPr>
            </w:pPr>
          </w:p>
          <w:p w14:paraId="52A1EF3B" w14:textId="12AADFF2" w:rsidR="00584E09" w:rsidRPr="00584E09" w:rsidRDefault="00584E09" w:rsidP="007324FD">
            <w:pPr>
              <w:rPr>
                <w:rFonts w:ascii="Verdana" w:hAnsi="Verdana" w:cs="Arial"/>
                <w:sz w:val="24"/>
                <w:szCs w:val="24"/>
              </w:rPr>
            </w:pPr>
          </w:p>
          <w:p w14:paraId="545D6DB5" w14:textId="3EE8B67D" w:rsidR="00584E09" w:rsidRPr="00584E09" w:rsidRDefault="00584E09" w:rsidP="007324FD">
            <w:pPr>
              <w:rPr>
                <w:rFonts w:ascii="Verdana" w:hAnsi="Verdana" w:cs="Arial"/>
                <w:sz w:val="24"/>
                <w:szCs w:val="24"/>
              </w:rPr>
            </w:pPr>
          </w:p>
          <w:p w14:paraId="5C953659" w14:textId="1AEBA0F8" w:rsidR="00584E09" w:rsidRPr="00584E09" w:rsidRDefault="00584E09" w:rsidP="007324FD">
            <w:pPr>
              <w:rPr>
                <w:rFonts w:ascii="Verdana" w:hAnsi="Verdana" w:cs="Arial"/>
                <w:sz w:val="24"/>
                <w:szCs w:val="24"/>
              </w:rPr>
            </w:pPr>
          </w:p>
          <w:p w14:paraId="0026C53F" w14:textId="6CD29E50" w:rsidR="00584E09" w:rsidRPr="00584E09" w:rsidRDefault="00584E09" w:rsidP="007324FD">
            <w:pPr>
              <w:rPr>
                <w:rFonts w:ascii="Verdana" w:hAnsi="Verdana" w:cs="Arial"/>
                <w:sz w:val="24"/>
                <w:szCs w:val="24"/>
              </w:rPr>
            </w:pPr>
          </w:p>
          <w:p w14:paraId="380430EE" w14:textId="5DFA792F" w:rsidR="00584E09" w:rsidRPr="00584E09" w:rsidRDefault="00584E09" w:rsidP="007324FD">
            <w:pPr>
              <w:rPr>
                <w:rFonts w:ascii="Verdana" w:hAnsi="Verdana" w:cs="Arial"/>
                <w:sz w:val="24"/>
                <w:szCs w:val="24"/>
              </w:rPr>
            </w:pPr>
          </w:p>
          <w:p w14:paraId="695F636F" w14:textId="66A1C50E" w:rsidR="00584E09" w:rsidRPr="00584E09" w:rsidRDefault="00584E09" w:rsidP="007324FD">
            <w:pPr>
              <w:rPr>
                <w:rFonts w:ascii="Verdana" w:hAnsi="Verdana" w:cs="Arial"/>
                <w:sz w:val="24"/>
                <w:szCs w:val="24"/>
              </w:rPr>
            </w:pPr>
          </w:p>
          <w:p w14:paraId="6DCC6BB4" w14:textId="7837F9AF" w:rsidR="00584E09" w:rsidRPr="00584E09" w:rsidRDefault="00584E09" w:rsidP="007324FD">
            <w:pPr>
              <w:rPr>
                <w:rFonts w:ascii="Verdana" w:hAnsi="Verdana" w:cs="Arial"/>
                <w:sz w:val="24"/>
                <w:szCs w:val="24"/>
              </w:rPr>
            </w:pPr>
          </w:p>
          <w:p w14:paraId="76F612B1" w14:textId="0BCC1E3B" w:rsidR="00584E09" w:rsidRPr="00584E09" w:rsidRDefault="00584E09" w:rsidP="007324FD">
            <w:pPr>
              <w:rPr>
                <w:rFonts w:ascii="Verdana" w:hAnsi="Verdana" w:cs="Arial"/>
                <w:sz w:val="24"/>
                <w:szCs w:val="24"/>
              </w:rPr>
            </w:pPr>
          </w:p>
          <w:p w14:paraId="66C5DEDB" w14:textId="540C6FC2" w:rsidR="00584E09" w:rsidRPr="00584E09" w:rsidRDefault="00584E09" w:rsidP="007324FD">
            <w:pPr>
              <w:rPr>
                <w:rFonts w:ascii="Verdana" w:hAnsi="Verdana" w:cs="Arial"/>
                <w:sz w:val="24"/>
                <w:szCs w:val="24"/>
              </w:rPr>
            </w:pPr>
          </w:p>
          <w:p w14:paraId="62343893" w14:textId="416F2EC6" w:rsidR="00584E09" w:rsidRPr="00584E09" w:rsidRDefault="00584E09" w:rsidP="007324FD">
            <w:pPr>
              <w:rPr>
                <w:rFonts w:ascii="Verdana" w:hAnsi="Verdana" w:cs="Arial"/>
                <w:sz w:val="24"/>
                <w:szCs w:val="24"/>
              </w:rPr>
            </w:pPr>
          </w:p>
          <w:p w14:paraId="0F3C10A8" w14:textId="01E50163" w:rsidR="00584E09" w:rsidRPr="00584E09" w:rsidRDefault="00584E09" w:rsidP="007324FD">
            <w:pPr>
              <w:rPr>
                <w:rFonts w:ascii="Verdana" w:hAnsi="Verdana" w:cs="Arial"/>
                <w:sz w:val="24"/>
                <w:szCs w:val="24"/>
              </w:rPr>
            </w:pPr>
          </w:p>
          <w:p w14:paraId="0511AF67" w14:textId="6D8598FC" w:rsidR="00584E09" w:rsidRPr="00584E09" w:rsidRDefault="00584E09" w:rsidP="007324FD">
            <w:pPr>
              <w:rPr>
                <w:rFonts w:ascii="Verdana" w:hAnsi="Verdana" w:cs="Arial"/>
                <w:sz w:val="24"/>
                <w:szCs w:val="24"/>
              </w:rPr>
            </w:pPr>
          </w:p>
          <w:p w14:paraId="6C93E987" w14:textId="488B3D69" w:rsidR="00584E09" w:rsidRPr="00584E09" w:rsidRDefault="00584E09" w:rsidP="007324FD">
            <w:pPr>
              <w:rPr>
                <w:rFonts w:ascii="Verdana" w:hAnsi="Verdana" w:cs="Arial"/>
                <w:sz w:val="24"/>
                <w:szCs w:val="24"/>
              </w:rPr>
            </w:pPr>
          </w:p>
          <w:p w14:paraId="22A0EE76" w14:textId="00F43654" w:rsidR="00584E09" w:rsidRPr="00584E09" w:rsidRDefault="00584E09" w:rsidP="007324FD">
            <w:pPr>
              <w:rPr>
                <w:rFonts w:ascii="Verdana" w:hAnsi="Verdana" w:cs="Arial"/>
                <w:sz w:val="24"/>
                <w:szCs w:val="24"/>
              </w:rPr>
            </w:pPr>
          </w:p>
          <w:p w14:paraId="08092186" w14:textId="01A8E77B" w:rsidR="00584E09" w:rsidRPr="00584E09" w:rsidRDefault="00584E09" w:rsidP="007324FD">
            <w:pPr>
              <w:rPr>
                <w:rFonts w:ascii="Verdana" w:hAnsi="Verdana" w:cs="Arial"/>
                <w:sz w:val="24"/>
                <w:szCs w:val="24"/>
              </w:rPr>
            </w:pPr>
          </w:p>
          <w:p w14:paraId="2558B1AF" w14:textId="49E396D3" w:rsidR="00584E09" w:rsidRPr="00584E09" w:rsidRDefault="00584E09" w:rsidP="007324FD">
            <w:pPr>
              <w:rPr>
                <w:rFonts w:ascii="Verdana" w:hAnsi="Verdana" w:cs="Arial"/>
                <w:sz w:val="24"/>
                <w:szCs w:val="24"/>
              </w:rPr>
            </w:pPr>
          </w:p>
          <w:p w14:paraId="394DA685" w14:textId="4ADAC72A" w:rsidR="00584E09" w:rsidRPr="00584E09" w:rsidRDefault="00584E09" w:rsidP="007324FD">
            <w:pPr>
              <w:rPr>
                <w:rFonts w:ascii="Verdana" w:hAnsi="Verdana" w:cs="Arial"/>
                <w:sz w:val="24"/>
                <w:szCs w:val="24"/>
              </w:rPr>
            </w:pPr>
          </w:p>
          <w:p w14:paraId="1C9A6401" w14:textId="508FACEE" w:rsidR="00584E09" w:rsidRPr="00584E09" w:rsidRDefault="00584E09" w:rsidP="007324FD">
            <w:pPr>
              <w:rPr>
                <w:rFonts w:ascii="Verdana" w:hAnsi="Verdana" w:cs="Arial"/>
                <w:sz w:val="24"/>
                <w:szCs w:val="24"/>
              </w:rPr>
            </w:pPr>
          </w:p>
          <w:p w14:paraId="1FA732CA" w14:textId="555FF87C" w:rsidR="00584E09" w:rsidRPr="00584E09" w:rsidRDefault="00584E09" w:rsidP="007324FD">
            <w:pPr>
              <w:rPr>
                <w:rFonts w:ascii="Verdana" w:hAnsi="Verdana" w:cs="Arial"/>
                <w:sz w:val="24"/>
                <w:szCs w:val="24"/>
              </w:rPr>
            </w:pPr>
          </w:p>
          <w:p w14:paraId="28A5C688" w14:textId="31642F53" w:rsidR="00584E09" w:rsidRPr="00584E09" w:rsidRDefault="00584E09" w:rsidP="007324FD">
            <w:pPr>
              <w:rPr>
                <w:rFonts w:ascii="Verdana" w:hAnsi="Verdana" w:cs="Arial"/>
                <w:sz w:val="24"/>
                <w:szCs w:val="24"/>
              </w:rPr>
            </w:pPr>
          </w:p>
          <w:p w14:paraId="5F6046E9" w14:textId="65EC38B2" w:rsidR="00584E09" w:rsidRPr="00584E09" w:rsidRDefault="00584E09" w:rsidP="007324FD">
            <w:pPr>
              <w:rPr>
                <w:rFonts w:ascii="Verdana" w:hAnsi="Verdana" w:cs="Arial"/>
                <w:sz w:val="24"/>
                <w:szCs w:val="24"/>
              </w:rPr>
            </w:pPr>
          </w:p>
          <w:p w14:paraId="02FF9A6E" w14:textId="5864E4F6" w:rsidR="00584E09" w:rsidRPr="00584E09" w:rsidRDefault="00584E09" w:rsidP="007324FD">
            <w:pPr>
              <w:rPr>
                <w:rFonts w:ascii="Verdana" w:hAnsi="Verdana" w:cs="Arial"/>
                <w:sz w:val="24"/>
                <w:szCs w:val="24"/>
              </w:rPr>
            </w:pPr>
          </w:p>
          <w:p w14:paraId="26419994" w14:textId="160C3DCC" w:rsidR="00584E09" w:rsidRPr="00584E09" w:rsidRDefault="00584E09" w:rsidP="007324FD">
            <w:pPr>
              <w:rPr>
                <w:rFonts w:ascii="Verdana" w:hAnsi="Verdana" w:cs="Arial"/>
                <w:sz w:val="24"/>
                <w:szCs w:val="24"/>
              </w:rPr>
            </w:pPr>
          </w:p>
          <w:p w14:paraId="43E6D808" w14:textId="7ACD5F73" w:rsidR="00584E09" w:rsidRPr="00584E09" w:rsidRDefault="00584E09" w:rsidP="007324FD">
            <w:pPr>
              <w:rPr>
                <w:rFonts w:ascii="Verdana" w:hAnsi="Verdana" w:cs="Arial"/>
                <w:sz w:val="24"/>
                <w:szCs w:val="24"/>
              </w:rPr>
            </w:pPr>
          </w:p>
          <w:p w14:paraId="06246D7A" w14:textId="1C4453C0" w:rsidR="00584E09" w:rsidRPr="00584E09" w:rsidRDefault="00584E09" w:rsidP="007324FD">
            <w:pPr>
              <w:rPr>
                <w:rFonts w:ascii="Verdana" w:hAnsi="Verdana" w:cs="Arial"/>
                <w:sz w:val="24"/>
                <w:szCs w:val="24"/>
              </w:rPr>
            </w:pPr>
          </w:p>
          <w:p w14:paraId="05850E34" w14:textId="718CFDC5" w:rsidR="00584E09" w:rsidRPr="00584E09" w:rsidRDefault="00584E09" w:rsidP="007324FD">
            <w:pPr>
              <w:rPr>
                <w:rFonts w:ascii="Verdana" w:hAnsi="Verdana" w:cs="Arial"/>
                <w:sz w:val="24"/>
                <w:szCs w:val="24"/>
              </w:rPr>
            </w:pPr>
          </w:p>
          <w:p w14:paraId="689FECD5" w14:textId="163A7CF7" w:rsidR="00584E09" w:rsidRPr="00584E09" w:rsidRDefault="00584E09" w:rsidP="007324FD">
            <w:pPr>
              <w:rPr>
                <w:rFonts w:ascii="Verdana" w:hAnsi="Verdana" w:cs="Arial"/>
                <w:sz w:val="24"/>
                <w:szCs w:val="24"/>
              </w:rPr>
            </w:pPr>
          </w:p>
          <w:p w14:paraId="226ADB55" w14:textId="1A788881" w:rsidR="00584E09" w:rsidRPr="00584E09" w:rsidRDefault="00584E09" w:rsidP="007324FD">
            <w:pPr>
              <w:rPr>
                <w:rFonts w:ascii="Verdana" w:hAnsi="Verdana" w:cs="Arial"/>
                <w:sz w:val="24"/>
                <w:szCs w:val="24"/>
              </w:rPr>
            </w:pPr>
          </w:p>
          <w:p w14:paraId="08C608E4" w14:textId="39D15CFD" w:rsidR="00584E09" w:rsidRPr="00584E09" w:rsidRDefault="00584E09" w:rsidP="007324FD">
            <w:pPr>
              <w:rPr>
                <w:rFonts w:ascii="Verdana" w:hAnsi="Verdana" w:cs="Arial"/>
                <w:sz w:val="24"/>
                <w:szCs w:val="24"/>
              </w:rPr>
            </w:pPr>
          </w:p>
          <w:p w14:paraId="65A1DC83" w14:textId="00452E96" w:rsidR="00584E09" w:rsidRPr="00584E09" w:rsidRDefault="00584E09" w:rsidP="007324FD">
            <w:pPr>
              <w:rPr>
                <w:rFonts w:ascii="Verdana" w:hAnsi="Verdana" w:cs="Arial"/>
                <w:sz w:val="24"/>
                <w:szCs w:val="24"/>
              </w:rPr>
            </w:pPr>
          </w:p>
          <w:p w14:paraId="2048CB5B" w14:textId="36A68A8B" w:rsidR="00584E09" w:rsidRPr="00584E09" w:rsidRDefault="00584E09" w:rsidP="007324FD">
            <w:pPr>
              <w:rPr>
                <w:rFonts w:ascii="Verdana" w:hAnsi="Verdana" w:cs="Arial"/>
                <w:sz w:val="24"/>
                <w:szCs w:val="24"/>
              </w:rPr>
            </w:pPr>
          </w:p>
          <w:p w14:paraId="46F2302B" w14:textId="1612F761" w:rsidR="00584E09" w:rsidRPr="00584E09" w:rsidRDefault="00584E09" w:rsidP="007324FD">
            <w:pPr>
              <w:rPr>
                <w:rFonts w:ascii="Verdana" w:hAnsi="Verdana" w:cs="Arial"/>
                <w:sz w:val="24"/>
                <w:szCs w:val="24"/>
              </w:rPr>
            </w:pPr>
          </w:p>
          <w:p w14:paraId="55D5F695" w14:textId="7D716291" w:rsidR="00584E09" w:rsidRPr="00584E09" w:rsidRDefault="00584E09" w:rsidP="007324FD">
            <w:pPr>
              <w:rPr>
                <w:rFonts w:ascii="Verdana" w:hAnsi="Verdana" w:cs="Arial"/>
                <w:sz w:val="24"/>
                <w:szCs w:val="24"/>
              </w:rPr>
            </w:pPr>
          </w:p>
          <w:p w14:paraId="326A20BA" w14:textId="069007D6" w:rsidR="00584E09" w:rsidRPr="00584E09" w:rsidRDefault="00584E09" w:rsidP="007324FD">
            <w:pPr>
              <w:rPr>
                <w:rFonts w:ascii="Verdana" w:hAnsi="Verdana" w:cs="Arial"/>
                <w:sz w:val="24"/>
                <w:szCs w:val="24"/>
              </w:rPr>
            </w:pPr>
          </w:p>
          <w:p w14:paraId="7668DC93" w14:textId="0AE99ABF" w:rsidR="00584E09" w:rsidRPr="00584E09" w:rsidRDefault="00584E09" w:rsidP="007324FD">
            <w:pPr>
              <w:rPr>
                <w:rFonts w:ascii="Verdana" w:hAnsi="Verdana" w:cs="Arial"/>
                <w:sz w:val="24"/>
                <w:szCs w:val="24"/>
              </w:rPr>
            </w:pPr>
          </w:p>
          <w:p w14:paraId="32F3D71D" w14:textId="1A6E5452" w:rsidR="00584E09" w:rsidRPr="00584E09" w:rsidRDefault="00584E09" w:rsidP="007324FD">
            <w:pPr>
              <w:rPr>
                <w:rFonts w:ascii="Verdana" w:hAnsi="Verdana" w:cs="Arial"/>
                <w:sz w:val="24"/>
                <w:szCs w:val="24"/>
              </w:rPr>
            </w:pPr>
          </w:p>
          <w:p w14:paraId="11F7532D" w14:textId="7BD9EDB3" w:rsidR="00584E09" w:rsidRPr="00584E09" w:rsidRDefault="00584E09" w:rsidP="007324FD">
            <w:pPr>
              <w:rPr>
                <w:rFonts w:ascii="Verdana" w:hAnsi="Verdana" w:cs="Arial"/>
                <w:sz w:val="24"/>
                <w:szCs w:val="24"/>
              </w:rPr>
            </w:pPr>
          </w:p>
          <w:p w14:paraId="3940A7D4" w14:textId="5841D808" w:rsidR="00584E09" w:rsidRPr="00584E09" w:rsidRDefault="00584E09" w:rsidP="007324FD">
            <w:pPr>
              <w:rPr>
                <w:rFonts w:ascii="Verdana" w:hAnsi="Verdana" w:cs="Arial"/>
                <w:sz w:val="24"/>
                <w:szCs w:val="24"/>
              </w:rPr>
            </w:pPr>
          </w:p>
          <w:p w14:paraId="7200AF1B" w14:textId="3947C792" w:rsidR="00584E09" w:rsidRPr="00584E09" w:rsidRDefault="00584E09" w:rsidP="007324FD">
            <w:pPr>
              <w:rPr>
                <w:rFonts w:ascii="Verdana" w:hAnsi="Verdana" w:cs="Arial"/>
                <w:sz w:val="24"/>
                <w:szCs w:val="24"/>
              </w:rPr>
            </w:pPr>
          </w:p>
          <w:p w14:paraId="56AA4D99" w14:textId="6F675AD6" w:rsidR="00584E09" w:rsidRPr="00584E09" w:rsidRDefault="00584E09" w:rsidP="007324FD">
            <w:pPr>
              <w:rPr>
                <w:rFonts w:ascii="Verdana" w:hAnsi="Verdana" w:cs="Arial"/>
                <w:sz w:val="24"/>
                <w:szCs w:val="24"/>
              </w:rPr>
            </w:pPr>
          </w:p>
          <w:p w14:paraId="2DA1465D" w14:textId="26043402" w:rsidR="00584E09" w:rsidRPr="00584E09" w:rsidRDefault="00584E09" w:rsidP="007324FD">
            <w:pPr>
              <w:rPr>
                <w:rFonts w:ascii="Verdana" w:hAnsi="Verdana" w:cs="Arial"/>
                <w:sz w:val="24"/>
                <w:szCs w:val="24"/>
              </w:rPr>
            </w:pPr>
          </w:p>
          <w:p w14:paraId="7B32DCA4" w14:textId="48B09B47" w:rsidR="00584E09" w:rsidRPr="00584E09" w:rsidRDefault="00584E09" w:rsidP="007324FD">
            <w:pPr>
              <w:rPr>
                <w:rFonts w:ascii="Verdana" w:hAnsi="Verdana" w:cs="Arial"/>
                <w:sz w:val="24"/>
                <w:szCs w:val="24"/>
              </w:rPr>
            </w:pPr>
          </w:p>
          <w:p w14:paraId="07D9C400" w14:textId="11076B65" w:rsidR="00584E09" w:rsidRPr="00584E09" w:rsidRDefault="00584E09" w:rsidP="007324FD">
            <w:pPr>
              <w:rPr>
                <w:rFonts w:ascii="Verdana" w:hAnsi="Verdana" w:cs="Arial"/>
                <w:sz w:val="24"/>
                <w:szCs w:val="24"/>
              </w:rPr>
            </w:pPr>
          </w:p>
          <w:p w14:paraId="431CA3FD" w14:textId="714C8FCB" w:rsidR="00584E09" w:rsidRPr="00584E09" w:rsidRDefault="00584E09" w:rsidP="007324FD">
            <w:pPr>
              <w:rPr>
                <w:rFonts w:ascii="Verdana" w:hAnsi="Verdana" w:cs="Arial"/>
                <w:sz w:val="24"/>
                <w:szCs w:val="24"/>
              </w:rPr>
            </w:pPr>
          </w:p>
          <w:p w14:paraId="2346768E" w14:textId="21F9B340" w:rsidR="00584E09" w:rsidRPr="00584E09" w:rsidRDefault="00584E09" w:rsidP="007324FD">
            <w:pPr>
              <w:rPr>
                <w:rFonts w:ascii="Verdana" w:hAnsi="Verdana" w:cs="Arial"/>
                <w:sz w:val="24"/>
                <w:szCs w:val="24"/>
              </w:rPr>
            </w:pPr>
          </w:p>
          <w:p w14:paraId="140C1E53" w14:textId="1F1D0A85" w:rsidR="00584E09" w:rsidRPr="00584E09" w:rsidRDefault="00584E09" w:rsidP="007324FD">
            <w:pPr>
              <w:rPr>
                <w:rFonts w:ascii="Verdana" w:hAnsi="Verdana" w:cs="Arial"/>
                <w:sz w:val="24"/>
                <w:szCs w:val="24"/>
              </w:rPr>
            </w:pPr>
          </w:p>
          <w:p w14:paraId="13BB05A3" w14:textId="6507E846" w:rsidR="00584E09" w:rsidRPr="00584E09" w:rsidRDefault="00584E09" w:rsidP="007324FD">
            <w:pPr>
              <w:rPr>
                <w:rFonts w:ascii="Verdana" w:hAnsi="Verdana" w:cs="Arial"/>
                <w:sz w:val="24"/>
                <w:szCs w:val="24"/>
              </w:rPr>
            </w:pPr>
          </w:p>
          <w:p w14:paraId="5655CDAD" w14:textId="005DF539" w:rsidR="00584E09" w:rsidRPr="00584E09" w:rsidRDefault="00584E09" w:rsidP="007324FD">
            <w:pPr>
              <w:rPr>
                <w:rFonts w:ascii="Verdana" w:hAnsi="Verdana" w:cs="Arial"/>
                <w:sz w:val="24"/>
                <w:szCs w:val="24"/>
              </w:rPr>
            </w:pPr>
          </w:p>
          <w:p w14:paraId="3652C386" w14:textId="65CFD8DB" w:rsidR="00584E09" w:rsidRPr="00584E09" w:rsidRDefault="00584E09" w:rsidP="007324FD">
            <w:pPr>
              <w:rPr>
                <w:rFonts w:ascii="Verdana" w:hAnsi="Verdana" w:cs="Arial"/>
                <w:sz w:val="24"/>
                <w:szCs w:val="24"/>
              </w:rPr>
            </w:pPr>
          </w:p>
          <w:p w14:paraId="3CA6F0AA" w14:textId="1845D6B6" w:rsidR="00584E09" w:rsidRPr="00584E09" w:rsidRDefault="00584E09" w:rsidP="007324FD">
            <w:pPr>
              <w:rPr>
                <w:rFonts w:ascii="Verdana" w:hAnsi="Verdana" w:cs="Arial"/>
                <w:sz w:val="24"/>
                <w:szCs w:val="24"/>
              </w:rPr>
            </w:pPr>
          </w:p>
          <w:p w14:paraId="542CEEA0" w14:textId="29C869EC" w:rsidR="00584E09" w:rsidRPr="00584E09" w:rsidRDefault="00584E09" w:rsidP="007324FD">
            <w:pPr>
              <w:rPr>
                <w:rFonts w:ascii="Verdana" w:hAnsi="Verdana" w:cs="Arial"/>
                <w:sz w:val="24"/>
                <w:szCs w:val="24"/>
              </w:rPr>
            </w:pPr>
          </w:p>
          <w:p w14:paraId="22672B9B" w14:textId="4A5AE0DA" w:rsidR="00584E09" w:rsidRPr="00584E09" w:rsidRDefault="00584E09" w:rsidP="007324FD">
            <w:pPr>
              <w:rPr>
                <w:rFonts w:ascii="Verdana" w:hAnsi="Verdana" w:cs="Arial"/>
                <w:sz w:val="24"/>
                <w:szCs w:val="24"/>
              </w:rPr>
            </w:pPr>
          </w:p>
          <w:p w14:paraId="265627C6" w14:textId="5FFC8100" w:rsidR="00584E09" w:rsidRPr="00584E09" w:rsidRDefault="00584E09" w:rsidP="007324FD">
            <w:pPr>
              <w:rPr>
                <w:rFonts w:ascii="Verdana" w:hAnsi="Verdana" w:cs="Arial"/>
                <w:sz w:val="24"/>
                <w:szCs w:val="24"/>
              </w:rPr>
            </w:pPr>
          </w:p>
          <w:p w14:paraId="1E3FEA1D" w14:textId="7F4F8077" w:rsidR="00584E09" w:rsidRPr="00584E09" w:rsidRDefault="00584E09" w:rsidP="007324FD">
            <w:pPr>
              <w:rPr>
                <w:rFonts w:ascii="Verdana" w:hAnsi="Verdana" w:cs="Arial"/>
                <w:sz w:val="24"/>
                <w:szCs w:val="24"/>
              </w:rPr>
            </w:pPr>
          </w:p>
          <w:p w14:paraId="6B71294C" w14:textId="4929D5B6" w:rsidR="00584E09" w:rsidRPr="00584E09" w:rsidRDefault="00584E09" w:rsidP="007324FD">
            <w:pPr>
              <w:rPr>
                <w:rFonts w:ascii="Verdana" w:hAnsi="Verdana" w:cs="Arial"/>
                <w:sz w:val="24"/>
                <w:szCs w:val="24"/>
              </w:rPr>
            </w:pPr>
          </w:p>
          <w:p w14:paraId="02EBE07C" w14:textId="6D7368CF" w:rsidR="00584E09" w:rsidRPr="00584E09" w:rsidRDefault="00584E09" w:rsidP="007324FD">
            <w:pPr>
              <w:rPr>
                <w:rFonts w:ascii="Verdana" w:hAnsi="Verdana" w:cs="Arial"/>
                <w:sz w:val="24"/>
                <w:szCs w:val="24"/>
              </w:rPr>
            </w:pPr>
          </w:p>
          <w:p w14:paraId="56D86ACE" w14:textId="3B2EAD83" w:rsidR="00584E09" w:rsidRPr="00584E09" w:rsidRDefault="00584E09" w:rsidP="007324FD">
            <w:pPr>
              <w:rPr>
                <w:rFonts w:ascii="Verdana" w:hAnsi="Verdana" w:cs="Arial"/>
                <w:sz w:val="24"/>
                <w:szCs w:val="24"/>
              </w:rPr>
            </w:pPr>
          </w:p>
          <w:p w14:paraId="536DD305" w14:textId="76E83FDE" w:rsidR="00584E09" w:rsidRPr="00584E09" w:rsidRDefault="00584E09" w:rsidP="007324FD">
            <w:pPr>
              <w:rPr>
                <w:rFonts w:ascii="Verdana" w:hAnsi="Verdana" w:cs="Arial"/>
                <w:sz w:val="24"/>
                <w:szCs w:val="24"/>
              </w:rPr>
            </w:pPr>
          </w:p>
          <w:p w14:paraId="41348CC8" w14:textId="74A6AE81" w:rsidR="00584E09" w:rsidRPr="00584E09" w:rsidRDefault="00584E09" w:rsidP="007324FD">
            <w:pPr>
              <w:rPr>
                <w:rFonts w:ascii="Verdana" w:hAnsi="Verdana" w:cs="Arial"/>
                <w:sz w:val="24"/>
                <w:szCs w:val="24"/>
              </w:rPr>
            </w:pPr>
          </w:p>
          <w:p w14:paraId="44C333EC" w14:textId="1737E0E0" w:rsidR="00584E09" w:rsidRPr="00584E09" w:rsidRDefault="00584E09" w:rsidP="007324FD">
            <w:pPr>
              <w:rPr>
                <w:rFonts w:ascii="Verdana" w:hAnsi="Verdana" w:cs="Arial"/>
                <w:sz w:val="24"/>
                <w:szCs w:val="24"/>
              </w:rPr>
            </w:pPr>
          </w:p>
          <w:p w14:paraId="61B584B5" w14:textId="4FCD1BB2" w:rsidR="00584E09" w:rsidRPr="00584E09" w:rsidRDefault="00584E09" w:rsidP="007324FD">
            <w:pPr>
              <w:rPr>
                <w:rFonts w:ascii="Verdana" w:hAnsi="Verdana" w:cs="Arial"/>
                <w:sz w:val="24"/>
                <w:szCs w:val="24"/>
              </w:rPr>
            </w:pPr>
          </w:p>
          <w:p w14:paraId="15F749D1" w14:textId="53C5B487" w:rsidR="00584E09" w:rsidRPr="00584E09" w:rsidRDefault="00584E09" w:rsidP="007324FD">
            <w:pPr>
              <w:rPr>
                <w:rFonts w:ascii="Verdana" w:hAnsi="Verdana" w:cs="Arial"/>
                <w:sz w:val="24"/>
                <w:szCs w:val="24"/>
              </w:rPr>
            </w:pPr>
          </w:p>
          <w:p w14:paraId="645CD269" w14:textId="41C55715" w:rsidR="00584E09" w:rsidRPr="00584E09" w:rsidRDefault="00584E09" w:rsidP="007324FD">
            <w:pPr>
              <w:rPr>
                <w:rFonts w:ascii="Verdana" w:hAnsi="Verdana" w:cs="Arial"/>
                <w:sz w:val="24"/>
                <w:szCs w:val="24"/>
              </w:rPr>
            </w:pPr>
          </w:p>
          <w:p w14:paraId="31B1DE6F" w14:textId="2D730EB4" w:rsidR="00584E09" w:rsidRPr="00584E09" w:rsidRDefault="00584E09" w:rsidP="007324FD">
            <w:pPr>
              <w:rPr>
                <w:rFonts w:ascii="Verdana" w:hAnsi="Verdana" w:cs="Arial"/>
                <w:sz w:val="24"/>
                <w:szCs w:val="24"/>
              </w:rPr>
            </w:pPr>
          </w:p>
          <w:p w14:paraId="02B57A40" w14:textId="6ABFEE15" w:rsidR="00584E09" w:rsidRPr="00584E09" w:rsidRDefault="00584E09" w:rsidP="007324FD">
            <w:pPr>
              <w:rPr>
                <w:rFonts w:ascii="Verdana" w:hAnsi="Verdana" w:cs="Arial"/>
                <w:sz w:val="24"/>
                <w:szCs w:val="24"/>
              </w:rPr>
            </w:pPr>
          </w:p>
          <w:p w14:paraId="556B4D45" w14:textId="68BA0129" w:rsidR="00584E09" w:rsidRPr="00584E09" w:rsidRDefault="00584E09" w:rsidP="007324FD">
            <w:pPr>
              <w:rPr>
                <w:rFonts w:ascii="Verdana" w:hAnsi="Verdana" w:cs="Arial"/>
                <w:sz w:val="24"/>
                <w:szCs w:val="24"/>
              </w:rPr>
            </w:pPr>
          </w:p>
          <w:p w14:paraId="60D61903" w14:textId="6D1B2665" w:rsidR="00584E09" w:rsidRPr="00584E09" w:rsidRDefault="00584E09" w:rsidP="007324FD">
            <w:pPr>
              <w:rPr>
                <w:rFonts w:ascii="Verdana" w:hAnsi="Verdana" w:cs="Arial"/>
                <w:sz w:val="24"/>
                <w:szCs w:val="24"/>
              </w:rPr>
            </w:pPr>
          </w:p>
          <w:p w14:paraId="0037EE88" w14:textId="744C07AF" w:rsidR="00584E09" w:rsidRPr="00584E09" w:rsidRDefault="00584E09" w:rsidP="007324FD">
            <w:pPr>
              <w:rPr>
                <w:rFonts w:ascii="Verdana" w:hAnsi="Verdana" w:cs="Arial"/>
                <w:sz w:val="24"/>
                <w:szCs w:val="24"/>
              </w:rPr>
            </w:pPr>
          </w:p>
          <w:p w14:paraId="523D0B11" w14:textId="0F4CF16D" w:rsidR="00584E09" w:rsidRPr="00584E09" w:rsidRDefault="00584E09" w:rsidP="007324FD">
            <w:pPr>
              <w:rPr>
                <w:rFonts w:ascii="Verdana" w:hAnsi="Verdana" w:cs="Arial"/>
                <w:sz w:val="24"/>
                <w:szCs w:val="24"/>
              </w:rPr>
            </w:pPr>
          </w:p>
          <w:p w14:paraId="5670DAC1" w14:textId="3F5F2F61" w:rsidR="00584E09" w:rsidRPr="00584E09" w:rsidRDefault="00584E09" w:rsidP="007324FD">
            <w:pPr>
              <w:rPr>
                <w:rFonts w:ascii="Verdana" w:hAnsi="Verdana" w:cs="Arial"/>
                <w:sz w:val="24"/>
                <w:szCs w:val="24"/>
              </w:rPr>
            </w:pPr>
          </w:p>
          <w:p w14:paraId="7AD75AAD" w14:textId="76DF747B" w:rsidR="00584E09" w:rsidRDefault="00584E09" w:rsidP="007324FD">
            <w:pPr>
              <w:rPr>
                <w:rFonts w:ascii="Verdana" w:hAnsi="Verdana" w:cs="Arial"/>
                <w:sz w:val="24"/>
                <w:szCs w:val="24"/>
              </w:rPr>
            </w:pPr>
          </w:p>
          <w:p w14:paraId="6EA43F9D" w14:textId="77777777" w:rsidR="005A0250" w:rsidRDefault="005A0250" w:rsidP="007324FD">
            <w:pPr>
              <w:rPr>
                <w:rFonts w:ascii="Verdana" w:hAnsi="Verdana" w:cs="Arial"/>
                <w:sz w:val="24"/>
                <w:szCs w:val="24"/>
              </w:rPr>
            </w:pPr>
          </w:p>
          <w:p w14:paraId="02E979D9" w14:textId="77777777" w:rsidR="005A0250" w:rsidRDefault="005A0250" w:rsidP="007324FD">
            <w:pPr>
              <w:rPr>
                <w:rFonts w:ascii="Verdana" w:hAnsi="Verdana" w:cs="Arial"/>
                <w:sz w:val="24"/>
                <w:szCs w:val="24"/>
              </w:rPr>
            </w:pPr>
          </w:p>
          <w:p w14:paraId="20DC9178" w14:textId="77777777" w:rsidR="005A0250" w:rsidRDefault="005A0250" w:rsidP="007324FD">
            <w:pPr>
              <w:rPr>
                <w:rFonts w:ascii="Verdana" w:hAnsi="Verdana" w:cs="Arial"/>
                <w:sz w:val="24"/>
                <w:szCs w:val="24"/>
              </w:rPr>
            </w:pPr>
          </w:p>
          <w:p w14:paraId="5891D761" w14:textId="77777777" w:rsidR="005A0250" w:rsidRDefault="005A0250" w:rsidP="007324FD">
            <w:pPr>
              <w:rPr>
                <w:rFonts w:ascii="Verdana" w:hAnsi="Verdana" w:cs="Arial"/>
                <w:sz w:val="24"/>
                <w:szCs w:val="24"/>
              </w:rPr>
            </w:pPr>
          </w:p>
          <w:p w14:paraId="26083EE2" w14:textId="77777777" w:rsidR="005A0250" w:rsidRDefault="005A0250" w:rsidP="007324FD">
            <w:pPr>
              <w:rPr>
                <w:rFonts w:ascii="Verdana" w:hAnsi="Verdana" w:cs="Arial"/>
                <w:sz w:val="24"/>
                <w:szCs w:val="24"/>
              </w:rPr>
            </w:pPr>
          </w:p>
          <w:p w14:paraId="1E9D97B5" w14:textId="77777777" w:rsidR="005A0250" w:rsidRDefault="005A0250" w:rsidP="007324FD">
            <w:pPr>
              <w:rPr>
                <w:rFonts w:ascii="Verdana" w:hAnsi="Verdana" w:cs="Arial"/>
                <w:sz w:val="24"/>
                <w:szCs w:val="24"/>
              </w:rPr>
            </w:pPr>
          </w:p>
          <w:p w14:paraId="704BFA1E" w14:textId="77777777" w:rsidR="005A0250" w:rsidRDefault="005A0250" w:rsidP="007324FD">
            <w:pPr>
              <w:rPr>
                <w:rFonts w:ascii="Verdana" w:hAnsi="Verdana" w:cs="Arial"/>
                <w:sz w:val="24"/>
                <w:szCs w:val="24"/>
              </w:rPr>
            </w:pPr>
          </w:p>
          <w:p w14:paraId="4E4654D1" w14:textId="77777777" w:rsidR="005A0250" w:rsidRDefault="005A0250" w:rsidP="007324FD">
            <w:pPr>
              <w:rPr>
                <w:rFonts w:ascii="Verdana" w:hAnsi="Verdana" w:cs="Arial"/>
                <w:sz w:val="24"/>
                <w:szCs w:val="24"/>
              </w:rPr>
            </w:pPr>
          </w:p>
          <w:p w14:paraId="190CBEC3" w14:textId="77777777" w:rsidR="005A0250" w:rsidRDefault="005A0250" w:rsidP="007324FD">
            <w:pPr>
              <w:rPr>
                <w:rFonts w:ascii="Verdana" w:hAnsi="Verdana" w:cs="Arial"/>
                <w:sz w:val="24"/>
                <w:szCs w:val="24"/>
              </w:rPr>
            </w:pPr>
          </w:p>
          <w:p w14:paraId="088E947F" w14:textId="77777777" w:rsidR="005A0250" w:rsidRDefault="005A0250" w:rsidP="007324FD">
            <w:pPr>
              <w:rPr>
                <w:rFonts w:ascii="Verdana" w:hAnsi="Verdana" w:cs="Arial"/>
                <w:sz w:val="24"/>
                <w:szCs w:val="24"/>
              </w:rPr>
            </w:pPr>
          </w:p>
          <w:p w14:paraId="13ABEFD0" w14:textId="77777777" w:rsidR="005A0250" w:rsidRDefault="005A0250" w:rsidP="007324FD">
            <w:pPr>
              <w:rPr>
                <w:rFonts w:ascii="Verdana" w:hAnsi="Verdana" w:cs="Arial"/>
                <w:sz w:val="24"/>
                <w:szCs w:val="24"/>
              </w:rPr>
            </w:pPr>
          </w:p>
          <w:p w14:paraId="30253453" w14:textId="77777777" w:rsidR="005A0250" w:rsidRDefault="005A0250" w:rsidP="007324FD">
            <w:pPr>
              <w:rPr>
                <w:rFonts w:ascii="Verdana" w:hAnsi="Verdana" w:cs="Arial"/>
                <w:sz w:val="24"/>
                <w:szCs w:val="24"/>
              </w:rPr>
            </w:pPr>
          </w:p>
          <w:p w14:paraId="402670BF" w14:textId="77777777" w:rsidR="005A0250" w:rsidRDefault="005A0250" w:rsidP="007324FD">
            <w:pPr>
              <w:rPr>
                <w:rFonts w:ascii="Verdana" w:hAnsi="Verdana" w:cs="Arial"/>
                <w:sz w:val="24"/>
                <w:szCs w:val="24"/>
              </w:rPr>
            </w:pPr>
          </w:p>
          <w:p w14:paraId="6E1D3D35" w14:textId="77777777" w:rsidR="005A0250" w:rsidRPr="00584E09" w:rsidRDefault="005A0250" w:rsidP="007324FD">
            <w:pPr>
              <w:rPr>
                <w:rFonts w:ascii="Verdana" w:hAnsi="Verdana" w:cs="Arial"/>
                <w:sz w:val="24"/>
                <w:szCs w:val="24"/>
              </w:rPr>
            </w:pPr>
          </w:p>
          <w:p w14:paraId="631E1B57" w14:textId="37AC00A8" w:rsidR="00584E09" w:rsidRPr="00584E09" w:rsidRDefault="00584E09" w:rsidP="007324FD">
            <w:pPr>
              <w:rPr>
                <w:rFonts w:ascii="Verdana" w:hAnsi="Verdana" w:cs="Arial"/>
                <w:sz w:val="24"/>
                <w:szCs w:val="24"/>
              </w:rPr>
            </w:pPr>
          </w:p>
          <w:p w14:paraId="1D81C576" w14:textId="2F0A6975" w:rsidR="00584E09" w:rsidRPr="00584E09" w:rsidRDefault="4D69C5AE" w:rsidP="007324FD">
            <w:pPr>
              <w:rPr>
                <w:rFonts w:ascii="Verdana" w:hAnsi="Verdana" w:cs="Arial"/>
                <w:sz w:val="24"/>
                <w:szCs w:val="24"/>
              </w:rPr>
            </w:pPr>
            <w:r w:rsidRPr="078FBD71">
              <w:rPr>
                <w:rFonts w:ascii="Verdana" w:hAnsi="Verdana" w:cs="Arial"/>
                <w:sz w:val="24"/>
                <w:szCs w:val="24"/>
              </w:rPr>
              <w:lastRenderedPageBreak/>
              <w:t>Minute Reference:</w:t>
            </w:r>
            <w:r w:rsidR="6B715F36" w:rsidRPr="078FBD71">
              <w:rPr>
                <w:rFonts w:ascii="Verdana" w:hAnsi="Verdana" w:cs="Arial"/>
                <w:sz w:val="24"/>
                <w:szCs w:val="24"/>
              </w:rPr>
              <w:t xml:space="preserve"> 129/25</w:t>
            </w:r>
          </w:p>
          <w:p w14:paraId="2176B70D" w14:textId="63575DD5" w:rsidR="00584E09" w:rsidRPr="00584E09" w:rsidRDefault="00584E09" w:rsidP="007324FD">
            <w:pPr>
              <w:rPr>
                <w:rFonts w:ascii="Verdana" w:hAnsi="Verdana" w:cs="Arial"/>
                <w:sz w:val="24"/>
                <w:szCs w:val="24"/>
              </w:rPr>
            </w:pPr>
          </w:p>
          <w:p w14:paraId="06AE42A7" w14:textId="48766D28" w:rsidR="00584E09" w:rsidRPr="00584E09" w:rsidRDefault="00584E09" w:rsidP="007324FD">
            <w:pPr>
              <w:rPr>
                <w:rFonts w:ascii="Verdana" w:hAnsi="Verdana" w:cs="Arial"/>
                <w:sz w:val="24"/>
                <w:szCs w:val="24"/>
              </w:rPr>
            </w:pPr>
          </w:p>
          <w:p w14:paraId="34311C2A" w14:textId="33A3B873" w:rsidR="00584E09" w:rsidRDefault="00584E09" w:rsidP="007324FD">
            <w:pPr>
              <w:rPr>
                <w:rFonts w:ascii="Verdana" w:hAnsi="Verdana" w:cs="Arial"/>
                <w:sz w:val="24"/>
                <w:szCs w:val="24"/>
              </w:rPr>
            </w:pPr>
          </w:p>
          <w:p w14:paraId="1A755827" w14:textId="77777777" w:rsidR="005A0250" w:rsidRDefault="005A0250" w:rsidP="007324FD">
            <w:pPr>
              <w:rPr>
                <w:rFonts w:ascii="Verdana" w:hAnsi="Verdana" w:cs="Arial"/>
                <w:sz w:val="24"/>
                <w:szCs w:val="24"/>
              </w:rPr>
            </w:pPr>
          </w:p>
          <w:p w14:paraId="41EE9EFE" w14:textId="77777777" w:rsidR="005A0250" w:rsidRPr="00584E09" w:rsidRDefault="005A0250" w:rsidP="007324FD">
            <w:pPr>
              <w:rPr>
                <w:rFonts w:ascii="Verdana" w:hAnsi="Verdana" w:cs="Arial"/>
                <w:sz w:val="24"/>
                <w:szCs w:val="24"/>
              </w:rPr>
            </w:pPr>
          </w:p>
          <w:p w14:paraId="70759C30" w14:textId="7734D6B2" w:rsidR="00584E09" w:rsidRPr="00584E09" w:rsidRDefault="0B5400A3" w:rsidP="007324FD">
            <w:pPr>
              <w:rPr>
                <w:rFonts w:ascii="Verdana" w:hAnsi="Verdana" w:cs="Arial"/>
                <w:sz w:val="24"/>
                <w:szCs w:val="24"/>
              </w:rPr>
            </w:pPr>
            <w:r w:rsidRPr="078FBD71">
              <w:rPr>
                <w:rFonts w:ascii="Verdana" w:hAnsi="Verdana" w:cs="Arial"/>
                <w:sz w:val="24"/>
                <w:szCs w:val="24"/>
              </w:rPr>
              <w:t>Minute Reference: 130/25</w:t>
            </w:r>
          </w:p>
          <w:p w14:paraId="4DB56519" w14:textId="48B02B47" w:rsidR="00584E09" w:rsidRPr="00584E09" w:rsidRDefault="00584E09" w:rsidP="007324FD">
            <w:pPr>
              <w:rPr>
                <w:rFonts w:ascii="Verdana" w:hAnsi="Verdana" w:cs="Arial"/>
                <w:sz w:val="24"/>
                <w:szCs w:val="24"/>
              </w:rPr>
            </w:pPr>
          </w:p>
        </w:tc>
        <w:tc>
          <w:tcPr>
            <w:tcW w:w="7159" w:type="dxa"/>
            <w:gridSpan w:val="2"/>
          </w:tcPr>
          <w:p w14:paraId="6E9B9FB9" w14:textId="0867E694" w:rsidR="00DE34A6" w:rsidRPr="00BC0DB5" w:rsidRDefault="13C863A6" w:rsidP="007324FD">
            <w:pPr>
              <w:rPr>
                <w:rFonts w:ascii="Verdana" w:hAnsi="Verdana" w:cs="Arial"/>
                <w:sz w:val="24"/>
                <w:szCs w:val="24"/>
              </w:rPr>
            </w:pPr>
            <w:r w:rsidRPr="6CAE237B">
              <w:rPr>
                <w:rFonts w:ascii="Verdana" w:hAnsi="Verdana" w:cs="Arial"/>
                <w:sz w:val="24"/>
                <w:szCs w:val="24"/>
              </w:rPr>
              <w:lastRenderedPageBreak/>
              <w:t xml:space="preserve">The Committee is </w:t>
            </w:r>
            <w:r w:rsidR="4DCCEE7E" w:rsidRPr="6CAE237B">
              <w:rPr>
                <w:rFonts w:ascii="Verdana" w:hAnsi="Verdana" w:cs="Arial"/>
                <w:sz w:val="24"/>
                <w:szCs w:val="24"/>
              </w:rPr>
              <w:t xml:space="preserve"> alerting</w:t>
            </w:r>
            <w:r w:rsidRPr="6CAE237B">
              <w:rPr>
                <w:rFonts w:ascii="Verdana" w:hAnsi="Verdana" w:cs="Arial"/>
                <w:sz w:val="24"/>
                <w:szCs w:val="24"/>
              </w:rPr>
              <w:t xml:space="preserve"> the Board on the following items (</w:t>
            </w:r>
            <w:r w:rsidR="629FD90E" w:rsidRPr="6CAE237B">
              <w:rPr>
                <w:rFonts w:ascii="Verdana" w:hAnsi="Verdana" w:cs="Arial"/>
                <w:sz w:val="24"/>
                <w:szCs w:val="24"/>
              </w:rPr>
              <w:t>3</w:t>
            </w:r>
            <w:r w:rsidRPr="6CAE237B">
              <w:rPr>
                <w:rFonts w:ascii="Verdana" w:hAnsi="Verdana" w:cs="Arial"/>
                <w:sz w:val="24"/>
                <w:szCs w:val="24"/>
              </w:rPr>
              <w:t>):</w:t>
            </w:r>
          </w:p>
          <w:p w14:paraId="6CB7EA3D" w14:textId="5CC74D94" w:rsidR="00DE34A6" w:rsidRPr="00BC0DB5" w:rsidRDefault="00DE34A6" w:rsidP="007324FD">
            <w:pPr>
              <w:rPr>
                <w:rFonts w:ascii="Verdana" w:eastAsia="Verdana" w:hAnsi="Verdana" w:cs="Verdana"/>
                <w:b/>
                <w:bCs/>
                <w:color w:val="000000" w:themeColor="text1"/>
                <w:sz w:val="24"/>
                <w:szCs w:val="24"/>
              </w:rPr>
            </w:pPr>
          </w:p>
          <w:p w14:paraId="0EF4BD4A" w14:textId="2C9EDDDC" w:rsidR="00DE34A6" w:rsidRPr="00BC0DB5" w:rsidRDefault="13C863A6" w:rsidP="007324FD">
            <w:pPr>
              <w:pStyle w:val="ListParagraph"/>
              <w:numPr>
                <w:ilvl w:val="0"/>
                <w:numId w:val="7"/>
              </w:numPr>
            </w:pPr>
            <w:r w:rsidRPr="078FBD71">
              <w:rPr>
                <w:rFonts w:ascii="Verdana" w:eastAsia="Verdana" w:hAnsi="Verdana" w:cs="Verdana"/>
                <w:b/>
                <w:bCs/>
                <w:color w:val="000000" w:themeColor="text1"/>
                <w:sz w:val="24"/>
                <w:szCs w:val="24"/>
              </w:rPr>
              <w:t xml:space="preserve">Month </w:t>
            </w:r>
            <w:r w:rsidR="6893BED9" w:rsidRPr="078FBD71">
              <w:rPr>
                <w:rFonts w:ascii="Verdana" w:eastAsia="Verdana" w:hAnsi="Verdana" w:cs="Verdana"/>
                <w:b/>
                <w:bCs/>
                <w:color w:val="000000" w:themeColor="text1"/>
                <w:sz w:val="24"/>
                <w:szCs w:val="24"/>
              </w:rPr>
              <w:t>Three</w:t>
            </w:r>
            <w:r w:rsidRPr="078FBD71">
              <w:rPr>
                <w:rFonts w:ascii="Verdana" w:eastAsia="Verdana" w:hAnsi="Verdana" w:cs="Verdana"/>
                <w:b/>
                <w:bCs/>
                <w:color w:val="000000" w:themeColor="text1"/>
                <w:sz w:val="24"/>
                <w:szCs w:val="24"/>
              </w:rPr>
              <w:t xml:space="preserve"> Financial Position</w:t>
            </w:r>
            <w:r w:rsidR="22D827EC" w:rsidRPr="078FBD71">
              <w:rPr>
                <w:rFonts w:ascii="Verdana" w:eastAsia="Verdana" w:hAnsi="Verdana" w:cs="Verdana"/>
                <w:b/>
                <w:bCs/>
                <w:color w:val="000000" w:themeColor="text1"/>
                <w:sz w:val="24"/>
                <w:szCs w:val="24"/>
              </w:rPr>
              <w:t xml:space="preserve"> &amp; Recovery and Sustainability Update</w:t>
            </w:r>
            <w:r w:rsidRPr="078FBD71">
              <w:rPr>
                <w:rFonts w:ascii="Verdana" w:eastAsia="Verdana" w:hAnsi="Verdana" w:cs="Verdana"/>
                <w:b/>
                <w:bCs/>
                <w:color w:val="000000" w:themeColor="text1"/>
                <w:sz w:val="24"/>
                <w:szCs w:val="24"/>
              </w:rPr>
              <w:t xml:space="preserve">: </w:t>
            </w:r>
            <w:r w:rsidR="2124D3B3" w:rsidRPr="078FBD71">
              <w:rPr>
                <w:rFonts w:ascii="Verdana" w:eastAsia="Verdana" w:hAnsi="Verdana" w:cs="Verdana"/>
                <w:sz w:val="24"/>
                <w:szCs w:val="24"/>
              </w:rPr>
              <w:t xml:space="preserve">In relation the month three financial position, the Committee wished to alert the Board to the </w:t>
            </w:r>
            <w:r w:rsidR="2124D3B3" w:rsidRPr="078FBD71">
              <w:rPr>
                <w:rFonts w:ascii="Verdana" w:eastAsia="Verdana" w:hAnsi="Verdana" w:cs="Verdana"/>
                <w:color w:val="000000" w:themeColor="text1"/>
                <w:sz w:val="24"/>
                <w:szCs w:val="24"/>
              </w:rPr>
              <w:t xml:space="preserve">limited traction on savings regarding delivery of both the variable pay cap and savings as at month three. </w:t>
            </w:r>
          </w:p>
          <w:p w14:paraId="105B3DAA" w14:textId="37CF5948" w:rsidR="078FBD71" w:rsidRDefault="078FBD71" w:rsidP="007324FD"/>
          <w:p w14:paraId="2A082759" w14:textId="29D3B62D" w:rsidR="2124D3B3" w:rsidRDefault="2124D3B3" w:rsidP="007324FD">
            <w:pPr>
              <w:pStyle w:val="ListParagraph"/>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lastRenderedPageBreak/>
              <w:t>Deloitte's colleagues attended the Committee and provided an update on their findings and suggested actions:</w:t>
            </w:r>
          </w:p>
          <w:p w14:paraId="7FC24B11" w14:textId="7F0E35D7" w:rsidR="68408293" w:rsidRDefault="68408293" w:rsidP="007324FD">
            <w:pPr>
              <w:pStyle w:val="ListParagraph"/>
              <w:numPr>
                <w:ilvl w:val="2"/>
                <w:numId w:val="7"/>
              </w:numPr>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Their approach would be to form an integrated team with Health Board (HB) colleagues with a key focus on driving down run rates;</w:t>
            </w:r>
          </w:p>
          <w:p w14:paraId="2DA07156" w14:textId="44525226" w:rsidR="68408293" w:rsidRDefault="68408293" w:rsidP="007324FD">
            <w:pPr>
              <w:pStyle w:val="ListParagraph"/>
              <w:numPr>
                <w:ilvl w:val="2"/>
                <w:numId w:val="7"/>
              </w:numPr>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They provided assurance that everyone across the Executive Team was fully engaged and taking ownership of the savings programme;</w:t>
            </w:r>
          </w:p>
          <w:p w14:paraId="61857CD4" w14:textId="523DE357" w:rsidR="68408293" w:rsidRDefault="68408293" w:rsidP="007324FD">
            <w:pPr>
              <w:pStyle w:val="ListParagraph"/>
              <w:numPr>
                <w:ilvl w:val="2"/>
                <w:numId w:val="7"/>
              </w:numPr>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 xml:space="preserve">Initial work had been undertaken on enhanced controls - wave </w:t>
            </w:r>
            <w:r w:rsidR="41B9303E" w:rsidRPr="078FBD71">
              <w:rPr>
                <w:rFonts w:ascii="Verdana" w:eastAsia="Verdana" w:hAnsi="Verdana" w:cs="Verdana"/>
                <w:color w:val="000000" w:themeColor="text1"/>
                <w:sz w:val="24"/>
                <w:szCs w:val="24"/>
              </w:rPr>
              <w:t>one</w:t>
            </w:r>
            <w:r w:rsidRPr="078FBD71">
              <w:rPr>
                <w:rFonts w:ascii="Verdana" w:eastAsia="Verdana" w:hAnsi="Verdana" w:cs="Verdana"/>
                <w:color w:val="000000" w:themeColor="text1"/>
                <w:sz w:val="24"/>
                <w:szCs w:val="24"/>
              </w:rPr>
              <w:t xml:space="preserve"> was focused on workforce and variable pay controls, these had gone to the R</w:t>
            </w:r>
            <w:r w:rsidR="72BE53FF" w:rsidRPr="078FBD71">
              <w:rPr>
                <w:rFonts w:ascii="Verdana" w:eastAsia="Verdana" w:hAnsi="Verdana" w:cs="Verdana"/>
                <w:color w:val="000000" w:themeColor="text1"/>
                <w:sz w:val="24"/>
                <w:szCs w:val="24"/>
              </w:rPr>
              <w:t>ecovery and Sustainability (R&amp;S)</w:t>
            </w:r>
            <w:r w:rsidRPr="078FBD71">
              <w:rPr>
                <w:rFonts w:ascii="Verdana" w:eastAsia="Verdana" w:hAnsi="Verdana" w:cs="Verdana"/>
                <w:color w:val="000000" w:themeColor="text1"/>
                <w:sz w:val="24"/>
                <w:szCs w:val="24"/>
              </w:rPr>
              <w:t xml:space="preserve"> Board on the 23 of July and had been discussed by the </w:t>
            </w:r>
            <w:r w:rsidR="689C67E1" w:rsidRPr="078FBD71">
              <w:rPr>
                <w:rFonts w:ascii="Verdana" w:eastAsia="Verdana" w:hAnsi="Verdana" w:cs="Verdana"/>
                <w:color w:val="000000" w:themeColor="text1"/>
                <w:sz w:val="24"/>
                <w:szCs w:val="24"/>
              </w:rPr>
              <w:t>E</w:t>
            </w:r>
            <w:r w:rsidRPr="078FBD71">
              <w:rPr>
                <w:rFonts w:ascii="Verdana" w:eastAsia="Verdana" w:hAnsi="Verdana" w:cs="Verdana"/>
                <w:color w:val="000000" w:themeColor="text1"/>
                <w:sz w:val="24"/>
                <w:szCs w:val="24"/>
              </w:rPr>
              <w:t xml:space="preserve">xecutive, finally they had been agreed with </w:t>
            </w:r>
            <w:r w:rsidR="69536536" w:rsidRPr="078FBD71">
              <w:rPr>
                <w:rFonts w:ascii="Verdana" w:eastAsia="Verdana" w:hAnsi="Verdana" w:cs="Verdana"/>
                <w:color w:val="000000" w:themeColor="text1"/>
                <w:sz w:val="24"/>
                <w:szCs w:val="24"/>
              </w:rPr>
              <w:t>Workforce</w:t>
            </w:r>
            <w:r w:rsidRPr="078FBD71">
              <w:rPr>
                <w:rFonts w:ascii="Verdana" w:eastAsia="Verdana" w:hAnsi="Verdana" w:cs="Verdana"/>
                <w:color w:val="000000" w:themeColor="text1"/>
                <w:sz w:val="24"/>
                <w:szCs w:val="24"/>
              </w:rPr>
              <w:t xml:space="preserve"> and would go live in August</w:t>
            </w:r>
            <w:r w:rsidR="5D9620A6" w:rsidRPr="078FBD71">
              <w:rPr>
                <w:rFonts w:ascii="Verdana" w:eastAsia="Verdana" w:hAnsi="Verdana" w:cs="Verdana"/>
                <w:color w:val="000000" w:themeColor="text1"/>
                <w:sz w:val="24"/>
                <w:szCs w:val="24"/>
              </w:rPr>
              <w:t xml:space="preserve"> 2025</w:t>
            </w:r>
            <w:r w:rsidRPr="078FBD71">
              <w:rPr>
                <w:rFonts w:ascii="Verdana" w:eastAsia="Verdana" w:hAnsi="Verdana" w:cs="Verdana"/>
                <w:color w:val="000000" w:themeColor="text1"/>
                <w:sz w:val="24"/>
                <w:szCs w:val="24"/>
              </w:rPr>
              <w:t xml:space="preserve">. Robust communications would go out to all staff from the </w:t>
            </w:r>
            <w:r w:rsidR="48D34BE4" w:rsidRPr="078FBD71">
              <w:rPr>
                <w:rFonts w:ascii="Verdana" w:eastAsia="Verdana" w:hAnsi="Verdana" w:cs="Verdana"/>
                <w:color w:val="000000" w:themeColor="text1"/>
                <w:sz w:val="24"/>
                <w:szCs w:val="24"/>
              </w:rPr>
              <w:t>Chief</w:t>
            </w:r>
            <w:r w:rsidR="60BD337B" w:rsidRPr="078FBD71">
              <w:rPr>
                <w:rFonts w:ascii="Verdana" w:eastAsia="Verdana" w:hAnsi="Verdana" w:cs="Verdana"/>
                <w:color w:val="000000" w:themeColor="text1"/>
                <w:sz w:val="24"/>
                <w:szCs w:val="24"/>
              </w:rPr>
              <w:t xml:space="preserve"> Executive</w:t>
            </w:r>
            <w:r w:rsidRPr="078FBD71">
              <w:rPr>
                <w:rFonts w:ascii="Verdana" w:eastAsia="Verdana" w:hAnsi="Verdana" w:cs="Verdana"/>
                <w:color w:val="000000" w:themeColor="text1"/>
                <w:sz w:val="24"/>
                <w:szCs w:val="24"/>
              </w:rPr>
              <w:t xml:space="preserve"> on the need for these measures. Whilst the </w:t>
            </w:r>
            <w:r w:rsidR="7C65E4BE" w:rsidRPr="078FBD71">
              <w:rPr>
                <w:rFonts w:ascii="Verdana" w:eastAsia="Verdana" w:hAnsi="Verdana" w:cs="Verdana"/>
                <w:color w:val="000000" w:themeColor="text1"/>
                <w:sz w:val="24"/>
                <w:szCs w:val="24"/>
              </w:rPr>
              <w:t>E</w:t>
            </w:r>
            <w:r w:rsidRPr="078FBD71">
              <w:rPr>
                <w:rFonts w:ascii="Verdana" w:eastAsia="Verdana" w:hAnsi="Verdana" w:cs="Verdana"/>
                <w:color w:val="000000" w:themeColor="text1"/>
                <w:sz w:val="24"/>
                <w:szCs w:val="24"/>
              </w:rPr>
              <w:t xml:space="preserve">xecutive would avoid direct risks to quality and safety exceptions to controls had not been defined at this point. </w:t>
            </w:r>
          </w:p>
          <w:p w14:paraId="706F2FAB" w14:textId="468AD079" w:rsidR="35D53642" w:rsidRDefault="35D53642" w:rsidP="007324FD">
            <w:pPr>
              <w:pStyle w:val="ListParagraph"/>
              <w:numPr>
                <w:ilvl w:val="2"/>
                <w:numId w:val="7"/>
              </w:numPr>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 xml:space="preserve">It was highlighted </w:t>
            </w:r>
            <w:r w:rsidR="68408293" w:rsidRPr="078FBD71">
              <w:rPr>
                <w:rFonts w:ascii="Verdana" w:eastAsia="Verdana" w:hAnsi="Verdana" w:cs="Verdana"/>
                <w:color w:val="000000" w:themeColor="text1"/>
                <w:sz w:val="24"/>
                <w:szCs w:val="24"/>
              </w:rPr>
              <w:t>that these were tried and tested controls that have led to significant savings in other organisations and he welcomed the pace of implementation in</w:t>
            </w:r>
            <w:r w:rsidR="73348444" w:rsidRPr="078FBD71">
              <w:rPr>
                <w:rFonts w:ascii="Verdana" w:eastAsia="Verdana" w:hAnsi="Verdana" w:cs="Verdana"/>
                <w:color w:val="000000" w:themeColor="text1"/>
                <w:sz w:val="24"/>
                <w:szCs w:val="24"/>
              </w:rPr>
              <w:t xml:space="preserve"> the HB</w:t>
            </w:r>
            <w:r w:rsidR="68408293" w:rsidRPr="078FBD71">
              <w:rPr>
                <w:rFonts w:ascii="Verdana" w:eastAsia="Verdana" w:hAnsi="Verdana" w:cs="Verdana"/>
                <w:color w:val="000000" w:themeColor="text1"/>
                <w:sz w:val="24"/>
                <w:szCs w:val="24"/>
              </w:rPr>
              <w:t xml:space="preserve">. </w:t>
            </w:r>
            <w:r w:rsidR="7E96628A" w:rsidRPr="078FBD71">
              <w:rPr>
                <w:rFonts w:ascii="Verdana" w:eastAsia="Verdana" w:hAnsi="Verdana" w:cs="Verdana"/>
                <w:color w:val="000000" w:themeColor="text1"/>
                <w:sz w:val="24"/>
                <w:szCs w:val="24"/>
              </w:rPr>
              <w:t>E</w:t>
            </w:r>
            <w:r w:rsidR="68408293" w:rsidRPr="078FBD71">
              <w:rPr>
                <w:rFonts w:ascii="Verdana" w:eastAsia="Verdana" w:hAnsi="Verdana" w:cs="Verdana"/>
                <w:color w:val="000000" w:themeColor="text1"/>
                <w:sz w:val="24"/>
                <w:szCs w:val="24"/>
              </w:rPr>
              <w:t xml:space="preserve">xecutive ownership </w:t>
            </w:r>
            <w:r w:rsidR="05F2980A" w:rsidRPr="078FBD71">
              <w:rPr>
                <w:rFonts w:ascii="Verdana" w:eastAsia="Verdana" w:hAnsi="Verdana" w:cs="Verdana"/>
                <w:color w:val="000000" w:themeColor="text1"/>
                <w:sz w:val="24"/>
                <w:szCs w:val="24"/>
              </w:rPr>
              <w:t>was</w:t>
            </w:r>
            <w:r w:rsidR="68408293" w:rsidRPr="078FBD71">
              <w:rPr>
                <w:rFonts w:ascii="Verdana" w:eastAsia="Verdana" w:hAnsi="Verdana" w:cs="Verdana"/>
                <w:color w:val="000000" w:themeColor="text1"/>
                <w:sz w:val="24"/>
                <w:szCs w:val="24"/>
              </w:rPr>
              <w:t xml:space="preserve"> key in the transformation of pay.</w:t>
            </w:r>
          </w:p>
          <w:p w14:paraId="408CE926" w14:textId="4B9FAB6C" w:rsidR="68408293" w:rsidRDefault="68408293" w:rsidP="007324FD">
            <w:pPr>
              <w:pStyle w:val="ListParagraph"/>
              <w:numPr>
                <w:ilvl w:val="2"/>
                <w:numId w:val="7"/>
              </w:numPr>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 xml:space="preserve">Members questioned whether the introduction of these pay controls in other organisations had impacted staff morale and sickness levels. </w:t>
            </w:r>
            <w:r w:rsidR="752EF3C6" w:rsidRPr="078FBD71">
              <w:rPr>
                <w:rFonts w:ascii="Verdana" w:eastAsia="Verdana" w:hAnsi="Verdana" w:cs="Verdana"/>
                <w:color w:val="000000" w:themeColor="text1"/>
                <w:sz w:val="24"/>
                <w:szCs w:val="24"/>
              </w:rPr>
              <w:t>Deloitte's colleagues</w:t>
            </w:r>
            <w:r w:rsidRPr="078FBD71">
              <w:rPr>
                <w:rFonts w:ascii="Verdana" w:eastAsia="Verdana" w:hAnsi="Verdana" w:cs="Verdana"/>
                <w:color w:val="000000" w:themeColor="text1"/>
                <w:sz w:val="24"/>
                <w:szCs w:val="24"/>
              </w:rPr>
              <w:t xml:space="preserve"> noted </w:t>
            </w:r>
            <w:r w:rsidR="316B6FED" w:rsidRPr="078FBD71">
              <w:rPr>
                <w:rFonts w:ascii="Verdana" w:eastAsia="Verdana" w:hAnsi="Verdana" w:cs="Verdana"/>
                <w:color w:val="000000" w:themeColor="text1"/>
                <w:sz w:val="24"/>
                <w:szCs w:val="24"/>
              </w:rPr>
              <w:t>they</w:t>
            </w:r>
            <w:r w:rsidRPr="078FBD71">
              <w:rPr>
                <w:rFonts w:ascii="Verdana" w:eastAsia="Verdana" w:hAnsi="Verdana" w:cs="Verdana"/>
                <w:color w:val="000000" w:themeColor="text1"/>
                <w:sz w:val="24"/>
                <w:szCs w:val="24"/>
              </w:rPr>
              <w:t xml:space="preserve"> had not seen a direct link elsewhere and highlighted the need for a robust staff communication plan and full engagement with operational staff.</w:t>
            </w:r>
          </w:p>
          <w:p w14:paraId="09942593" w14:textId="195CFF0D" w:rsidR="02DD0EEE" w:rsidRDefault="02DD0EEE" w:rsidP="007324FD">
            <w:pPr>
              <w:pStyle w:val="ListParagraph"/>
              <w:numPr>
                <w:ilvl w:val="2"/>
                <w:numId w:val="7"/>
              </w:numPr>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 xml:space="preserve">Deloitte's were also undertaking a short sharp cost review and were currently gathering information, this </w:t>
            </w:r>
            <w:r w:rsidRPr="078FBD71">
              <w:rPr>
                <w:rFonts w:ascii="Verdana" w:eastAsia="Verdana" w:hAnsi="Verdana" w:cs="Verdana"/>
                <w:color w:val="000000" w:themeColor="text1"/>
                <w:sz w:val="24"/>
                <w:szCs w:val="24"/>
              </w:rPr>
              <w:lastRenderedPageBreak/>
              <w:t>would take place over the next nine weeks. There would also deep dives into U</w:t>
            </w:r>
            <w:r w:rsidR="25203412" w:rsidRPr="078FBD71">
              <w:rPr>
                <w:rFonts w:ascii="Verdana" w:eastAsia="Verdana" w:hAnsi="Verdana" w:cs="Verdana"/>
                <w:color w:val="000000" w:themeColor="text1"/>
                <w:sz w:val="24"/>
                <w:szCs w:val="24"/>
              </w:rPr>
              <w:t>rgent and Emergency Care</w:t>
            </w:r>
            <w:r w:rsidRPr="078FBD71">
              <w:rPr>
                <w:rFonts w:ascii="Verdana" w:eastAsia="Verdana" w:hAnsi="Verdana" w:cs="Verdana"/>
                <w:color w:val="000000" w:themeColor="text1"/>
                <w:sz w:val="24"/>
                <w:szCs w:val="24"/>
              </w:rPr>
              <w:t xml:space="preserve"> (UEC) and Continuing Healthcare (CHC).</w:t>
            </w:r>
          </w:p>
          <w:p w14:paraId="6BFD0A0D" w14:textId="7C02E1D2" w:rsidR="02DD0EEE" w:rsidRDefault="02DD0EEE" w:rsidP="007324FD">
            <w:pPr>
              <w:pStyle w:val="ListParagraph"/>
              <w:numPr>
                <w:ilvl w:val="2"/>
                <w:numId w:val="7"/>
              </w:numPr>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In relation to CHC</w:t>
            </w:r>
            <w:r w:rsidR="455C550D" w:rsidRPr="078FBD71">
              <w:rPr>
                <w:rFonts w:ascii="Verdana" w:eastAsia="Verdana" w:hAnsi="Verdana" w:cs="Verdana"/>
                <w:color w:val="000000" w:themeColor="text1"/>
                <w:sz w:val="24"/>
                <w:szCs w:val="24"/>
              </w:rPr>
              <w:t>, it was</w:t>
            </w:r>
            <w:r w:rsidRPr="078FBD71">
              <w:rPr>
                <w:rFonts w:ascii="Verdana" w:eastAsia="Verdana" w:hAnsi="Verdana" w:cs="Verdana"/>
                <w:color w:val="000000" w:themeColor="text1"/>
                <w:sz w:val="24"/>
                <w:szCs w:val="24"/>
              </w:rPr>
              <w:t xml:space="preserve"> noted their team had delivered savings in this area across organisations. Deloitte's would bring in individuals with experience of finding savings in CHC including a subject matter </w:t>
            </w:r>
            <w:r w:rsidR="3E6C2881" w:rsidRPr="078FBD71">
              <w:rPr>
                <w:rFonts w:ascii="Verdana" w:eastAsia="Verdana" w:hAnsi="Verdana" w:cs="Verdana"/>
                <w:color w:val="000000" w:themeColor="text1"/>
                <w:sz w:val="24"/>
                <w:szCs w:val="24"/>
              </w:rPr>
              <w:t>expert. The</w:t>
            </w:r>
            <w:r w:rsidR="56A52534" w:rsidRPr="078FBD71">
              <w:rPr>
                <w:rFonts w:ascii="Verdana" w:eastAsia="Verdana" w:hAnsi="Verdana" w:cs="Verdana"/>
                <w:color w:val="000000" w:themeColor="text1"/>
                <w:sz w:val="24"/>
                <w:szCs w:val="24"/>
              </w:rPr>
              <w:t xml:space="preserve"> Executive Director of Planning and Partnerships</w:t>
            </w:r>
            <w:r w:rsidRPr="078FBD71">
              <w:rPr>
                <w:rFonts w:ascii="Verdana" w:eastAsia="Verdana" w:hAnsi="Verdana" w:cs="Verdana"/>
                <w:color w:val="000000" w:themeColor="text1"/>
                <w:sz w:val="24"/>
                <w:szCs w:val="24"/>
              </w:rPr>
              <w:t xml:space="preserve"> welcomed the support Deloitte's could provide in relation to CHC and wanted to connect with the team and especially the subject matter expert at the earliest opportunity. </w:t>
            </w:r>
            <w:r w:rsidR="706042BD" w:rsidRPr="078FBD71">
              <w:rPr>
                <w:rFonts w:ascii="Verdana" w:eastAsia="Verdana" w:hAnsi="Verdana" w:cs="Verdana"/>
                <w:color w:val="000000" w:themeColor="text1"/>
                <w:sz w:val="24"/>
                <w:szCs w:val="24"/>
              </w:rPr>
              <w:t>Also</w:t>
            </w:r>
            <w:r w:rsidRPr="078FBD71">
              <w:rPr>
                <w:rFonts w:ascii="Verdana" w:eastAsia="Verdana" w:hAnsi="Verdana" w:cs="Verdana"/>
                <w:color w:val="000000" w:themeColor="text1"/>
                <w:sz w:val="24"/>
                <w:szCs w:val="24"/>
              </w:rPr>
              <w:t xml:space="preserve"> noted that the work on CHC contracting, and procurement would be done in partnership with </w:t>
            </w:r>
            <w:r w:rsidR="628A524E" w:rsidRPr="078FBD71">
              <w:rPr>
                <w:rFonts w:ascii="Verdana" w:eastAsia="Verdana" w:hAnsi="Verdana" w:cs="Verdana"/>
                <w:color w:val="000000" w:themeColor="text1"/>
                <w:sz w:val="24"/>
                <w:szCs w:val="24"/>
              </w:rPr>
              <w:t>L</w:t>
            </w:r>
            <w:r w:rsidRPr="078FBD71">
              <w:rPr>
                <w:rFonts w:ascii="Verdana" w:eastAsia="Verdana" w:hAnsi="Verdana" w:cs="Verdana"/>
                <w:color w:val="000000" w:themeColor="text1"/>
                <w:sz w:val="24"/>
                <w:szCs w:val="24"/>
              </w:rPr>
              <w:t xml:space="preserve">ocal </w:t>
            </w:r>
            <w:r w:rsidR="161658B0" w:rsidRPr="078FBD71">
              <w:rPr>
                <w:rFonts w:ascii="Verdana" w:eastAsia="Verdana" w:hAnsi="Verdana" w:cs="Verdana"/>
                <w:color w:val="000000" w:themeColor="text1"/>
                <w:sz w:val="24"/>
                <w:szCs w:val="24"/>
              </w:rPr>
              <w:t>A</w:t>
            </w:r>
            <w:r w:rsidRPr="078FBD71">
              <w:rPr>
                <w:rFonts w:ascii="Verdana" w:eastAsia="Verdana" w:hAnsi="Verdana" w:cs="Verdana"/>
                <w:color w:val="000000" w:themeColor="text1"/>
                <w:sz w:val="24"/>
                <w:szCs w:val="24"/>
              </w:rPr>
              <w:t xml:space="preserve">uthorities. This was supported via the RPB where it was one of three key priorities. The HB would not cost shift to Local Authorities. </w:t>
            </w:r>
          </w:p>
          <w:p w14:paraId="757DF970" w14:textId="5DC27E94" w:rsidR="310E9366" w:rsidRDefault="310E9366" w:rsidP="007324FD">
            <w:pPr>
              <w:pStyle w:val="ListParagraph"/>
              <w:numPr>
                <w:ilvl w:val="2"/>
                <w:numId w:val="7"/>
              </w:numPr>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Deloitte Colleagues did</w:t>
            </w:r>
            <w:r w:rsidR="02DD0EEE" w:rsidRPr="078FBD71">
              <w:rPr>
                <w:rFonts w:ascii="Verdana" w:eastAsia="Verdana" w:hAnsi="Verdana" w:cs="Verdana"/>
                <w:color w:val="000000" w:themeColor="text1"/>
                <w:sz w:val="24"/>
                <w:szCs w:val="24"/>
              </w:rPr>
              <w:t xml:space="preserve"> not underestimate the scale of the challenge faced by the HB. Deloitte's had been commissioned to focus on savings delivery, there would be hard decisions to make, and it would be the role of the </w:t>
            </w:r>
            <w:r w:rsidR="28CA40C1" w:rsidRPr="078FBD71">
              <w:rPr>
                <w:rFonts w:ascii="Verdana" w:eastAsia="Verdana" w:hAnsi="Verdana" w:cs="Verdana"/>
                <w:color w:val="000000" w:themeColor="text1"/>
                <w:sz w:val="24"/>
                <w:szCs w:val="24"/>
              </w:rPr>
              <w:t>E</w:t>
            </w:r>
            <w:r w:rsidR="02DD0EEE" w:rsidRPr="078FBD71">
              <w:rPr>
                <w:rFonts w:ascii="Verdana" w:eastAsia="Verdana" w:hAnsi="Verdana" w:cs="Verdana"/>
                <w:color w:val="000000" w:themeColor="text1"/>
                <w:sz w:val="24"/>
                <w:szCs w:val="24"/>
              </w:rPr>
              <w:t xml:space="preserve">xecutive to manage the impact of this on staff and on quality and safety. It would be part of the role of </w:t>
            </w:r>
            <w:r w:rsidR="05E76B61" w:rsidRPr="078FBD71">
              <w:rPr>
                <w:rFonts w:ascii="Verdana" w:eastAsia="Verdana" w:hAnsi="Verdana" w:cs="Verdana"/>
                <w:color w:val="000000" w:themeColor="text1"/>
                <w:sz w:val="24"/>
                <w:szCs w:val="24"/>
              </w:rPr>
              <w:t>Committee</w:t>
            </w:r>
            <w:r w:rsidR="02DD0EEE" w:rsidRPr="078FBD71">
              <w:rPr>
                <w:rFonts w:ascii="Verdana" w:eastAsia="Verdana" w:hAnsi="Verdana" w:cs="Verdana"/>
                <w:color w:val="000000" w:themeColor="text1"/>
                <w:sz w:val="24"/>
                <w:szCs w:val="24"/>
              </w:rPr>
              <w:t xml:space="preserve"> and the HB to hold the </w:t>
            </w:r>
            <w:r w:rsidR="345CD949" w:rsidRPr="078FBD71">
              <w:rPr>
                <w:rFonts w:ascii="Verdana" w:eastAsia="Verdana" w:hAnsi="Verdana" w:cs="Verdana"/>
                <w:color w:val="000000" w:themeColor="text1"/>
                <w:sz w:val="24"/>
                <w:szCs w:val="24"/>
              </w:rPr>
              <w:t>E</w:t>
            </w:r>
            <w:r w:rsidR="02DD0EEE" w:rsidRPr="078FBD71">
              <w:rPr>
                <w:rFonts w:ascii="Verdana" w:eastAsia="Verdana" w:hAnsi="Verdana" w:cs="Verdana"/>
                <w:color w:val="000000" w:themeColor="text1"/>
                <w:sz w:val="24"/>
                <w:szCs w:val="24"/>
              </w:rPr>
              <w:t>xecutive to account for the delivery of savings and to ensure that quality impact assessments were undertaken.</w:t>
            </w:r>
          </w:p>
          <w:p w14:paraId="5F03366B" w14:textId="7B25DE80" w:rsidR="078FBD71" w:rsidRPr="005E7BF2" w:rsidRDefault="3AE782A5" w:rsidP="005E7BF2">
            <w:pPr>
              <w:pStyle w:val="ListParagraph"/>
              <w:numPr>
                <w:ilvl w:val="2"/>
                <w:numId w:val="7"/>
              </w:numPr>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 xml:space="preserve">There was </w:t>
            </w:r>
            <w:r w:rsidR="02DD0EEE" w:rsidRPr="078FBD71">
              <w:rPr>
                <w:rFonts w:ascii="Verdana" w:eastAsia="Verdana" w:hAnsi="Verdana" w:cs="Verdana"/>
                <w:color w:val="000000" w:themeColor="text1"/>
                <w:sz w:val="24"/>
                <w:szCs w:val="24"/>
              </w:rPr>
              <w:t>a higher level of workforce in</w:t>
            </w:r>
            <w:r w:rsidR="41E62245" w:rsidRPr="078FBD71">
              <w:rPr>
                <w:rFonts w:ascii="Verdana" w:eastAsia="Verdana" w:hAnsi="Verdana" w:cs="Verdana"/>
                <w:color w:val="000000" w:themeColor="text1"/>
                <w:sz w:val="24"/>
                <w:szCs w:val="24"/>
              </w:rPr>
              <w:t xml:space="preserve"> the HB</w:t>
            </w:r>
            <w:r w:rsidR="02DD0EEE" w:rsidRPr="078FBD71">
              <w:rPr>
                <w:rFonts w:ascii="Verdana" w:eastAsia="Verdana" w:hAnsi="Verdana" w:cs="Verdana"/>
                <w:color w:val="000000" w:themeColor="text1"/>
                <w:sz w:val="24"/>
                <w:szCs w:val="24"/>
              </w:rPr>
              <w:t xml:space="preserve"> compared to other organisations and this needed to be addressed. The first call would be to look at reducing variable pay. However, some organisations in England had moved beyond this to target reductions in substantive posts.</w:t>
            </w:r>
          </w:p>
          <w:p w14:paraId="59B1A074" w14:textId="2B6004D2" w:rsidR="078FBD71" w:rsidRDefault="078FBD71" w:rsidP="007324FD"/>
          <w:p w14:paraId="1B673E2A" w14:textId="08CEB691" w:rsidR="00DE34A6" w:rsidRPr="00BC0DB5" w:rsidRDefault="3DA60AA9" w:rsidP="007324FD">
            <w:pPr>
              <w:pStyle w:val="ListParagraph"/>
              <w:numPr>
                <w:ilvl w:val="0"/>
                <w:numId w:val="3"/>
              </w:numPr>
            </w:pPr>
            <w:r w:rsidRPr="7BA2FC70">
              <w:rPr>
                <w:rFonts w:ascii="Verdana" w:eastAsia="Verdana" w:hAnsi="Verdana" w:cs="Verdana"/>
                <w:b/>
                <w:bCs/>
                <w:color w:val="000000" w:themeColor="text1"/>
                <w:sz w:val="24"/>
                <w:szCs w:val="24"/>
              </w:rPr>
              <w:lastRenderedPageBreak/>
              <w:t>Service Group Financial Position- Morriston Hospital</w:t>
            </w:r>
            <w:r w:rsidR="008E1344">
              <w:rPr>
                <w:rFonts w:ascii="Verdana" w:eastAsia="Verdana" w:hAnsi="Verdana" w:cs="Verdana"/>
                <w:b/>
                <w:bCs/>
                <w:color w:val="000000" w:themeColor="text1"/>
                <w:sz w:val="24"/>
                <w:szCs w:val="24"/>
              </w:rPr>
              <w:t>.</w:t>
            </w:r>
            <w:r w:rsidR="45C3FFB9" w:rsidRPr="7BA2FC70">
              <w:rPr>
                <w:rFonts w:ascii="Verdana" w:eastAsia="Verdana" w:hAnsi="Verdana" w:cs="Verdana"/>
                <w:b/>
                <w:bCs/>
                <w:color w:val="000000" w:themeColor="text1"/>
                <w:sz w:val="24"/>
                <w:szCs w:val="24"/>
                <w:lang w:val="en-US"/>
              </w:rPr>
              <w:t xml:space="preserve"> </w:t>
            </w:r>
            <w:r w:rsidR="45C3FFB9" w:rsidRPr="7BA2FC70">
              <w:rPr>
                <w:rFonts w:ascii="Verdana" w:eastAsia="Verdana" w:hAnsi="Verdana" w:cs="Verdana"/>
                <w:color w:val="000000" w:themeColor="text1"/>
                <w:sz w:val="24"/>
                <w:szCs w:val="24"/>
                <w:lang w:val="en-US"/>
              </w:rPr>
              <w:t>Although variable pay was reduced, this was not yet in line with the variable pay cap target and staff unavailability remained high. Also, there was a significant shortfall against the £16.1m savings target, currently estimated to be £13.9m</w:t>
            </w:r>
          </w:p>
          <w:p w14:paraId="27A80268" w14:textId="16571FA6" w:rsidR="078FBD71" w:rsidRDefault="078FBD71" w:rsidP="007324FD">
            <w:pPr>
              <w:rPr>
                <w:rFonts w:ascii="Verdana" w:eastAsia="Verdana" w:hAnsi="Verdana" w:cs="Verdana"/>
                <w:b/>
                <w:bCs/>
                <w:color w:val="000000" w:themeColor="text1"/>
              </w:rPr>
            </w:pPr>
          </w:p>
          <w:p w14:paraId="546C6516" w14:textId="5FF42848" w:rsidR="666815E4" w:rsidRDefault="666815E4" w:rsidP="007324FD">
            <w:pPr>
              <w:pStyle w:val="ListParagraph"/>
              <w:numPr>
                <w:ilvl w:val="0"/>
                <w:numId w:val="3"/>
              </w:numPr>
            </w:pPr>
            <w:r w:rsidRPr="078FBD71">
              <w:rPr>
                <w:rFonts w:ascii="Verdana" w:eastAsia="Verdana" w:hAnsi="Verdana" w:cs="Verdana"/>
                <w:b/>
                <w:bCs/>
                <w:color w:val="000000" w:themeColor="text1"/>
                <w:sz w:val="24"/>
                <w:szCs w:val="24"/>
              </w:rPr>
              <w:t xml:space="preserve">Stroke Performance: </w:t>
            </w:r>
            <w:r w:rsidR="2C07CFA4" w:rsidRPr="078FBD71">
              <w:rPr>
                <w:rFonts w:ascii="Verdana" w:eastAsia="Verdana" w:hAnsi="Verdana" w:cs="Verdana"/>
                <w:color w:val="000000" w:themeColor="text1"/>
                <w:sz w:val="24"/>
                <w:szCs w:val="24"/>
              </w:rPr>
              <w:t>The Committee wished to alert the Board of ongoing concerns regarding service performance, specifically the continued absence of a 24/7 stroke on-call rota. This gap in provision remains a significant risk to service continuity and patient outcomes.</w:t>
            </w:r>
            <w:r w:rsidR="1B5B0A09" w:rsidRPr="078FBD71">
              <w:rPr>
                <w:rFonts w:ascii="Verdana" w:eastAsia="Verdana" w:hAnsi="Verdana" w:cs="Verdana"/>
                <w:color w:val="000000" w:themeColor="text1"/>
                <w:sz w:val="24"/>
                <w:szCs w:val="24"/>
              </w:rPr>
              <w:t xml:space="preserve"> I</w:t>
            </w:r>
            <w:r w:rsidR="2C07CFA4" w:rsidRPr="078FBD71">
              <w:rPr>
                <w:rFonts w:ascii="Verdana" w:eastAsia="Verdana" w:hAnsi="Verdana" w:cs="Verdana"/>
                <w:color w:val="000000" w:themeColor="text1"/>
                <w:sz w:val="24"/>
                <w:szCs w:val="24"/>
              </w:rPr>
              <w:t xml:space="preserve">t </w:t>
            </w:r>
            <w:r w:rsidR="68C3DD6E" w:rsidRPr="078FBD71">
              <w:rPr>
                <w:rFonts w:ascii="Verdana" w:eastAsia="Verdana" w:hAnsi="Verdana" w:cs="Verdana"/>
                <w:color w:val="000000" w:themeColor="text1"/>
                <w:sz w:val="24"/>
                <w:szCs w:val="24"/>
              </w:rPr>
              <w:t>was</w:t>
            </w:r>
            <w:r w:rsidR="2C07CFA4" w:rsidRPr="078FBD71">
              <w:rPr>
                <w:rFonts w:ascii="Verdana" w:eastAsia="Verdana" w:hAnsi="Verdana" w:cs="Verdana"/>
                <w:color w:val="000000" w:themeColor="text1"/>
                <w:sz w:val="24"/>
                <w:szCs w:val="24"/>
              </w:rPr>
              <w:t xml:space="preserve"> further noted that the anticipated £0.5 million funding for 2024–2025 ha</w:t>
            </w:r>
            <w:r w:rsidR="78F1643C" w:rsidRPr="078FBD71">
              <w:rPr>
                <w:rFonts w:ascii="Verdana" w:eastAsia="Verdana" w:hAnsi="Verdana" w:cs="Verdana"/>
                <w:color w:val="000000" w:themeColor="text1"/>
                <w:sz w:val="24"/>
                <w:szCs w:val="24"/>
              </w:rPr>
              <w:t>d</w:t>
            </w:r>
            <w:r w:rsidR="2C07CFA4" w:rsidRPr="078FBD71">
              <w:rPr>
                <w:rFonts w:ascii="Verdana" w:eastAsia="Verdana" w:hAnsi="Verdana" w:cs="Verdana"/>
                <w:color w:val="000000" w:themeColor="text1"/>
                <w:sz w:val="24"/>
                <w:szCs w:val="24"/>
              </w:rPr>
              <w:t xml:space="preserve"> not been secured due to the current financial constraints. </w:t>
            </w:r>
            <w:r w:rsidR="0CD89A46" w:rsidRPr="078FBD71">
              <w:rPr>
                <w:rFonts w:ascii="Verdana" w:eastAsia="Verdana" w:hAnsi="Verdana" w:cs="Verdana"/>
                <w:color w:val="000000" w:themeColor="text1"/>
                <w:sz w:val="24"/>
                <w:szCs w:val="24"/>
              </w:rPr>
              <w:t>Considering</w:t>
            </w:r>
            <w:r w:rsidR="2C07CFA4" w:rsidRPr="078FBD71">
              <w:rPr>
                <w:rFonts w:ascii="Verdana" w:eastAsia="Verdana" w:hAnsi="Verdana" w:cs="Verdana"/>
                <w:color w:val="000000" w:themeColor="text1"/>
                <w:sz w:val="24"/>
                <w:szCs w:val="24"/>
              </w:rPr>
              <w:t xml:space="preserve"> this, </w:t>
            </w:r>
            <w:r w:rsidR="79AA27B6" w:rsidRPr="078FBD71">
              <w:rPr>
                <w:rFonts w:ascii="Verdana" w:eastAsia="Verdana" w:hAnsi="Verdana" w:cs="Verdana"/>
                <w:color w:val="000000" w:themeColor="text1"/>
                <w:sz w:val="24"/>
                <w:szCs w:val="24"/>
              </w:rPr>
              <w:t>the Chief Operating Officer</w:t>
            </w:r>
            <w:r w:rsidR="2C07CFA4" w:rsidRPr="078FBD71">
              <w:rPr>
                <w:rFonts w:ascii="Verdana" w:eastAsia="Verdana" w:hAnsi="Verdana" w:cs="Verdana"/>
                <w:color w:val="000000" w:themeColor="text1"/>
                <w:sz w:val="24"/>
                <w:szCs w:val="24"/>
              </w:rPr>
              <w:t xml:space="preserve"> has proposed the potential repurposing of two unfilled acute care physician posts</w:t>
            </w:r>
            <w:r w:rsidR="157030A2" w:rsidRPr="078FBD71">
              <w:rPr>
                <w:rFonts w:ascii="Verdana" w:eastAsia="Verdana" w:hAnsi="Verdana" w:cs="Verdana"/>
                <w:color w:val="000000" w:themeColor="text1"/>
                <w:sz w:val="24"/>
                <w:szCs w:val="24"/>
              </w:rPr>
              <w:t xml:space="preserve">, </w:t>
            </w:r>
            <w:r w:rsidR="2C07CFA4" w:rsidRPr="078FBD71">
              <w:rPr>
                <w:rFonts w:ascii="Verdana" w:eastAsia="Verdana" w:hAnsi="Verdana" w:cs="Verdana"/>
                <w:color w:val="000000" w:themeColor="text1"/>
                <w:sz w:val="24"/>
                <w:szCs w:val="24"/>
              </w:rPr>
              <w:t>vacant due to recruitment challenges</w:t>
            </w:r>
            <w:r w:rsidR="2FA238E4" w:rsidRPr="078FBD71">
              <w:rPr>
                <w:rFonts w:ascii="Verdana" w:eastAsia="Verdana" w:hAnsi="Verdana" w:cs="Verdana"/>
                <w:color w:val="000000" w:themeColor="text1"/>
                <w:sz w:val="24"/>
                <w:szCs w:val="24"/>
              </w:rPr>
              <w:t xml:space="preserve">, </w:t>
            </w:r>
            <w:r w:rsidR="622C7BB7" w:rsidRPr="078FBD71">
              <w:rPr>
                <w:rFonts w:ascii="Verdana" w:eastAsia="Verdana" w:hAnsi="Verdana" w:cs="Verdana"/>
                <w:color w:val="000000" w:themeColor="text1"/>
                <w:sz w:val="24"/>
                <w:szCs w:val="24"/>
              </w:rPr>
              <w:t>to</w:t>
            </w:r>
            <w:r w:rsidR="2C07CFA4" w:rsidRPr="078FBD71">
              <w:rPr>
                <w:rFonts w:ascii="Verdana" w:eastAsia="Verdana" w:hAnsi="Verdana" w:cs="Verdana"/>
                <w:color w:val="000000" w:themeColor="text1"/>
                <w:sz w:val="24"/>
                <w:szCs w:val="24"/>
              </w:rPr>
              <w:t xml:space="preserve"> support the establishment of the stroke rota. Approval for th</w:t>
            </w:r>
            <w:r w:rsidR="08252737" w:rsidRPr="078FBD71">
              <w:rPr>
                <w:rFonts w:ascii="Verdana" w:eastAsia="Verdana" w:hAnsi="Verdana" w:cs="Verdana"/>
                <w:color w:val="000000" w:themeColor="text1"/>
                <w:sz w:val="24"/>
                <w:szCs w:val="24"/>
              </w:rPr>
              <w:t>e</w:t>
            </w:r>
            <w:r w:rsidR="2C07CFA4" w:rsidRPr="078FBD71">
              <w:rPr>
                <w:rFonts w:ascii="Verdana" w:eastAsia="Verdana" w:hAnsi="Verdana" w:cs="Verdana"/>
                <w:color w:val="000000" w:themeColor="text1"/>
                <w:sz w:val="24"/>
                <w:szCs w:val="24"/>
              </w:rPr>
              <w:t xml:space="preserve"> approach </w:t>
            </w:r>
            <w:r w:rsidR="343D6487" w:rsidRPr="078FBD71">
              <w:rPr>
                <w:rFonts w:ascii="Verdana" w:eastAsia="Verdana" w:hAnsi="Verdana" w:cs="Verdana"/>
                <w:color w:val="000000" w:themeColor="text1"/>
                <w:sz w:val="24"/>
                <w:szCs w:val="24"/>
              </w:rPr>
              <w:t>was</w:t>
            </w:r>
            <w:r w:rsidR="2C07CFA4" w:rsidRPr="078FBD71">
              <w:rPr>
                <w:rFonts w:ascii="Verdana" w:eastAsia="Verdana" w:hAnsi="Verdana" w:cs="Verdana"/>
                <w:color w:val="000000" w:themeColor="text1"/>
                <w:sz w:val="24"/>
                <w:szCs w:val="24"/>
              </w:rPr>
              <w:t xml:space="preserve"> currently being sought.</w:t>
            </w:r>
          </w:p>
          <w:p w14:paraId="42F45B4E" w14:textId="215F0A71" w:rsidR="00DE34A6" w:rsidRPr="00BC0DB5" w:rsidRDefault="13C863A6" w:rsidP="007324FD">
            <w:pPr>
              <w:pStyle w:val="ListParagraph"/>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 xml:space="preserve">  </w:t>
            </w:r>
          </w:p>
        </w:tc>
      </w:tr>
      <w:tr w:rsidR="005C40F6" w:rsidRPr="008D01BB" w14:paraId="07D92424" w14:textId="77777777" w:rsidTr="005E7BF2">
        <w:tc>
          <w:tcPr>
            <w:tcW w:w="4292" w:type="dxa"/>
            <w:gridSpan w:val="3"/>
            <w:shd w:val="clear" w:color="auto" w:fill="002060"/>
          </w:tcPr>
          <w:p w14:paraId="015D581A" w14:textId="77777777" w:rsidR="005C40F6" w:rsidRDefault="005C40F6" w:rsidP="007324FD">
            <w:pPr>
              <w:rPr>
                <w:rFonts w:ascii="Verdana" w:hAnsi="Verdana" w:cs="Arial"/>
                <w:b/>
                <w:bCs/>
                <w:sz w:val="24"/>
                <w:szCs w:val="24"/>
              </w:rPr>
            </w:pPr>
          </w:p>
        </w:tc>
        <w:tc>
          <w:tcPr>
            <w:tcW w:w="5912" w:type="dxa"/>
            <w:shd w:val="clear" w:color="auto" w:fill="002060"/>
          </w:tcPr>
          <w:p w14:paraId="75097BA3" w14:textId="77777777" w:rsidR="005C40F6" w:rsidRPr="008D01BB" w:rsidRDefault="005C40F6" w:rsidP="007324FD">
            <w:pPr>
              <w:rPr>
                <w:rFonts w:ascii="Verdana" w:hAnsi="Verdana" w:cs="Arial"/>
                <w:sz w:val="24"/>
                <w:szCs w:val="24"/>
              </w:rPr>
            </w:pPr>
          </w:p>
        </w:tc>
      </w:tr>
      <w:tr w:rsidR="00320435" w:rsidRPr="008D01BB" w14:paraId="281E5AF4" w14:textId="77777777" w:rsidTr="005E7BF2">
        <w:tc>
          <w:tcPr>
            <w:tcW w:w="645" w:type="dxa"/>
          </w:tcPr>
          <w:p w14:paraId="04EF96D4" w14:textId="15B6568E" w:rsidR="00320435" w:rsidRPr="008D01BB" w:rsidRDefault="00320435" w:rsidP="007324FD">
            <w:pPr>
              <w:rPr>
                <w:rFonts w:ascii="Verdana" w:hAnsi="Verdana" w:cs="Arial"/>
                <w:b/>
                <w:sz w:val="24"/>
                <w:szCs w:val="24"/>
              </w:rPr>
            </w:pPr>
            <w:r w:rsidRPr="008D01BB">
              <w:rPr>
                <w:rFonts w:ascii="Verdana" w:hAnsi="Verdana" w:cs="Arial"/>
                <w:b/>
                <w:sz w:val="24"/>
                <w:szCs w:val="24"/>
              </w:rPr>
              <w:t>3.</w:t>
            </w:r>
          </w:p>
        </w:tc>
        <w:tc>
          <w:tcPr>
            <w:tcW w:w="2400" w:type="dxa"/>
          </w:tcPr>
          <w:p w14:paraId="42CCB579" w14:textId="77777777" w:rsidR="00320435" w:rsidRDefault="00320435" w:rsidP="007324FD">
            <w:pPr>
              <w:rPr>
                <w:rFonts w:ascii="Verdana" w:hAnsi="Verdana" w:cs="Arial"/>
                <w:b/>
                <w:sz w:val="24"/>
                <w:szCs w:val="24"/>
              </w:rPr>
            </w:pPr>
            <w:r w:rsidRPr="008D01BB">
              <w:rPr>
                <w:rFonts w:ascii="Verdana" w:hAnsi="Verdana" w:cs="Arial"/>
                <w:b/>
                <w:sz w:val="24"/>
                <w:szCs w:val="24"/>
              </w:rPr>
              <w:t>Assurance</w:t>
            </w:r>
          </w:p>
          <w:p w14:paraId="2D2F399D" w14:textId="77777777" w:rsidR="002F4F44" w:rsidRDefault="002F4F44" w:rsidP="007324FD">
            <w:pPr>
              <w:rPr>
                <w:rFonts w:ascii="Verdana" w:hAnsi="Verdana" w:cs="Arial"/>
                <w:b/>
                <w:sz w:val="24"/>
                <w:szCs w:val="24"/>
              </w:rPr>
            </w:pPr>
          </w:p>
          <w:p w14:paraId="5C2F7B80" w14:textId="77777777" w:rsidR="005A0250" w:rsidRDefault="005A0250" w:rsidP="007324FD">
            <w:pPr>
              <w:rPr>
                <w:rFonts w:ascii="Verdana" w:hAnsi="Verdana" w:cs="Arial"/>
                <w:b/>
                <w:sz w:val="24"/>
                <w:szCs w:val="24"/>
              </w:rPr>
            </w:pPr>
          </w:p>
          <w:p w14:paraId="77A7504C" w14:textId="73F3DEA0" w:rsidR="002F4F44" w:rsidRDefault="002F4F44" w:rsidP="007324FD">
            <w:pPr>
              <w:rPr>
                <w:rFonts w:ascii="Verdana" w:hAnsi="Verdana" w:cs="Arial"/>
                <w:sz w:val="24"/>
                <w:szCs w:val="24"/>
              </w:rPr>
            </w:pPr>
            <w:r w:rsidRPr="078FBD71">
              <w:rPr>
                <w:rFonts w:ascii="Verdana" w:hAnsi="Verdana" w:cs="Arial"/>
                <w:sz w:val="24"/>
                <w:szCs w:val="24"/>
              </w:rPr>
              <w:t xml:space="preserve">Minute Reference: </w:t>
            </w:r>
            <w:r w:rsidR="1CC94F00" w:rsidRPr="078FBD71">
              <w:rPr>
                <w:rFonts w:ascii="Verdana" w:hAnsi="Verdana" w:cs="Arial"/>
                <w:sz w:val="24"/>
                <w:szCs w:val="24"/>
              </w:rPr>
              <w:t>131/25</w:t>
            </w:r>
          </w:p>
          <w:p w14:paraId="3A448304" w14:textId="77777777" w:rsidR="002F4F44" w:rsidRDefault="002F4F44" w:rsidP="007324FD">
            <w:pPr>
              <w:rPr>
                <w:rFonts w:ascii="Verdana" w:hAnsi="Verdana" w:cs="Arial"/>
                <w:b/>
                <w:bCs/>
                <w:sz w:val="24"/>
                <w:szCs w:val="24"/>
              </w:rPr>
            </w:pPr>
          </w:p>
          <w:p w14:paraId="001B8A96" w14:textId="77777777" w:rsidR="002F4F44" w:rsidRDefault="002F4F44" w:rsidP="007324FD">
            <w:pPr>
              <w:rPr>
                <w:rFonts w:ascii="Verdana" w:hAnsi="Verdana" w:cs="Arial"/>
                <w:b/>
                <w:bCs/>
                <w:sz w:val="24"/>
                <w:szCs w:val="24"/>
              </w:rPr>
            </w:pPr>
          </w:p>
          <w:p w14:paraId="31207162" w14:textId="2A59AA46" w:rsidR="25217FE2" w:rsidRDefault="25217FE2" w:rsidP="007324FD">
            <w:pPr>
              <w:rPr>
                <w:rFonts w:ascii="Verdana" w:hAnsi="Verdana" w:cs="Arial"/>
                <w:b/>
                <w:bCs/>
                <w:sz w:val="24"/>
                <w:szCs w:val="24"/>
              </w:rPr>
            </w:pPr>
          </w:p>
          <w:p w14:paraId="48F43971" w14:textId="2BFDDDFC" w:rsidR="25217FE2" w:rsidRDefault="25217FE2" w:rsidP="007324FD">
            <w:pPr>
              <w:rPr>
                <w:rFonts w:ascii="Verdana" w:hAnsi="Verdana" w:cs="Arial"/>
                <w:b/>
                <w:bCs/>
                <w:sz w:val="24"/>
                <w:szCs w:val="24"/>
              </w:rPr>
            </w:pPr>
          </w:p>
          <w:p w14:paraId="0CB6DCE2" w14:textId="70290775" w:rsidR="25217FE2" w:rsidRDefault="25217FE2" w:rsidP="007324FD">
            <w:pPr>
              <w:rPr>
                <w:rFonts w:ascii="Verdana" w:hAnsi="Verdana" w:cs="Arial"/>
                <w:b/>
                <w:bCs/>
                <w:sz w:val="24"/>
                <w:szCs w:val="24"/>
              </w:rPr>
            </w:pPr>
          </w:p>
          <w:p w14:paraId="19E91016" w14:textId="41757622" w:rsidR="25217FE2" w:rsidRDefault="25217FE2" w:rsidP="007324FD">
            <w:pPr>
              <w:rPr>
                <w:rFonts w:ascii="Verdana" w:hAnsi="Verdana" w:cs="Arial"/>
                <w:b/>
                <w:bCs/>
                <w:sz w:val="24"/>
                <w:szCs w:val="24"/>
              </w:rPr>
            </w:pPr>
          </w:p>
          <w:p w14:paraId="0F22050A" w14:textId="0FB56A08" w:rsidR="002F4F44" w:rsidRPr="008D01BB" w:rsidRDefault="002F4F44" w:rsidP="007324FD">
            <w:pPr>
              <w:rPr>
                <w:rFonts w:ascii="Verdana" w:hAnsi="Verdana" w:cs="Arial"/>
                <w:sz w:val="24"/>
                <w:szCs w:val="24"/>
              </w:rPr>
            </w:pPr>
            <w:r w:rsidRPr="078FBD71">
              <w:rPr>
                <w:rFonts w:ascii="Verdana" w:hAnsi="Verdana" w:cs="Arial"/>
                <w:sz w:val="24"/>
                <w:szCs w:val="24"/>
              </w:rPr>
              <w:t xml:space="preserve">Minute Reference: </w:t>
            </w:r>
            <w:r w:rsidR="0C3CF265" w:rsidRPr="078FBD71">
              <w:rPr>
                <w:rFonts w:ascii="Verdana" w:hAnsi="Verdana" w:cs="Arial"/>
                <w:sz w:val="24"/>
                <w:szCs w:val="24"/>
              </w:rPr>
              <w:t>141/25</w:t>
            </w:r>
          </w:p>
          <w:p w14:paraId="31C69C7C" w14:textId="02880045" w:rsidR="002F4F44" w:rsidRPr="008D01BB" w:rsidRDefault="002F4F44" w:rsidP="007324FD">
            <w:pPr>
              <w:rPr>
                <w:rFonts w:ascii="Verdana" w:hAnsi="Verdana" w:cs="Arial"/>
                <w:sz w:val="24"/>
                <w:szCs w:val="24"/>
              </w:rPr>
            </w:pPr>
          </w:p>
          <w:p w14:paraId="4B273D4A" w14:textId="044AFF1C" w:rsidR="078FBD71" w:rsidRDefault="078FBD71" w:rsidP="007324FD">
            <w:pPr>
              <w:rPr>
                <w:rFonts w:ascii="Verdana" w:hAnsi="Verdana" w:cs="Arial"/>
                <w:sz w:val="24"/>
                <w:szCs w:val="24"/>
              </w:rPr>
            </w:pPr>
          </w:p>
          <w:p w14:paraId="7397D64F" w14:textId="5C43DFC7" w:rsidR="078FBD71" w:rsidRDefault="078FBD71" w:rsidP="007324FD">
            <w:pPr>
              <w:rPr>
                <w:rFonts w:ascii="Verdana" w:hAnsi="Verdana" w:cs="Arial"/>
                <w:sz w:val="24"/>
                <w:szCs w:val="24"/>
              </w:rPr>
            </w:pPr>
          </w:p>
          <w:p w14:paraId="0608CD45" w14:textId="5DE0031E" w:rsidR="078FBD71" w:rsidRDefault="078FBD71" w:rsidP="007324FD">
            <w:pPr>
              <w:rPr>
                <w:rFonts w:ascii="Verdana" w:hAnsi="Verdana" w:cs="Arial"/>
                <w:sz w:val="24"/>
                <w:szCs w:val="24"/>
              </w:rPr>
            </w:pPr>
          </w:p>
          <w:p w14:paraId="00FD54CF" w14:textId="3570C403" w:rsidR="078FBD71" w:rsidRDefault="078FBD71" w:rsidP="007324FD">
            <w:pPr>
              <w:rPr>
                <w:rFonts w:ascii="Verdana" w:hAnsi="Verdana" w:cs="Arial"/>
                <w:sz w:val="24"/>
                <w:szCs w:val="24"/>
              </w:rPr>
            </w:pPr>
          </w:p>
          <w:p w14:paraId="4CCED158" w14:textId="511EE00F" w:rsidR="078FBD71" w:rsidRDefault="078FBD71" w:rsidP="007324FD">
            <w:pPr>
              <w:rPr>
                <w:rFonts w:ascii="Verdana" w:hAnsi="Verdana" w:cs="Arial"/>
                <w:sz w:val="24"/>
                <w:szCs w:val="24"/>
              </w:rPr>
            </w:pPr>
          </w:p>
          <w:p w14:paraId="77278441" w14:textId="0F5BCC77" w:rsidR="078FBD71" w:rsidRDefault="078FBD71" w:rsidP="007324FD">
            <w:pPr>
              <w:rPr>
                <w:rFonts w:ascii="Verdana" w:hAnsi="Verdana" w:cs="Arial"/>
                <w:sz w:val="24"/>
                <w:szCs w:val="24"/>
              </w:rPr>
            </w:pPr>
          </w:p>
          <w:p w14:paraId="34D29FAF" w14:textId="69AE94F1" w:rsidR="078FBD71" w:rsidRDefault="078FBD71" w:rsidP="007324FD">
            <w:pPr>
              <w:rPr>
                <w:rFonts w:ascii="Verdana" w:hAnsi="Verdana" w:cs="Arial"/>
                <w:sz w:val="24"/>
                <w:szCs w:val="24"/>
              </w:rPr>
            </w:pPr>
          </w:p>
          <w:p w14:paraId="1669718A" w14:textId="7D79E20B" w:rsidR="078FBD71" w:rsidRDefault="078FBD71" w:rsidP="007324FD">
            <w:pPr>
              <w:rPr>
                <w:rFonts w:ascii="Verdana" w:hAnsi="Verdana" w:cs="Arial"/>
                <w:sz w:val="24"/>
                <w:szCs w:val="24"/>
              </w:rPr>
            </w:pPr>
          </w:p>
          <w:p w14:paraId="374C6DAC" w14:textId="5C997504" w:rsidR="002F4F44" w:rsidRPr="008D01BB" w:rsidRDefault="17A9B2F4" w:rsidP="007324FD">
            <w:pPr>
              <w:rPr>
                <w:rFonts w:ascii="Verdana" w:hAnsi="Verdana" w:cs="Arial"/>
                <w:sz w:val="24"/>
                <w:szCs w:val="24"/>
              </w:rPr>
            </w:pPr>
            <w:r w:rsidRPr="7BA2FC70">
              <w:rPr>
                <w:rFonts w:ascii="Verdana" w:hAnsi="Verdana" w:cs="Arial"/>
                <w:sz w:val="24"/>
                <w:szCs w:val="24"/>
              </w:rPr>
              <w:t>Minute Reference:</w:t>
            </w:r>
            <w:r w:rsidR="005A0250">
              <w:rPr>
                <w:rFonts w:ascii="Verdana" w:hAnsi="Verdana" w:cs="Arial"/>
                <w:sz w:val="24"/>
                <w:szCs w:val="24"/>
              </w:rPr>
              <w:t xml:space="preserve"> </w:t>
            </w:r>
            <w:r w:rsidR="6AD94B3B" w:rsidRPr="7BA2FC70">
              <w:rPr>
                <w:rFonts w:ascii="Verdana" w:hAnsi="Verdana" w:cs="Arial"/>
                <w:sz w:val="24"/>
                <w:szCs w:val="24"/>
              </w:rPr>
              <w:t>136/25</w:t>
            </w:r>
          </w:p>
          <w:p w14:paraId="45500FC0" w14:textId="4CCE6C0E" w:rsidR="7BA2FC70" w:rsidRDefault="7BA2FC70" w:rsidP="007324FD">
            <w:pPr>
              <w:rPr>
                <w:rFonts w:ascii="Verdana" w:hAnsi="Verdana" w:cs="Arial"/>
                <w:sz w:val="24"/>
                <w:szCs w:val="24"/>
              </w:rPr>
            </w:pPr>
          </w:p>
          <w:p w14:paraId="648FC2EB" w14:textId="39C0AAF7" w:rsidR="7BA2FC70" w:rsidRDefault="7BA2FC70" w:rsidP="007324FD">
            <w:pPr>
              <w:rPr>
                <w:rFonts w:ascii="Verdana" w:hAnsi="Verdana" w:cs="Arial"/>
                <w:sz w:val="24"/>
                <w:szCs w:val="24"/>
              </w:rPr>
            </w:pPr>
          </w:p>
          <w:p w14:paraId="54BE88B1" w14:textId="123D9AC6" w:rsidR="7BA2FC70" w:rsidRDefault="7BA2FC70" w:rsidP="007324FD">
            <w:pPr>
              <w:rPr>
                <w:rFonts w:ascii="Verdana" w:hAnsi="Verdana" w:cs="Arial"/>
                <w:sz w:val="24"/>
                <w:szCs w:val="24"/>
              </w:rPr>
            </w:pPr>
          </w:p>
          <w:p w14:paraId="31BC3D58" w14:textId="1C9848E2" w:rsidR="7BA2FC70" w:rsidRDefault="7BA2FC70" w:rsidP="007324FD">
            <w:pPr>
              <w:rPr>
                <w:rFonts w:ascii="Verdana" w:hAnsi="Verdana" w:cs="Arial"/>
                <w:sz w:val="24"/>
                <w:szCs w:val="24"/>
              </w:rPr>
            </w:pPr>
          </w:p>
          <w:p w14:paraId="79A8930C" w14:textId="2DB4B9C3" w:rsidR="7BA2FC70" w:rsidRDefault="7BA2FC70" w:rsidP="007324FD">
            <w:pPr>
              <w:rPr>
                <w:rFonts w:ascii="Verdana" w:hAnsi="Verdana" w:cs="Arial"/>
                <w:sz w:val="24"/>
                <w:szCs w:val="24"/>
              </w:rPr>
            </w:pPr>
          </w:p>
          <w:p w14:paraId="2022B2DC" w14:textId="3DD42C2C" w:rsidR="7BA2FC70" w:rsidRDefault="7BA2FC70" w:rsidP="007324FD">
            <w:pPr>
              <w:rPr>
                <w:rFonts w:ascii="Verdana" w:hAnsi="Verdana" w:cs="Arial"/>
                <w:sz w:val="24"/>
                <w:szCs w:val="24"/>
              </w:rPr>
            </w:pPr>
          </w:p>
          <w:p w14:paraId="7726A26A" w14:textId="5EC4DACB" w:rsidR="7BA2FC70" w:rsidRDefault="7BA2FC70" w:rsidP="007324FD">
            <w:pPr>
              <w:rPr>
                <w:rFonts w:ascii="Verdana" w:hAnsi="Verdana" w:cs="Arial"/>
                <w:sz w:val="24"/>
                <w:szCs w:val="24"/>
              </w:rPr>
            </w:pPr>
          </w:p>
          <w:p w14:paraId="5BD2ECE1" w14:textId="400B83CB" w:rsidR="7BA2FC70" w:rsidRDefault="7BA2FC70" w:rsidP="007324FD">
            <w:pPr>
              <w:rPr>
                <w:rFonts w:ascii="Verdana" w:hAnsi="Verdana" w:cs="Arial"/>
                <w:sz w:val="24"/>
                <w:szCs w:val="24"/>
              </w:rPr>
            </w:pPr>
          </w:p>
          <w:p w14:paraId="6DF35E4C" w14:textId="16687037" w:rsidR="7BA2FC70" w:rsidRDefault="7BA2FC70" w:rsidP="007324FD">
            <w:pPr>
              <w:rPr>
                <w:rFonts w:ascii="Verdana" w:hAnsi="Verdana" w:cs="Arial"/>
                <w:sz w:val="24"/>
                <w:szCs w:val="24"/>
              </w:rPr>
            </w:pPr>
          </w:p>
          <w:p w14:paraId="395DADBF" w14:textId="77777777" w:rsidR="005A0250" w:rsidRDefault="005A0250" w:rsidP="007324FD">
            <w:pPr>
              <w:rPr>
                <w:rFonts w:ascii="Verdana" w:hAnsi="Verdana" w:cs="Arial"/>
                <w:sz w:val="24"/>
                <w:szCs w:val="24"/>
              </w:rPr>
            </w:pPr>
          </w:p>
          <w:p w14:paraId="659C212C" w14:textId="77777777" w:rsidR="005A0250" w:rsidRDefault="005A0250" w:rsidP="007324FD">
            <w:pPr>
              <w:rPr>
                <w:rFonts w:ascii="Verdana" w:hAnsi="Verdana" w:cs="Arial"/>
                <w:sz w:val="24"/>
                <w:szCs w:val="24"/>
              </w:rPr>
            </w:pPr>
          </w:p>
          <w:p w14:paraId="047BA6B3" w14:textId="77777777" w:rsidR="005A0250" w:rsidRDefault="005A0250" w:rsidP="007324FD">
            <w:pPr>
              <w:rPr>
                <w:rFonts w:ascii="Verdana" w:hAnsi="Verdana" w:cs="Arial"/>
                <w:sz w:val="24"/>
                <w:szCs w:val="24"/>
              </w:rPr>
            </w:pPr>
          </w:p>
          <w:p w14:paraId="7FCC617B" w14:textId="77777777" w:rsidR="005A0250" w:rsidRDefault="005A0250" w:rsidP="007324FD">
            <w:pPr>
              <w:rPr>
                <w:rFonts w:ascii="Verdana" w:hAnsi="Verdana" w:cs="Arial"/>
                <w:sz w:val="24"/>
                <w:szCs w:val="24"/>
              </w:rPr>
            </w:pPr>
          </w:p>
          <w:p w14:paraId="36F51864" w14:textId="77777777" w:rsidR="005A0250" w:rsidRDefault="005A0250" w:rsidP="007324FD">
            <w:pPr>
              <w:rPr>
                <w:rFonts w:ascii="Verdana" w:hAnsi="Verdana" w:cs="Arial"/>
                <w:sz w:val="24"/>
                <w:szCs w:val="24"/>
              </w:rPr>
            </w:pPr>
          </w:p>
          <w:p w14:paraId="139821C6" w14:textId="77777777" w:rsidR="005A0250" w:rsidRDefault="005A0250" w:rsidP="007324FD">
            <w:pPr>
              <w:rPr>
                <w:rFonts w:ascii="Verdana" w:hAnsi="Verdana" w:cs="Arial"/>
                <w:sz w:val="24"/>
                <w:szCs w:val="24"/>
              </w:rPr>
            </w:pPr>
          </w:p>
          <w:p w14:paraId="18F06AD9" w14:textId="77777777" w:rsidR="005A0250" w:rsidRDefault="005A0250" w:rsidP="007324FD">
            <w:pPr>
              <w:rPr>
                <w:rFonts w:ascii="Verdana" w:hAnsi="Verdana" w:cs="Arial"/>
                <w:sz w:val="24"/>
                <w:szCs w:val="24"/>
              </w:rPr>
            </w:pPr>
          </w:p>
          <w:p w14:paraId="5B56A94C" w14:textId="77777777" w:rsidR="005A0250" w:rsidRDefault="005A0250" w:rsidP="007324FD">
            <w:pPr>
              <w:rPr>
                <w:rFonts w:ascii="Verdana" w:hAnsi="Verdana" w:cs="Arial"/>
                <w:sz w:val="24"/>
                <w:szCs w:val="24"/>
              </w:rPr>
            </w:pPr>
          </w:p>
          <w:p w14:paraId="3C99F3CB" w14:textId="77777777" w:rsidR="005A0250" w:rsidRDefault="005A0250" w:rsidP="007324FD">
            <w:pPr>
              <w:rPr>
                <w:rFonts w:ascii="Verdana" w:hAnsi="Verdana" w:cs="Arial"/>
                <w:sz w:val="24"/>
                <w:szCs w:val="24"/>
              </w:rPr>
            </w:pPr>
          </w:p>
          <w:p w14:paraId="13DF34E7" w14:textId="77777777" w:rsidR="00004F34" w:rsidRDefault="00004F34" w:rsidP="007324FD">
            <w:pPr>
              <w:rPr>
                <w:rFonts w:ascii="Verdana" w:hAnsi="Verdana" w:cs="Arial"/>
                <w:sz w:val="24"/>
                <w:szCs w:val="24"/>
              </w:rPr>
            </w:pPr>
          </w:p>
          <w:p w14:paraId="4D142BD5" w14:textId="48570EDA" w:rsidR="002F4F44" w:rsidRPr="008D01BB" w:rsidRDefault="002F4F44" w:rsidP="007324FD">
            <w:pPr>
              <w:rPr>
                <w:rFonts w:ascii="Verdana" w:hAnsi="Verdana" w:cs="Arial"/>
                <w:sz w:val="24"/>
                <w:szCs w:val="24"/>
              </w:rPr>
            </w:pPr>
          </w:p>
          <w:p w14:paraId="7BFE9055" w14:textId="02EAE331" w:rsidR="002F4F44" w:rsidRPr="008D01BB" w:rsidRDefault="7E34E29E" w:rsidP="007324FD">
            <w:pPr>
              <w:rPr>
                <w:rFonts w:ascii="Verdana" w:hAnsi="Verdana" w:cs="Arial"/>
                <w:sz w:val="24"/>
                <w:szCs w:val="24"/>
              </w:rPr>
            </w:pPr>
            <w:r w:rsidRPr="078FBD71">
              <w:rPr>
                <w:rFonts w:ascii="Verdana" w:hAnsi="Verdana" w:cs="Arial"/>
                <w:sz w:val="24"/>
                <w:szCs w:val="24"/>
              </w:rPr>
              <w:t xml:space="preserve">Minute Reference: </w:t>
            </w:r>
            <w:r w:rsidR="028C2175" w:rsidRPr="078FBD71">
              <w:rPr>
                <w:rFonts w:ascii="Verdana" w:hAnsi="Verdana" w:cs="Arial"/>
                <w:sz w:val="24"/>
                <w:szCs w:val="24"/>
              </w:rPr>
              <w:t>137/25</w:t>
            </w:r>
          </w:p>
        </w:tc>
        <w:tc>
          <w:tcPr>
            <w:tcW w:w="7159" w:type="dxa"/>
            <w:gridSpan w:val="2"/>
          </w:tcPr>
          <w:p w14:paraId="35BF5574" w14:textId="4E727D5C" w:rsidR="004D2A60" w:rsidRDefault="00936FD3" w:rsidP="007324FD">
            <w:pPr>
              <w:rPr>
                <w:rFonts w:ascii="Verdana" w:hAnsi="Verdana" w:cs="Arial"/>
                <w:sz w:val="24"/>
                <w:szCs w:val="24"/>
              </w:rPr>
            </w:pPr>
            <w:r w:rsidRPr="078FBD71">
              <w:rPr>
                <w:rFonts w:ascii="Verdana" w:hAnsi="Verdana" w:cs="Arial"/>
                <w:sz w:val="24"/>
                <w:szCs w:val="24"/>
              </w:rPr>
              <w:lastRenderedPageBreak/>
              <w:t>The Committee is assuring the Board on the following items (</w:t>
            </w:r>
            <w:r w:rsidR="0F9A5124" w:rsidRPr="078FBD71">
              <w:rPr>
                <w:rFonts w:ascii="Verdana" w:hAnsi="Verdana" w:cs="Arial"/>
                <w:sz w:val="24"/>
                <w:szCs w:val="24"/>
              </w:rPr>
              <w:t>4</w:t>
            </w:r>
            <w:r w:rsidRPr="078FBD71">
              <w:rPr>
                <w:rFonts w:ascii="Verdana" w:hAnsi="Verdana" w:cs="Arial"/>
                <w:sz w:val="24"/>
                <w:szCs w:val="24"/>
              </w:rPr>
              <w:t>):</w:t>
            </w:r>
          </w:p>
          <w:p w14:paraId="64D38A38" w14:textId="5F20839D" w:rsidR="002F4F44" w:rsidRPr="002F4F44" w:rsidRDefault="002F4F44" w:rsidP="007324FD"/>
          <w:p w14:paraId="3E47EA00" w14:textId="52075393" w:rsidR="482C7E60" w:rsidRDefault="482C7E60" w:rsidP="007324FD">
            <w:pPr>
              <w:pStyle w:val="ListParagraph"/>
              <w:numPr>
                <w:ilvl w:val="0"/>
                <w:numId w:val="6"/>
              </w:numPr>
            </w:pPr>
            <w:r w:rsidRPr="7BA2FC70">
              <w:rPr>
                <w:rFonts w:ascii="Verdana" w:eastAsia="Verdana" w:hAnsi="Verdana" w:cs="Verdana"/>
                <w:b/>
                <w:bCs/>
                <w:color w:val="000000" w:themeColor="text1"/>
                <w:sz w:val="24"/>
                <w:szCs w:val="24"/>
              </w:rPr>
              <w:t>The Urgent and Emergency Care Report</w:t>
            </w:r>
            <w:r w:rsidRPr="7BA2FC70">
              <w:rPr>
                <w:rFonts w:ascii="Verdana" w:eastAsia="Verdana" w:hAnsi="Verdana" w:cs="Verdana"/>
                <w:color w:val="000000" w:themeColor="text1"/>
                <w:sz w:val="24"/>
                <w:szCs w:val="24"/>
              </w:rPr>
              <w:t xml:space="preserve"> that </w:t>
            </w:r>
            <w:r w:rsidR="238D3646" w:rsidRPr="7BA2FC70">
              <w:rPr>
                <w:rFonts w:ascii="Verdana" w:eastAsia="Verdana" w:hAnsi="Verdana" w:cs="Verdana"/>
                <w:color w:val="000000" w:themeColor="text1"/>
                <w:sz w:val="24"/>
                <w:szCs w:val="24"/>
              </w:rPr>
              <w:t>included;</w:t>
            </w:r>
            <w:r w:rsidRPr="7BA2FC70">
              <w:rPr>
                <w:rFonts w:ascii="Verdana" w:eastAsia="Verdana" w:hAnsi="Verdana" w:cs="Verdana"/>
                <w:strike/>
                <w:color w:val="000000" w:themeColor="text1"/>
                <w:sz w:val="24"/>
                <w:szCs w:val="24"/>
              </w:rPr>
              <w:t xml:space="preserve"> </w:t>
            </w:r>
            <w:r w:rsidRPr="7BA2FC70">
              <w:rPr>
                <w:rFonts w:ascii="Verdana" w:eastAsia="Verdana" w:hAnsi="Verdana" w:cs="Verdana"/>
                <w:color w:val="000000" w:themeColor="text1"/>
                <w:sz w:val="24"/>
                <w:szCs w:val="24"/>
              </w:rPr>
              <w:t xml:space="preserve">an update on the D2RA impact, Navigation Hub developments, the new medical consultant model, and the Anglesey Ward test of change. The Committee noted the significant progress made due to recent UEC developments that have resulted in a step change improvement across several key performance metrics. </w:t>
            </w:r>
            <w:r w:rsidRPr="7BA2FC70">
              <w:rPr>
                <w:color w:val="000000" w:themeColor="text1"/>
              </w:rPr>
              <w:t xml:space="preserve"> </w:t>
            </w:r>
          </w:p>
          <w:p w14:paraId="0EC52303" w14:textId="7A08E899" w:rsidR="292CB8D1" w:rsidRDefault="292CB8D1" w:rsidP="007324FD">
            <w:pPr>
              <w:pStyle w:val="ListParagraph"/>
              <w:rPr>
                <w:rFonts w:ascii="Verdana" w:eastAsia="Verdana" w:hAnsi="Verdana" w:cs="Verdana"/>
                <w:color w:val="000000" w:themeColor="text1"/>
                <w:sz w:val="24"/>
                <w:szCs w:val="24"/>
              </w:rPr>
            </w:pPr>
          </w:p>
          <w:p w14:paraId="11DC352D" w14:textId="71421343" w:rsidR="002F4F44" w:rsidRPr="002F4F44" w:rsidRDefault="6E7B6F43" w:rsidP="007324FD">
            <w:pPr>
              <w:pStyle w:val="ListParagraph"/>
              <w:numPr>
                <w:ilvl w:val="0"/>
                <w:numId w:val="6"/>
              </w:numPr>
              <w:rPr>
                <w:rFonts w:ascii="Verdana" w:eastAsia="Verdana" w:hAnsi="Verdana" w:cs="Verdana"/>
                <w:color w:val="000000" w:themeColor="text1"/>
                <w:sz w:val="24"/>
                <w:szCs w:val="24"/>
              </w:rPr>
            </w:pPr>
            <w:r w:rsidRPr="7BA2FC70">
              <w:rPr>
                <w:rFonts w:ascii="Verdana" w:eastAsia="Verdana" w:hAnsi="Verdana" w:cs="Verdana"/>
                <w:b/>
                <w:bCs/>
                <w:sz w:val="24"/>
                <w:szCs w:val="24"/>
              </w:rPr>
              <w:t xml:space="preserve">Medicines Management Performance: </w:t>
            </w:r>
            <w:r w:rsidRPr="7BA2FC70">
              <w:rPr>
                <w:rFonts w:ascii="Verdana" w:eastAsia="Verdana" w:hAnsi="Verdana" w:cs="Verdana"/>
                <w:color w:val="000000" w:themeColor="text1"/>
                <w:sz w:val="24"/>
                <w:szCs w:val="24"/>
              </w:rPr>
              <w:t>The Committee</w:t>
            </w:r>
            <w:r w:rsidR="57FF0CD5" w:rsidRPr="7BA2FC70">
              <w:rPr>
                <w:rFonts w:ascii="Verdana" w:eastAsia="Verdana" w:hAnsi="Verdana" w:cs="Verdana"/>
                <w:color w:val="000000" w:themeColor="text1"/>
                <w:sz w:val="24"/>
                <w:szCs w:val="24"/>
              </w:rPr>
              <w:t xml:space="preserve"> was assured that good progress had been made against the national performance measures. However, it was acknowledged that identifying and delivering further savings remained a significant challenge. In response, an executive-led workstream, under the leadership of the Executive Medical Director, had been established to explore new opportunities. One such area under </w:t>
            </w:r>
            <w:r w:rsidR="57FF0CD5" w:rsidRPr="7BA2FC70">
              <w:rPr>
                <w:rFonts w:ascii="Verdana" w:eastAsia="Verdana" w:hAnsi="Verdana" w:cs="Verdana"/>
                <w:color w:val="000000" w:themeColor="text1"/>
                <w:sz w:val="24"/>
                <w:szCs w:val="24"/>
              </w:rPr>
              <w:lastRenderedPageBreak/>
              <w:t>review included the optimisation of medication prescribing for individuals aged 85 and over.</w:t>
            </w:r>
            <w:r w:rsidRPr="7BA2FC70">
              <w:rPr>
                <w:rFonts w:ascii="Verdana" w:eastAsia="Verdana" w:hAnsi="Verdana" w:cs="Verdana"/>
                <w:color w:val="000000" w:themeColor="text1"/>
                <w:sz w:val="24"/>
                <w:szCs w:val="24"/>
              </w:rPr>
              <w:t xml:space="preserve"> </w:t>
            </w:r>
          </w:p>
          <w:p w14:paraId="55951B49" w14:textId="4308EAAB" w:rsidR="002F4F44" w:rsidRPr="002F4F44" w:rsidRDefault="002F4F44" w:rsidP="007324FD">
            <w:pPr>
              <w:rPr>
                <w:rFonts w:ascii="Verdana" w:eastAsia="Verdana" w:hAnsi="Verdana" w:cs="Verdana"/>
                <w:color w:val="000000" w:themeColor="text1"/>
              </w:rPr>
            </w:pPr>
          </w:p>
          <w:p w14:paraId="4DDDF4DC" w14:textId="6B610B99" w:rsidR="002F4F44" w:rsidRPr="002F4F44" w:rsidRDefault="002F4F44" w:rsidP="007324FD">
            <w:pPr>
              <w:rPr>
                <w:rFonts w:ascii="Verdana" w:eastAsia="Verdana" w:hAnsi="Verdana" w:cs="Verdana"/>
                <w:color w:val="000000" w:themeColor="text1"/>
              </w:rPr>
            </w:pPr>
          </w:p>
          <w:p w14:paraId="7D522C93" w14:textId="238E3389" w:rsidR="002F4F44" w:rsidRPr="002F4F44" w:rsidRDefault="2798C80D" w:rsidP="007324FD">
            <w:pPr>
              <w:pStyle w:val="ListParagraph"/>
              <w:numPr>
                <w:ilvl w:val="0"/>
                <w:numId w:val="6"/>
              </w:numPr>
              <w:rPr>
                <w:rFonts w:ascii="Verdana" w:eastAsia="Verdana" w:hAnsi="Verdana" w:cs="Verdana"/>
                <w:color w:val="000000" w:themeColor="text1"/>
                <w:sz w:val="24"/>
                <w:szCs w:val="24"/>
              </w:rPr>
            </w:pPr>
            <w:r w:rsidRPr="078FBD71">
              <w:rPr>
                <w:rFonts w:ascii="Verdana" w:eastAsia="Verdana" w:hAnsi="Verdana" w:cs="Verdana"/>
                <w:b/>
                <w:bCs/>
                <w:color w:val="000000" w:themeColor="text1"/>
                <w:sz w:val="24"/>
                <w:szCs w:val="24"/>
              </w:rPr>
              <w:t xml:space="preserve">Risk Register: </w:t>
            </w:r>
            <w:r w:rsidRPr="078FBD71">
              <w:rPr>
                <w:rFonts w:ascii="Verdana" w:eastAsia="Verdana" w:hAnsi="Verdana" w:cs="Verdana"/>
                <w:color w:val="000000" w:themeColor="text1"/>
                <w:sz w:val="24"/>
                <w:szCs w:val="24"/>
              </w:rPr>
              <w:t>The Committee was assured that the following updates had been made to the organisational risk register in response to recent reviews and discussions:</w:t>
            </w:r>
          </w:p>
          <w:p w14:paraId="37E8160A" w14:textId="7347E6E7" w:rsidR="002F4F44" w:rsidRPr="002F4F44" w:rsidRDefault="2798C80D" w:rsidP="007324FD">
            <w:pPr>
              <w:pStyle w:val="ListParagraph"/>
              <w:numPr>
                <w:ilvl w:val="0"/>
                <w:numId w:val="6"/>
              </w:numPr>
              <w:shd w:val="clear" w:color="auto" w:fill="FAFAFA"/>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 xml:space="preserve">A new risk relating to Maternity and Neonatal </w:t>
            </w:r>
            <w:r w:rsidR="2393C85E" w:rsidRPr="078FBD71">
              <w:rPr>
                <w:rFonts w:ascii="Verdana" w:eastAsia="Verdana" w:hAnsi="Verdana" w:cs="Verdana"/>
                <w:color w:val="000000" w:themeColor="text1"/>
                <w:sz w:val="24"/>
                <w:szCs w:val="24"/>
              </w:rPr>
              <w:t>S</w:t>
            </w:r>
            <w:r w:rsidRPr="078FBD71">
              <w:rPr>
                <w:rFonts w:ascii="Verdana" w:eastAsia="Verdana" w:hAnsi="Verdana" w:cs="Verdana"/>
                <w:color w:val="000000" w:themeColor="text1"/>
                <w:sz w:val="24"/>
                <w:szCs w:val="24"/>
              </w:rPr>
              <w:t>ervices had been identified and was in the process of being added to the register.</w:t>
            </w:r>
          </w:p>
          <w:p w14:paraId="126E2660" w14:textId="03C88218" w:rsidR="002F4F44" w:rsidRPr="002F4F44" w:rsidRDefault="2798C80D" w:rsidP="007324FD">
            <w:pPr>
              <w:pStyle w:val="ListParagraph"/>
              <w:numPr>
                <w:ilvl w:val="0"/>
                <w:numId w:val="6"/>
              </w:numPr>
              <w:shd w:val="clear" w:color="auto" w:fill="FAFAFA"/>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 xml:space="preserve">The risk rating associated with </w:t>
            </w:r>
            <w:r w:rsidR="58959B04" w:rsidRPr="078FBD71">
              <w:rPr>
                <w:rFonts w:ascii="Verdana" w:eastAsia="Verdana" w:hAnsi="Verdana" w:cs="Verdana"/>
                <w:color w:val="000000" w:themeColor="text1"/>
                <w:sz w:val="24"/>
                <w:szCs w:val="24"/>
              </w:rPr>
              <w:t>C</w:t>
            </w:r>
            <w:r w:rsidRPr="078FBD71">
              <w:rPr>
                <w:rFonts w:ascii="Verdana" w:eastAsia="Verdana" w:hAnsi="Verdana" w:cs="Verdana"/>
                <w:color w:val="000000" w:themeColor="text1"/>
                <w:sz w:val="24"/>
                <w:szCs w:val="24"/>
              </w:rPr>
              <w:t>ancer services had been flagged for review to ensure it accurately reflected current service pressures and performance.</w:t>
            </w:r>
          </w:p>
          <w:p w14:paraId="068A5652" w14:textId="74AB5CCD" w:rsidR="002F4F44" w:rsidRPr="002F4F44" w:rsidRDefault="2798C80D" w:rsidP="007324FD">
            <w:pPr>
              <w:pStyle w:val="ListParagraph"/>
              <w:numPr>
                <w:ilvl w:val="0"/>
                <w:numId w:val="6"/>
              </w:numPr>
              <w:shd w:val="clear" w:color="auto" w:fill="FAFAFA"/>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The risk rating for UEC</w:t>
            </w:r>
            <w:r w:rsidR="2073D2E8" w:rsidRPr="078FBD71">
              <w:rPr>
                <w:rFonts w:ascii="Verdana" w:eastAsia="Verdana" w:hAnsi="Verdana" w:cs="Verdana"/>
                <w:color w:val="000000" w:themeColor="text1"/>
                <w:sz w:val="24"/>
                <w:szCs w:val="24"/>
              </w:rPr>
              <w:t xml:space="preserve"> </w:t>
            </w:r>
            <w:r w:rsidRPr="078FBD71">
              <w:rPr>
                <w:rFonts w:ascii="Verdana" w:eastAsia="Verdana" w:hAnsi="Verdana" w:cs="Verdana"/>
                <w:color w:val="000000" w:themeColor="text1"/>
                <w:sz w:val="24"/>
                <w:szCs w:val="24"/>
              </w:rPr>
              <w:t>had been reduced from 25 to 16, reflecting significant and sustained improvements in performance.</w:t>
            </w:r>
          </w:p>
          <w:p w14:paraId="59535048" w14:textId="1780E531" w:rsidR="002F4F44" w:rsidRPr="002F4F44" w:rsidRDefault="2798C80D" w:rsidP="007324FD">
            <w:pPr>
              <w:pStyle w:val="ListParagraph"/>
              <w:numPr>
                <w:ilvl w:val="0"/>
                <w:numId w:val="6"/>
              </w:numPr>
              <w:shd w:val="clear" w:color="auto" w:fill="FAFAFA"/>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The planned care risk rating had been lowered from 20 to 12, following consistent achievement of key performance targets.</w:t>
            </w:r>
          </w:p>
          <w:p w14:paraId="771F94B4" w14:textId="360585B5" w:rsidR="002F4F44" w:rsidRPr="002F4F44" w:rsidRDefault="2798C80D" w:rsidP="007324FD">
            <w:pPr>
              <w:pStyle w:val="ListParagraph"/>
              <w:numPr>
                <w:ilvl w:val="0"/>
                <w:numId w:val="6"/>
              </w:numPr>
              <w:shd w:val="clear" w:color="auto" w:fill="FAFAFA"/>
              <w:spacing w:before="120" w:after="60"/>
              <w:rPr>
                <w:rFonts w:ascii="Verdana" w:eastAsia="Verdana" w:hAnsi="Verdana" w:cs="Verdana"/>
                <w:color w:val="000000" w:themeColor="text1"/>
                <w:sz w:val="24"/>
                <w:szCs w:val="24"/>
              </w:rPr>
            </w:pPr>
            <w:r w:rsidRPr="078FBD71">
              <w:rPr>
                <w:rFonts w:ascii="Verdana" w:eastAsia="Verdana" w:hAnsi="Verdana" w:cs="Verdana"/>
                <w:color w:val="000000" w:themeColor="text1"/>
                <w:sz w:val="24"/>
                <w:szCs w:val="24"/>
              </w:rPr>
              <w:t>These changes demonstrated active risk management and ongoing efforts to align risk ratings with current operational realities.</w:t>
            </w:r>
          </w:p>
          <w:p w14:paraId="186E42DA" w14:textId="7DFCA714" w:rsidR="002F4F44" w:rsidRPr="002F4F44" w:rsidRDefault="002F4F44" w:rsidP="007324FD">
            <w:pPr>
              <w:pStyle w:val="ListParagraph"/>
              <w:rPr>
                <w:rFonts w:ascii="Verdana" w:eastAsia="Verdana" w:hAnsi="Verdana" w:cs="Verdana"/>
                <w:color w:val="000000" w:themeColor="text1"/>
              </w:rPr>
            </w:pPr>
          </w:p>
          <w:p w14:paraId="26BEF062" w14:textId="05DB60F9" w:rsidR="002F4F44" w:rsidRPr="002F4F44" w:rsidRDefault="002F4F44" w:rsidP="007324FD"/>
          <w:p w14:paraId="538E8856" w14:textId="724E3A02" w:rsidR="002F4F44" w:rsidRPr="002F4F44" w:rsidRDefault="2C4DDE83" w:rsidP="007324FD">
            <w:pPr>
              <w:pStyle w:val="ListParagraph"/>
              <w:numPr>
                <w:ilvl w:val="0"/>
                <w:numId w:val="6"/>
              </w:numPr>
            </w:pPr>
            <w:r w:rsidRPr="078FBD71">
              <w:rPr>
                <w:rFonts w:ascii="Verdana" w:eastAsia="Verdana" w:hAnsi="Verdana" w:cs="Verdana"/>
                <w:b/>
                <w:bCs/>
                <w:color w:val="000000" w:themeColor="text1"/>
                <w:sz w:val="24"/>
                <w:szCs w:val="24"/>
              </w:rPr>
              <w:t xml:space="preserve">The Auditor General Report on Cancer Services in Wales for Consideration of operational issues and recommendations. </w:t>
            </w:r>
            <w:r w:rsidRPr="078FBD71">
              <w:t xml:space="preserve"> </w:t>
            </w:r>
          </w:p>
          <w:p w14:paraId="0BA3140F" w14:textId="215208C5" w:rsidR="002F4F44" w:rsidRPr="002F4F44" w:rsidRDefault="002F4F44" w:rsidP="007324FD"/>
          <w:p w14:paraId="1AC1926E" w14:textId="467DD973" w:rsidR="002F4F44" w:rsidRPr="002F4F44" w:rsidRDefault="50DFAE74" w:rsidP="007324FD">
            <w:pPr>
              <w:pStyle w:val="ListParagraph"/>
              <w:numPr>
                <w:ilvl w:val="0"/>
                <w:numId w:val="6"/>
              </w:numPr>
            </w:pPr>
            <w:r w:rsidRPr="7BA2FC70">
              <w:rPr>
                <w:rFonts w:ascii="Verdana" w:eastAsia="Verdana" w:hAnsi="Verdana" w:cs="Verdana"/>
                <w:b/>
                <w:bCs/>
                <w:color w:val="000000" w:themeColor="text1"/>
                <w:sz w:val="24"/>
                <w:szCs w:val="24"/>
              </w:rPr>
              <w:t>The Audit Wales Report; Urgent and Emergency Care, Hospital flow to address operational issues identified in the pathways.</w:t>
            </w:r>
            <w:r w:rsidR="44A669EE" w:rsidRPr="7BA2FC70">
              <w:rPr>
                <w:rFonts w:ascii="Verdana" w:eastAsia="Verdana" w:hAnsi="Verdana" w:cs="Verdana"/>
                <w:b/>
                <w:bCs/>
                <w:color w:val="000000" w:themeColor="text1"/>
                <w:sz w:val="24"/>
                <w:szCs w:val="24"/>
              </w:rPr>
              <w:t xml:space="preserve"> </w:t>
            </w:r>
            <w:r w:rsidR="44A669EE" w:rsidRPr="7BA2FC70">
              <w:rPr>
                <w:rFonts w:ascii="Verdana" w:eastAsia="Verdana" w:hAnsi="Verdana" w:cs="Verdana"/>
                <w:color w:val="000000" w:themeColor="text1"/>
                <w:sz w:val="24"/>
                <w:szCs w:val="24"/>
              </w:rPr>
              <w:t xml:space="preserve">The good progress being made by the Health Board in collaboration with </w:t>
            </w:r>
            <w:r w:rsidR="5BF7D06F" w:rsidRPr="7BA2FC70">
              <w:rPr>
                <w:rFonts w:ascii="Verdana" w:eastAsia="Verdana" w:hAnsi="Verdana" w:cs="Verdana"/>
                <w:color w:val="000000" w:themeColor="text1"/>
                <w:sz w:val="24"/>
                <w:szCs w:val="24"/>
              </w:rPr>
              <w:t>the L</w:t>
            </w:r>
            <w:r w:rsidR="44A669EE" w:rsidRPr="7BA2FC70">
              <w:rPr>
                <w:rFonts w:ascii="Verdana" w:eastAsia="Verdana" w:hAnsi="Verdana" w:cs="Verdana"/>
                <w:color w:val="000000" w:themeColor="text1"/>
                <w:sz w:val="24"/>
                <w:szCs w:val="24"/>
              </w:rPr>
              <w:t xml:space="preserve">ocal </w:t>
            </w:r>
            <w:r w:rsidR="0BDE113B" w:rsidRPr="7BA2FC70">
              <w:rPr>
                <w:rFonts w:ascii="Verdana" w:eastAsia="Verdana" w:hAnsi="Verdana" w:cs="Verdana"/>
                <w:color w:val="000000" w:themeColor="text1"/>
                <w:sz w:val="24"/>
                <w:szCs w:val="24"/>
              </w:rPr>
              <w:t>A</w:t>
            </w:r>
            <w:r w:rsidR="44A669EE" w:rsidRPr="7BA2FC70">
              <w:rPr>
                <w:rFonts w:ascii="Verdana" w:eastAsia="Verdana" w:hAnsi="Verdana" w:cs="Verdana"/>
                <w:color w:val="000000" w:themeColor="text1"/>
                <w:sz w:val="24"/>
                <w:szCs w:val="24"/>
              </w:rPr>
              <w:t xml:space="preserve">uthority partners, including via the </w:t>
            </w:r>
            <w:r w:rsidR="63884261" w:rsidRPr="7BA2FC70">
              <w:rPr>
                <w:rFonts w:ascii="Verdana" w:eastAsia="Verdana" w:hAnsi="Verdana" w:cs="Verdana"/>
                <w:color w:val="000000" w:themeColor="text1"/>
                <w:sz w:val="24"/>
                <w:szCs w:val="24"/>
              </w:rPr>
              <w:t>Regional Partnership Board (R</w:t>
            </w:r>
            <w:r w:rsidR="44A669EE" w:rsidRPr="7BA2FC70">
              <w:rPr>
                <w:rFonts w:ascii="Verdana" w:eastAsia="Verdana" w:hAnsi="Verdana" w:cs="Verdana"/>
                <w:color w:val="000000" w:themeColor="text1"/>
                <w:sz w:val="24"/>
                <w:szCs w:val="24"/>
              </w:rPr>
              <w:t>PB</w:t>
            </w:r>
            <w:r w:rsidR="6B209E82" w:rsidRPr="7BA2FC70">
              <w:rPr>
                <w:rFonts w:ascii="Verdana" w:eastAsia="Verdana" w:hAnsi="Verdana" w:cs="Verdana"/>
                <w:color w:val="000000" w:themeColor="text1"/>
                <w:sz w:val="24"/>
                <w:szCs w:val="24"/>
              </w:rPr>
              <w:t>)</w:t>
            </w:r>
            <w:r w:rsidR="44A669EE" w:rsidRPr="7BA2FC70">
              <w:rPr>
                <w:rFonts w:ascii="Verdana" w:eastAsia="Verdana" w:hAnsi="Verdana" w:cs="Verdana"/>
                <w:color w:val="000000" w:themeColor="text1"/>
                <w:sz w:val="24"/>
                <w:szCs w:val="24"/>
              </w:rPr>
              <w:t xml:space="preserve"> was noted.</w:t>
            </w:r>
          </w:p>
          <w:p w14:paraId="3194F6FC" w14:textId="7DBE24C1" w:rsidR="002F4F44" w:rsidRPr="002F4F44" w:rsidRDefault="002F4F44" w:rsidP="007324FD">
            <w:pPr>
              <w:pStyle w:val="ListParagraph"/>
            </w:pPr>
          </w:p>
          <w:p w14:paraId="305BFB74" w14:textId="7913FECC" w:rsidR="4104DCE3" w:rsidRDefault="4104DCE3" w:rsidP="007324FD">
            <w:pPr>
              <w:pStyle w:val="ListParagraph"/>
              <w:numPr>
                <w:ilvl w:val="0"/>
                <w:numId w:val="6"/>
              </w:numPr>
              <w:rPr>
                <w:rFonts w:ascii="Verdana" w:eastAsia="Verdana" w:hAnsi="Verdana" w:cs="Verdana"/>
                <w:color w:val="000000" w:themeColor="text1"/>
                <w:sz w:val="24"/>
                <w:szCs w:val="24"/>
              </w:rPr>
            </w:pPr>
            <w:r w:rsidRPr="7BA2FC70">
              <w:rPr>
                <w:rFonts w:ascii="Verdana" w:eastAsia="Verdana" w:hAnsi="Verdana" w:cs="Verdana"/>
                <w:b/>
                <w:bCs/>
                <w:color w:val="000000" w:themeColor="text1"/>
                <w:sz w:val="24"/>
                <w:szCs w:val="24"/>
              </w:rPr>
              <w:t>The Escalation Report and the Integrated Performance Report for month three</w:t>
            </w:r>
            <w:r w:rsidRPr="7BA2FC70">
              <w:rPr>
                <w:rFonts w:ascii="Verdana" w:eastAsia="Verdana" w:hAnsi="Verdana" w:cs="Verdana"/>
                <w:color w:val="000000" w:themeColor="text1"/>
                <w:sz w:val="24"/>
                <w:szCs w:val="24"/>
              </w:rPr>
              <w:t xml:space="preserve">, noting improved performance in relation to UEC and the maintenance of planned care performance against </w:t>
            </w:r>
            <w:r w:rsidR="6B374FF2" w:rsidRPr="7BA2FC70">
              <w:rPr>
                <w:rFonts w:ascii="Verdana" w:eastAsia="Verdana" w:hAnsi="Verdana" w:cs="Verdana"/>
                <w:color w:val="000000" w:themeColor="text1"/>
                <w:sz w:val="24"/>
                <w:szCs w:val="24"/>
              </w:rPr>
              <w:t>the Welsh Government</w:t>
            </w:r>
            <w:r w:rsidRPr="7BA2FC70">
              <w:rPr>
                <w:rFonts w:ascii="Verdana" w:eastAsia="Verdana" w:hAnsi="Verdana" w:cs="Verdana"/>
                <w:color w:val="000000" w:themeColor="text1"/>
                <w:sz w:val="24"/>
                <w:szCs w:val="24"/>
              </w:rPr>
              <w:t xml:space="preserve"> target</w:t>
            </w:r>
            <w:r w:rsidR="15A6DB38" w:rsidRPr="7BA2FC70">
              <w:rPr>
                <w:rFonts w:ascii="Verdana" w:eastAsia="Verdana" w:hAnsi="Verdana" w:cs="Verdana"/>
                <w:color w:val="000000" w:themeColor="text1"/>
                <w:sz w:val="24"/>
                <w:szCs w:val="24"/>
              </w:rPr>
              <w:t>.</w:t>
            </w:r>
          </w:p>
          <w:p w14:paraId="7CFD9A88" w14:textId="72DBE72E" w:rsidR="002F4F44" w:rsidRPr="002F4F44" w:rsidRDefault="002F4F44" w:rsidP="007324FD"/>
        </w:tc>
      </w:tr>
      <w:tr w:rsidR="005C40F6" w:rsidRPr="008D01BB" w14:paraId="449350D2" w14:textId="77777777" w:rsidTr="005E7BF2">
        <w:tc>
          <w:tcPr>
            <w:tcW w:w="4292" w:type="dxa"/>
            <w:gridSpan w:val="3"/>
            <w:shd w:val="clear" w:color="auto" w:fill="002060"/>
          </w:tcPr>
          <w:p w14:paraId="158C1957" w14:textId="77777777" w:rsidR="005C40F6" w:rsidRDefault="005C40F6" w:rsidP="007324FD">
            <w:pPr>
              <w:rPr>
                <w:rFonts w:ascii="Verdana" w:hAnsi="Verdana" w:cs="Arial"/>
                <w:b/>
                <w:bCs/>
                <w:sz w:val="24"/>
                <w:szCs w:val="24"/>
              </w:rPr>
            </w:pPr>
          </w:p>
        </w:tc>
        <w:tc>
          <w:tcPr>
            <w:tcW w:w="5912" w:type="dxa"/>
            <w:shd w:val="clear" w:color="auto" w:fill="002060"/>
          </w:tcPr>
          <w:p w14:paraId="3AB4C917" w14:textId="77777777" w:rsidR="005C40F6" w:rsidRPr="008D01BB" w:rsidRDefault="005C40F6" w:rsidP="007324FD">
            <w:pPr>
              <w:rPr>
                <w:rFonts w:ascii="Verdana" w:hAnsi="Verdana" w:cs="Arial"/>
                <w:sz w:val="24"/>
                <w:szCs w:val="24"/>
              </w:rPr>
            </w:pPr>
          </w:p>
        </w:tc>
      </w:tr>
      <w:tr w:rsidR="00377C5E" w:rsidRPr="008D01BB" w14:paraId="1B0AB477" w14:textId="77777777" w:rsidTr="005E7BF2">
        <w:tc>
          <w:tcPr>
            <w:tcW w:w="645" w:type="dxa"/>
          </w:tcPr>
          <w:p w14:paraId="1EB41B02" w14:textId="1E4D6D25" w:rsidR="00377C5E" w:rsidRPr="008D01BB" w:rsidRDefault="00377C5E" w:rsidP="007324FD">
            <w:pPr>
              <w:rPr>
                <w:rFonts w:ascii="Verdana" w:hAnsi="Verdana" w:cs="Arial"/>
                <w:b/>
                <w:sz w:val="24"/>
                <w:szCs w:val="24"/>
              </w:rPr>
            </w:pPr>
            <w:r>
              <w:rPr>
                <w:rFonts w:ascii="Verdana" w:hAnsi="Verdana" w:cs="Arial"/>
                <w:b/>
                <w:sz w:val="24"/>
                <w:szCs w:val="24"/>
              </w:rPr>
              <w:lastRenderedPageBreak/>
              <w:t xml:space="preserve">4. </w:t>
            </w:r>
          </w:p>
        </w:tc>
        <w:tc>
          <w:tcPr>
            <w:tcW w:w="2400" w:type="dxa"/>
          </w:tcPr>
          <w:p w14:paraId="47278A7C" w14:textId="77777777" w:rsidR="00377C5E" w:rsidRDefault="00377C5E" w:rsidP="007324FD">
            <w:pPr>
              <w:rPr>
                <w:rFonts w:ascii="Verdana" w:hAnsi="Verdana" w:cs="Arial"/>
                <w:b/>
                <w:sz w:val="24"/>
                <w:szCs w:val="24"/>
              </w:rPr>
            </w:pPr>
            <w:r w:rsidRPr="00377C5E">
              <w:rPr>
                <w:rFonts w:ascii="Verdana" w:hAnsi="Verdana" w:cs="Arial"/>
                <w:b/>
                <w:sz w:val="24"/>
                <w:szCs w:val="24"/>
              </w:rPr>
              <w:t>Advise</w:t>
            </w:r>
          </w:p>
          <w:p w14:paraId="2787475C" w14:textId="77777777" w:rsidR="002F4F44" w:rsidRDefault="002F4F44" w:rsidP="007324FD">
            <w:pPr>
              <w:rPr>
                <w:rFonts w:ascii="Verdana" w:hAnsi="Verdana" w:cs="Arial"/>
                <w:b/>
                <w:sz w:val="24"/>
                <w:szCs w:val="24"/>
              </w:rPr>
            </w:pPr>
          </w:p>
          <w:p w14:paraId="4644F84B" w14:textId="77777777" w:rsidR="002F4F44" w:rsidRDefault="002F4F44" w:rsidP="007324FD">
            <w:pPr>
              <w:rPr>
                <w:rFonts w:ascii="Verdana" w:hAnsi="Verdana" w:cs="Arial"/>
                <w:b/>
                <w:sz w:val="24"/>
                <w:szCs w:val="24"/>
              </w:rPr>
            </w:pPr>
          </w:p>
          <w:p w14:paraId="5EF626D7" w14:textId="2E70F2BA" w:rsidR="002F4F44" w:rsidRDefault="002F4F44" w:rsidP="007324FD">
            <w:pPr>
              <w:rPr>
                <w:rFonts w:ascii="Verdana" w:hAnsi="Verdana" w:cs="Arial"/>
                <w:sz w:val="24"/>
                <w:szCs w:val="24"/>
              </w:rPr>
            </w:pPr>
            <w:r w:rsidRPr="078FBD71">
              <w:rPr>
                <w:rFonts w:ascii="Verdana" w:hAnsi="Verdana" w:cs="Arial"/>
                <w:sz w:val="24"/>
                <w:szCs w:val="24"/>
              </w:rPr>
              <w:t xml:space="preserve">Minute Reference: </w:t>
            </w:r>
            <w:r w:rsidR="79747443" w:rsidRPr="078FBD71">
              <w:rPr>
                <w:rFonts w:ascii="Verdana" w:hAnsi="Verdana" w:cs="Arial"/>
                <w:sz w:val="24"/>
                <w:szCs w:val="24"/>
              </w:rPr>
              <w:t>138/25</w:t>
            </w:r>
          </w:p>
          <w:p w14:paraId="4D9B4751" w14:textId="183D5CED" w:rsidR="25217FE2" w:rsidRDefault="25217FE2" w:rsidP="007324FD">
            <w:pPr>
              <w:rPr>
                <w:rFonts w:ascii="Verdana" w:hAnsi="Verdana" w:cs="Arial"/>
                <w:sz w:val="24"/>
                <w:szCs w:val="24"/>
              </w:rPr>
            </w:pPr>
          </w:p>
          <w:p w14:paraId="50DD69A8" w14:textId="77F1AC17" w:rsidR="7BA2FC70" w:rsidRDefault="7BA2FC70" w:rsidP="007324FD">
            <w:pPr>
              <w:rPr>
                <w:rFonts w:ascii="Verdana" w:hAnsi="Verdana" w:cs="Arial"/>
                <w:sz w:val="24"/>
                <w:szCs w:val="24"/>
              </w:rPr>
            </w:pPr>
          </w:p>
          <w:p w14:paraId="5945504A" w14:textId="09DBBA8E" w:rsidR="7BA2FC70" w:rsidRDefault="7BA2FC70" w:rsidP="007324FD">
            <w:pPr>
              <w:rPr>
                <w:rFonts w:ascii="Verdana" w:hAnsi="Verdana" w:cs="Arial"/>
                <w:sz w:val="24"/>
                <w:szCs w:val="24"/>
              </w:rPr>
            </w:pPr>
          </w:p>
          <w:p w14:paraId="152BB1B7" w14:textId="35BA851E" w:rsidR="7BA2FC70" w:rsidRDefault="7BA2FC70" w:rsidP="007324FD">
            <w:pPr>
              <w:rPr>
                <w:rFonts w:ascii="Verdana" w:hAnsi="Verdana" w:cs="Arial"/>
                <w:sz w:val="24"/>
                <w:szCs w:val="24"/>
              </w:rPr>
            </w:pPr>
          </w:p>
          <w:p w14:paraId="1FAD6BEB" w14:textId="5432606D" w:rsidR="7BA2FC70" w:rsidRDefault="7BA2FC70" w:rsidP="007324FD">
            <w:pPr>
              <w:rPr>
                <w:rFonts w:ascii="Verdana" w:hAnsi="Verdana" w:cs="Arial"/>
                <w:sz w:val="24"/>
                <w:szCs w:val="24"/>
              </w:rPr>
            </w:pPr>
          </w:p>
          <w:p w14:paraId="322EF60E" w14:textId="2A37BD0A" w:rsidR="7BA2FC70" w:rsidRDefault="7BA2FC70" w:rsidP="007324FD">
            <w:pPr>
              <w:rPr>
                <w:rFonts w:ascii="Verdana" w:hAnsi="Verdana" w:cs="Arial"/>
                <w:sz w:val="24"/>
                <w:szCs w:val="24"/>
              </w:rPr>
            </w:pPr>
          </w:p>
          <w:p w14:paraId="0ED7B8E4" w14:textId="1AF80415" w:rsidR="7BA2FC70" w:rsidRDefault="7BA2FC70" w:rsidP="007324FD">
            <w:pPr>
              <w:rPr>
                <w:rFonts w:ascii="Verdana" w:hAnsi="Verdana" w:cs="Arial"/>
                <w:sz w:val="24"/>
                <w:szCs w:val="24"/>
              </w:rPr>
            </w:pPr>
          </w:p>
          <w:p w14:paraId="3BD5D4EB" w14:textId="27B9EAD7" w:rsidR="7BA2FC70" w:rsidRDefault="7BA2FC70" w:rsidP="007324FD">
            <w:pPr>
              <w:rPr>
                <w:rFonts w:ascii="Verdana" w:hAnsi="Verdana" w:cs="Arial"/>
                <w:sz w:val="24"/>
                <w:szCs w:val="24"/>
              </w:rPr>
            </w:pPr>
          </w:p>
          <w:p w14:paraId="3620C215" w14:textId="04BA611F" w:rsidR="7BA2FC70" w:rsidRDefault="7BA2FC70" w:rsidP="007324FD">
            <w:pPr>
              <w:rPr>
                <w:rFonts w:ascii="Verdana" w:hAnsi="Verdana" w:cs="Arial"/>
                <w:sz w:val="24"/>
                <w:szCs w:val="24"/>
              </w:rPr>
            </w:pPr>
          </w:p>
          <w:p w14:paraId="6855A2DA" w14:textId="69F86CF2" w:rsidR="7BA2FC70" w:rsidRDefault="7BA2FC70" w:rsidP="007324FD">
            <w:pPr>
              <w:rPr>
                <w:rFonts w:ascii="Verdana" w:hAnsi="Verdana" w:cs="Arial"/>
                <w:sz w:val="24"/>
                <w:szCs w:val="24"/>
              </w:rPr>
            </w:pPr>
          </w:p>
          <w:p w14:paraId="7D44FDE0" w14:textId="4B83DA88" w:rsidR="25217FE2" w:rsidRDefault="25217FE2" w:rsidP="007324FD">
            <w:pPr>
              <w:rPr>
                <w:rFonts w:ascii="Verdana" w:hAnsi="Verdana" w:cs="Arial"/>
                <w:sz w:val="24"/>
                <w:szCs w:val="24"/>
              </w:rPr>
            </w:pPr>
          </w:p>
          <w:p w14:paraId="7F839FA3" w14:textId="66313639" w:rsidR="25217FE2" w:rsidRDefault="08C239DA" w:rsidP="007324FD">
            <w:pPr>
              <w:rPr>
                <w:rFonts w:ascii="Verdana" w:hAnsi="Verdana" w:cs="Arial"/>
                <w:sz w:val="24"/>
                <w:szCs w:val="24"/>
              </w:rPr>
            </w:pPr>
            <w:r w:rsidRPr="078FBD71">
              <w:rPr>
                <w:rFonts w:ascii="Verdana" w:hAnsi="Verdana" w:cs="Arial"/>
                <w:sz w:val="24"/>
                <w:szCs w:val="24"/>
              </w:rPr>
              <w:t>Minute Reference:</w:t>
            </w:r>
            <w:r w:rsidR="1F00A311" w:rsidRPr="078FBD71">
              <w:rPr>
                <w:rFonts w:ascii="Verdana" w:hAnsi="Verdana" w:cs="Arial"/>
                <w:sz w:val="24"/>
                <w:szCs w:val="24"/>
              </w:rPr>
              <w:t xml:space="preserve"> 140/25</w:t>
            </w:r>
          </w:p>
          <w:p w14:paraId="7E7CEC32" w14:textId="3E6AA7CF" w:rsidR="00BF765C" w:rsidRPr="008D01BB" w:rsidRDefault="00BF765C" w:rsidP="007324FD">
            <w:pPr>
              <w:rPr>
                <w:rFonts w:ascii="Verdana" w:hAnsi="Verdana" w:cs="Arial"/>
                <w:sz w:val="24"/>
                <w:szCs w:val="24"/>
              </w:rPr>
            </w:pPr>
          </w:p>
        </w:tc>
        <w:tc>
          <w:tcPr>
            <w:tcW w:w="7159" w:type="dxa"/>
            <w:gridSpan w:val="2"/>
          </w:tcPr>
          <w:p w14:paraId="4A6A235A" w14:textId="7F2DA663" w:rsidR="00377C5E" w:rsidRDefault="001B1912" w:rsidP="007324FD">
            <w:pPr>
              <w:rPr>
                <w:rFonts w:ascii="Verdana" w:hAnsi="Verdana" w:cs="Arial"/>
                <w:sz w:val="24"/>
                <w:szCs w:val="24"/>
              </w:rPr>
            </w:pPr>
            <w:r w:rsidRPr="078FBD71">
              <w:rPr>
                <w:rFonts w:ascii="Verdana" w:hAnsi="Verdana" w:cs="Arial"/>
                <w:sz w:val="24"/>
                <w:szCs w:val="24"/>
              </w:rPr>
              <w:t xml:space="preserve">The Committee is advising the Board on the following items </w:t>
            </w:r>
            <w:r w:rsidR="00377C5E" w:rsidRPr="078FBD71">
              <w:rPr>
                <w:rFonts w:ascii="Verdana" w:hAnsi="Verdana" w:cs="Arial"/>
                <w:sz w:val="24"/>
                <w:szCs w:val="24"/>
              </w:rPr>
              <w:t>(</w:t>
            </w:r>
            <w:r w:rsidR="062B2E3A" w:rsidRPr="078FBD71">
              <w:rPr>
                <w:rFonts w:ascii="Verdana" w:hAnsi="Verdana" w:cs="Arial"/>
                <w:sz w:val="24"/>
                <w:szCs w:val="24"/>
              </w:rPr>
              <w:t>2</w:t>
            </w:r>
            <w:r w:rsidR="00377C5E" w:rsidRPr="078FBD71">
              <w:rPr>
                <w:rFonts w:ascii="Verdana" w:hAnsi="Verdana" w:cs="Arial"/>
                <w:sz w:val="24"/>
                <w:szCs w:val="24"/>
              </w:rPr>
              <w:t>):</w:t>
            </w:r>
          </w:p>
          <w:p w14:paraId="40E8665C" w14:textId="77777777" w:rsidR="002F4F44" w:rsidRDefault="002F4F44" w:rsidP="007324FD">
            <w:pPr>
              <w:rPr>
                <w:rFonts w:ascii="Verdana" w:hAnsi="Verdana" w:cs="Arial"/>
                <w:sz w:val="24"/>
                <w:szCs w:val="24"/>
              </w:rPr>
            </w:pPr>
          </w:p>
          <w:p w14:paraId="70BA956E" w14:textId="5037F606" w:rsidR="00BF765C" w:rsidRPr="002F4F44" w:rsidRDefault="17CA90A9" w:rsidP="007324FD">
            <w:pPr>
              <w:pStyle w:val="ListParagraph"/>
              <w:numPr>
                <w:ilvl w:val="0"/>
                <w:numId w:val="5"/>
              </w:numPr>
              <w:rPr>
                <w:rFonts w:ascii="Verdana" w:eastAsia="Verdana" w:hAnsi="Verdana" w:cs="Verdana"/>
                <w:color w:val="000000" w:themeColor="text1"/>
                <w:sz w:val="24"/>
                <w:szCs w:val="24"/>
              </w:rPr>
            </w:pPr>
            <w:r w:rsidRPr="7BA2FC70">
              <w:rPr>
                <w:rFonts w:ascii="Verdana" w:eastAsia="Verdana" w:hAnsi="Verdana" w:cs="Verdana"/>
                <w:b/>
                <w:bCs/>
                <w:color w:val="000000" w:themeColor="text1"/>
                <w:sz w:val="24"/>
                <w:szCs w:val="24"/>
              </w:rPr>
              <w:t>Escalation Report and the Integrated Performance Report for month three:</w:t>
            </w:r>
            <w:r w:rsidRPr="7BA2FC70">
              <w:rPr>
                <w:rFonts w:ascii="Verdana" w:eastAsia="Verdana" w:hAnsi="Verdana" w:cs="Verdana"/>
                <w:color w:val="000000" w:themeColor="text1"/>
                <w:sz w:val="24"/>
                <w:szCs w:val="24"/>
              </w:rPr>
              <w:t xml:space="preserve"> </w:t>
            </w:r>
            <w:r w:rsidR="38D75885" w:rsidRPr="7BA2FC70">
              <w:rPr>
                <w:rFonts w:ascii="Verdana" w:eastAsia="Verdana" w:hAnsi="Verdana" w:cs="Verdana"/>
                <w:color w:val="000000" w:themeColor="text1"/>
                <w:sz w:val="24"/>
                <w:szCs w:val="24"/>
              </w:rPr>
              <w:t>in relation to areas of ongoing concern including endoscopy, patients delayed by 100% for their follow up appointment, waits for mental health psychological therapy in adult MH, NDD access, CAMHS therapeutic interventions and HCAI.</w:t>
            </w:r>
          </w:p>
          <w:p w14:paraId="29715A62" w14:textId="15056A00" w:rsidR="00BF765C" w:rsidRPr="002F4F44" w:rsidRDefault="390AC1F7" w:rsidP="007324FD">
            <w:pPr>
              <w:pStyle w:val="ListParagraph"/>
              <w:numPr>
                <w:ilvl w:val="0"/>
                <w:numId w:val="5"/>
              </w:numPr>
              <w:spacing w:before="240" w:after="240"/>
              <w:rPr>
                <w:rFonts w:ascii="Verdana" w:eastAsia="Verdana" w:hAnsi="Verdana" w:cs="Verdana"/>
                <w:color w:val="000000" w:themeColor="text1"/>
              </w:rPr>
            </w:pPr>
            <w:r w:rsidRPr="6CAE237B">
              <w:rPr>
                <w:rFonts w:ascii="Verdana" w:eastAsia="Verdana" w:hAnsi="Verdana" w:cs="Verdana"/>
                <w:color w:val="000000" w:themeColor="text1"/>
                <w:sz w:val="24"/>
                <w:szCs w:val="24"/>
              </w:rPr>
              <w:t>T</w:t>
            </w:r>
            <w:r w:rsidR="6ED6EDE5" w:rsidRPr="6CAE237B">
              <w:rPr>
                <w:rFonts w:ascii="Verdana" w:eastAsia="Verdana" w:hAnsi="Verdana" w:cs="Verdana"/>
                <w:color w:val="000000" w:themeColor="text1"/>
                <w:sz w:val="24"/>
                <w:szCs w:val="24"/>
              </w:rPr>
              <w:t>he Escalation Report and the Integrated Performance report do not include performance dat</w:t>
            </w:r>
            <w:r w:rsidR="2D458252" w:rsidRPr="6CAE237B">
              <w:rPr>
                <w:rFonts w:ascii="Verdana" w:eastAsia="Verdana" w:hAnsi="Verdana" w:cs="Verdana"/>
                <w:color w:val="000000" w:themeColor="text1"/>
                <w:sz w:val="24"/>
                <w:szCs w:val="24"/>
              </w:rPr>
              <w:t>a</w:t>
            </w:r>
            <w:r w:rsidR="6ED6EDE5" w:rsidRPr="6CAE237B">
              <w:rPr>
                <w:rFonts w:ascii="Verdana" w:eastAsia="Verdana" w:hAnsi="Verdana" w:cs="Verdana"/>
                <w:color w:val="000000" w:themeColor="text1"/>
                <w:sz w:val="24"/>
                <w:szCs w:val="24"/>
              </w:rPr>
              <w:t xml:space="preserve"> for </w:t>
            </w:r>
            <w:r w:rsidR="76B0DDF8" w:rsidRPr="6CAE237B">
              <w:rPr>
                <w:rFonts w:ascii="Verdana" w:eastAsia="Verdana" w:hAnsi="Verdana" w:cs="Verdana"/>
                <w:color w:val="000000" w:themeColor="text1"/>
                <w:sz w:val="24"/>
                <w:szCs w:val="24"/>
              </w:rPr>
              <w:t>M</w:t>
            </w:r>
            <w:r w:rsidR="6ED6EDE5" w:rsidRPr="6CAE237B">
              <w:rPr>
                <w:rFonts w:ascii="Verdana" w:eastAsia="Verdana" w:hAnsi="Verdana" w:cs="Verdana"/>
                <w:color w:val="000000" w:themeColor="text1"/>
                <w:sz w:val="24"/>
                <w:szCs w:val="24"/>
              </w:rPr>
              <w:t xml:space="preserve">aternity and </w:t>
            </w:r>
            <w:r w:rsidR="4B8C2F69" w:rsidRPr="6CAE237B">
              <w:rPr>
                <w:rFonts w:ascii="Verdana" w:eastAsia="Verdana" w:hAnsi="Verdana" w:cs="Verdana"/>
                <w:color w:val="000000" w:themeColor="text1"/>
                <w:sz w:val="24"/>
                <w:szCs w:val="24"/>
              </w:rPr>
              <w:t>N</w:t>
            </w:r>
            <w:r w:rsidR="6ED6EDE5" w:rsidRPr="6CAE237B">
              <w:rPr>
                <w:rFonts w:ascii="Verdana" w:eastAsia="Verdana" w:hAnsi="Verdana" w:cs="Verdana"/>
                <w:color w:val="000000" w:themeColor="text1"/>
                <w:sz w:val="24"/>
                <w:szCs w:val="24"/>
              </w:rPr>
              <w:t xml:space="preserve">eonatal </w:t>
            </w:r>
            <w:r w:rsidR="0F2A5FEB" w:rsidRPr="6CAE237B">
              <w:rPr>
                <w:rFonts w:ascii="Verdana" w:eastAsia="Verdana" w:hAnsi="Verdana" w:cs="Verdana"/>
                <w:color w:val="000000" w:themeColor="text1"/>
                <w:sz w:val="24"/>
                <w:szCs w:val="24"/>
              </w:rPr>
              <w:t>S</w:t>
            </w:r>
            <w:r w:rsidR="4729C8AB" w:rsidRPr="6CAE237B">
              <w:rPr>
                <w:rFonts w:ascii="Verdana" w:eastAsia="Verdana" w:hAnsi="Verdana" w:cs="Verdana"/>
                <w:color w:val="000000" w:themeColor="text1"/>
                <w:sz w:val="24"/>
                <w:szCs w:val="24"/>
              </w:rPr>
              <w:t>ervices,</w:t>
            </w:r>
            <w:r w:rsidR="6ED6EDE5" w:rsidRPr="6CAE237B">
              <w:rPr>
                <w:rFonts w:ascii="Verdana" w:eastAsia="Verdana" w:hAnsi="Verdana" w:cs="Verdana"/>
                <w:color w:val="000000" w:themeColor="text1"/>
                <w:sz w:val="24"/>
                <w:szCs w:val="24"/>
              </w:rPr>
              <w:t xml:space="preserve"> and this would need to be addresses moving forward</w:t>
            </w:r>
            <w:r w:rsidR="4AEF946C" w:rsidRPr="6CAE237B">
              <w:rPr>
                <w:rFonts w:ascii="Verdana" w:eastAsia="Verdana" w:hAnsi="Verdana" w:cs="Verdana"/>
                <w:color w:val="000000" w:themeColor="text1"/>
                <w:sz w:val="24"/>
                <w:szCs w:val="24"/>
              </w:rPr>
              <w:t>.</w:t>
            </w:r>
          </w:p>
          <w:p w14:paraId="10BAADD1" w14:textId="626702BD" w:rsidR="4AEF946C" w:rsidRDefault="4AEF946C" w:rsidP="007324FD">
            <w:pPr>
              <w:pStyle w:val="ListParagraph"/>
              <w:numPr>
                <w:ilvl w:val="0"/>
                <w:numId w:val="5"/>
              </w:numPr>
              <w:spacing w:before="240" w:after="240"/>
              <w:rPr>
                <w:rFonts w:ascii="Verdana" w:eastAsia="Verdana" w:hAnsi="Verdana" w:cs="Verdana"/>
                <w:color w:val="000000" w:themeColor="text1"/>
                <w:sz w:val="24"/>
                <w:szCs w:val="24"/>
              </w:rPr>
            </w:pPr>
            <w:r w:rsidRPr="7BA2FC70">
              <w:rPr>
                <w:rFonts w:ascii="Verdana" w:eastAsia="Verdana" w:hAnsi="Verdana" w:cs="Verdana"/>
                <w:color w:val="000000" w:themeColor="text1"/>
                <w:sz w:val="24"/>
                <w:szCs w:val="24"/>
              </w:rPr>
              <w:t>Nationally reportable incidents were referred to the Quality and Safety Committee.</w:t>
            </w:r>
          </w:p>
          <w:p w14:paraId="197E3D84" w14:textId="2E9103BB" w:rsidR="00BF765C" w:rsidRPr="002F4F44" w:rsidRDefault="3415E24C" w:rsidP="007324FD">
            <w:pPr>
              <w:pStyle w:val="ListParagraph"/>
              <w:numPr>
                <w:ilvl w:val="0"/>
                <w:numId w:val="5"/>
              </w:numPr>
            </w:pPr>
            <w:r w:rsidRPr="7BA2FC70">
              <w:rPr>
                <w:rFonts w:ascii="Verdana" w:eastAsia="Verdana" w:hAnsi="Verdana" w:cs="Verdana"/>
                <w:b/>
                <w:bCs/>
                <w:color w:val="000000" w:themeColor="text1"/>
                <w:sz w:val="24"/>
                <w:szCs w:val="24"/>
              </w:rPr>
              <w:t>Centralisation of the Continuing Healthcare Update and Transformation Programme</w:t>
            </w:r>
            <w:r w:rsidR="4DAB1E4E" w:rsidRPr="7BA2FC70">
              <w:rPr>
                <w:rFonts w:ascii="Verdana" w:eastAsia="Verdana" w:hAnsi="Verdana" w:cs="Verdana"/>
                <w:b/>
                <w:bCs/>
                <w:color w:val="000000" w:themeColor="text1"/>
                <w:sz w:val="24"/>
                <w:szCs w:val="24"/>
              </w:rPr>
              <w:t xml:space="preserve"> </w:t>
            </w:r>
            <w:r w:rsidR="4DAB1E4E" w:rsidRPr="7BA2FC70">
              <w:rPr>
                <w:rFonts w:ascii="Verdana" w:eastAsia="Verdana" w:hAnsi="Verdana" w:cs="Verdana"/>
                <w:color w:val="000000" w:themeColor="text1"/>
                <w:sz w:val="24"/>
                <w:szCs w:val="24"/>
              </w:rPr>
              <w:t>which included: a focus on improving past slow progress by establishing clear targets and actionable plans.</w:t>
            </w:r>
          </w:p>
        </w:tc>
      </w:tr>
      <w:tr w:rsidR="005C40F6" w:rsidRPr="008D01BB" w14:paraId="0DF106E5" w14:textId="77777777" w:rsidTr="005E7BF2">
        <w:tc>
          <w:tcPr>
            <w:tcW w:w="4292" w:type="dxa"/>
            <w:gridSpan w:val="3"/>
            <w:shd w:val="clear" w:color="auto" w:fill="002060"/>
          </w:tcPr>
          <w:p w14:paraId="43C9CFE1" w14:textId="77777777" w:rsidR="005C40F6" w:rsidRDefault="005C40F6" w:rsidP="007324FD">
            <w:pPr>
              <w:rPr>
                <w:rFonts w:ascii="Verdana" w:hAnsi="Verdana" w:cs="Arial"/>
                <w:b/>
                <w:bCs/>
                <w:sz w:val="24"/>
                <w:szCs w:val="24"/>
              </w:rPr>
            </w:pPr>
          </w:p>
        </w:tc>
        <w:tc>
          <w:tcPr>
            <w:tcW w:w="5912" w:type="dxa"/>
            <w:shd w:val="clear" w:color="auto" w:fill="002060"/>
          </w:tcPr>
          <w:p w14:paraId="3038CBD9" w14:textId="77777777" w:rsidR="005C40F6" w:rsidRPr="008D01BB" w:rsidRDefault="005C40F6" w:rsidP="007324FD">
            <w:pPr>
              <w:rPr>
                <w:rFonts w:ascii="Verdana" w:hAnsi="Verdana" w:cs="Arial"/>
                <w:sz w:val="24"/>
                <w:szCs w:val="24"/>
              </w:rPr>
            </w:pPr>
          </w:p>
        </w:tc>
      </w:tr>
      <w:tr w:rsidR="00320435" w:rsidRPr="008D01BB" w14:paraId="56F9F6CF" w14:textId="77777777" w:rsidTr="005E7BF2">
        <w:tc>
          <w:tcPr>
            <w:tcW w:w="645" w:type="dxa"/>
          </w:tcPr>
          <w:p w14:paraId="17463CE9" w14:textId="170E3096" w:rsidR="00320435" w:rsidRPr="008D01BB" w:rsidRDefault="00320435" w:rsidP="007324FD">
            <w:pPr>
              <w:rPr>
                <w:rFonts w:ascii="Verdana" w:hAnsi="Verdana" w:cs="Arial"/>
                <w:b/>
                <w:sz w:val="24"/>
                <w:szCs w:val="24"/>
              </w:rPr>
            </w:pPr>
            <w:r w:rsidRPr="008D01BB">
              <w:rPr>
                <w:rFonts w:ascii="Verdana" w:hAnsi="Verdana" w:cs="Arial"/>
                <w:b/>
                <w:sz w:val="24"/>
                <w:szCs w:val="24"/>
              </w:rPr>
              <w:t>5.</w:t>
            </w:r>
          </w:p>
        </w:tc>
        <w:tc>
          <w:tcPr>
            <w:tcW w:w="2400" w:type="dxa"/>
          </w:tcPr>
          <w:p w14:paraId="74A460A0" w14:textId="70788741" w:rsidR="00320435" w:rsidRPr="008D01BB" w:rsidRDefault="00320435" w:rsidP="007324FD">
            <w:pPr>
              <w:rPr>
                <w:rFonts w:ascii="Verdana" w:hAnsi="Verdana" w:cs="Arial"/>
                <w:b/>
                <w:sz w:val="24"/>
                <w:szCs w:val="24"/>
              </w:rPr>
            </w:pPr>
            <w:r w:rsidRPr="008D01BB">
              <w:rPr>
                <w:rFonts w:ascii="Verdana" w:hAnsi="Verdana" w:cs="Arial"/>
                <w:b/>
                <w:sz w:val="24"/>
                <w:szCs w:val="24"/>
              </w:rPr>
              <w:t>Review of Risks</w:t>
            </w:r>
          </w:p>
        </w:tc>
        <w:tc>
          <w:tcPr>
            <w:tcW w:w="7159" w:type="dxa"/>
            <w:gridSpan w:val="2"/>
          </w:tcPr>
          <w:p w14:paraId="014F36E7" w14:textId="36176ED7" w:rsidR="00320435" w:rsidRPr="008D01BB" w:rsidRDefault="00320435" w:rsidP="007324FD">
            <w:pPr>
              <w:rPr>
                <w:rFonts w:ascii="Verdana" w:hAnsi="Verdana" w:cs="Arial"/>
                <w:sz w:val="24"/>
                <w:szCs w:val="24"/>
              </w:rPr>
            </w:pPr>
            <w:r w:rsidRPr="25217FE2">
              <w:rPr>
                <w:rFonts w:ascii="Verdana" w:hAnsi="Verdana" w:cs="Arial"/>
                <w:sz w:val="24"/>
                <w:szCs w:val="24"/>
              </w:rPr>
              <w:t xml:space="preserve">The </w:t>
            </w:r>
            <w:r w:rsidR="7B431685" w:rsidRPr="25217FE2">
              <w:rPr>
                <w:rFonts w:ascii="Verdana" w:hAnsi="Verdana" w:cs="Arial"/>
                <w:sz w:val="24"/>
                <w:szCs w:val="24"/>
              </w:rPr>
              <w:t>Performance and Finance</w:t>
            </w:r>
            <w:r w:rsidRPr="25217FE2">
              <w:rPr>
                <w:rFonts w:ascii="Verdana" w:hAnsi="Verdana" w:cs="Arial"/>
                <w:sz w:val="24"/>
                <w:szCs w:val="24"/>
              </w:rPr>
              <w:t xml:space="preserve"> Committee will keep the Board updated on </w:t>
            </w:r>
            <w:r w:rsidR="001B1912" w:rsidRPr="25217FE2">
              <w:rPr>
                <w:rFonts w:ascii="Verdana" w:hAnsi="Verdana" w:cs="Arial"/>
                <w:sz w:val="24"/>
                <w:szCs w:val="24"/>
              </w:rPr>
              <w:t>any developments</w:t>
            </w:r>
            <w:r w:rsidRPr="25217FE2">
              <w:rPr>
                <w:rFonts w:ascii="Verdana" w:hAnsi="Verdana" w:cs="Arial"/>
                <w:sz w:val="24"/>
                <w:szCs w:val="24"/>
              </w:rPr>
              <w:t xml:space="preserve"> regarding risks in relation to the above</w:t>
            </w:r>
            <w:r w:rsidR="002558B0" w:rsidRPr="25217FE2">
              <w:rPr>
                <w:rFonts w:ascii="Verdana" w:hAnsi="Verdana" w:cs="Arial"/>
                <w:sz w:val="24"/>
                <w:szCs w:val="24"/>
              </w:rPr>
              <w:t xml:space="preserve"> matters</w:t>
            </w:r>
            <w:r w:rsidRPr="25217FE2">
              <w:rPr>
                <w:rFonts w:ascii="Verdana" w:hAnsi="Verdana" w:cs="Arial"/>
                <w:sz w:val="24"/>
                <w:szCs w:val="24"/>
              </w:rPr>
              <w:t>.</w:t>
            </w:r>
          </w:p>
        </w:tc>
      </w:tr>
      <w:tr w:rsidR="005C40F6" w:rsidRPr="008D01BB" w14:paraId="7F31DBD4" w14:textId="77777777" w:rsidTr="005E7BF2">
        <w:tc>
          <w:tcPr>
            <w:tcW w:w="4292" w:type="dxa"/>
            <w:gridSpan w:val="3"/>
            <w:shd w:val="clear" w:color="auto" w:fill="002060"/>
          </w:tcPr>
          <w:p w14:paraId="55454BF9" w14:textId="77777777" w:rsidR="005C40F6" w:rsidRDefault="005C40F6" w:rsidP="007324FD">
            <w:pPr>
              <w:rPr>
                <w:rFonts w:ascii="Verdana" w:hAnsi="Verdana" w:cs="Arial"/>
                <w:b/>
                <w:bCs/>
                <w:sz w:val="24"/>
                <w:szCs w:val="24"/>
              </w:rPr>
            </w:pPr>
          </w:p>
        </w:tc>
        <w:tc>
          <w:tcPr>
            <w:tcW w:w="5912" w:type="dxa"/>
            <w:shd w:val="clear" w:color="auto" w:fill="002060"/>
          </w:tcPr>
          <w:p w14:paraId="5E806865" w14:textId="77777777" w:rsidR="005C40F6" w:rsidRPr="008D01BB" w:rsidRDefault="005C40F6" w:rsidP="007324FD">
            <w:pPr>
              <w:rPr>
                <w:rFonts w:ascii="Verdana" w:hAnsi="Verdana" w:cs="Arial"/>
                <w:sz w:val="24"/>
                <w:szCs w:val="24"/>
              </w:rPr>
            </w:pPr>
          </w:p>
        </w:tc>
      </w:tr>
      <w:tr w:rsidR="00320435" w:rsidRPr="008D01BB" w14:paraId="73A8408F" w14:textId="77777777" w:rsidTr="005E7BF2">
        <w:tc>
          <w:tcPr>
            <w:tcW w:w="645" w:type="dxa"/>
          </w:tcPr>
          <w:p w14:paraId="21EDB55D" w14:textId="27923EC2" w:rsidR="00320435" w:rsidRPr="008D01BB" w:rsidRDefault="00320435" w:rsidP="007324FD">
            <w:pPr>
              <w:rPr>
                <w:rFonts w:ascii="Verdana" w:hAnsi="Verdana" w:cs="Arial"/>
                <w:b/>
                <w:sz w:val="24"/>
                <w:szCs w:val="24"/>
              </w:rPr>
            </w:pPr>
            <w:r w:rsidRPr="008D01BB">
              <w:rPr>
                <w:rFonts w:ascii="Verdana" w:hAnsi="Verdana" w:cs="Arial"/>
                <w:b/>
                <w:sz w:val="24"/>
                <w:szCs w:val="24"/>
              </w:rPr>
              <w:t>6.</w:t>
            </w:r>
          </w:p>
        </w:tc>
        <w:tc>
          <w:tcPr>
            <w:tcW w:w="2400" w:type="dxa"/>
          </w:tcPr>
          <w:p w14:paraId="425A9045" w14:textId="26C5833E" w:rsidR="00320435" w:rsidRPr="008D01BB" w:rsidRDefault="00320435" w:rsidP="007324FD">
            <w:pPr>
              <w:rPr>
                <w:rFonts w:ascii="Verdana" w:hAnsi="Verdana" w:cs="Arial"/>
                <w:b/>
                <w:sz w:val="24"/>
                <w:szCs w:val="24"/>
              </w:rPr>
            </w:pPr>
            <w:r w:rsidRPr="008D01BB">
              <w:rPr>
                <w:rFonts w:ascii="Verdana" w:hAnsi="Verdana" w:cs="Arial"/>
                <w:b/>
                <w:sz w:val="24"/>
                <w:szCs w:val="24"/>
              </w:rPr>
              <w:t>Sharing of learning</w:t>
            </w:r>
          </w:p>
        </w:tc>
        <w:tc>
          <w:tcPr>
            <w:tcW w:w="7159" w:type="dxa"/>
            <w:gridSpan w:val="2"/>
          </w:tcPr>
          <w:p w14:paraId="48FED7C3" w14:textId="45BCCDB0" w:rsidR="00320435" w:rsidRPr="00EF7A9E" w:rsidRDefault="002558B0" w:rsidP="007324FD">
            <w:pPr>
              <w:pStyle w:val="ListParagraph"/>
              <w:numPr>
                <w:ilvl w:val="0"/>
                <w:numId w:val="15"/>
              </w:numPr>
              <w:ind w:left="172" w:hanging="172"/>
              <w:rPr>
                <w:rFonts w:ascii="Verdana" w:hAnsi="Verdana" w:cs="Arial"/>
                <w:sz w:val="24"/>
                <w:szCs w:val="24"/>
              </w:rPr>
            </w:pPr>
            <w:r>
              <w:rPr>
                <w:rFonts w:ascii="Verdana" w:hAnsi="Verdana" w:cs="Arial"/>
                <w:sz w:val="24"/>
                <w:szCs w:val="24"/>
              </w:rPr>
              <w:t>None identified during the meeting.</w:t>
            </w:r>
          </w:p>
        </w:tc>
      </w:tr>
      <w:tr w:rsidR="005C40F6" w:rsidRPr="008D01BB" w14:paraId="457BE111" w14:textId="77777777" w:rsidTr="005E7BF2">
        <w:tc>
          <w:tcPr>
            <w:tcW w:w="4292" w:type="dxa"/>
            <w:gridSpan w:val="3"/>
            <w:shd w:val="clear" w:color="auto" w:fill="002060"/>
          </w:tcPr>
          <w:p w14:paraId="69BBC65B" w14:textId="77777777" w:rsidR="005C40F6" w:rsidRDefault="005C40F6" w:rsidP="007324FD">
            <w:pPr>
              <w:rPr>
                <w:rFonts w:ascii="Verdana" w:hAnsi="Verdana" w:cs="Arial"/>
                <w:b/>
                <w:bCs/>
                <w:sz w:val="24"/>
                <w:szCs w:val="24"/>
              </w:rPr>
            </w:pPr>
          </w:p>
        </w:tc>
        <w:tc>
          <w:tcPr>
            <w:tcW w:w="5912" w:type="dxa"/>
            <w:shd w:val="clear" w:color="auto" w:fill="002060"/>
          </w:tcPr>
          <w:p w14:paraId="63B58353" w14:textId="77777777" w:rsidR="005C40F6" w:rsidRPr="008D01BB" w:rsidRDefault="005C40F6" w:rsidP="007324FD">
            <w:pPr>
              <w:rPr>
                <w:rFonts w:ascii="Verdana" w:hAnsi="Verdana" w:cs="Arial"/>
                <w:sz w:val="24"/>
                <w:szCs w:val="24"/>
              </w:rPr>
            </w:pPr>
          </w:p>
        </w:tc>
      </w:tr>
      <w:tr w:rsidR="00320435" w:rsidRPr="007419C6" w14:paraId="76A37085" w14:textId="77777777" w:rsidTr="005E7BF2">
        <w:tc>
          <w:tcPr>
            <w:tcW w:w="645" w:type="dxa"/>
          </w:tcPr>
          <w:p w14:paraId="154E4F1C" w14:textId="00389DE6" w:rsidR="00320435" w:rsidRPr="007419C6" w:rsidRDefault="00320435" w:rsidP="007324FD">
            <w:pPr>
              <w:rPr>
                <w:rFonts w:ascii="Verdana" w:hAnsi="Verdana" w:cs="Arial"/>
                <w:b/>
                <w:sz w:val="24"/>
                <w:szCs w:val="24"/>
              </w:rPr>
            </w:pPr>
            <w:r w:rsidRPr="007419C6">
              <w:rPr>
                <w:rFonts w:ascii="Verdana" w:hAnsi="Verdana" w:cs="Arial"/>
                <w:b/>
                <w:sz w:val="24"/>
                <w:szCs w:val="24"/>
              </w:rPr>
              <w:t>7.</w:t>
            </w:r>
          </w:p>
        </w:tc>
        <w:tc>
          <w:tcPr>
            <w:tcW w:w="2400" w:type="dxa"/>
          </w:tcPr>
          <w:p w14:paraId="18C19D4C" w14:textId="466D95A5" w:rsidR="00320435" w:rsidRPr="002558B0" w:rsidRDefault="00320435" w:rsidP="007324FD">
            <w:pPr>
              <w:rPr>
                <w:rFonts w:ascii="Verdana" w:hAnsi="Verdana" w:cs="Arial"/>
                <w:b/>
              </w:rPr>
            </w:pPr>
            <w:r w:rsidRPr="002558B0">
              <w:rPr>
                <w:rFonts w:ascii="Verdana" w:hAnsi="Verdana" w:cs="Arial"/>
                <w:b/>
              </w:rPr>
              <w:t>Actions to be considered by Board</w:t>
            </w:r>
          </w:p>
        </w:tc>
        <w:tc>
          <w:tcPr>
            <w:tcW w:w="7159" w:type="dxa"/>
            <w:gridSpan w:val="2"/>
          </w:tcPr>
          <w:p w14:paraId="25E195D8" w14:textId="3B787ACA" w:rsidR="00320435" w:rsidRPr="00E62F49" w:rsidRDefault="0703C922" w:rsidP="007324FD">
            <w:pPr>
              <w:pStyle w:val="ListParagraph"/>
              <w:numPr>
                <w:ilvl w:val="0"/>
                <w:numId w:val="1"/>
              </w:numPr>
              <w:rPr>
                <w:rFonts w:ascii="Verdana" w:eastAsia="Verdana" w:hAnsi="Verdana" w:cs="Verdana"/>
                <w:sz w:val="24"/>
                <w:szCs w:val="24"/>
              </w:rPr>
            </w:pPr>
            <w:r w:rsidRPr="078FBD71">
              <w:rPr>
                <w:rFonts w:ascii="Verdana" w:eastAsia="Verdana" w:hAnsi="Verdana" w:cs="Verdana"/>
                <w:b/>
                <w:bCs/>
                <w:sz w:val="24"/>
                <w:szCs w:val="24"/>
              </w:rPr>
              <w:t>SUPPORTED</w:t>
            </w:r>
            <w:r w:rsidRPr="078FBD71">
              <w:rPr>
                <w:rFonts w:ascii="Verdana" w:eastAsia="Verdana" w:hAnsi="Verdana" w:cs="Verdana"/>
                <w:sz w:val="24"/>
                <w:szCs w:val="24"/>
              </w:rPr>
              <w:t xml:space="preserve"> </w:t>
            </w:r>
            <w:r w:rsidRPr="078FBD71">
              <w:rPr>
                <w:rFonts w:ascii="Verdana" w:eastAsia="Verdana" w:hAnsi="Verdana" w:cs="Verdana"/>
                <w:color w:val="000000" w:themeColor="text1"/>
                <w:sz w:val="24"/>
                <w:szCs w:val="24"/>
              </w:rPr>
              <w:t xml:space="preserve">the Swansea Bay University Health Board (SBUHB) Procurement Savings 2025. </w:t>
            </w:r>
          </w:p>
          <w:p w14:paraId="10595861" w14:textId="78756D21" w:rsidR="00320435" w:rsidRPr="00E62F49" w:rsidRDefault="0703C922" w:rsidP="007324FD">
            <w:pPr>
              <w:pStyle w:val="ListParagraph"/>
              <w:numPr>
                <w:ilvl w:val="0"/>
                <w:numId w:val="1"/>
              </w:numPr>
            </w:pPr>
            <w:r w:rsidRPr="7BA2FC70">
              <w:rPr>
                <w:rFonts w:ascii="Verdana" w:eastAsia="Verdana" w:hAnsi="Verdana" w:cs="Verdana"/>
                <w:b/>
                <w:bCs/>
                <w:color w:val="000000" w:themeColor="text1"/>
                <w:sz w:val="24"/>
                <w:szCs w:val="24"/>
              </w:rPr>
              <w:t xml:space="preserve">SUPPORTED </w:t>
            </w:r>
            <w:r w:rsidRPr="7BA2FC70">
              <w:rPr>
                <w:rFonts w:ascii="Verdana" w:eastAsia="Verdana" w:hAnsi="Verdana" w:cs="Verdana"/>
                <w:color w:val="000000" w:themeColor="text1"/>
                <w:sz w:val="24"/>
                <w:szCs w:val="24"/>
              </w:rPr>
              <w:t xml:space="preserve">the Planned External Commissioning </w:t>
            </w:r>
            <w:r w:rsidR="0093289A" w:rsidRPr="7BA2FC70">
              <w:rPr>
                <w:rFonts w:ascii="Verdana" w:eastAsia="Verdana" w:hAnsi="Verdana" w:cs="Verdana"/>
                <w:color w:val="000000" w:themeColor="text1"/>
                <w:sz w:val="24"/>
                <w:szCs w:val="24"/>
              </w:rPr>
              <w:t xml:space="preserve">of </w:t>
            </w:r>
            <w:r w:rsidRPr="7BA2FC70">
              <w:rPr>
                <w:rFonts w:ascii="Verdana" w:eastAsia="Verdana" w:hAnsi="Verdana" w:cs="Verdana"/>
                <w:color w:val="000000" w:themeColor="text1"/>
                <w:sz w:val="24"/>
                <w:szCs w:val="24"/>
              </w:rPr>
              <w:t>a Mobile Endoscopy service.</w:t>
            </w:r>
          </w:p>
          <w:p w14:paraId="20ABA108" w14:textId="4C192A44" w:rsidR="00320435" w:rsidRPr="00E62F49" w:rsidRDefault="0703C922" w:rsidP="007324FD">
            <w:pPr>
              <w:pStyle w:val="ListParagraph"/>
              <w:numPr>
                <w:ilvl w:val="0"/>
                <w:numId w:val="1"/>
              </w:numPr>
              <w:rPr>
                <w:rFonts w:ascii="Verdana" w:eastAsia="Verdana" w:hAnsi="Verdana" w:cs="Verdana"/>
                <w:sz w:val="24"/>
                <w:szCs w:val="24"/>
              </w:rPr>
            </w:pPr>
            <w:r w:rsidRPr="078FBD71">
              <w:rPr>
                <w:rFonts w:ascii="Verdana" w:eastAsia="Verdana" w:hAnsi="Verdana" w:cs="Verdana"/>
                <w:b/>
                <w:bCs/>
                <w:sz w:val="24"/>
                <w:szCs w:val="24"/>
              </w:rPr>
              <w:t>SUPPORTED</w:t>
            </w:r>
            <w:r w:rsidRPr="078FBD71">
              <w:rPr>
                <w:rFonts w:ascii="Verdana" w:eastAsia="Verdana" w:hAnsi="Verdana" w:cs="Verdana"/>
                <w:sz w:val="24"/>
                <w:szCs w:val="24"/>
              </w:rPr>
              <w:t xml:space="preserve"> </w:t>
            </w:r>
            <w:r w:rsidRPr="078FBD71">
              <w:rPr>
                <w:rFonts w:ascii="Verdana" w:eastAsia="Verdana" w:hAnsi="Verdana" w:cs="Verdana"/>
                <w:color w:val="000000" w:themeColor="text1"/>
                <w:sz w:val="24"/>
                <w:szCs w:val="24"/>
              </w:rPr>
              <w:t>the contract for Atrial Fibrillation ablation (Cryoablation).</w:t>
            </w:r>
          </w:p>
          <w:p w14:paraId="63EF81B3" w14:textId="77777777" w:rsidR="00320435" w:rsidRPr="008E1344" w:rsidRDefault="0703C922" w:rsidP="007324FD">
            <w:pPr>
              <w:pStyle w:val="ListParagraph"/>
              <w:numPr>
                <w:ilvl w:val="0"/>
                <w:numId w:val="1"/>
              </w:numPr>
            </w:pPr>
            <w:r w:rsidRPr="078FBD71">
              <w:rPr>
                <w:rFonts w:ascii="Verdana" w:eastAsia="Verdana" w:hAnsi="Verdana" w:cs="Verdana"/>
                <w:b/>
                <w:bCs/>
                <w:color w:val="000000" w:themeColor="text1"/>
                <w:sz w:val="24"/>
                <w:szCs w:val="24"/>
              </w:rPr>
              <w:t>SUPPORTED</w:t>
            </w:r>
            <w:r w:rsidRPr="078FBD71">
              <w:rPr>
                <w:rFonts w:ascii="Verdana" w:eastAsia="Verdana" w:hAnsi="Verdana" w:cs="Verdana"/>
                <w:color w:val="000000" w:themeColor="text1"/>
                <w:sz w:val="24"/>
                <w:szCs w:val="24"/>
              </w:rPr>
              <w:t xml:space="preserve"> the Planned External Commissioning of Insourcing/ Outsourcing Surgical and Diagnostic Activity.</w:t>
            </w:r>
          </w:p>
          <w:p w14:paraId="09B4C2D7" w14:textId="09C10F32" w:rsidR="008E1344" w:rsidRPr="00E62F49" w:rsidRDefault="008E1344" w:rsidP="008E1344">
            <w:pPr>
              <w:pStyle w:val="ListParagraph"/>
            </w:pPr>
          </w:p>
        </w:tc>
      </w:tr>
    </w:tbl>
    <w:p w14:paraId="3AF35110" w14:textId="77777777" w:rsidR="00C644DB" w:rsidRPr="007419C6" w:rsidRDefault="00C644DB" w:rsidP="007324FD">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8DB7EB" w14:textId="77777777" w:rsidR="00690349" w:rsidRDefault="00690349" w:rsidP="009B580C">
      <w:pPr>
        <w:spacing w:after="0" w:line="240" w:lineRule="auto"/>
      </w:pPr>
      <w:r>
        <w:separator/>
      </w:r>
    </w:p>
  </w:endnote>
  <w:endnote w:type="continuationSeparator" w:id="0">
    <w:p w14:paraId="76F8B8C2" w14:textId="77777777" w:rsidR="00690349" w:rsidRDefault="00690349"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B80BDB" w14:textId="77777777" w:rsidR="00690349" w:rsidRDefault="00690349" w:rsidP="009B580C">
      <w:pPr>
        <w:spacing w:after="0" w:line="240" w:lineRule="auto"/>
      </w:pPr>
      <w:r>
        <w:separator/>
      </w:r>
    </w:p>
  </w:footnote>
  <w:footnote w:type="continuationSeparator" w:id="0">
    <w:p w14:paraId="5FD234F7" w14:textId="77777777" w:rsidR="00690349" w:rsidRDefault="00690349"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DB565D"/>
    <w:multiLevelType w:val="hybridMultilevel"/>
    <w:tmpl w:val="7E0ABA90"/>
    <w:lvl w:ilvl="0" w:tplc="D10AFBB6">
      <w:start w:val="1"/>
      <w:numFmt w:val="bullet"/>
      <w:lvlText w:val=""/>
      <w:lvlJc w:val="left"/>
      <w:pPr>
        <w:ind w:left="1080" w:hanging="360"/>
      </w:pPr>
      <w:rPr>
        <w:rFonts w:ascii="Symbol" w:hAnsi="Symbol" w:hint="default"/>
      </w:rPr>
    </w:lvl>
    <w:lvl w:ilvl="1" w:tplc="2DE05542">
      <w:start w:val="1"/>
      <w:numFmt w:val="bullet"/>
      <w:lvlText w:val="o"/>
      <w:lvlJc w:val="left"/>
      <w:pPr>
        <w:ind w:left="1800" w:hanging="360"/>
      </w:pPr>
      <w:rPr>
        <w:rFonts w:ascii="Courier New" w:hAnsi="Courier New" w:hint="default"/>
      </w:rPr>
    </w:lvl>
    <w:lvl w:ilvl="2" w:tplc="183E42C8">
      <w:start w:val="1"/>
      <w:numFmt w:val="bullet"/>
      <w:lvlText w:val=""/>
      <w:lvlJc w:val="left"/>
      <w:pPr>
        <w:ind w:left="2520" w:hanging="360"/>
      </w:pPr>
      <w:rPr>
        <w:rFonts w:ascii="Wingdings" w:hAnsi="Wingdings" w:hint="default"/>
      </w:rPr>
    </w:lvl>
    <w:lvl w:ilvl="3" w:tplc="6B68FCEE">
      <w:start w:val="1"/>
      <w:numFmt w:val="bullet"/>
      <w:lvlText w:val=""/>
      <w:lvlJc w:val="left"/>
      <w:pPr>
        <w:ind w:left="3240" w:hanging="360"/>
      </w:pPr>
      <w:rPr>
        <w:rFonts w:ascii="Symbol" w:hAnsi="Symbol" w:hint="default"/>
      </w:rPr>
    </w:lvl>
    <w:lvl w:ilvl="4" w:tplc="ED22F2E4">
      <w:start w:val="1"/>
      <w:numFmt w:val="bullet"/>
      <w:lvlText w:val="o"/>
      <w:lvlJc w:val="left"/>
      <w:pPr>
        <w:ind w:left="3960" w:hanging="360"/>
      </w:pPr>
      <w:rPr>
        <w:rFonts w:ascii="Courier New" w:hAnsi="Courier New" w:hint="default"/>
      </w:rPr>
    </w:lvl>
    <w:lvl w:ilvl="5" w:tplc="DC6E2646">
      <w:start w:val="1"/>
      <w:numFmt w:val="bullet"/>
      <w:lvlText w:val=""/>
      <w:lvlJc w:val="left"/>
      <w:pPr>
        <w:ind w:left="4680" w:hanging="360"/>
      </w:pPr>
      <w:rPr>
        <w:rFonts w:ascii="Wingdings" w:hAnsi="Wingdings" w:hint="default"/>
      </w:rPr>
    </w:lvl>
    <w:lvl w:ilvl="6" w:tplc="D6DAE95A">
      <w:start w:val="1"/>
      <w:numFmt w:val="bullet"/>
      <w:lvlText w:val=""/>
      <w:lvlJc w:val="left"/>
      <w:pPr>
        <w:ind w:left="5400" w:hanging="360"/>
      </w:pPr>
      <w:rPr>
        <w:rFonts w:ascii="Symbol" w:hAnsi="Symbol" w:hint="default"/>
      </w:rPr>
    </w:lvl>
    <w:lvl w:ilvl="7" w:tplc="E5DE385C">
      <w:start w:val="1"/>
      <w:numFmt w:val="bullet"/>
      <w:lvlText w:val="o"/>
      <w:lvlJc w:val="left"/>
      <w:pPr>
        <w:ind w:left="6120" w:hanging="360"/>
      </w:pPr>
      <w:rPr>
        <w:rFonts w:ascii="Courier New" w:hAnsi="Courier New" w:hint="default"/>
      </w:rPr>
    </w:lvl>
    <w:lvl w:ilvl="8" w:tplc="68CCF0EE">
      <w:start w:val="1"/>
      <w:numFmt w:val="bullet"/>
      <w:lvlText w:val=""/>
      <w:lvlJc w:val="left"/>
      <w:pPr>
        <w:ind w:left="6840" w:hanging="360"/>
      </w:pPr>
      <w:rPr>
        <w:rFonts w:ascii="Wingdings" w:hAnsi="Wingdings" w:hint="default"/>
      </w:rPr>
    </w:lvl>
  </w:abstractNum>
  <w:abstractNum w:abstractNumId="4"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5"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8" w15:restartNumberingAfterBreak="0">
    <w:nsid w:val="2952BC20"/>
    <w:multiLevelType w:val="hybridMultilevel"/>
    <w:tmpl w:val="543E2200"/>
    <w:lvl w:ilvl="0" w:tplc="D2302EE0">
      <w:start w:val="1"/>
      <w:numFmt w:val="bullet"/>
      <w:lvlText w:val="-"/>
      <w:lvlJc w:val="left"/>
      <w:pPr>
        <w:ind w:left="720" w:hanging="360"/>
      </w:pPr>
      <w:rPr>
        <w:rFonts w:ascii="Symbol" w:hAnsi="Symbol" w:hint="default"/>
      </w:rPr>
    </w:lvl>
    <w:lvl w:ilvl="1" w:tplc="A1D6F6DC">
      <w:start w:val="1"/>
      <w:numFmt w:val="bullet"/>
      <w:lvlText w:val="o"/>
      <w:lvlJc w:val="left"/>
      <w:pPr>
        <w:ind w:left="1440" w:hanging="360"/>
      </w:pPr>
      <w:rPr>
        <w:rFonts w:ascii="Courier New" w:hAnsi="Courier New" w:hint="default"/>
      </w:rPr>
    </w:lvl>
    <w:lvl w:ilvl="2" w:tplc="F216CB96">
      <w:start w:val="1"/>
      <w:numFmt w:val="bullet"/>
      <w:lvlText w:val=""/>
      <w:lvlJc w:val="left"/>
      <w:pPr>
        <w:ind w:left="2160" w:hanging="360"/>
      </w:pPr>
      <w:rPr>
        <w:rFonts w:ascii="Wingdings" w:hAnsi="Wingdings" w:hint="default"/>
      </w:rPr>
    </w:lvl>
    <w:lvl w:ilvl="3" w:tplc="DDD03434">
      <w:start w:val="1"/>
      <w:numFmt w:val="bullet"/>
      <w:lvlText w:val=""/>
      <w:lvlJc w:val="left"/>
      <w:pPr>
        <w:ind w:left="2880" w:hanging="360"/>
      </w:pPr>
      <w:rPr>
        <w:rFonts w:ascii="Symbol" w:hAnsi="Symbol" w:hint="default"/>
      </w:rPr>
    </w:lvl>
    <w:lvl w:ilvl="4" w:tplc="3F46E7D6">
      <w:start w:val="1"/>
      <w:numFmt w:val="bullet"/>
      <w:lvlText w:val="o"/>
      <w:lvlJc w:val="left"/>
      <w:pPr>
        <w:ind w:left="3600" w:hanging="360"/>
      </w:pPr>
      <w:rPr>
        <w:rFonts w:ascii="Courier New" w:hAnsi="Courier New" w:hint="default"/>
      </w:rPr>
    </w:lvl>
    <w:lvl w:ilvl="5" w:tplc="B3DEED4E">
      <w:start w:val="1"/>
      <w:numFmt w:val="bullet"/>
      <w:lvlText w:val=""/>
      <w:lvlJc w:val="left"/>
      <w:pPr>
        <w:ind w:left="4320" w:hanging="360"/>
      </w:pPr>
      <w:rPr>
        <w:rFonts w:ascii="Wingdings" w:hAnsi="Wingdings" w:hint="default"/>
      </w:rPr>
    </w:lvl>
    <w:lvl w:ilvl="6" w:tplc="7C8EC4D0">
      <w:start w:val="1"/>
      <w:numFmt w:val="bullet"/>
      <w:lvlText w:val=""/>
      <w:lvlJc w:val="left"/>
      <w:pPr>
        <w:ind w:left="5040" w:hanging="360"/>
      </w:pPr>
      <w:rPr>
        <w:rFonts w:ascii="Symbol" w:hAnsi="Symbol" w:hint="default"/>
      </w:rPr>
    </w:lvl>
    <w:lvl w:ilvl="7" w:tplc="D65056E2">
      <w:start w:val="1"/>
      <w:numFmt w:val="bullet"/>
      <w:lvlText w:val="o"/>
      <w:lvlJc w:val="left"/>
      <w:pPr>
        <w:ind w:left="5760" w:hanging="360"/>
      </w:pPr>
      <w:rPr>
        <w:rFonts w:ascii="Courier New" w:hAnsi="Courier New" w:hint="default"/>
      </w:rPr>
    </w:lvl>
    <w:lvl w:ilvl="8" w:tplc="9284517E">
      <w:start w:val="1"/>
      <w:numFmt w:val="bullet"/>
      <w:lvlText w:val=""/>
      <w:lvlJc w:val="left"/>
      <w:pPr>
        <w:ind w:left="6480" w:hanging="360"/>
      </w:pPr>
      <w:rPr>
        <w:rFonts w:ascii="Wingdings" w:hAnsi="Wingdings" w:hint="default"/>
      </w:rPr>
    </w:lvl>
  </w:abstractNum>
  <w:abstractNum w:abstractNumId="9"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14502F"/>
    <w:multiLevelType w:val="hybridMultilevel"/>
    <w:tmpl w:val="582E409C"/>
    <w:lvl w:ilvl="0" w:tplc="FD1A9B5E">
      <w:start w:val="1"/>
      <w:numFmt w:val="bullet"/>
      <w:lvlText w:val=""/>
      <w:lvlJc w:val="left"/>
      <w:pPr>
        <w:ind w:left="1080" w:hanging="360"/>
      </w:pPr>
      <w:rPr>
        <w:rFonts w:ascii="Symbol" w:hAnsi="Symbol" w:hint="default"/>
      </w:rPr>
    </w:lvl>
    <w:lvl w:ilvl="1" w:tplc="F08E026C">
      <w:start w:val="1"/>
      <w:numFmt w:val="bullet"/>
      <w:lvlText w:val="o"/>
      <w:lvlJc w:val="left"/>
      <w:pPr>
        <w:ind w:left="1800" w:hanging="360"/>
      </w:pPr>
      <w:rPr>
        <w:rFonts w:ascii="Courier New" w:hAnsi="Courier New" w:hint="default"/>
      </w:rPr>
    </w:lvl>
    <w:lvl w:ilvl="2" w:tplc="5DC4A646">
      <w:start w:val="1"/>
      <w:numFmt w:val="bullet"/>
      <w:lvlText w:val=""/>
      <w:lvlJc w:val="left"/>
      <w:pPr>
        <w:ind w:left="2520" w:hanging="360"/>
      </w:pPr>
      <w:rPr>
        <w:rFonts w:ascii="Wingdings" w:hAnsi="Wingdings" w:hint="default"/>
      </w:rPr>
    </w:lvl>
    <w:lvl w:ilvl="3" w:tplc="799CC272">
      <w:start w:val="1"/>
      <w:numFmt w:val="bullet"/>
      <w:lvlText w:val=""/>
      <w:lvlJc w:val="left"/>
      <w:pPr>
        <w:ind w:left="3240" w:hanging="360"/>
      </w:pPr>
      <w:rPr>
        <w:rFonts w:ascii="Symbol" w:hAnsi="Symbol" w:hint="default"/>
      </w:rPr>
    </w:lvl>
    <w:lvl w:ilvl="4" w:tplc="0A605B78">
      <w:start w:val="1"/>
      <w:numFmt w:val="bullet"/>
      <w:lvlText w:val="o"/>
      <w:lvlJc w:val="left"/>
      <w:pPr>
        <w:ind w:left="3960" w:hanging="360"/>
      </w:pPr>
      <w:rPr>
        <w:rFonts w:ascii="Courier New" w:hAnsi="Courier New" w:hint="default"/>
      </w:rPr>
    </w:lvl>
    <w:lvl w:ilvl="5" w:tplc="8A462F24">
      <w:start w:val="1"/>
      <w:numFmt w:val="bullet"/>
      <w:lvlText w:val=""/>
      <w:lvlJc w:val="left"/>
      <w:pPr>
        <w:ind w:left="4680" w:hanging="360"/>
      </w:pPr>
      <w:rPr>
        <w:rFonts w:ascii="Wingdings" w:hAnsi="Wingdings" w:hint="default"/>
      </w:rPr>
    </w:lvl>
    <w:lvl w:ilvl="6" w:tplc="F4FE48A0">
      <w:start w:val="1"/>
      <w:numFmt w:val="bullet"/>
      <w:lvlText w:val=""/>
      <w:lvlJc w:val="left"/>
      <w:pPr>
        <w:ind w:left="5400" w:hanging="360"/>
      </w:pPr>
      <w:rPr>
        <w:rFonts w:ascii="Symbol" w:hAnsi="Symbol" w:hint="default"/>
      </w:rPr>
    </w:lvl>
    <w:lvl w:ilvl="7" w:tplc="8408C438">
      <w:start w:val="1"/>
      <w:numFmt w:val="bullet"/>
      <w:lvlText w:val="o"/>
      <w:lvlJc w:val="left"/>
      <w:pPr>
        <w:ind w:left="6120" w:hanging="360"/>
      </w:pPr>
      <w:rPr>
        <w:rFonts w:ascii="Courier New" w:hAnsi="Courier New" w:hint="default"/>
      </w:rPr>
    </w:lvl>
    <w:lvl w:ilvl="8" w:tplc="4BE40306">
      <w:start w:val="1"/>
      <w:numFmt w:val="bullet"/>
      <w:lvlText w:val=""/>
      <w:lvlJc w:val="left"/>
      <w:pPr>
        <w:ind w:left="6840" w:hanging="360"/>
      </w:pPr>
      <w:rPr>
        <w:rFonts w:ascii="Wingdings" w:hAnsi="Wingdings" w:hint="default"/>
      </w:rPr>
    </w:lvl>
  </w:abstractNum>
  <w:abstractNum w:abstractNumId="12"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834D8D5"/>
    <w:multiLevelType w:val="hybridMultilevel"/>
    <w:tmpl w:val="1060A038"/>
    <w:lvl w:ilvl="0" w:tplc="3346616A">
      <w:start w:val="1"/>
      <w:numFmt w:val="bullet"/>
      <w:lvlText w:val=""/>
      <w:lvlJc w:val="left"/>
      <w:pPr>
        <w:ind w:left="720" w:hanging="360"/>
      </w:pPr>
      <w:rPr>
        <w:rFonts w:ascii="Symbol" w:hAnsi="Symbol" w:hint="default"/>
      </w:rPr>
    </w:lvl>
    <w:lvl w:ilvl="1" w:tplc="8EBAF292">
      <w:start w:val="1"/>
      <w:numFmt w:val="bullet"/>
      <w:lvlText w:val="o"/>
      <w:lvlJc w:val="left"/>
      <w:pPr>
        <w:ind w:left="1440" w:hanging="360"/>
      </w:pPr>
      <w:rPr>
        <w:rFonts w:ascii="Courier New" w:hAnsi="Courier New" w:hint="default"/>
      </w:rPr>
    </w:lvl>
    <w:lvl w:ilvl="2" w:tplc="62467F08">
      <w:start w:val="1"/>
      <w:numFmt w:val="bullet"/>
      <w:lvlText w:val=""/>
      <w:lvlJc w:val="left"/>
      <w:pPr>
        <w:ind w:left="2160" w:hanging="360"/>
      </w:pPr>
      <w:rPr>
        <w:rFonts w:ascii="Wingdings" w:hAnsi="Wingdings" w:hint="default"/>
      </w:rPr>
    </w:lvl>
    <w:lvl w:ilvl="3" w:tplc="D4DEE3D0">
      <w:start w:val="1"/>
      <w:numFmt w:val="bullet"/>
      <w:lvlText w:val=""/>
      <w:lvlJc w:val="left"/>
      <w:pPr>
        <w:ind w:left="2880" w:hanging="360"/>
      </w:pPr>
      <w:rPr>
        <w:rFonts w:ascii="Symbol" w:hAnsi="Symbol" w:hint="default"/>
      </w:rPr>
    </w:lvl>
    <w:lvl w:ilvl="4" w:tplc="5208523E">
      <w:start w:val="1"/>
      <w:numFmt w:val="bullet"/>
      <w:lvlText w:val="o"/>
      <w:lvlJc w:val="left"/>
      <w:pPr>
        <w:ind w:left="3600" w:hanging="360"/>
      </w:pPr>
      <w:rPr>
        <w:rFonts w:ascii="Courier New" w:hAnsi="Courier New" w:hint="default"/>
      </w:rPr>
    </w:lvl>
    <w:lvl w:ilvl="5" w:tplc="A6908CAA">
      <w:start w:val="1"/>
      <w:numFmt w:val="bullet"/>
      <w:lvlText w:val=""/>
      <w:lvlJc w:val="left"/>
      <w:pPr>
        <w:ind w:left="4320" w:hanging="360"/>
      </w:pPr>
      <w:rPr>
        <w:rFonts w:ascii="Wingdings" w:hAnsi="Wingdings" w:hint="default"/>
      </w:rPr>
    </w:lvl>
    <w:lvl w:ilvl="6" w:tplc="BAA4A866">
      <w:start w:val="1"/>
      <w:numFmt w:val="bullet"/>
      <w:lvlText w:val=""/>
      <w:lvlJc w:val="left"/>
      <w:pPr>
        <w:ind w:left="5040" w:hanging="360"/>
      </w:pPr>
      <w:rPr>
        <w:rFonts w:ascii="Symbol" w:hAnsi="Symbol" w:hint="default"/>
      </w:rPr>
    </w:lvl>
    <w:lvl w:ilvl="7" w:tplc="FA60F0FC">
      <w:start w:val="1"/>
      <w:numFmt w:val="bullet"/>
      <w:lvlText w:val="o"/>
      <w:lvlJc w:val="left"/>
      <w:pPr>
        <w:ind w:left="5760" w:hanging="360"/>
      </w:pPr>
      <w:rPr>
        <w:rFonts w:ascii="Courier New" w:hAnsi="Courier New" w:hint="default"/>
      </w:rPr>
    </w:lvl>
    <w:lvl w:ilvl="8" w:tplc="891A3E00">
      <w:start w:val="1"/>
      <w:numFmt w:val="bullet"/>
      <w:lvlText w:val=""/>
      <w:lvlJc w:val="left"/>
      <w:pPr>
        <w:ind w:left="6480" w:hanging="360"/>
      </w:pPr>
      <w:rPr>
        <w:rFonts w:ascii="Wingdings" w:hAnsi="Wingdings" w:hint="default"/>
      </w:rPr>
    </w:lvl>
  </w:abstractNum>
  <w:abstractNum w:abstractNumId="15"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7" w15:restartNumberingAfterBreak="0">
    <w:nsid w:val="66D6619B"/>
    <w:multiLevelType w:val="hybridMultilevel"/>
    <w:tmpl w:val="25966B0E"/>
    <w:lvl w:ilvl="0" w:tplc="6FC4468E">
      <w:start w:val="1"/>
      <w:numFmt w:val="bullet"/>
      <w:lvlText w:val=""/>
      <w:lvlJc w:val="left"/>
      <w:pPr>
        <w:ind w:left="720" w:hanging="360"/>
      </w:pPr>
      <w:rPr>
        <w:rFonts w:ascii="Symbol" w:hAnsi="Symbol" w:hint="default"/>
      </w:rPr>
    </w:lvl>
    <w:lvl w:ilvl="1" w:tplc="4AA86730">
      <w:start w:val="1"/>
      <w:numFmt w:val="bullet"/>
      <w:lvlText w:val="o"/>
      <w:lvlJc w:val="left"/>
      <w:pPr>
        <w:ind w:left="1440" w:hanging="360"/>
      </w:pPr>
      <w:rPr>
        <w:rFonts w:ascii="Courier New" w:hAnsi="Courier New" w:hint="default"/>
      </w:rPr>
    </w:lvl>
    <w:lvl w:ilvl="2" w:tplc="2A94FD9A">
      <w:start w:val="1"/>
      <w:numFmt w:val="bullet"/>
      <w:lvlText w:val=""/>
      <w:lvlJc w:val="left"/>
      <w:pPr>
        <w:ind w:left="2160" w:hanging="360"/>
      </w:pPr>
      <w:rPr>
        <w:rFonts w:ascii="Wingdings" w:hAnsi="Wingdings" w:hint="default"/>
      </w:rPr>
    </w:lvl>
    <w:lvl w:ilvl="3" w:tplc="B178B5A8">
      <w:start w:val="1"/>
      <w:numFmt w:val="bullet"/>
      <w:lvlText w:val=""/>
      <w:lvlJc w:val="left"/>
      <w:pPr>
        <w:ind w:left="2880" w:hanging="360"/>
      </w:pPr>
      <w:rPr>
        <w:rFonts w:ascii="Symbol" w:hAnsi="Symbol" w:hint="default"/>
      </w:rPr>
    </w:lvl>
    <w:lvl w:ilvl="4" w:tplc="896EE6D6">
      <w:start w:val="1"/>
      <w:numFmt w:val="bullet"/>
      <w:lvlText w:val="o"/>
      <w:lvlJc w:val="left"/>
      <w:pPr>
        <w:ind w:left="3600" w:hanging="360"/>
      </w:pPr>
      <w:rPr>
        <w:rFonts w:ascii="Courier New" w:hAnsi="Courier New" w:hint="default"/>
      </w:rPr>
    </w:lvl>
    <w:lvl w:ilvl="5" w:tplc="201E71EC">
      <w:start w:val="1"/>
      <w:numFmt w:val="bullet"/>
      <w:lvlText w:val=""/>
      <w:lvlJc w:val="left"/>
      <w:pPr>
        <w:ind w:left="4320" w:hanging="360"/>
      </w:pPr>
      <w:rPr>
        <w:rFonts w:ascii="Wingdings" w:hAnsi="Wingdings" w:hint="default"/>
      </w:rPr>
    </w:lvl>
    <w:lvl w:ilvl="6" w:tplc="DE2E3B6A">
      <w:start w:val="1"/>
      <w:numFmt w:val="bullet"/>
      <w:lvlText w:val=""/>
      <w:lvlJc w:val="left"/>
      <w:pPr>
        <w:ind w:left="5040" w:hanging="360"/>
      </w:pPr>
      <w:rPr>
        <w:rFonts w:ascii="Symbol" w:hAnsi="Symbol" w:hint="default"/>
      </w:rPr>
    </w:lvl>
    <w:lvl w:ilvl="7" w:tplc="D19AB5F0">
      <w:start w:val="1"/>
      <w:numFmt w:val="bullet"/>
      <w:lvlText w:val="o"/>
      <w:lvlJc w:val="left"/>
      <w:pPr>
        <w:ind w:left="5760" w:hanging="360"/>
      </w:pPr>
      <w:rPr>
        <w:rFonts w:ascii="Courier New" w:hAnsi="Courier New" w:hint="default"/>
      </w:rPr>
    </w:lvl>
    <w:lvl w:ilvl="8" w:tplc="43300858">
      <w:start w:val="1"/>
      <w:numFmt w:val="bullet"/>
      <w:lvlText w:val=""/>
      <w:lvlJc w:val="left"/>
      <w:pPr>
        <w:ind w:left="6480" w:hanging="360"/>
      </w:pPr>
      <w:rPr>
        <w:rFonts w:ascii="Wingdings" w:hAnsi="Wingdings" w:hint="default"/>
      </w:rPr>
    </w:lvl>
  </w:abstractNum>
  <w:abstractNum w:abstractNumId="18" w15:restartNumberingAfterBreak="0">
    <w:nsid w:val="6CA32908"/>
    <w:multiLevelType w:val="hybridMultilevel"/>
    <w:tmpl w:val="95EC1116"/>
    <w:lvl w:ilvl="0" w:tplc="F8547758">
      <w:start w:val="1"/>
      <w:numFmt w:val="bullet"/>
      <w:lvlText w:val=""/>
      <w:lvlJc w:val="left"/>
      <w:pPr>
        <w:ind w:left="720" w:hanging="360"/>
      </w:pPr>
      <w:rPr>
        <w:rFonts w:ascii="Symbol" w:hAnsi="Symbol" w:hint="default"/>
      </w:rPr>
    </w:lvl>
    <w:lvl w:ilvl="1" w:tplc="EA7C3062">
      <w:start w:val="1"/>
      <w:numFmt w:val="bullet"/>
      <w:lvlText w:val="o"/>
      <w:lvlJc w:val="left"/>
      <w:pPr>
        <w:ind w:left="1440" w:hanging="360"/>
      </w:pPr>
      <w:rPr>
        <w:rFonts w:ascii="Courier New" w:hAnsi="Courier New" w:hint="default"/>
      </w:rPr>
    </w:lvl>
    <w:lvl w:ilvl="2" w:tplc="9EC681B0">
      <w:start w:val="1"/>
      <w:numFmt w:val="bullet"/>
      <w:lvlText w:val=""/>
      <w:lvlJc w:val="left"/>
      <w:pPr>
        <w:ind w:left="2160" w:hanging="360"/>
      </w:pPr>
      <w:rPr>
        <w:rFonts w:ascii="Wingdings" w:hAnsi="Wingdings" w:hint="default"/>
      </w:rPr>
    </w:lvl>
    <w:lvl w:ilvl="3" w:tplc="9FA86A4E">
      <w:start w:val="1"/>
      <w:numFmt w:val="bullet"/>
      <w:lvlText w:val=""/>
      <w:lvlJc w:val="left"/>
      <w:pPr>
        <w:ind w:left="2880" w:hanging="360"/>
      </w:pPr>
      <w:rPr>
        <w:rFonts w:ascii="Symbol" w:hAnsi="Symbol" w:hint="default"/>
      </w:rPr>
    </w:lvl>
    <w:lvl w:ilvl="4" w:tplc="C2304F86">
      <w:start w:val="1"/>
      <w:numFmt w:val="bullet"/>
      <w:lvlText w:val="o"/>
      <w:lvlJc w:val="left"/>
      <w:pPr>
        <w:ind w:left="3600" w:hanging="360"/>
      </w:pPr>
      <w:rPr>
        <w:rFonts w:ascii="Courier New" w:hAnsi="Courier New" w:hint="default"/>
      </w:rPr>
    </w:lvl>
    <w:lvl w:ilvl="5" w:tplc="432A2DE4">
      <w:start w:val="1"/>
      <w:numFmt w:val="bullet"/>
      <w:lvlText w:val=""/>
      <w:lvlJc w:val="left"/>
      <w:pPr>
        <w:ind w:left="4320" w:hanging="360"/>
      </w:pPr>
      <w:rPr>
        <w:rFonts w:ascii="Wingdings" w:hAnsi="Wingdings" w:hint="default"/>
      </w:rPr>
    </w:lvl>
    <w:lvl w:ilvl="6" w:tplc="FD008178">
      <w:start w:val="1"/>
      <w:numFmt w:val="bullet"/>
      <w:lvlText w:val=""/>
      <w:lvlJc w:val="left"/>
      <w:pPr>
        <w:ind w:left="5040" w:hanging="360"/>
      </w:pPr>
      <w:rPr>
        <w:rFonts w:ascii="Symbol" w:hAnsi="Symbol" w:hint="default"/>
      </w:rPr>
    </w:lvl>
    <w:lvl w:ilvl="7" w:tplc="6D12B04E">
      <w:start w:val="1"/>
      <w:numFmt w:val="bullet"/>
      <w:lvlText w:val="o"/>
      <w:lvlJc w:val="left"/>
      <w:pPr>
        <w:ind w:left="5760" w:hanging="360"/>
      </w:pPr>
      <w:rPr>
        <w:rFonts w:ascii="Courier New" w:hAnsi="Courier New" w:hint="default"/>
      </w:rPr>
    </w:lvl>
    <w:lvl w:ilvl="8" w:tplc="4C8C29DA">
      <w:start w:val="1"/>
      <w:numFmt w:val="bullet"/>
      <w:lvlText w:val=""/>
      <w:lvlJc w:val="left"/>
      <w:pPr>
        <w:ind w:left="6480" w:hanging="360"/>
      </w:pPr>
      <w:rPr>
        <w:rFonts w:ascii="Wingdings" w:hAnsi="Wingdings" w:hint="default"/>
      </w:rPr>
    </w:lvl>
  </w:abstractNum>
  <w:abstractNum w:abstractNumId="19" w15:restartNumberingAfterBreak="0">
    <w:nsid w:val="701BD472"/>
    <w:multiLevelType w:val="hybridMultilevel"/>
    <w:tmpl w:val="98D82CE6"/>
    <w:lvl w:ilvl="0" w:tplc="B9B61920">
      <w:start w:val="1"/>
      <w:numFmt w:val="bullet"/>
      <w:lvlText w:val=""/>
      <w:lvlJc w:val="left"/>
      <w:pPr>
        <w:ind w:left="720" w:hanging="360"/>
      </w:pPr>
      <w:rPr>
        <w:rFonts w:ascii="Symbol" w:hAnsi="Symbol" w:hint="default"/>
      </w:rPr>
    </w:lvl>
    <w:lvl w:ilvl="1" w:tplc="1EC866C2">
      <w:start w:val="1"/>
      <w:numFmt w:val="bullet"/>
      <w:lvlText w:val="o"/>
      <w:lvlJc w:val="left"/>
      <w:pPr>
        <w:ind w:left="1440" w:hanging="360"/>
      </w:pPr>
      <w:rPr>
        <w:rFonts w:ascii="Courier New" w:hAnsi="Courier New" w:hint="default"/>
      </w:rPr>
    </w:lvl>
    <w:lvl w:ilvl="2" w:tplc="916A2E82">
      <w:start w:val="1"/>
      <w:numFmt w:val="bullet"/>
      <w:lvlText w:val=""/>
      <w:lvlJc w:val="left"/>
      <w:pPr>
        <w:ind w:left="2160" w:hanging="360"/>
      </w:pPr>
      <w:rPr>
        <w:rFonts w:ascii="Wingdings" w:hAnsi="Wingdings" w:hint="default"/>
      </w:rPr>
    </w:lvl>
    <w:lvl w:ilvl="3" w:tplc="B686A3A2">
      <w:start w:val="1"/>
      <w:numFmt w:val="bullet"/>
      <w:lvlText w:val=""/>
      <w:lvlJc w:val="left"/>
      <w:pPr>
        <w:ind w:left="2880" w:hanging="360"/>
      </w:pPr>
      <w:rPr>
        <w:rFonts w:ascii="Symbol" w:hAnsi="Symbol" w:hint="default"/>
      </w:rPr>
    </w:lvl>
    <w:lvl w:ilvl="4" w:tplc="F70661DA">
      <w:start w:val="1"/>
      <w:numFmt w:val="bullet"/>
      <w:lvlText w:val="o"/>
      <w:lvlJc w:val="left"/>
      <w:pPr>
        <w:ind w:left="3600" w:hanging="360"/>
      </w:pPr>
      <w:rPr>
        <w:rFonts w:ascii="Courier New" w:hAnsi="Courier New" w:hint="default"/>
      </w:rPr>
    </w:lvl>
    <w:lvl w:ilvl="5" w:tplc="4A786194">
      <w:start w:val="1"/>
      <w:numFmt w:val="bullet"/>
      <w:lvlText w:val=""/>
      <w:lvlJc w:val="left"/>
      <w:pPr>
        <w:ind w:left="4320" w:hanging="360"/>
      </w:pPr>
      <w:rPr>
        <w:rFonts w:ascii="Wingdings" w:hAnsi="Wingdings" w:hint="default"/>
      </w:rPr>
    </w:lvl>
    <w:lvl w:ilvl="6" w:tplc="CD9C7246">
      <w:start w:val="1"/>
      <w:numFmt w:val="bullet"/>
      <w:lvlText w:val=""/>
      <w:lvlJc w:val="left"/>
      <w:pPr>
        <w:ind w:left="5040" w:hanging="360"/>
      </w:pPr>
      <w:rPr>
        <w:rFonts w:ascii="Symbol" w:hAnsi="Symbol" w:hint="default"/>
      </w:rPr>
    </w:lvl>
    <w:lvl w:ilvl="7" w:tplc="606A2946">
      <w:start w:val="1"/>
      <w:numFmt w:val="bullet"/>
      <w:lvlText w:val="o"/>
      <w:lvlJc w:val="left"/>
      <w:pPr>
        <w:ind w:left="5760" w:hanging="360"/>
      </w:pPr>
      <w:rPr>
        <w:rFonts w:ascii="Courier New" w:hAnsi="Courier New" w:hint="default"/>
      </w:rPr>
    </w:lvl>
    <w:lvl w:ilvl="8" w:tplc="AD681B48">
      <w:start w:val="1"/>
      <w:numFmt w:val="bullet"/>
      <w:lvlText w:val=""/>
      <w:lvlJc w:val="left"/>
      <w:pPr>
        <w:ind w:left="6480" w:hanging="360"/>
      </w:pPr>
      <w:rPr>
        <w:rFonts w:ascii="Wingdings" w:hAnsi="Wingdings" w:hint="default"/>
      </w:rPr>
    </w:lvl>
  </w:abstractNum>
  <w:abstractNum w:abstractNumId="20"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73746427">
    <w:abstractNumId w:val="17"/>
  </w:num>
  <w:num w:numId="2" w16cid:durableId="546180556">
    <w:abstractNumId w:val="14"/>
  </w:num>
  <w:num w:numId="3" w16cid:durableId="48310673">
    <w:abstractNumId w:val="3"/>
  </w:num>
  <w:num w:numId="4" w16cid:durableId="1162895939">
    <w:abstractNumId w:val="11"/>
  </w:num>
  <w:num w:numId="5" w16cid:durableId="1005477034">
    <w:abstractNumId w:val="8"/>
  </w:num>
  <w:num w:numId="6" w16cid:durableId="1249852771">
    <w:abstractNumId w:val="18"/>
  </w:num>
  <w:num w:numId="7" w16cid:durableId="1537427244">
    <w:abstractNumId w:val="19"/>
  </w:num>
  <w:num w:numId="8" w16cid:durableId="1427773514">
    <w:abstractNumId w:val="15"/>
  </w:num>
  <w:num w:numId="9" w16cid:durableId="16851387">
    <w:abstractNumId w:val="7"/>
  </w:num>
  <w:num w:numId="10" w16cid:durableId="1579636151">
    <w:abstractNumId w:val="4"/>
  </w:num>
  <w:num w:numId="11" w16cid:durableId="447555274">
    <w:abstractNumId w:val="20"/>
  </w:num>
  <w:num w:numId="12" w16cid:durableId="955914546">
    <w:abstractNumId w:val="10"/>
  </w:num>
  <w:num w:numId="13" w16cid:durableId="1207109624">
    <w:abstractNumId w:val="5"/>
  </w:num>
  <w:num w:numId="14" w16cid:durableId="1877503195">
    <w:abstractNumId w:val="13"/>
  </w:num>
  <w:num w:numId="15" w16cid:durableId="454444581">
    <w:abstractNumId w:val="2"/>
  </w:num>
  <w:num w:numId="16" w16cid:durableId="1538858097">
    <w:abstractNumId w:val="1"/>
  </w:num>
  <w:num w:numId="17" w16cid:durableId="670835393">
    <w:abstractNumId w:val="16"/>
  </w:num>
  <w:num w:numId="18" w16cid:durableId="487399961">
    <w:abstractNumId w:val="6"/>
  </w:num>
  <w:num w:numId="19" w16cid:durableId="2142451871">
    <w:abstractNumId w:val="9"/>
  </w:num>
  <w:num w:numId="20" w16cid:durableId="162359239">
    <w:abstractNumId w:val="12"/>
  </w:num>
  <w:num w:numId="21"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4F34"/>
    <w:rsid w:val="00007A7E"/>
    <w:rsid w:val="000159CE"/>
    <w:rsid w:val="00016AE7"/>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02FA"/>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0250"/>
    <w:rsid w:val="005A4AF6"/>
    <w:rsid w:val="005C40F6"/>
    <w:rsid w:val="005D3A97"/>
    <w:rsid w:val="005E498F"/>
    <w:rsid w:val="005E7BF2"/>
    <w:rsid w:val="005F5E2A"/>
    <w:rsid w:val="00602729"/>
    <w:rsid w:val="00604A95"/>
    <w:rsid w:val="00617FBD"/>
    <w:rsid w:val="006218BF"/>
    <w:rsid w:val="00623228"/>
    <w:rsid w:val="0063631B"/>
    <w:rsid w:val="00636E96"/>
    <w:rsid w:val="006444C3"/>
    <w:rsid w:val="006541CC"/>
    <w:rsid w:val="00670F2A"/>
    <w:rsid w:val="0068215A"/>
    <w:rsid w:val="00690349"/>
    <w:rsid w:val="00696CC4"/>
    <w:rsid w:val="006C4C96"/>
    <w:rsid w:val="006D2C8C"/>
    <w:rsid w:val="006D653C"/>
    <w:rsid w:val="006F30D7"/>
    <w:rsid w:val="006F4AB4"/>
    <w:rsid w:val="006F6A27"/>
    <w:rsid w:val="007058CA"/>
    <w:rsid w:val="007116A5"/>
    <w:rsid w:val="00722413"/>
    <w:rsid w:val="007324FD"/>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8329B"/>
    <w:rsid w:val="008A3D25"/>
    <w:rsid w:val="008A7C4D"/>
    <w:rsid w:val="008B5BA3"/>
    <w:rsid w:val="008D01BB"/>
    <w:rsid w:val="008D2184"/>
    <w:rsid w:val="008D7A88"/>
    <w:rsid w:val="008E1344"/>
    <w:rsid w:val="008E3B2B"/>
    <w:rsid w:val="008F1F2A"/>
    <w:rsid w:val="008F52EB"/>
    <w:rsid w:val="008F5ADB"/>
    <w:rsid w:val="00902029"/>
    <w:rsid w:val="009040C3"/>
    <w:rsid w:val="00911CB6"/>
    <w:rsid w:val="00912BF4"/>
    <w:rsid w:val="009231A3"/>
    <w:rsid w:val="00926AEE"/>
    <w:rsid w:val="0093289A"/>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6467F"/>
    <w:rsid w:val="00C7158F"/>
    <w:rsid w:val="00C80B27"/>
    <w:rsid w:val="00C860E1"/>
    <w:rsid w:val="00C900CA"/>
    <w:rsid w:val="00C95D1E"/>
    <w:rsid w:val="00C95E4F"/>
    <w:rsid w:val="00CB7438"/>
    <w:rsid w:val="00CC1622"/>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2874"/>
    <w:rsid w:val="00F27CA0"/>
    <w:rsid w:val="00F307CD"/>
    <w:rsid w:val="00F3756E"/>
    <w:rsid w:val="00F40821"/>
    <w:rsid w:val="00F43E11"/>
    <w:rsid w:val="00F51935"/>
    <w:rsid w:val="00F60029"/>
    <w:rsid w:val="00F76E54"/>
    <w:rsid w:val="00F85D39"/>
    <w:rsid w:val="00FA2359"/>
    <w:rsid w:val="00FB0571"/>
    <w:rsid w:val="00FB2288"/>
    <w:rsid w:val="00FD64E4"/>
    <w:rsid w:val="00FF6222"/>
    <w:rsid w:val="028C2175"/>
    <w:rsid w:val="02DD0EEE"/>
    <w:rsid w:val="04EEAFB6"/>
    <w:rsid w:val="05E76B61"/>
    <w:rsid w:val="05F2980A"/>
    <w:rsid w:val="062B2E3A"/>
    <w:rsid w:val="06C79ED1"/>
    <w:rsid w:val="0703C922"/>
    <w:rsid w:val="078FBD71"/>
    <w:rsid w:val="08252737"/>
    <w:rsid w:val="08BE9263"/>
    <w:rsid w:val="08C239DA"/>
    <w:rsid w:val="08FDBE85"/>
    <w:rsid w:val="098B9874"/>
    <w:rsid w:val="0A6057C1"/>
    <w:rsid w:val="0AB88F4A"/>
    <w:rsid w:val="0B3550EC"/>
    <w:rsid w:val="0B382F56"/>
    <w:rsid w:val="0B5400A3"/>
    <w:rsid w:val="0BDE113B"/>
    <w:rsid w:val="0C3CF265"/>
    <w:rsid w:val="0C8D9065"/>
    <w:rsid w:val="0CD89A46"/>
    <w:rsid w:val="0DF2AE19"/>
    <w:rsid w:val="0E788296"/>
    <w:rsid w:val="0E84B145"/>
    <w:rsid w:val="0F2A5FEB"/>
    <w:rsid w:val="0F6B71C3"/>
    <w:rsid w:val="0F9A5124"/>
    <w:rsid w:val="11D94EF0"/>
    <w:rsid w:val="12F39FC5"/>
    <w:rsid w:val="13A16A82"/>
    <w:rsid w:val="13C863A6"/>
    <w:rsid w:val="157030A2"/>
    <w:rsid w:val="15A6DB38"/>
    <w:rsid w:val="15C5377C"/>
    <w:rsid w:val="161658B0"/>
    <w:rsid w:val="16C2A9FF"/>
    <w:rsid w:val="17A9B2F4"/>
    <w:rsid w:val="17CA90A9"/>
    <w:rsid w:val="18C0AEFA"/>
    <w:rsid w:val="18CB5089"/>
    <w:rsid w:val="190310D0"/>
    <w:rsid w:val="1A8BCC38"/>
    <w:rsid w:val="1AE1A77D"/>
    <w:rsid w:val="1B5B0A09"/>
    <w:rsid w:val="1BE8F1F2"/>
    <w:rsid w:val="1BFE4176"/>
    <w:rsid w:val="1C0BE52D"/>
    <w:rsid w:val="1CC94F00"/>
    <w:rsid w:val="1CDFE035"/>
    <w:rsid w:val="1CFDC68B"/>
    <w:rsid w:val="1DF22C0C"/>
    <w:rsid w:val="1DFBD71D"/>
    <w:rsid w:val="1E301D04"/>
    <w:rsid w:val="1F00A311"/>
    <w:rsid w:val="1F22C85A"/>
    <w:rsid w:val="1F39D696"/>
    <w:rsid w:val="2073D2E8"/>
    <w:rsid w:val="2124D3B3"/>
    <w:rsid w:val="215755A1"/>
    <w:rsid w:val="217A5200"/>
    <w:rsid w:val="21A464BE"/>
    <w:rsid w:val="22D827EC"/>
    <w:rsid w:val="23465317"/>
    <w:rsid w:val="238D3646"/>
    <w:rsid w:val="2393C85E"/>
    <w:rsid w:val="239BC3E1"/>
    <w:rsid w:val="23F58610"/>
    <w:rsid w:val="240E0863"/>
    <w:rsid w:val="25203412"/>
    <w:rsid w:val="25217FE2"/>
    <w:rsid w:val="2556F1FD"/>
    <w:rsid w:val="27038663"/>
    <w:rsid w:val="2798C80D"/>
    <w:rsid w:val="2896B6D9"/>
    <w:rsid w:val="28CA40C1"/>
    <w:rsid w:val="292CB8D1"/>
    <w:rsid w:val="2B4F9B1D"/>
    <w:rsid w:val="2C07CFA4"/>
    <w:rsid w:val="2C4DDE83"/>
    <w:rsid w:val="2D42FDE1"/>
    <w:rsid w:val="2D458252"/>
    <w:rsid w:val="2D5B81B7"/>
    <w:rsid w:val="2D88EC7A"/>
    <w:rsid w:val="2ECE3C97"/>
    <w:rsid w:val="2ED7269F"/>
    <w:rsid w:val="2F705647"/>
    <w:rsid w:val="2FA238E4"/>
    <w:rsid w:val="310E9366"/>
    <w:rsid w:val="316B6FED"/>
    <w:rsid w:val="325AD854"/>
    <w:rsid w:val="3415E24C"/>
    <w:rsid w:val="343D6487"/>
    <w:rsid w:val="345CD949"/>
    <w:rsid w:val="34B23207"/>
    <w:rsid w:val="351F8A26"/>
    <w:rsid w:val="353E5313"/>
    <w:rsid w:val="35D53642"/>
    <w:rsid w:val="36F8DB7B"/>
    <w:rsid w:val="3752ECE0"/>
    <w:rsid w:val="37DC428C"/>
    <w:rsid w:val="38ABE8F2"/>
    <w:rsid w:val="38D75885"/>
    <w:rsid w:val="38FBA76C"/>
    <w:rsid w:val="390AC1F7"/>
    <w:rsid w:val="39C9810D"/>
    <w:rsid w:val="3A9C3D00"/>
    <w:rsid w:val="3AE782A5"/>
    <w:rsid w:val="3BA9F065"/>
    <w:rsid w:val="3CFC78A0"/>
    <w:rsid w:val="3D1AA5FC"/>
    <w:rsid w:val="3DA60AA9"/>
    <w:rsid w:val="3DE3AE80"/>
    <w:rsid w:val="3E34E3A9"/>
    <w:rsid w:val="3E6C2881"/>
    <w:rsid w:val="3F1D889B"/>
    <w:rsid w:val="3F23B535"/>
    <w:rsid w:val="3F7FB061"/>
    <w:rsid w:val="4098EF0B"/>
    <w:rsid w:val="4104DCE3"/>
    <w:rsid w:val="41B9303E"/>
    <w:rsid w:val="41E62245"/>
    <w:rsid w:val="4396476C"/>
    <w:rsid w:val="43F9D263"/>
    <w:rsid w:val="4494AF5C"/>
    <w:rsid w:val="44A669EE"/>
    <w:rsid w:val="455C550D"/>
    <w:rsid w:val="45C3FFB9"/>
    <w:rsid w:val="45E917DE"/>
    <w:rsid w:val="4729C8AB"/>
    <w:rsid w:val="4733488F"/>
    <w:rsid w:val="482C7E60"/>
    <w:rsid w:val="485F3387"/>
    <w:rsid w:val="48821713"/>
    <w:rsid w:val="48D34BE4"/>
    <w:rsid w:val="49F6B9D6"/>
    <w:rsid w:val="4AEF946C"/>
    <w:rsid w:val="4B8C2F69"/>
    <w:rsid w:val="4BF427FD"/>
    <w:rsid w:val="4C8357BA"/>
    <w:rsid w:val="4D69C5AE"/>
    <w:rsid w:val="4D72F742"/>
    <w:rsid w:val="4DAB1E4E"/>
    <w:rsid w:val="4DCCEE7E"/>
    <w:rsid w:val="4ED34F1F"/>
    <w:rsid w:val="4EF79EA7"/>
    <w:rsid w:val="4F8AAA36"/>
    <w:rsid w:val="4F9B403C"/>
    <w:rsid w:val="4FB3FBAE"/>
    <w:rsid w:val="50DFAE74"/>
    <w:rsid w:val="530052B2"/>
    <w:rsid w:val="5363FE64"/>
    <w:rsid w:val="54DDF5A8"/>
    <w:rsid w:val="55D24C08"/>
    <w:rsid w:val="566813D2"/>
    <w:rsid w:val="5689B56D"/>
    <w:rsid w:val="56A52534"/>
    <w:rsid w:val="5752CE19"/>
    <w:rsid w:val="577AB6E2"/>
    <w:rsid w:val="57928FD1"/>
    <w:rsid w:val="57A5BB97"/>
    <w:rsid w:val="57FF0CD5"/>
    <w:rsid w:val="587A9413"/>
    <w:rsid w:val="58959B04"/>
    <w:rsid w:val="5AAE93BF"/>
    <w:rsid w:val="5B1D77B2"/>
    <w:rsid w:val="5B4D0409"/>
    <w:rsid w:val="5BF7D06F"/>
    <w:rsid w:val="5D9620A6"/>
    <w:rsid w:val="5DFF224B"/>
    <w:rsid w:val="5F0EF5E7"/>
    <w:rsid w:val="60BD337B"/>
    <w:rsid w:val="6149C4D8"/>
    <w:rsid w:val="61C64E5D"/>
    <w:rsid w:val="61CC61F1"/>
    <w:rsid w:val="621B81A5"/>
    <w:rsid w:val="622C7BB7"/>
    <w:rsid w:val="627DF639"/>
    <w:rsid w:val="628A524E"/>
    <w:rsid w:val="629FD90E"/>
    <w:rsid w:val="63884261"/>
    <w:rsid w:val="63A80277"/>
    <w:rsid w:val="666815E4"/>
    <w:rsid w:val="67255011"/>
    <w:rsid w:val="682F0DC1"/>
    <w:rsid w:val="68408293"/>
    <w:rsid w:val="6885790A"/>
    <w:rsid w:val="6893BED9"/>
    <w:rsid w:val="689C67E1"/>
    <w:rsid w:val="68C3DD6E"/>
    <w:rsid w:val="68F268D0"/>
    <w:rsid w:val="69536536"/>
    <w:rsid w:val="699565FE"/>
    <w:rsid w:val="6AD94B3B"/>
    <w:rsid w:val="6B209E82"/>
    <w:rsid w:val="6B2677D0"/>
    <w:rsid w:val="6B374FF2"/>
    <w:rsid w:val="6B715F36"/>
    <w:rsid w:val="6C677DA5"/>
    <w:rsid w:val="6CAE237B"/>
    <w:rsid w:val="6E0EB678"/>
    <w:rsid w:val="6E1D285B"/>
    <w:rsid w:val="6E7B6F43"/>
    <w:rsid w:val="6ED3261A"/>
    <w:rsid w:val="6ED6EDE5"/>
    <w:rsid w:val="6FDB4B01"/>
    <w:rsid w:val="706042BD"/>
    <w:rsid w:val="720B7E29"/>
    <w:rsid w:val="7223CA56"/>
    <w:rsid w:val="72BE53FF"/>
    <w:rsid w:val="730E4831"/>
    <w:rsid w:val="733222DE"/>
    <w:rsid w:val="73348444"/>
    <w:rsid w:val="74AEE8FA"/>
    <w:rsid w:val="752EF3C6"/>
    <w:rsid w:val="75A4E36E"/>
    <w:rsid w:val="76B0DDF8"/>
    <w:rsid w:val="78CF88B4"/>
    <w:rsid w:val="78F1643C"/>
    <w:rsid w:val="78F79F0B"/>
    <w:rsid w:val="79747443"/>
    <w:rsid w:val="79AA27B6"/>
    <w:rsid w:val="7A11804C"/>
    <w:rsid w:val="7A8ADA66"/>
    <w:rsid w:val="7ABF8455"/>
    <w:rsid w:val="7B431685"/>
    <w:rsid w:val="7BA2FC70"/>
    <w:rsid w:val="7BBA01A2"/>
    <w:rsid w:val="7C65E4BE"/>
    <w:rsid w:val="7E34E29E"/>
    <w:rsid w:val="7E96628A"/>
    <w:rsid w:val="7F4AC9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52DAAE0A-3D8C-4F56-88BD-A1D166220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performance-and-finance-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CF5F7D-40EA-46EF-91CE-CF3810E9E500}">
  <ds:schemaRefs>
    <ds:schemaRef ds:uri="http://www.w3.org/XML/1998/namespace"/>
    <ds:schemaRef ds:uri="http://purl.org/dc/elements/1.1/"/>
    <ds:schemaRef ds:uri="http://purl.org/dc/dcmitype/"/>
    <ds:schemaRef ds:uri="http://schemas.microsoft.com/office/2006/metadata/properties"/>
    <ds:schemaRef ds:uri="http://schemas.microsoft.com/sharepoint/v3"/>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fdfaf355-f7ae-47f3-8f93-739a60756710"/>
    <ds:schemaRef ds:uri="60b0568e-e574-4342-a9c0-c22c6fec6509"/>
  </ds:schemaRefs>
</ds:datastoreItem>
</file>

<file path=customXml/itemProps2.xml><?xml version="1.0" encoding="utf-8"?>
<ds:datastoreItem xmlns:ds="http://schemas.openxmlformats.org/officeDocument/2006/customXml" ds:itemID="{939AAF62-9FF8-4F9B-AA6D-36EEB63C0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1451</Words>
  <Characters>8383</Characters>
  <Application>Microsoft Office Word</Application>
  <DocSecurity>0</DocSecurity>
  <Lines>69</Lines>
  <Paragraphs>19</Paragraphs>
  <ScaleCrop>false</ScaleCrop>
  <Company/>
  <LinksUpToDate>false</LinksUpToDate>
  <CharactersWithSpaces>9815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17</cp:revision>
  <dcterms:created xsi:type="dcterms:W3CDTF">2025-06-17T23:12:00Z</dcterms:created>
  <dcterms:modified xsi:type="dcterms:W3CDTF">2025-09-16T16:20:00Z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