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5" w:type="dxa"/>
        <w:tblInd w:w="-572" w:type="dxa"/>
        <w:tblLook w:val="04A0" w:firstRow="1" w:lastRow="0" w:firstColumn="1" w:lastColumn="0" w:noHBand="0" w:noVBand="1"/>
      </w:tblPr>
      <w:tblGrid>
        <w:gridCol w:w="855"/>
        <w:gridCol w:w="1834"/>
        <w:gridCol w:w="712"/>
        <w:gridCol w:w="6804"/>
      </w:tblGrid>
      <w:tr w:rsidR="0023775D" w:rsidRPr="00C30128" w14:paraId="0903AEFD" w14:textId="77777777" w:rsidTr="519A1D6B">
        <w:tc>
          <w:tcPr>
            <w:tcW w:w="10205" w:type="dxa"/>
            <w:gridSpan w:val="4"/>
            <w:shd w:val="clear" w:color="auto" w:fill="002060"/>
          </w:tcPr>
          <w:p w14:paraId="407BC2BA" w14:textId="77777777" w:rsidR="0023775D" w:rsidRPr="00C30128" w:rsidRDefault="0023775D" w:rsidP="00C30128">
            <w:pPr>
              <w:jc w:val="center"/>
              <w:rPr>
                <w:rFonts w:ascii="Verdana" w:hAnsi="Verdana" w:cs="Arial"/>
                <w:b/>
                <w:bCs/>
                <w:sz w:val="24"/>
                <w:szCs w:val="24"/>
              </w:rPr>
            </w:pPr>
          </w:p>
          <w:p w14:paraId="4FA79116" w14:textId="18B1BA05" w:rsidR="0023775D" w:rsidRPr="00C30128" w:rsidRDefault="5363FE64" w:rsidP="00C30128">
            <w:pPr>
              <w:jc w:val="center"/>
              <w:rPr>
                <w:rFonts w:ascii="Verdana" w:hAnsi="Verdana" w:cs="Arial"/>
                <w:b/>
                <w:bCs/>
                <w:sz w:val="24"/>
                <w:szCs w:val="24"/>
              </w:rPr>
            </w:pPr>
            <w:r w:rsidRPr="00C30128">
              <w:rPr>
                <w:rFonts w:ascii="Verdana" w:hAnsi="Verdana" w:cs="Arial"/>
                <w:b/>
                <w:bCs/>
                <w:sz w:val="24"/>
                <w:szCs w:val="24"/>
              </w:rPr>
              <w:t>PERFORMANCE AND FINANCE</w:t>
            </w:r>
            <w:r w:rsidR="0023775D" w:rsidRPr="00C30128">
              <w:rPr>
                <w:rFonts w:ascii="Verdana" w:hAnsi="Verdana" w:cs="Arial"/>
                <w:b/>
                <w:bCs/>
                <w:sz w:val="24"/>
                <w:szCs w:val="24"/>
              </w:rPr>
              <w:t xml:space="preserve"> COMMITTEE</w:t>
            </w:r>
          </w:p>
          <w:p w14:paraId="2A5B2172" w14:textId="77777777" w:rsidR="0023775D" w:rsidRPr="00C30128" w:rsidRDefault="0023775D" w:rsidP="00C30128">
            <w:pPr>
              <w:jc w:val="center"/>
              <w:rPr>
                <w:rFonts w:ascii="Verdana" w:hAnsi="Verdana" w:cs="Arial"/>
                <w:b/>
                <w:bCs/>
                <w:sz w:val="24"/>
                <w:szCs w:val="24"/>
              </w:rPr>
            </w:pPr>
            <w:r w:rsidRPr="00C30128">
              <w:rPr>
                <w:rFonts w:ascii="Verdana" w:hAnsi="Verdana" w:cs="Arial"/>
                <w:b/>
                <w:bCs/>
                <w:sz w:val="24"/>
                <w:szCs w:val="24"/>
              </w:rPr>
              <w:t>Key Issues Report</w:t>
            </w:r>
          </w:p>
          <w:p w14:paraId="3CB864E6" w14:textId="259C7867" w:rsidR="0023775D" w:rsidRPr="00C30128" w:rsidRDefault="0023775D" w:rsidP="00C30128">
            <w:pPr>
              <w:rPr>
                <w:rFonts w:ascii="Verdana" w:hAnsi="Verdana" w:cs="Arial"/>
                <w:sz w:val="24"/>
                <w:szCs w:val="24"/>
              </w:rPr>
            </w:pPr>
          </w:p>
        </w:tc>
      </w:tr>
      <w:tr w:rsidR="00F51935" w:rsidRPr="00C30128" w14:paraId="2C11B3F2" w14:textId="77777777" w:rsidTr="519A1D6B">
        <w:tc>
          <w:tcPr>
            <w:tcW w:w="10205" w:type="dxa"/>
            <w:gridSpan w:val="4"/>
          </w:tcPr>
          <w:p w14:paraId="4B3785B8" w14:textId="20F88B84" w:rsidR="007419C6" w:rsidRPr="00C30128" w:rsidRDefault="00832030" w:rsidP="00C30128">
            <w:pPr>
              <w:rPr>
                <w:rFonts w:ascii="Verdana" w:hAnsi="Verdana" w:cs="Arial"/>
                <w:sz w:val="24"/>
                <w:szCs w:val="24"/>
              </w:rPr>
            </w:pPr>
            <w:r w:rsidRPr="00C30128">
              <w:rPr>
                <w:rFonts w:ascii="Verdana" w:hAnsi="Verdana" w:cs="Arial"/>
                <w:sz w:val="24"/>
                <w:szCs w:val="24"/>
              </w:rPr>
              <w:t>The purpose of t</w:t>
            </w:r>
            <w:r w:rsidR="00F51935" w:rsidRPr="00C30128">
              <w:rPr>
                <w:rFonts w:ascii="Verdana" w:hAnsi="Verdana" w:cs="Arial"/>
                <w:sz w:val="24"/>
                <w:szCs w:val="24"/>
              </w:rPr>
              <w:t>his report</w:t>
            </w:r>
            <w:r w:rsidR="007419C6" w:rsidRPr="00C30128">
              <w:rPr>
                <w:rFonts w:ascii="Verdana" w:hAnsi="Verdana" w:cs="Arial"/>
                <w:sz w:val="24"/>
                <w:szCs w:val="24"/>
              </w:rPr>
              <w:t>,</w:t>
            </w:r>
            <w:r w:rsidR="00F51935" w:rsidRPr="00C30128">
              <w:rPr>
                <w:rFonts w:ascii="Verdana" w:hAnsi="Verdana" w:cs="Arial"/>
                <w:sz w:val="24"/>
                <w:szCs w:val="24"/>
              </w:rPr>
              <w:t xml:space="preserve"> </w:t>
            </w:r>
            <w:r w:rsidRPr="00C30128">
              <w:rPr>
                <w:rFonts w:ascii="Verdana" w:hAnsi="Verdana" w:cs="Arial"/>
                <w:sz w:val="24"/>
                <w:szCs w:val="24"/>
              </w:rPr>
              <w:t xml:space="preserve">is to </w:t>
            </w:r>
            <w:r w:rsidR="00F51935" w:rsidRPr="00C30128">
              <w:rPr>
                <w:rFonts w:ascii="Verdana" w:hAnsi="Verdana" w:cs="Arial"/>
                <w:sz w:val="24"/>
                <w:szCs w:val="24"/>
              </w:rPr>
              <w:t xml:space="preserve">provide an overview of the matters identified by </w:t>
            </w:r>
            <w:r w:rsidR="002112EB" w:rsidRPr="00C30128">
              <w:rPr>
                <w:rFonts w:ascii="Verdana" w:hAnsi="Verdana" w:cs="Arial"/>
                <w:sz w:val="24"/>
                <w:szCs w:val="24"/>
              </w:rPr>
              <w:t xml:space="preserve">the </w:t>
            </w:r>
            <w:r w:rsidR="1CDFE035" w:rsidRPr="00C30128">
              <w:rPr>
                <w:rFonts w:ascii="Verdana" w:hAnsi="Verdana" w:cs="Arial"/>
                <w:sz w:val="24"/>
                <w:szCs w:val="24"/>
              </w:rPr>
              <w:t>Performance and Finance</w:t>
            </w:r>
            <w:r w:rsidR="004E23A5" w:rsidRPr="00C30128">
              <w:rPr>
                <w:rFonts w:ascii="Verdana" w:hAnsi="Verdana" w:cs="Arial"/>
                <w:sz w:val="24"/>
                <w:szCs w:val="24"/>
              </w:rPr>
              <w:t xml:space="preserve"> Committee</w:t>
            </w:r>
            <w:r w:rsidR="004E0578" w:rsidRPr="00C30128">
              <w:rPr>
                <w:rFonts w:ascii="Verdana" w:hAnsi="Verdana" w:cs="Arial"/>
                <w:sz w:val="24"/>
                <w:szCs w:val="24"/>
              </w:rPr>
              <w:t xml:space="preserve"> </w:t>
            </w:r>
            <w:r w:rsidR="003F76CE" w:rsidRPr="00C30128">
              <w:rPr>
                <w:rFonts w:ascii="Verdana" w:hAnsi="Verdana" w:cs="Arial"/>
                <w:sz w:val="24"/>
                <w:szCs w:val="24"/>
              </w:rPr>
              <w:t xml:space="preserve">to </w:t>
            </w:r>
            <w:r w:rsidR="00F51935" w:rsidRPr="00C30128">
              <w:rPr>
                <w:rFonts w:ascii="Verdana" w:hAnsi="Verdana" w:cs="Arial"/>
                <w:sz w:val="24"/>
                <w:szCs w:val="24"/>
              </w:rPr>
              <w:t xml:space="preserve">be brought to the attention of </w:t>
            </w:r>
            <w:r w:rsidR="003F76CE" w:rsidRPr="00C30128">
              <w:rPr>
                <w:rFonts w:ascii="Verdana" w:hAnsi="Verdana" w:cs="Arial"/>
                <w:sz w:val="24"/>
                <w:szCs w:val="24"/>
              </w:rPr>
              <w:t xml:space="preserve">the </w:t>
            </w:r>
            <w:r w:rsidR="007419C6" w:rsidRPr="00C30128">
              <w:rPr>
                <w:rFonts w:ascii="Verdana" w:hAnsi="Verdana" w:cs="Arial"/>
                <w:sz w:val="24"/>
                <w:szCs w:val="24"/>
              </w:rPr>
              <w:t xml:space="preserve">Board </w:t>
            </w:r>
            <w:r w:rsidR="00F51935" w:rsidRPr="00C30128">
              <w:rPr>
                <w:rFonts w:ascii="Verdana" w:hAnsi="Verdana" w:cs="Arial"/>
                <w:sz w:val="24"/>
                <w:szCs w:val="24"/>
              </w:rPr>
              <w:t xml:space="preserve">following discussions at the last </w:t>
            </w:r>
            <w:r w:rsidR="007419C6" w:rsidRPr="00C30128">
              <w:rPr>
                <w:rFonts w:ascii="Verdana" w:hAnsi="Verdana" w:cs="Arial"/>
                <w:sz w:val="24"/>
                <w:szCs w:val="24"/>
              </w:rPr>
              <w:t>m</w:t>
            </w:r>
            <w:r w:rsidR="00F51935" w:rsidRPr="00C30128">
              <w:rPr>
                <w:rFonts w:ascii="Verdana" w:hAnsi="Verdana" w:cs="Arial"/>
                <w:sz w:val="24"/>
                <w:szCs w:val="24"/>
              </w:rPr>
              <w:t>eeting</w:t>
            </w:r>
            <w:r w:rsidR="007419C6" w:rsidRPr="00C30128">
              <w:rPr>
                <w:rFonts w:ascii="Verdana" w:hAnsi="Verdana" w:cs="Arial"/>
                <w:sz w:val="24"/>
                <w:szCs w:val="24"/>
              </w:rPr>
              <w:t>.</w:t>
            </w:r>
          </w:p>
        </w:tc>
      </w:tr>
      <w:tr w:rsidR="005C40F6" w:rsidRPr="00C30128" w14:paraId="5ED92A0C" w14:textId="77777777" w:rsidTr="519A1D6B">
        <w:tc>
          <w:tcPr>
            <w:tcW w:w="2689" w:type="dxa"/>
            <w:gridSpan w:val="2"/>
          </w:tcPr>
          <w:p w14:paraId="14401D6D" w14:textId="765C663D" w:rsidR="005C40F6" w:rsidRPr="00C30128" w:rsidRDefault="005C40F6" w:rsidP="00C30128">
            <w:pPr>
              <w:rPr>
                <w:rFonts w:ascii="Verdana" w:hAnsi="Verdana" w:cs="Arial"/>
                <w:b/>
                <w:sz w:val="24"/>
                <w:szCs w:val="24"/>
              </w:rPr>
            </w:pPr>
            <w:r w:rsidRPr="00C30128">
              <w:rPr>
                <w:rFonts w:ascii="Verdana" w:hAnsi="Verdana" w:cs="Arial"/>
                <w:b/>
                <w:sz w:val="24"/>
                <w:szCs w:val="24"/>
              </w:rPr>
              <w:t>Date of Committee meeting:</w:t>
            </w:r>
          </w:p>
        </w:tc>
        <w:tc>
          <w:tcPr>
            <w:tcW w:w="7516" w:type="dxa"/>
            <w:gridSpan w:val="2"/>
          </w:tcPr>
          <w:p w14:paraId="64593839" w14:textId="4CE61939" w:rsidR="005C40F6" w:rsidRPr="00C30128" w:rsidRDefault="577AB6E2" w:rsidP="00C30128">
            <w:pPr>
              <w:rPr>
                <w:rFonts w:ascii="Verdana" w:hAnsi="Verdana" w:cs="Arial"/>
                <w:sz w:val="24"/>
                <w:szCs w:val="24"/>
              </w:rPr>
            </w:pPr>
            <w:r w:rsidRPr="00C30128">
              <w:rPr>
                <w:rFonts w:ascii="Verdana" w:hAnsi="Verdana" w:cs="Arial"/>
                <w:sz w:val="24"/>
                <w:szCs w:val="24"/>
              </w:rPr>
              <w:t>2</w:t>
            </w:r>
            <w:r w:rsidR="09F035E6" w:rsidRPr="00C30128">
              <w:rPr>
                <w:rFonts w:ascii="Verdana" w:hAnsi="Verdana" w:cs="Arial"/>
                <w:sz w:val="24"/>
                <w:szCs w:val="24"/>
              </w:rPr>
              <w:t>6 August</w:t>
            </w:r>
            <w:r w:rsidRPr="00C30128">
              <w:rPr>
                <w:rFonts w:ascii="Verdana" w:hAnsi="Verdana" w:cs="Arial"/>
                <w:sz w:val="24"/>
                <w:szCs w:val="24"/>
              </w:rPr>
              <w:t xml:space="preserve"> </w:t>
            </w:r>
            <w:r w:rsidR="005C40F6" w:rsidRPr="00C30128">
              <w:rPr>
                <w:rFonts w:ascii="Verdana" w:hAnsi="Verdana" w:cs="Arial"/>
                <w:sz w:val="24"/>
                <w:szCs w:val="24"/>
              </w:rPr>
              <w:t>2025</w:t>
            </w:r>
          </w:p>
          <w:p w14:paraId="253E3738" w14:textId="3BEF08EB" w:rsidR="005C40F6" w:rsidRPr="00C30128" w:rsidRDefault="005C40F6" w:rsidP="00C30128">
            <w:pPr>
              <w:rPr>
                <w:rFonts w:ascii="Verdana" w:hAnsi="Verdana" w:cs="Arial"/>
                <w:sz w:val="24"/>
                <w:szCs w:val="24"/>
              </w:rPr>
            </w:pPr>
          </w:p>
        </w:tc>
      </w:tr>
      <w:tr w:rsidR="005C40F6" w:rsidRPr="00C30128" w14:paraId="0A50D892" w14:textId="77777777" w:rsidTr="519A1D6B">
        <w:tc>
          <w:tcPr>
            <w:tcW w:w="2689" w:type="dxa"/>
            <w:gridSpan w:val="2"/>
          </w:tcPr>
          <w:p w14:paraId="2672562A" w14:textId="51CB1BE2" w:rsidR="005C40F6" w:rsidRPr="00C30128" w:rsidRDefault="005C40F6" w:rsidP="00C30128">
            <w:pPr>
              <w:rPr>
                <w:rFonts w:ascii="Verdana" w:hAnsi="Verdana" w:cs="Arial"/>
                <w:b/>
                <w:sz w:val="24"/>
                <w:szCs w:val="24"/>
              </w:rPr>
            </w:pPr>
            <w:r w:rsidRPr="00C30128">
              <w:rPr>
                <w:rFonts w:ascii="Verdana" w:hAnsi="Verdana" w:cs="Arial"/>
                <w:b/>
                <w:sz w:val="24"/>
                <w:szCs w:val="24"/>
              </w:rPr>
              <w:t>Members Present:</w:t>
            </w:r>
          </w:p>
        </w:tc>
        <w:tc>
          <w:tcPr>
            <w:tcW w:w="7516" w:type="dxa"/>
            <w:gridSpan w:val="2"/>
          </w:tcPr>
          <w:p w14:paraId="2D39024B" w14:textId="677745F3" w:rsidR="005C40F6" w:rsidRPr="00C30128" w:rsidRDefault="6F7FD04B" w:rsidP="00C30128">
            <w:pPr>
              <w:rPr>
                <w:rFonts w:ascii="Verdana" w:eastAsia="Verdana" w:hAnsi="Verdana" w:cs="Verdana"/>
                <w:sz w:val="24"/>
                <w:szCs w:val="24"/>
              </w:rPr>
            </w:pPr>
            <w:r w:rsidRPr="00C30128">
              <w:rPr>
                <w:rFonts w:ascii="Verdana" w:eastAsia="Verdana" w:hAnsi="Verdana" w:cs="Verdana"/>
                <w:b/>
                <w:bCs/>
                <w:color w:val="000000" w:themeColor="text1"/>
                <w:sz w:val="24"/>
                <w:szCs w:val="24"/>
              </w:rPr>
              <w:t>Five</w:t>
            </w:r>
            <w:r w:rsidR="18C0AEFA" w:rsidRPr="00C30128">
              <w:rPr>
                <w:rFonts w:ascii="Verdana" w:eastAsia="Verdana" w:hAnsi="Verdana" w:cs="Verdana"/>
                <w:b/>
                <w:bCs/>
                <w:color w:val="000000" w:themeColor="text1"/>
                <w:sz w:val="24"/>
                <w:szCs w:val="24"/>
              </w:rPr>
              <w:t xml:space="preserve"> Members</w:t>
            </w:r>
            <w:r w:rsidR="18C0AEFA" w:rsidRPr="00C30128">
              <w:rPr>
                <w:rFonts w:ascii="Verdana" w:eastAsia="Verdana" w:hAnsi="Verdana" w:cs="Verdana"/>
                <w:color w:val="000000" w:themeColor="text1"/>
                <w:sz w:val="24"/>
                <w:szCs w:val="24"/>
              </w:rPr>
              <w:t xml:space="preserve"> were present at the Performance and Finance Committee: Patricia Price, </w:t>
            </w:r>
            <w:r w:rsidR="197CA423" w:rsidRPr="00C30128">
              <w:rPr>
                <w:rFonts w:ascii="Verdana" w:eastAsia="Verdana" w:hAnsi="Verdana" w:cs="Verdana"/>
                <w:color w:val="000000" w:themeColor="text1"/>
                <w:sz w:val="24"/>
                <w:szCs w:val="24"/>
              </w:rPr>
              <w:t xml:space="preserve">Committee Chair and </w:t>
            </w:r>
            <w:r w:rsidR="18C0AEFA" w:rsidRPr="00C30128">
              <w:rPr>
                <w:rFonts w:ascii="Verdana" w:eastAsia="Verdana" w:hAnsi="Verdana" w:cs="Verdana"/>
                <w:color w:val="000000" w:themeColor="text1"/>
                <w:sz w:val="24"/>
                <w:szCs w:val="24"/>
              </w:rPr>
              <w:t>Independent Member</w:t>
            </w:r>
            <w:r w:rsidR="44716D8C" w:rsidRPr="00C30128">
              <w:rPr>
                <w:rFonts w:ascii="Verdana" w:eastAsia="Verdana" w:hAnsi="Verdana" w:cs="Verdana"/>
                <w:color w:val="000000" w:themeColor="text1"/>
                <w:sz w:val="24"/>
                <w:szCs w:val="24"/>
              </w:rPr>
              <w:t>;</w:t>
            </w:r>
            <w:r w:rsidR="4DEAE825" w:rsidRPr="00C30128">
              <w:rPr>
                <w:rFonts w:ascii="Verdana" w:eastAsia="Verdana" w:hAnsi="Verdana" w:cs="Verdana"/>
                <w:color w:val="000000" w:themeColor="text1"/>
                <w:sz w:val="24"/>
                <w:szCs w:val="24"/>
              </w:rPr>
              <w:t xml:space="preserve"> Stephen Spill </w:t>
            </w:r>
            <w:r w:rsidR="557BEC23" w:rsidRPr="00C30128">
              <w:rPr>
                <w:rFonts w:ascii="Verdana" w:eastAsia="Verdana" w:hAnsi="Verdana" w:cs="Verdana"/>
                <w:color w:val="000000" w:themeColor="text1"/>
                <w:sz w:val="24"/>
                <w:szCs w:val="24"/>
              </w:rPr>
              <w:t xml:space="preserve">HB </w:t>
            </w:r>
            <w:r w:rsidR="4DEAE825" w:rsidRPr="00C30128">
              <w:rPr>
                <w:rFonts w:ascii="Verdana" w:eastAsia="Verdana" w:hAnsi="Verdana" w:cs="Verdana"/>
                <w:color w:val="000000" w:themeColor="text1"/>
                <w:sz w:val="24"/>
                <w:szCs w:val="24"/>
              </w:rPr>
              <w:t>Vice Chair,</w:t>
            </w:r>
            <w:r w:rsidR="44716D8C" w:rsidRPr="00C30128">
              <w:rPr>
                <w:rFonts w:ascii="Verdana" w:eastAsia="Verdana" w:hAnsi="Verdana" w:cs="Verdana"/>
                <w:color w:val="000000" w:themeColor="text1"/>
                <w:sz w:val="24"/>
                <w:szCs w:val="24"/>
              </w:rPr>
              <w:t xml:space="preserve"> Anne-Louise Ferguson, Inde</w:t>
            </w:r>
            <w:r w:rsidR="0F22F11A" w:rsidRPr="00C30128">
              <w:rPr>
                <w:rFonts w:ascii="Verdana" w:eastAsia="Verdana" w:hAnsi="Verdana" w:cs="Verdana"/>
                <w:color w:val="000000" w:themeColor="text1"/>
                <w:sz w:val="24"/>
                <w:szCs w:val="24"/>
              </w:rPr>
              <w:t>pendent Member</w:t>
            </w:r>
            <w:r w:rsidR="3C71E692" w:rsidRPr="00C30128">
              <w:rPr>
                <w:rFonts w:ascii="Verdana" w:eastAsia="Verdana" w:hAnsi="Verdana" w:cs="Verdana"/>
                <w:color w:val="000000" w:themeColor="text1"/>
                <w:sz w:val="24"/>
                <w:szCs w:val="24"/>
              </w:rPr>
              <w:t>; Reena Owen, Independent Member; Jean Church, Independent Member.</w:t>
            </w:r>
          </w:p>
          <w:p w14:paraId="0B60595C" w14:textId="160142AD" w:rsidR="005C40F6" w:rsidRPr="00C30128" w:rsidRDefault="005C40F6" w:rsidP="00C30128">
            <w:pPr>
              <w:rPr>
                <w:rFonts w:ascii="Verdana" w:eastAsia="Verdana" w:hAnsi="Verdana" w:cs="Verdana"/>
                <w:sz w:val="24"/>
                <w:szCs w:val="24"/>
              </w:rPr>
            </w:pPr>
          </w:p>
        </w:tc>
      </w:tr>
      <w:tr w:rsidR="005C40F6" w:rsidRPr="00C30128" w14:paraId="1E562767" w14:textId="77777777" w:rsidTr="519A1D6B">
        <w:tc>
          <w:tcPr>
            <w:tcW w:w="2689" w:type="dxa"/>
            <w:gridSpan w:val="2"/>
          </w:tcPr>
          <w:p w14:paraId="4250A8AA" w14:textId="77F99254" w:rsidR="005C40F6" w:rsidRPr="00C30128" w:rsidRDefault="005C40F6" w:rsidP="00C30128">
            <w:pPr>
              <w:rPr>
                <w:rFonts w:ascii="Verdana" w:hAnsi="Verdana" w:cs="Arial"/>
                <w:b/>
                <w:sz w:val="24"/>
                <w:szCs w:val="24"/>
              </w:rPr>
            </w:pPr>
            <w:r w:rsidRPr="00C30128">
              <w:rPr>
                <w:rFonts w:ascii="Verdana" w:hAnsi="Verdana" w:cs="Arial"/>
                <w:b/>
                <w:bCs/>
                <w:sz w:val="24"/>
                <w:szCs w:val="24"/>
              </w:rPr>
              <w:t>Quoracy:</w:t>
            </w:r>
          </w:p>
        </w:tc>
        <w:tc>
          <w:tcPr>
            <w:tcW w:w="7516" w:type="dxa"/>
            <w:gridSpan w:val="2"/>
          </w:tcPr>
          <w:p w14:paraId="2B635F92" w14:textId="28964BD8" w:rsidR="005C40F6" w:rsidRPr="00C30128" w:rsidRDefault="005C40F6" w:rsidP="00C30128">
            <w:pPr>
              <w:rPr>
                <w:rFonts w:ascii="Verdana" w:hAnsi="Verdana" w:cs="Arial"/>
                <w:sz w:val="24"/>
                <w:szCs w:val="24"/>
              </w:rPr>
            </w:pPr>
            <w:r w:rsidRPr="00C30128">
              <w:rPr>
                <w:rFonts w:ascii="Verdana" w:hAnsi="Verdana" w:cs="Arial"/>
                <w:sz w:val="24"/>
                <w:szCs w:val="24"/>
              </w:rPr>
              <w:t>YES</w:t>
            </w:r>
          </w:p>
        </w:tc>
      </w:tr>
      <w:tr w:rsidR="005C40F6" w:rsidRPr="00C30128" w14:paraId="51570042" w14:textId="77777777" w:rsidTr="519A1D6B">
        <w:tc>
          <w:tcPr>
            <w:tcW w:w="2689" w:type="dxa"/>
            <w:gridSpan w:val="2"/>
          </w:tcPr>
          <w:p w14:paraId="3C6F8991" w14:textId="77777777" w:rsidR="005C40F6" w:rsidRPr="00C30128" w:rsidRDefault="005C40F6" w:rsidP="00C30128">
            <w:pPr>
              <w:rPr>
                <w:rFonts w:ascii="Verdana" w:hAnsi="Verdana" w:cs="Arial"/>
                <w:b/>
                <w:sz w:val="24"/>
                <w:szCs w:val="24"/>
              </w:rPr>
            </w:pPr>
            <w:r w:rsidRPr="00C30128">
              <w:rPr>
                <w:rFonts w:ascii="Verdana" w:hAnsi="Verdana" w:cs="Arial"/>
                <w:b/>
                <w:sz w:val="24"/>
                <w:szCs w:val="24"/>
              </w:rPr>
              <w:t>Group/Committee Chair:</w:t>
            </w:r>
          </w:p>
          <w:p w14:paraId="7596B525" w14:textId="5CF64C95" w:rsidR="005C40F6" w:rsidRPr="00C30128" w:rsidRDefault="005C40F6" w:rsidP="00C30128">
            <w:pPr>
              <w:rPr>
                <w:rFonts w:ascii="Verdana" w:hAnsi="Verdana" w:cs="Arial"/>
                <w:b/>
                <w:sz w:val="24"/>
                <w:szCs w:val="24"/>
              </w:rPr>
            </w:pPr>
          </w:p>
        </w:tc>
        <w:tc>
          <w:tcPr>
            <w:tcW w:w="7516" w:type="dxa"/>
            <w:gridSpan w:val="2"/>
          </w:tcPr>
          <w:p w14:paraId="3DFA60D2" w14:textId="53BDB399" w:rsidR="005C40F6" w:rsidRPr="00C30128" w:rsidRDefault="1BFE4176" w:rsidP="00C30128">
            <w:pPr>
              <w:rPr>
                <w:rFonts w:ascii="Verdana" w:eastAsia="Verdana" w:hAnsi="Verdana" w:cs="Verdana"/>
                <w:sz w:val="24"/>
                <w:szCs w:val="24"/>
              </w:rPr>
            </w:pPr>
            <w:r w:rsidRPr="00C30128">
              <w:rPr>
                <w:rFonts w:ascii="Verdana" w:eastAsia="Verdana" w:hAnsi="Verdana" w:cs="Verdana"/>
                <w:color w:val="000000" w:themeColor="text1"/>
                <w:sz w:val="24"/>
                <w:szCs w:val="24"/>
              </w:rPr>
              <w:t>Patricia Price, Performance and Finance Committee Chair.</w:t>
            </w:r>
          </w:p>
          <w:p w14:paraId="31B03E69" w14:textId="3BA959F0" w:rsidR="005C40F6" w:rsidRPr="00C30128" w:rsidRDefault="005C40F6" w:rsidP="00C30128">
            <w:pPr>
              <w:rPr>
                <w:rFonts w:ascii="Verdana" w:hAnsi="Verdana" w:cs="Arial"/>
                <w:sz w:val="24"/>
                <w:szCs w:val="24"/>
              </w:rPr>
            </w:pPr>
          </w:p>
        </w:tc>
      </w:tr>
      <w:tr w:rsidR="005C40F6" w:rsidRPr="00C30128" w14:paraId="7AAA6032" w14:textId="77777777" w:rsidTr="519A1D6B">
        <w:tc>
          <w:tcPr>
            <w:tcW w:w="2689" w:type="dxa"/>
            <w:gridSpan w:val="2"/>
          </w:tcPr>
          <w:p w14:paraId="197184DF" w14:textId="77777777" w:rsidR="005C40F6" w:rsidRPr="00C30128" w:rsidRDefault="005C40F6" w:rsidP="00C30128">
            <w:pPr>
              <w:rPr>
                <w:rFonts w:ascii="Verdana" w:hAnsi="Verdana" w:cs="Arial"/>
                <w:b/>
                <w:sz w:val="24"/>
                <w:szCs w:val="24"/>
              </w:rPr>
            </w:pPr>
            <w:r w:rsidRPr="00C30128">
              <w:rPr>
                <w:rFonts w:ascii="Verdana" w:hAnsi="Verdana" w:cs="Arial"/>
                <w:b/>
                <w:sz w:val="24"/>
                <w:szCs w:val="24"/>
              </w:rPr>
              <w:t>Report Submitted by:</w:t>
            </w:r>
          </w:p>
          <w:p w14:paraId="6B6BA8DD" w14:textId="1DFD4CA1" w:rsidR="005C40F6" w:rsidRPr="00C30128" w:rsidRDefault="005C40F6" w:rsidP="00C30128">
            <w:pPr>
              <w:rPr>
                <w:rFonts w:ascii="Verdana" w:hAnsi="Verdana" w:cs="Arial"/>
                <w:b/>
                <w:sz w:val="24"/>
                <w:szCs w:val="24"/>
              </w:rPr>
            </w:pPr>
          </w:p>
        </w:tc>
        <w:tc>
          <w:tcPr>
            <w:tcW w:w="7516" w:type="dxa"/>
            <w:gridSpan w:val="2"/>
          </w:tcPr>
          <w:p w14:paraId="1C3A10FC" w14:textId="5BCDF216" w:rsidR="005C40F6" w:rsidRPr="00C30128" w:rsidRDefault="005C40F6" w:rsidP="00C30128">
            <w:pPr>
              <w:rPr>
                <w:rFonts w:ascii="Verdana" w:hAnsi="Verdana" w:cs="Arial"/>
                <w:sz w:val="24"/>
                <w:szCs w:val="24"/>
              </w:rPr>
            </w:pPr>
            <w:r w:rsidRPr="00C30128">
              <w:rPr>
                <w:rFonts w:ascii="Verdana" w:hAnsi="Verdana" w:cs="Arial"/>
                <w:sz w:val="24"/>
                <w:szCs w:val="24"/>
              </w:rPr>
              <w:t>Corporate Governance.</w:t>
            </w:r>
          </w:p>
        </w:tc>
      </w:tr>
      <w:tr w:rsidR="005C40F6" w:rsidRPr="00C30128" w14:paraId="0034719D" w14:textId="77777777" w:rsidTr="519A1D6B">
        <w:tc>
          <w:tcPr>
            <w:tcW w:w="2689" w:type="dxa"/>
            <w:gridSpan w:val="2"/>
          </w:tcPr>
          <w:p w14:paraId="1BD6E724" w14:textId="33032452" w:rsidR="005C40F6" w:rsidRPr="00C30128" w:rsidRDefault="005C40F6" w:rsidP="00C30128">
            <w:pPr>
              <w:rPr>
                <w:rFonts w:ascii="Verdana" w:hAnsi="Verdana" w:cs="Arial"/>
                <w:b/>
                <w:bCs/>
                <w:sz w:val="24"/>
                <w:szCs w:val="24"/>
              </w:rPr>
            </w:pPr>
            <w:r w:rsidRPr="00C30128">
              <w:rPr>
                <w:rFonts w:ascii="Verdana" w:hAnsi="Verdana" w:cs="Arial"/>
                <w:b/>
                <w:bCs/>
                <w:sz w:val="24"/>
                <w:szCs w:val="24"/>
              </w:rPr>
              <w:t>Report Signed off by:</w:t>
            </w:r>
          </w:p>
        </w:tc>
        <w:tc>
          <w:tcPr>
            <w:tcW w:w="7516" w:type="dxa"/>
            <w:gridSpan w:val="2"/>
          </w:tcPr>
          <w:p w14:paraId="01690411" w14:textId="6EFE3317" w:rsidR="005C40F6" w:rsidRPr="00C30128" w:rsidRDefault="566813D2" w:rsidP="00C30128">
            <w:pPr>
              <w:rPr>
                <w:rFonts w:ascii="Verdana" w:eastAsia="Verdana" w:hAnsi="Verdana" w:cs="Verdana"/>
                <w:color w:val="000000" w:themeColor="text1"/>
                <w:sz w:val="24"/>
                <w:szCs w:val="24"/>
              </w:rPr>
            </w:pPr>
            <w:r w:rsidRPr="00C30128">
              <w:rPr>
                <w:rFonts w:ascii="Verdana" w:eastAsia="Verdana" w:hAnsi="Verdana" w:cs="Verdana"/>
                <w:color w:val="000000" w:themeColor="text1"/>
                <w:sz w:val="24"/>
                <w:szCs w:val="24"/>
              </w:rPr>
              <w:t>Patricia Price, Performance and Finance Committee Chair</w:t>
            </w:r>
          </w:p>
          <w:p w14:paraId="11121C4F" w14:textId="3D75BE81" w:rsidR="005C40F6" w:rsidRPr="00C30128" w:rsidRDefault="566813D2" w:rsidP="00C30128">
            <w:pPr>
              <w:rPr>
                <w:rFonts w:ascii="Verdana" w:eastAsia="Verdana" w:hAnsi="Verdana" w:cs="Verdana"/>
                <w:color w:val="000000" w:themeColor="text1"/>
                <w:sz w:val="24"/>
                <w:szCs w:val="24"/>
              </w:rPr>
            </w:pPr>
            <w:r w:rsidRPr="00C30128">
              <w:rPr>
                <w:rFonts w:ascii="Verdana" w:eastAsia="Verdana" w:hAnsi="Verdana" w:cs="Verdana"/>
                <w:color w:val="000000" w:themeColor="text1"/>
                <w:sz w:val="24"/>
                <w:szCs w:val="24"/>
              </w:rPr>
              <w:t>Darren Griffiths, Director of Finance and Performance.</w:t>
            </w:r>
          </w:p>
          <w:p w14:paraId="1E6E1550" w14:textId="1CEA9EBF" w:rsidR="005C40F6" w:rsidRPr="00C30128" w:rsidRDefault="005C40F6" w:rsidP="00C30128">
            <w:pPr>
              <w:rPr>
                <w:rFonts w:ascii="Verdana" w:hAnsi="Verdana" w:cs="Arial"/>
                <w:color w:val="000000" w:themeColor="text1"/>
                <w:sz w:val="24"/>
                <w:szCs w:val="24"/>
              </w:rPr>
            </w:pPr>
          </w:p>
        </w:tc>
      </w:tr>
      <w:tr w:rsidR="005C40F6" w:rsidRPr="00C30128" w14:paraId="676FE4CC" w14:textId="77777777" w:rsidTr="519A1D6B">
        <w:tc>
          <w:tcPr>
            <w:tcW w:w="2689" w:type="dxa"/>
            <w:gridSpan w:val="2"/>
          </w:tcPr>
          <w:p w14:paraId="54B7DC76" w14:textId="1A95384E" w:rsidR="005C40F6" w:rsidRPr="00C30128" w:rsidRDefault="005C40F6" w:rsidP="00C30128">
            <w:pPr>
              <w:rPr>
                <w:rFonts w:ascii="Verdana" w:hAnsi="Verdana" w:cs="Arial"/>
                <w:b/>
                <w:bCs/>
                <w:sz w:val="24"/>
                <w:szCs w:val="24"/>
              </w:rPr>
            </w:pPr>
            <w:r w:rsidRPr="00C30128">
              <w:rPr>
                <w:rFonts w:ascii="Verdana" w:hAnsi="Verdana" w:cs="Arial"/>
                <w:b/>
                <w:bCs/>
                <w:sz w:val="24"/>
                <w:szCs w:val="24"/>
              </w:rPr>
              <w:t>Date of Board receiving the report:</w:t>
            </w:r>
          </w:p>
        </w:tc>
        <w:tc>
          <w:tcPr>
            <w:tcW w:w="7516" w:type="dxa"/>
            <w:gridSpan w:val="2"/>
          </w:tcPr>
          <w:p w14:paraId="2C9190E1" w14:textId="54C47283" w:rsidR="005C40F6" w:rsidRPr="00C30128" w:rsidRDefault="2FD57311" w:rsidP="00C30128">
            <w:pPr>
              <w:rPr>
                <w:rFonts w:ascii="Verdana" w:hAnsi="Verdana" w:cs="Arial"/>
                <w:color w:val="000000" w:themeColor="text1"/>
                <w:sz w:val="24"/>
                <w:szCs w:val="24"/>
              </w:rPr>
            </w:pPr>
            <w:r w:rsidRPr="00C30128">
              <w:rPr>
                <w:rFonts w:ascii="Verdana" w:hAnsi="Verdana" w:cs="Arial"/>
                <w:color w:val="000000" w:themeColor="text1"/>
                <w:sz w:val="24"/>
                <w:szCs w:val="24"/>
              </w:rPr>
              <w:t>25 September</w:t>
            </w:r>
            <w:r w:rsidR="00F60029" w:rsidRPr="00C30128">
              <w:rPr>
                <w:rFonts w:ascii="Verdana" w:hAnsi="Verdana" w:cs="Arial"/>
                <w:color w:val="000000" w:themeColor="text1"/>
                <w:sz w:val="24"/>
                <w:szCs w:val="24"/>
              </w:rPr>
              <w:t xml:space="preserve"> 2025</w:t>
            </w:r>
          </w:p>
        </w:tc>
      </w:tr>
      <w:tr w:rsidR="005C40F6" w:rsidRPr="00C30128" w14:paraId="59CBE9C9" w14:textId="77777777" w:rsidTr="519A1D6B">
        <w:tc>
          <w:tcPr>
            <w:tcW w:w="3401" w:type="dxa"/>
            <w:gridSpan w:val="3"/>
            <w:shd w:val="clear" w:color="auto" w:fill="002060"/>
          </w:tcPr>
          <w:p w14:paraId="1273E948" w14:textId="77777777" w:rsidR="005C40F6" w:rsidRPr="00C30128" w:rsidRDefault="005C40F6" w:rsidP="00C30128">
            <w:pPr>
              <w:rPr>
                <w:rFonts w:ascii="Verdana" w:hAnsi="Verdana" w:cs="Arial"/>
                <w:b/>
                <w:bCs/>
                <w:sz w:val="24"/>
                <w:szCs w:val="24"/>
              </w:rPr>
            </w:pPr>
          </w:p>
        </w:tc>
        <w:tc>
          <w:tcPr>
            <w:tcW w:w="6804" w:type="dxa"/>
            <w:shd w:val="clear" w:color="auto" w:fill="002060"/>
          </w:tcPr>
          <w:p w14:paraId="03C93A3D" w14:textId="77777777" w:rsidR="005C40F6" w:rsidRPr="00C30128" w:rsidRDefault="005C40F6" w:rsidP="00C30128">
            <w:pPr>
              <w:rPr>
                <w:rFonts w:ascii="Verdana" w:hAnsi="Verdana" w:cs="Arial"/>
                <w:sz w:val="24"/>
                <w:szCs w:val="24"/>
              </w:rPr>
            </w:pPr>
          </w:p>
        </w:tc>
      </w:tr>
      <w:tr w:rsidR="00EF7A9E" w:rsidRPr="00C30128" w14:paraId="6023F688" w14:textId="77777777" w:rsidTr="519A1D6B">
        <w:tc>
          <w:tcPr>
            <w:tcW w:w="855" w:type="dxa"/>
          </w:tcPr>
          <w:p w14:paraId="55B72030" w14:textId="57331ECA" w:rsidR="008F1F2A" w:rsidRPr="00C30128" w:rsidRDefault="008F1F2A" w:rsidP="00C30128">
            <w:pPr>
              <w:rPr>
                <w:rFonts w:ascii="Verdana" w:hAnsi="Verdana" w:cs="Arial"/>
                <w:b/>
                <w:sz w:val="24"/>
                <w:szCs w:val="24"/>
              </w:rPr>
            </w:pPr>
            <w:r w:rsidRPr="00C30128">
              <w:rPr>
                <w:rFonts w:ascii="Verdana" w:hAnsi="Verdana" w:cs="Arial"/>
                <w:b/>
                <w:sz w:val="24"/>
                <w:szCs w:val="24"/>
              </w:rPr>
              <w:t>1</w:t>
            </w:r>
            <w:r w:rsidR="009B580C" w:rsidRPr="00C30128">
              <w:rPr>
                <w:rFonts w:ascii="Verdana" w:hAnsi="Verdana" w:cs="Arial"/>
                <w:b/>
                <w:sz w:val="24"/>
                <w:szCs w:val="24"/>
              </w:rPr>
              <w:t>.</w:t>
            </w:r>
          </w:p>
        </w:tc>
        <w:tc>
          <w:tcPr>
            <w:tcW w:w="1834" w:type="dxa"/>
          </w:tcPr>
          <w:p w14:paraId="4C2EEBDF" w14:textId="5DD1215A" w:rsidR="008F1F2A" w:rsidRPr="00C30128" w:rsidRDefault="008F1F2A" w:rsidP="00C30128">
            <w:pPr>
              <w:rPr>
                <w:rFonts w:ascii="Verdana" w:hAnsi="Verdana" w:cs="Arial"/>
                <w:b/>
                <w:sz w:val="24"/>
                <w:szCs w:val="24"/>
              </w:rPr>
            </w:pPr>
            <w:r w:rsidRPr="00C30128">
              <w:rPr>
                <w:rFonts w:ascii="Verdana" w:hAnsi="Verdana" w:cs="Arial"/>
                <w:b/>
                <w:sz w:val="24"/>
                <w:szCs w:val="24"/>
              </w:rPr>
              <w:t>Agenda</w:t>
            </w:r>
          </w:p>
        </w:tc>
        <w:tc>
          <w:tcPr>
            <w:tcW w:w="7516" w:type="dxa"/>
            <w:gridSpan w:val="2"/>
          </w:tcPr>
          <w:p w14:paraId="7DC295DD" w14:textId="33D4C3E5" w:rsidR="000D25AE" w:rsidRPr="00C30128" w:rsidRDefault="530052B2" w:rsidP="00C30128">
            <w:pPr>
              <w:rPr>
                <w:rFonts w:ascii="Verdana" w:hAnsi="Verdana"/>
              </w:rPr>
            </w:pPr>
            <w:r w:rsidRPr="00C30128">
              <w:rPr>
                <w:rFonts w:ascii="Verdana" w:eastAsia="Verdana" w:hAnsi="Verdana" w:cs="Verdana"/>
                <w:color w:val="1C1C1C"/>
                <w:sz w:val="24"/>
                <w:szCs w:val="24"/>
              </w:rPr>
              <w:t xml:space="preserve">The Performance and Finance Committee convenes monthly, and the agenda, relevant documents, and minutes from the meetings are accessible on the SBUHB </w:t>
            </w:r>
            <w:hyperlink r:id="rId10">
              <w:r w:rsidRPr="00C30128">
                <w:rPr>
                  <w:rStyle w:val="Hyperlink"/>
                  <w:rFonts w:ascii="Verdana" w:eastAsia="Verdana" w:hAnsi="Verdana" w:cs="Verdana"/>
                  <w:sz w:val="24"/>
                  <w:szCs w:val="24"/>
                </w:rPr>
                <w:t>website</w:t>
              </w:r>
            </w:hyperlink>
            <w:r w:rsidRPr="00C30128">
              <w:rPr>
                <w:rFonts w:ascii="Verdana" w:eastAsia="Calibri" w:hAnsi="Verdana" w:cs="Calibri"/>
                <w:color w:val="000000" w:themeColor="text1"/>
              </w:rPr>
              <w:t xml:space="preserve">. </w:t>
            </w:r>
            <w:r w:rsidRPr="00C30128">
              <w:rPr>
                <w:rFonts w:ascii="Verdana" w:eastAsia="Verdana" w:hAnsi="Verdana" w:cs="Verdana"/>
                <w:sz w:val="24"/>
                <w:szCs w:val="24"/>
              </w:rPr>
              <w:t xml:space="preserve"> </w:t>
            </w:r>
          </w:p>
          <w:p w14:paraId="209DC890" w14:textId="09492A85" w:rsidR="000D25AE" w:rsidRPr="00C30128" w:rsidRDefault="000D25AE" w:rsidP="00C30128">
            <w:pPr>
              <w:rPr>
                <w:rFonts w:ascii="Verdana" w:hAnsi="Verdana" w:cs="Arial"/>
                <w:sz w:val="24"/>
                <w:szCs w:val="24"/>
              </w:rPr>
            </w:pPr>
          </w:p>
        </w:tc>
      </w:tr>
      <w:tr w:rsidR="005C40F6" w:rsidRPr="00C30128" w14:paraId="13DECA5D" w14:textId="77777777" w:rsidTr="519A1D6B">
        <w:tc>
          <w:tcPr>
            <w:tcW w:w="3401" w:type="dxa"/>
            <w:gridSpan w:val="3"/>
            <w:shd w:val="clear" w:color="auto" w:fill="002060"/>
          </w:tcPr>
          <w:p w14:paraId="4FB91289" w14:textId="77777777" w:rsidR="005C40F6" w:rsidRPr="00C30128" w:rsidRDefault="005C40F6" w:rsidP="00C30128">
            <w:pPr>
              <w:rPr>
                <w:rFonts w:ascii="Verdana" w:hAnsi="Verdana" w:cs="Arial"/>
                <w:b/>
                <w:bCs/>
                <w:sz w:val="24"/>
                <w:szCs w:val="24"/>
              </w:rPr>
            </w:pPr>
          </w:p>
        </w:tc>
        <w:tc>
          <w:tcPr>
            <w:tcW w:w="6804" w:type="dxa"/>
            <w:shd w:val="clear" w:color="auto" w:fill="002060"/>
          </w:tcPr>
          <w:p w14:paraId="0A08EFA9" w14:textId="77777777" w:rsidR="005C40F6" w:rsidRPr="00C30128" w:rsidRDefault="005C40F6" w:rsidP="00C30128">
            <w:pPr>
              <w:rPr>
                <w:rFonts w:ascii="Verdana" w:hAnsi="Verdana" w:cs="Arial"/>
                <w:sz w:val="24"/>
                <w:szCs w:val="24"/>
              </w:rPr>
            </w:pPr>
          </w:p>
        </w:tc>
      </w:tr>
      <w:tr w:rsidR="00320435" w:rsidRPr="00C30128" w14:paraId="335F9667" w14:textId="77777777" w:rsidTr="519A1D6B">
        <w:tc>
          <w:tcPr>
            <w:tcW w:w="855" w:type="dxa"/>
          </w:tcPr>
          <w:p w14:paraId="7A3B3D8E" w14:textId="1A8D2FA0" w:rsidR="00320435" w:rsidRPr="00C30128" w:rsidRDefault="00320435" w:rsidP="00C30128">
            <w:pPr>
              <w:rPr>
                <w:rFonts w:ascii="Verdana" w:hAnsi="Verdana" w:cs="Arial"/>
                <w:b/>
                <w:sz w:val="24"/>
                <w:szCs w:val="24"/>
              </w:rPr>
            </w:pPr>
            <w:r w:rsidRPr="00C30128">
              <w:rPr>
                <w:rFonts w:ascii="Verdana" w:hAnsi="Verdana" w:cs="Arial"/>
                <w:b/>
                <w:sz w:val="24"/>
                <w:szCs w:val="24"/>
              </w:rPr>
              <w:t>2.</w:t>
            </w:r>
          </w:p>
        </w:tc>
        <w:tc>
          <w:tcPr>
            <w:tcW w:w="1834" w:type="dxa"/>
          </w:tcPr>
          <w:p w14:paraId="5F6A3ECF" w14:textId="6B410CF8" w:rsidR="00584E09" w:rsidRPr="00C30128" w:rsidRDefault="00320435" w:rsidP="00C30128">
            <w:pPr>
              <w:rPr>
                <w:rFonts w:ascii="Verdana" w:hAnsi="Verdana" w:cs="Arial"/>
                <w:b/>
                <w:sz w:val="24"/>
                <w:szCs w:val="24"/>
              </w:rPr>
            </w:pPr>
            <w:r w:rsidRPr="00C30128">
              <w:rPr>
                <w:rFonts w:ascii="Verdana" w:hAnsi="Verdana" w:cs="Arial"/>
                <w:b/>
                <w:bCs/>
                <w:sz w:val="24"/>
                <w:szCs w:val="24"/>
              </w:rPr>
              <w:t>Alert</w:t>
            </w:r>
          </w:p>
          <w:p w14:paraId="0F37C4B9" w14:textId="44B03DB3" w:rsidR="25217FE2" w:rsidRPr="00C30128" w:rsidRDefault="25217FE2" w:rsidP="00C30128">
            <w:pPr>
              <w:rPr>
                <w:rFonts w:ascii="Verdana" w:hAnsi="Verdana" w:cs="Arial"/>
                <w:b/>
                <w:bCs/>
                <w:sz w:val="24"/>
                <w:szCs w:val="24"/>
              </w:rPr>
            </w:pPr>
          </w:p>
          <w:p w14:paraId="6E07EFF2" w14:textId="75CFD2C0" w:rsidR="25217FE2" w:rsidRPr="00C30128" w:rsidRDefault="25217FE2" w:rsidP="00C30128">
            <w:pPr>
              <w:rPr>
                <w:rFonts w:ascii="Verdana" w:hAnsi="Verdana" w:cs="Arial"/>
                <w:b/>
                <w:bCs/>
                <w:sz w:val="24"/>
                <w:szCs w:val="24"/>
              </w:rPr>
            </w:pPr>
          </w:p>
          <w:p w14:paraId="124DE506" w14:textId="11A1CB2A" w:rsidR="13C863A6" w:rsidRPr="00C30128" w:rsidRDefault="13C863A6" w:rsidP="00C30128">
            <w:pPr>
              <w:rPr>
                <w:rFonts w:ascii="Verdana" w:hAnsi="Verdana" w:cs="Arial"/>
                <w:sz w:val="24"/>
                <w:szCs w:val="24"/>
              </w:rPr>
            </w:pPr>
            <w:r w:rsidRPr="00C30128">
              <w:rPr>
                <w:rFonts w:ascii="Verdana" w:hAnsi="Verdana" w:cs="Arial"/>
                <w:sz w:val="24"/>
                <w:szCs w:val="24"/>
              </w:rPr>
              <w:t>Minute Reference:</w:t>
            </w:r>
            <w:r w:rsidR="43FC6455" w:rsidRPr="00C30128">
              <w:rPr>
                <w:rFonts w:ascii="Verdana" w:hAnsi="Verdana" w:cs="Arial"/>
                <w:sz w:val="24"/>
                <w:szCs w:val="24"/>
              </w:rPr>
              <w:t xml:space="preserve"> 154/25</w:t>
            </w:r>
            <w:r w:rsidRPr="00C30128">
              <w:rPr>
                <w:rFonts w:ascii="Verdana" w:hAnsi="Verdana" w:cs="Arial"/>
                <w:sz w:val="24"/>
                <w:szCs w:val="24"/>
              </w:rPr>
              <w:t xml:space="preserve"> </w:t>
            </w:r>
          </w:p>
          <w:p w14:paraId="7E3CA439" w14:textId="108E909B" w:rsidR="00584E09" w:rsidRPr="00C30128" w:rsidRDefault="00584E09" w:rsidP="00C30128">
            <w:pPr>
              <w:pStyle w:val="ListParagraph"/>
              <w:rPr>
                <w:rFonts w:ascii="Verdana" w:hAnsi="Verdana" w:cs="Arial"/>
                <w:b/>
                <w:bCs/>
                <w:sz w:val="24"/>
                <w:szCs w:val="24"/>
              </w:rPr>
            </w:pPr>
          </w:p>
          <w:p w14:paraId="6A79E33A" w14:textId="45106E76" w:rsidR="00584E09" w:rsidRPr="00C30128" w:rsidRDefault="00584E09" w:rsidP="00C30128">
            <w:pPr>
              <w:pStyle w:val="ListParagraph"/>
              <w:rPr>
                <w:rFonts w:ascii="Verdana" w:hAnsi="Verdana" w:cs="Arial"/>
                <w:b/>
                <w:bCs/>
                <w:sz w:val="24"/>
                <w:szCs w:val="24"/>
              </w:rPr>
            </w:pPr>
          </w:p>
          <w:p w14:paraId="18640750" w14:textId="4FD65ACC" w:rsidR="00584E09" w:rsidRPr="00C30128" w:rsidRDefault="00584E09" w:rsidP="00C30128">
            <w:pPr>
              <w:pStyle w:val="ListParagraph"/>
              <w:rPr>
                <w:rFonts w:ascii="Verdana" w:hAnsi="Verdana" w:cs="Arial"/>
                <w:b/>
                <w:bCs/>
                <w:sz w:val="24"/>
                <w:szCs w:val="24"/>
              </w:rPr>
            </w:pPr>
          </w:p>
          <w:p w14:paraId="37C21A5F" w14:textId="690C2D2E" w:rsidR="00584E09" w:rsidRPr="00C30128" w:rsidRDefault="00584E09" w:rsidP="00C30128">
            <w:pPr>
              <w:pStyle w:val="ListParagraph"/>
              <w:rPr>
                <w:rFonts w:ascii="Verdana" w:hAnsi="Verdana" w:cs="Arial"/>
                <w:b/>
                <w:bCs/>
                <w:sz w:val="24"/>
                <w:szCs w:val="24"/>
              </w:rPr>
            </w:pPr>
          </w:p>
          <w:p w14:paraId="54A64661" w14:textId="67061A05" w:rsidR="00584E09" w:rsidRPr="00C30128" w:rsidRDefault="00584E09" w:rsidP="00C30128">
            <w:pPr>
              <w:pStyle w:val="ListParagraph"/>
              <w:rPr>
                <w:rFonts w:ascii="Verdana" w:hAnsi="Verdana" w:cs="Arial"/>
                <w:b/>
                <w:bCs/>
                <w:sz w:val="24"/>
                <w:szCs w:val="24"/>
              </w:rPr>
            </w:pPr>
          </w:p>
          <w:p w14:paraId="3333D967" w14:textId="48E9B30A" w:rsidR="00584E09" w:rsidRPr="00C30128" w:rsidRDefault="00584E09" w:rsidP="00C30128">
            <w:pPr>
              <w:pStyle w:val="ListParagraph"/>
              <w:rPr>
                <w:rFonts w:ascii="Verdana" w:hAnsi="Verdana" w:cs="Arial"/>
                <w:b/>
                <w:bCs/>
                <w:sz w:val="24"/>
                <w:szCs w:val="24"/>
              </w:rPr>
            </w:pPr>
          </w:p>
          <w:p w14:paraId="2419F25E" w14:textId="2DA2DC13" w:rsidR="00584E09" w:rsidRPr="00C30128" w:rsidRDefault="00584E09" w:rsidP="00C30128">
            <w:pPr>
              <w:pStyle w:val="ListParagraph"/>
              <w:rPr>
                <w:rFonts w:ascii="Verdana" w:hAnsi="Verdana" w:cs="Arial"/>
                <w:b/>
                <w:bCs/>
                <w:sz w:val="24"/>
                <w:szCs w:val="24"/>
              </w:rPr>
            </w:pPr>
          </w:p>
          <w:p w14:paraId="5068A78F" w14:textId="5F1E8FF6" w:rsidR="00584E09" w:rsidRPr="00C30128" w:rsidRDefault="00584E09" w:rsidP="00C30128">
            <w:pPr>
              <w:pStyle w:val="ListParagraph"/>
              <w:rPr>
                <w:rFonts w:ascii="Verdana" w:hAnsi="Verdana" w:cs="Arial"/>
                <w:b/>
                <w:bCs/>
                <w:sz w:val="24"/>
                <w:szCs w:val="24"/>
              </w:rPr>
            </w:pPr>
          </w:p>
          <w:p w14:paraId="7E40FBE0" w14:textId="6B7D630B" w:rsidR="00584E09" w:rsidRPr="00C30128" w:rsidRDefault="00584E09" w:rsidP="00C30128">
            <w:pPr>
              <w:pStyle w:val="ListParagraph"/>
              <w:rPr>
                <w:rFonts w:ascii="Verdana" w:hAnsi="Verdana" w:cs="Arial"/>
                <w:b/>
                <w:bCs/>
                <w:sz w:val="24"/>
                <w:szCs w:val="24"/>
              </w:rPr>
            </w:pPr>
          </w:p>
          <w:p w14:paraId="144BCC56" w14:textId="4ABC1EC8" w:rsidR="00584E09" w:rsidRPr="00C30128" w:rsidRDefault="00584E09" w:rsidP="00C30128">
            <w:pPr>
              <w:pStyle w:val="ListParagraph"/>
              <w:rPr>
                <w:rFonts w:ascii="Verdana" w:hAnsi="Verdana" w:cs="Arial"/>
                <w:b/>
                <w:bCs/>
                <w:sz w:val="24"/>
                <w:szCs w:val="24"/>
              </w:rPr>
            </w:pPr>
          </w:p>
          <w:p w14:paraId="64CB627F" w14:textId="7DEF037E" w:rsidR="00584E09" w:rsidRPr="00C30128" w:rsidRDefault="00584E09" w:rsidP="00C30128">
            <w:pPr>
              <w:pStyle w:val="ListParagraph"/>
              <w:rPr>
                <w:rFonts w:ascii="Verdana" w:hAnsi="Verdana" w:cs="Arial"/>
                <w:b/>
                <w:bCs/>
                <w:sz w:val="24"/>
                <w:szCs w:val="24"/>
              </w:rPr>
            </w:pPr>
          </w:p>
          <w:p w14:paraId="46957099" w14:textId="770DCFD5" w:rsidR="00584E09" w:rsidRPr="00C30128" w:rsidRDefault="00584E09" w:rsidP="00C30128">
            <w:pPr>
              <w:pStyle w:val="ListParagraph"/>
              <w:rPr>
                <w:rFonts w:ascii="Verdana" w:hAnsi="Verdana" w:cs="Arial"/>
                <w:b/>
                <w:bCs/>
                <w:sz w:val="24"/>
                <w:szCs w:val="24"/>
              </w:rPr>
            </w:pPr>
          </w:p>
          <w:p w14:paraId="1684D9BF" w14:textId="42552FF8" w:rsidR="00584E09" w:rsidRPr="00C30128" w:rsidRDefault="00584E09" w:rsidP="00C30128">
            <w:pPr>
              <w:pStyle w:val="ListParagraph"/>
              <w:rPr>
                <w:rFonts w:ascii="Verdana" w:hAnsi="Verdana" w:cs="Arial"/>
                <w:b/>
                <w:bCs/>
                <w:sz w:val="24"/>
                <w:szCs w:val="24"/>
              </w:rPr>
            </w:pPr>
          </w:p>
          <w:p w14:paraId="1E7A4B3B" w14:textId="2D070DBF" w:rsidR="00584E09" w:rsidRPr="00C30128" w:rsidRDefault="00584E09" w:rsidP="00C30128">
            <w:pPr>
              <w:pStyle w:val="ListParagraph"/>
              <w:rPr>
                <w:rFonts w:ascii="Verdana" w:hAnsi="Verdana" w:cs="Arial"/>
                <w:b/>
                <w:bCs/>
                <w:sz w:val="24"/>
                <w:szCs w:val="24"/>
              </w:rPr>
            </w:pPr>
          </w:p>
          <w:p w14:paraId="28A38C20" w14:textId="328B72CD" w:rsidR="00584E09" w:rsidRPr="00C30128" w:rsidRDefault="00584E09" w:rsidP="00C30128">
            <w:pPr>
              <w:pStyle w:val="ListParagraph"/>
              <w:rPr>
                <w:rFonts w:ascii="Verdana" w:hAnsi="Verdana" w:cs="Arial"/>
                <w:b/>
                <w:bCs/>
                <w:sz w:val="24"/>
                <w:szCs w:val="24"/>
              </w:rPr>
            </w:pPr>
          </w:p>
          <w:p w14:paraId="24ED40CC" w14:textId="059C5DF1" w:rsidR="00584E09" w:rsidRPr="00C30128" w:rsidRDefault="00584E09" w:rsidP="00C30128">
            <w:pPr>
              <w:pStyle w:val="ListParagraph"/>
              <w:rPr>
                <w:rFonts w:ascii="Verdana" w:hAnsi="Verdana" w:cs="Arial"/>
                <w:b/>
                <w:bCs/>
                <w:sz w:val="24"/>
                <w:szCs w:val="24"/>
              </w:rPr>
            </w:pPr>
          </w:p>
          <w:p w14:paraId="2B23F7A4" w14:textId="60B1EB3A" w:rsidR="00584E09" w:rsidRPr="00C30128" w:rsidRDefault="00584E09" w:rsidP="00C30128">
            <w:pPr>
              <w:rPr>
                <w:rFonts w:ascii="Verdana" w:hAnsi="Verdana" w:cs="Arial"/>
                <w:b/>
                <w:bCs/>
                <w:sz w:val="24"/>
                <w:szCs w:val="24"/>
              </w:rPr>
            </w:pPr>
          </w:p>
          <w:p w14:paraId="4DB56519" w14:textId="34836717" w:rsidR="00584E09" w:rsidRPr="00C30128" w:rsidRDefault="0D5F1B11" w:rsidP="00C30128">
            <w:pPr>
              <w:rPr>
                <w:rFonts w:ascii="Verdana" w:hAnsi="Verdana" w:cs="Arial"/>
                <w:b/>
                <w:bCs/>
                <w:sz w:val="24"/>
                <w:szCs w:val="24"/>
              </w:rPr>
            </w:pPr>
            <w:r w:rsidRPr="00C30128">
              <w:rPr>
                <w:rFonts w:ascii="Verdana" w:hAnsi="Verdana" w:cs="Arial"/>
                <w:sz w:val="24"/>
                <w:szCs w:val="24"/>
              </w:rPr>
              <w:t>Minute Reference: 155/25</w:t>
            </w:r>
            <w:r w:rsidRPr="00C30128">
              <w:rPr>
                <w:rFonts w:ascii="Verdana" w:hAnsi="Verdana" w:cs="Arial"/>
                <w:b/>
                <w:bCs/>
                <w:sz w:val="24"/>
                <w:szCs w:val="24"/>
              </w:rPr>
              <w:t xml:space="preserve"> </w:t>
            </w:r>
          </w:p>
        </w:tc>
        <w:tc>
          <w:tcPr>
            <w:tcW w:w="7516" w:type="dxa"/>
            <w:gridSpan w:val="2"/>
          </w:tcPr>
          <w:p w14:paraId="6E9B9FB9" w14:textId="4CCB90EA" w:rsidR="00DE34A6" w:rsidRPr="00C30128" w:rsidRDefault="13C863A6" w:rsidP="00C30128">
            <w:pPr>
              <w:rPr>
                <w:rFonts w:ascii="Verdana" w:hAnsi="Verdana" w:cs="Arial"/>
                <w:sz w:val="24"/>
                <w:szCs w:val="24"/>
              </w:rPr>
            </w:pPr>
            <w:r w:rsidRPr="00C30128">
              <w:rPr>
                <w:rFonts w:ascii="Verdana" w:hAnsi="Verdana" w:cs="Arial"/>
                <w:sz w:val="24"/>
                <w:szCs w:val="24"/>
              </w:rPr>
              <w:lastRenderedPageBreak/>
              <w:t xml:space="preserve">The Committee is </w:t>
            </w:r>
            <w:r w:rsidR="7E513CA5" w:rsidRPr="00C30128">
              <w:rPr>
                <w:rFonts w:ascii="Verdana" w:hAnsi="Verdana" w:cs="Arial"/>
                <w:sz w:val="24"/>
                <w:szCs w:val="24"/>
              </w:rPr>
              <w:t xml:space="preserve"> alerting</w:t>
            </w:r>
            <w:r w:rsidRPr="00C30128">
              <w:rPr>
                <w:rFonts w:ascii="Verdana" w:hAnsi="Verdana" w:cs="Arial"/>
                <w:sz w:val="24"/>
                <w:szCs w:val="24"/>
              </w:rPr>
              <w:t xml:space="preserve"> the Board on the following items (</w:t>
            </w:r>
            <w:r w:rsidR="268089F7" w:rsidRPr="00C30128">
              <w:rPr>
                <w:rFonts w:ascii="Verdana" w:hAnsi="Verdana" w:cs="Arial"/>
                <w:sz w:val="24"/>
                <w:szCs w:val="24"/>
              </w:rPr>
              <w:t>2</w:t>
            </w:r>
            <w:r w:rsidRPr="00C30128">
              <w:rPr>
                <w:rFonts w:ascii="Verdana" w:hAnsi="Verdana" w:cs="Arial"/>
                <w:sz w:val="24"/>
                <w:szCs w:val="24"/>
              </w:rPr>
              <w:t>):</w:t>
            </w:r>
          </w:p>
          <w:p w14:paraId="6CB7EA3D" w14:textId="5CC74D94" w:rsidR="00DE34A6" w:rsidRPr="00C30128" w:rsidRDefault="00DE34A6" w:rsidP="00C30128">
            <w:pPr>
              <w:rPr>
                <w:rFonts w:ascii="Verdana" w:eastAsia="Verdana" w:hAnsi="Verdana" w:cs="Verdana"/>
                <w:b/>
                <w:bCs/>
                <w:color w:val="000000" w:themeColor="text1"/>
                <w:sz w:val="24"/>
                <w:szCs w:val="24"/>
              </w:rPr>
            </w:pPr>
          </w:p>
          <w:p w14:paraId="739D7481" w14:textId="3765EFE3" w:rsidR="1D1EE8B1" w:rsidRPr="00C30128" w:rsidRDefault="1D1EE8B1" w:rsidP="00C30128">
            <w:pPr>
              <w:pStyle w:val="ListParagraph"/>
              <w:numPr>
                <w:ilvl w:val="0"/>
                <w:numId w:val="5"/>
              </w:numPr>
              <w:rPr>
                <w:rFonts w:ascii="Verdana" w:eastAsia="Verdana" w:hAnsi="Verdana" w:cs="Verdana"/>
                <w:sz w:val="24"/>
                <w:szCs w:val="24"/>
              </w:rPr>
            </w:pPr>
            <w:r w:rsidRPr="00C30128">
              <w:rPr>
                <w:rFonts w:ascii="Verdana" w:eastAsia="Verdana" w:hAnsi="Verdana" w:cs="Verdana"/>
                <w:b/>
                <w:bCs/>
                <w:color w:val="000000" w:themeColor="text1"/>
                <w:sz w:val="24"/>
                <w:szCs w:val="24"/>
              </w:rPr>
              <w:t>Service Group Financial Position: Neath Port Talbot and Singleton Hospital:</w:t>
            </w:r>
            <w:r w:rsidRPr="00C30128">
              <w:rPr>
                <w:rFonts w:ascii="Verdana" w:eastAsia="Verdana" w:hAnsi="Verdana" w:cs="Verdana"/>
                <w:color w:val="000000" w:themeColor="text1"/>
                <w:sz w:val="24"/>
                <w:szCs w:val="24"/>
              </w:rPr>
              <w:t xml:space="preserve"> The Committee wished to alert the Board to key concerns and took some assurance regarding the financial position of the Service Group. </w:t>
            </w:r>
            <w:r w:rsidRPr="00C30128">
              <w:rPr>
                <w:rFonts w:ascii="Verdana" w:eastAsia="Verdana" w:hAnsi="Verdana" w:cs="Verdana"/>
                <w:sz w:val="24"/>
                <w:szCs w:val="24"/>
              </w:rPr>
              <w:t xml:space="preserve">It was noted that operational expenditure was generally being managed within budget, primarily due to the funding of prior year </w:t>
            </w:r>
            <w:r w:rsidRPr="00C30128">
              <w:rPr>
                <w:rFonts w:ascii="Verdana" w:eastAsia="Verdana" w:hAnsi="Verdana" w:cs="Verdana"/>
                <w:sz w:val="24"/>
                <w:szCs w:val="24"/>
              </w:rPr>
              <w:lastRenderedPageBreak/>
              <w:t>overspends in 2025/26 through the underlying deficit of £16.4m. However, the Committee highlighted a significant shortfall of approximately £12</w:t>
            </w:r>
            <w:r w:rsidR="6E6402A0" w:rsidRPr="00C30128">
              <w:rPr>
                <w:rFonts w:ascii="Verdana" w:eastAsia="Verdana" w:hAnsi="Verdana" w:cs="Verdana"/>
                <w:sz w:val="24"/>
                <w:szCs w:val="24"/>
              </w:rPr>
              <w:t>m</w:t>
            </w:r>
            <w:r w:rsidRPr="00C30128">
              <w:rPr>
                <w:rFonts w:ascii="Verdana" w:eastAsia="Verdana" w:hAnsi="Verdana" w:cs="Verdana"/>
                <w:sz w:val="24"/>
                <w:szCs w:val="24"/>
              </w:rPr>
              <w:t xml:space="preserve"> against the savings target.</w:t>
            </w:r>
          </w:p>
          <w:p w14:paraId="71602539" w14:textId="66E8415A" w:rsidR="209DF604" w:rsidRPr="00C30128" w:rsidRDefault="209DF604" w:rsidP="00C30128">
            <w:pPr>
              <w:pStyle w:val="ListParagraph"/>
              <w:rPr>
                <w:rFonts w:ascii="Verdana" w:eastAsia="Verdana" w:hAnsi="Verdana" w:cs="Verdana"/>
                <w:sz w:val="24"/>
                <w:szCs w:val="24"/>
              </w:rPr>
            </w:pPr>
          </w:p>
          <w:p w14:paraId="642958A9" w14:textId="1E95202A" w:rsidR="209DF604" w:rsidRPr="00C30128" w:rsidRDefault="1D1EE8B1" w:rsidP="00C30128">
            <w:pPr>
              <w:pStyle w:val="ListParagraph"/>
              <w:rPr>
                <w:rFonts w:ascii="Verdana" w:eastAsia="Verdana" w:hAnsi="Verdana" w:cs="Verdana"/>
                <w:sz w:val="24"/>
                <w:szCs w:val="24"/>
              </w:rPr>
            </w:pPr>
            <w:r w:rsidRPr="00C30128">
              <w:rPr>
                <w:rFonts w:ascii="Verdana" w:eastAsia="Verdana" w:hAnsi="Verdana" w:cs="Verdana"/>
                <w:sz w:val="24"/>
                <w:szCs w:val="24"/>
              </w:rPr>
              <w:t xml:space="preserve">Additionally, concern was raised regarding the lack of progress in reducing variable pay to the capped level of £447,000 per month. The average monthly </w:t>
            </w:r>
            <w:r w:rsidR="2E65CCD5" w:rsidRPr="00C30128">
              <w:rPr>
                <w:rFonts w:ascii="Verdana" w:eastAsia="Verdana" w:hAnsi="Verdana" w:cs="Verdana"/>
                <w:sz w:val="24"/>
                <w:szCs w:val="24"/>
              </w:rPr>
              <w:t>spends</w:t>
            </w:r>
            <w:r w:rsidRPr="00C30128">
              <w:rPr>
                <w:rFonts w:ascii="Verdana" w:eastAsia="Verdana" w:hAnsi="Verdana" w:cs="Verdana"/>
                <w:sz w:val="24"/>
                <w:szCs w:val="24"/>
              </w:rPr>
              <w:t xml:space="preserve"> remained consistent with the previous year at £1.3 million, indicating limited traction in achieving the intended reduction.</w:t>
            </w:r>
          </w:p>
          <w:p w14:paraId="2E4E6E08" w14:textId="53C5F458" w:rsidR="209DF604" w:rsidRPr="00C30128" w:rsidRDefault="209DF604" w:rsidP="00C30128">
            <w:pPr>
              <w:pStyle w:val="ListParagraph"/>
              <w:rPr>
                <w:rFonts w:ascii="Verdana" w:eastAsia="Verdana" w:hAnsi="Verdana" w:cs="Verdana"/>
                <w:color w:val="000000" w:themeColor="text1"/>
                <w:sz w:val="24"/>
                <w:szCs w:val="24"/>
              </w:rPr>
            </w:pPr>
          </w:p>
          <w:p w14:paraId="70D9C742" w14:textId="532C7CF3" w:rsidR="00DE34A6" w:rsidRPr="00C30128" w:rsidRDefault="13C863A6" w:rsidP="00C30128">
            <w:pPr>
              <w:pStyle w:val="ListParagraph"/>
              <w:numPr>
                <w:ilvl w:val="0"/>
                <w:numId w:val="5"/>
              </w:numPr>
              <w:rPr>
                <w:rFonts w:ascii="Verdana" w:eastAsia="Verdana" w:hAnsi="Verdana" w:cs="Verdana"/>
                <w:b/>
                <w:bCs/>
                <w:color w:val="000000" w:themeColor="text1"/>
                <w:sz w:val="24"/>
                <w:szCs w:val="24"/>
              </w:rPr>
            </w:pPr>
            <w:r w:rsidRPr="00C30128">
              <w:rPr>
                <w:rFonts w:ascii="Verdana" w:eastAsia="Verdana" w:hAnsi="Verdana" w:cs="Verdana"/>
                <w:b/>
                <w:bCs/>
                <w:color w:val="000000" w:themeColor="text1"/>
                <w:sz w:val="24"/>
                <w:szCs w:val="24"/>
              </w:rPr>
              <w:t xml:space="preserve">Month </w:t>
            </w:r>
            <w:r w:rsidR="507D5A92" w:rsidRPr="00C30128">
              <w:rPr>
                <w:rFonts w:ascii="Verdana" w:eastAsia="Verdana" w:hAnsi="Verdana" w:cs="Verdana"/>
                <w:b/>
                <w:bCs/>
                <w:color w:val="000000" w:themeColor="text1"/>
                <w:sz w:val="24"/>
                <w:szCs w:val="24"/>
              </w:rPr>
              <w:t>Four</w:t>
            </w:r>
            <w:r w:rsidRPr="00C30128">
              <w:rPr>
                <w:rFonts w:ascii="Verdana" w:eastAsia="Verdana" w:hAnsi="Verdana" w:cs="Verdana"/>
                <w:b/>
                <w:bCs/>
                <w:color w:val="000000" w:themeColor="text1"/>
                <w:sz w:val="24"/>
                <w:szCs w:val="24"/>
              </w:rPr>
              <w:t xml:space="preserve"> Financial Position</w:t>
            </w:r>
            <w:r w:rsidR="6807D6B0" w:rsidRPr="00C30128">
              <w:rPr>
                <w:rFonts w:ascii="Verdana" w:eastAsia="Verdana" w:hAnsi="Verdana" w:cs="Verdana"/>
                <w:b/>
                <w:bCs/>
                <w:color w:val="000000" w:themeColor="text1"/>
                <w:sz w:val="24"/>
                <w:szCs w:val="24"/>
              </w:rPr>
              <w:t xml:space="preserve"> and Recovery &amp; Sustainability Update</w:t>
            </w:r>
            <w:r w:rsidRPr="00C30128">
              <w:rPr>
                <w:rFonts w:ascii="Verdana" w:eastAsia="Verdana" w:hAnsi="Verdana" w:cs="Verdana"/>
                <w:b/>
                <w:bCs/>
                <w:color w:val="000000" w:themeColor="text1"/>
                <w:sz w:val="24"/>
                <w:szCs w:val="24"/>
              </w:rPr>
              <w:t xml:space="preserve">: </w:t>
            </w:r>
            <w:r w:rsidR="5F54827D" w:rsidRPr="00C30128">
              <w:rPr>
                <w:rFonts w:ascii="Verdana" w:eastAsia="Verdana" w:hAnsi="Verdana" w:cs="Verdana"/>
                <w:color w:val="000000" w:themeColor="text1"/>
                <w:sz w:val="24"/>
                <w:szCs w:val="24"/>
              </w:rPr>
              <w:t>The Committee agreed to alert the Board regarding the financial position as at Month Four and the associated Recovery and Sustainability update.</w:t>
            </w:r>
          </w:p>
          <w:p w14:paraId="2D9158E0" w14:textId="230AF9F7" w:rsidR="00DE34A6" w:rsidRPr="00C30128" w:rsidRDefault="00DE34A6" w:rsidP="00C30128">
            <w:pPr>
              <w:pStyle w:val="ListParagraph"/>
              <w:rPr>
                <w:rFonts w:ascii="Verdana" w:hAnsi="Verdana"/>
              </w:rPr>
            </w:pPr>
          </w:p>
          <w:p w14:paraId="559712E8" w14:textId="2223191F" w:rsidR="00DE34A6" w:rsidRPr="00C30128" w:rsidRDefault="5F54827D" w:rsidP="00C30128">
            <w:pPr>
              <w:pStyle w:val="ListParagraph"/>
              <w:rPr>
                <w:rFonts w:ascii="Verdana" w:eastAsia="Verdana" w:hAnsi="Verdana" w:cs="Verdana"/>
                <w:sz w:val="24"/>
                <w:szCs w:val="24"/>
              </w:rPr>
            </w:pPr>
            <w:r w:rsidRPr="00C30128">
              <w:rPr>
                <w:rFonts w:ascii="Verdana" w:eastAsia="Verdana" w:hAnsi="Verdana" w:cs="Verdana"/>
                <w:sz w:val="24"/>
                <w:szCs w:val="24"/>
              </w:rPr>
              <w:t>It was noted that the savings requirement to achieve the planned deficit of £58.7m had increased to over £70m, due to the scale of unavoidable issues and risks facing the Health Board</w:t>
            </w:r>
            <w:r w:rsidR="4A6685D1" w:rsidRPr="00C30128">
              <w:rPr>
                <w:rFonts w:ascii="Verdana" w:eastAsia="Verdana" w:hAnsi="Verdana" w:cs="Verdana"/>
                <w:sz w:val="24"/>
                <w:szCs w:val="24"/>
              </w:rPr>
              <w:t xml:space="preserve"> that had emerged in-year</w:t>
            </w:r>
            <w:r w:rsidRPr="00C30128">
              <w:rPr>
                <w:rFonts w:ascii="Verdana" w:eastAsia="Verdana" w:hAnsi="Verdana" w:cs="Verdana"/>
                <w:sz w:val="24"/>
                <w:szCs w:val="24"/>
              </w:rPr>
              <w:t>. While green and amber savings identified to date totalled £22.4m, the Committee observed that there was no evidence to date of a reduction in variable pay in response to the imposition of the monthly cap and enhanced controls. The average spends remained unchanged from the previous year.</w:t>
            </w:r>
          </w:p>
          <w:p w14:paraId="42F45B4E" w14:textId="098E5FF1" w:rsidR="00DE34A6" w:rsidRPr="00C30128" w:rsidRDefault="00DE34A6" w:rsidP="00C30128">
            <w:pPr>
              <w:pStyle w:val="ListParagraph"/>
              <w:rPr>
                <w:rFonts w:ascii="Verdana" w:eastAsia="Verdana" w:hAnsi="Verdana" w:cs="Verdana"/>
                <w:color w:val="000000" w:themeColor="text1"/>
                <w:sz w:val="24"/>
                <w:szCs w:val="24"/>
              </w:rPr>
            </w:pPr>
          </w:p>
        </w:tc>
      </w:tr>
      <w:tr w:rsidR="005C40F6" w:rsidRPr="00C30128" w14:paraId="07D92424" w14:textId="77777777" w:rsidTr="519A1D6B">
        <w:tc>
          <w:tcPr>
            <w:tcW w:w="3401" w:type="dxa"/>
            <w:gridSpan w:val="3"/>
            <w:shd w:val="clear" w:color="auto" w:fill="002060"/>
          </w:tcPr>
          <w:p w14:paraId="015D581A" w14:textId="77777777" w:rsidR="005C40F6" w:rsidRPr="00C30128" w:rsidRDefault="005C40F6" w:rsidP="00C30128">
            <w:pPr>
              <w:rPr>
                <w:rFonts w:ascii="Verdana" w:hAnsi="Verdana" w:cs="Arial"/>
                <w:b/>
                <w:bCs/>
                <w:sz w:val="24"/>
                <w:szCs w:val="24"/>
              </w:rPr>
            </w:pPr>
          </w:p>
        </w:tc>
        <w:tc>
          <w:tcPr>
            <w:tcW w:w="6804" w:type="dxa"/>
            <w:shd w:val="clear" w:color="auto" w:fill="002060"/>
          </w:tcPr>
          <w:p w14:paraId="75097BA3" w14:textId="77777777" w:rsidR="005C40F6" w:rsidRPr="00C30128" w:rsidRDefault="005C40F6" w:rsidP="00C30128">
            <w:pPr>
              <w:rPr>
                <w:rFonts w:ascii="Verdana" w:hAnsi="Verdana" w:cs="Arial"/>
                <w:sz w:val="24"/>
                <w:szCs w:val="24"/>
              </w:rPr>
            </w:pPr>
          </w:p>
        </w:tc>
      </w:tr>
      <w:tr w:rsidR="00320435" w:rsidRPr="00C30128" w14:paraId="281E5AF4" w14:textId="77777777" w:rsidTr="519A1D6B">
        <w:tc>
          <w:tcPr>
            <w:tcW w:w="855" w:type="dxa"/>
          </w:tcPr>
          <w:p w14:paraId="04EF96D4" w14:textId="15B6568E" w:rsidR="00320435" w:rsidRPr="00C30128" w:rsidRDefault="00320435" w:rsidP="00C30128">
            <w:pPr>
              <w:rPr>
                <w:rFonts w:ascii="Verdana" w:hAnsi="Verdana" w:cs="Arial"/>
                <w:b/>
                <w:sz w:val="24"/>
                <w:szCs w:val="24"/>
              </w:rPr>
            </w:pPr>
            <w:r w:rsidRPr="00C30128">
              <w:rPr>
                <w:rFonts w:ascii="Verdana" w:hAnsi="Verdana" w:cs="Arial"/>
                <w:b/>
                <w:sz w:val="24"/>
                <w:szCs w:val="24"/>
              </w:rPr>
              <w:t>3.</w:t>
            </w:r>
          </w:p>
        </w:tc>
        <w:tc>
          <w:tcPr>
            <w:tcW w:w="1834" w:type="dxa"/>
          </w:tcPr>
          <w:p w14:paraId="42CCB579" w14:textId="77777777" w:rsidR="00320435" w:rsidRPr="00C30128" w:rsidRDefault="00320435" w:rsidP="00C30128">
            <w:pPr>
              <w:rPr>
                <w:rFonts w:ascii="Verdana" w:hAnsi="Verdana" w:cs="Arial"/>
                <w:b/>
                <w:sz w:val="24"/>
                <w:szCs w:val="24"/>
              </w:rPr>
            </w:pPr>
            <w:r w:rsidRPr="00C30128">
              <w:rPr>
                <w:rFonts w:ascii="Verdana" w:hAnsi="Verdana" w:cs="Arial"/>
                <w:b/>
                <w:sz w:val="24"/>
                <w:szCs w:val="24"/>
              </w:rPr>
              <w:t>Assurance</w:t>
            </w:r>
          </w:p>
          <w:p w14:paraId="2D2F399D" w14:textId="77777777" w:rsidR="002F4F44" w:rsidRPr="00C30128" w:rsidRDefault="002F4F44" w:rsidP="00C30128">
            <w:pPr>
              <w:rPr>
                <w:rFonts w:ascii="Verdana" w:hAnsi="Verdana" w:cs="Arial"/>
                <w:b/>
                <w:sz w:val="24"/>
                <w:szCs w:val="24"/>
              </w:rPr>
            </w:pPr>
          </w:p>
          <w:p w14:paraId="77A7504C" w14:textId="09CC78D4" w:rsidR="002F4F44" w:rsidRPr="00C30128" w:rsidRDefault="002F4F44" w:rsidP="00C30128">
            <w:pPr>
              <w:rPr>
                <w:rFonts w:ascii="Verdana" w:hAnsi="Verdana" w:cs="Arial"/>
                <w:sz w:val="24"/>
                <w:szCs w:val="24"/>
              </w:rPr>
            </w:pPr>
            <w:r w:rsidRPr="00C30128">
              <w:rPr>
                <w:rFonts w:ascii="Verdana" w:hAnsi="Verdana" w:cs="Arial"/>
                <w:sz w:val="24"/>
                <w:szCs w:val="24"/>
              </w:rPr>
              <w:t>Minute Reference:</w:t>
            </w:r>
            <w:r w:rsidR="3F4C6399" w:rsidRPr="00C30128">
              <w:rPr>
                <w:rFonts w:ascii="Verdana" w:hAnsi="Verdana" w:cs="Arial"/>
                <w:sz w:val="24"/>
                <w:szCs w:val="24"/>
              </w:rPr>
              <w:t xml:space="preserve"> 156/25</w:t>
            </w:r>
          </w:p>
          <w:p w14:paraId="3A448304" w14:textId="77777777" w:rsidR="002F4F44" w:rsidRPr="00C30128" w:rsidRDefault="002F4F44" w:rsidP="00C30128">
            <w:pPr>
              <w:rPr>
                <w:rFonts w:ascii="Verdana" w:hAnsi="Verdana" w:cs="Arial"/>
                <w:b/>
                <w:bCs/>
                <w:sz w:val="24"/>
                <w:szCs w:val="24"/>
              </w:rPr>
            </w:pPr>
          </w:p>
          <w:p w14:paraId="001B8A96" w14:textId="77777777" w:rsidR="002F4F44" w:rsidRPr="00C30128" w:rsidRDefault="002F4F44" w:rsidP="00C30128">
            <w:pPr>
              <w:rPr>
                <w:rFonts w:ascii="Verdana" w:hAnsi="Verdana" w:cs="Arial"/>
                <w:b/>
                <w:bCs/>
                <w:sz w:val="24"/>
                <w:szCs w:val="24"/>
              </w:rPr>
            </w:pPr>
          </w:p>
          <w:p w14:paraId="31207162" w14:textId="2A59AA46" w:rsidR="25217FE2" w:rsidRPr="00C30128" w:rsidRDefault="25217FE2" w:rsidP="00C30128">
            <w:pPr>
              <w:rPr>
                <w:rFonts w:ascii="Verdana" w:hAnsi="Verdana" w:cs="Arial"/>
                <w:b/>
                <w:bCs/>
                <w:sz w:val="24"/>
                <w:szCs w:val="24"/>
              </w:rPr>
            </w:pPr>
          </w:p>
          <w:p w14:paraId="48F43971" w14:textId="2BFDDDFC" w:rsidR="25217FE2" w:rsidRPr="00C30128" w:rsidRDefault="25217FE2" w:rsidP="00C30128">
            <w:pPr>
              <w:rPr>
                <w:rFonts w:ascii="Verdana" w:hAnsi="Verdana" w:cs="Arial"/>
                <w:b/>
                <w:bCs/>
                <w:sz w:val="24"/>
                <w:szCs w:val="24"/>
              </w:rPr>
            </w:pPr>
          </w:p>
          <w:p w14:paraId="0CB6DCE2" w14:textId="70290775" w:rsidR="25217FE2" w:rsidRPr="00C30128" w:rsidRDefault="25217FE2" w:rsidP="00C30128">
            <w:pPr>
              <w:rPr>
                <w:rFonts w:ascii="Verdana" w:hAnsi="Verdana" w:cs="Arial"/>
                <w:b/>
                <w:bCs/>
                <w:sz w:val="24"/>
                <w:szCs w:val="24"/>
              </w:rPr>
            </w:pPr>
          </w:p>
          <w:p w14:paraId="3546B6A3" w14:textId="63732BB5" w:rsidR="209DF604" w:rsidRPr="00C30128" w:rsidRDefault="209DF604" w:rsidP="00C30128">
            <w:pPr>
              <w:rPr>
                <w:rFonts w:ascii="Verdana" w:hAnsi="Verdana" w:cs="Arial"/>
                <w:b/>
                <w:bCs/>
                <w:sz w:val="24"/>
                <w:szCs w:val="24"/>
              </w:rPr>
            </w:pPr>
          </w:p>
          <w:p w14:paraId="1475E913" w14:textId="2FF31B92" w:rsidR="209DF604" w:rsidRPr="00C30128" w:rsidRDefault="209DF604" w:rsidP="00C30128">
            <w:pPr>
              <w:rPr>
                <w:rFonts w:ascii="Verdana" w:hAnsi="Verdana" w:cs="Arial"/>
                <w:b/>
                <w:bCs/>
                <w:sz w:val="24"/>
                <w:szCs w:val="24"/>
              </w:rPr>
            </w:pPr>
          </w:p>
          <w:p w14:paraId="4DDD9F5B" w14:textId="33DD8934" w:rsidR="209DF604" w:rsidRPr="00C30128" w:rsidRDefault="209DF604" w:rsidP="00C30128">
            <w:pPr>
              <w:rPr>
                <w:rFonts w:ascii="Verdana" w:hAnsi="Verdana" w:cs="Arial"/>
                <w:b/>
                <w:bCs/>
                <w:sz w:val="24"/>
                <w:szCs w:val="24"/>
              </w:rPr>
            </w:pPr>
          </w:p>
          <w:p w14:paraId="7AE8D061" w14:textId="3BD9FE27" w:rsidR="209DF604" w:rsidRPr="00C30128" w:rsidRDefault="209DF604" w:rsidP="00C30128">
            <w:pPr>
              <w:rPr>
                <w:rFonts w:ascii="Verdana" w:hAnsi="Verdana" w:cs="Arial"/>
                <w:b/>
                <w:bCs/>
                <w:sz w:val="24"/>
                <w:szCs w:val="24"/>
              </w:rPr>
            </w:pPr>
          </w:p>
          <w:p w14:paraId="1F80434F" w14:textId="4C7FD41B" w:rsidR="209DF604" w:rsidRPr="00C30128" w:rsidRDefault="209DF604" w:rsidP="00C30128">
            <w:pPr>
              <w:rPr>
                <w:rFonts w:ascii="Verdana" w:hAnsi="Verdana" w:cs="Arial"/>
                <w:b/>
                <w:bCs/>
                <w:sz w:val="24"/>
                <w:szCs w:val="24"/>
              </w:rPr>
            </w:pPr>
          </w:p>
          <w:p w14:paraId="07A0E51C" w14:textId="2CE7FEAE" w:rsidR="209DF604" w:rsidRPr="00C30128" w:rsidRDefault="209DF604" w:rsidP="00C30128">
            <w:pPr>
              <w:rPr>
                <w:rFonts w:ascii="Verdana" w:hAnsi="Verdana" w:cs="Arial"/>
                <w:b/>
                <w:bCs/>
                <w:sz w:val="24"/>
                <w:szCs w:val="24"/>
              </w:rPr>
            </w:pPr>
          </w:p>
          <w:p w14:paraId="26D5D9B8" w14:textId="6D8CE26D" w:rsidR="209DF604" w:rsidRPr="00C30128" w:rsidRDefault="209DF604" w:rsidP="00C30128">
            <w:pPr>
              <w:rPr>
                <w:rFonts w:ascii="Verdana" w:hAnsi="Verdana" w:cs="Arial"/>
                <w:b/>
                <w:bCs/>
                <w:sz w:val="24"/>
                <w:szCs w:val="24"/>
              </w:rPr>
            </w:pPr>
          </w:p>
          <w:p w14:paraId="5360C21A" w14:textId="30500E54" w:rsidR="209DF604" w:rsidRPr="00C30128" w:rsidRDefault="209DF604" w:rsidP="00C30128">
            <w:pPr>
              <w:rPr>
                <w:rFonts w:ascii="Verdana" w:hAnsi="Verdana" w:cs="Arial"/>
                <w:b/>
                <w:bCs/>
                <w:sz w:val="24"/>
                <w:szCs w:val="24"/>
              </w:rPr>
            </w:pPr>
          </w:p>
          <w:p w14:paraId="23C8A48C" w14:textId="77777777" w:rsidR="00C22611" w:rsidRPr="00C30128" w:rsidRDefault="00C22611" w:rsidP="00C30128">
            <w:pPr>
              <w:rPr>
                <w:rFonts w:ascii="Verdana" w:hAnsi="Verdana" w:cs="Arial"/>
                <w:b/>
                <w:bCs/>
                <w:sz w:val="24"/>
                <w:szCs w:val="24"/>
              </w:rPr>
            </w:pPr>
          </w:p>
          <w:p w14:paraId="420080EF" w14:textId="48FD08F2" w:rsidR="209DF604" w:rsidRPr="00C30128" w:rsidRDefault="209DF604" w:rsidP="00C30128">
            <w:pPr>
              <w:rPr>
                <w:rFonts w:ascii="Verdana" w:hAnsi="Verdana" w:cs="Arial"/>
                <w:b/>
                <w:bCs/>
                <w:sz w:val="24"/>
                <w:szCs w:val="24"/>
              </w:rPr>
            </w:pPr>
          </w:p>
          <w:p w14:paraId="41AB9E33" w14:textId="69F0ACEE" w:rsidR="519A1D6B" w:rsidRPr="00C30128" w:rsidRDefault="519A1D6B" w:rsidP="00C30128">
            <w:pPr>
              <w:rPr>
                <w:rFonts w:ascii="Verdana" w:hAnsi="Verdana" w:cs="Arial"/>
                <w:sz w:val="24"/>
                <w:szCs w:val="24"/>
              </w:rPr>
            </w:pPr>
          </w:p>
          <w:p w14:paraId="0F22050A" w14:textId="497BA64F" w:rsidR="002F4F44" w:rsidRPr="00C30128" w:rsidRDefault="002F4F44" w:rsidP="00C30128">
            <w:pPr>
              <w:rPr>
                <w:rFonts w:ascii="Verdana" w:hAnsi="Verdana" w:cs="Arial"/>
                <w:sz w:val="24"/>
                <w:szCs w:val="24"/>
              </w:rPr>
            </w:pPr>
            <w:r w:rsidRPr="00C30128">
              <w:rPr>
                <w:rFonts w:ascii="Verdana" w:hAnsi="Verdana" w:cs="Arial"/>
                <w:sz w:val="24"/>
                <w:szCs w:val="24"/>
              </w:rPr>
              <w:t xml:space="preserve">Minute Reference: </w:t>
            </w:r>
            <w:r w:rsidR="2ACAC9F7" w:rsidRPr="00C30128">
              <w:rPr>
                <w:rFonts w:ascii="Verdana" w:hAnsi="Verdana" w:cs="Arial"/>
                <w:sz w:val="24"/>
                <w:szCs w:val="24"/>
              </w:rPr>
              <w:t xml:space="preserve"> 156/</w:t>
            </w:r>
            <w:r w:rsidR="2EBF25E3" w:rsidRPr="00C30128">
              <w:rPr>
                <w:rFonts w:ascii="Verdana" w:hAnsi="Verdana" w:cs="Arial"/>
                <w:sz w:val="24"/>
                <w:szCs w:val="24"/>
              </w:rPr>
              <w:t>2</w:t>
            </w:r>
            <w:r w:rsidR="2ACAC9F7" w:rsidRPr="00C30128">
              <w:rPr>
                <w:rFonts w:ascii="Verdana" w:hAnsi="Verdana" w:cs="Arial"/>
                <w:sz w:val="24"/>
                <w:szCs w:val="24"/>
              </w:rPr>
              <w:t>5</w:t>
            </w:r>
          </w:p>
          <w:p w14:paraId="1AD4021F" w14:textId="42E1229B" w:rsidR="5F8CCA08" w:rsidRPr="00C30128" w:rsidRDefault="5F8CCA08" w:rsidP="00C30128">
            <w:pPr>
              <w:rPr>
                <w:rFonts w:ascii="Verdana" w:hAnsi="Verdana" w:cs="Arial"/>
                <w:sz w:val="24"/>
                <w:szCs w:val="24"/>
              </w:rPr>
            </w:pPr>
          </w:p>
          <w:p w14:paraId="638C11B8" w14:textId="756013BB" w:rsidR="5F8CCA08" w:rsidRPr="00C30128" w:rsidRDefault="5F8CCA08" w:rsidP="00C30128">
            <w:pPr>
              <w:rPr>
                <w:rFonts w:ascii="Verdana" w:hAnsi="Verdana" w:cs="Arial"/>
                <w:sz w:val="24"/>
                <w:szCs w:val="24"/>
              </w:rPr>
            </w:pPr>
          </w:p>
          <w:p w14:paraId="446FDCC9" w14:textId="13EAF49A" w:rsidR="5F8CCA08" w:rsidRPr="00C30128" w:rsidRDefault="5F8CCA08" w:rsidP="00C30128">
            <w:pPr>
              <w:rPr>
                <w:rFonts w:ascii="Verdana" w:hAnsi="Verdana" w:cs="Arial"/>
                <w:sz w:val="24"/>
                <w:szCs w:val="24"/>
              </w:rPr>
            </w:pPr>
          </w:p>
          <w:p w14:paraId="6EF61A2D" w14:textId="31D4ABD0" w:rsidR="5F8CCA08" w:rsidRPr="00C30128" w:rsidRDefault="5F8CCA08" w:rsidP="00C30128">
            <w:pPr>
              <w:rPr>
                <w:rFonts w:ascii="Verdana" w:hAnsi="Verdana" w:cs="Arial"/>
                <w:sz w:val="24"/>
                <w:szCs w:val="24"/>
              </w:rPr>
            </w:pPr>
          </w:p>
          <w:p w14:paraId="10E573F2" w14:textId="77777777" w:rsidR="00C22611" w:rsidRPr="00C30128" w:rsidRDefault="00C22611" w:rsidP="00C30128">
            <w:pPr>
              <w:rPr>
                <w:rFonts w:ascii="Verdana" w:hAnsi="Verdana" w:cs="Arial"/>
                <w:sz w:val="24"/>
                <w:szCs w:val="24"/>
              </w:rPr>
            </w:pPr>
          </w:p>
          <w:p w14:paraId="31C69C7C" w14:textId="02880045" w:rsidR="002F4F44" w:rsidRPr="00C30128" w:rsidRDefault="002F4F44" w:rsidP="00C30128">
            <w:pPr>
              <w:rPr>
                <w:rFonts w:ascii="Verdana" w:hAnsi="Verdana" w:cs="Arial"/>
                <w:sz w:val="24"/>
                <w:szCs w:val="24"/>
              </w:rPr>
            </w:pPr>
          </w:p>
          <w:p w14:paraId="0B0ABA6B" w14:textId="0CE305E3" w:rsidR="002F4F44" w:rsidRPr="00C30128" w:rsidRDefault="17A9B2F4" w:rsidP="00C30128">
            <w:pPr>
              <w:rPr>
                <w:rFonts w:ascii="Verdana" w:hAnsi="Verdana" w:cs="Arial"/>
                <w:sz w:val="24"/>
                <w:szCs w:val="24"/>
              </w:rPr>
            </w:pPr>
            <w:r w:rsidRPr="00C30128">
              <w:rPr>
                <w:rFonts w:ascii="Verdana" w:hAnsi="Verdana" w:cs="Arial"/>
                <w:sz w:val="24"/>
                <w:szCs w:val="24"/>
              </w:rPr>
              <w:t xml:space="preserve">Minute Reference: </w:t>
            </w:r>
            <w:r w:rsidR="5DE316E7" w:rsidRPr="00C30128">
              <w:rPr>
                <w:rFonts w:ascii="Verdana" w:hAnsi="Verdana" w:cs="Arial"/>
                <w:sz w:val="24"/>
                <w:szCs w:val="24"/>
              </w:rPr>
              <w:t xml:space="preserve"> 157/25</w:t>
            </w:r>
          </w:p>
          <w:p w14:paraId="47C5DD40" w14:textId="3EAEB90F" w:rsidR="5F8CCA08" w:rsidRPr="00C30128" w:rsidRDefault="5F8CCA08" w:rsidP="00C30128">
            <w:pPr>
              <w:rPr>
                <w:rFonts w:ascii="Verdana" w:hAnsi="Verdana" w:cs="Arial"/>
                <w:sz w:val="24"/>
                <w:szCs w:val="24"/>
              </w:rPr>
            </w:pPr>
          </w:p>
          <w:p w14:paraId="03B9C4BB" w14:textId="044AB5F2" w:rsidR="5F8CCA08" w:rsidRPr="00C30128" w:rsidRDefault="5F8CCA08" w:rsidP="00C30128">
            <w:pPr>
              <w:rPr>
                <w:rFonts w:ascii="Verdana" w:hAnsi="Verdana" w:cs="Arial"/>
                <w:sz w:val="24"/>
                <w:szCs w:val="24"/>
              </w:rPr>
            </w:pPr>
          </w:p>
          <w:p w14:paraId="5540127C" w14:textId="7D2EFDD9" w:rsidR="002F4F44" w:rsidRPr="00C30128" w:rsidRDefault="5DE316E7" w:rsidP="00C30128">
            <w:pPr>
              <w:rPr>
                <w:rFonts w:ascii="Verdana" w:hAnsi="Verdana" w:cs="Arial"/>
                <w:sz w:val="24"/>
                <w:szCs w:val="24"/>
              </w:rPr>
            </w:pPr>
            <w:r w:rsidRPr="00C30128">
              <w:rPr>
                <w:rFonts w:ascii="Verdana" w:hAnsi="Verdana" w:cs="Arial"/>
                <w:sz w:val="24"/>
                <w:szCs w:val="24"/>
              </w:rPr>
              <w:t>Minute Reference: 158/25</w:t>
            </w:r>
          </w:p>
          <w:p w14:paraId="1B467AA7" w14:textId="51A9AAAF" w:rsidR="002F4F44" w:rsidRPr="00C30128" w:rsidRDefault="002F4F44" w:rsidP="00C30128">
            <w:pPr>
              <w:rPr>
                <w:rFonts w:ascii="Verdana" w:hAnsi="Verdana" w:cs="Arial"/>
                <w:sz w:val="24"/>
                <w:szCs w:val="24"/>
              </w:rPr>
            </w:pPr>
          </w:p>
          <w:p w14:paraId="72332F08" w14:textId="7743B712" w:rsidR="002F4F44" w:rsidRPr="00C30128" w:rsidRDefault="002F4F44" w:rsidP="00C30128">
            <w:pPr>
              <w:rPr>
                <w:rFonts w:ascii="Verdana" w:hAnsi="Verdana" w:cs="Arial"/>
                <w:sz w:val="24"/>
                <w:szCs w:val="24"/>
              </w:rPr>
            </w:pPr>
          </w:p>
          <w:p w14:paraId="2B4BB6AF" w14:textId="2430B327" w:rsidR="002F4F44" w:rsidRPr="00C30128" w:rsidRDefault="002F4F44" w:rsidP="00C30128">
            <w:pPr>
              <w:rPr>
                <w:rFonts w:ascii="Verdana" w:hAnsi="Verdana" w:cs="Arial"/>
                <w:sz w:val="24"/>
                <w:szCs w:val="24"/>
              </w:rPr>
            </w:pPr>
          </w:p>
          <w:p w14:paraId="282A06BD" w14:textId="1DAF9E60" w:rsidR="002F4F44" w:rsidRPr="00C30128" w:rsidRDefault="002F4F44" w:rsidP="00C30128">
            <w:pPr>
              <w:rPr>
                <w:rFonts w:ascii="Verdana" w:hAnsi="Verdana" w:cs="Arial"/>
                <w:sz w:val="24"/>
                <w:szCs w:val="24"/>
              </w:rPr>
            </w:pPr>
          </w:p>
          <w:p w14:paraId="2E8502EA" w14:textId="77777777" w:rsidR="007F09F9" w:rsidRPr="00C30128" w:rsidRDefault="007F09F9" w:rsidP="00C30128">
            <w:pPr>
              <w:rPr>
                <w:rFonts w:ascii="Verdana" w:hAnsi="Verdana" w:cs="Arial"/>
                <w:sz w:val="24"/>
                <w:szCs w:val="24"/>
              </w:rPr>
            </w:pPr>
          </w:p>
          <w:p w14:paraId="37A393BE" w14:textId="77777777" w:rsidR="00C22611" w:rsidRPr="00C30128" w:rsidRDefault="00C22611" w:rsidP="00C30128">
            <w:pPr>
              <w:rPr>
                <w:rFonts w:ascii="Verdana" w:hAnsi="Verdana" w:cs="Arial"/>
                <w:sz w:val="24"/>
                <w:szCs w:val="24"/>
              </w:rPr>
            </w:pPr>
          </w:p>
          <w:p w14:paraId="4F39EA81" w14:textId="77777777" w:rsidR="007F09F9" w:rsidRPr="00C30128" w:rsidRDefault="007F09F9" w:rsidP="00C30128">
            <w:pPr>
              <w:rPr>
                <w:rFonts w:ascii="Verdana" w:hAnsi="Verdana" w:cs="Arial"/>
                <w:sz w:val="24"/>
                <w:szCs w:val="24"/>
              </w:rPr>
            </w:pPr>
          </w:p>
          <w:p w14:paraId="73620DBD" w14:textId="1736DB99" w:rsidR="002F4F44" w:rsidRPr="00C30128" w:rsidRDefault="314403D8" w:rsidP="00C30128">
            <w:pPr>
              <w:rPr>
                <w:rFonts w:ascii="Verdana" w:hAnsi="Verdana" w:cs="Arial"/>
                <w:sz w:val="24"/>
                <w:szCs w:val="24"/>
              </w:rPr>
            </w:pPr>
            <w:r w:rsidRPr="00C30128">
              <w:rPr>
                <w:rFonts w:ascii="Verdana" w:hAnsi="Verdana" w:cs="Arial"/>
                <w:sz w:val="24"/>
                <w:szCs w:val="24"/>
              </w:rPr>
              <w:t>Minute Reference: 159/25</w:t>
            </w:r>
          </w:p>
          <w:p w14:paraId="1888DC92" w14:textId="320B97BB" w:rsidR="002F4F44" w:rsidRPr="00C30128" w:rsidRDefault="002F4F44" w:rsidP="00C30128">
            <w:pPr>
              <w:rPr>
                <w:rFonts w:ascii="Verdana" w:hAnsi="Verdana" w:cs="Arial"/>
                <w:sz w:val="24"/>
                <w:szCs w:val="24"/>
              </w:rPr>
            </w:pPr>
          </w:p>
          <w:p w14:paraId="45F0979E" w14:textId="77777777" w:rsidR="00C22611" w:rsidRPr="00C30128" w:rsidRDefault="00C22611" w:rsidP="00C30128">
            <w:pPr>
              <w:rPr>
                <w:rFonts w:ascii="Verdana" w:hAnsi="Verdana" w:cs="Arial"/>
                <w:sz w:val="24"/>
                <w:szCs w:val="24"/>
              </w:rPr>
            </w:pPr>
          </w:p>
          <w:p w14:paraId="4D3A8B37" w14:textId="2E2F967F" w:rsidR="002F4F44" w:rsidRPr="00C30128" w:rsidRDefault="002F4F44" w:rsidP="00C30128">
            <w:pPr>
              <w:rPr>
                <w:rFonts w:ascii="Verdana" w:hAnsi="Verdana" w:cs="Arial"/>
                <w:sz w:val="24"/>
                <w:szCs w:val="24"/>
              </w:rPr>
            </w:pPr>
          </w:p>
          <w:p w14:paraId="054027E8" w14:textId="07902EC8" w:rsidR="002F4F44" w:rsidRPr="00C30128" w:rsidRDefault="002F4F44" w:rsidP="00C30128">
            <w:pPr>
              <w:rPr>
                <w:rFonts w:ascii="Verdana" w:hAnsi="Verdana" w:cs="Arial"/>
                <w:sz w:val="24"/>
                <w:szCs w:val="24"/>
              </w:rPr>
            </w:pPr>
          </w:p>
          <w:p w14:paraId="6CCD7252" w14:textId="239107F5" w:rsidR="002F4F44" w:rsidRPr="00C30128" w:rsidRDefault="002F4F44" w:rsidP="00C30128">
            <w:pPr>
              <w:rPr>
                <w:rFonts w:ascii="Verdana" w:hAnsi="Verdana" w:cs="Arial"/>
                <w:sz w:val="24"/>
                <w:szCs w:val="24"/>
              </w:rPr>
            </w:pPr>
          </w:p>
          <w:p w14:paraId="4155B53F" w14:textId="51E2EF61" w:rsidR="002F4F44" w:rsidRPr="00C30128" w:rsidRDefault="002F4F44" w:rsidP="00C30128">
            <w:pPr>
              <w:rPr>
                <w:rFonts w:ascii="Verdana" w:hAnsi="Verdana" w:cs="Arial"/>
                <w:sz w:val="24"/>
                <w:szCs w:val="24"/>
              </w:rPr>
            </w:pPr>
          </w:p>
          <w:p w14:paraId="488E4710" w14:textId="7650B6FE" w:rsidR="002F4F44" w:rsidRPr="00C30128" w:rsidRDefault="002F4F44" w:rsidP="00C30128">
            <w:pPr>
              <w:rPr>
                <w:rFonts w:ascii="Verdana" w:hAnsi="Verdana" w:cs="Arial"/>
                <w:sz w:val="24"/>
                <w:szCs w:val="24"/>
              </w:rPr>
            </w:pPr>
          </w:p>
          <w:p w14:paraId="0E4ED168" w14:textId="40B73A44" w:rsidR="002F4F44" w:rsidRPr="00C30128" w:rsidRDefault="002F4F44" w:rsidP="00C30128">
            <w:pPr>
              <w:rPr>
                <w:rFonts w:ascii="Verdana" w:hAnsi="Verdana" w:cs="Arial"/>
                <w:sz w:val="24"/>
                <w:szCs w:val="24"/>
              </w:rPr>
            </w:pPr>
          </w:p>
          <w:p w14:paraId="1679E8C9" w14:textId="4E77E535" w:rsidR="002F4F44" w:rsidRPr="00C30128" w:rsidRDefault="002F4F44" w:rsidP="00C30128">
            <w:pPr>
              <w:rPr>
                <w:rFonts w:ascii="Verdana" w:hAnsi="Verdana" w:cs="Arial"/>
                <w:sz w:val="24"/>
                <w:szCs w:val="24"/>
              </w:rPr>
            </w:pPr>
          </w:p>
          <w:p w14:paraId="421FAD88" w14:textId="3AD939D9" w:rsidR="002F4F44" w:rsidRPr="00C30128" w:rsidRDefault="002F4F44" w:rsidP="00C30128">
            <w:pPr>
              <w:rPr>
                <w:rFonts w:ascii="Verdana" w:hAnsi="Verdana" w:cs="Arial"/>
                <w:sz w:val="24"/>
                <w:szCs w:val="24"/>
              </w:rPr>
            </w:pPr>
          </w:p>
          <w:p w14:paraId="07EF0139" w14:textId="306EED9A" w:rsidR="002F4F44" w:rsidRPr="00C30128" w:rsidRDefault="002F4F44" w:rsidP="00C30128">
            <w:pPr>
              <w:rPr>
                <w:rFonts w:ascii="Verdana" w:hAnsi="Verdana" w:cs="Arial"/>
                <w:sz w:val="24"/>
                <w:szCs w:val="24"/>
              </w:rPr>
            </w:pPr>
          </w:p>
          <w:p w14:paraId="38E42FCC" w14:textId="18098FD8" w:rsidR="002F4F44" w:rsidRPr="00C30128" w:rsidRDefault="002F4F44" w:rsidP="00C30128">
            <w:pPr>
              <w:rPr>
                <w:rFonts w:ascii="Verdana" w:hAnsi="Verdana" w:cs="Arial"/>
                <w:sz w:val="24"/>
                <w:szCs w:val="24"/>
              </w:rPr>
            </w:pPr>
          </w:p>
          <w:p w14:paraId="78F7881D" w14:textId="0AFE9299" w:rsidR="002F4F44" w:rsidRPr="00C30128" w:rsidRDefault="6AD3A02F" w:rsidP="00C30128">
            <w:pPr>
              <w:rPr>
                <w:rFonts w:ascii="Verdana" w:hAnsi="Verdana" w:cs="Arial"/>
                <w:sz w:val="24"/>
                <w:szCs w:val="24"/>
              </w:rPr>
            </w:pPr>
            <w:r w:rsidRPr="00C30128">
              <w:rPr>
                <w:rFonts w:ascii="Verdana" w:hAnsi="Verdana" w:cs="Arial"/>
                <w:sz w:val="24"/>
                <w:szCs w:val="24"/>
              </w:rPr>
              <w:lastRenderedPageBreak/>
              <w:t>Minute Reference:</w:t>
            </w:r>
            <w:r w:rsidR="4CD47E6F" w:rsidRPr="00C30128">
              <w:rPr>
                <w:rFonts w:ascii="Verdana" w:hAnsi="Verdana" w:cs="Arial"/>
                <w:sz w:val="24"/>
                <w:szCs w:val="24"/>
              </w:rPr>
              <w:t xml:space="preserve"> 160/25</w:t>
            </w:r>
          </w:p>
          <w:p w14:paraId="0D36FB9E" w14:textId="77777777" w:rsidR="00C22611" w:rsidRPr="00C30128" w:rsidRDefault="00C22611" w:rsidP="00C30128">
            <w:pPr>
              <w:rPr>
                <w:rFonts w:ascii="Verdana" w:hAnsi="Verdana" w:cs="Arial"/>
                <w:sz w:val="24"/>
                <w:szCs w:val="24"/>
              </w:rPr>
            </w:pPr>
          </w:p>
          <w:p w14:paraId="47BAF0A8" w14:textId="4B12B40D" w:rsidR="519A1D6B" w:rsidRPr="00C30128" w:rsidRDefault="519A1D6B" w:rsidP="00C30128">
            <w:pPr>
              <w:rPr>
                <w:rFonts w:ascii="Verdana" w:hAnsi="Verdana" w:cs="Arial"/>
                <w:sz w:val="24"/>
                <w:szCs w:val="24"/>
              </w:rPr>
            </w:pPr>
          </w:p>
          <w:p w14:paraId="6E21FCE2" w14:textId="26560984" w:rsidR="519A1D6B" w:rsidRPr="00C30128" w:rsidRDefault="519A1D6B" w:rsidP="00C30128">
            <w:pPr>
              <w:rPr>
                <w:rFonts w:ascii="Verdana" w:hAnsi="Verdana" w:cs="Arial"/>
                <w:sz w:val="24"/>
                <w:szCs w:val="24"/>
              </w:rPr>
            </w:pPr>
          </w:p>
          <w:p w14:paraId="1AF5E911" w14:textId="5E513583" w:rsidR="519A1D6B" w:rsidRPr="00C30128" w:rsidRDefault="519A1D6B" w:rsidP="00C30128">
            <w:pPr>
              <w:rPr>
                <w:rFonts w:ascii="Verdana" w:hAnsi="Verdana" w:cs="Arial"/>
                <w:sz w:val="24"/>
                <w:szCs w:val="24"/>
              </w:rPr>
            </w:pPr>
          </w:p>
          <w:p w14:paraId="736D4505" w14:textId="6F3BFD43" w:rsidR="519A1D6B" w:rsidRPr="00C30128" w:rsidRDefault="519A1D6B" w:rsidP="00C30128">
            <w:pPr>
              <w:rPr>
                <w:rFonts w:ascii="Verdana" w:hAnsi="Verdana" w:cs="Arial"/>
                <w:sz w:val="24"/>
                <w:szCs w:val="24"/>
              </w:rPr>
            </w:pPr>
          </w:p>
          <w:p w14:paraId="44AB7317" w14:textId="13CFE538" w:rsidR="519A1D6B" w:rsidRPr="00C30128" w:rsidRDefault="519A1D6B" w:rsidP="00C30128">
            <w:pPr>
              <w:rPr>
                <w:rFonts w:ascii="Verdana" w:hAnsi="Verdana" w:cs="Arial"/>
                <w:sz w:val="24"/>
                <w:szCs w:val="24"/>
              </w:rPr>
            </w:pPr>
          </w:p>
          <w:p w14:paraId="6098740E" w14:textId="26269054" w:rsidR="519A1D6B" w:rsidRPr="00C30128" w:rsidRDefault="519A1D6B" w:rsidP="00C30128">
            <w:pPr>
              <w:rPr>
                <w:rFonts w:ascii="Verdana" w:hAnsi="Verdana" w:cs="Arial"/>
                <w:sz w:val="24"/>
                <w:szCs w:val="24"/>
              </w:rPr>
            </w:pPr>
          </w:p>
          <w:p w14:paraId="50E06795" w14:textId="2D104484" w:rsidR="519A1D6B" w:rsidRPr="00C30128" w:rsidRDefault="519A1D6B" w:rsidP="00C30128">
            <w:pPr>
              <w:rPr>
                <w:rFonts w:ascii="Verdana" w:hAnsi="Verdana" w:cs="Arial"/>
                <w:sz w:val="24"/>
                <w:szCs w:val="24"/>
              </w:rPr>
            </w:pPr>
          </w:p>
          <w:p w14:paraId="2FEC6F77" w14:textId="46F35927" w:rsidR="519A1D6B" w:rsidRPr="00C30128" w:rsidRDefault="519A1D6B" w:rsidP="00C30128">
            <w:pPr>
              <w:rPr>
                <w:rFonts w:ascii="Verdana" w:hAnsi="Verdana" w:cs="Arial"/>
                <w:sz w:val="24"/>
                <w:szCs w:val="24"/>
              </w:rPr>
            </w:pPr>
          </w:p>
          <w:p w14:paraId="1FF733BE" w14:textId="237B053A" w:rsidR="002F4F44" w:rsidRPr="00C30128" w:rsidRDefault="3B1C3D78" w:rsidP="00C30128">
            <w:pPr>
              <w:rPr>
                <w:rFonts w:ascii="Verdana" w:hAnsi="Verdana" w:cs="Arial"/>
                <w:sz w:val="24"/>
                <w:szCs w:val="24"/>
              </w:rPr>
            </w:pPr>
            <w:r w:rsidRPr="00C30128">
              <w:rPr>
                <w:rFonts w:ascii="Verdana" w:hAnsi="Verdana" w:cs="Arial"/>
                <w:sz w:val="24"/>
                <w:szCs w:val="24"/>
              </w:rPr>
              <w:t>Minute Reference: 161/25</w:t>
            </w:r>
          </w:p>
          <w:p w14:paraId="1A89B144" w14:textId="77777777" w:rsidR="00C22611" w:rsidRPr="00C30128" w:rsidRDefault="00C22611" w:rsidP="00C30128">
            <w:pPr>
              <w:rPr>
                <w:rFonts w:ascii="Verdana" w:hAnsi="Verdana" w:cs="Arial"/>
                <w:sz w:val="24"/>
                <w:szCs w:val="24"/>
              </w:rPr>
            </w:pPr>
          </w:p>
          <w:p w14:paraId="65DDAE39" w14:textId="6B8E4584" w:rsidR="519A1D6B" w:rsidRPr="00C30128" w:rsidRDefault="519A1D6B" w:rsidP="00C30128">
            <w:pPr>
              <w:rPr>
                <w:rFonts w:ascii="Verdana" w:hAnsi="Verdana" w:cs="Arial"/>
                <w:sz w:val="24"/>
                <w:szCs w:val="24"/>
              </w:rPr>
            </w:pPr>
          </w:p>
          <w:p w14:paraId="42E391DC" w14:textId="2785FBCA" w:rsidR="519A1D6B" w:rsidRPr="00C30128" w:rsidRDefault="519A1D6B" w:rsidP="00C30128">
            <w:pPr>
              <w:rPr>
                <w:rFonts w:ascii="Verdana" w:hAnsi="Verdana" w:cs="Arial"/>
                <w:sz w:val="24"/>
                <w:szCs w:val="24"/>
              </w:rPr>
            </w:pPr>
          </w:p>
          <w:p w14:paraId="0BFD991D" w14:textId="672178AD" w:rsidR="519A1D6B" w:rsidRPr="00C30128" w:rsidRDefault="519A1D6B" w:rsidP="00C30128">
            <w:pPr>
              <w:rPr>
                <w:rFonts w:ascii="Verdana" w:hAnsi="Verdana" w:cs="Arial"/>
                <w:sz w:val="24"/>
                <w:szCs w:val="24"/>
              </w:rPr>
            </w:pPr>
          </w:p>
          <w:p w14:paraId="4D8B481B" w14:textId="1F5AA99B" w:rsidR="519A1D6B" w:rsidRPr="00C30128" w:rsidRDefault="519A1D6B" w:rsidP="00C30128">
            <w:pPr>
              <w:rPr>
                <w:rFonts w:ascii="Verdana" w:hAnsi="Verdana" w:cs="Arial"/>
                <w:sz w:val="24"/>
                <w:szCs w:val="24"/>
              </w:rPr>
            </w:pPr>
          </w:p>
          <w:p w14:paraId="4D7BDB1D" w14:textId="7F04CEC2" w:rsidR="519A1D6B" w:rsidRPr="00C30128" w:rsidRDefault="519A1D6B" w:rsidP="00C30128">
            <w:pPr>
              <w:rPr>
                <w:rFonts w:ascii="Verdana" w:hAnsi="Verdana" w:cs="Arial"/>
                <w:sz w:val="24"/>
                <w:szCs w:val="24"/>
              </w:rPr>
            </w:pPr>
          </w:p>
          <w:p w14:paraId="7BFE9055" w14:textId="12E59433" w:rsidR="002F4F44" w:rsidRPr="00C30128" w:rsidRDefault="1833299C" w:rsidP="00C30128">
            <w:pPr>
              <w:rPr>
                <w:rFonts w:ascii="Verdana" w:hAnsi="Verdana" w:cs="Arial"/>
                <w:sz w:val="24"/>
                <w:szCs w:val="24"/>
              </w:rPr>
            </w:pPr>
            <w:r w:rsidRPr="00C30128">
              <w:rPr>
                <w:rFonts w:ascii="Verdana" w:hAnsi="Verdana" w:cs="Arial"/>
                <w:sz w:val="24"/>
                <w:szCs w:val="24"/>
              </w:rPr>
              <w:t>Minute Reference: 162/25</w:t>
            </w:r>
          </w:p>
        </w:tc>
        <w:tc>
          <w:tcPr>
            <w:tcW w:w="7516" w:type="dxa"/>
            <w:gridSpan w:val="2"/>
          </w:tcPr>
          <w:p w14:paraId="35BF5574" w14:textId="43D8E2A2" w:rsidR="004D2A60" w:rsidRPr="00C30128" w:rsidRDefault="00936FD3" w:rsidP="00C30128">
            <w:pPr>
              <w:rPr>
                <w:rFonts w:ascii="Verdana" w:hAnsi="Verdana" w:cs="Arial"/>
                <w:sz w:val="24"/>
                <w:szCs w:val="24"/>
              </w:rPr>
            </w:pPr>
            <w:r w:rsidRPr="00C30128">
              <w:rPr>
                <w:rFonts w:ascii="Verdana" w:hAnsi="Verdana" w:cs="Arial"/>
                <w:sz w:val="24"/>
                <w:szCs w:val="24"/>
              </w:rPr>
              <w:lastRenderedPageBreak/>
              <w:t>The Committee is assuring the Board on the following items (</w:t>
            </w:r>
            <w:r w:rsidR="52216087" w:rsidRPr="00C30128">
              <w:rPr>
                <w:rFonts w:ascii="Verdana" w:hAnsi="Verdana" w:cs="Arial"/>
                <w:sz w:val="24"/>
                <w:szCs w:val="24"/>
              </w:rPr>
              <w:t>8</w:t>
            </w:r>
            <w:r w:rsidRPr="00C30128">
              <w:rPr>
                <w:rFonts w:ascii="Verdana" w:hAnsi="Verdana" w:cs="Arial"/>
                <w:sz w:val="24"/>
                <w:szCs w:val="24"/>
              </w:rPr>
              <w:t>):</w:t>
            </w:r>
          </w:p>
          <w:p w14:paraId="4303A0D0" w14:textId="06099E06" w:rsidR="002F4F44" w:rsidRPr="00C30128" w:rsidRDefault="65BD2AAC" w:rsidP="00C30128">
            <w:pPr>
              <w:pStyle w:val="ListParagraph"/>
              <w:numPr>
                <w:ilvl w:val="0"/>
                <w:numId w:val="4"/>
              </w:numPr>
              <w:rPr>
                <w:rFonts w:ascii="Verdana" w:hAnsi="Verdana"/>
              </w:rPr>
            </w:pPr>
            <w:r w:rsidRPr="00C30128">
              <w:rPr>
                <w:rFonts w:ascii="Verdana" w:eastAsia="Verdana" w:hAnsi="Verdana" w:cs="Verdana"/>
                <w:b/>
                <w:bCs/>
                <w:color w:val="000000" w:themeColor="text1"/>
                <w:sz w:val="24"/>
                <w:szCs w:val="24"/>
              </w:rPr>
              <w:t xml:space="preserve">Escalation and Oversight Report and Integrated Performance Report (IPR) for month Four: </w:t>
            </w:r>
            <w:r w:rsidRPr="00C30128">
              <w:rPr>
                <w:rFonts w:ascii="Verdana" w:eastAsia="Verdana" w:hAnsi="Verdana" w:cs="Verdana"/>
                <w:color w:val="000000" w:themeColor="text1"/>
                <w:sz w:val="24"/>
                <w:szCs w:val="24"/>
              </w:rPr>
              <w:t>The Committee took assurance from the sustained strong performance in planned care and the notable improvement in Urgent and Emergency Care (UEC) performance metrics. The</w:t>
            </w:r>
            <w:r w:rsidR="35EFB748" w:rsidRPr="00C30128">
              <w:rPr>
                <w:rFonts w:ascii="Verdana" w:eastAsia="Verdana" w:hAnsi="Verdana" w:cs="Verdana"/>
                <w:color w:val="000000" w:themeColor="text1"/>
                <w:sz w:val="24"/>
                <w:szCs w:val="24"/>
              </w:rPr>
              <w:t xml:space="preserve"> UEC</w:t>
            </w:r>
            <w:r w:rsidRPr="00C30128">
              <w:rPr>
                <w:rFonts w:ascii="Verdana" w:eastAsia="Verdana" w:hAnsi="Verdana" w:cs="Verdana"/>
                <w:color w:val="000000" w:themeColor="text1"/>
                <w:sz w:val="24"/>
                <w:szCs w:val="24"/>
              </w:rPr>
              <w:t xml:space="preserve"> improvements were attributed, in part, to a relatively modest investment in the Anglesey Ward test of change, alongside other targeted actions.</w:t>
            </w:r>
          </w:p>
          <w:p w14:paraId="2AFCE906" w14:textId="61BBC04C" w:rsidR="002F4F44" w:rsidRPr="00C30128" w:rsidRDefault="002F4F44" w:rsidP="00C30128">
            <w:pPr>
              <w:pStyle w:val="ListParagraph"/>
              <w:rPr>
                <w:rFonts w:ascii="Verdana" w:hAnsi="Verdana"/>
              </w:rPr>
            </w:pPr>
          </w:p>
          <w:p w14:paraId="4E0E7C90" w14:textId="0A67786F" w:rsidR="002F4F44" w:rsidRPr="00C30128" w:rsidRDefault="65BD2AAC" w:rsidP="00C30128">
            <w:pPr>
              <w:pStyle w:val="ListParagraph"/>
              <w:rPr>
                <w:rFonts w:ascii="Verdana" w:eastAsia="Verdana" w:hAnsi="Verdana" w:cs="Verdana"/>
                <w:sz w:val="24"/>
                <w:szCs w:val="24"/>
              </w:rPr>
            </w:pPr>
            <w:r w:rsidRPr="00C30128">
              <w:rPr>
                <w:rFonts w:ascii="Verdana" w:eastAsia="Verdana" w:hAnsi="Verdana" w:cs="Verdana"/>
                <w:sz w:val="24"/>
                <w:szCs w:val="24"/>
              </w:rPr>
              <w:t xml:space="preserve">However, the Committee also expressed concern regarding the continued lack of improvement across several key performance areas. These included Endoscopy, waiting times for Adult Mental Health </w:t>
            </w:r>
            <w:r w:rsidRPr="00C30128">
              <w:rPr>
                <w:rFonts w:ascii="Verdana" w:eastAsia="Verdana" w:hAnsi="Verdana" w:cs="Verdana"/>
                <w:sz w:val="24"/>
                <w:szCs w:val="24"/>
              </w:rPr>
              <w:lastRenderedPageBreak/>
              <w:t>Psychological Therapy, delays in Neurodevelopmental Disorder (NDD) assessments</w:t>
            </w:r>
            <w:r w:rsidR="2C6DA9E5" w:rsidRPr="00C30128">
              <w:rPr>
                <w:rFonts w:ascii="Verdana" w:eastAsia="Verdana" w:hAnsi="Verdana" w:cs="Verdana"/>
                <w:sz w:val="24"/>
                <w:szCs w:val="24"/>
              </w:rPr>
              <w:t xml:space="preserve"> and staff sickness levels</w:t>
            </w:r>
            <w:r w:rsidRPr="00C30128">
              <w:rPr>
                <w:rFonts w:ascii="Verdana" w:eastAsia="Verdana" w:hAnsi="Verdana" w:cs="Verdana"/>
                <w:sz w:val="24"/>
                <w:szCs w:val="24"/>
              </w:rPr>
              <w:t>.</w:t>
            </w:r>
          </w:p>
          <w:p w14:paraId="3444DD27" w14:textId="2236D608" w:rsidR="002F4F44" w:rsidRPr="00C30128" w:rsidRDefault="002F4F44" w:rsidP="00C30128">
            <w:pPr>
              <w:rPr>
                <w:rFonts w:ascii="Verdana" w:eastAsia="Verdana" w:hAnsi="Verdana" w:cs="Verdana"/>
                <w:b/>
                <w:bCs/>
                <w:color w:val="000000" w:themeColor="text1"/>
                <w:sz w:val="24"/>
                <w:szCs w:val="24"/>
              </w:rPr>
            </w:pPr>
          </w:p>
          <w:p w14:paraId="38258413" w14:textId="042E0DE7" w:rsidR="002F4F44" w:rsidRPr="00C30128" w:rsidRDefault="03968DA5" w:rsidP="00C30128">
            <w:pPr>
              <w:pStyle w:val="ListParagraph"/>
              <w:numPr>
                <w:ilvl w:val="0"/>
                <w:numId w:val="1"/>
              </w:numPr>
              <w:rPr>
                <w:rFonts w:ascii="Verdana" w:eastAsia="Verdana" w:hAnsi="Verdana" w:cs="Verdana"/>
                <w:color w:val="000000" w:themeColor="text1"/>
                <w:sz w:val="24"/>
                <w:szCs w:val="24"/>
              </w:rPr>
            </w:pPr>
            <w:r w:rsidRPr="00C30128">
              <w:rPr>
                <w:rFonts w:ascii="Verdana" w:eastAsia="Verdana" w:hAnsi="Verdana" w:cs="Verdana"/>
                <w:b/>
                <w:bCs/>
                <w:color w:val="000000" w:themeColor="text1"/>
                <w:sz w:val="24"/>
                <w:szCs w:val="24"/>
              </w:rPr>
              <w:t>Neurodevelopment Update</w:t>
            </w:r>
            <w:r w:rsidR="1EBDC057" w:rsidRPr="00C30128">
              <w:rPr>
                <w:rFonts w:ascii="Verdana" w:eastAsia="Verdana" w:hAnsi="Verdana" w:cs="Verdana"/>
                <w:b/>
                <w:bCs/>
                <w:color w:val="000000" w:themeColor="text1"/>
                <w:sz w:val="24"/>
                <w:szCs w:val="24"/>
              </w:rPr>
              <w:t xml:space="preserve">: </w:t>
            </w:r>
            <w:r w:rsidR="33A7157B" w:rsidRPr="00C30128">
              <w:rPr>
                <w:rFonts w:ascii="Verdana" w:eastAsia="Verdana" w:hAnsi="Verdana" w:cs="Verdana"/>
                <w:color w:val="000000" w:themeColor="text1"/>
                <w:sz w:val="24"/>
                <w:szCs w:val="24"/>
              </w:rPr>
              <w:t>T</w:t>
            </w:r>
            <w:r w:rsidR="1EBDC057" w:rsidRPr="00C30128">
              <w:rPr>
                <w:rFonts w:ascii="Verdana" w:eastAsia="Verdana" w:hAnsi="Verdana" w:cs="Verdana"/>
                <w:color w:val="000000" w:themeColor="text1"/>
                <w:sz w:val="24"/>
                <w:szCs w:val="24"/>
              </w:rPr>
              <w:t xml:space="preserve">he Committee noted some improvement in long waits </w:t>
            </w:r>
            <w:r w:rsidR="6129E489" w:rsidRPr="00C30128">
              <w:rPr>
                <w:rFonts w:ascii="Verdana" w:eastAsia="Verdana" w:hAnsi="Verdana" w:cs="Verdana"/>
                <w:color w:val="000000" w:themeColor="text1"/>
                <w:sz w:val="24"/>
                <w:szCs w:val="24"/>
              </w:rPr>
              <w:t>for assessment</w:t>
            </w:r>
            <w:r w:rsidR="205BA7EF" w:rsidRPr="00C30128">
              <w:rPr>
                <w:rFonts w:ascii="Verdana" w:eastAsia="Verdana" w:hAnsi="Verdana" w:cs="Verdana"/>
                <w:color w:val="000000" w:themeColor="text1"/>
                <w:sz w:val="24"/>
                <w:szCs w:val="24"/>
              </w:rPr>
              <w:t>. Further funding from</w:t>
            </w:r>
            <w:r w:rsidR="6DB704E9" w:rsidRPr="00C30128">
              <w:rPr>
                <w:rFonts w:ascii="Verdana" w:eastAsia="Verdana" w:hAnsi="Verdana" w:cs="Verdana"/>
                <w:color w:val="000000" w:themeColor="text1"/>
                <w:sz w:val="24"/>
                <w:szCs w:val="24"/>
              </w:rPr>
              <w:t xml:space="preserve"> the</w:t>
            </w:r>
            <w:r w:rsidR="205BA7EF" w:rsidRPr="00C30128">
              <w:rPr>
                <w:rFonts w:ascii="Verdana" w:eastAsia="Verdana" w:hAnsi="Verdana" w:cs="Verdana"/>
                <w:color w:val="000000" w:themeColor="text1"/>
                <w:sz w:val="24"/>
                <w:szCs w:val="24"/>
              </w:rPr>
              <w:t xml:space="preserve"> Welsh Government was being made available in 2025-26 and this would be used to procure additional outsource</w:t>
            </w:r>
            <w:r w:rsidR="3A754F56" w:rsidRPr="00C30128">
              <w:rPr>
                <w:rFonts w:ascii="Verdana" w:eastAsia="Verdana" w:hAnsi="Verdana" w:cs="Verdana"/>
                <w:color w:val="000000" w:themeColor="text1"/>
                <w:sz w:val="24"/>
                <w:szCs w:val="24"/>
              </w:rPr>
              <w:t xml:space="preserve">d capacity to clear waits over two years. </w:t>
            </w:r>
            <w:r w:rsidR="2A23360C" w:rsidRPr="00C30128">
              <w:rPr>
                <w:rFonts w:ascii="Verdana" w:eastAsia="Verdana" w:hAnsi="Verdana" w:cs="Verdana"/>
                <w:color w:val="000000" w:themeColor="text1"/>
                <w:sz w:val="24"/>
                <w:szCs w:val="24"/>
              </w:rPr>
              <w:t>It was also noted that children no longer needed a diagnosis to secure additional support at school under the Additional Learning Needs Act.</w:t>
            </w:r>
          </w:p>
          <w:p w14:paraId="665BB585" w14:textId="5360C9E8" w:rsidR="002F4F44" w:rsidRPr="00C30128" w:rsidRDefault="002F4F44" w:rsidP="00C30128">
            <w:pPr>
              <w:rPr>
                <w:rFonts w:ascii="Verdana" w:eastAsia="Verdana" w:hAnsi="Verdana" w:cs="Verdana"/>
                <w:b/>
                <w:bCs/>
                <w:color w:val="000000" w:themeColor="text1"/>
              </w:rPr>
            </w:pPr>
          </w:p>
          <w:p w14:paraId="28A9BAE3" w14:textId="4167254F" w:rsidR="002F4F44" w:rsidRPr="00C30128" w:rsidRDefault="226E0F3E" w:rsidP="00C30128">
            <w:pPr>
              <w:pStyle w:val="ListParagraph"/>
              <w:numPr>
                <w:ilvl w:val="0"/>
                <w:numId w:val="1"/>
              </w:numPr>
              <w:rPr>
                <w:rFonts w:ascii="Verdana" w:eastAsia="Verdana" w:hAnsi="Verdana" w:cs="Verdana"/>
                <w:b/>
                <w:bCs/>
                <w:color w:val="000000" w:themeColor="text1"/>
                <w:sz w:val="24"/>
                <w:szCs w:val="24"/>
              </w:rPr>
            </w:pPr>
            <w:r w:rsidRPr="00C30128">
              <w:rPr>
                <w:rFonts w:ascii="Verdana" w:eastAsia="Verdana" w:hAnsi="Verdana" w:cs="Verdana"/>
                <w:b/>
                <w:bCs/>
                <w:color w:val="000000" w:themeColor="text1"/>
                <w:sz w:val="24"/>
                <w:szCs w:val="24"/>
              </w:rPr>
              <w:t>Quarter One Continuing Healthcare (CHC) Performance Report</w:t>
            </w:r>
            <w:r w:rsidR="12B58BC4" w:rsidRPr="00C30128">
              <w:rPr>
                <w:rFonts w:ascii="Verdana" w:eastAsia="Verdana" w:hAnsi="Verdana" w:cs="Verdana"/>
                <w:b/>
                <w:bCs/>
                <w:color w:val="000000" w:themeColor="text1"/>
                <w:sz w:val="24"/>
                <w:szCs w:val="24"/>
              </w:rPr>
              <w:t xml:space="preserve">: </w:t>
            </w:r>
            <w:r w:rsidR="0C9A944D" w:rsidRPr="00C30128">
              <w:rPr>
                <w:rFonts w:ascii="Verdana" w:eastAsia="Verdana" w:hAnsi="Verdana" w:cs="Verdana"/>
                <w:color w:val="000000" w:themeColor="text1"/>
                <w:sz w:val="24"/>
                <w:szCs w:val="24"/>
              </w:rPr>
              <w:t>T</w:t>
            </w:r>
            <w:r w:rsidR="12B58BC4" w:rsidRPr="00C30128">
              <w:rPr>
                <w:rFonts w:ascii="Verdana" w:eastAsia="Verdana" w:hAnsi="Verdana" w:cs="Verdana"/>
                <w:color w:val="000000" w:themeColor="text1"/>
                <w:sz w:val="24"/>
                <w:szCs w:val="24"/>
              </w:rPr>
              <w:t xml:space="preserve">he Committee noted the improvement in the report format and content with an improved focus on issues and challenges. </w:t>
            </w:r>
            <w:r w:rsidRPr="00C30128">
              <w:rPr>
                <w:rFonts w:ascii="Verdana" w:eastAsia="Verdana" w:hAnsi="Verdana" w:cs="Verdana"/>
                <w:b/>
                <w:bCs/>
                <w:color w:val="000000" w:themeColor="text1"/>
                <w:sz w:val="24"/>
                <w:szCs w:val="24"/>
              </w:rPr>
              <w:t xml:space="preserve">  </w:t>
            </w:r>
          </w:p>
          <w:p w14:paraId="0979C34C" w14:textId="1E9D373C" w:rsidR="002F4F44" w:rsidRPr="00C30128" w:rsidRDefault="002F4F44" w:rsidP="00C30128">
            <w:pPr>
              <w:rPr>
                <w:rFonts w:ascii="Verdana" w:eastAsia="Verdana" w:hAnsi="Verdana" w:cs="Verdana"/>
                <w:b/>
                <w:bCs/>
                <w:color w:val="000000" w:themeColor="text1"/>
              </w:rPr>
            </w:pPr>
          </w:p>
          <w:p w14:paraId="62D0ACC4" w14:textId="3D439BED" w:rsidR="002F4F44" w:rsidRPr="00C30128" w:rsidRDefault="399DD446" w:rsidP="00C30128">
            <w:pPr>
              <w:pStyle w:val="ListParagraph"/>
              <w:numPr>
                <w:ilvl w:val="0"/>
                <w:numId w:val="1"/>
              </w:numPr>
              <w:rPr>
                <w:rFonts w:ascii="Verdana" w:eastAsia="Verdana" w:hAnsi="Verdana" w:cs="Verdana"/>
                <w:b/>
                <w:bCs/>
                <w:color w:val="000000" w:themeColor="text1"/>
                <w:sz w:val="24"/>
                <w:szCs w:val="24"/>
              </w:rPr>
            </w:pPr>
            <w:r w:rsidRPr="00C30128">
              <w:rPr>
                <w:rFonts w:ascii="Verdana" w:eastAsia="Verdana" w:hAnsi="Verdana" w:cs="Verdana"/>
                <w:b/>
                <w:bCs/>
                <w:color w:val="000000" w:themeColor="text1"/>
                <w:sz w:val="24"/>
                <w:szCs w:val="24"/>
              </w:rPr>
              <w:t xml:space="preserve">Acute Medical Services Redesign (AMSR) report – for oversight on benefits realisation and strategic alignment: </w:t>
            </w:r>
            <w:r w:rsidRPr="00C30128">
              <w:rPr>
                <w:rFonts w:ascii="Verdana" w:eastAsia="Verdana" w:hAnsi="Verdana" w:cs="Verdana"/>
                <w:color w:val="000000" w:themeColor="text1"/>
                <w:sz w:val="24"/>
                <w:szCs w:val="24"/>
              </w:rPr>
              <w:t>The Committee received the AMSR report and welcomed the planned inclusion of a benefits realisation framework within the Health Board’s investment review process. This addition was viewed as a positive step towards strengthening the evaluation and tracking of outcomes associated with strategic investments.</w:t>
            </w:r>
          </w:p>
          <w:p w14:paraId="00685145" w14:textId="3ABD5E18" w:rsidR="002F4F44" w:rsidRPr="00C30128" w:rsidRDefault="002F4F44" w:rsidP="00C30128">
            <w:pPr>
              <w:rPr>
                <w:rFonts w:ascii="Verdana" w:eastAsia="Verdana" w:hAnsi="Verdana" w:cs="Verdana"/>
                <w:b/>
                <w:bCs/>
                <w:color w:val="000000" w:themeColor="text1"/>
              </w:rPr>
            </w:pPr>
          </w:p>
          <w:p w14:paraId="1AC31B7E" w14:textId="00E471C2" w:rsidR="002F4F44" w:rsidRPr="00C30128" w:rsidRDefault="31916A33" w:rsidP="00C30128">
            <w:pPr>
              <w:pStyle w:val="ListParagraph"/>
              <w:numPr>
                <w:ilvl w:val="0"/>
                <w:numId w:val="1"/>
              </w:numPr>
              <w:rPr>
                <w:rFonts w:ascii="Verdana" w:eastAsia="Verdana" w:hAnsi="Verdana" w:cs="Verdana"/>
                <w:sz w:val="24"/>
                <w:szCs w:val="24"/>
              </w:rPr>
            </w:pPr>
            <w:r w:rsidRPr="00C30128">
              <w:rPr>
                <w:rFonts w:ascii="Verdana" w:eastAsia="Verdana" w:hAnsi="Verdana" w:cs="Verdana"/>
                <w:b/>
                <w:bCs/>
                <w:color w:val="000000" w:themeColor="text1"/>
                <w:sz w:val="24"/>
                <w:szCs w:val="24"/>
              </w:rPr>
              <w:t>Business Continuity Limited Assurance Report.</w:t>
            </w:r>
            <w:r w:rsidR="68364D80" w:rsidRPr="00C30128">
              <w:rPr>
                <w:rFonts w:ascii="Verdana" w:eastAsia="Verdana" w:hAnsi="Verdana" w:cs="Verdana"/>
                <w:b/>
                <w:bCs/>
                <w:color w:val="000000" w:themeColor="text1"/>
                <w:sz w:val="24"/>
                <w:szCs w:val="24"/>
              </w:rPr>
              <w:t xml:space="preserve"> </w:t>
            </w:r>
            <w:r w:rsidR="374977BB" w:rsidRPr="00C30128">
              <w:rPr>
                <w:rFonts w:ascii="Verdana" w:eastAsia="Verdana" w:hAnsi="Verdana" w:cs="Verdana"/>
                <w:sz w:val="24"/>
                <w:szCs w:val="24"/>
              </w:rPr>
              <w:t xml:space="preserve">The Committee received a limited assurance report on business continuity, highlighting critical gaps in role clarity and training. Four of 21 management actions remain open, including one high-priority tabletop exercise. Business continuity principles are now embedded in command training, with scenario exercises ongoing. Digital system failure preparedness has improved, with manual fallback processes and alignment to the corporate risk register (refer digital risks to DDRI Committee). The Committee took assurance from the report and noted continued progress. </w:t>
            </w:r>
          </w:p>
          <w:p w14:paraId="7DFBC528" w14:textId="6D0A0002" w:rsidR="002F4F44" w:rsidRPr="00C30128" w:rsidRDefault="002F4F44" w:rsidP="00C30128">
            <w:pPr>
              <w:rPr>
                <w:rFonts w:ascii="Verdana" w:eastAsia="Verdana" w:hAnsi="Verdana" w:cs="Verdana"/>
                <w:b/>
                <w:bCs/>
                <w:color w:val="000000" w:themeColor="text1"/>
              </w:rPr>
            </w:pPr>
          </w:p>
          <w:p w14:paraId="5949536C" w14:textId="4C633B1D" w:rsidR="002F4F44" w:rsidRPr="00C30128" w:rsidRDefault="7A9C52F2" w:rsidP="00C30128">
            <w:pPr>
              <w:pStyle w:val="ListParagraph"/>
              <w:numPr>
                <w:ilvl w:val="0"/>
                <w:numId w:val="1"/>
              </w:numPr>
              <w:rPr>
                <w:rFonts w:ascii="Verdana" w:eastAsia="Verdana" w:hAnsi="Verdana" w:cs="Verdana"/>
                <w:sz w:val="24"/>
                <w:szCs w:val="24"/>
              </w:rPr>
            </w:pPr>
            <w:r w:rsidRPr="00C30128">
              <w:rPr>
                <w:rFonts w:ascii="Verdana" w:eastAsia="Verdana" w:hAnsi="Verdana" w:cs="Verdana"/>
                <w:b/>
                <w:bCs/>
                <w:color w:val="000000" w:themeColor="text1"/>
                <w:sz w:val="24"/>
                <w:szCs w:val="24"/>
              </w:rPr>
              <w:t xml:space="preserve">Neath Port Talbot PFI (NPTPFI) </w:t>
            </w:r>
            <w:r w:rsidR="772ADA6B" w:rsidRPr="00C30128">
              <w:rPr>
                <w:rFonts w:ascii="Verdana" w:eastAsia="Verdana" w:hAnsi="Verdana" w:cs="Verdana"/>
                <w:b/>
                <w:bCs/>
                <w:color w:val="000000" w:themeColor="text1"/>
                <w:sz w:val="24"/>
                <w:szCs w:val="24"/>
              </w:rPr>
              <w:t>R</w:t>
            </w:r>
            <w:r w:rsidRPr="00C30128">
              <w:rPr>
                <w:rFonts w:ascii="Verdana" w:eastAsia="Verdana" w:hAnsi="Verdana" w:cs="Verdana"/>
                <w:b/>
                <w:bCs/>
                <w:color w:val="000000" w:themeColor="text1"/>
                <w:sz w:val="24"/>
                <w:szCs w:val="24"/>
              </w:rPr>
              <w:t>eport</w:t>
            </w:r>
            <w:r w:rsidR="0FB83005" w:rsidRPr="00C30128">
              <w:rPr>
                <w:rFonts w:ascii="Verdana" w:eastAsia="Verdana" w:hAnsi="Verdana" w:cs="Verdana"/>
                <w:b/>
                <w:bCs/>
                <w:color w:val="000000" w:themeColor="text1"/>
                <w:sz w:val="24"/>
                <w:szCs w:val="24"/>
              </w:rPr>
              <w:t>.</w:t>
            </w:r>
            <w:r w:rsidR="36CD0240" w:rsidRPr="00C30128">
              <w:rPr>
                <w:rFonts w:ascii="Verdana" w:eastAsia="Verdana" w:hAnsi="Verdana" w:cs="Verdana"/>
                <w:b/>
                <w:bCs/>
                <w:color w:val="000000" w:themeColor="text1"/>
                <w:sz w:val="24"/>
                <w:szCs w:val="24"/>
              </w:rPr>
              <w:t xml:space="preserve"> </w:t>
            </w:r>
            <w:r w:rsidR="36CD0240" w:rsidRPr="00C30128">
              <w:rPr>
                <w:rFonts w:ascii="Verdana" w:eastAsia="Verdana" w:hAnsi="Verdana" w:cs="Verdana"/>
                <w:sz w:val="24"/>
                <w:szCs w:val="24"/>
              </w:rPr>
              <w:t xml:space="preserve">The Committee received assurance from the Neath Port Talbot PFI (NPTPFI) report. With five years until </w:t>
            </w:r>
            <w:r w:rsidR="36CD0240" w:rsidRPr="00C30128">
              <w:rPr>
                <w:rFonts w:ascii="Verdana" w:eastAsia="Verdana" w:hAnsi="Verdana" w:cs="Verdana"/>
                <w:sz w:val="24"/>
                <w:szCs w:val="24"/>
              </w:rPr>
              <w:lastRenderedPageBreak/>
              <w:t>hospital hand-back, a dedicated team is in place and guided by a UK infrastructure review. Internal Audit ratings improved significantly, and a best practice estates review is underway. The hand-back process is complex, requiring ongoing Board updates. Potential changes linked to Mental Health Service redesign were noted, though contract modifications are challenging. Clarity improvements to the report were agreed following Committee feedback.</w:t>
            </w:r>
          </w:p>
          <w:p w14:paraId="62BF0CCF" w14:textId="22EA294F" w:rsidR="002F4F44" w:rsidRPr="00C30128" w:rsidRDefault="002F4F44" w:rsidP="00C30128">
            <w:pPr>
              <w:rPr>
                <w:rFonts w:ascii="Verdana" w:eastAsia="Verdana" w:hAnsi="Verdana" w:cs="Verdana"/>
                <w:b/>
                <w:bCs/>
                <w:color w:val="000000" w:themeColor="text1"/>
                <w:highlight w:val="yellow"/>
              </w:rPr>
            </w:pPr>
          </w:p>
          <w:p w14:paraId="57D4ABDC" w14:textId="429B706C" w:rsidR="002F4F44" w:rsidRPr="00C30128" w:rsidRDefault="389E034F" w:rsidP="00C30128">
            <w:pPr>
              <w:pStyle w:val="ListParagraph"/>
              <w:numPr>
                <w:ilvl w:val="0"/>
                <w:numId w:val="1"/>
              </w:numPr>
              <w:rPr>
                <w:rFonts w:ascii="Verdana" w:eastAsia="Segoe UI" w:hAnsi="Verdana" w:cs="Segoe UI"/>
                <w:sz w:val="24"/>
                <w:szCs w:val="24"/>
              </w:rPr>
            </w:pPr>
            <w:r w:rsidRPr="00C30128">
              <w:rPr>
                <w:rFonts w:ascii="Verdana" w:eastAsia="Verdana" w:hAnsi="Verdana" w:cs="Verdana"/>
                <w:b/>
                <w:bCs/>
                <w:color w:val="000000" w:themeColor="text1"/>
                <w:sz w:val="24"/>
                <w:szCs w:val="24"/>
              </w:rPr>
              <w:t>Contract Management Report</w:t>
            </w:r>
            <w:r w:rsidR="723A78F7" w:rsidRPr="00C30128">
              <w:rPr>
                <w:rFonts w:ascii="Verdana" w:eastAsia="Verdana" w:hAnsi="Verdana" w:cs="Verdana"/>
                <w:b/>
                <w:bCs/>
                <w:color w:val="000000" w:themeColor="text1"/>
                <w:sz w:val="24"/>
                <w:szCs w:val="24"/>
              </w:rPr>
              <w:t>.</w:t>
            </w:r>
            <w:r w:rsidR="5055B179" w:rsidRPr="00C30128">
              <w:rPr>
                <w:rFonts w:ascii="Verdana" w:eastAsia="Verdana" w:hAnsi="Verdana" w:cs="Verdana"/>
                <w:b/>
                <w:bCs/>
                <w:color w:val="000000" w:themeColor="text1"/>
                <w:sz w:val="24"/>
                <w:szCs w:val="24"/>
              </w:rPr>
              <w:t xml:space="preserve"> </w:t>
            </w:r>
            <w:r w:rsidR="73A9AB17" w:rsidRPr="00C30128">
              <w:rPr>
                <w:rFonts w:ascii="Verdana" w:eastAsia="Verdana" w:hAnsi="Verdana" w:cs="Verdana"/>
                <w:color w:val="000000" w:themeColor="text1"/>
                <w:sz w:val="24"/>
                <w:szCs w:val="24"/>
              </w:rPr>
              <w:t xml:space="preserve">The </w:t>
            </w:r>
            <w:r w:rsidR="5055B179" w:rsidRPr="00C30128">
              <w:rPr>
                <w:rFonts w:ascii="Verdana" w:eastAsia="Verdana" w:hAnsi="Verdana" w:cs="Verdana"/>
                <w:sz w:val="24"/>
                <w:szCs w:val="24"/>
              </w:rPr>
              <w:t>Committee received the Contract Management report, which was presented as an advisory piece highlighting common issues across multiple organisations rather than specific concerns for S</w:t>
            </w:r>
            <w:r w:rsidR="506A839B" w:rsidRPr="00C30128">
              <w:rPr>
                <w:rFonts w:ascii="Verdana" w:eastAsia="Verdana" w:hAnsi="Verdana" w:cs="Verdana"/>
                <w:sz w:val="24"/>
                <w:szCs w:val="24"/>
              </w:rPr>
              <w:t>B</w:t>
            </w:r>
            <w:r w:rsidR="5055B179" w:rsidRPr="00C30128">
              <w:rPr>
                <w:rFonts w:ascii="Verdana" w:eastAsia="Verdana" w:hAnsi="Verdana" w:cs="Verdana"/>
                <w:sz w:val="24"/>
                <w:szCs w:val="24"/>
              </w:rPr>
              <w:t>UHB.  The report emphasised the importance of developing a proactive, digitally enabled contract register to prevent contract lapses and support timely procurement.</w:t>
            </w:r>
          </w:p>
          <w:p w14:paraId="2DD3343F" w14:textId="3C1FF176" w:rsidR="002F4F44" w:rsidRPr="00C30128" w:rsidRDefault="002F4F44" w:rsidP="00C30128">
            <w:pPr>
              <w:rPr>
                <w:rFonts w:ascii="Verdana" w:eastAsia="Verdana" w:hAnsi="Verdana" w:cs="Verdana"/>
                <w:b/>
                <w:bCs/>
                <w:color w:val="000000" w:themeColor="text1"/>
              </w:rPr>
            </w:pPr>
          </w:p>
          <w:p w14:paraId="3703FB08" w14:textId="52ADE502" w:rsidR="002F4F44" w:rsidRPr="00C30128" w:rsidRDefault="2673805D" w:rsidP="00C30128">
            <w:pPr>
              <w:pStyle w:val="ListParagraph"/>
              <w:numPr>
                <w:ilvl w:val="0"/>
                <w:numId w:val="1"/>
              </w:numPr>
              <w:rPr>
                <w:rFonts w:ascii="Verdana" w:eastAsia="Verdana" w:hAnsi="Verdana" w:cs="Verdana"/>
                <w:sz w:val="24"/>
                <w:szCs w:val="24"/>
              </w:rPr>
            </w:pPr>
            <w:r w:rsidRPr="00C30128">
              <w:rPr>
                <w:rFonts w:ascii="Verdana" w:eastAsia="Verdana" w:hAnsi="Verdana" w:cs="Verdana"/>
                <w:b/>
                <w:bCs/>
                <w:color w:val="000000" w:themeColor="text1"/>
                <w:sz w:val="24"/>
                <w:szCs w:val="24"/>
              </w:rPr>
              <w:t>Audit Wales Report on Planned Care and organisational Response to Audit recommendations.</w:t>
            </w:r>
            <w:r w:rsidR="103C85C0" w:rsidRPr="00C30128">
              <w:rPr>
                <w:rFonts w:ascii="Verdana" w:eastAsia="Verdana" w:hAnsi="Verdana" w:cs="Verdana"/>
                <w:b/>
                <w:bCs/>
                <w:color w:val="000000" w:themeColor="text1"/>
                <w:sz w:val="24"/>
                <w:szCs w:val="24"/>
              </w:rPr>
              <w:t xml:space="preserve"> </w:t>
            </w:r>
            <w:r w:rsidR="103C85C0" w:rsidRPr="00C30128">
              <w:rPr>
                <w:rFonts w:ascii="Verdana" w:eastAsia="Verdana" w:hAnsi="Verdana" w:cs="Verdana"/>
                <w:sz w:val="24"/>
                <w:szCs w:val="24"/>
              </w:rPr>
              <w:t>The Committee received the Audit Wales Report on Planned Care. Key improvement areas included strengthening transformation, demand and capacity planning, and follow-up management. Challenges persist around workforce, theatre efficiency, and reliance on insourcing/outsourcing. Quarterly funding limits long-term planning, though SBUHB is ahead in developing robust planning models.</w:t>
            </w:r>
          </w:p>
          <w:p w14:paraId="7CFD9A88" w14:textId="7810E1FB" w:rsidR="002F4F44" w:rsidRPr="00C30128" w:rsidRDefault="002F4F44" w:rsidP="00C30128">
            <w:pPr>
              <w:rPr>
                <w:rFonts w:ascii="Verdana" w:eastAsia="Verdana" w:hAnsi="Verdana" w:cs="Verdana"/>
                <w:b/>
                <w:bCs/>
                <w:color w:val="000000" w:themeColor="text1"/>
                <w:highlight w:val="yellow"/>
              </w:rPr>
            </w:pPr>
          </w:p>
        </w:tc>
      </w:tr>
      <w:tr w:rsidR="005C40F6" w:rsidRPr="00C30128" w14:paraId="449350D2" w14:textId="77777777" w:rsidTr="519A1D6B">
        <w:tc>
          <w:tcPr>
            <w:tcW w:w="3401" w:type="dxa"/>
            <w:gridSpan w:val="3"/>
            <w:shd w:val="clear" w:color="auto" w:fill="002060"/>
          </w:tcPr>
          <w:p w14:paraId="158C1957" w14:textId="77777777" w:rsidR="005C40F6" w:rsidRPr="00C30128" w:rsidRDefault="005C40F6" w:rsidP="00C30128">
            <w:pPr>
              <w:rPr>
                <w:rFonts w:ascii="Verdana" w:hAnsi="Verdana" w:cs="Arial"/>
                <w:b/>
                <w:bCs/>
                <w:sz w:val="24"/>
                <w:szCs w:val="24"/>
              </w:rPr>
            </w:pPr>
          </w:p>
        </w:tc>
        <w:tc>
          <w:tcPr>
            <w:tcW w:w="6804" w:type="dxa"/>
            <w:shd w:val="clear" w:color="auto" w:fill="002060"/>
          </w:tcPr>
          <w:p w14:paraId="3AB4C917" w14:textId="77777777" w:rsidR="005C40F6" w:rsidRPr="00C30128" w:rsidRDefault="005C40F6" w:rsidP="00C30128">
            <w:pPr>
              <w:rPr>
                <w:rFonts w:ascii="Verdana" w:hAnsi="Verdana" w:cs="Arial"/>
                <w:sz w:val="24"/>
                <w:szCs w:val="24"/>
              </w:rPr>
            </w:pPr>
          </w:p>
        </w:tc>
      </w:tr>
      <w:tr w:rsidR="00377C5E" w:rsidRPr="00C30128" w14:paraId="1B0AB477" w14:textId="77777777" w:rsidTr="519A1D6B">
        <w:tc>
          <w:tcPr>
            <w:tcW w:w="855" w:type="dxa"/>
          </w:tcPr>
          <w:p w14:paraId="1EB41B02" w14:textId="1E4D6D25" w:rsidR="00377C5E" w:rsidRPr="00C30128" w:rsidRDefault="00377C5E" w:rsidP="00C30128">
            <w:pPr>
              <w:rPr>
                <w:rFonts w:ascii="Verdana" w:hAnsi="Verdana" w:cs="Arial"/>
                <w:b/>
                <w:sz w:val="24"/>
                <w:szCs w:val="24"/>
              </w:rPr>
            </w:pPr>
            <w:r w:rsidRPr="00C30128">
              <w:rPr>
                <w:rFonts w:ascii="Verdana" w:hAnsi="Verdana" w:cs="Arial"/>
                <w:b/>
                <w:sz w:val="24"/>
                <w:szCs w:val="24"/>
              </w:rPr>
              <w:t xml:space="preserve">4. </w:t>
            </w:r>
          </w:p>
        </w:tc>
        <w:tc>
          <w:tcPr>
            <w:tcW w:w="1834" w:type="dxa"/>
          </w:tcPr>
          <w:p w14:paraId="47278A7C" w14:textId="77777777" w:rsidR="00377C5E" w:rsidRPr="00C30128" w:rsidRDefault="00377C5E" w:rsidP="00C30128">
            <w:pPr>
              <w:rPr>
                <w:rFonts w:ascii="Verdana" w:hAnsi="Verdana" w:cs="Arial"/>
                <w:b/>
                <w:sz w:val="24"/>
                <w:szCs w:val="24"/>
              </w:rPr>
            </w:pPr>
            <w:r w:rsidRPr="00C30128">
              <w:rPr>
                <w:rFonts w:ascii="Verdana" w:hAnsi="Verdana" w:cs="Arial"/>
                <w:b/>
                <w:sz w:val="24"/>
                <w:szCs w:val="24"/>
              </w:rPr>
              <w:t>Advise</w:t>
            </w:r>
          </w:p>
          <w:p w14:paraId="7E7CEC32" w14:textId="09D1BDED" w:rsidR="00BF765C" w:rsidRPr="00C30128" w:rsidRDefault="4ED34F1F" w:rsidP="00C30128">
            <w:pPr>
              <w:rPr>
                <w:rFonts w:ascii="Verdana" w:hAnsi="Verdana" w:cs="Arial"/>
                <w:sz w:val="24"/>
                <w:szCs w:val="24"/>
              </w:rPr>
            </w:pPr>
            <w:r w:rsidRPr="00C30128">
              <w:rPr>
                <w:rFonts w:ascii="Verdana" w:hAnsi="Verdana" w:cs="Arial"/>
                <w:sz w:val="24"/>
                <w:szCs w:val="24"/>
              </w:rPr>
              <w:t xml:space="preserve"> </w:t>
            </w:r>
          </w:p>
        </w:tc>
        <w:tc>
          <w:tcPr>
            <w:tcW w:w="7516" w:type="dxa"/>
            <w:gridSpan w:val="2"/>
          </w:tcPr>
          <w:p w14:paraId="197E3D84" w14:textId="3E6B9209" w:rsidR="00BF765C" w:rsidRPr="00C30128" w:rsidRDefault="0226DED1" w:rsidP="00C30128">
            <w:pPr>
              <w:rPr>
                <w:rFonts w:ascii="Verdana" w:hAnsi="Verdana" w:cs="Arial"/>
                <w:sz w:val="24"/>
                <w:szCs w:val="24"/>
              </w:rPr>
            </w:pPr>
            <w:r w:rsidRPr="00C30128">
              <w:rPr>
                <w:rFonts w:ascii="Verdana" w:hAnsi="Verdana" w:cs="Arial"/>
                <w:sz w:val="24"/>
                <w:szCs w:val="24"/>
              </w:rPr>
              <w:t>N/A.</w:t>
            </w:r>
          </w:p>
        </w:tc>
      </w:tr>
      <w:tr w:rsidR="005C40F6" w:rsidRPr="00C30128" w14:paraId="0DF106E5" w14:textId="77777777" w:rsidTr="519A1D6B">
        <w:tc>
          <w:tcPr>
            <w:tcW w:w="3401" w:type="dxa"/>
            <w:gridSpan w:val="3"/>
            <w:shd w:val="clear" w:color="auto" w:fill="002060"/>
          </w:tcPr>
          <w:p w14:paraId="43C9CFE1" w14:textId="77777777" w:rsidR="005C40F6" w:rsidRPr="00C30128" w:rsidRDefault="005C40F6" w:rsidP="00C30128">
            <w:pPr>
              <w:rPr>
                <w:rFonts w:ascii="Verdana" w:hAnsi="Verdana" w:cs="Arial"/>
                <w:b/>
                <w:bCs/>
                <w:sz w:val="24"/>
                <w:szCs w:val="24"/>
              </w:rPr>
            </w:pPr>
          </w:p>
        </w:tc>
        <w:tc>
          <w:tcPr>
            <w:tcW w:w="6804" w:type="dxa"/>
            <w:shd w:val="clear" w:color="auto" w:fill="002060"/>
          </w:tcPr>
          <w:p w14:paraId="3038CBD9" w14:textId="77777777" w:rsidR="005C40F6" w:rsidRPr="00C30128" w:rsidRDefault="005C40F6" w:rsidP="00C30128">
            <w:pPr>
              <w:rPr>
                <w:rFonts w:ascii="Verdana" w:hAnsi="Verdana" w:cs="Arial"/>
                <w:sz w:val="24"/>
                <w:szCs w:val="24"/>
              </w:rPr>
            </w:pPr>
          </w:p>
        </w:tc>
      </w:tr>
      <w:tr w:rsidR="00320435" w:rsidRPr="00C30128" w14:paraId="56F9F6CF" w14:textId="77777777" w:rsidTr="519A1D6B">
        <w:tc>
          <w:tcPr>
            <w:tcW w:w="855" w:type="dxa"/>
          </w:tcPr>
          <w:p w14:paraId="17463CE9" w14:textId="170E3096" w:rsidR="00320435" w:rsidRPr="00C30128" w:rsidRDefault="00320435" w:rsidP="00C30128">
            <w:pPr>
              <w:rPr>
                <w:rFonts w:ascii="Verdana" w:hAnsi="Verdana" w:cs="Arial"/>
                <w:b/>
                <w:sz w:val="24"/>
                <w:szCs w:val="24"/>
              </w:rPr>
            </w:pPr>
            <w:r w:rsidRPr="00C30128">
              <w:rPr>
                <w:rFonts w:ascii="Verdana" w:hAnsi="Verdana" w:cs="Arial"/>
                <w:b/>
                <w:sz w:val="24"/>
                <w:szCs w:val="24"/>
              </w:rPr>
              <w:t>5.</w:t>
            </w:r>
          </w:p>
        </w:tc>
        <w:tc>
          <w:tcPr>
            <w:tcW w:w="1834" w:type="dxa"/>
          </w:tcPr>
          <w:p w14:paraId="74A460A0" w14:textId="70788741" w:rsidR="00320435" w:rsidRPr="00C30128" w:rsidRDefault="00320435" w:rsidP="00C30128">
            <w:pPr>
              <w:rPr>
                <w:rFonts w:ascii="Verdana" w:hAnsi="Verdana" w:cs="Arial"/>
                <w:b/>
                <w:sz w:val="24"/>
                <w:szCs w:val="24"/>
              </w:rPr>
            </w:pPr>
            <w:r w:rsidRPr="00C30128">
              <w:rPr>
                <w:rFonts w:ascii="Verdana" w:hAnsi="Verdana" w:cs="Arial"/>
                <w:b/>
                <w:sz w:val="24"/>
                <w:szCs w:val="24"/>
              </w:rPr>
              <w:t>Review of Risks</w:t>
            </w:r>
          </w:p>
        </w:tc>
        <w:tc>
          <w:tcPr>
            <w:tcW w:w="7516" w:type="dxa"/>
            <w:gridSpan w:val="2"/>
          </w:tcPr>
          <w:p w14:paraId="014F36E7" w14:textId="36176ED7" w:rsidR="00320435" w:rsidRPr="00C30128" w:rsidRDefault="00320435" w:rsidP="00C30128">
            <w:pPr>
              <w:rPr>
                <w:rFonts w:ascii="Verdana" w:hAnsi="Verdana" w:cs="Arial"/>
                <w:sz w:val="24"/>
                <w:szCs w:val="24"/>
              </w:rPr>
            </w:pPr>
            <w:r w:rsidRPr="00C30128">
              <w:rPr>
                <w:rFonts w:ascii="Verdana" w:hAnsi="Verdana" w:cs="Arial"/>
                <w:sz w:val="24"/>
                <w:szCs w:val="24"/>
              </w:rPr>
              <w:t xml:space="preserve">The </w:t>
            </w:r>
            <w:r w:rsidR="7B431685" w:rsidRPr="00C30128">
              <w:rPr>
                <w:rFonts w:ascii="Verdana" w:hAnsi="Verdana" w:cs="Arial"/>
                <w:sz w:val="24"/>
                <w:szCs w:val="24"/>
              </w:rPr>
              <w:t>Performance and Finance</w:t>
            </w:r>
            <w:r w:rsidRPr="00C30128">
              <w:rPr>
                <w:rFonts w:ascii="Verdana" w:hAnsi="Verdana" w:cs="Arial"/>
                <w:sz w:val="24"/>
                <w:szCs w:val="24"/>
              </w:rPr>
              <w:t xml:space="preserve"> Committee will keep the Board updated on </w:t>
            </w:r>
            <w:r w:rsidR="001B1912" w:rsidRPr="00C30128">
              <w:rPr>
                <w:rFonts w:ascii="Verdana" w:hAnsi="Verdana" w:cs="Arial"/>
                <w:sz w:val="24"/>
                <w:szCs w:val="24"/>
              </w:rPr>
              <w:t>any developments</w:t>
            </w:r>
            <w:r w:rsidRPr="00C30128">
              <w:rPr>
                <w:rFonts w:ascii="Verdana" w:hAnsi="Verdana" w:cs="Arial"/>
                <w:sz w:val="24"/>
                <w:szCs w:val="24"/>
              </w:rPr>
              <w:t xml:space="preserve"> regarding risks in relation to the above</w:t>
            </w:r>
            <w:r w:rsidR="002558B0" w:rsidRPr="00C30128">
              <w:rPr>
                <w:rFonts w:ascii="Verdana" w:hAnsi="Verdana" w:cs="Arial"/>
                <w:sz w:val="24"/>
                <w:szCs w:val="24"/>
              </w:rPr>
              <w:t xml:space="preserve"> matters</w:t>
            </w:r>
            <w:r w:rsidRPr="00C30128">
              <w:rPr>
                <w:rFonts w:ascii="Verdana" w:hAnsi="Verdana" w:cs="Arial"/>
                <w:sz w:val="24"/>
                <w:szCs w:val="24"/>
              </w:rPr>
              <w:t>.</w:t>
            </w:r>
          </w:p>
        </w:tc>
      </w:tr>
      <w:tr w:rsidR="005C40F6" w:rsidRPr="00C30128" w14:paraId="7F31DBD4" w14:textId="77777777" w:rsidTr="519A1D6B">
        <w:tc>
          <w:tcPr>
            <w:tcW w:w="3401" w:type="dxa"/>
            <w:gridSpan w:val="3"/>
            <w:shd w:val="clear" w:color="auto" w:fill="002060"/>
          </w:tcPr>
          <w:p w14:paraId="55454BF9" w14:textId="77777777" w:rsidR="005C40F6" w:rsidRPr="00C30128" w:rsidRDefault="005C40F6" w:rsidP="00C30128">
            <w:pPr>
              <w:rPr>
                <w:rFonts w:ascii="Verdana" w:hAnsi="Verdana" w:cs="Arial"/>
                <w:b/>
                <w:bCs/>
                <w:sz w:val="24"/>
                <w:szCs w:val="24"/>
              </w:rPr>
            </w:pPr>
          </w:p>
        </w:tc>
        <w:tc>
          <w:tcPr>
            <w:tcW w:w="6804" w:type="dxa"/>
            <w:shd w:val="clear" w:color="auto" w:fill="002060"/>
          </w:tcPr>
          <w:p w14:paraId="5E806865" w14:textId="77777777" w:rsidR="005C40F6" w:rsidRPr="00C30128" w:rsidRDefault="005C40F6" w:rsidP="00C30128">
            <w:pPr>
              <w:rPr>
                <w:rFonts w:ascii="Verdana" w:hAnsi="Verdana" w:cs="Arial"/>
                <w:sz w:val="24"/>
                <w:szCs w:val="24"/>
              </w:rPr>
            </w:pPr>
          </w:p>
        </w:tc>
      </w:tr>
      <w:tr w:rsidR="00320435" w:rsidRPr="00C30128" w14:paraId="73A8408F" w14:textId="77777777" w:rsidTr="519A1D6B">
        <w:tc>
          <w:tcPr>
            <w:tcW w:w="855" w:type="dxa"/>
          </w:tcPr>
          <w:p w14:paraId="21EDB55D" w14:textId="27923EC2" w:rsidR="00320435" w:rsidRPr="00C30128" w:rsidRDefault="00320435" w:rsidP="00C30128">
            <w:pPr>
              <w:rPr>
                <w:rFonts w:ascii="Verdana" w:hAnsi="Verdana" w:cs="Arial"/>
                <w:b/>
                <w:sz w:val="24"/>
                <w:szCs w:val="24"/>
              </w:rPr>
            </w:pPr>
            <w:r w:rsidRPr="00C30128">
              <w:rPr>
                <w:rFonts w:ascii="Verdana" w:hAnsi="Verdana" w:cs="Arial"/>
                <w:b/>
                <w:sz w:val="24"/>
                <w:szCs w:val="24"/>
              </w:rPr>
              <w:t>6.</w:t>
            </w:r>
          </w:p>
        </w:tc>
        <w:tc>
          <w:tcPr>
            <w:tcW w:w="1834" w:type="dxa"/>
          </w:tcPr>
          <w:p w14:paraId="425A9045" w14:textId="26C5833E" w:rsidR="00320435" w:rsidRPr="00C30128" w:rsidRDefault="00320435" w:rsidP="00C30128">
            <w:pPr>
              <w:rPr>
                <w:rFonts w:ascii="Verdana" w:hAnsi="Verdana" w:cs="Arial"/>
                <w:b/>
                <w:sz w:val="24"/>
                <w:szCs w:val="24"/>
              </w:rPr>
            </w:pPr>
            <w:r w:rsidRPr="00C30128">
              <w:rPr>
                <w:rFonts w:ascii="Verdana" w:hAnsi="Verdana" w:cs="Arial"/>
                <w:b/>
                <w:sz w:val="24"/>
                <w:szCs w:val="24"/>
              </w:rPr>
              <w:t>Sharing of learning</w:t>
            </w:r>
          </w:p>
        </w:tc>
        <w:tc>
          <w:tcPr>
            <w:tcW w:w="7516" w:type="dxa"/>
            <w:gridSpan w:val="2"/>
          </w:tcPr>
          <w:p w14:paraId="48FED7C3" w14:textId="45BCCDB0" w:rsidR="00320435" w:rsidRPr="00C30128" w:rsidRDefault="002558B0" w:rsidP="00C30128">
            <w:pPr>
              <w:pStyle w:val="ListParagraph"/>
              <w:ind w:left="172"/>
              <w:rPr>
                <w:rFonts w:ascii="Verdana" w:hAnsi="Verdana" w:cs="Arial"/>
                <w:sz w:val="24"/>
                <w:szCs w:val="24"/>
              </w:rPr>
            </w:pPr>
            <w:r w:rsidRPr="00C30128">
              <w:rPr>
                <w:rFonts w:ascii="Verdana" w:hAnsi="Verdana" w:cs="Arial"/>
                <w:sz w:val="24"/>
                <w:szCs w:val="24"/>
              </w:rPr>
              <w:t>None identified during the meeting.</w:t>
            </w:r>
          </w:p>
        </w:tc>
      </w:tr>
      <w:tr w:rsidR="005C40F6" w:rsidRPr="00C30128" w14:paraId="457BE111" w14:textId="77777777" w:rsidTr="519A1D6B">
        <w:tc>
          <w:tcPr>
            <w:tcW w:w="3401" w:type="dxa"/>
            <w:gridSpan w:val="3"/>
            <w:shd w:val="clear" w:color="auto" w:fill="002060"/>
          </w:tcPr>
          <w:p w14:paraId="69BBC65B" w14:textId="77777777" w:rsidR="005C40F6" w:rsidRPr="00C30128" w:rsidRDefault="005C40F6" w:rsidP="00C30128">
            <w:pPr>
              <w:rPr>
                <w:rFonts w:ascii="Verdana" w:hAnsi="Verdana" w:cs="Arial"/>
                <w:b/>
                <w:bCs/>
                <w:sz w:val="24"/>
                <w:szCs w:val="24"/>
              </w:rPr>
            </w:pPr>
          </w:p>
        </w:tc>
        <w:tc>
          <w:tcPr>
            <w:tcW w:w="6804" w:type="dxa"/>
            <w:shd w:val="clear" w:color="auto" w:fill="002060"/>
          </w:tcPr>
          <w:p w14:paraId="63B58353" w14:textId="77777777" w:rsidR="005C40F6" w:rsidRPr="00C30128" w:rsidRDefault="005C40F6" w:rsidP="00C30128">
            <w:pPr>
              <w:rPr>
                <w:rFonts w:ascii="Verdana" w:hAnsi="Verdana" w:cs="Arial"/>
                <w:sz w:val="24"/>
                <w:szCs w:val="24"/>
              </w:rPr>
            </w:pPr>
          </w:p>
        </w:tc>
      </w:tr>
      <w:tr w:rsidR="00320435" w:rsidRPr="00C30128" w14:paraId="76A37085" w14:textId="77777777" w:rsidTr="519A1D6B">
        <w:tc>
          <w:tcPr>
            <w:tcW w:w="855" w:type="dxa"/>
          </w:tcPr>
          <w:p w14:paraId="154E4F1C" w14:textId="00389DE6" w:rsidR="00320435" w:rsidRPr="00C30128" w:rsidRDefault="00320435" w:rsidP="00C30128">
            <w:pPr>
              <w:rPr>
                <w:rFonts w:ascii="Verdana" w:hAnsi="Verdana" w:cs="Arial"/>
                <w:b/>
                <w:sz w:val="24"/>
                <w:szCs w:val="24"/>
              </w:rPr>
            </w:pPr>
            <w:r w:rsidRPr="00C30128">
              <w:rPr>
                <w:rFonts w:ascii="Verdana" w:hAnsi="Verdana" w:cs="Arial"/>
                <w:b/>
                <w:sz w:val="24"/>
                <w:szCs w:val="24"/>
              </w:rPr>
              <w:t>7.</w:t>
            </w:r>
          </w:p>
        </w:tc>
        <w:tc>
          <w:tcPr>
            <w:tcW w:w="1834" w:type="dxa"/>
          </w:tcPr>
          <w:p w14:paraId="18C19D4C" w14:textId="466D95A5" w:rsidR="00320435" w:rsidRPr="00C30128" w:rsidRDefault="00320435" w:rsidP="00C30128">
            <w:pPr>
              <w:rPr>
                <w:rFonts w:ascii="Verdana" w:hAnsi="Verdana" w:cs="Arial"/>
                <w:b/>
              </w:rPr>
            </w:pPr>
            <w:r w:rsidRPr="00C30128">
              <w:rPr>
                <w:rFonts w:ascii="Verdana" w:hAnsi="Verdana" w:cs="Arial"/>
                <w:b/>
              </w:rPr>
              <w:t>Actions to be considered by Board</w:t>
            </w:r>
          </w:p>
        </w:tc>
        <w:tc>
          <w:tcPr>
            <w:tcW w:w="7516" w:type="dxa"/>
            <w:gridSpan w:val="2"/>
          </w:tcPr>
          <w:p w14:paraId="09B4C2D7" w14:textId="1364F9D1" w:rsidR="00320435" w:rsidRPr="00C30128" w:rsidRDefault="002558B0" w:rsidP="00C30128">
            <w:pPr>
              <w:pStyle w:val="ListParagraph"/>
              <w:ind w:left="172"/>
              <w:rPr>
                <w:rFonts w:ascii="Verdana" w:hAnsi="Verdana" w:cs="Arial"/>
                <w:sz w:val="24"/>
                <w:szCs w:val="24"/>
              </w:rPr>
            </w:pPr>
            <w:r w:rsidRPr="00C30128">
              <w:rPr>
                <w:rFonts w:ascii="Verdana" w:hAnsi="Verdana" w:cs="Arial"/>
                <w:sz w:val="24"/>
                <w:szCs w:val="24"/>
              </w:rPr>
              <w:t>None identified by the Committee Members.</w:t>
            </w:r>
          </w:p>
        </w:tc>
      </w:tr>
    </w:tbl>
    <w:p w14:paraId="3AF35110" w14:textId="77777777" w:rsidR="00C644DB" w:rsidRPr="00C30128" w:rsidRDefault="00C644DB" w:rsidP="00C30128">
      <w:pPr>
        <w:rPr>
          <w:rFonts w:ascii="Verdana" w:hAnsi="Verdana"/>
          <w:sz w:val="24"/>
          <w:szCs w:val="24"/>
        </w:rPr>
      </w:pPr>
    </w:p>
    <w:sectPr w:rsidR="00C644DB" w:rsidRPr="00C30128"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F3C8CD" w14:textId="77777777" w:rsidR="00C15449" w:rsidRDefault="00C15449" w:rsidP="009B580C">
      <w:pPr>
        <w:spacing w:after="0" w:line="240" w:lineRule="auto"/>
      </w:pPr>
      <w:r>
        <w:separator/>
      </w:r>
    </w:p>
  </w:endnote>
  <w:endnote w:type="continuationSeparator" w:id="0">
    <w:p w14:paraId="69612F7A" w14:textId="77777777" w:rsidR="00C15449" w:rsidRDefault="00C15449"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1A8EBC" w14:textId="77777777" w:rsidR="00C15449" w:rsidRDefault="00C15449" w:rsidP="009B580C">
      <w:pPr>
        <w:spacing w:after="0" w:line="240" w:lineRule="auto"/>
      </w:pPr>
      <w:r>
        <w:separator/>
      </w:r>
    </w:p>
  </w:footnote>
  <w:footnote w:type="continuationSeparator" w:id="0">
    <w:p w14:paraId="3D0576F5" w14:textId="77777777" w:rsidR="00C15449" w:rsidRDefault="00C15449"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4"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7" w15:restartNumberingAfterBreak="0">
    <w:nsid w:val="2952BC20"/>
    <w:multiLevelType w:val="hybridMultilevel"/>
    <w:tmpl w:val="9274F690"/>
    <w:lvl w:ilvl="0" w:tplc="B7B41B6A">
      <w:start w:val="1"/>
      <w:numFmt w:val="bullet"/>
      <w:lvlText w:val=""/>
      <w:lvlJc w:val="left"/>
      <w:pPr>
        <w:ind w:left="720" w:hanging="360"/>
      </w:pPr>
      <w:rPr>
        <w:rFonts w:ascii="Symbol" w:hAnsi="Symbol" w:hint="default"/>
      </w:rPr>
    </w:lvl>
    <w:lvl w:ilvl="1" w:tplc="31D40DB2">
      <w:start w:val="1"/>
      <w:numFmt w:val="bullet"/>
      <w:lvlText w:val="o"/>
      <w:lvlJc w:val="left"/>
      <w:pPr>
        <w:ind w:left="1440" w:hanging="360"/>
      </w:pPr>
      <w:rPr>
        <w:rFonts w:ascii="Courier New" w:hAnsi="Courier New" w:hint="default"/>
      </w:rPr>
    </w:lvl>
    <w:lvl w:ilvl="2" w:tplc="AC6C1CB4">
      <w:start w:val="1"/>
      <w:numFmt w:val="bullet"/>
      <w:lvlText w:val=""/>
      <w:lvlJc w:val="left"/>
      <w:pPr>
        <w:ind w:left="2160" w:hanging="360"/>
      </w:pPr>
      <w:rPr>
        <w:rFonts w:ascii="Wingdings" w:hAnsi="Wingdings" w:hint="default"/>
      </w:rPr>
    </w:lvl>
    <w:lvl w:ilvl="3" w:tplc="74D47B84">
      <w:start w:val="1"/>
      <w:numFmt w:val="bullet"/>
      <w:lvlText w:val=""/>
      <w:lvlJc w:val="left"/>
      <w:pPr>
        <w:ind w:left="2880" w:hanging="360"/>
      </w:pPr>
      <w:rPr>
        <w:rFonts w:ascii="Symbol" w:hAnsi="Symbol" w:hint="default"/>
      </w:rPr>
    </w:lvl>
    <w:lvl w:ilvl="4" w:tplc="E714A39E">
      <w:start w:val="1"/>
      <w:numFmt w:val="bullet"/>
      <w:lvlText w:val="o"/>
      <w:lvlJc w:val="left"/>
      <w:pPr>
        <w:ind w:left="3600" w:hanging="360"/>
      </w:pPr>
      <w:rPr>
        <w:rFonts w:ascii="Courier New" w:hAnsi="Courier New" w:hint="default"/>
      </w:rPr>
    </w:lvl>
    <w:lvl w:ilvl="5" w:tplc="6C7064E0">
      <w:start w:val="1"/>
      <w:numFmt w:val="bullet"/>
      <w:lvlText w:val=""/>
      <w:lvlJc w:val="left"/>
      <w:pPr>
        <w:ind w:left="4320" w:hanging="360"/>
      </w:pPr>
      <w:rPr>
        <w:rFonts w:ascii="Wingdings" w:hAnsi="Wingdings" w:hint="default"/>
      </w:rPr>
    </w:lvl>
    <w:lvl w:ilvl="6" w:tplc="3C40C49A">
      <w:start w:val="1"/>
      <w:numFmt w:val="bullet"/>
      <w:lvlText w:val=""/>
      <w:lvlJc w:val="left"/>
      <w:pPr>
        <w:ind w:left="5040" w:hanging="360"/>
      </w:pPr>
      <w:rPr>
        <w:rFonts w:ascii="Symbol" w:hAnsi="Symbol" w:hint="default"/>
      </w:rPr>
    </w:lvl>
    <w:lvl w:ilvl="7" w:tplc="BE72BF24">
      <w:start w:val="1"/>
      <w:numFmt w:val="bullet"/>
      <w:lvlText w:val="o"/>
      <w:lvlJc w:val="left"/>
      <w:pPr>
        <w:ind w:left="5760" w:hanging="360"/>
      </w:pPr>
      <w:rPr>
        <w:rFonts w:ascii="Courier New" w:hAnsi="Courier New" w:hint="default"/>
      </w:rPr>
    </w:lvl>
    <w:lvl w:ilvl="8" w:tplc="5F686C5E">
      <w:start w:val="1"/>
      <w:numFmt w:val="bullet"/>
      <w:lvlText w:val=""/>
      <w:lvlJc w:val="left"/>
      <w:pPr>
        <w:ind w:left="6480" w:hanging="360"/>
      </w:pPr>
      <w:rPr>
        <w:rFonts w:ascii="Wingdings" w:hAnsi="Wingdings" w:hint="default"/>
      </w:rPr>
    </w:lvl>
  </w:abstractNum>
  <w:abstractNum w:abstractNumId="8"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4502F"/>
    <w:multiLevelType w:val="hybridMultilevel"/>
    <w:tmpl w:val="B7C0AE74"/>
    <w:lvl w:ilvl="0" w:tplc="20E0BB80">
      <w:start w:val="1"/>
      <w:numFmt w:val="bullet"/>
      <w:lvlText w:val=""/>
      <w:lvlJc w:val="left"/>
      <w:pPr>
        <w:ind w:left="1080" w:hanging="360"/>
      </w:pPr>
      <w:rPr>
        <w:rFonts w:ascii="Symbol" w:hAnsi="Symbol" w:hint="default"/>
      </w:rPr>
    </w:lvl>
    <w:lvl w:ilvl="1" w:tplc="8CC4D0FC">
      <w:start w:val="1"/>
      <w:numFmt w:val="bullet"/>
      <w:lvlText w:val="o"/>
      <w:lvlJc w:val="left"/>
      <w:pPr>
        <w:ind w:left="1800" w:hanging="360"/>
      </w:pPr>
      <w:rPr>
        <w:rFonts w:ascii="Courier New" w:hAnsi="Courier New" w:hint="default"/>
      </w:rPr>
    </w:lvl>
    <w:lvl w:ilvl="2" w:tplc="D4A686A6">
      <w:start w:val="1"/>
      <w:numFmt w:val="bullet"/>
      <w:lvlText w:val=""/>
      <w:lvlJc w:val="left"/>
      <w:pPr>
        <w:ind w:left="2520" w:hanging="360"/>
      </w:pPr>
      <w:rPr>
        <w:rFonts w:ascii="Wingdings" w:hAnsi="Wingdings" w:hint="default"/>
      </w:rPr>
    </w:lvl>
    <w:lvl w:ilvl="3" w:tplc="10F4CE6A">
      <w:start w:val="1"/>
      <w:numFmt w:val="bullet"/>
      <w:lvlText w:val=""/>
      <w:lvlJc w:val="left"/>
      <w:pPr>
        <w:ind w:left="3240" w:hanging="360"/>
      </w:pPr>
      <w:rPr>
        <w:rFonts w:ascii="Symbol" w:hAnsi="Symbol" w:hint="default"/>
      </w:rPr>
    </w:lvl>
    <w:lvl w:ilvl="4" w:tplc="4964D46C">
      <w:start w:val="1"/>
      <w:numFmt w:val="bullet"/>
      <w:lvlText w:val="o"/>
      <w:lvlJc w:val="left"/>
      <w:pPr>
        <w:ind w:left="3960" w:hanging="360"/>
      </w:pPr>
      <w:rPr>
        <w:rFonts w:ascii="Courier New" w:hAnsi="Courier New" w:hint="default"/>
      </w:rPr>
    </w:lvl>
    <w:lvl w:ilvl="5" w:tplc="F11EAC9C">
      <w:start w:val="1"/>
      <w:numFmt w:val="bullet"/>
      <w:lvlText w:val=""/>
      <w:lvlJc w:val="left"/>
      <w:pPr>
        <w:ind w:left="4680" w:hanging="360"/>
      </w:pPr>
      <w:rPr>
        <w:rFonts w:ascii="Wingdings" w:hAnsi="Wingdings" w:hint="default"/>
      </w:rPr>
    </w:lvl>
    <w:lvl w:ilvl="6" w:tplc="62A247A2">
      <w:start w:val="1"/>
      <w:numFmt w:val="bullet"/>
      <w:lvlText w:val=""/>
      <w:lvlJc w:val="left"/>
      <w:pPr>
        <w:ind w:left="5400" w:hanging="360"/>
      </w:pPr>
      <w:rPr>
        <w:rFonts w:ascii="Symbol" w:hAnsi="Symbol" w:hint="default"/>
      </w:rPr>
    </w:lvl>
    <w:lvl w:ilvl="7" w:tplc="7954F756">
      <w:start w:val="1"/>
      <w:numFmt w:val="bullet"/>
      <w:lvlText w:val="o"/>
      <w:lvlJc w:val="left"/>
      <w:pPr>
        <w:ind w:left="6120" w:hanging="360"/>
      </w:pPr>
      <w:rPr>
        <w:rFonts w:ascii="Courier New" w:hAnsi="Courier New" w:hint="default"/>
      </w:rPr>
    </w:lvl>
    <w:lvl w:ilvl="8" w:tplc="29CE1670">
      <w:start w:val="1"/>
      <w:numFmt w:val="bullet"/>
      <w:lvlText w:val=""/>
      <w:lvlJc w:val="left"/>
      <w:pPr>
        <w:ind w:left="6840" w:hanging="360"/>
      </w:pPr>
      <w:rPr>
        <w:rFonts w:ascii="Wingdings" w:hAnsi="Wingdings" w:hint="default"/>
      </w:rPr>
    </w:lvl>
  </w:abstractNum>
  <w:abstractNum w:abstractNumId="11" w15:restartNumberingAfterBreak="0">
    <w:nsid w:val="4E83E3EF"/>
    <w:multiLevelType w:val="hybridMultilevel"/>
    <w:tmpl w:val="C67ABA60"/>
    <w:lvl w:ilvl="0" w:tplc="6D56134C">
      <w:start w:val="1"/>
      <w:numFmt w:val="bullet"/>
      <w:lvlText w:val=""/>
      <w:lvlJc w:val="left"/>
      <w:pPr>
        <w:ind w:left="720" w:hanging="360"/>
      </w:pPr>
      <w:rPr>
        <w:rFonts w:ascii="Symbol" w:hAnsi="Symbol" w:hint="default"/>
      </w:rPr>
    </w:lvl>
    <w:lvl w:ilvl="1" w:tplc="86AA978C">
      <w:start w:val="1"/>
      <w:numFmt w:val="bullet"/>
      <w:lvlText w:val="o"/>
      <w:lvlJc w:val="left"/>
      <w:pPr>
        <w:ind w:left="1440" w:hanging="360"/>
      </w:pPr>
      <w:rPr>
        <w:rFonts w:ascii="Courier New" w:hAnsi="Courier New" w:hint="default"/>
      </w:rPr>
    </w:lvl>
    <w:lvl w:ilvl="2" w:tplc="60DC3A68">
      <w:start w:val="1"/>
      <w:numFmt w:val="bullet"/>
      <w:lvlText w:val=""/>
      <w:lvlJc w:val="left"/>
      <w:pPr>
        <w:ind w:left="2160" w:hanging="360"/>
      </w:pPr>
      <w:rPr>
        <w:rFonts w:ascii="Wingdings" w:hAnsi="Wingdings" w:hint="default"/>
      </w:rPr>
    </w:lvl>
    <w:lvl w:ilvl="3" w:tplc="288C0038">
      <w:start w:val="1"/>
      <w:numFmt w:val="bullet"/>
      <w:lvlText w:val=""/>
      <w:lvlJc w:val="left"/>
      <w:pPr>
        <w:ind w:left="2880" w:hanging="360"/>
      </w:pPr>
      <w:rPr>
        <w:rFonts w:ascii="Symbol" w:hAnsi="Symbol" w:hint="default"/>
      </w:rPr>
    </w:lvl>
    <w:lvl w:ilvl="4" w:tplc="A7AE71E0">
      <w:start w:val="1"/>
      <w:numFmt w:val="bullet"/>
      <w:lvlText w:val="o"/>
      <w:lvlJc w:val="left"/>
      <w:pPr>
        <w:ind w:left="3600" w:hanging="360"/>
      </w:pPr>
      <w:rPr>
        <w:rFonts w:ascii="Courier New" w:hAnsi="Courier New" w:hint="default"/>
      </w:rPr>
    </w:lvl>
    <w:lvl w:ilvl="5" w:tplc="30B4B468">
      <w:start w:val="1"/>
      <w:numFmt w:val="bullet"/>
      <w:lvlText w:val=""/>
      <w:lvlJc w:val="left"/>
      <w:pPr>
        <w:ind w:left="4320" w:hanging="360"/>
      </w:pPr>
      <w:rPr>
        <w:rFonts w:ascii="Wingdings" w:hAnsi="Wingdings" w:hint="default"/>
      </w:rPr>
    </w:lvl>
    <w:lvl w:ilvl="6" w:tplc="6AC68486">
      <w:start w:val="1"/>
      <w:numFmt w:val="bullet"/>
      <w:lvlText w:val=""/>
      <w:lvlJc w:val="left"/>
      <w:pPr>
        <w:ind w:left="5040" w:hanging="360"/>
      </w:pPr>
      <w:rPr>
        <w:rFonts w:ascii="Symbol" w:hAnsi="Symbol" w:hint="default"/>
      </w:rPr>
    </w:lvl>
    <w:lvl w:ilvl="7" w:tplc="9192FAAC">
      <w:start w:val="1"/>
      <w:numFmt w:val="bullet"/>
      <w:lvlText w:val="o"/>
      <w:lvlJc w:val="left"/>
      <w:pPr>
        <w:ind w:left="5760" w:hanging="360"/>
      </w:pPr>
      <w:rPr>
        <w:rFonts w:ascii="Courier New" w:hAnsi="Courier New" w:hint="default"/>
      </w:rPr>
    </w:lvl>
    <w:lvl w:ilvl="8" w:tplc="42B6AA3E">
      <w:start w:val="1"/>
      <w:numFmt w:val="bullet"/>
      <w:lvlText w:val=""/>
      <w:lvlJc w:val="left"/>
      <w:pPr>
        <w:ind w:left="6480" w:hanging="360"/>
      </w:pPr>
      <w:rPr>
        <w:rFonts w:ascii="Wingdings" w:hAnsi="Wingdings" w:hint="default"/>
      </w:rPr>
    </w:lvl>
  </w:abstractNum>
  <w:abstractNum w:abstractNumId="12"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6" w15:restartNumberingAfterBreak="0">
    <w:nsid w:val="6CA32908"/>
    <w:multiLevelType w:val="hybridMultilevel"/>
    <w:tmpl w:val="D534CA3E"/>
    <w:lvl w:ilvl="0" w:tplc="52E0BA3A">
      <w:start w:val="1"/>
      <w:numFmt w:val="bullet"/>
      <w:lvlText w:val=""/>
      <w:lvlJc w:val="left"/>
      <w:pPr>
        <w:ind w:left="720" w:hanging="360"/>
      </w:pPr>
      <w:rPr>
        <w:rFonts w:ascii="Symbol" w:hAnsi="Symbol" w:hint="default"/>
      </w:rPr>
    </w:lvl>
    <w:lvl w:ilvl="1" w:tplc="BA060D34">
      <w:start w:val="1"/>
      <w:numFmt w:val="bullet"/>
      <w:lvlText w:val="o"/>
      <w:lvlJc w:val="left"/>
      <w:pPr>
        <w:ind w:left="1440" w:hanging="360"/>
      </w:pPr>
      <w:rPr>
        <w:rFonts w:ascii="Courier New" w:hAnsi="Courier New" w:hint="default"/>
      </w:rPr>
    </w:lvl>
    <w:lvl w:ilvl="2" w:tplc="05F865CA">
      <w:start w:val="1"/>
      <w:numFmt w:val="bullet"/>
      <w:lvlText w:val=""/>
      <w:lvlJc w:val="left"/>
      <w:pPr>
        <w:ind w:left="2160" w:hanging="360"/>
      </w:pPr>
      <w:rPr>
        <w:rFonts w:ascii="Wingdings" w:hAnsi="Wingdings" w:hint="default"/>
      </w:rPr>
    </w:lvl>
    <w:lvl w:ilvl="3" w:tplc="6FA0D5D8">
      <w:start w:val="1"/>
      <w:numFmt w:val="bullet"/>
      <w:lvlText w:val=""/>
      <w:lvlJc w:val="left"/>
      <w:pPr>
        <w:ind w:left="2880" w:hanging="360"/>
      </w:pPr>
      <w:rPr>
        <w:rFonts w:ascii="Symbol" w:hAnsi="Symbol" w:hint="default"/>
      </w:rPr>
    </w:lvl>
    <w:lvl w:ilvl="4" w:tplc="4D0E9476">
      <w:start w:val="1"/>
      <w:numFmt w:val="bullet"/>
      <w:lvlText w:val="o"/>
      <w:lvlJc w:val="left"/>
      <w:pPr>
        <w:ind w:left="3600" w:hanging="360"/>
      </w:pPr>
      <w:rPr>
        <w:rFonts w:ascii="Courier New" w:hAnsi="Courier New" w:hint="default"/>
      </w:rPr>
    </w:lvl>
    <w:lvl w:ilvl="5" w:tplc="21E81DBE">
      <w:start w:val="1"/>
      <w:numFmt w:val="bullet"/>
      <w:lvlText w:val=""/>
      <w:lvlJc w:val="left"/>
      <w:pPr>
        <w:ind w:left="4320" w:hanging="360"/>
      </w:pPr>
      <w:rPr>
        <w:rFonts w:ascii="Wingdings" w:hAnsi="Wingdings" w:hint="default"/>
      </w:rPr>
    </w:lvl>
    <w:lvl w:ilvl="6" w:tplc="5BFC28CE">
      <w:start w:val="1"/>
      <w:numFmt w:val="bullet"/>
      <w:lvlText w:val=""/>
      <w:lvlJc w:val="left"/>
      <w:pPr>
        <w:ind w:left="5040" w:hanging="360"/>
      </w:pPr>
      <w:rPr>
        <w:rFonts w:ascii="Symbol" w:hAnsi="Symbol" w:hint="default"/>
      </w:rPr>
    </w:lvl>
    <w:lvl w:ilvl="7" w:tplc="BF247C80">
      <w:start w:val="1"/>
      <w:numFmt w:val="bullet"/>
      <w:lvlText w:val="o"/>
      <w:lvlJc w:val="left"/>
      <w:pPr>
        <w:ind w:left="5760" w:hanging="360"/>
      </w:pPr>
      <w:rPr>
        <w:rFonts w:ascii="Courier New" w:hAnsi="Courier New" w:hint="default"/>
      </w:rPr>
    </w:lvl>
    <w:lvl w:ilvl="8" w:tplc="BC72E72C">
      <w:start w:val="1"/>
      <w:numFmt w:val="bullet"/>
      <w:lvlText w:val=""/>
      <w:lvlJc w:val="left"/>
      <w:pPr>
        <w:ind w:left="6480" w:hanging="360"/>
      </w:pPr>
      <w:rPr>
        <w:rFonts w:ascii="Wingdings" w:hAnsi="Wingdings" w:hint="default"/>
      </w:rPr>
    </w:lvl>
  </w:abstractNum>
  <w:abstractNum w:abstractNumId="17" w15:restartNumberingAfterBreak="0">
    <w:nsid w:val="701BD472"/>
    <w:multiLevelType w:val="hybridMultilevel"/>
    <w:tmpl w:val="D57C9F1C"/>
    <w:lvl w:ilvl="0" w:tplc="98BCDDDA">
      <w:start w:val="1"/>
      <w:numFmt w:val="bullet"/>
      <w:lvlText w:val=""/>
      <w:lvlJc w:val="left"/>
      <w:pPr>
        <w:ind w:left="720" w:hanging="360"/>
      </w:pPr>
      <w:rPr>
        <w:rFonts w:ascii="Symbol" w:hAnsi="Symbol" w:hint="default"/>
      </w:rPr>
    </w:lvl>
    <w:lvl w:ilvl="1" w:tplc="A134D99E">
      <w:start w:val="1"/>
      <w:numFmt w:val="bullet"/>
      <w:lvlText w:val="o"/>
      <w:lvlJc w:val="left"/>
      <w:pPr>
        <w:ind w:left="1440" w:hanging="360"/>
      </w:pPr>
      <w:rPr>
        <w:rFonts w:ascii="Courier New" w:hAnsi="Courier New" w:hint="default"/>
      </w:rPr>
    </w:lvl>
    <w:lvl w:ilvl="2" w:tplc="076872DC">
      <w:start w:val="1"/>
      <w:numFmt w:val="bullet"/>
      <w:lvlText w:val=""/>
      <w:lvlJc w:val="left"/>
      <w:pPr>
        <w:ind w:left="2160" w:hanging="360"/>
      </w:pPr>
      <w:rPr>
        <w:rFonts w:ascii="Wingdings" w:hAnsi="Wingdings" w:hint="default"/>
      </w:rPr>
    </w:lvl>
    <w:lvl w:ilvl="3" w:tplc="E90E6750">
      <w:start w:val="1"/>
      <w:numFmt w:val="bullet"/>
      <w:lvlText w:val=""/>
      <w:lvlJc w:val="left"/>
      <w:pPr>
        <w:ind w:left="2880" w:hanging="360"/>
      </w:pPr>
      <w:rPr>
        <w:rFonts w:ascii="Symbol" w:hAnsi="Symbol" w:hint="default"/>
      </w:rPr>
    </w:lvl>
    <w:lvl w:ilvl="4" w:tplc="F46ED510">
      <w:start w:val="1"/>
      <w:numFmt w:val="bullet"/>
      <w:lvlText w:val="o"/>
      <w:lvlJc w:val="left"/>
      <w:pPr>
        <w:ind w:left="3600" w:hanging="360"/>
      </w:pPr>
      <w:rPr>
        <w:rFonts w:ascii="Courier New" w:hAnsi="Courier New" w:hint="default"/>
      </w:rPr>
    </w:lvl>
    <w:lvl w:ilvl="5" w:tplc="4EAA222A">
      <w:start w:val="1"/>
      <w:numFmt w:val="bullet"/>
      <w:lvlText w:val=""/>
      <w:lvlJc w:val="left"/>
      <w:pPr>
        <w:ind w:left="4320" w:hanging="360"/>
      </w:pPr>
      <w:rPr>
        <w:rFonts w:ascii="Wingdings" w:hAnsi="Wingdings" w:hint="default"/>
      </w:rPr>
    </w:lvl>
    <w:lvl w:ilvl="6" w:tplc="0E146398">
      <w:start w:val="1"/>
      <w:numFmt w:val="bullet"/>
      <w:lvlText w:val=""/>
      <w:lvlJc w:val="left"/>
      <w:pPr>
        <w:ind w:left="5040" w:hanging="360"/>
      </w:pPr>
      <w:rPr>
        <w:rFonts w:ascii="Symbol" w:hAnsi="Symbol" w:hint="default"/>
      </w:rPr>
    </w:lvl>
    <w:lvl w:ilvl="7" w:tplc="4D04232A">
      <w:start w:val="1"/>
      <w:numFmt w:val="bullet"/>
      <w:lvlText w:val="o"/>
      <w:lvlJc w:val="left"/>
      <w:pPr>
        <w:ind w:left="5760" w:hanging="360"/>
      </w:pPr>
      <w:rPr>
        <w:rFonts w:ascii="Courier New" w:hAnsi="Courier New" w:hint="default"/>
      </w:rPr>
    </w:lvl>
    <w:lvl w:ilvl="8" w:tplc="5330B802">
      <w:start w:val="1"/>
      <w:numFmt w:val="bullet"/>
      <w:lvlText w:val=""/>
      <w:lvlJc w:val="left"/>
      <w:pPr>
        <w:ind w:left="6480" w:hanging="360"/>
      </w:pPr>
      <w:rPr>
        <w:rFonts w:ascii="Wingdings" w:hAnsi="Wingdings" w:hint="default"/>
      </w:rPr>
    </w:lvl>
  </w:abstractNum>
  <w:abstractNum w:abstractNumId="18"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56416892">
    <w:abstractNumId w:val="11"/>
  </w:num>
  <w:num w:numId="2" w16cid:durableId="634726257">
    <w:abstractNumId w:val="10"/>
  </w:num>
  <w:num w:numId="3" w16cid:durableId="1271931295">
    <w:abstractNumId w:val="7"/>
  </w:num>
  <w:num w:numId="4" w16cid:durableId="1961187241">
    <w:abstractNumId w:val="16"/>
  </w:num>
  <w:num w:numId="5" w16cid:durableId="161355523">
    <w:abstractNumId w:val="17"/>
  </w:num>
  <w:num w:numId="6" w16cid:durableId="1427773514">
    <w:abstractNumId w:val="14"/>
  </w:num>
  <w:num w:numId="7" w16cid:durableId="16851387">
    <w:abstractNumId w:val="6"/>
  </w:num>
  <w:num w:numId="8" w16cid:durableId="1579636151">
    <w:abstractNumId w:val="3"/>
  </w:num>
  <w:num w:numId="9" w16cid:durableId="447555274">
    <w:abstractNumId w:val="18"/>
  </w:num>
  <w:num w:numId="10" w16cid:durableId="955914546">
    <w:abstractNumId w:val="9"/>
  </w:num>
  <w:num w:numId="11" w16cid:durableId="1207109624">
    <w:abstractNumId w:val="4"/>
  </w:num>
  <w:num w:numId="12" w16cid:durableId="1877503195">
    <w:abstractNumId w:val="13"/>
  </w:num>
  <w:num w:numId="13" w16cid:durableId="454444581">
    <w:abstractNumId w:val="2"/>
  </w:num>
  <w:num w:numId="14" w16cid:durableId="1538858097">
    <w:abstractNumId w:val="1"/>
  </w:num>
  <w:num w:numId="15" w16cid:durableId="670835393">
    <w:abstractNumId w:val="15"/>
  </w:num>
  <w:num w:numId="16" w16cid:durableId="487399961">
    <w:abstractNumId w:val="5"/>
  </w:num>
  <w:num w:numId="17" w16cid:durableId="2142451871">
    <w:abstractNumId w:val="8"/>
  </w:num>
  <w:num w:numId="18" w16cid:durableId="162359239">
    <w:abstractNumId w:val="12"/>
  </w:num>
  <w:num w:numId="19" w16cid:durableId="2398745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913F8"/>
    <w:rsid w:val="00092272"/>
    <w:rsid w:val="00092F8A"/>
    <w:rsid w:val="000A1DE8"/>
    <w:rsid w:val="000A7979"/>
    <w:rsid w:val="000B2490"/>
    <w:rsid w:val="000D15A1"/>
    <w:rsid w:val="000D25AE"/>
    <w:rsid w:val="000E2285"/>
    <w:rsid w:val="00122882"/>
    <w:rsid w:val="00125E04"/>
    <w:rsid w:val="0014778B"/>
    <w:rsid w:val="0015294F"/>
    <w:rsid w:val="0016183A"/>
    <w:rsid w:val="00164B9E"/>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5975"/>
    <w:rsid w:val="003A2F86"/>
    <w:rsid w:val="003A374F"/>
    <w:rsid w:val="003D2075"/>
    <w:rsid w:val="003E6319"/>
    <w:rsid w:val="003E7BDC"/>
    <w:rsid w:val="003F18C2"/>
    <w:rsid w:val="003F76CE"/>
    <w:rsid w:val="0042433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44485"/>
    <w:rsid w:val="00544E55"/>
    <w:rsid w:val="005535A7"/>
    <w:rsid w:val="005733DA"/>
    <w:rsid w:val="00573EF9"/>
    <w:rsid w:val="0057466A"/>
    <w:rsid w:val="005810C2"/>
    <w:rsid w:val="00583168"/>
    <w:rsid w:val="005831EB"/>
    <w:rsid w:val="00583AE6"/>
    <w:rsid w:val="00584E09"/>
    <w:rsid w:val="00585074"/>
    <w:rsid w:val="005A4AF6"/>
    <w:rsid w:val="005C40F6"/>
    <w:rsid w:val="005D3A97"/>
    <w:rsid w:val="005E498F"/>
    <w:rsid w:val="005F5E2A"/>
    <w:rsid w:val="00602729"/>
    <w:rsid w:val="00604A95"/>
    <w:rsid w:val="00617FBD"/>
    <w:rsid w:val="006218BF"/>
    <w:rsid w:val="00623228"/>
    <w:rsid w:val="0063631B"/>
    <w:rsid w:val="00636E96"/>
    <w:rsid w:val="006444C3"/>
    <w:rsid w:val="006541CC"/>
    <w:rsid w:val="00670F2A"/>
    <w:rsid w:val="0068215A"/>
    <w:rsid w:val="00696CC4"/>
    <w:rsid w:val="006D2C8C"/>
    <w:rsid w:val="006D653C"/>
    <w:rsid w:val="006F30D7"/>
    <w:rsid w:val="006F4AB4"/>
    <w:rsid w:val="006F6A27"/>
    <w:rsid w:val="007058CA"/>
    <w:rsid w:val="007116A5"/>
    <w:rsid w:val="00722413"/>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7F09F9"/>
    <w:rsid w:val="008105AD"/>
    <w:rsid w:val="008158A4"/>
    <w:rsid w:val="00824825"/>
    <w:rsid w:val="00832030"/>
    <w:rsid w:val="008411F0"/>
    <w:rsid w:val="00843B4E"/>
    <w:rsid w:val="00862565"/>
    <w:rsid w:val="00863015"/>
    <w:rsid w:val="00865FD2"/>
    <w:rsid w:val="008676EA"/>
    <w:rsid w:val="008A3D25"/>
    <w:rsid w:val="008A7C4D"/>
    <w:rsid w:val="008B5BA3"/>
    <w:rsid w:val="008D01BB"/>
    <w:rsid w:val="008D2184"/>
    <w:rsid w:val="008D7A88"/>
    <w:rsid w:val="008E3B2B"/>
    <w:rsid w:val="008F1F2A"/>
    <w:rsid w:val="008F52EB"/>
    <w:rsid w:val="008F5ADB"/>
    <w:rsid w:val="009040C3"/>
    <w:rsid w:val="00911CB6"/>
    <w:rsid w:val="00912BF4"/>
    <w:rsid w:val="009231A3"/>
    <w:rsid w:val="00926AEE"/>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449"/>
    <w:rsid w:val="00C15BB2"/>
    <w:rsid w:val="00C17A08"/>
    <w:rsid w:val="00C22611"/>
    <w:rsid w:val="00C30128"/>
    <w:rsid w:val="00C35888"/>
    <w:rsid w:val="00C35FF7"/>
    <w:rsid w:val="00C37141"/>
    <w:rsid w:val="00C42F75"/>
    <w:rsid w:val="00C62FAC"/>
    <w:rsid w:val="00C644DB"/>
    <w:rsid w:val="00C7158F"/>
    <w:rsid w:val="00C80B27"/>
    <w:rsid w:val="00C860E1"/>
    <w:rsid w:val="00C900CA"/>
    <w:rsid w:val="00C95D1E"/>
    <w:rsid w:val="00C95E4F"/>
    <w:rsid w:val="00CB22B6"/>
    <w:rsid w:val="00CB7438"/>
    <w:rsid w:val="00CD0254"/>
    <w:rsid w:val="00CD3B4B"/>
    <w:rsid w:val="00CF28B1"/>
    <w:rsid w:val="00CF4579"/>
    <w:rsid w:val="00CF6057"/>
    <w:rsid w:val="00D12773"/>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922E2"/>
    <w:rsid w:val="00E96CDE"/>
    <w:rsid w:val="00EA016B"/>
    <w:rsid w:val="00EA3D9C"/>
    <w:rsid w:val="00EC12BE"/>
    <w:rsid w:val="00EE698F"/>
    <w:rsid w:val="00EF7A9E"/>
    <w:rsid w:val="00F11A01"/>
    <w:rsid w:val="00F1209C"/>
    <w:rsid w:val="00F15B7C"/>
    <w:rsid w:val="00F27CA0"/>
    <w:rsid w:val="00F307CD"/>
    <w:rsid w:val="00F3756E"/>
    <w:rsid w:val="00F40821"/>
    <w:rsid w:val="00F43E11"/>
    <w:rsid w:val="00F51935"/>
    <w:rsid w:val="00F60029"/>
    <w:rsid w:val="00F76E54"/>
    <w:rsid w:val="00F85D39"/>
    <w:rsid w:val="00FA2359"/>
    <w:rsid w:val="00FB0571"/>
    <w:rsid w:val="00FB2288"/>
    <w:rsid w:val="00FD64E4"/>
    <w:rsid w:val="00FF6222"/>
    <w:rsid w:val="0197356D"/>
    <w:rsid w:val="0226DED1"/>
    <w:rsid w:val="02C21F52"/>
    <w:rsid w:val="03968DA5"/>
    <w:rsid w:val="04777F43"/>
    <w:rsid w:val="04EEAFB6"/>
    <w:rsid w:val="0520DE3B"/>
    <w:rsid w:val="0779F073"/>
    <w:rsid w:val="08FDBE85"/>
    <w:rsid w:val="098B9874"/>
    <w:rsid w:val="09F035E6"/>
    <w:rsid w:val="0C317DDD"/>
    <w:rsid w:val="0C8D9065"/>
    <w:rsid w:val="0C9A944D"/>
    <w:rsid w:val="0CCE672B"/>
    <w:rsid w:val="0D5F1B11"/>
    <w:rsid w:val="0DE5820C"/>
    <w:rsid w:val="0E845181"/>
    <w:rsid w:val="0F22F11A"/>
    <w:rsid w:val="0F6B71C3"/>
    <w:rsid w:val="0FB83005"/>
    <w:rsid w:val="103C85C0"/>
    <w:rsid w:val="11B3A077"/>
    <w:rsid w:val="12B58BC4"/>
    <w:rsid w:val="12E87526"/>
    <w:rsid w:val="13A16A82"/>
    <w:rsid w:val="13C863A6"/>
    <w:rsid w:val="142F4898"/>
    <w:rsid w:val="175ADE2C"/>
    <w:rsid w:val="17A9B2F4"/>
    <w:rsid w:val="1833299C"/>
    <w:rsid w:val="18C0AEFA"/>
    <w:rsid w:val="18F0E82C"/>
    <w:rsid w:val="197CA423"/>
    <w:rsid w:val="19FF1384"/>
    <w:rsid w:val="1A5105B0"/>
    <w:rsid w:val="1AE1A77D"/>
    <w:rsid w:val="1BFE4176"/>
    <w:rsid w:val="1C8A2AD1"/>
    <w:rsid w:val="1CDFE035"/>
    <w:rsid w:val="1D1EE8B1"/>
    <w:rsid w:val="1D56E198"/>
    <w:rsid w:val="1EBDC057"/>
    <w:rsid w:val="1F22C85A"/>
    <w:rsid w:val="205BA7EF"/>
    <w:rsid w:val="209DF604"/>
    <w:rsid w:val="226E0F3E"/>
    <w:rsid w:val="22D67A05"/>
    <w:rsid w:val="234A0D9F"/>
    <w:rsid w:val="23F58610"/>
    <w:rsid w:val="240E0863"/>
    <w:rsid w:val="25217FE2"/>
    <w:rsid w:val="2528B4F6"/>
    <w:rsid w:val="2556F1FD"/>
    <w:rsid w:val="25BF47A6"/>
    <w:rsid w:val="2673805D"/>
    <w:rsid w:val="268089F7"/>
    <w:rsid w:val="28343F5B"/>
    <w:rsid w:val="29C9E14E"/>
    <w:rsid w:val="2A23360C"/>
    <w:rsid w:val="2ACAC9F7"/>
    <w:rsid w:val="2B4F9B1D"/>
    <w:rsid w:val="2C6DA9E5"/>
    <w:rsid w:val="2E65CCD5"/>
    <w:rsid w:val="2EBF25E3"/>
    <w:rsid w:val="2EF3AFEF"/>
    <w:rsid w:val="2FD57311"/>
    <w:rsid w:val="314403D8"/>
    <w:rsid w:val="31916A33"/>
    <w:rsid w:val="325AD854"/>
    <w:rsid w:val="33A7157B"/>
    <w:rsid w:val="346386B7"/>
    <w:rsid w:val="35EFB748"/>
    <w:rsid w:val="369A5EB0"/>
    <w:rsid w:val="36CD0240"/>
    <w:rsid w:val="36F8DB7B"/>
    <w:rsid w:val="374977BB"/>
    <w:rsid w:val="389E034F"/>
    <w:rsid w:val="38BAFB80"/>
    <w:rsid w:val="3924F22E"/>
    <w:rsid w:val="399DD446"/>
    <w:rsid w:val="3A754F56"/>
    <w:rsid w:val="3B08AAA7"/>
    <w:rsid w:val="3B1C3D78"/>
    <w:rsid w:val="3C71E692"/>
    <w:rsid w:val="3C91080A"/>
    <w:rsid w:val="3CAB488C"/>
    <w:rsid w:val="3D2A5D2E"/>
    <w:rsid w:val="3DE3AE80"/>
    <w:rsid w:val="3EB6D12A"/>
    <w:rsid w:val="3F1D889B"/>
    <w:rsid w:val="3F4C6399"/>
    <w:rsid w:val="4062B3B7"/>
    <w:rsid w:val="412B7736"/>
    <w:rsid w:val="41682AC9"/>
    <w:rsid w:val="42488FD8"/>
    <w:rsid w:val="436E63EB"/>
    <w:rsid w:val="4393FD30"/>
    <w:rsid w:val="4396476C"/>
    <w:rsid w:val="43FC6455"/>
    <w:rsid w:val="443CE59A"/>
    <w:rsid w:val="44716D8C"/>
    <w:rsid w:val="46A4AED3"/>
    <w:rsid w:val="4726AB02"/>
    <w:rsid w:val="488ABE06"/>
    <w:rsid w:val="49EAC36C"/>
    <w:rsid w:val="4A4AC0DD"/>
    <w:rsid w:val="4A6685D1"/>
    <w:rsid w:val="4A980B57"/>
    <w:rsid w:val="4AA92B8C"/>
    <w:rsid w:val="4B9086B8"/>
    <w:rsid w:val="4BBB3D3A"/>
    <w:rsid w:val="4CD47E6F"/>
    <w:rsid w:val="4D72F742"/>
    <w:rsid w:val="4DEAE825"/>
    <w:rsid w:val="4ED34F1F"/>
    <w:rsid w:val="5055B179"/>
    <w:rsid w:val="506A839B"/>
    <w:rsid w:val="507D5A92"/>
    <w:rsid w:val="50C46AAA"/>
    <w:rsid w:val="519A1D6B"/>
    <w:rsid w:val="51C8DD72"/>
    <w:rsid w:val="52216087"/>
    <w:rsid w:val="52ADDB88"/>
    <w:rsid w:val="530052B2"/>
    <w:rsid w:val="5363FE64"/>
    <w:rsid w:val="538738FA"/>
    <w:rsid w:val="54DDF5A8"/>
    <w:rsid w:val="557BEC23"/>
    <w:rsid w:val="566813D2"/>
    <w:rsid w:val="577AB6E2"/>
    <w:rsid w:val="5796AB2E"/>
    <w:rsid w:val="584D861C"/>
    <w:rsid w:val="5AAE93BF"/>
    <w:rsid w:val="5AB87B7A"/>
    <w:rsid w:val="5B4D0409"/>
    <w:rsid w:val="5D5C4160"/>
    <w:rsid w:val="5DC6D69C"/>
    <w:rsid w:val="5DE316E7"/>
    <w:rsid w:val="5DFF224B"/>
    <w:rsid w:val="5E2CB117"/>
    <w:rsid w:val="5F54827D"/>
    <w:rsid w:val="5F8CCA08"/>
    <w:rsid w:val="5F93E362"/>
    <w:rsid w:val="6129E489"/>
    <w:rsid w:val="61CC61F1"/>
    <w:rsid w:val="6314B07C"/>
    <w:rsid w:val="643BE6CD"/>
    <w:rsid w:val="65BD2AAC"/>
    <w:rsid w:val="65EAB240"/>
    <w:rsid w:val="676D5961"/>
    <w:rsid w:val="6807D6B0"/>
    <w:rsid w:val="682F0DC1"/>
    <w:rsid w:val="68364D80"/>
    <w:rsid w:val="6AD3A02F"/>
    <w:rsid w:val="6B9281EB"/>
    <w:rsid w:val="6C46B16C"/>
    <w:rsid w:val="6DB704E9"/>
    <w:rsid w:val="6E49542E"/>
    <w:rsid w:val="6E6402A0"/>
    <w:rsid w:val="6F04BD19"/>
    <w:rsid w:val="6F0753E7"/>
    <w:rsid w:val="6F7FD04B"/>
    <w:rsid w:val="720B7E29"/>
    <w:rsid w:val="723A78F7"/>
    <w:rsid w:val="7328E52F"/>
    <w:rsid w:val="73A9AB17"/>
    <w:rsid w:val="75A4E36E"/>
    <w:rsid w:val="75BE8825"/>
    <w:rsid w:val="7660C5FC"/>
    <w:rsid w:val="772ADA6B"/>
    <w:rsid w:val="78F79F0B"/>
    <w:rsid w:val="7A9C52F2"/>
    <w:rsid w:val="7AE157F1"/>
    <w:rsid w:val="7B431685"/>
    <w:rsid w:val="7D9C8C40"/>
    <w:rsid w:val="7E513CA5"/>
    <w:rsid w:val="7FC31C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performance-and-finance-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30AD72CB-8F95-421C-8A23-EF836F809E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5E37F9-E344-44BD-B8AD-048E1EB20E2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1092</Words>
  <Characters>6225</Characters>
  <Application>Microsoft Office Word</Application>
  <DocSecurity>0</DocSecurity>
  <Lines>51</Lines>
  <Paragraphs>14</Paragraphs>
  <ScaleCrop>false</ScaleCrop>
  <Company/>
  <LinksUpToDate>false</LinksUpToDate>
  <CharactersWithSpaces>7303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14</cp:revision>
  <dcterms:created xsi:type="dcterms:W3CDTF">2025-06-17T15:12:00Z</dcterms:created>
  <dcterms:modified xsi:type="dcterms:W3CDTF">2025-09-17T09:10:00Z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