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4DB3" w14:textId="77777777" w:rsidR="00883B30" w:rsidRPr="00EA6A2C" w:rsidRDefault="007D10C4" w:rsidP="005C27FE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COMMITTEE </w:t>
      </w:r>
      <w:r w:rsidR="00645F35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UPDATE REPORT</w:t>
      </w:r>
      <w:r w:rsidR="004D2A94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/ ADRODDIAD DIWEDDARU’R </w:t>
      </w:r>
    </w:p>
    <w:p w14:paraId="7FABD3B8" w14:textId="77777777" w:rsidR="005C27FE" w:rsidRPr="00EA6A2C" w:rsidRDefault="005E30A5" w:rsidP="005C27FE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Regional Joint</w:t>
      </w:r>
      <w:r w:rsidR="007D10C4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C</w:t>
      </w: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ommittee</w:t>
      </w:r>
    </w:p>
    <w:p w14:paraId="7DE6383F" w14:textId="08445BF3" w:rsidR="00F23A86" w:rsidRPr="00EA6A2C" w:rsidRDefault="00645F35" w:rsidP="0B13029E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Date of last meeting/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Dyddiad y cyfarfod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diwethaf</w:t>
      </w:r>
      <w:proofErr w:type="spellEnd"/>
      <w:r w:rsidR="005C27FE"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="005C27FE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D0364">
        <w:rPr>
          <w:rFonts w:ascii="Arial" w:hAnsi="Arial" w:cs="Arial"/>
          <w:color w:val="000000" w:themeColor="text1"/>
          <w:sz w:val="24"/>
          <w:szCs w:val="24"/>
        </w:rPr>
        <w:t>18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0364">
        <w:rPr>
          <w:rFonts w:ascii="Arial" w:hAnsi="Arial" w:cs="Arial"/>
          <w:color w:val="000000" w:themeColor="text1"/>
          <w:sz w:val="24"/>
          <w:szCs w:val="24"/>
        </w:rPr>
        <w:t>August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 xml:space="preserve"> 2025</w:t>
      </w:r>
    </w:p>
    <w:p w14:paraId="0408B337" w14:textId="77777777" w:rsidR="00EE49A9" w:rsidRPr="00EA6A2C" w:rsidRDefault="005C27FE" w:rsidP="00325379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Quoracy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Cworwm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62DE1" w:rsidRPr="00EA6A2C">
        <w:rPr>
          <w:rFonts w:ascii="Arial" w:hAnsi="Arial" w:cs="Arial"/>
          <w:color w:val="000000" w:themeColor="text1"/>
          <w:sz w:val="24"/>
          <w:szCs w:val="24"/>
        </w:rPr>
        <w:t>Met</w:t>
      </w:r>
      <w:r w:rsidR="00325379" w:rsidRPr="00EA6A2C"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</w:p>
    <w:p w14:paraId="5CCFEEDD" w14:textId="0FB7AFB2" w:rsidR="00862DE1" w:rsidRPr="00EA6A2C" w:rsidRDefault="00862DE1" w:rsidP="00325379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Report by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/ Adroddiad gan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="2CCACBA2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Dr </w:t>
      </w:r>
      <w:r w:rsidR="00790295" w:rsidRPr="00EA6A2C">
        <w:rPr>
          <w:rFonts w:ascii="Arial" w:hAnsi="Arial" w:cs="Arial"/>
          <w:color w:val="000000" w:themeColor="text1"/>
          <w:sz w:val="24"/>
          <w:szCs w:val="24"/>
        </w:rPr>
        <w:t>Neil Wooding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 CBE</w:t>
      </w:r>
      <w:r w:rsidR="00790295" w:rsidRPr="00EA6A2C">
        <w:rPr>
          <w:rFonts w:ascii="Arial" w:hAnsi="Arial" w:cs="Arial"/>
          <w:color w:val="000000" w:themeColor="text1"/>
          <w:sz w:val="24"/>
          <w:szCs w:val="24"/>
        </w:rPr>
        <w:t xml:space="preserve"> &amp; 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Jan Williams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 CBE</w:t>
      </w:r>
      <w:r w:rsidR="004B32B9" w:rsidRPr="00EA6A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Co</w:t>
      </w:r>
      <w:r w:rsidR="00D66CF5" w:rsidRPr="00EA6A2C">
        <w:rPr>
          <w:rFonts w:ascii="Arial" w:hAnsi="Arial" w:cs="Arial"/>
          <w:color w:val="000000" w:themeColor="text1"/>
          <w:sz w:val="24"/>
          <w:szCs w:val="24"/>
        </w:rPr>
        <w:t>-</w:t>
      </w:r>
      <w:r w:rsidR="004B32B9" w:rsidRPr="00EA6A2C">
        <w:rPr>
          <w:rFonts w:ascii="Arial" w:hAnsi="Arial" w:cs="Arial"/>
          <w:color w:val="000000" w:themeColor="text1"/>
          <w:sz w:val="24"/>
          <w:szCs w:val="24"/>
        </w:rPr>
        <w:t>Chair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s</w:t>
      </w:r>
      <w:r w:rsidR="32584325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00B82BB" w14:textId="77777777" w:rsidR="001F4A70" w:rsidRPr="00EA6A2C" w:rsidRDefault="001F4A70" w:rsidP="00862DE1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  <w:t>___________________________________________________________________</w:t>
      </w:r>
    </w:p>
    <w:p w14:paraId="3D5CEA20" w14:textId="07CBACA4" w:rsidR="007C5601" w:rsidRPr="00EA6A2C" w:rsidRDefault="001F4A70" w:rsidP="00862DE1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KEY DISCUSSION POINTS AND MATTERS FROM THE DISCUSSION AT THE MEETING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/ PWYNTIAU TRAFOD ALLWEDDOL A MATERION I’W HUWCHGYFEIRIO O’R DRAFODAETH YN Y CYFARFOD:</w:t>
      </w:r>
    </w:p>
    <w:p w14:paraId="3E9F63EE" w14:textId="77777777" w:rsidR="00406794" w:rsidRPr="00EA6A2C" w:rsidRDefault="00406794" w:rsidP="0040679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Alert</w:t>
      </w:r>
      <w:r w:rsidRPr="00EA6A2C">
        <w:rPr>
          <w:rStyle w:val="FootnoteReference"/>
          <w:rFonts w:ascii="Arial" w:hAnsi="Arial" w:cs="Arial"/>
          <w:b/>
          <w:bCs/>
          <w:color w:val="000000" w:themeColor="text1"/>
          <w:sz w:val="24"/>
          <w:szCs w:val="24"/>
        </w:rPr>
        <w:footnoteReference w:id="2"/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(may require discussion)/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Rhybuddio</w:t>
      </w:r>
      <w:proofErr w:type="spellEnd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efallai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bydd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angen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trafodaeth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45533D9" w14:textId="007A9070" w:rsidR="005944E7" w:rsidRPr="00EA6A2C" w:rsidRDefault="005E30A5" w:rsidP="4CA8E72E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>The Regional Joint</w:t>
      </w:r>
      <w:r w:rsidR="0053263A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>Committee</w:t>
      </w:r>
      <w:r w:rsidR="006001B4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 xml:space="preserve">(RJC) </w:t>
      </w:r>
      <w:r w:rsidR="0083652B" w:rsidRPr="00EA6A2C">
        <w:rPr>
          <w:rFonts w:ascii="Arial" w:hAnsi="Arial" w:cs="Arial"/>
          <w:color w:val="000000" w:themeColor="text1"/>
          <w:sz w:val="24"/>
          <w:szCs w:val="24"/>
        </w:rPr>
        <w:t xml:space="preserve">did not identify any </w:t>
      </w:r>
      <w:r w:rsidR="006001B4" w:rsidRPr="00EA6A2C">
        <w:rPr>
          <w:rFonts w:ascii="Arial" w:hAnsi="Arial" w:cs="Arial"/>
          <w:color w:val="000000" w:themeColor="text1"/>
          <w:sz w:val="24"/>
          <w:szCs w:val="24"/>
        </w:rPr>
        <w:t xml:space="preserve">items to </w:t>
      </w:r>
      <w:r w:rsidR="002D44D5" w:rsidRPr="00EA6A2C">
        <w:rPr>
          <w:rFonts w:ascii="Arial" w:hAnsi="Arial" w:cs="Arial"/>
          <w:color w:val="000000" w:themeColor="text1"/>
          <w:sz w:val="24"/>
          <w:szCs w:val="24"/>
        </w:rPr>
        <w:t>aler</w:t>
      </w:r>
      <w:r w:rsidR="00933C7D">
        <w:rPr>
          <w:rFonts w:ascii="Arial" w:hAnsi="Arial" w:cs="Arial"/>
          <w:color w:val="000000" w:themeColor="text1"/>
          <w:sz w:val="24"/>
          <w:szCs w:val="24"/>
        </w:rPr>
        <w:t xml:space="preserve">t </w:t>
      </w:r>
      <w:r w:rsidR="00EE49A9" w:rsidRPr="00EA6A2C">
        <w:rPr>
          <w:rFonts w:ascii="Arial" w:hAnsi="Arial" w:cs="Arial"/>
          <w:color w:val="000000" w:themeColor="text1"/>
          <w:sz w:val="24"/>
          <w:szCs w:val="24"/>
        </w:rPr>
        <w:t xml:space="preserve">Hywel Dda UHB </w:t>
      </w:r>
      <w:r w:rsidR="008D0364">
        <w:rPr>
          <w:rFonts w:ascii="Arial" w:hAnsi="Arial" w:cs="Arial"/>
          <w:color w:val="000000" w:themeColor="text1"/>
          <w:sz w:val="24"/>
          <w:szCs w:val="24"/>
        </w:rPr>
        <w:t xml:space="preserve">(HDdUHB) </w:t>
      </w:r>
      <w:r w:rsidR="00EE49A9" w:rsidRPr="00EA6A2C">
        <w:rPr>
          <w:rFonts w:ascii="Arial" w:hAnsi="Arial" w:cs="Arial"/>
          <w:color w:val="000000" w:themeColor="text1"/>
          <w:sz w:val="24"/>
          <w:szCs w:val="24"/>
        </w:rPr>
        <w:t xml:space="preserve">and Swansea Bay UHB </w:t>
      </w:r>
      <w:r w:rsidR="008D0364">
        <w:rPr>
          <w:rFonts w:ascii="Arial" w:hAnsi="Arial" w:cs="Arial"/>
          <w:color w:val="000000" w:themeColor="text1"/>
          <w:sz w:val="24"/>
          <w:szCs w:val="24"/>
        </w:rPr>
        <w:t xml:space="preserve">(SBUHB) </w:t>
      </w:r>
      <w:r w:rsidR="00EE49A9" w:rsidRPr="00EA6A2C">
        <w:rPr>
          <w:rFonts w:ascii="Arial" w:hAnsi="Arial" w:cs="Arial"/>
          <w:color w:val="000000" w:themeColor="text1"/>
          <w:sz w:val="24"/>
          <w:szCs w:val="24"/>
        </w:rPr>
        <w:t>Public Boards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3B2D7E3" w14:textId="77777777" w:rsidR="00D266AB" w:rsidRPr="00EA6A2C" w:rsidRDefault="00D266AB" w:rsidP="4CA8E72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F10E0F4" w14:textId="77777777" w:rsidR="00406794" w:rsidRPr="00EA6A2C" w:rsidRDefault="00406794" w:rsidP="00406794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Advise</w:t>
      </w:r>
      <w:r w:rsidRPr="00EA6A2C">
        <w:rPr>
          <w:rStyle w:val="FootnoteReference"/>
          <w:rFonts w:ascii="Arial" w:hAnsi="Arial" w:cs="Arial"/>
          <w:b/>
          <w:bCs/>
          <w:color w:val="000000" w:themeColor="text1"/>
          <w:sz w:val="24"/>
          <w:szCs w:val="24"/>
        </w:rPr>
        <w:footnoteReference w:id="3"/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(to monitor)/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Cynghori</w:t>
      </w:r>
      <w:proofErr w:type="spellEnd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(i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fonitro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6592C109" w14:textId="0F7FEB89" w:rsidR="00F500C1" w:rsidRDefault="004B32B9" w:rsidP="00F500C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R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>JC</w:t>
      </w:r>
      <w:r w:rsidR="002D44D5" w:rsidRPr="00EA6A2C">
        <w:rPr>
          <w:rFonts w:ascii="Arial" w:hAnsi="Arial" w:cs="Arial"/>
          <w:color w:val="000000" w:themeColor="text1"/>
          <w:sz w:val="24"/>
          <w:szCs w:val="24"/>
        </w:rPr>
        <w:t xml:space="preserve"> agreed 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>to advise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members </w:t>
      </w:r>
      <w:r w:rsidR="00F500C1" w:rsidRPr="00EA6A2C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Hywel Dda UHB and Swansea Bay UHB Public Boards</w:t>
      </w:r>
      <w:r w:rsidR="00F500C1" w:rsidRPr="00EA6A2C">
        <w:rPr>
          <w:rFonts w:ascii="Arial" w:hAnsi="Arial" w:cs="Arial"/>
          <w:color w:val="000000" w:themeColor="text1"/>
          <w:sz w:val="24"/>
          <w:szCs w:val="24"/>
        </w:rPr>
        <w:t xml:space="preserve"> that: </w:t>
      </w:r>
    </w:p>
    <w:p w14:paraId="7C83AA80" w14:textId="77777777" w:rsidR="000B6A75" w:rsidRDefault="000B6A75" w:rsidP="00F500C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A0472A6" w14:textId="4E285BC6" w:rsidR="005E30A5" w:rsidRPr="000B6A75" w:rsidRDefault="000B6A75" w:rsidP="000B6A75">
      <w:pPr>
        <w:pStyle w:val="ListParagraph"/>
        <w:numPr>
          <w:ilvl w:val="0"/>
          <w:numId w:val="22"/>
        </w:numPr>
        <w:ind w:left="709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0B6A7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The Committee received a presentation</w:t>
      </w:r>
      <w: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by CGI</w:t>
      </w:r>
      <w:r w:rsidRPr="000B6A7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on global perspectives and opportunities for artificial intelligence</w:t>
      </w:r>
      <w: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(AI)</w:t>
      </w:r>
      <w:r w:rsidRPr="000B6A7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for both patients and health boards</w:t>
      </w:r>
      <w:r w:rsidRPr="000B6A7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, highlighting the importance of responsible AI, innovation, and regional collaboration.</w:t>
      </w:r>
    </w:p>
    <w:p w14:paraId="2D0098A6" w14:textId="7BEA7303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eastAsia="Times New Roman"/>
          <w:kern w:val="0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Urgent and Emergency Care</w:t>
      </w:r>
      <w:r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(UEC)</w:t>
      </w:r>
      <w:r w:rsidRPr="008D0364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: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 The Committee supported priorities identified in the UEC workshop, including a single point of access, AI</w:t>
      </w:r>
      <w:r w:rsidR="000B6A75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-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enabled predictive intelligence, digital patient directory, digital inclusion, and regional collaboration. A 90-day sprint is planned to develop a single point of access before winter 2025, with 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Welsh Ambulance Services</w:t>
      </w:r>
      <w:r w:rsidR="00E15FF9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University NHS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Trust (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WAST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)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as a key partner. Members are advised to monitor progress and outcomes, especially regarding cultural and behavioural change and digital inclusion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.</w:t>
      </w:r>
    </w:p>
    <w:p w14:paraId="65978969" w14:textId="0ED03C63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Pathology: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Progress continues developing a regional diagnostic service hosted by SBUHB, with external support from Lifecycle Consulting. The Committee endorsed practical steps to urgently improve service and working conditions and supported the appointment of a Clinical Director for improvement and transition. Members should monitor the final recommendations and implementation steps.</w:t>
      </w:r>
    </w:p>
    <w:p w14:paraId="2A9354FE" w14:textId="2ADE42C0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Clinical Services Planning: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Advances in orthopaedics and eye care were noted, including joint theatre utilisation and single waiting lists. Challenges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lastRenderedPageBreak/>
        <w:t>remain with regional implementation of OpenEyes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(digital platform providing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electronic patient record for ophthalmology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)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. Members are advised to monitor progress on regional systems and specialty integration.</w:t>
      </w:r>
    </w:p>
    <w:p w14:paraId="0635100C" w14:textId="4CC414EE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Data and Digital</w:t>
      </w:r>
      <w:r w:rsidRPr="008D0364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: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phased approach to a regional digital strategy was endorsed, with a challenge to be more ambitious in scope and outcomes. AI will be incorporated, and a desktop exercise will draft a regional strategy. Members </w:t>
      </w:r>
      <w:r w:rsidR="00097FC3"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are advised </w:t>
      </w:r>
      <w:r w:rsidR="00097FC3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to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monitor the ambition and delivery of the work programme.</w:t>
      </w:r>
    </w:p>
    <w:p w14:paraId="5CEC7795" w14:textId="5EBCCD95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Finance and Contracting: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Strategic review of resource allocation is underway, with a shadow revenue allocation model to be proposed in December 2025. Members are advised to monitor progress and the ambition of integration efforts.</w:t>
      </w:r>
    </w:p>
    <w:p w14:paraId="6C6759A4" w14:textId="1F688666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Research, Innovation &amp; Excellence: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The Committee acknowledged funding challenges for new posts and agreed to develop a regional operating model. Members 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are advised to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monitor</w:t>
      </w:r>
      <w:r w:rsidR="00097FC3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progress and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the establishment and impact of the new Sub-Group.</w:t>
      </w:r>
    </w:p>
    <w:p w14:paraId="7D1FA928" w14:textId="266C481A" w:rsidR="008D0364" w:rsidRPr="00335051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Regional Health Economy: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Progress on initiatives such as Warm Homes and the Social Model for Health and Wellbeing w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ere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noted. The Committee challenged the Sub-Group to be more ambitious and to bring pace to programme timescales. Members </w:t>
      </w:r>
      <w:r w:rsidR="00097FC3"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are advised </w:t>
      </w:r>
      <w:r w:rsidR="00097FC3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to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monitor </w:t>
      </w:r>
      <w:r w:rsidR="00097FC3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development of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collaboration with Public Health Wales</w:t>
      </w:r>
      <w:r w:rsidR="00E15FF9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(PHW)</w:t>
      </w:r>
      <w:r w:rsidR="00097FC3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,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and the </w:t>
      </w:r>
      <w:r w:rsidR="00097FC3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ambition,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development</w:t>
      </w:r>
      <w:r w:rsidR="00097FC3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, and delivery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of the 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regional 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health economy programme.</w:t>
      </w:r>
    </w:p>
    <w:p w14:paraId="7F42D2C6" w14:textId="7666D6C9" w:rsidR="00335051" w:rsidRPr="008D0364" w:rsidRDefault="00335051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335051">
        <w:rPr>
          <w:rStyle w:val="normaltextrun"/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Regional Joint Committee 2025/26 Work Programme: </w:t>
      </w:r>
      <w:r w:rsidRPr="00335051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Committee noted the need for Sub-Groups to strengthen and update their work programmes, ensuring ambitions are clearly defined and 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timescales</w:t>
      </w:r>
      <w:r w:rsidRPr="00335051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are specified for delivery in 2025/26. The Committee agreed that, following completion of the Sub-Group work programme updates requested, 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the overall Regional Joint Committee 2025/26 Work Programme</w:t>
      </w:r>
      <w:r w:rsidRPr="00335051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will 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be </w:t>
      </w:r>
      <w:r w:rsidRPr="00335051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strengthen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ed</w:t>
      </w:r>
      <w:r w:rsidRPr="00335051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and revised work programmes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will be presented</w:t>
      </w:r>
      <w:r w:rsidRPr="00335051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at the next RJC meeting for approval and ratification.</w:t>
      </w:r>
    </w:p>
    <w:p w14:paraId="78E8C9A2" w14:textId="5088D92E" w:rsidR="00406794" w:rsidRPr="00EA6A2C" w:rsidRDefault="00325379" w:rsidP="0040679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ssure</w:t>
      </w:r>
      <w:r w:rsidR="00406794" w:rsidRPr="00EA6A2C">
        <w:rPr>
          <w:rStyle w:val="FootnoteReference"/>
          <w:rFonts w:ascii="Arial" w:hAnsi="Arial" w:cs="Arial"/>
          <w:b/>
          <w:bCs/>
          <w:color w:val="000000" w:themeColor="text1"/>
          <w:sz w:val="24"/>
          <w:szCs w:val="24"/>
        </w:rPr>
        <w:footnoteReference w:id="4"/>
      </w:r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(to note)/ </w:t>
      </w:r>
      <w:proofErr w:type="spellStart"/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Sicrhau</w:t>
      </w:r>
      <w:proofErr w:type="spellEnd"/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(i nodi)</w:t>
      </w:r>
    </w:p>
    <w:p w14:paraId="158C43AA" w14:textId="12E9A605" w:rsidR="00801E18" w:rsidRPr="00EA6A2C" w:rsidRDefault="004A7787" w:rsidP="6D59A935">
      <w:pPr>
        <w:pStyle w:val="paragraph"/>
        <w:spacing w:after="0"/>
        <w:rPr>
          <w:rStyle w:val="normaltextrun"/>
          <w:rFonts w:ascii="Arial" w:hAnsi="Arial" w:cs="Arial"/>
          <w:color w:val="000000" w:themeColor="text1"/>
        </w:rPr>
      </w:pPr>
      <w:r w:rsidRPr="00EA6A2C">
        <w:rPr>
          <w:rStyle w:val="normaltextrun"/>
          <w:rFonts w:ascii="Arial" w:hAnsi="Arial" w:cs="Arial"/>
          <w:color w:val="000000" w:themeColor="text1"/>
        </w:rPr>
        <w:t>The R</w:t>
      </w:r>
      <w:r w:rsidR="00F36C7E" w:rsidRPr="00EA6A2C">
        <w:rPr>
          <w:rStyle w:val="normaltextrun"/>
          <w:rFonts w:ascii="Arial" w:hAnsi="Arial" w:cs="Arial"/>
          <w:color w:val="000000" w:themeColor="text1"/>
        </w:rPr>
        <w:t xml:space="preserve">JC agreed to </w:t>
      </w:r>
      <w:r w:rsidR="003C0A78" w:rsidRPr="00EA6A2C">
        <w:rPr>
          <w:rStyle w:val="normaltextrun"/>
          <w:rFonts w:ascii="Arial" w:hAnsi="Arial" w:cs="Arial"/>
          <w:b/>
          <w:bCs/>
          <w:color w:val="000000" w:themeColor="text1"/>
        </w:rPr>
        <w:t xml:space="preserve">assure </w:t>
      </w:r>
      <w:r w:rsidR="00801E18" w:rsidRPr="00EA6A2C">
        <w:rPr>
          <w:rStyle w:val="normaltextrun"/>
          <w:rFonts w:ascii="Arial" w:hAnsi="Arial" w:cs="Arial"/>
          <w:color w:val="000000" w:themeColor="text1"/>
        </w:rPr>
        <w:t xml:space="preserve">members of </w:t>
      </w:r>
      <w:r w:rsidRPr="00EA6A2C">
        <w:rPr>
          <w:rStyle w:val="normaltextrun"/>
          <w:rFonts w:ascii="Arial" w:hAnsi="Arial" w:cs="Arial"/>
          <w:color w:val="000000" w:themeColor="text1"/>
        </w:rPr>
        <w:t xml:space="preserve">Swansea Bay UHB and Hywel Dda </w:t>
      </w:r>
      <w:r w:rsidR="00296E87" w:rsidRPr="00EA6A2C">
        <w:rPr>
          <w:rStyle w:val="normaltextrun"/>
          <w:rFonts w:ascii="Arial" w:hAnsi="Arial" w:cs="Arial"/>
          <w:color w:val="000000" w:themeColor="text1"/>
        </w:rPr>
        <w:t>UHB Boards</w:t>
      </w:r>
      <w:r w:rsidRPr="00EA6A2C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E71866" w:rsidRPr="00EA6A2C">
        <w:rPr>
          <w:rStyle w:val="normaltextrun"/>
          <w:rFonts w:ascii="Arial" w:hAnsi="Arial" w:cs="Arial"/>
          <w:color w:val="000000" w:themeColor="text1"/>
        </w:rPr>
        <w:t>on</w:t>
      </w:r>
      <w:r w:rsidR="00DE3B4B" w:rsidRPr="00EA6A2C">
        <w:rPr>
          <w:rStyle w:val="normaltextrun"/>
          <w:rFonts w:ascii="Arial" w:hAnsi="Arial" w:cs="Arial"/>
          <w:color w:val="000000" w:themeColor="text1"/>
        </w:rPr>
        <w:t xml:space="preserve"> the proper application of governance principles underpinning</w:t>
      </w:r>
      <w:r w:rsidR="00052D5F" w:rsidRPr="00EA6A2C">
        <w:rPr>
          <w:rStyle w:val="normaltextrun"/>
          <w:rFonts w:ascii="Arial" w:hAnsi="Arial" w:cs="Arial"/>
          <w:color w:val="000000" w:themeColor="text1"/>
        </w:rPr>
        <w:t>:</w:t>
      </w:r>
    </w:p>
    <w:p w14:paraId="2B047546" w14:textId="77777777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The Committee assured members that governance principles underpinning leadership, transitioning, and work programme development are being properly applied.</w:t>
      </w:r>
    </w:p>
    <w:p w14:paraId="6513D86B" w14:textId="2A97D3CA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Progress is being made across all key </w:t>
      </w:r>
      <w:r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Sub-Groups</w:t>
      </w: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, with measurable outcomes and delivery expectations to be specified for the next meeting.</w:t>
      </w:r>
    </w:p>
    <w:p w14:paraId="31385860" w14:textId="633A43EA" w:rsidR="008D0364" w:rsidRPr="008D0364" w:rsidRDefault="008D0364" w:rsidP="008D0364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8D0364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The Committee was assured that regional programmes are proceeding, with ongoing work to ensure all programmes meet requirements.</w:t>
      </w:r>
    </w:p>
    <w:p w14:paraId="62BA5E37" w14:textId="77777777" w:rsidR="008D0364" w:rsidRDefault="008D0364" w:rsidP="008D036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</w:rPr>
      </w:pPr>
    </w:p>
    <w:p w14:paraId="718037CF" w14:textId="59A32474" w:rsidR="14B85E5F" w:rsidRPr="00EA6A2C" w:rsidRDefault="00406794" w:rsidP="008D036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00EA6A2C">
        <w:rPr>
          <w:rFonts w:ascii="Arial" w:hAnsi="Arial" w:cs="Arial"/>
          <w:b/>
          <w:bCs/>
          <w:color w:val="000000" w:themeColor="text1"/>
        </w:rPr>
        <w:lastRenderedPageBreak/>
        <w:t xml:space="preserve">Review of Risks/ </w:t>
      </w:r>
      <w:proofErr w:type="spellStart"/>
      <w:r w:rsidRPr="00EA6A2C">
        <w:rPr>
          <w:rFonts w:ascii="Arial" w:hAnsi="Arial" w:cs="Arial"/>
          <w:b/>
          <w:bCs/>
          <w:color w:val="000000" w:themeColor="text1"/>
        </w:rPr>
        <w:t>Adolygiad</w:t>
      </w:r>
      <w:proofErr w:type="spellEnd"/>
      <w:r w:rsidRPr="00EA6A2C">
        <w:rPr>
          <w:rFonts w:ascii="Arial" w:hAnsi="Arial" w:cs="Arial"/>
          <w:b/>
          <w:bCs/>
          <w:color w:val="000000" w:themeColor="text1"/>
        </w:rPr>
        <w:t xml:space="preserve"> o </w:t>
      </w:r>
      <w:proofErr w:type="spellStart"/>
      <w:r w:rsidRPr="00EA6A2C">
        <w:rPr>
          <w:rFonts w:ascii="Arial" w:hAnsi="Arial" w:cs="Arial"/>
          <w:b/>
          <w:bCs/>
          <w:color w:val="000000" w:themeColor="text1"/>
        </w:rPr>
        <w:t>Risgiau</w:t>
      </w:r>
      <w:proofErr w:type="spellEnd"/>
    </w:p>
    <w:p w14:paraId="5EEA0738" w14:textId="77777777" w:rsidR="004B32B9" w:rsidRPr="00EA6A2C" w:rsidRDefault="004B32B9" w:rsidP="00C51CDD">
      <w:pPr>
        <w:pStyle w:val="ListParagraph"/>
        <w:spacing w:after="0" w:line="240" w:lineRule="auto"/>
        <w:ind w:left="360" w:hanging="36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5323D578" w14:textId="77777777" w:rsidR="005D49B1" w:rsidRPr="00EA6A2C" w:rsidRDefault="006339EC" w:rsidP="006339EC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A6A2C">
        <w:rPr>
          <w:rFonts w:ascii="Arial" w:eastAsia="Arial" w:hAnsi="Arial" w:cs="Arial"/>
          <w:color w:val="000000" w:themeColor="text1"/>
          <w:sz w:val="24"/>
          <w:szCs w:val="24"/>
        </w:rPr>
        <w:t xml:space="preserve">Not applicable </w:t>
      </w:r>
    </w:p>
    <w:p w14:paraId="20C14C8A" w14:textId="77777777" w:rsidR="006339EC" w:rsidRPr="00EA6A2C" w:rsidRDefault="006339EC" w:rsidP="006339EC">
      <w:pPr>
        <w:pStyle w:val="ListParagraph"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2A20BD9" w14:textId="77777777" w:rsidR="00406794" w:rsidRPr="00EA6A2C" w:rsidRDefault="00406794" w:rsidP="004B32B9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Sharing of learning/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Rhannu</w:t>
      </w:r>
      <w:proofErr w:type="spellEnd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dysgu</w:t>
      </w:r>
      <w:proofErr w:type="spellEnd"/>
    </w:p>
    <w:p w14:paraId="0DAD42C6" w14:textId="77777777" w:rsidR="00083981" w:rsidRPr="00EA6A2C" w:rsidRDefault="00083981" w:rsidP="00083981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A6A2C">
        <w:rPr>
          <w:rFonts w:ascii="Arial" w:eastAsia="Arial" w:hAnsi="Arial" w:cs="Arial"/>
          <w:color w:val="000000" w:themeColor="text1"/>
          <w:sz w:val="24"/>
          <w:szCs w:val="24"/>
        </w:rPr>
        <w:t xml:space="preserve">Not applicable </w:t>
      </w:r>
    </w:p>
    <w:p w14:paraId="4AE76F95" w14:textId="77777777" w:rsidR="00083981" w:rsidRPr="00EA6A2C" w:rsidRDefault="00083981" w:rsidP="14B85E5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B0962D" w14:textId="77777777" w:rsidR="623C5AC0" w:rsidRPr="00EA6A2C" w:rsidRDefault="005C27FE" w:rsidP="14B85E5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Recommendation</w:t>
      </w:r>
      <w:r w:rsidR="00A82AF3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/ Argymhelliad</w:t>
      </w:r>
    </w:p>
    <w:p w14:paraId="307DF72B" w14:textId="5BF05E67" w:rsidR="00013BA5" w:rsidRPr="00EA6A2C" w:rsidRDefault="0002559C" w:rsidP="00013BA5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 w:rsidR="00083981" w:rsidRPr="00EA6A2C">
        <w:rPr>
          <w:rFonts w:ascii="Arial" w:hAnsi="Arial" w:cs="Arial"/>
          <w:color w:val="000000" w:themeColor="text1"/>
          <w:sz w:val="24"/>
          <w:szCs w:val="24"/>
        </w:rPr>
        <w:t xml:space="preserve">Swansea Bay UHB and Hywel Dda UHB </w:t>
      </w:r>
      <w:r w:rsidR="002E2A18" w:rsidRPr="00EA6A2C">
        <w:rPr>
          <w:rFonts w:ascii="Arial" w:hAnsi="Arial" w:cs="Arial"/>
          <w:color w:val="000000" w:themeColor="text1"/>
          <w:sz w:val="24"/>
          <w:szCs w:val="24"/>
        </w:rPr>
        <w:t>B</w:t>
      </w:r>
      <w:r w:rsidR="00083981" w:rsidRPr="00EA6A2C">
        <w:rPr>
          <w:rFonts w:ascii="Arial" w:hAnsi="Arial" w:cs="Arial"/>
          <w:color w:val="000000" w:themeColor="text1"/>
          <w:sz w:val="24"/>
          <w:szCs w:val="24"/>
        </w:rPr>
        <w:t>oards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793C8115" w14:textId="77777777" w:rsidR="008D0364" w:rsidRDefault="00880DF2" w:rsidP="00C947F4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 w:val="24"/>
          <w:szCs w:val="24"/>
        </w:rPr>
      </w:pPr>
      <w:r w:rsidRPr="008D03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Consider </w:t>
      </w:r>
      <w:r w:rsidR="00013BA5" w:rsidRPr="008D0364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083981" w:rsidRPr="008D0364">
        <w:rPr>
          <w:rFonts w:ascii="Arial" w:hAnsi="Arial" w:cs="Arial"/>
          <w:color w:val="000000" w:themeColor="text1"/>
          <w:sz w:val="24"/>
          <w:szCs w:val="24"/>
        </w:rPr>
        <w:t xml:space="preserve">report of </w:t>
      </w:r>
      <w:r w:rsidR="00100321" w:rsidRPr="008D0364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296E87" w:rsidRPr="008D0364">
        <w:rPr>
          <w:rFonts w:ascii="Arial" w:hAnsi="Arial" w:cs="Arial"/>
          <w:color w:val="000000" w:themeColor="text1"/>
          <w:sz w:val="24"/>
          <w:szCs w:val="24"/>
        </w:rPr>
        <w:t>RJC meeting</w:t>
      </w:r>
      <w:r w:rsidRPr="008D03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5601" w:rsidRPr="008D0364">
        <w:rPr>
          <w:rFonts w:ascii="Arial" w:hAnsi="Arial" w:cs="Arial"/>
          <w:color w:val="000000" w:themeColor="text1"/>
          <w:sz w:val="24"/>
          <w:szCs w:val="24"/>
        </w:rPr>
        <w:t xml:space="preserve">held on </w:t>
      </w:r>
      <w:r w:rsidR="008D0364" w:rsidRPr="008D0364">
        <w:rPr>
          <w:rFonts w:ascii="Arial" w:hAnsi="Arial" w:cs="Arial"/>
          <w:color w:val="000000" w:themeColor="text1"/>
          <w:sz w:val="24"/>
          <w:szCs w:val="24"/>
        </w:rPr>
        <w:t>18 August</w:t>
      </w:r>
      <w:r w:rsidR="007C5601" w:rsidRPr="008D0364">
        <w:rPr>
          <w:rFonts w:ascii="Arial" w:hAnsi="Arial" w:cs="Arial"/>
          <w:color w:val="000000" w:themeColor="text1"/>
          <w:sz w:val="24"/>
          <w:szCs w:val="24"/>
        </w:rPr>
        <w:t xml:space="preserve"> 2025</w:t>
      </w:r>
      <w:r w:rsidR="00100321" w:rsidRPr="008D036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D0364" w:rsidRPr="008D0364">
        <w:rPr>
          <w:rFonts w:ascii="Arial" w:hAnsi="Arial" w:cs="Arial"/>
          <w:color w:val="000000" w:themeColor="text1"/>
          <w:sz w:val="24"/>
          <w:szCs w:val="24"/>
        </w:rPr>
        <w:t xml:space="preserve">recognising progress made in regional collaboration and </w:t>
      </w:r>
      <w:r w:rsidR="008D0364">
        <w:rPr>
          <w:rFonts w:ascii="Arial" w:hAnsi="Arial" w:cs="Arial"/>
          <w:color w:val="000000" w:themeColor="text1"/>
          <w:sz w:val="24"/>
          <w:szCs w:val="24"/>
        </w:rPr>
        <w:t xml:space="preserve">2025/26 </w:t>
      </w:r>
      <w:r w:rsidR="008D0364" w:rsidRPr="008D0364">
        <w:rPr>
          <w:rFonts w:ascii="Arial" w:hAnsi="Arial" w:cs="Arial"/>
          <w:color w:val="000000" w:themeColor="text1"/>
          <w:sz w:val="24"/>
          <w:szCs w:val="24"/>
        </w:rPr>
        <w:t>work programme development.</w:t>
      </w:r>
    </w:p>
    <w:p w14:paraId="6B7FF6A6" w14:textId="40E10E09" w:rsidR="00F71DFF" w:rsidRPr="008D0364" w:rsidRDefault="00100321" w:rsidP="00C947F4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 w:val="24"/>
          <w:szCs w:val="24"/>
        </w:rPr>
      </w:pPr>
      <w:r w:rsidRPr="008D0364">
        <w:rPr>
          <w:rFonts w:ascii="Arial" w:hAnsi="Arial" w:cs="Arial"/>
          <w:b/>
          <w:bCs/>
          <w:color w:val="000000" w:themeColor="text1"/>
          <w:sz w:val="24"/>
          <w:szCs w:val="24"/>
        </w:rPr>
        <w:t>Ratify</w:t>
      </w:r>
      <w:r w:rsidRPr="008D03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0364" w:rsidRPr="008D0364">
        <w:rPr>
          <w:rFonts w:ascii="Arial" w:hAnsi="Arial" w:cs="Arial"/>
          <w:color w:val="000000" w:themeColor="text1"/>
          <w:sz w:val="24"/>
          <w:szCs w:val="24"/>
        </w:rPr>
        <w:t xml:space="preserve">the approval and adoption of governance arrangements and endorse the direction of travel for all </w:t>
      </w:r>
      <w:r w:rsidR="008D0364">
        <w:rPr>
          <w:rFonts w:ascii="Arial" w:hAnsi="Arial" w:cs="Arial"/>
          <w:color w:val="000000" w:themeColor="text1"/>
          <w:sz w:val="24"/>
          <w:szCs w:val="24"/>
        </w:rPr>
        <w:t>Regional Joint Committee Sub-Groups</w:t>
      </w:r>
      <w:r w:rsidR="008D0364" w:rsidRPr="008D036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72629D4" w14:textId="77777777" w:rsidR="00F71DFF" w:rsidRPr="00EA24E3" w:rsidRDefault="00F71DFF" w:rsidP="14B85E5F">
      <w:pPr>
        <w:rPr>
          <w:rFonts w:ascii="Arial" w:hAnsi="Arial" w:cs="Arial"/>
          <w:sz w:val="24"/>
          <w:szCs w:val="24"/>
        </w:rPr>
      </w:pPr>
    </w:p>
    <w:p w14:paraId="7E1F76AA" w14:textId="77777777" w:rsidR="14B85E5F" w:rsidRPr="00EA24E3" w:rsidRDefault="14B85E5F" w:rsidP="4CA8E72E">
      <w:pPr>
        <w:rPr>
          <w:rFonts w:ascii="Arial" w:hAnsi="Arial" w:cs="Arial"/>
          <w:sz w:val="24"/>
          <w:szCs w:val="24"/>
        </w:rPr>
      </w:pPr>
    </w:p>
    <w:sectPr w:rsidR="14B85E5F" w:rsidRPr="00EA24E3" w:rsidSect="00EC21E8">
      <w:headerReference w:type="default" r:id="rId11"/>
      <w:footerReference w:type="default" r:id="rId12"/>
      <w:pgSz w:w="11906" w:h="16838"/>
      <w:pgMar w:top="1985" w:right="1440" w:bottom="851" w:left="1440" w:header="283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49D8" w14:textId="77777777" w:rsidR="005705B4" w:rsidRDefault="005705B4" w:rsidP="001F4A70">
      <w:pPr>
        <w:spacing w:after="0" w:line="240" w:lineRule="auto"/>
      </w:pPr>
      <w:r>
        <w:separator/>
      </w:r>
    </w:p>
  </w:endnote>
  <w:endnote w:type="continuationSeparator" w:id="0">
    <w:p w14:paraId="6B744F3E" w14:textId="77777777" w:rsidR="005705B4" w:rsidRDefault="005705B4" w:rsidP="001F4A70">
      <w:pPr>
        <w:spacing w:after="0" w:line="240" w:lineRule="auto"/>
      </w:pPr>
      <w:r>
        <w:continuationSeparator/>
      </w:r>
    </w:p>
  </w:endnote>
  <w:endnote w:type="continuationNotice" w:id="1">
    <w:p w14:paraId="6DC04774" w14:textId="77777777" w:rsidR="005705B4" w:rsidRDefault="005705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19543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59BC748" w14:textId="77777777" w:rsidR="001F4A70" w:rsidRDefault="001F4A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35B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35B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38D73E" w14:textId="77777777" w:rsidR="001F4A70" w:rsidRDefault="001F4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BC1B5" w14:textId="77777777" w:rsidR="005705B4" w:rsidRDefault="005705B4" w:rsidP="001F4A70">
      <w:pPr>
        <w:spacing w:after="0" w:line="240" w:lineRule="auto"/>
      </w:pPr>
      <w:r>
        <w:separator/>
      </w:r>
    </w:p>
  </w:footnote>
  <w:footnote w:type="continuationSeparator" w:id="0">
    <w:p w14:paraId="05917ACA" w14:textId="77777777" w:rsidR="005705B4" w:rsidRDefault="005705B4" w:rsidP="001F4A70">
      <w:pPr>
        <w:spacing w:after="0" w:line="240" w:lineRule="auto"/>
      </w:pPr>
      <w:r>
        <w:continuationSeparator/>
      </w:r>
    </w:p>
  </w:footnote>
  <w:footnote w:type="continuationNotice" w:id="1">
    <w:p w14:paraId="291AF21E" w14:textId="77777777" w:rsidR="005705B4" w:rsidRDefault="005705B4">
      <w:pPr>
        <w:spacing w:after="0" w:line="240" w:lineRule="auto"/>
      </w:pPr>
    </w:p>
  </w:footnote>
  <w:footnote w:id="2">
    <w:p w14:paraId="5F45A1BD" w14:textId="77777777" w:rsidR="00406794" w:rsidRPr="005735B7" w:rsidRDefault="00406794" w:rsidP="00406794">
      <w:pPr>
        <w:pStyle w:val="FootnoteText"/>
        <w:rPr>
          <w:i/>
          <w:iCs/>
        </w:rPr>
      </w:pPr>
      <w:r w:rsidRPr="005735B7">
        <w:rPr>
          <w:rStyle w:val="FootnoteReference"/>
        </w:rPr>
        <w:footnoteRef/>
      </w:r>
      <w:r w:rsidRPr="005735B7">
        <w:t xml:space="preserve"> </w:t>
      </w:r>
      <w:r w:rsidRPr="005735B7">
        <w:rPr>
          <w:i/>
          <w:iCs/>
        </w:rPr>
        <w:t>There is a lack of confidence that any action in place is sufficient to address the issue satisfactorily and/or within the scope of the operational team or executive to resolve.  Engagement, action or intervention required.</w:t>
      </w:r>
      <w:r w:rsidRPr="005735B7" w:rsidDel="003E6402">
        <w:rPr>
          <w:i/>
          <w:iCs/>
        </w:rPr>
        <w:t xml:space="preserve"> </w:t>
      </w:r>
    </w:p>
  </w:footnote>
  <w:footnote w:id="3">
    <w:p w14:paraId="0D5AA9A7" w14:textId="77777777" w:rsidR="00406794" w:rsidRDefault="00406794" w:rsidP="00406794">
      <w:pPr>
        <w:pStyle w:val="FootnoteText"/>
      </w:pPr>
      <w:r w:rsidRPr="005735B7">
        <w:rPr>
          <w:rStyle w:val="FootnoteReference"/>
        </w:rPr>
        <w:footnoteRef/>
      </w:r>
      <w:r w:rsidRPr="005735B7">
        <w:t xml:space="preserve"> </w:t>
      </w:r>
      <w:r w:rsidRPr="005735B7">
        <w:rPr>
          <w:i/>
          <w:iCs/>
        </w:rPr>
        <w:t>There are areas of concern where assurance has been taken on actions in place but requires close monitoring. An early warning of an emerging and potentially serious concern</w:t>
      </w:r>
      <w:r w:rsidRPr="005735B7">
        <w:t>.</w:t>
      </w:r>
    </w:p>
  </w:footnote>
  <w:footnote w:id="4">
    <w:p w14:paraId="6A2B24E9" w14:textId="77777777" w:rsidR="00406794" w:rsidRDefault="00406794" w:rsidP="00406794">
      <w:pPr>
        <w:pStyle w:val="FootnoteText"/>
      </w:pPr>
      <w:r w:rsidRPr="005735B7">
        <w:rPr>
          <w:rStyle w:val="FootnoteReference"/>
        </w:rPr>
        <w:footnoteRef/>
      </w:r>
      <w:r w:rsidRPr="005735B7">
        <w:t xml:space="preserve"> </w:t>
      </w:r>
      <w:bookmarkStart w:id="0" w:name="_Hlk159334357"/>
      <w:r w:rsidRPr="005735B7">
        <w:rPr>
          <w:i/>
          <w:iCs/>
        </w:rPr>
        <w:t>There is confidence that actions are robust and will be sufficient to address the issue or generally operating effectively. Routine monitoring.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0566" w14:textId="433A6640" w:rsidR="001F4A70" w:rsidRPr="00FA02D7" w:rsidRDefault="008B7302">
    <w:pPr>
      <w:pStyle w:val="Header"/>
      <w:rPr>
        <w:rFonts w:ascii="Arial" w:eastAsia="Times New Roman" w:hAnsi="Arial" w:cs="Arial"/>
        <w:b/>
        <w:i/>
        <w:noProof/>
        <w:color w:val="FFFFFF"/>
        <w:spacing w:val="-3"/>
        <w:kern w:val="0"/>
        <w:sz w:val="24"/>
        <w:szCs w:val="24"/>
        <w:lang w:eastAsia="ja-JP"/>
      </w:rPr>
    </w:pPr>
    <w:r w:rsidRPr="001F4A70">
      <w:rPr>
        <w:rFonts w:ascii="Arial" w:eastAsia="Times New Roman" w:hAnsi="Arial" w:cs="Arial"/>
        <w:b/>
        <w:i/>
        <w:noProof/>
        <w:color w:val="FFFFFF"/>
        <w:spacing w:val="-3"/>
        <w:kern w:val="0"/>
        <w:sz w:val="24"/>
        <w:szCs w:val="24"/>
        <w:lang w:eastAsia="ja-JP"/>
        <w14:ligatures w14:val="none"/>
      </w:rPr>
      <w:drawing>
        <wp:anchor distT="0" distB="0" distL="114300" distR="114300" simplePos="0" relativeHeight="251658240" behindDoc="0" locked="0" layoutInCell="1" allowOverlap="0" wp14:anchorId="00AECE4F" wp14:editId="4D963140">
          <wp:simplePos x="0" y="0"/>
          <wp:positionH relativeFrom="margin">
            <wp:posOffset>3251200</wp:posOffset>
          </wp:positionH>
          <wp:positionV relativeFrom="paragraph">
            <wp:posOffset>99695</wp:posOffset>
          </wp:positionV>
          <wp:extent cx="2466975" cy="542925"/>
          <wp:effectExtent l="0" t="0" r="9525" b="9525"/>
          <wp:wrapNone/>
          <wp:docPr id="512700287" name="Picture 512700287" descr="hywel d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ywel dd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i/>
        <w:noProof/>
        <w:color w:val="FFFFFF"/>
        <w:spacing w:val="-3"/>
        <w:kern w:val="0"/>
        <w:sz w:val="24"/>
        <w:szCs w:val="24"/>
        <w:lang w:eastAsia="ja-JP"/>
      </w:rPr>
      <w:drawing>
        <wp:inline distT="0" distB="0" distL="0" distR="0" wp14:anchorId="1472379D" wp14:editId="4CBC0D26">
          <wp:extent cx="2941320" cy="787400"/>
          <wp:effectExtent l="0" t="0" r="0" b="0"/>
          <wp:docPr id="335542847" name="Picture 1" descr="A logo for a health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668815" name="Picture 1" descr="A logo for a health boar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31" b="14049"/>
                  <a:stretch>
                    <a:fillRect/>
                  </a:stretch>
                </pic:blipFill>
                <pic:spPr bwMode="auto">
                  <a:xfrm>
                    <a:off x="0" y="0"/>
                    <a:ext cx="2994075" cy="8015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E79"/>
    <w:multiLevelType w:val="hybridMultilevel"/>
    <w:tmpl w:val="316EC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5EFF"/>
    <w:multiLevelType w:val="hybridMultilevel"/>
    <w:tmpl w:val="E18EB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0381"/>
    <w:multiLevelType w:val="hybridMultilevel"/>
    <w:tmpl w:val="27289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C8404"/>
    <w:multiLevelType w:val="hybridMultilevel"/>
    <w:tmpl w:val="8B747294"/>
    <w:lvl w:ilvl="0" w:tplc="02A86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A2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8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4A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68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6A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C7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1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8590B"/>
    <w:multiLevelType w:val="hybridMultilevel"/>
    <w:tmpl w:val="896427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066704"/>
    <w:multiLevelType w:val="hybridMultilevel"/>
    <w:tmpl w:val="8498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A31EC"/>
    <w:multiLevelType w:val="hybridMultilevel"/>
    <w:tmpl w:val="CA7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3FCDE"/>
    <w:multiLevelType w:val="hybridMultilevel"/>
    <w:tmpl w:val="84484224"/>
    <w:lvl w:ilvl="0" w:tplc="B39E48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9727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8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A5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CAA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E0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C9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67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04E67"/>
    <w:multiLevelType w:val="hybridMultilevel"/>
    <w:tmpl w:val="1FBE03CE"/>
    <w:lvl w:ilvl="0" w:tplc="5336A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DA1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8F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B2C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963B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BA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286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B2E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D3ED5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66A9210"/>
    <w:multiLevelType w:val="hybridMultilevel"/>
    <w:tmpl w:val="150601CA"/>
    <w:lvl w:ilvl="0" w:tplc="E0CA3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44C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D8B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81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07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88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43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4B4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FEA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CF683"/>
    <w:multiLevelType w:val="hybridMultilevel"/>
    <w:tmpl w:val="44E8F924"/>
    <w:lvl w:ilvl="0" w:tplc="5B5C3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80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21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A9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A6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509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EB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6B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E0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715D9"/>
    <w:multiLevelType w:val="hybridMultilevel"/>
    <w:tmpl w:val="28DE42B0"/>
    <w:lvl w:ilvl="0" w:tplc="C11016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D66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444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20A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0D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84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29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EC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07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A70E9"/>
    <w:multiLevelType w:val="hybridMultilevel"/>
    <w:tmpl w:val="CF464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71ECC"/>
    <w:multiLevelType w:val="multilevel"/>
    <w:tmpl w:val="5BC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C2759A"/>
    <w:multiLevelType w:val="hybridMultilevel"/>
    <w:tmpl w:val="1E76EDB6"/>
    <w:lvl w:ilvl="0" w:tplc="1AF8E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A9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0CA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EC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1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A4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1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C4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B16CA"/>
    <w:multiLevelType w:val="hybridMultilevel"/>
    <w:tmpl w:val="DF1CCEEA"/>
    <w:lvl w:ilvl="0" w:tplc="704205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3AA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7E1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528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0443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4E7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3CE9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1F85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96A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89353A3"/>
    <w:multiLevelType w:val="hybridMultilevel"/>
    <w:tmpl w:val="9724C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5C132"/>
    <w:multiLevelType w:val="hybridMultilevel"/>
    <w:tmpl w:val="7FD69DD0"/>
    <w:lvl w:ilvl="0" w:tplc="A6708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ED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E2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E6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AC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A4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C3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40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67AC8"/>
    <w:multiLevelType w:val="hybridMultilevel"/>
    <w:tmpl w:val="180E5180"/>
    <w:lvl w:ilvl="0" w:tplc="F2622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B860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3EA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588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1AE1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E8DA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97CC6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660C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525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71A772DB"/>
    <w:multiLevelType w:val="hybridMultilevel"/>
    <w:tmpl w:val="32B2361E"/>
    <w:lvl w:ilvl="0" w:tplc="A3C44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96A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02D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BD4F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22FC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5044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BBAA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2B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78CB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720D2355"/>
    <w:multiLevelType w:val="hybridMultilevel"/>
    <w:tmpl w:val="60DEA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F43DF"/>
    <w:multiLevelType w:val="hybridMultilevel"/>
    <w:tmpl w:val="1846A182"/>
    <w:lvl w:ilvl="0" w:tplc="08090001">
      <w:start w:val="1"/>
      <w:numFmt w:val="bullet"/>
      <w:lvlText w:val=""/>
      <w:lvlJc w:val="left"/>
      <w:pPr>
        <w:ind w:left="-6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</w:abstractNum>
  <w:abstractNum w:abstractNumId="22" w15:restartNumberingAfterBreak="0">
    <w:nsid w:val="7EA13879"/>
    <w:multiLevelType w:val="hybridMultilevel"/>
    <w:tmpl w:val="975ACF78"/>
    <w:lvl w:ilvl="0" w:tplc="CACCAE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682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70C4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407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0AB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9387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921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25874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943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006901997">
    <w:abstractNumId w:val="3"/>
  </w:num>
  <w:num w:numId="2" w16cid:durableId="663247139">
    <w:abstractNumId w:val="9"/>
  </w:num>
  <w:num w:numId="3" w16cid:durableId="785463416">
    <w:abstractNumId w:val="17"/>
  </w:num>
  <w:num w:numId="4" w16cid:durableId="2017883371">
    <w:abstractNumId w:val="11"/>
  </w:num>
  <w:num w:numId="5" w16cid:durableId="2070415328">
    <w:abstractNumId w:val="7"/>
  </w:num>
  <w:num w:numId="6" w16cid:durableId="1820658556">
    <w:abstractNumId w:val="20"/>
  </w:num>
  <w:num w:numId="7" w16cid:durableId="112212044">
    <w:abstractNumId w:val="15"/>
  </w:num>
  <w:num w:numId="8" w16cid:durableId="2146120416">
    <w:abstractNumId w:val="22"/>
  </w:num>
  <w:num w:numId="9" w16cid:durableId="68774490">
    <w:abstractNumId w:val="8"/>
  </w:num>
  <w:num w:numId="10" w16cid:durableId="1047725928">
    <w:abstractNumId w:val="18"/>
  </w:num>
  <w:num w:numId="11" w16cid:durableId="212884605">
    <w:abstractNumId w:val="19"/>
  </w:num>
  <w:num w:numId="12" w16cid:durableId="122969979">
    <w:abstractNumId w:val="14"/>
  </w:num>
  <w:num w:numId="13" w16cid:durableId="119299161">
    <w:abstractNumId w:val="1"/>
  </w:num>
  <w:num w:numId="14" w16cid:durableId="1851095409">
    <w:abstractNumId w:val="10"/>
  </w:num>
  <w:num w:numId="15" w16cid:durableId="1531793518">
    <w:abstractNumId w:val="13"/>
  </w:num>
  <w:num w:numId="16" w16cid:durableId="1317340210">
    <w:abstractNumId w:val="2"/>
  </w:num>
  <w:num w:numId="17" w16cid:durableId="1027490750">
    <w:abstractNumId w:val="5"/>
  </w:num>
  <w:num w:numId="18" w16cid:durableId="341593074">
    <w:abstractNumId w:val="12"/>
  </w:num>
  <w:num w:numId="19" w16cid:durableId="901136539">
    <w:abstractNumId w:val="4"/>
  </w:num>
  <w:num w:numId="20" w16cid:durableId="1987277276">
    <w:abstractNumId w:val="6"/>
  </w:num>
  <w:num w:numId="21" w16cid:durableId="840706138">
    <w:abstractNumId w:val="16"/>
  </w:num>
  <w:num w:numId="22" w16cid:durableId="511190571">
    <w:abstractNumId w:val="21"/>
  </w:num>
  <w:num w:numId="23" w16cid:durableId="102729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86"/>
    <w:rsid w:val="00013BA5"/>
    <w:rsid w:val="0002559C"/>
    <w:rsid w:val="00026811"/>
    <w:rsid w:val="00027A29"/>
    <w:rsid w:val="00041CB8"/>
    <w:rsid w:val="00052D5F"/>
    <w:rsid w:val="00065F23"/>
    <w:rsid w:val="000666F8"/>
    <w:rsid w:val="0006724D"/>
    <w:rsid w:val="00067AD8"/>
    <w:rsid w:val="00083981"/>
    <w:rsid w:val="000943C2"/>
    <w:rsid w:val="00097FC3"/>
    <w:rsid w:val="000B0058"/>
    <w:rsid w:val="000B6A75"/>
    <w:rsid w:val="000B7AA2"/>
    <w:rsid w:val="000C07C8"/>
    <w:rsid w:val="000D52EB"/>
    <w:rsid w:val="000E51B4"/>
    <w:rsid w:val="00100321"/>
    <w:rsid w:val="00177058"/>
    <w:rsid w:val="00193AD6"/>
    <w:rsid w:val="001C1210"/>
    <w:rsid w:val="001F21CB"/>
    <w:rsid w:val="001F4A70"/>
    <w:rsid w:val="001F5CBE"/>
    <w:rsid w:val="00226814"/>
    <w:rsid w:val="002555E9"/>
    <w:rsid w:val="00272805"/>
    <w:rsid w:val="0028136A"/>
    <w:rsid w:val="0029477B"/>
    <w:rsid w:val="00296E87"/>
    <w:rsid w:val="002A1E0D"/>
    <w:rsid w:val="002A57CB"/>
    <w:rsid w:val="002C3989"/>
    <w:rsid w:val="002D44D5"/>
    <w:rsid w:val="002E2A18"/>
    <w:rsid w:val="002E7142"/>
    <w:rsid w:val="00325379"/>
    <w:rsid w:val="00325456"/>
    <w:rsid w:val="0033070C"/>
    <w:rsid w:val="00335051"/>
    <w:rsid w:val="003477A1"/>
    <w:rsid w:val="00383804"/>
    <w:rsid w:val="003A0B8F"/>
    <w:rsid w:val="003C0A78"/>
    <w:rsid w:val="003D3F91"/>
    <w:rsid w:val="003E352D"/>
    <w:rsid w:val="003F4A1F"/>
    <w:rsid w:val="00406794"/>
    <w:rsid w:val="00450A1F"/>
    <w:rsid w:val="0045650D"/>
    <w:rsid w:val="0046166D"/>
    <w:rsid w:val="00461E0D"/>
    <w:rsid w:val="004706F9"/>
    <w:rsid w:val="00474B3E"/>
    <w:rsid w:val="004769E3"/>
    <w:rsid w:val="00493789"/>
    <w:rsid w:val="004938F2"/>
    <w:rsid w:val="004A5130"/>
    <w:rsid w:val="004A7787"/>
    <w:rsid w:val="004B32B9"/>
    <w:rsid w:val="004C4440"/>
    <w:rsid w:val="004C7535"/>
    <w:rsid w:val="004D2A94"/>
    <w:rsid w:val="004E4F77"/>
    <w:rsid w:val="00501BBB"/>
    <w:rsid w:val="0053263A"/>
    <w:rsid w:val="00534942"/>
    <w:rsid w:val="00547F07"/>
    <w:rsid w:val="005705B4"/>
    <w:rsid w:val="005735B7"/>
    <w:rsid w:val="005944E7"/>
    <w:rsid w:val="005C27FE"/>
    <w:rsid w:val="005C30E0"/>
    <w:rsid w:val="005C4AEE"/>
    <w:rsid w:val="005D49B1"/>
    <w:rsid w:val="005E30A5"/>
    <w:rsid w:val="006001B4"/>
    <w:rsid w:val="00604ECE"/>
    <w:rsid w:val="00630B8B"/>
    <w:rsid w:val="00633188"/>
    <w:rsid w:val="00633206"/>
    <w:rsid w:val="006339EC"/>
    <w:rsid w:val="00634DDF"/>
    <w:rsid w:val="006355B4"/>
    <w:rsid w:val="00641F5D"/>
    <w:rsid w:val="00645F35"/>
    <w:rsid w:val="0065529F"/>
    <w:rsid w:val="006776DD"/>
    <w:rsid w:val="006834DF"/>
    <w:rsid w:val="00690DCC"/>
    <w:rsid w:val="00695F5A"/>
    <w:rsid w:val="006A59D4"/>
    <w:rsid w:val="006A6256"/>
    <w:rsid w:val="006C7051"/>
    <w:rsid w:val="006D09A6"/>
    <w:rsid w:val="006D57D4"/>
    <w:rsid w:val="006E3C1A"/>
    <w:rsid w:val="006F6F7D"/>
    <w:rsid w:val="00705261"/>
    <w:rsid w:val="00712C95"/>
    <w:rsid w:val="00722854"/>
    <w:rsid w:val="0072597F"/>
    <w:rsid w:val="007277D2"/>
    <w:rsid w:val="0077379F"/>
    <w:rsid w:val="00777769"/>
    <w:rsid w:val="007821BB"/>
    <w:rsid w:val="00790295"/>
    <w:rsid w:val="0079595E"/>
    <w:rsid w:val="007A17AF"/>
    <w:rsid w:val="007C33F6"/>
    <w:rsid w:val="007C5601"/>
    <w:rsid w:val="007D10C4"/>
    <w:rsid w:val="007D4981"/>
    <w:rsid w:val="007E5878"/>
    <w:rsid w:val="007F157C"/>
    <w:rsid w:val="007F25DE"/>
    <w:rsid w:val="007F28CB"/>
    <w:rsid w:val="00801E18"/>
    <w:rsid w:val="00811A60"/>
    <w:rsid w:val="00820931"/>
    <w:rsid w:val="0082236B"/>
    <w:rsid w:val="00823027"/>
    <w:rsid w:val="0083652B"/>
    <w:rsid w:val="00844D6B"/>
    <w:rsid w:val="00847C75"/>
    <w:rsid w:val="008521F3"/>
    <w:rsid w:val="00857517"/>
    <w:rsid w:val="00862DE1"/>
    <w:rsid w:val="008739D2"/>
    <w:rsid w:val="008761AE"/>
    <w:rsid w:val="00877014"/>
    <w:rsid w:val="00880DF2"/>
    <w:rsid w:val="00883B30"/>
    <w:rsid w:val="00893EE4"/>
    <w:rsid w:val="008A02FF"/>
    <w:rsid w:val="008B7302"/>
    <w:rsid w:val="008C54E5"/>
    <w:rsid w:val="008D0364"/>
    <w:rsid w:val="008D2750"/>
    <w:rsid w:val="00921A9B"/>
    <w:rsid w:val="00926E56"/>
    <w:rsid w:val="00933C7D"/>
    <w:rsid w:val="0093785A"/>
    <w:rsid w:val="00962611"/>
    <w:rsid w:val="00971762"/>
    <w:rsid w:val="00993A25"/>
    <w:rsid w:val="009A1C88"/>
    <w:rsid w:val="009E48B9"/>
    <w:rsid w:val="009F0CCC"/>
    <w:rsid w:val="009F2F42"/>
    <w:rsid w:val="00A1498C"/>
    <w:rsid w:val="00A34A76"/>
    <w:rsid w:val="00A445B0"/>
    <w:rsid w:val="00A613A5"/>
    <w:rsid w:val="00A73BD2"/>
    <w:rsid w:val="00A8134B"/>
    <w:rsid w:val="00A82AF3"/>
    <w:rsid w:val="00A83338"/>
    <w:rsid w:val="00A95DEB"/>
    <w:rsid w:val="00AA3A04"/>
    <w:rsid w:val="00AF4514"/>
    <w:rsid w:val="00B076B9"/>
    <w:rsid w:val="00B17DAF"/>
    <w:rsid w:val="00B259C4"/>
    <w:rsid w:val="00B44077"/>
    <w:rsid w:val="00B452D5"/>
    <w:rsid w:val="00B454C6"/>
    <w:rsid w:val="00B45FB4"/>
    <w:rsid w:val="00B50A81"/>
    <w:rsid w:val="00B6409B"/>
    <w:rsid w:val="00B86861"/>
    <w:rsid w:val="00B8716D"/>
    <w:rsid w:val="00B956BD"/>
    <w:rsid w:val="00BB2FB6"/>
    <w:rsid w:val="00BC3087"/>
    <w:rsid w:val="00BF6D77"/>
    <w:rsid w:val="00C27730"/>
    <w:rsid w:val="00C45F30"/>
    <w:rsid w:val="00C51CDD"/>
    <w:rsid w:val="00C6558A"/>
    <w:rsid w:val="00C67267"/>
    <w:rsid w:val="00C838B6"/>
    <w:rsid w:val="00CA1F35"/>
    <w:rsid w:val="00CA211F"/>
    <w:rsid w:val="00CB21A1"/>
    <w:rsid w:val="00CB48FE"/>
    <w:rsid w:val="00CD1F2D"/>
    <w:rsid w:val="00CD52EF"/>
    <w:rsid w:val="00D02E2B"/>
    <w:rsid w:val="00D038A8"/>
    <w:rsid w:val="00D15D67"/>
    <w:rsid w:val="00D1745E"/>
    <w:rsid w:val="00D266AB"/>
    <w:rsid w:val="00D34332"/>
    <w:rsid w:val="00D34351"/>
    <w:rsid w:val="00D4421B"/>
    <w:rsid w:val="00D66CF5"/>
    <w:rsid w:val="00D90E23"/>
    <w:rsid w:val="00D92CD5"/>
    <w:rsid w:val="00DB332B"/>
    <w:rsid w:val="00DC2434"/>
    <w:rsid w:val="00DD07B4"/>
    <w:rsid w:val="00DD614A"/>
    <w:rsid w:val="00DE3B4B"/>
    <w:rsid w:val="00DE4503"/>
    <w:rsid w:val="00E026CA"/>
    <w:rsid w:val="00E1311D"/>
    <w:rsid w:val="00E15FF9"/>
    <w:rsid w:val="00E170F8"/>
    <w:rsid w:val="00E225FE"/>
    <w:rsid w:val="00E440FD"/>
    <w:rsid w:val="00E46559"/>
    <w:rsid w:val="00E56D73"/>
    <w:rsid w:val="00E5786E"/>
    <w:rsid w:val="00E71866"/>
    <w:rsid w:val="00EA24E3"/>
    <w:rsid w:val="00EA6A2C"/>
    <w:rsid w:val="00EC21E8"/>
    <w:rsid w:val="00EE0E7B"/>
    <w:rsid w:val="00EE49A9"/>
    <w:rsid w:val="00EF2B98"/>
    <w:rsid w:val="00F219EA"/>
    <w:rsid w:val="00F23A86"/>
    <w:rsid w:val="00F36C7E"/>
    <w:rsid w:val="00F46A0E"/>
    <w:rsid w:val="00F500C1"/>
    <w:rsid w:val="00F71DFF"/>
    <w:rsid w:val="00FA02D7"/>
    <w:rsid w:val="00FB4208"/>
    <w:rsid w:val="00FB5C58"/>
    <w:rsid w:val="00FC112C"/>
    <w:rsid w:val="00FC3D97"/>
    <w:rsid w:val="00FC7927"/>
    <w:rsid w:val="00FE4C40"/>
    <w:rsid w:val="00FF37AA"/>
    <w:rsid w:val="00FF7553"/>
    <w:rsid w:val="01966F1D"/>
    <w:rsid w:val="01EFC449"/>
    <w:rsid w:val="03D55475"/>
    <w:rsid w:val="03F85248"/>
    <w:rsid w:val="0426FBB3"/>
    <w:rsid w:val="0462DE2C"/>
    <w:rsid w:val="04D0D4B3"/>
    <w:rsid w:val="04DC1846"/>
    <w:rsid w:val="07DB4D07"/>
    <w:rsid w:val="0897A05A"/>
    <w:rsid w:val="091AF118"/>
    <w:rsid w:val="09245EA5"/>
    <w:rsid w:val="0A932D0B"/>
    <w:rsid w:val="0B13029E"/>
    <w:rsid w:val="0BA5C541"/>
    <w:rsid w:val="0BE05EBC"/>
    <w:rsid w:val="0D3DCF29"/>
    <w:rsid w:val="0DF5DE82"/>
    <w:rsid w:val="10C6B28D"/>
    <w:rsid w:val="1129F9FC"/>
    <w:rsid w:val="11C984EE"/>
    <w:rsid w:val="121E540B"/>
    <w:rsid w:val="12786331"/>
    <w:rsid w:val="12DF3B15"/>
    <w:rsid w:val="13A087BA"/>
    <w:rsid w:val="13E2A5D1"/>
    <w:rsid w:val="14296AB6"/>
    <w:rsid w:val="14B85E5F"/>
    <w:rsid w:val="14DBD777"/>
    <w:rsid w:val="17FF4E3E"/>
    <w:rsid w:val="1A87E1D0"/>
    <w:rsid w:val="1AF5F903"/>
    <w:rsid w:val="1B96ABE0"/>
    <w:rsid w:val="1C6C7E04"/>
    <w:rsid w:val="1C8AA4D3"/>
    <w:rsid w:val="1EEB8A07"/>
    <w:rsid w:val="1FC742F4"/>
    <w:rsid w:val="203A162A"/>
    <w:rsid w:val="2124D24E"/>
    <w:rsid w:val="21AE43B4"/>
    <w:rsid w:val="24D57915"/>
    <w:rsid w:val="25BA7AA8"/>
    <w:rsid w:val="26145DD0"/>
    <w:rsid w:val="26CC0781"/>
    <w:rsid w:val="29A8DFE9"/>
    <w:rsid w:val="29E4ED8B"/>
    <w:rsid w:val="2BFF6671"/>
    <w:rsid w:val="2C40A2CE"/>
    <w:rsid w:val="2CCACBA2"/>
    <w:rsid w:val="2DD20208"/>
    <w:rsid w:val="301B639E"/>
    <w:rsid w:val="30C417E8"/>
    <w:rsid w:val="32584325"/>
    <w:rsid w:val="33603116"/>
    <w:rsid w:val="34DE2E7C"/>
    <w:rsid w:val="37CBAF79"/>
    <w:rsid w:val="3A37753D"/>
    <w:rsid w:val="3ABEBA76"/>
    <w:rsid w:val="3ADE5D10"/>
    <w:rsid w:val="3B793011"/>
    <w:rsid w:val="3C041C99"/>
    <w:rsid w:val="3D28027A"/>
    <w:rsid w:val="3D489775"/>
    <w:rsid w:val="3D495F90"/>
    <w:rsid w:val="3DB5DCC2"/>
    <w:rsid w:val="3E95691E"/>
    <w:rsid w:val="3EE62E6A"/>
    <w:rsid w:val="3FA39A1D"/>
    <w:rsid w:val="41EC9612"/>
    <w:rsid w:val="427D8019"/>
    <w:rsid w:val="4351B116"/>
    <w:rsid w:val="43AE4AD3"/>
    <w:rsid w:val="444D090F"/>
    <w:rsid w:val="44C4CA68"/>
    <w:rsid w:val="46ABF420"/>
    <w:rsid w:val="4740DA9C"/>
    <w:rsid w:val="4CA8E72E"/>
    <w:rsid w:val="4CE01905"/>
    <w:rsid w:val="4D2E38F6"/>
    <w:rsid w:val="4F017A8C"/>
    <w:rsid w:val="4F2CBFE2"/>
    <w:rsid w:val="4FFEF7DA"/>
    <w:rsid w:val="503926C7"/>
    <w:rsid w:val="540539D9"/>
    <w:rsid w:val="5539D684"/>
    <w:rsid w:val="55DE683B"/>
    <w:rsid w:val="562E7246"/>
    <w:rsid w:val="5697716F"/>
    <w:rsid w:val="57302E27"/>
    <w:rsid w:val="5917B290"/>
    <w:rsid w:val="5A3C69A8"/>
    <w:rsid w:val="5BC891D5"/>
    <w:rsid w:val="5C1BCF2D"/>
    <w:rsid w:val="5C804FEC"/>
    <w:rsid w:val="5D0146AB"/>
    <w:rsid w:val="5DA1D5B7"/>
    <w:rsid w:val="5DB168DB"/>
    <w:rsid w:val="5E0E0EF9"/>
    <w:rsid w:val="5F477650"/>
    <w:rsid w:val="5FB5BA2B"/>
    <w:rsid w:val="611C75C5"/>
    <w:rsid w:val="61CC1B14"/>
    <w:rsid w:val="623C5AC0"/>
    <w:rsid w:val="62D5E0ED"/>
    <w:rsid w:val="64CF2645"/>
    <w:rsid w:val="67691A0D"/>
    <w:rsid w:val="68A7427B"/>
    <w:rsid w:val="69DE9B5C"/>
    <w:rsid w:val="6B44E377"/>
    <w:rsid w:val="6C94B4FE"/>
    <w:rsid w:val="6D22E26E"/>
    <w:rsid w:val="6D59A935"/>
    <w:rsid w:val="6EC8F296"/>
    <w:rsid w:val="6F558C77"/>
    <w:rsid w:val="6FB5EAD9"/>
    <w:rsid w:val="70B3C0C1"/>
    <w:rsid w:val="71A4852E"/>
    <w:rsid w:val="73C50279"/>
    <w:rsid w:val="73F5AA0D"/>
    <w:rsid w:val="73FF462A"/>
    <w:rsid w:val="75252151"/>
    <w:rsid w:val="75494F7F"/>
    <w:rsid w:val="7821E1CA"/>
    <w:rsid w:val="7980DA01"/>
    <w:rsid w:val="79ACE327"/>
    <w:rsid w:val="79C241D0"/>
    <w:rsid w:val="7A661F34"/>
    <w:rsid w:val="7B0B0042"/>
    <w:rsid w:val="7B6FEF31"/>
    <w:rsid w:val="7B8CE443"/>
    <w:rsid w:val="7BB1A381"/>
    <w:rsid w:val="7C409B99"/>
    <w:rsid w:val="7D6F3571"/>
    <w:rsid w:val="7D9D2E31"/>
    <w:rsid w:val="7DC1B98C"/>
    <w:rsid w:val="7ED9D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CDEEF"/>
  <w15:chartTrackingRefBased/>
  <w15:docId w15:val="{F13273A1-7D6E-4DD7-8BB1-9675B15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List Paragraph1,Bullet Points,MAIN CONTENT,Bullet 1,List Paragraph11,List Paragraph12,F5 List Paragraph,Bullet Style,OBC Bullet,Colorful List - Accent 11"/>
    <w:basedOn w:val="Normal"/>
    <w:link w:val="ListParagraphChar"/>
    <w:uiPriority w:val="34"/>
    <w:qFormat/>
    <w:rsid w:val="00F23A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D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D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D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A70"/>
  </w:style>
  <w:style w:type="paragraph" w:styleId="Footer">
    <w:name w:val="footer"/>
    <w:basedOn w:val="Normal"/>
    <w:link w:val="FooterChar"/>
    <w:uiPriority w:val="99"/>
    <w:unhideWhenUsed/>
    <w:rsid w:val="001F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A70"/>
  </w:style>
  <w:style w:type="paragraph" w:styleId="FootnoteText">
    <w:name w:val="footnote text"/>
    <w:basedOn w:val="Normal"/>
    <w:link w:val="FootnoteTextChar"/>
    <w:uiPriority w:val="99"/>
    <w:semiHidden/>
    <w:unhideWhenUsed/>
    <w:rsid w:val="008209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9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0931"/>
    <w:rPr>
      <w:vertAlign w:val="superscript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Bullet 1 Char,List Paragraph11 Char,List Paragraph12 Char"/>
    <w:basedOn w:val="DefaultParagraphFont"/>
    <w:link w:val="ListParagraph"/>
    <w:uiPriority w:val="34"/>
    <w:qFormat/>
    <w:locked/>
    <w:rsid w:val="004B32B9"/>
  </w:style>
  <w:style w:type="character" w:customStyle="1" w:styleId="normaltextrun">
    <w:name w:val="normaltextrun"/>
    <w:basedOn w:val="DefaultParagraphFont"/>
    <w:rsid w:val="004B32B9"/>
  </w:style>
  <w:style w:type="paragraph" w:customStyle="1" w:styleId="paragraph">
    <w:name w:val="paragraph"/>
    <w:basedOn w:val="Normal"/>
    <w:rsid w:val="004B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B32B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26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9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D03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07375B47-077A-4381-8730-4A5110A61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C7C47C-D66D-4779-BEE5-EC7ED689C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CC03D-B325-4BE1-BFA5-4DD03C218B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7770C-3F18-4D87-B885-E728539A64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Wilmshurst (Hywel Dda Health Board - Assistant Director of Assurance and Risk)</dc:creator>
  <cp:keywords/>
  <dc:description/>
  <cp:lastModifiedBy>Carys Richards (Swansea Bay UHB - Corporate Governance)</cp:lastModifiedBy>
  <cp:revision>4</cp:revision>
  <cp:lastPrinted>2024-02-01T13:38:00Z</cp:lastPrinted>
  <dcterms:created xsi:type="dcterms:W3CDTF">2025-08-29T12:53:00Z</dcterms:created>
  <dcterms:modified xsi:type="dcterms:W3CDTF">2025-09-16T08:43:00Z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