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0A07BDCE" w:rsidR="0030586D" w:rsidRPr="006E2BA1" w:rsidRDefault="00505E00" w:rsidP="0030586D">
            <w:pPr>
              <w:jc w:val="center"/>
              <w:rPr>
                <w:rFonts w:ascii="Verdana" w:hAnsi="Verdana" w:cs="Arial"/>
                <w:b/>
                <w:bCs/>
                <w:sz w:val="24"/>
                <w:szCs w:val="24"/>
              </w:rPr>
            </w:pPr>
            <w:r w:rsidRPr="006E2BA1">
              <w:rPr>
                <w:rFonts w:ascii="Verdana" w:hAnsi="Verdana" w:cs="Arial"/>
                <w:b/>
                <w:bCs/>
                <w:sz w:val="24"/>
                <w:szCs w:val="24"/>
              </w:rPr>
              <w:t xml:space="preserve">PERFORMANCE AND FINANCE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581758A4" w:rsidR="00C17232" w:rsidRPr="007419C6" w:rsidRDefault="00C17232" w:rsidP="00C17232">
            <w:pPr>
              <w:rPr>
                <w:rFonts w:ascii="Verdana" w:hAnsi="Verdana" w:cs="Arial"/>
                <w:sz w:val="24"/>
                <w:szCs w:val="24"/>
              </w:rPr>
            </w:pPr>
            <w:r w:rsidRPr="007419C6">
              <w:rPr>
                <w:rFonts w:ascii="Verdana" w:hAnsi="Verdana" w:cs="Arial"/>
                <w:sz w:val="24"/>
                <w:szCs w:val="24"/>
              </w:rPr>
              <w:t xml:space="preserve">The purpose of this report is to provide an overview of the matters identified by </w:t>
            </w:r>
            <w:r>
              <w:rPr>
                <w:rFonts w:ascii="Verdana" w:hAnsi="Verdana" w:cs="Arial"/>
                <w:sz w:val="24"/>
                <w:szCs w:val="24"/>
              </w:rPr>
              <w:t>Performance and Finance</w:t>
            </w:r>
            <w:r w:rsidRPr="007419C6">
              <w:rPr>
                <w:rFonts w:ascii="Verdana" w:hAnsi="Verdana" w:cs="Arial"/>
                <w:sz w:val="24"/>
                <w:szCs w:val="24"/>
              </w:rPr>
              <w:t xml:space="preserve"> 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0395E2BD" w:rsidR="009B580C" w:rsidRPr="006E2BA1" w:rsidRDefault="00C17232">
            <w:pPr>
              <w:rPr>
                <w:rFonts w:ascii="Verdana" w:hAnsi="Verdana" w:cs="Arial"/>
                <w:sz w:val="24"/>
                <w:szCs w:val="24"/>
              </w:rPr>
            </w:pPr>
            <w:r w:rsidRPr="006E2BA1">
              <w:rPr>
                <w:rFonts w:ascii="Verdana" w:hAnsi="Verdana" w:cs="Arial"/>
                <w:sz w:val="24"/>
                <w:szCs w:val="24"/>
              </w:rPr>
              <w:t xml:space="preserve">Performance and Finance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56C1ACB9" w:rsidR="006E2BA1" w:rsidRPr="006E2BA1" w:rsidRDefault="0037793D">
            <w:pPr>
              <w:rPr>
                <w:rFonts w:ascii="Verdana" w:hAnsi="Verdana" w:cs="Arial"/>
                <w:sz w:val="24"/>
                <w:szCs w:val="24"/>
              </w:rPr>
            </w:pPr>
            <w:r>
              <w:rPr>
                <w:rFonts w:ascii="Verdana" w:hAnsi="Verdana" w:cs="Arial"/>
                <w:sz w:val="24"/>
                <w:szCs w:val="24"/>
              </w:rPr>
              <w:t>17</w:t>
            </w:r>
            <w:r w:rsidRPr="0037793D">
              <w:rPr>
                <w:rFonts w:ascii="Verdana" w:hAnsi="Verdana" w:cs="Arial"/>
                <w:sz w:val="24"/>
                <w:szCs w:val="24"/>
                <w:vertAlign w:val="superscript"/>
              </w:rPr>
              <w:t>th</w:t>
            </w:r>
            <w:r>
              <w:rPr>
                <w:rFonts w:ascii="Verdana" w:hAnsi="Verdana" w:cs="Arial"/>
                <w:sz w:val="24"/>
                <w:szCs w:val="24"/>
              </w:rPr>
              <w:t xml:space="preserve"> December</w:t>
            </w:r>
            <w:r w:rsidR="006E2BA1" w:rsidRPr="006E2BA1">
              <w:rPr>
                <w:rFonts w:ascii="Verdana" w:hAnsi="Verdana" w:cs="Arial"/>
                <w:sz w:val="24"/>
                <w:szCs w:val="24"/>
              </w:rPr>
              <w:t xml:space="preserve"> 2024 </w:t>
            </w:r>
          </w:p>
          <w:p w14:paraId="0C4C884E" w14:textId="17FC967D" w:rsidR="006E2BA1" w:rsidRPr="006E2BA1" w:rsidRDefault="006E2BA1">
            <w:pPr>
              <w:rPr>
                <w:rFonts w:ascii="Verdana" w:hAnsi="Verdana" w:cs="Arial"/>
                <w:sz w:val="24"/>
                <w:szCs w:val="24"/>
              </w:rPr>
            </w:pPr>
            <w:r w:rsidRPr="006E2BA1">
              <w:rPr>
                <w:rFonts w:ascii="Verdana" w:hAnsi="Verdana" w:cs="Arial"/>
                <w:sz w:val="24"/>
                <w:szCs w:val="24"/>
              </w:rPr>
              <w:t xml:space="preserve">There were </w:t>
            </w:r>
            <w:r w:rsidRPr="006E2BA1">
              <w:rPr>
                <w:rFonts w:ascii="Verdana" w:hAnsi="Verdana" w:cs="Arial"/>
                <w:b/>
                <w:bCs/>
                <w:sz w:val="24"/>
                <w:szCs w:val="24"/>
              </w:rPr>
              <w:t>4 members</w:t>
            </w:r>
            <w:r w:rsidRPr="006E2BA1">
              <w:rPr>
                <w:rFonts w:ascii="Verdana" w:hAnsi="Verdana" w:cs="Arial"/>
                <w:sz w:val="24"/>
                <w:szCs w:val="24"/>
              </w:rPr>
              <w:t xml:space="preserve"> at the meeting.</w:t>
            </w:r>
          </w:p>
          <w:p w14:paraId="253E3738" w14:textId="7C92CC3E" w:rsidR="009B580C" w:rsidRPr="006E2BA1" w:rsidRDefault="006E2BA1">
            <w:pPr>
              <w:rPr>
                <w:rFonts w:ascii="Verdana" w:hAnsi="Verdana" w:cs="Arial"/>
                <w:sz w:val="24"/>
                <w:szCs w:val="24"/>
              </w:rPr>
            </w:pPr>
            <w:r w:rsidRPr="006E2BA1">
              <w:rPr>
                <w:rFonts w:ascii="Verdana" w:hAnsi="Verdana" w:cs="Arial"/>
                <w:sz w:val="24"/>
                <w:szCs w:val="24"/>
              </w:rPr>
              <w:t xml:space="preserve">Quoracy was met.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0BFCF942" w:rsidR="002B15BC" w:rsidRPr="006E2BA1" w:rsidRDefault="006E2BA1">
            <w:pPr>
              <w:rPr>
                <w:rFonts w:ascii="Verdana" w:hAnsi="Verdana" w:cs="Arial"/>
                <w:sz w:val="24"/>
                <w:szCs w:val="24"/>
              </w:rPr>
            </w:pPr>
            <w:r w:rsidRPr="006E2BA1">
              <w:rPr>
                <w:rFonts w:ascii="Verdana" w:hAnsi="Verdana" w:cs="Arial"/>
                <w:sz w:val="24"/>
                <w:szCs w:val="24"/>
              </w:rPr>
              <w:t xml:space="preserve">Patricia Price, Performance and Finance </w:t>
            </w:r>
            <w:r w:rsidR="007E6C17">
              <w:rPr>
                <w:rFonts w:ascii="Verdana" w:hAnsi="Verdana" w:cs="Arial"/>
                <w:sz w:val="24"/>
                <w:szCs w:val="24"/>
              </w:rPr>
              <w:t xml:space="preserve">Committee </w:t>
            </w:r>
            <w:r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29FD68CF" w:rsidR="008635F1" w:rsidRDefault="008635F1">
            <w:pPr>
              <w:rPr>
                <w:rFonts w:ascii="Verdana" w:hAnsi="Verdana" w:cs="Arial"/>
                <w:sz w:val="24"/>
                <w:szCs w:val="24"/>
              </w:rPr>
            </w:pPr>
            <w:r>
              <w:rPr>
                <w:rFonts w:ascii="Verdana" w:hAnsi="Verdana" w:cs="Arial"/>
                <w:sz w:val="24"/>
                <w:szCs w:val="24"/>
              </w:rPr>
              <w:t>Patricia Price</w:t>
            </w:r>
            <w:r w:rsidR="007E6C17">
              <w:rPr>
                <w:rFonts w:ascii="Verdana" w:hAnsi="Verdana" w:cs="Arial"/>
                <w:sz w:val="24"/>
                <w:szCs w:val="24"/>
              </w:rPr>
              <w:t xml:space="preserve">, </w:t>
            </w:r>
            <w:r w:rsidR="007E6C17" w:rsidRPr="007E6C17">
              <w:rPr>
                <w:rFonts w:ascii="Verdana" w:hAnsi="Verdana" w:cs="Arial"/>
                <w:sz w:val="24"/>
                <w:szCs w:val="24"/>
              </w:rPr>
              <w:t xml:space="preserve">Performance and Finance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534E2A" w:rsidRDefault="008F1F2A">
            <w:pPr>
              <w:rPr>
                <w:rFonts w:ascii="Verdana" w:hAnsi="Verdana" w:cs="Arial"/>
                <w:b/>
                <w:bCs/>
                <w:sz w:val="24"/>
                <w:szCs w:val="24"/>
              </w:rPr>
            </w:pPr>
            <w:r w:rsidRPr="00534E2A">
              <w:rPr>
                <w:rFonts w:ascii="Verdana" w:hAnsi="Verdana" w:cs="Arial"/>
                <w:b/>
                <w:bCs/>
                <w:sz w:val="24"/>
                <w:szCs w:val="24"/>
              </w:rPr>
              <w:t>Agenda</w:t>
            </w:r>
          </w:p>
        </w:tc>
        <w:tc>
          <w:tcPr>
            <w:tcW w:w="5243" w:type="dxa"/>
          </w:tcPr>
          <w:p w14:paraId="209DC890" w14:textId="33B52067"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Performance and Finance</w:t>
            </w:r>
            <w:r w:rsidRPr="00981419">
              <w:rPr>
                <w:rFonts w:ascii="Verdana" w:hAnsi="Verdana" w:cs="Arial"/>
                <w:sz w:val="24"/>
                <w:szCs w:val="24"/>
              </w:rPr>
              <w:t xml:space="preserve"> Committee convenes </w:t>
            </w:r>
            <w:r w:rsidR="00A03518" w:rsidRPr="00981419">
              <w:rPr>
                <w:rFonts w:ascii="Verdana" w:hAnsi="Verdana" w:cs="Arial"/>
                <w:sz w:val="24"/>
                <w:szCs w:val="24"/>
              </w:rPr>
              <w:t>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534E2A" w:rsidRDefault="008F1F2A">
            <w:pPr>
              <w:rPr>
                <w:rFonts w:ascii="Verdana" w:hAnsi="Verdana" w:cs="Arial"/>
                <w:b/>
                <w:bCs/>
                <w:sz w:val="24"/>
                <w:szCs w:val="24"/>
              </w:rPr>
            </w:pPr>
            <w:r w:rsidRPr="00534E2A">
              <w:rPr>
                <w:rFonts w:ascii="Verdana" w:hAnsi="Verdana" w:cs="Arial"/>
                <w:b/>
                <w:bCs/>
                <w:sz w:val="24"/>
                <w:szCs w:val="24"/>
              </w:rPr>
              <w:t>Alert</w:t>
            </w:r>
          </w:p>
        </w:tc>
        <w:tc>
          <w:tcPr>
            <w:tcW w:w="5243" w:type="dxa"/>
          </w:tcPr>
          <w:p w14:paraId="0344671B" w14:textId="626306D9" w:rsidR="008F1F2A" w:rsidRDefault="00EC4F8B">
            <w:pPr>
              <w:rPr>
                <w:rFonts w:ascii="Verdana" w:hAnsi="Verdana" w:cs="Arial"/>
                <w:sz w:val="24"/>
                <w:szCs w:val="24"/>
              </w:rPr>
            </w:pPr>
            <w:r>
              <w:rPr>
                <w:rFonts w:ascii="Verdana" w:hAnsi="Verdana" w:cs="Arial"/>
                <w:sz w:val="24"/>
                <w:szCs w:val="24"/>
              </w:rPr>
              <w:t>The Performance and Finance Committee wished to alert the Board to the following:</w:t>
            </w:r>
          </w:p>
          <w:p w14:paraId="7170C0D2" w14:textId="6D4030DD" w:rsidR="0037793D" w:rsidRDefault="003B1183" w:rsidP="003B1183">
            <w:pPr>
              <w:pStyle w:val="ListParagraph"/>
              <w:numPr>
                <w:ilvl w:val="0"/>
                <w:numId w:val="12"/>
              </w:numPr>
              <w:rPr>
                <w:rFonts w:ascii="Verdana" w:hAnsi="Verdana" w:cs="Arial"/>
                <w:sz w:val="24"/>
                <w:szCs w:val="24"/>
              </w:rPr>
            </w:pPr>
            <w:r w:rsidRPr="003B1183">
              <w:rPr>
                <w:rFonts w:ascii="Verdana" w:hAnsi="Verdana" w:cs="Arial"/>
                <w:sz w:val="24"/>
                <w:szCs w:val="24"/>
              </w:rPr>
              <w:t xml:space="preserve">The overall risk in relation to the </w:t>
            </w:r>
            <w:r w:rsidRPr="00156DAF">
              <w:rPr>
                <w:rFonts w:ascii="Verdana" w:hAnsi="Verdana" w:cs="Arial"/>
                <w:b/>
                <w:bCs/>
                <w:sz w:val="24"/>
                <w:szCs w:val="24"/>
              </w:rPr>
              <w:t>Health Boards financial position</w:t>
            </w:r>
            <w:r w:rsidRPr="003B1183">
              <w:rPr>
                <w:rFonts w:ascii="Verdana" w:hAnsi="Verdana" w:cs="Arial"/>
                <w:sz w:val="24"/>
                <w:szCs w:val="24"/>
              </w:rPr>
              <w:t xml:space="preserve"> which increases month on month. The following issues were raised</w:t>
            </w:r>
            <w:r>
              <w:rPr>
                <w:rFonts w:ascii="Verdana" w:hAnsi="Verdana" w:cs="Arial"/>
                <w:sz w:val="24"/>
                <w:szCs w:val="24"/>
              </w:rPr>
              <w:t>:</w:t>
            </w:r>
          </w:p>
          <w:p w14:paraId="5D77BB5B" w14:textId="5CB2FBFF" w:rsidR="003B1183" w:rsidRDefault="003B1183" w:rsidP="003B1183">
            <w:pPr>
              <w:pStyle w:val="ListParagraph"/>
              <w:numPr>
                <w:ilvl w:val="0"/>
                <w:numId w:val="14"/>
              </w:numPr>
              <w:rPr>
                <w:rFonts w:ascii="Verdana" w:hAnsi="Verdana" w:cs="Arial"/>
                <w:sz w:val="24"/>
                <w:szCs w:val="24"/>
              </w:rPr>
            </w:pPr>
            <w:r w:rsidRPr="003B1183">
              <w:rPr>
                <w:rFonts w:ascii="Verdana" w:hAnsi="Verdana" w:cs="Arial"/>
                <w:b/>
                <w:bCs/>
                <w:sz w:val="24"/>
                <w:szCs w:val="24"/>
              </w:rPr>
              <w:t>Technical Adjustment</w:t>
            </w:r>
            <w:r w:rsidRPr="003B1183">
              <w:rPr>
                <w:rFonts w:ascii="Verdana" w:hAnsi="Verdana" w:cs="Arial"/>
                <w:sz w:val="24"/>
                <w:szCs w:val="24"/>
              </w:rPr>
              <w:t>:</w:t>
            </w:r>
            <w:r>
              <w:rPr>
                <w:rFonts w:ascii="Verdana" w:hAnsi="Verdana" w:cs="Arial"/>
                <w:sz w:val="24"/>
                <w:szCs w:val="24"/>
              </w:rPr>
              <w:t xml:space="preserve"> </w:t>
            </w:r>
            <w:r w:rsidRPr="003B1183">
              <w:rPr>
                <w:rFonts w:ascii="Verdana" w:hAnsi="Verdana" w:cs="Arial"/>
                <w:sz w:val="24"/>
                <w:szCs w:val="24"/>
              </w:rPr>
              <w:t>The month eight position shows a £1.9</w:t>
            </w:r>
            <w:r>
              <w:rPr>
                <w:rFonts w:ascii="Verdana" w:hAnsi="Verdana" w:cs="Arial"/>
                <w:sz w:val="24"/>
                <w:szCs w:val="24"/>
              </w:rPr>
              <w:t>m</w:t>
            </w:r>
            <w:r w:rsidRPr="003B1183">
              <w:rPr>
                <w:rFonts w:ascii="Verdana" w:hAnsi="Verdana" w:cs="Arial"/>
                <w:sz w:val="24"/>
                <w:szCs w:val="24"/>
              </w:rPr>
              <w:t xml:space="preserve"> underspend due to a technical adjustment involving the allocation of £6.4</w:t>
            </w:r>
            <w:r>
              <w:rPr>
                <w:rFonts w:ascii="Verdana" w:hAnsi="Verdana" w:cs="Arial"/>
                <w:sz w:val="24"/>
                <w:szCs w:val="24"/>
              </w:rPr>
              <w:t>m</w:t>
            </w:r>
            <w:r w:rsidRPr="003B1183">
              <w:rPr>
                <w:rFonts w:ascii="Verdana" w:hAnsi="Verdana" w:cs="Arial"/>
                <w:sz w:val="24"/>
                <w:szCs w:val="24"/>
              </w:rPr>
              <w:t xml:space="preserve"> </w:t>
            </w:r>
            <w:r w:rsidR="00AB56E2">
              <w:rPr>
                <w:rFonts w:ascii="Verdana" w:hAnsi="Verdana" w:cs="Arial"/>
                <w:sz w:val="24"/>
                <w:szCs w:val="24"/>
              </w:rPr>
              <w:t xml:space="preserve">(8/12ths applied in month 8) </w:t>
            </w:r>
            <w:r w:rsidRPr="003B1183">
              <w:rPr>
                <w:rFonts w:ascii="Verdana" w:hAnsi="Verdana" w:cs="Arial"/>
                <w:sz w:val="24"/>
                <w:szCs w:val="24"/>
              </w:rPr>
              <w:t xml:space="preserve">from </w:t>
            </w:r>
            <w:r>
              <w:rPr>
                <w:rFonts w:ascii="Verdana" w:hAnsi="Verdana" w:cs="Arial"/>
                <w:sz w:val="24"/>
                <w:szCs w:val="24"/>
              </w:rPr>
              <w:t xml:space="preserve">the </w:t>
            </w:r>
            <w:r w:rsidRPr="003B1183">
              <w:rPr>
                <w:rFonts w:ascii="Verdana" w:hAnsi="Verdana" w:cs="Arial"/>
                <w:sz w:val="24"/>
                <w:szCs w:val="24"/>
              </w:rPr>
              <w:t>Welsh Government</w:t>
            </w:r>
            <w:r w:rsidR="00F04D56">
              <w:rPr>
                <w:rFonts w:ascii="Verdana" w:hAnsi="Verdana" w:cs="Arial"/>
                <w:sz w:val="24"/>
                <w:szCs w:val="24"/>
              </w:rPr>
              <w:t xml:space="preserve"> to reduce the financial deficit</w:t>
            </w:r>
            <w:r w:rsidRPr="003B1183">
              <w:rPr>
                <w:rFonts w:ascii="Verdana" w:hAnsi="Verdana" w:cs="Arial"/>
                <w:sz w:val="24"/>
                <w:szCs w:val="24"/>
              </w:rPr>
              <w:t>. Without this adjustment, the position would have been a £2.3</w:t>
            </w:r>
            <w:r>
              <w:rPr>
                <w:rFonts w:ascii="Verdana" w:hAnsi="Verdana" w:cs="Arial"/>
                <w:sz w:val="24"/>
                <w:szCs w:val="24"/>
              </w:rPr>
              <w:t xml:space="preserve">m </w:t>
            </w:r>
            <w:proofErr w:type="gramStart"/>
            <w:r w:rsidRPr="003B1183">
              <w:rPr>
                <w:rFonts w:ascii="Verdana" w:hAnsi="Verdana" w:cs="Arial"/>
                <w:sz w:val="24"/>
                <w:szCs w:val="24"/>
              </w:rPr>
              <w:t>overspend</w:t>
            </w:r>
            <w:r>
              <w:rPr>
                <w:rFonts w:ascii="Verdana" w:hAnsi="Verdana" w:cs="Arial"/>
                <w:sz w:val="24"/>
                <w:szCs w:val="24"/>
              </w:rPr>
              <w:t>;</w:t>
            </w:r>
            <w:proofErr w:type="gramEnd"/>
          </w:p>
          <w:p w14:paraId="642B60BF" w14:textId="0BD8F880" w:rsidR="003B1183" w:rsidRDefault="003B1183" w:rsidP="003B1183">
            <w:pPr>
              <w:pStyle w:val="ListParagraph"/>
              <w:numPr>
                <w:ilvl w:val="0"/>
                <w:numId w:val="14"/>
              </w:numPr>
              <w:rPr>
                <w:rFonts w:ascii="Verdana" w:hAnsi="Verdana" w:cs="Arial"/>
                <w:sz w:val="24"/>
                <w:szCs w:val="24"/>
              </w:rPr>
            </w:pPr>
            <w:r w:rsidRPr="003B1183">
              <w:rPr>
                <w:rFonts w:ascii="Verdana" w:hAnsi="Verdana" w:cs="Arial"/>
                <w:b/>
                <w:bCs/>
                <w:sz w:val="24"/>
                <w:szCs w:val="24"/>
              </w:rPr>
              <w:t>Year-to-Date Position:</w:t>
            </w:r>
            <w:r w:rsidRPr="003B1183">
              <w:rPr>
                <w:rFonts w:ascii="Verdana" w:hAnsi="Verdana" w:cs="Arial"/>
                <w:sz w:val="24"/>
                <w:szCs w:val="24"/>
              </w:rPr>
              <w:t xml:space="preserve"> The year-to-date overspend is £46</w:t>
            </w:r>
            <w:r>
              <w:rPr>
                <w:rFonts w:ascii="Verdana" w:hAnsi="Verdana" w:cs="Arial"/>
                <w:sz w:val="24"/>
                <w:szCs w:val="24"/>
              </w:rPr>
              <w:t xml:space="preserve">m </w:t>
            </w:r>
            <w:r w:rsidRPr="003B1183">
              <w:rPr>
                <w:rFonts w:ascii="Verdana" w:hAnsi="Verdana" w:cs="Arial"/>
                <w:sz w:val="24"/>
                <w:szCs w:val="24"/>
              </w:rPr>
              <w:t>against a target of £29</w:t>
            </w:r>
            <w:r>
              <w:rPr>
                <w:rFonts w:ascii="Verdana" w:hAnsi="Verdana" w:cs="Arial"/>
                <w:sz w:val="24"/>
                <w:szCs w:val="24"/>
              </w:rPr>
              <w:t>m</w:t>
            </w:r>
            <w:r w:rsidRPr="003B1183">
              <w:rPr>
                <w:rFonts w:ascii="Verdana" w:hAnsi="Verdana" w:cs="Arial"/>
                <w:sz w:val="24"/>
                <w:szCs w:val="24"/>
              </w:rPr>
              <w:t xml:space="preserve">, indicating significant financial </w:t>
            </w:r>
            <w:proofErr w:type="gramStart"/>
            <w:r w:rsidRPr="003B1183">
              <w:rPr>
                <w:rFonts w:ascii="Verdana" w:hAnsi="Verdana" w:cs="Arial"/>
                <w:sz w:val="24"/>
                <w:szCs w:val="24"/>
              </w:rPr>
              <w:t>challenges</w:t>
            </w:r>
            <w:r>
              <w:rPr>
                <w:rFonts w:ascii="Verdana" w:hAnsi="Verdana" w:cs="Arial"/>
                <w:sz w:val="24"/>
                <w:szCs w:val="24"/>
              </w:rPr>
              <w:t>;</w:t>
            </w:r>
            <w:proofErr w:type="gramEnd"/>
          </w:p>
          <w:p w14:paraId="37F88277" w14:textId="776583D8" w:rsidR="003B1183" w:rsidRDefault="003B1183" w:rsidP="003B1183">
            <w:pPr>
              <w:pStyle w:val="ListParagraph"/>
              <w:numPr>
                <w:ilvl w:val="0"/>
                <w:numId w:val="14"/>
              </w:numPr>
              <w:rPr>
                <w:rFonts w:ascii="Verdana" w:hAnsi="Verdana" w:cs="Arial"/>
                <w:sz w:val="24"/>
                <w:szCs w:val="24"/>
              </w:rPr>
            </w:pPr>
            <w:r w:rsidRPr="003B1183">
              <w:rPr>
                <w:rFonts w:ascii="Verdana" w:hAnsi="Verdana" w:cs="Arial"/>
                <w:b/>
                <w:bCs/>
                <w:sz w:val="24"/>
                <w:szCs w:val="24"/>
              </w:rPr>
              <w:lastRenderedPageBreak/>
              <w:t>Savings Shortfall:</w:t>
            </w:r>
            <w:r w:rsidRPr="003B1183">
              <w:rPr>
                <w:rFonts w:ascii="Verdana" w:hAnsi="Verdana" w:cs="Arial"/>
                <w:sz w:val="24"/>
                <w:szCs w:val="24"/>
              </w:rPr>
              <w:t xml:space="preserve"> There is a shortfall in savings against target, with a reduction from £11.4</w:t>
            </w:r>
            <w:r>
              <w:rPr>
                <w:rFonts w:ascii="Verdana" w:hAnsi="Verdana" w:cs="Arial"/>
                <w:sz w:val="24"/>
                <w:szCs w:val="24"/>
              </w:rPr>
              <w:t>m</w:t>
            </w:r>
            <w:r w:rsidRPr="003B1183">
              <w:rPr>
                <w:rFonts w:ascii="Verdana" w:hAnsi="Verdana" w:cs="Arial"/>
                <w:sz w:val="24"/>
                <w:szCs w:val="24"/>
              </w:rPr>
              <w:t xml:space="preserve"> at month seven to £9.7</w:t>
            </w:r>
            <w:r>
              <w:rPr>
                <w:rFonts w:ascii="Verdana" w:hAnsi="Verdana" w:cs="Arial"/>
                <w:sz w:val="24"/>
                <w:szCs w:val="24"/>
              </w:rPr>
              <w:t>m</w:t>
            </w:r>
            <w:r w:rsidRPr="003B1183">
              <w:rPr>
                <w:rFonts w:ascii="Verdana" w:hAnsi="Verdana" w:cs="Arial"/>
                <w:sz w:val="24"/>
                <w:szCs w:val="24"/>
              </w:rPr>
              <w:t xml:space="preserve"> at month eight, showing some improvement but still a </w:t>
            </w:r>
            <w:proofErr w:type="gramStart"/>
            <w:r w:rsidRPr="003B1183">
              <w:rPr>
                <w:rFonts w:ascii="Verdana" w:hAnsi="Verdana" w:cs="Arial"/>
                <w:sz w:val="24"/>
                <w:szCs w:val="24"/>
              </w:rPr>
              <w:t>gap</w:t>
            </w:r>
            <w:r>
              <w:rPr>
                <w:rFonts w:ascii="Verdana" w:hAnsi="Verdana" w:cs="Arial"/>
                <w:sz w:val="24"/>
                <w:szCs w:val="24"/>
              </w:rPr>
              <w:t>;</w:t>
            </w:r>
            <w:proofErr w:type="gramEnd"/>
          </w:p>
          <w:p w14:paraId="0000189F" w14:textId="3AFE5F5B" w:rsidR="00EF7A94" w:rsidRDefault="00EF7A94" w:rsidP="003B1183">
            <w:pPr>
              <w:pStyle w:val="ListParagraph"/>
              <w:numPr>
                <w:ilvl w:val="0"/>
                <w:numId w:val="14"/>
              </w:numPr>
              <w:rPr>
                <w:rFonts w:ascii="Verdana" w:hAnsi="Verdana" w:cs="Arial"/>
                <w:sz w:val="24"/>
                <w:szCs w:val="24"/>
              </w:rPr>
            </w:pPr>
            <w:r w:rsidRPr="00EF7A94">
              <w:rPr>
                <w:rFonts w:ascii="Verdana" w:hAnsi="Verdana" w:cs="Arial"/>
                <w:b/>
                <w:bCs/>
                <w:sz w:val="24"/>
                <w:szCs w:val="24"/>
              </w:rPr>
              <w:t>Variable Pay Increase</w:t>
            </w:r>
            <w:r w:rsidRPr="00EF7A94">
              <w:rPr>
                <w:rFonts w:ascii="Verdana" w:hAnsi="Verdana" w:cs="Arial"/>
                <w:sz w:val="24"/>
                <w:szCs w:val="24"/>
              </w:rPr>
              <w:t>: Variable pay increased from £5.8</w:t>
            </w:r>
            <w:r>
              <w:rPr>
                <w:rFonts w:ascii="Verdana" w:hAnsi="Verdana" w:cs="Arial"/>
                <w:sz w:val="24"/>
                <w:szCs w:val="24"/>
              </w:rPr>
              <w:t>m</w:t>
            </w:r>
            <w:r w:rsidRPr="00EF7A94">
              <w:rPr>
                <w:rFonts w:ascii="Verdana" w:hAnsi="Verdana" w:cs="Arial"/>
                <w:sz w:val="24"/>
                <w:szCs w:val="24"/>
              </w:rPr>
              <w:t xml:space="preserve"> in month seven to £5.9</w:t>
            </w:r>
            <w:r>
              <w:rPr>
                <w:rFonts w:ascii="Verdana" w:hAnsi="Verdana" w:cs="Arial"/>
                <w:sz w:val="24"/>
                <w:szCs w:val="24"/>
              </w:rPr>
              <w:t>m</w:t>
            </w:r>
            <w:r w:rsidRPr="00EF7A94">
              <w:rPr>
                <w:rFonts w:ascii="Verdana" w:hAnsi="Verdana" w:cs="Arial"/>
                <w:sz w:val="24"/>
                <w:szCs w:val="24"/>
              </w:rPr>
              <w:t xml:space="preserve"> in month eight, partly due to £600</w:t>
            </w:r>
            <w:r>
              <w:rPr>
                <w:rFonts w:ascii="Verdana" w:hAnsi="Verdana" w:cs="Arial"/>
                <w:sz w:val="24"/>
                <w:szCs w:val="24"/>
              </w:rPr>
              <w:t>k</w:t>
            </w:r>
            <w:r w:rsidRPr="00EF7A94">
              <w:rPr>
                <w:rFonts w:ascii="Verdana" w:hAnsi="Verdana" w:cs="Arial"/>
                <w:sz w:val="24"/>
                <w:szCs w:val="24"/>
              </w:rPr>
              <w:t xml:space="preserve"> in pay arrears related to agenda for change </w:t>
            </w:r>
            <w:proofErr w:type="gramStart"/>
            <w:r w:rsidRPr="00EF7A94">
              <w:rPr>
                <w:rFonts w:ascii="Verdana" w:hAnsi="Verdana" w:cs="Arial"/>
                <w:sz w:val="24"/>
                <w:szCs w:val="24"/>
              </w:rPr>
              <w:t>adjustments</w:t>
            </w:r>
            <w:r>
              <w:rPr>
                <w:rFonts w:ascii="Verdana" w:hAnsi="Verdana" w:cs="Arial"/>
                <w:sz w:val="24"/>
                <w:szCs w:val="24"/>
              </w:rPr>
              <w:t>;</w:t>
            </w:r>
            <w:proofErr w:type="gramEnd"/>
          </w:p>
          <w:p w14:paraId="60ACDDBD" w14:textId="17707345" w:rsidR="00EF7A94" w:rsidRPr="003B1183" w:rsidRDefault="00EF7A94" w:rsidP="003B1183">
            <w:pPr>
              <w:pStyle w:val="ListParagraph"/>
              <w:numPr>
                <w:ilvl w:val="0"/>
                <w:numId w:val="14"/>
              </w:numPr>
              <w:rPr>
                <w:rFonts w:ascii="Verdana" w:hAnsi="Verdana" w:cs="Arial"/>
                <w:sz w:val="24"/>
                <w:szCs w:val="24"/>
              </w:rPr>
            </w:pPr>
            <w:r w:rsidRPr="00EF7A94">
              <w:rPr>
                <w:rFonts w:ascii="Verdana" w:hAnsi="Verdana" w:cs="Arial"/>
                <w:b/>
                <w:bCs/>
                <w:sz w:val="24"/>
                <w:szCs w:val="24"/>
              </w:rPr>
              <w:t>Surge Beds and Clinical Consumables:</w:t>
            </w:r>
            <w:r w:rsidRPr="00EF7A94">
              <w:rPr>
                <w:rFonts w:ascii="Verdana" w:hAnsi="Verdana" w:cs="Arial"/>
                <w:sz w:val="24"/>
                <w:szCs w:val="24"/>
              </w:rPr>
              <w:t xml:space="preserve"> Ongoing pressures from </w:t>
            </w:r>
            <w:r w:rsidR="00BC0773">
              <w:rPr>
                <w:rFonts w:ascii="Verdana" w:hAnsi="Verdana" w:cs="Arial"/>
                <w:sz w:val="24"/>
                <w:szCs w:val="24"/>
              </w:rPr>
              <w:t xml:space="preserve">variable pay, </w:t>
            </w:r>
            <w:r w:rsidRPr="00EF7A94">
              <w:rPr>
                <w:rFonts w:ascii="Verdana" w:hAnsi="Verdana" w:cs="Arial"/>
                <w:sz w:val="24"/>
                <w:szCs w:val="24"/>
              </w:rPr>
              <w:t>surge beds, clinical consumables, drugs, and Continuing Healthcare (CHC) continue to impact the financial position.</w:t>
            </w:r>
          </w:p>
          <w:p w14:paraId="412B130B" w14:textId="3126C7AC" w:rsidR="003B1183" w:rsidRPr="007A75B0" w:rsidRDefault="003B1183" w:rsidP="007A75B0">
            <w:pPr>
              <w:ind w:left="360"/>
              <w:rPr>
                <w:rFonts w:ascii="Verdana" w:hAnsi="Verdana" w:cs="Arial"/>
                <w:sz w:val="24"/>
                <w:szCs w:val="24"/>
              </w:rPr>
            </w:pPr>
            <w:r w:rsidRPr="007A75B0">
              <w:rPr>
                <w:rFonts w:ascii="Verdana" w:hAnsi="Verdana" w:cs="Arial"/>
                <w:sz w:val="24"/>
                <w:szCs w:val="24"/>
              </w:rPr>
              <w:t xml:space="preserve">These issues highlight the need for continued focus on </w:t>
            </w:r>
            <w:r w:rsidR="00D3780E">
              <w:rPr>
                <w:rFonts w:ascii="Verdana" w:hAnsi="Verdana" w:cs="Arial"/>
                <w:sz w:val="24"/>
                <w:szCs w:val="24"/>
              </w:rPr>
              <w:t xml:space="preserve">sound </w:t>
            </w:r>
            <w:r w:rsidRPr="007A75B0">
              <w:rPr>
                <w:rFonts w:ascii="Verdana" w:hAnsi="Verdana" w:cs="Arial"/>
                <w:sz w:val="24"/>
                <w:szCs w:val="24"/>
              </w:rPr>
              <w:t>financial management and savings initiatives to address the overspend and achieve the year-end target.</w:t>
            </w:r>
          </w:p>
          <w:p w14:paraId="1C77478E" w14:textId="267845B0" w:rsidR="00EF7A94" w:rsidRDefault="00EF7A94" w:rsidP="007A75B0">
            <w:pPr>
              <w:ind w:left="360"/>
              <w:rPr>
                <w:rFonts w:ascii="Verdana" w:hAnsi="Verdana" w:cs="Arial"/>
                <w:sz w:val="24"/>
                <w:szCs w:val="24"/>
              </w:rPr>
            </w:pPr>
            <w:r w:rsidRPr="00EF7A94">
              <w:rPr>
                <w:rFonts w:ascii="Verdana" w:hAnsi="Verdana" w:cs="Arial"/>
                <w:sz w:val="24"/>
                <w:szCs w:val="24"/>
              </w:rPr>
              <w:t>Risk around the delivery of the current financial position, with a year-to-date overspend of £46m against a target of £29m. The HB needs to underspend by £2.3m for the remainder of the year to meet the year-end target of £43.7m.</w:t>
            </w:r>
          </w:p>
          <w:p w14:paraId="745F60E0" w14:textId="2FEA5D7D" w:rsidR="00EF7A94" w:rsidRDefault="00D3780E" w:rsidP="007A75B0">
            <w:pPr>
              <w:ind w:left="360"/>
              <w:rPr>
                <w:rFonts w:ascii="Verdana" w:hAnsi="Verdana" w:cs="Arial"/>
                <w:sz w:val="24"/>
                <w:szCs w:val="24"/>
              </w:rPr>
            </w:pPr>
            <w:r>
              <w:rPr>
                <w:rFonts w:ascii="Verdana" w:hAnsi="Verdana" w:cs="Arial"/>
                <w:sz w:val="24"/>
                <w:szCs w:val="24"/>
              </w:rPr>
              <w:t>Year-end</w:t>
            </w:r>
            <w:r w:rsidR="00BC0773">
              <w:rPr>
                <w:rFonts w:ascii="Verdana" w:hAnsi="Verdana" w:cs="Arial"/>
                <w:sz w:val="24"/>
                <w:szCs w:val="24"/>
              </w:rPr>
              <w:t xml:space="preserve"> gap currently estimated to be £14.3m. Mitigations include the development of a contingency plan for savings in quarter 4 with a target of £16.3m. This plan was presented to Health Board on the </w:t>
            </w:r>
            <w:proofErr w:type="gramStart"/>
            <w:r w:rsidR="00BC0773">
              <w:rPr>
                <w:rFonts w:ascii="Verdana" w:hAnsi="Verdana" w:cs="Arial"/>
                <w:sz w:val="24"/>
                <w:szCs w:val="24"/>
              </w:rPr>
              <w:t>19</w:t>
            </w:r>
            <w:r w:rsidR="00BC0773" w:rsidRPr="00156DAF">
              <w:rPr>
                <w:rFonts w:ascii="Verdana" w:hAnsi="Verdana" w:cs="Arial"/>
                <w:sz w:val="24"/>
                <w:szCs w:val="24"/>
                <w:vertAlign w:val="superscript"/>
              </w:rPr>
              <w:t>th</w:t>
            </w:r>
            <w:proofErr w:type="gramEnd"/>
            <w:r w:rsidR="00BC0773">
              <w:rPr>
                <w:rFonts w:ascii="Verdana" w:hAnsi="Verdana" w:cs="Arial"/>
                <w:sz w:val="24"/>
                <w:szCs w:val="24"/>
              </w:rPr>
              <w:t xml:space="preserve"> December. Delivery to be overseen by the Recovery and Sustainability Board.</w:t>
            </w:r>
          </w:p>
          <w:p w14:paraId="48264ADA" w14:textId="77777777" w:rsidR="007A75B0" w:rsidRPr="00EF7A94" w:rsidRDefault="007A75B0" w:rsidP="007A75B0">
            <w:pPr>
              <w:rPr>
                <w:rFonts w:ascii="Verdana" w:hAnsi="Verdana" w:cs="Arial"/>
                <w:sz w:val="24"/>
                <w:szCs w:val="24"/>
              </w:rPr>
            </w:pPr>
          </w:p>
          <w:p w14:paraId="1AC97537" w14:textId="604E176B" w:rsidR="00F04D56" w:rsidRDefault="00F04D56" w:rsidP="00F04D56">
            <w:pPr>
              <w:pStyle w:val="ListParagraph"/>
              <w:numPr>
                <w:ilvl w:val="0"/>
                <w:numId w:val="16"/>
              </w:numPr>
              <w:rPr>
                <w:rFonts w:ascii="Verdana" w:hAnsi="Verdana" w:cs="Arial"/>
                <w:sz w:val="24"/>
                <w:szCs w:val="24"/>
              </w:rPr>
            </w:pPr>
            <w:r>
              <w:rPr>
                <w:rFonts w:ascii="Verdana" w:hAnsi="Verdana" w:cs="Arial"/>
                <w:sz w:val="24"/>
                <w:szCs w:val="24"/>
              </w:rPr>
              <w:t xml:space="preserve">Ongoing issues with </w:t>
            </w:r>
            <w:r w:rsidRPr="007A75B0">
              <w:rPr>
                <w:rFonts w:ascii="Verdana" w:hAnsi="Verdana" w:cs="Arial"/>
                <w:b/>
                <w:bCs/>
                <w:sz w:val="24"/>
                <w:szCs w:val="24"/>
              </w:rPr>
              <w:t>delayed pathways of care</w:t>
            </w:r>
            <w:r>
              <w:rPr>
                <w:rFonts w:ascii="Verdana" w:hAnsi="Verdana" w:cs="Arial"/>
                <w:sz w:val="24"/>
                <w:szCs w:val="24"/>
              </w:rPr>
              <w:t xml:space="preserve">. The </w:t>
            </w:r>
            <w:r w:rsidR="00900626">
              <w:rPr>
                <w:rFonts w:ascii="Verdana" w:hAnsi="Verdana" w:cs="Arial"/>
                <w:sz w:val="24"/>
                <w:szCs w:val="24"/>
              </w:rPr>
              <w:t>wide-ranging</w:t>
            </w:r>
            <w:r>
              <w:rPr>
                <w:rFonts w:ascii="Verdana" w:hAnsi="Verdana" w:cs="Arial"/>
                <w:sz w:val="24"/>
                <w:szCs w:val="24"/>
              </w:rPr>
              <w:t xml:space="preserve"> impact of this on patients</w:t>
            </w:r>
            <w:r w:rsidR="00900626">
              <w:rPr>
                <w:rFonts w:ascii="Verdana" w:hAnsi="Verdana" w:cs="Arial"/>
                <w:sz w:val="24"/>
                <w:szCs w:val="24"/>
              </w:rPr>
              <w:t>, performance and finance</w:t>
            </w:r>
            <w:r>
              <w:rPr>
                <w:rFonts w:ascii="Verdana" w:hAnsi="Verdana" w:cs="Arial"/>
                <w:sz w:val="24"/>
                <w:szCs w:val="24"/>
              </w:rPr>
              <w:t xml:space="preserve"> across the whole system is evidenced in the month 8 Performance / TI Report.</w:t>
            </w:r>
            <w:r w:rsidR="00900626">
              <w:rPr>
                <w:rFonts w:ascii="Verdana" w:hAnsi="Verdana" w:cs="Arial"/>
                <w:sz w:val="24"/>
                <w:szCs w:val="24"/>
              </w:rPr>
              <w:t xml:space="preserve"> P</w:t>
            </w:r>
            <w:r w:rsidR="00900626" w:rsidRPr="009A2011">
              <w:rPr>
                <w:rFonts w:ascii="Verdana" w:hAnsi="Verdana" w:cs="Arial"/>
                <w:sz w:val="24"/>
                <w:szCs w:val="24"/>
              </w:rPr>
              <w:t>atient flow diagnostics</w:t>
            </w:r>
            <w:r w:rsidR="00900626">
              <w:rPr>
                <w:rFonts w:ascii="Verdana" w:hAnsi="Verdana" w:cs="Arial"/>
                <w:sz w:val="24"/>
                <w:szCs w:val="24"/>
              </w:rPr>
              <w:t xml:space="preserve"> show </w:t>
            </w:r>
            <w:r w:rsidR="00900626" w:rsidRPr="009A2011">
              <w:rPr>
                <w:rFonts w:ascii="Verdana" w:hAnsi="Verdana" w:cs="Arial"/>
                <w:sz w:val="24"/>
                <w:szCs w:val="24"/>
              </w:rPr>
              <w:t xml:space="preserve">69.9% </w:t>
            </w:r>
            <w:r w:rsidR="00900626">
              <w:rPr>
                <w:rFonts w:ascii="Verdana" w:hAnsi="Verdana" w:cs="Arial"/>
                <w:sz w:val="24"/>
                <w:szCs w:val="24"/>
              </w:rPr>
              <w:lastRenderedPageBreak/>
              <w:t xml:space="preserve">(220) of the 316 patients reviewed </w:t>
            </w:r>
            <w:r w:rsidR="00900626" w:rsidRPr="009A2011">
              <w:rPr>
                <w:rFonts w:ascii="Verdana" w:hAnsi="Verdana" w:cs="Arial"/>
                <w:sz w:val="24"/>
                <w:szCs w:val="24"/>
              </w:rPr>
              <w:t xml:space="preserve">in hospital beds do not need to be there. </w:t>
            </w:r>
            <w:r w:rsidR="00900626">
              <w:rPr>
                <w:rFonts w:ascii="Verdana" w:hAnsi="Verdana" w:cs="Arial"/>
                <w:sz w:val="24"/>
                <w:szCs w:val="24"/>
              </w:rPr>
              <w:t>The top five reasons for LOS delay being – awaiting completion of assessment, awaiting start of new home care package, awaiting social worker allocation, awaiting completions of adaptations to home, awaiting nursing home space. The average age of these 220 patients was 80 years.</w:t>
            </w:r>
          </w:p>
          <w:p w14:paraId="61FFE633" w14:textId="77777777" w:rsidR="00D3780E" w:rsidRDefault="00D3780E" w:rsidP="00D3780E">
            <w:pPr>
              <w:pStyle w:val="ListParagraph"/>
              <w:ind w:left="360"/>
              <w:rPr>
                <w:rFonts w:ascii="Verdana" w:hAnsi="Verdana" w:cs="Arial"/>
                <w:sz w:val="24"/>
                <w:szCs w:val="24"/>
              </w:rPr>
            </w:pPr>
          </w:p>
          <w:p w14:paraId="75EECA3A" w14:textId="2A2402EB" w:rsidR="003A2278" w:rsidRPr="001C20BE" w:rsidRDefault="00EF7A94" w:rsidP="00156DAF">
            <w:pPr>
              <w:pStyle w:val="ListParagraph"/>
              <w:numPr>
                <w:ilvl w:val="0"/>
                <w:numId w:val="16"/>
              </w:numPr>
              <w:rPr>
                <w:rFonts w:ascii="Verdana" w:hAnsi="Verdana" w:cs="Arial"/>
                <w:sz w:val="24"/>
                <w:szCs w:val="24"/>
              </w:rPr>
            </w:pPr>
            <w:r w:rsidRPr="00156DAF">
              <w:rPr>
                <w:rFonts w:ascii="Verdana" w:hAnsi="Verdana" w:cs="Arial"/>
                <w:b/>
                <w:bCs/>
                <w:sz w:val="24"/>
                <w:szCs w:val="24"/>
              </w:rPr>
              <w:t>Theatre Performance</w:t>
            </w:r>
            <w:r w:rsidRPr="00EF7A94">
              <w:rPr>
                <w:rFonts w:ascii="Verdana" w:hAnsi="Verdana" w:cs="Arial"/>
                <w:sz w:val="24"/>
                <w:szCs w:val="24"/>
              </w:rPr>
              <w:t xml:space="preserve"> is of concern</w:t>
            </w:r>
            <w:r w:rsidR="001C20BE">
              <w:rPr>
                <w:rFonts w:ascii="Verdana" w:hAnsi="Verdana" w:cs="Arial"/>
                <w:sz w:val="24"/>
                <w:szCs w:val="24"/>
              </w:rPr>
              <w:t xml:space="preserve"> due to</w:t>
            </w:r>
            <w:r w:rsidRPr="00EF7A94">
              <w:rPr>
                <w:rFonts w:ascii="Verdana" w:hAnsi="Verdana" w:cs="Arial"/>
                <w:sz w:val="24"/>
                <w:szCs w:val="24"/>
              </w:rPr>
              <w:t xml:space="preserve"> cancellation rates for theatre sessions</w:t>
            </w:r>
            <w:r w:rsidR="003370B4">
              <w:rPr>
                <w:rFonts w:ascii="Verdana" w:hAnsi="Verdana" w:cs="Arial"/>
                <w:sz w:val="24"/>
                <w:szCs w:val="24"/>
              </w:rPr>
              <w:t>,</w:t>
            </w:r>
            <w:r w:rsidRPr="00EF7A94">
              <w:rPr>
                <w:rFonts w:ascii="Verdana" w:hAnsi="Verdana" w:cs="Arial"/>
                <w:sz w:val="24"/>
                <w:szCs w:val="24"/>
              </w:rPr>
              <w:t xml:space="preserve"> </w:t>
            </w:r>
            <w:r w:rsidR="00900626">
              <w:rPr>
                <w:rFonts w:ascii="Verdana" w:hAnsi="Verdana" w:cs="Arial"/>
                <w:sz w:val="24"/>
                <w:szCs w:val="24"/>
              </w:rPr>
              <w:t>on the day or at short notice</w:t>
            </w:r>
            <w:r w:rsidR="003370B4">
              <w:rPr>
                <w:rFonts w:ascii="Verdana" w:hAnsi="Verdana" w:cs="Arial"/>
                <w:sz w:val="24"/>
                <w:szCs w:val="24"/>
              </w:rPr>
              <w:t>,</w:t>
            </w:r>
            <w:r w:rsidR="00900626">
              <w:rPr>
                <w:rFonts w:ascii="Verdana" w:hAnsi="Verdana" w:cs="Arial"/>
                <w:sz w:val="24"/>
                <w:szCs w:val="24"/>
              </w:rPr>
              <w:t xml:space="preserve"> </w:t>
            </w:r>
            <w:r w:rsidRPr="00EF7A94">
              <w:rPr>
                <w:rFonts w:ascii="Verdana" w:hAnsi="Verdana" w:cs="Arial"/>
                <w:sz w:val="24"/>
                <w:szCs w:val="24"/>
              </w:rPr>
              <w:t>remain</w:t>
            </w:r>
            <w:r w:rsidR="001C20BE">
              <w:rPr>
                <w:rFonts w:ascii="Verdana" w:hAnsi="Verdana" w:cs="Arial"/>
                <w:sz w:val="24"/>
                <w:szCs w:val="24"/>
              </w:rPr>
              <w:t>ing</w:t>
            </w:r>
            <w:r w:rsidRPr="00EF7A94">
              <w:rPr>
                <w:rFonts w:ascii="Verdana" w:hAnsi="Verdana" w:cs="Arial"/>
                <w:sz w:val="24"/>
                <w:szCs w:val="24"/>
              </w:rPr>
              <w:t xml:space="preserve"> high</w:t>
            </w:r>
            <w:r w:rsidR="00900626">
              <w:rPr>
                <w:rFonts w:ascii="Verdana" w:hAnsi="Verdana" w:cs="Arial"/>
                <w:sz w:val="24"/>
                <w:szCs w:val="24"/>
              </w:rPr>
              <w:t xml:space="preserve">. Main </w:t>
            </w:r>
            <w:r w:rsidRPr="00EF7A94">
              <w:rPr>
                <w:rFonts w:ascii="Verdana" w:hAnsi="Verdana" w:cs="Arial"/>
                <w:sz w:val="24"/>
                <w:szCs w:val="24"/>
              </w:rPr>
              <w:t xml:space="preserve">reasons </w:t>
            </w:r>
            <w:r w:rsidR="00900626">
              <w:rPr>
                <w:rFonts w:ascii="Verdana" w:hAnsi="Verdana" w:cs="Arial"/>
                <w:sz w:val="24"/>
                <w:szCs w:val="24"/>
              </w:rPr>
              <w:t xml:space="preserve">are </w:t>
            </w:r>
            <w:r w:rsidRPr="00EF7A94">
              <w:rPr>
                <w:rFonts w:ascii="Verdana" w:hAnsi="Verdana" w:cs="Arial"/>
                <w:sz w:val="24"/>
                <w:szCs w:val="24"/>
              </w:rPr>
              <w:t>no surgeon, no theatre staff, and no anaesthetist availability</w:t>
            </w:r>
            <w:r w:rsidRPr="00900626">
              <w:rPr>
                <w:rFonts w:ascii="Verdana" w:hAnsi="Verdana" w:cs="Arial"/>
                <w:sz w:val="24"/>
                <w:szCs w:val="24"/>
              </w:rPr>
              <w:t>.</w:t>
            </w:r>
            <w:r w:rsidRPr="00156DAF">
              <w:rPr>
                <w:rFonts w:ascii="Verdana" w:hAnsi="Verdana"/>
                <w:sz w:val="24"/>
                <w:szCs w:val="24"/>
              </w:rPr>
              <w:t xml:space="preserve"> </w:t>
            </w:r>
            <w:r w:rsidR="00900626" w:rsidRPr="00156DAF">
              <w:rPr>
                <w:rFonts w:ascii="Verdana" w:hAnsi="Verdana"/>
                <w:sz w:val="24"/>
                <w:szCs w:val="24"/>
              </w:rPr>
              <w:t>Comprehensive workforce review has illustrated significant staff shortages.</w:t>
            </w:r>
            <w:r w:rsidR="00900626">
              <w:t xml:space="preserve"> </w:t>
            </w:r>
            <w:r w:rsidRPr="00EF7A94">
              <w:rPr>
                <w:rFonts w:ascii="Verdana" w:hAnsi="Verdana"/>
                <w:sz w:val="24"/>
                <w:szCs w:val="24"/>
              </w:rPr>
              <w:t xml:space="preserve">Theatre nursing staff sickness levels are </w:t>
            </w:r>
            <w:r w:rsidR="00900626">
              <w:rPr>
                <w:rFonts w:ascii="Verdana" w:hAnsi="Verdana"/>
                <w:sz w:val="24"/>
                <w:szCs w:val="24"/>
              </w:rPr>
              <w:t xml:space="preserve">also </w:t>
            </w:r>
            <w:r w:rsidRPr="00EF7A94">
              <w:rPr>
                <w:rFonts w:ascii="Verdana" w:hAnsi="Verdana"/>
                <w:sz w:val="24"/>
                <w:szCs w:val="24"/>
              </w:rPr>
              <w:t>high, around 10%, which is a significant concern and affects the availability of staff for theatre sessions.</w:t>
            </w:r>
            <w:r>
              <w:t xml:space="preserve"> </w:t>
            </w:r>
            <w:r w:rsidRPr="00EF7A94">
              <w:rPr>
                <w:rFonts w:ascii="Verdana" w:hAnsi="Verdana"/>
                <w:sz w:val="24"/>
                <w:szCs w:val="24"/>
              </w:rPr>
              <w:t xml:space="preserve">There is a significant overspend </w:t>
            </w:r>
            <w:r w:rsidR="001E5A21">
              <w:rPr>
                <w:rFonts w:ascii="Verdana" w:hAnsi="Verdana"/>
                <w:sz w:val="24"/>
                <w:szCs w:val="24"/>
              </w:rPr>
              <w:t xml:space="preserve">on </w:t>
            </w:r>
            <w:r w:rsidRPr="00EF7A94">
              <w:rPr>
                <w:rFonts w:ascii="Verdana" w:hAnsi="Verdana"/>
                <w:sz w:val="24"/>
                <w:szCs w:val="24"/>
              </w:rPr>
              <w:t xml:space="preserve">variable pay, </w:t>
            </w:r>
            <w:r w:rsidR="001E5A21">
              <w:rPr>
                <w:rFonts w:ascii="Verdana" w:hAnsi="Verdana"/>
                <w:sz w:val="24"/>
                <w:szCs w:val="24"/>
              </w:rPr>
              <w:t xml:space="preserve">as </w:t>
            </w:r>
            <w:r w:rsidRPr="00EF7A94">
              <w:rPr>
                <w:rFonts w:ascii="Verdana" w:hAnsi="Verdana"/>
                <w:sz w:val="24"/>
                <w:szCs w:val="24"/>
              </w:rPr>
              <w:t xml:space="preserve">staffing shortages </w:t>
            </w:r>
            <w:r w:rsidR="001E5A21">
              <w:rPr>
                <w:rFonts w:ascii="Verdana" w:hAnsi="Verdana"/>
                <w:sz w:val="24"/>
                <w:szCs w:val="24"/>
              </w:rPr>
              <w:t xml:space="preserve">are covered using additional duty payments and overtime. </w:t>
            </w:r>
            <w:r>
              <w:rPr>
                <w:rFonts w:ascii="Verdana" w:hAnsi="Verdana"/>
                <w:sz w:val="24"/>
                <w:szCs w:val="24"/>
              </w:rPr>
              <w:t xml:space="preserve">The Committee was made aware of </w:t>
            </w:r>
            <w:r w:rsidR="001E5A21">
              <w:rPr>
                <w:rFonts w:ascii="Verdana" w:hAnsi="Verdana"/>
                <w:sz w:val="24"/>
                <w:szCs w:val="24"/>
              </w:rPr>
              <w:t xml:space="preserve">the range of </w:t>
            </w:r>
            <w:r>
              <w:rPr>
                <w:rFonts w:ascii="Verdana" w:hAnsi="Verdana"/>
                <w:sz w:val="24"/>
                <w:szCs w:val="24"/>
              </w:rPr>
              <w:t>a</w:t>
            </w:r>
            <w:r w:rsidRPr="00EF7A94">
              <w:rPr>
                <w:rFonts w:ascii="Verdana" w:hAnsi="Verdana"/>
                <w:sz w:val="24"/>
                <w:szCs w:val="24"/>
              </w:rPr>
              <w:t xml:space="preserve">ctions being taken to address these issues, including establishing a theatre scheduling group, conducting baseline workforce </w:t>
            </w:r>
            <w:r w:rsidRPr="00F04D56">
              <w:rPr>
                <w:rFonts w:ascii="Verdana" w:hAnsi="Verdana" w:cs="Arial"/>
                <w:sz w:val="24"/>
                <w:szCs w:val="24"/>
              </w:rPr>
              <w:t>assessments</w:t>
            </w:r>
            <w:r w:rsidRPr="00EF7A94">
              <w:rPr>
                <w:rFonts w:ascii="Verdana" w:hAnsi="Verdana"/>
                <w:sz w:val="24"/>
                <w:szCs w:val="24"/>
              </w:rPr>
              <w:t xml:space="preserve">, </w:t>
            </w:r>
            <w:r w:rsidR="001E5A21">
              <w:rPr>
                <w:rFonts w:ascii="Verdana" w:hAnsi="Verdana"/>
                <w:sz w:val="24"/>
                <w:szCs w:val="24"/>
              </w:rPr>
              <w:t xml:space="preserve">support for managers in addressing sickness, </w:t>
            </w:r>
            <w:r w:rsidRPr="00EF7A94">
              <w:rPr>
                <w:rFonts w:ascii="Verdana" w:hAnsi="Verdana"/>
                <w:sz w:val="24"/>
                <w:szCs w:val="24"/>
              </w:rPr>
              <w:t>and launching a theatre staff experience, well-being, and retention program</w:t>
            </w:r>
            <w:r w:rsidR="0034334A">
              <w:rPr>
                <w:rFonts w:ascii="Verdana" w:hAnsi="Verdana"/>
                <w:sz w:val="24"/>
                <w:szCs w:val="24"/>
              </w:rPr>
              <w:t>.</w:t>
            </w:r>
          </w:p>
          <w:p w14:paraId="2228689C" w14:textId="77777777" w:rsidR="007A75B0" w:rsidRDefault="007A75B0" w:rsidP="007A75B0">
            <w:pPr>
              <w:pStyle w:val="ListParagraph"/>
              <w:rPr>
                <w:rFonts w:ascii="Verdana" w:hAnsi="Verdana" w:cs="Arial"/>
                <w:sz w:val="24"/>
                <w:szCs w:val="24"/>
              </w:rPr>
            </w:pPr>
          </w:p>
          <w:p w14:paraId="1D901467" w14:textId="3A449E49" w:rsidR="00947501" w:rsidRDefault="00947501" w:rsidP="00947501">
            <w:pPr>
              <w:pStyle w:val="ListParagraph"/>
              <w:numPr>
                <w:ilvl w:val="0"/>
                <w:numId w:val="16"/>
              </w:numPr>
              <w:jc w:val="both"/>
              <w:rPr>
                <w:rFonts w:ascii="Verdana" w:hAnsi="Verdana" w:cs="Arial"/>
                <w:sz w:val="24"/>
                <w:szCs w:val="24"/>
              </w:rPr>
            </w:pPr>
            <w:r>
              <w:rPr>
                <w:rFonts w:ascii="Verdana" w:hAnsi="Verdana" w:cs="Arial"/>
                <w:sz w:val="24"/>
                <w:szCs w:val="24"/>
              </w:rPr>
              <w:t>C</w:t>
            </w:r>
            <w:r w:rsidRPr="00947501">
              <w:rPr>
                <w:rFonts w:ascii="Verdana" w:hAnsi="Verdana" w:cs="Arial"/>
                <w:sz w:val="24"/>
                <w:szCs w:val="24"/>
              </w:rPr>
              <w:t xml:space="preserve">hallenges related to funding for the </w:t>
            </w:r>
            <w:r w:rsidRPr="00947501">
              <w:rPr>
                <w:rFonts w:ascii="Verdana" w:hAnsi="Verdana" w:cs="Arial"/>
                <w:b/>
                <w:bCs/>
                <w:sz w:val="24"/>
                <w:szCs w:val="24"/>
              </w:rPr>
              <w:t>preventative population health agenda</w:t>
            </w:r>
            <w:r>
              <w:rPr>
                <w:rFonts w:ascii="Verdana" w:hAnsi="Verdana" w:cs="Arial"/>
                <w:sz w:val="24"/>
                <w:szCs w:val="24"/>
              </w:rPr>
              <w:t>. Welsh Government funding for h</w:t>
            </w:r>
            <w:r w:rsidRPr="00947501">
              <w:rPr>
                <w:rFonts w:ascii="Verdana" w:hAnsi="Verdana" w:cs="Arial"/>
                <w:sz w:val="24"/>
                <w:szCs w:val="24"/>
              </w:rPr>
              <w:t>ealthy weight and smoking cessation programs</w:t>
            </w:r>
            <w:r>
              <w:rPr>
                <w:rFonts w:ascii="Verdana" w:hAnsi="Verdana" w:cs="Arial"/>
                <w:sz w:val="24"/>
                <w:szCs w:val="24"/>
              </w:rPr>
              <w:t xml:space="preserve"> and for the whole school approach to emotional and mental wellbeing ends in March 2025 with no confirmation yet of funding for next year. </w:t>
            </w:r>
            <w:r w:rsidRPr="00947501">
              <w:rPr>
                <w:rFonts w:ascii="Verdana" w:hAnsi="Verdana" w:cs="Arial"/>
                <w:sz w:val="24"/>
                <w:szCs w:val="24"/>
              </w:rPr>
              <w:t xml:space="preserve"> </w:t>
            </w:r>
            <w:r w:rsidR="001D7E95">
              <w:rPr>
                <w:rFonts w:ascii="Verdana" w:hAnsi="Verdana" w:cs="Arial"/>
                <w:sz w:val="24"/>
                <w:szCs w:val="24"/>
              </w:rPr>
              <w:t xml:space="preserve">There is also a lack of </w:t>
            </w:r>
            <w:r w:rsidR="001D7E95">
              <w:rPr>
                <w:rFonts w:ascii="Verdana" w:hAnsi="Verdana" w:cs="Arial"/>
                <w:sz w:val="24"/>
                <w:szCs w:val="24"/>
              </w:rPr>
              <w:lastRenderedPageBreak/>
              <w:t xml:space="preserve">clarity regarding expectations and funding for the </w:t>
            </w:r>
            <w:r w:rsidR="001D7E95" w:rsidRPr="001D7E95">
              <w:rPr>
                <w:rFonts w:ascii="Verdana" w:hAnsi="Verdana" w:cs="Arial"/>
                <w:sz w:val="24"/>
                <w:szCs w:val="24"/>
              </w:rPr>
              <w:t>Health Protection and National Immunisation Framework implementation</w:t>
            </w:r>
            <w:r w:rsidR="001D7E95">
              <w:rPr>
                <w:rFonts w:ascii="Verdana" w:hAnsi="Verdana" w:cs="Arial"/>
                <w:sz w:val="24"/>
                <w:szCs w:val="24"/>
              </w:rPr>
              <w:t>.</w:t>
            </w:r>
          </w:p>
          <w:p w14:paraId="10D8208B" w14:textId="53D133A8" w:rsidR="00947501" w:rsidRDefault="00947501" w:rsidP="00947501">
            <w:pPr>
              <w:pStyle w:val="ListParagraph"/>
              <w:ind w:left="360"/>
              <w:jc w:val="both"/>
              <w:rPr>
                <w:rFonts w:ascii="Verdana" w:hAnsi="Verdana" w:cs="Arial"/>
                <w:sz w:val="24"/>
                <w:szCs w:val="24"/>
              </w:rPr>
            </w:pPr>
            <w:r>
              <w:rPr>
                <w:rFonts w:ascii="Verdana" w:hAnsi="Verdana" w:cs="Arial"/>
                <w:sz w:val="24"/>
                <w:szCs w:val="24"/>
              </w:rPr>
              <w:t>The lack of Health Board investment in population health and the preventative agenda was also raised by members however this was seen within the context of the extreme financial challenges.</w:t>
            </w:r>
          </w:p>
          <w:p w14:paraId="6D13EBCD" w14:textId="4486E288" w:rsidR="00947501" w:rsidRPr="00947501" w:rsidRDefault="00947501" w:rsidP="00947501">
            <w:pPr>
              <w:pStyle w:val="ListParagraph"/>
              <w:ind w:left="360"/>
              <w:jc w:val="both"/>
              <w:rPr>
                <w:rFonts w:ascii="Verdana" w:hAnsi="Verdana" w:cs="Arial"/>
                <w:sz w:val="24"/>
                <w:szCs w:val="24"/>
              </w:rPr>
            </w:pPr>
            <w:r>
              <w:rPr>
                <w:rFonts w:ascii="Verdana" w:hAnsi="Verdana" w:cs="Arial"/>
                <w:sz w:val="24"/>
                <w:szCs w:val="24"/>
              </w:rPr>
              <w:t xml:space="preserve">The committee </w:t>
            </w:r>
            <w:r w:rsidRPr="00947501">
              <w:rPr>
                <w:rFonts w:ascii="Verdana" w:hAnsi="Verdana" w:cs="Arial"/>
                <w:sz w:val="24"/>
                <w:szCs w:val="24"/>
              </w:rPr>
              <w:t>acknowledg</w:t>
            </w:r>
            <w:r>
              <w:rPr>
                <w:rFonts w:ascii="Verdana" w:hAnsi="Verdana" w:cs="Arial"/>
                <w:sz w:val="24"/>
                <w:szCs w:val="24"/>
              </w:rPr>
              <w:t>ed</w:t>
            </w:r>
            <w:r w:rsidRPr="00947501">
              <w:rPr>
                <w:rFonts w:ascii="Verdana" w:hAnsi="Verdana" w:cs="Arial"/>
                <w:sz w:val="24"/>
                <w:szCs w:val="24"/>
              </w:rPr>
              <w:t xml:space="preserve"> the progress made and the actions taken</w:t>
            </w:r>
            <w:r>
              <w:rPr>
                <w:rFonts w:ascii="Verdana" w:hAnsi="Verdana" w:cs="Arial"/>
                <w:sz w:val="24"/>
                <w:szCs w:val="24"/>
              </w:rPr>
              <w:t xml:space="preserve"> however</w:t>
            </w:r>
            <w:r w:rsidRPr="00947501">
              <w:rPr>
                <w:rFonts w:ascii="Verdana" w:hAnsi="Verdana" w:cs="Arial"/>
                <w:sz w:val="24"/>
                <w:szCs w:val="24"/>
              </w:rPr>
              <w:t xml:space="preserve">, while also highlighting the potential risks if funding is not secured for the next year. </w:t>
            </w:r>
          </w:p>
          <w:p w14:paraId="0E88ECCC" w14:textId="7C963917" w:rsidR="0037704F" w:rsidRPr="00721D1C" w:rsidRDefault="0037704F" w:rsidP="00721D1C">
            <w:pPr>
              <w:rPr>
                <w:rFonts w:ascii="Arial" w:hAnsi="Arial" w:cs="Arial"/>
                <w:sz w:val="24"/>
                <w:szCs w:val="24"/>
              </w:rPr>
            </w:pPr>
            <w:r w:rsidRPr="00721D1C">
              <w:rPr>
                <w:rFonts w:ascii="Verdana" w:hAnsi="Verdana" w:cs="Arial"/>
                <w:sz w:val="24"/>
                <w:szCs w:val="24"/>
              </w:rPr>
              <w:t xml:space="preserve"> </w:t>
            </w: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3A75E3E2"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Pr>
                <w:rFonts w:ascii="Verdana" w:hAnsi="Verdana" w:cs="Arial"/>
                <w:sz w:val="24"/>
                <w:szCs w:val="24"/>
              </w:rPr>
              <w:t>Performance and Finance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05C4DC66" w14:textId="551757B9" w:rsidR="007471F7" w:rsidRDefault="007471F7" w:rsidP="00721D1C">
            <w:pPr>
              <w:pStyle w:val="ListParagraph"/>
              <w:numPr>
                <w:ilvl w:val="0"/>
                <w:numId w:val="3"/>
              </w:numPr>
              <w:rPr>
                <w:rFonts w:ascii="Verdana" w:hAnsi="Verdana" w:cs="Arial"/>
                <w:sz w:val="24"/>
                <w:szCs w:val="24"/>
              </w:rPr>
            </w:pPr>
            <w:r>
              <w:rPr>
                <w:rFonts w:ascii="Verdana" w:hAnsi="Verdana" w:cs="Arial"/>
                <w:sz w:val="24"/>
                <w:szCs w:val="24"/>
              </w:rPr>
              <w:t xml:space="preserve">That </w:t>
            </w:r>
            <w:r w:rsidRPr="00156DAF">
              <w:rPr>
                <w:rFonts w:ascii="Verdana" w:hAnsi="Verdana" w:cs="Arial"/>
                <w:sz w:val="24"/>
                <w:szCs w:val="24"/>
              </w:rPr>
              <w:t xml:space="preserve">the </w:t>
            </w:r>
            <w:r w:rsidRPr="007471F7">
              <w:rPr>
                <w:rFonts w:ascii="Verdana" w:hAnsi="Verdana" w:cs="Arial"/>
                <w:b/>
                <w:bCs/>
                <w:sz w:val="24"/>
                <w:szCs w:val="24"/>
              </w:rPr>
              <w:t>Primary and Community Care Service Group</w:t>
            </w:r>
            <w:r>
              <w:rPr>
                <w:rFonts w:ascii="Verdana" w:hAnsi="Verdana" w:cs="Arial"/>
                <w:b/>
                <w:bCs/>
                <w:sz w:val="24"/>
                <w:szCs w:val="24"/>
              </w:rPr>
              <w:t xml:space="preserve"> </w:t>
            </w:r>
            <w:r w:rsidRPr="00156DAF">
              <w:rPr>
                <w:rFonts w:ascii="Verdana" w:hAnsi="Verdana" w:cs="Arial"/>
                <w:sz w:val="24"/>
                <w:szCs w:val="24"/>
              </w:rPr>
              <w:t>will hit their control total for the current year</w:t>
            </w:r>
            <w:r>
              <w:rPr>
                <w:rFonts w:ascii="Verdana" w:hAnsi="Verdana" w:cs="Arial"/>
                <w:sz w:val="24"/>
                <w:szCs w:val="24"/>
              </w:rPr>
              <w:t>.</w:t>
            </w:r>
          </w:p>
          <w:p w14:paraId="43613B5F" w14:textId="77777777" w:rsidR="00D3780E" w:rsidRDefault="00D3780E" w:rsidP="00D3780E">
            <w:pPr>
              <w:pStyle w:val="ListParagraph"/>
              <w:ind w:left="360"/>
              <w:rPr>
                <w:rFonts w:ascii="Verdana" w:hAnsi="Verdana" w:cs="Arial"/>
                <w:sz w:val="24"/>
                <w:szCs w:val="24"/>
              </w:rPr>
            </w:pPr>
          </w:p>
          <w:p w14:paraId="24B25232" w14:textId="7EC92607" w:rsidR="00721D1C" w:rsidRDefault="001C6F87" w:rsidP="00721D1C">
            <w:pPr>
              <w:pStyle w:val="ListParagraph"/>
              <w:numPr>
                <w:ilvl w:val="0"/>
                <w:numId w:val="3"/>
              </w:numPr>
              <w:rPr>
                <w:rFonts w:ascii="Verdana" w:hAnsi="Verdana" w:cs="Arial"/>
                <w:sz w:val="24"/>
                <w:szCs w:val="24"/>
              </w:rPr>
            </w:pPr>
            <w:r w:rsidRPr="00534E2A">
              <w:rPr>
                <w:rFonts w:ascii="Verdana" w:hAnsi="Verdana" w:cs="Arial"/>
                <w:sz w:val="24"/>
                <w:szCs w:val="24"/>
              </w:rPr>
              <w:t xml:space="preserve">The </w:t>
            </w:r>
            <w:r w:rsidR="00721D1C" w:rsidRPr="00534E2A">
              <w:rPr>
                <w:rFonts w:ascii="Verdana" w:hAnsi="Verdana" w:cs="Arial"/>
                <w:b/>
                <w:bCs/>
                <w:sz w:val="24"/>
                <w:szCs w:val="24"/>
              </w:rPr>
              <w:t xml:space="preserve">Month Eight </w:t>
            </w:r>
            <w:r w:rsidR="007471F7">
              <w:rPr>
                <w:rFonts w:ascii="Verdana" w:hAnsi="Verdana" w:cs="Arial"/>
                <w:b/>
                <w:bCs/>
                <w:sz w:val="24"/>
                <w:szCs w:val="24"/>
              </w:rPr>
              <w:t xml:space="preserve">Performance </w:t>
            </w:r>
            <w:r w:rsidR="00721D1C" w:rsidRPr="00534E2A">
              <w:rPr>
                <w:rFonts w:ascii="Verdana" w:hAnsi="Verdana" w:cs="Arial"/>
                <w:b/>
                <w:bCs/>
                <w:sz w:val="24"/>
                <w:szCs w:val="24"/>
              </w:rPr>
              <w:t>and Targeted Intervention</w:t>
            </w:r>
            <w:r w:rsidR="007471F7">
              <w:rPr>
                <w:rFonts w:ascii="Verdana" w:hAnsi="Verdana" w:cs="Arial"/>
                <w:b/>
                <w:bCs/>
                <w:sz w:val="24"/>
                <w:szCs w:val="24"/>
              </w:rPr>
              <w:t xml:space="preserve"> Report</w:t>
            </w:r>
            <w:r w:rsidR="00721D1C" w:rsidRPr="00534E2A">
              <w:rPr>
                <w:rFonts w:ascii="Verdana" w:hAnsi="Verdana" w:cs="Arial"/>
                <w:b/>
                <w:bCs/>
                <w:sz w:val="24"/>
                <w:szCs w:val="24"/>
              </w:rPr>
              <w:t xml:space="preserve"> </w:t>
            </w:r>
            <w:r w:rsidR="00534E2A" w:rsidRPr="00534E2A">
              <w:rPr>
                <w:rFonts w:ascii="Verdana" w:hAnsi="Verdana" w:cs="Arial"/>
                <w:sz w:val="24"/>
                <w:szCs w:val="24"/>
              </w:rPr>
              <w:t>t</w:t>
            </w:r>
            <w:r w:rsidR="00721D1C" w:rsidRPr="00534E2A">
              <w:rPr>
                <w:rFonts w:ascii="Verdana" w:hAnsi="Verdana" w:cs="Arial"/>
                <w:sz w:val="24"/>
                <w:szCs w:val="24"/>
              </w:rPr>
              <w:t>hat was very c</w:t>
            </w:r>
            <w:r w:rsidR="00534E2A" w:rsidRPr="00534E2A">
              <w:rPr>
                <w:rFonts w:ascii="Verdana" w:hAnsi="Verdana" w:cs="Arial"/>
                <w:sz w:val="24"/>
                <w:szCs w:val="24"/>
              </w:rPr>
              <w:t>lear</w:t>
            </w:r>
            <w:r w:rsidR="007471F7">
              <w:rPr>
                <w:rFonts w:ascii="Verdana" w:hAnsi="Verdana" w:cs="Arial"/>
                <w:sz w:val="24"/>
                <w:szCs w:val="24"/>
              </w:rPr>
              <w:t xml:space="preserve"> and contained comparative all Wales data</w:t>
            </w:r>
            <w:r w:rsidR="00721D1C" w:rsidRPr="00534E2A">
              <w:rPr>
                <w:rFonts w:ascii="Verdana" w:hAnsi="Verdana" w:cs="Arial"/>
                <w:sz w:val="24"/>
                <w:szCs w:val="24"/>
              </w:rPr>
              <w:t xml:space="preserve">. </w:t>
            </w:r>
            <w:r w:rsidR="00534E2A">
              <w:rPr>
                <w:rFonts w:ascii="Verdana" w:hAnsi="Verdana" w:cs="Arial"/>
                <w:sz w:val="24"/>
                <w:szCs w:val="24"/>
              </w:rPr>
              <w:t xml:space="preserve">The Committee were </w:t>
            </w:r>
            <w:r w:rsidR="00534E2A" w:rsidRPr="00534E2A">
              <w:rPr>
                <w:rFonts w:ascii="Verdana" w:hAnsi="Verdana" w:cs="Arial"/>
                <w:sz w:val="24"/>
                <w:szCs w:val="24"/>
              </w:rPr>
              <w:t>concern</w:t>
            </w:r>
            <w:r w:rsidR="00534E2A">
              <w:rPr>
                <w:rFonts w:ascii="Verdana" w:hAnsi="Verdana" w:cs="Arial"/>
                <w:sz w:val="24"/>
                <w:szCs w:val="24"/>
              </w:rPr>
              <w:t>ed</w:t>
            </w:r>
            <w:r w:rsidR="00534E2A" w:rsidRPr="00534E2A">
              <w:rPr>
                <w:rFonts w:ascii="Verdana" w:hAnsi="Verdana" w:cs="Arial"/>
                <w:sz w:val="24"/>
                <w:szCs w:val="24"/>
              </w:rPr>
              <w:t xml:space="preserve"> about the overall poor performance across Wales, despite some positive benchmarking results</w:t>
            </w:r>
            <w:r w:rsidR="00534E2A">
              <w:rPr>
                <w:rFonts w:ascii="Verdana" w:hAnsi="Verdana" w:cs="Arial"/>
                <w:sz w:val="24"/>
                <w:szCs w:val="24"/>
              </w:rPr>
              <w:t xml:space="preserve">. </w:t>
            </w:r>
            <w:r w:rsidR="00534E2A" w:rsidRPr="00534E2A">
              <w:rPr>
                <w:rFonts w:ascii="Verdana" w:hAnsi="Verdana" w:cs="Arial"/>
                <w:sz w:val="24"/>
                <w:szCs w:val="24"/>
              </w:rPr>
              <w:t xml:space="preserve">Overall, the </w:t>
            </w:r>
            <w:r w:rsidR="00534E2A">
              <w:rPr>
                <w:rFonts w:ascii="Verdana" w:hAnsi="Verdana" w:cs="Arial"/>
                <w:sz w:val="24"/>
                <w:szCs w:val="24"/>
              </w:rPr>
              <w:t>C</w:t>
            </w:r>
            <w:r w:rsidR="00534E2A" w:rsidRPr="00534E2A">
              <w:rPr>
                <w:rFonts w:ascii="Verdana" w:hAnsi="Verdana" w:cs="Arial"/>
                <w:sz w:val="24"/>
                <w:szCs w:val="24"/>
              </w:rPr>
              <w:t>ommittee took assurance from the actions being taken to address financial and performance challenges, while recogni</w:t>
            </w:r>
            <w:r w:rsidR="00534E2A">
              <w:rPr>
                <w:rFonts w:ascii="Verdana" w:hAnsi="Verdana" w:cs="Arial"/>
                <w:sz w:val="24"/>
                <w:szCs w:val="24"/>
              </w:rPr>
              <w:t>s</w:t>
            </w:r>
            <w:r w:rsidR="00534E2A" w:rsidRPr="00534E2A">
              <w:rPr>
                <w:rFonts w:ascii="Verdana" w:hAnsi="Verdana" w:cs="Arial"/>
                <w:sz w:val="24"/>
                <w:szCs w:val="24"/>
              </w:rPr>
              <w:t>ing the ongoing risks and areas needing improvement.</w:t>
            </w:r>
          </w:p>
          <w:p w14:paraId="11E0A109" w14:textId="77777777" w:rsidR="00D3780E" w:rsidRPr="00D3780E" w:rsidRDefault="00D3780E" w:rsidP="00D3780E">
            <w:pPr>
              <w:pStyle w:val="ListParagraph"/>
              <w:rPr>
                <w:rFonts w:ascii="Verdana" w:hAnsi="Verdana" w:cs="Arial"/>
                <w:sz w:val="24"/>
                <w:szCs w:val="24"/>
              </w:rPr>
            </w:pPr>
          </w:p>
          <w:p w14:paraId="0F7279D0" w14:textId="77777777" w:rsidR="007471F7" w:rsidRDefault="00FE074A" w:rsidP="007471F7">
            <w:pPr>
              <w:pStyle w:val="ListParagraph"/>
              <w:numPr>
                <w:ilvl w:val="0"/>
                <w:numId w:val="3"/>
              </w:numPr>
              <w:jc w:val="both"/>
              <w:rPr>
                <w:rFonts w:ascii="Verdana" w:hAnsi="Verdana" w:cs="Arial"/>
                <w:sz w:val="24"/>
                <w:szCs w:val="24"/>
              </w:rPr>
            </w:pPr>
            <w:r w:rsidRPr="007471F7">
              <w:rPr>
                <w:rFonts w:ascii="Verdana" w:hAnsi="Verdana" w:cs="Arial"/>
                <w:sz w:val="24"/>
                <w:szCs w:val="24"/>
              </w:rPr>
              <w:t xml:space="preserve">That there is reduced risk in relation to the delivery of the </w:t>
            </w:r>
            <w:r w:rsidRPr="007471F7">
              <w:rPr>
                <w:rFonts w:ascii="Verdana" w:hAnsi="Verdana" w:cs="Arial"/>
                <w:b/>
                <w:bCs/>
                <w:sz w:val="24"/>
                <w:szCs w:val="24"/>
              </w:rPr>
              <w:t>Capital Resource Plan</w:t>
            </w:r>
            <w:r w:rsidRPr="007471F7">
              <w:rPr>
                <w:rFonts w:ascii="Verdana" w:hAnsi="Verdana" w:cs="Arial"/>
                <w:sz w:val="24"/>
                <w:szCs w:val="24"/>
              </w:rPr>
              <w:t xml:space="preserve"> within the capital resource limit. The committee agreed that the risk score should be reduced from 20 to 16, acknowledging the improved certainty around balancing the CRL and the successful efforts in securing and additional £14m additional </w:t>
            </w:r>
            <w:r w:rsidR="007A75B0" w:rsidRPr="007471F7">
              <w:rPr>
                <w:rFonts w:ascii="Verdana" w:hAnsi="Verdana" w:cs="Arial"/>
                <w:sz w:val="24"/>
                <w:szCs w:val="24"/>
              </w:rPr>
              <w:t xml:space="preserve">capital </w:t>
            </w:r>
            <w:r w:rsidRPr="007471F7">
              <w:rPr>
                <w:rFonts w:ascii="Verdana" w:hAnsi="Verdana" w:cs="Arial"/>
                <w:sz w:val="24"/>
                <w:szCs w:val="24"/>
              </w:rPr>
              <w:t>funding</w:t>
            </w:r>
            <w:r w:rsidR="007A75B0" w:rsidRPr="007471F7">
              <w:rPr>
                <w:rFonts w:ascii="Verdana" w:hAnsi="Verdana" w:cs="Arial"/>
                <w:sz w:val="24"/>
                <w:szCs w:val="24"/>
              </w:rPr>
              <w:t xml:space="preserve"> in year.</w:t>
            </w:r>
          </w:p>
          <w:p w14:paraId="7CFD9A88" w14:textId="07571A39" w:rsidR="007471F7" w:rsidRPr="001C6F87" w:rsidRDefault="007471F7" w:rsidP="007471F7">
            <w:pPr>
              <w:pStyle w:val="ListParagraph"/>
              <w:ind w:left="360"/>
              <w:jc w:val="both"/>
              <w:rPr>
                <w:rFonts w:ascii="Verdana" w:hAnsi="Verdana" w:cs="Arial"/>
                <w:sz w:val="24"/>
                <w:szCs w:val="24"/>
              </w:rPr>
            </w:pPr>
          </w:p>
        </w:tc>
      </w:tr>
      <w:tr w:rsidR="008F1F2A" w:rsidRPr="00ED0C05" w14:paraId="0319176D" w14:textId="77777777" w:rsidTr="009124D3">
        <w:tc>
          <w:tcPr>
            <w:tcW w:w="514" w:type="dxa"/>
          </w:tcPr>
          <w:p w14:paraId="41C3BC7F" w14:textId="166AAE88" w:rsidR="008F1F2A" w:rsidRPr="00534E2A" w:rsidRDefault="008F1F2A">
            <w:pPr>
              <w:rPr>
                <w:rFonts w:ascii="Arial" w:hAnsi="Arial" w:cs="Arial"/>
                <w:b/>
                <w:bCs/>
                <w:sz w:val="24"/>
                <w:szCs w:val="24"/>
              </w:rPr>
            </w:pPr>
            <w:r w:rsidRPr="00534E2A">
              <w:rPr>
                <w:rFonts w:ascii="Arial" w:hAnsi="Arial" w:cs="Arial"/>
                <w:b/>
                <w:bCs/>
                <w:sz w:val="24"/>
                <w:szCs w:val="24"/>
              </w:rPr>
              <w:lastRenderedPageBreak/>
              <w:t>4</w:t>
            </w:r>
            <w:r w:rsidR="009B580C" w:rsidRPr="00534E2A">
              <w:rPr>
                <w:rFonts w:ascii="Arial" w:hAnsi="Arial" w:cs="Arial"/>
                <w:b/>
                <w:bCs/>
                <w:sz w:val="24"/>
                <w:szCs w:val="24"/>
              </w:rPr>
              <w:t>.</w:t>
            </w:r>
          </w:p>
        </w:tc>
        <w:tc>
          <w:tcPr>
            <w:tcW w:w="3599" w:type="dxa"/>
          </w:tcPr>
          <w:p w14:paraId="2F940CBF" w14:textId="49568CE2" w:rsidR="008F1F2A" w:rsidRPr="00534E2A" w:rsidRDefault="008F1F2A">
            <w:pPr>
              <w:rPr>
                <w:rFonts w:ascii="Verdana" w:hAnsi="Verdana" w:cs="Arial"/>
                <w:b/>
                <w:bCs/>
                <w:sz w:val="24"/>
                <w:szCs w:val="24"/>
              </w:rPr>
            </w:pPr>
            <w:r w:rsidRPr="00534E2A">
              <w:rPr>
                <w:rFonts w:ascii="Verdana" w:hAnsi="Verdana" w:cs="Arial"/>
                <w:b/>
                <w:bCs/>
                <w:sz w:val="24"/>
                <w:szCs w:val="24"/>
              </w:rPr>
              <w:t>Advise</w:t>
            </w:r>
          </w:p>
        </w:tc>
        <w:tc>
          <w:tcPr>
            <w:tcW w:w="5243" w:type="dxa"/>
          </w:tcPr>
          <w:p w14:paraId="0B9EDE33" w14:textId="2A101062" w:rsidR="009B580C" w:rsidRPr="00ED0C05" w:rsidRDefault="009B580C" w:rsidP="009B580C">
            <w:pPr>
              <w:rPr>
                <w:rFonts w:ascii="Verdana" w:hAnsi="Verdana" w:cs="Arial"/>
                <w:sz w:val="24"/>
                <w:szCs w:val="24"/>
              </w:rPr>
            </w:pPr>
            <w:r w:rsidRPr="00ED0C05">
              <w:rPr>
                <w:rFonts w:ascii="Verdana" w:hAnsi="Verdana" w:cs="Arial"/>
                <w:sz w:val="24"/>
                <w:szCs w:val="24"/>
              </w:rPr>
              <w:t xml:space="preserve">The </w:t>
            </w:r>
            <w:r w:rsidR="00A65CD2" w:rsidRPr="00ED0C05">
              <w:rPr>
                <w:rFonts w:ascii="Verdana" w:hAnsi="Verdana" w:cs="Arial"/>
                <w:sz w:val="24"/>
                <w:szCs w:val="24"/>
              </w:rPr>
              <w:t xml:space="preserve">PFC </w:t>
            </w:r>
            <w:r w:rsidRPr="00ED0C05">
              <w:rPr>
                <w:rFonts w:ascii="Verdana" w:hAnsi="Verdana" w:cs="Arial"/>
                <w:sz w:val="24"/>
                <w:szCs w:val="24"/>
              </w:rPr>
              <w:t xml:space="preserve">wish to advise members of the </w:t>
            </w:r>
            <w:r w:rsidR="00A65CD2" w:rsidRPr="00ED0C05">
              <w:rPr>
                <w:rFonts w:ascii="Verdana" w:hAnsi="Verdana" w:cs="Arial"/>
                <w:sz w:val="24"/>
                <w:szCs w:val="24"/>
              </w:rPr>
              <w:t xml:space="preserve">Board </w:t>
            </w:r>
            <w:r w:rsidRPr="00ED0C05">
              <w:rPr>
                <w:rFonts w:ascii="Verdana" w:hAnsi="Verdana" w:cs="Arial"/>
                <w:sz w:val="24"/>
                <w:szCs w:val="24"/>
              </w:rPr>
              <w:t>that:</w:t>
            </w:r>
          </w:p>
          <w:p w14:paraId="3C6E3EFD" w14:textId="7A043795" w:rsidR="00156DAF" w:rsidRDefault="00156DAF" w:rsidP="002D447B">
            <w:pPr>
              <w:pStyle w:val="ListParagraph"/>
              <w:numPr>
                <w:ilvl w:val="0"/>
                <w:numId w:val="17"/>
              </w:numPr>
              <w:rPr>
                <w:rFonts w:ascii="Verdana" w:hAnsi="Verdana" w:cs="Arial"/>
                <w:sz w:val="24"/>
                <w:szCs w:val="24"/>
              </w:rPr>
            </w:pPr>
            <w:r w:rsidRPr="00156DAF">
              <w:rPr>
                <w:rFonts w:ascii="Verdana" w:hAnsi="Verdana" w:cs="Arial"/>
                <w:sz w:val="24"/>
                <w:szCs w:val="24"/>
              </w:rPr>
              <w:t>T</w:t>
            </w:r>
            <w:r w:rsidR="00ED5F48" w:rsidRPr="00156DAF">
              <w:rPr>
                <w:rFonts w:ascii="Verdana" w:hAnsi="Verdana" w:cs="Arial"/>
                <w:sz w:val="24"/>
                <w:szCs w:val="24"/>
              </w:rPr>
              <w:t xml:space="preserve">he PFC is concerned about the </w:t>
            </w:r>
            <w:r w:rsidR="00D3780E">
              <w:rPr>
                <w:rFonts w:ascii="Verdana" w:hAnsi="Verdana" w:cs="Arial"/>
                <w:sz w:val="24"/>
                <w:szCs w:val="24"/>
              </w:rPr>
              <w:t xml:space="preserve">longer-term </w:t>
            </w:r>
            <w:r w:rsidR="00ED5F48" w:rsidRPr="00156DAF">
              <w:rPr>
                <w:rFonts w:ascii="Verdana" w:hAnsi="Verdana" w:cs="Arial"/>
                <w:sz w:val="24"/>
                <w:szCs w:val="24"/>
              </w:rPr>
              <w:t xml:space="preserve">financial position of the </w:t>
            </w:r>
            <w:r w:rsidR="00ED5F48" w:rsidRPr="007471F7">
              <w:rPr>
                <w:rFonts w:ascii="Verdana" w:hAnsi="Verdana" w:cs="Arial"/>
                <w:b/>
                <w:bCs/>
                <w:sz w:val="24"/>
                <w:szCs w:val="24"/>
              </w:rPr>
              <w:t>Primary and Community Care Service Group</w:t>
            </w:r>
            <w:r w:rsidR="00ED5F48" w:rsidRPr="00156DAF">
              <w:rPr>
                <w:rFonts w:ascii="Verdana" w:hAnsi="Verdana" w:cs="Arial"/>
                <w:sz w:val="24"/>
                <w:szCs w:val="24"/>
              </w:rPr>
              <w:t xml:space="preserve">. </w:t>
            </w:r>
            <w:r>
              <w:rPr>
                <w:rFonts w:ascii="Verdana" w:hAnsi="Verdana" w:cs="Arial"/>
                <w:sz w:val="24"/>
                <w:szCs w:val="24"/>
              </w:rPr>
              <w:t>T</w:t>
            </w:r>
            <w:r w:rsidRPr="00156DAF">
              <w:rPr>
                <w:rFonts w:ascii="Verdana" w:hAnsi="Verdana" w:cs="Arial"/>
                <w:sz w:val="24"/>
                <w:szCs w:val="24"/>
              </w:rPr>
              <w:t>he committee could take a level of assurance that the Primary and Community Care Service Group will hit their control total for the current year</w:t>
            </w:r>
            <w:r>
              <w:rPr>
                <w:rFonts w:ascii="Verdana" w:hAnsi="Verdana" w:cs="Arial"/>
                <w:sz w:val="24"/>
                <w:szCs w:val="24"/>
              </w:rPr>
              <w:t>. However, t</w:t>
            </w:r>
            <w:r w:rsidRPr="00156DAF">
              <w:rPr>
                <w:rFonts w:ascii="Verdana" w:hAnsi="Verdana" w:cs="Arial"/>
                <w:sz w:val="24"/>
                <w:szCs w:val="24"/>
              </w:rPr>
              <w:t>he group is running at about £6.3m of run rate pressures in the year, which will translate into challenges for the 2025-2026 financial year</w:t>
            </w:r>
            <w:r>
              <w:rPr>
                <w:rFonts w:ascii="Verdana" w:hAnsi="Verdana" w:cs="Arial"/>
                <w:sz w:val="24"/>
                <w:szCs w:val="24"/>
              </w:rPr>
              <w:t xml:space="preserve"> and </w:t>
            </w:r>
            <w:r w:rsidRPr="00156DAF">
              <w:rPr>
                <w:rFonts w:ascii="Verdana" w:hAnsi="Verdana" w:cs="Arial"/>
                <w:sz w:val="24"/>
                <w:szCs w:val="24"/>
              </w:rPr>
              <w:t>2024-25 savings identified are largely non-recurrent</w:t>
            </w:r>
            <w:r>
              <w:rPr>
                <w:rFonts w:ascii="Verdana" w:hAnsi="Verdana" w:cs="Arial"/>
                <w:sz w:val="24"/>
                <w:szCs w:val="24"/>
              </w:rPr>
              <w:t>, such as vacancies</w:t>
            </w:r>
            <w:r w:rsidRPr="00156DAF">
              <w:rPr>
                <w:rFonts w:ascii="Verdana" w:hAnsi="Verdana" w:cs="Arial"/>
                <w:sz w:val="24"/>
                <w:szCs w:val="24"/>
              </w:rPr>
              <w:t>. CW mentioned that there are vacancies within therapies, that might remain to be realised again next year.</w:t>
            </w:r>
          </w:p>
          <w:p w14:paraId="1B50A067" w14:textId="6F8A755B" w:rsidR="002D447B" w:rsidRPr="002D447B" w:rsidRDefault="002D447B" w:rsidP="002D447B">
            <w:pPr>
              <w:pStyle w:val="ListParagraph"/>
              <w:pBdr>
                <w:top w:val="nil"/>
                <w:left w:val="nil"/>
                <w:bottom w:val="nil"/>
                <w:right w:val="nil"/>
                <w:between w:val="nil"/>
                <w:bar w:val="nil"/>
              </w:pBdr>
              <w:spacing w:before="120" w:after="120"/>
              <w:ind w:left="439"/>
              <w:contextualSpacing w:val="0"/>
              <w:jc w:val="both"/>
              <w:rPr>
                <w:rFonts w:ascii="Verdana" w:hAnsi="Verdana" w:cs="Arial"/>
                <w:sz w:val="24"/>
                <w:szCs w:val="24"/>
              </w:rPr>
            </w:pPr>
            <w:r w:rsidRPr="002D447B">
              <w:rPr>
                <w:rFonts w:ascii="Verdana" w:hAnsi="Verdana" w:cs="Arial"/>
                <w:sz w:val="24"/>
                <w:szCs w:val="24"/>
              </w:rPr>
              <w:t>Continuing Healthcare (CHC) and funded nursing care are the biggest area of risk for the Service Group due to growth in the number of patients and higher levels of acuity, £3.9m. They are working on tightening up individual packages of care and exploring opportunities to move high-cost packages into more routine care settings to manage these risks. Run rate pressures also include dental patient income £0.8m; increase in looked after children £0.643m; surge beds Gorseinon £0.529m and district nursing £0.4m</w:t>
            </w:r>
            <w:r>
              <w:rPr>
                <w:rFonts w:ascii="Verdana" w:hAnsi="Verdana" w:cs="Arial"/>
                <w:sz w:val="24"/>
                <w:szCs w:val="24"/>
              </w:rPr>
              <w:t>.</w:t>
            </w:r>
          </w:p>
          <w:p w14:paraId="28DD0363" w14:textId="77777777" w:rsidR="006430F5" w:rsidRDefault="007471F7" w:rsidP="002D447B">
            <w:pPr>
              <w:pStyle w:val="ListParagraph"/>
              <w:numPr>
                <w:ilvl w:val="0"/>
                <w:numId w:val="17"/>
              </w:numPr>
              <w:rPr>
                <w:rFonts w:ascii="Verdana" w:hAnsi="Verdana" w:cs="Arial"/>
                <w:sz w:val="24"/>
                <w:szCs w:val="24"/>
              </w:rPr>
            </w:pPr>
            <w:r>
              <w:rPr>
                <w:rFonts w:ascii="Verdana" w:hAnsi="Verdana" w:cs="Arial"/>
                <w:sz w:val="24"/>
                <w:szCs w:val="24"/>
              </w:rPr>
              <w:t xml:space="preserve">There are </w:t>
            </w:r>
            <w:r w:rsidR="007A75B0">
              <w:rPr>
                <w:rFonts w:ascii="Verdana" w:hAnsi="Verdana" w:cs="Arial"/>
                <w:sz w:val="24"/>
                <w:szCs w:val="24"/>
              </w:rPr>
              <w:t xml:space="preserve">two issues in relation to the </w:t>
            </w:r>
            <w:r w:rsidR="007A75B0" w:rsidRPr="007A75B0">
              <w:rPr>
                <w:rFonts w:ascii="Verdana" w:hAnsi="Verdana" w:cs="Arial"/>
                <w:b/>
                <w:bCs/>
                <w:sz w:val="24"/>
                <w:szCs w:val="24"/>
              </w:rPr>
              <w:t>Ca</w:t>
            </w:r>
            <w:r w:rsidR="00DC3CC4" w:rsidRPr="00DC3CC4">
              <w:rPr>
                <w:rFonts w:ascii="Verdana" w:hAnsi="Verdana" w:cs="Arial"/>
                <w:b/>
                <w:bCs/>
                <w:sz w:val="24"/>
                <w:szCs w:val="24"/>
              </w:rPr>
              <w:t>pital Resource Plan</w:t>
            </w:r>
            <w:r w:rsidR="007A75B0">
              <w:rPr>
                <w:rFonts w:ascii="Verdana" w:hAnsi="Verdana" w:cs="Arial"/>
                <w:b/>
                <w:bCs/>
                <w:sz w:val="24"/>
                <w:szCs w:val="24"/>
              </w:rPr>
              <w:t xml:space="preserve">. </w:t>
            </w:r>
            <w:r w:rsidR="007A75B0" w:rsidRPr="007A75B0">
              <w:rPr>
                <w:rFonts w:ascii="Verdana" w:hAnsi="Verdana" w:cs="Arial"/>
                <w:sz w:val="24"/>
                <w:szCs w:val="24"/>
              </w:rPr>
              <w:t>F</w:t>
            </w:r>
            <w:r w:rsidR="007A75B0">
              <w:rPr>
                <w:rFonts w:ascii="Verdana" w:hAnsi="Verdana" w:cs="Arial"/>
                <w:sz w:val="24"/>
                <w:szCs w:val="24"/>
              </w:rPr>
              <w:t xml:space="preserve">irstly, </w:t>
            </w:r>
            <w:r w:rsidR="007A75B0" w:rsidRPr="00883725">
              <w:rPr>
                <w:rFonts w:ascii="Verdana" w:hAnsi="Verdana" w:cs="Arial"/>
                <w:sz w:val="24"/>
                <w:szCs w:val="24"/>
              </w:rPr>
              <w:t xml:space="preserve">that there is no contingency remaining in the capital plan for the last quarter of the </w:t>
            </w:r>
            <w:r w:rsidR="007A75B0">
              <w:rPr>
                <w:rFonts w:ascii="Verdana" w:hAnsi="Verdana" w:cs="Arial"/>
                <w:sz w:val="24"/>
                <w:szCs w:val="24"/>
              </w:rPr>
              <w:t xml:space="preserve">current </w:t>
            </w:r>
            <w:r w:rsidR="007A75B0" w:rsidRPr="00883725">
              <w:rPr>
                <w:rFonts w:ascii="Verdana" w:hAnsi="Verdana" w:cs="Arial"/>
                <w:sz w:val="24"/>
                <w:szCs w:val="24"/>
              </w:rPr>
              <w:t>year</w:t>
            </w:r>
            <w:r w:rsidR="007A75B0">
              <w:rPr>
                <w:rFonts w:ascii="Verdana" w:hAnsi="Verdana" w:cs="Arial"/>
                <w:sz w:val="24"/>
                <w:szCs w:val="24"/>
              </w:rPr>
              <w:t xml:space="preserve"> and secondly, that there is very limited discretionary funding available in 2025-26 for IMTP choices / service change projects</w:t>
            </w:r>
            <w:r w:rsidR="007A75B0" w:rsidRPr="00883725">
              <w:rPr>
                <w:rFonts w:ascii="Verdana" w:hAnsi="Verdana" w:cs="Arial"/>
                <w:sz w:val="24"/>
                <w:szCs w:val="24"/>
              </w:rPr>
              <w:t>.</w:t>
            </w:r>
          </w:p>
          <w:p w14:paraId="278AEAA0" w14:textId="77777777" w:rsidR="00D3780E" w:rsidRDefault="00D3780E" w:rsidP="00D3780E">
            <w:pPr>
              <w:pStyle w:val="ListParagraph"/>
              <w:ind w:left="439"/>
              <w:rPr>
                <w:rFonts w:ascii="Verdana" w:hAnsi="Verdana" w:cs="Arial"/>
                <w:sz w:val="24"/>
                <w:szCs w:val="24"/>
              </w:rPr>
            </w:pPr>
          </w:p>
          <w:p w14:paraId="2D1FF8B4" w14:textId="56518848" w:rsidR="004F06B6" w:rsidRDefault="004F06B6" w:rsidP="002D447B">
            <w:pPr>
              <w:pStyle w:val="ListParagraph"/>
              <w:numPr>
                <w:ilvl w:val="0"/>
                <w:numId w:val="17"/>
              </w:numPr>
              <w:rPr>
                <w:rFonts w:ascii="Verdana" w:hAnsi="Verdana" w:cs="Arial"/>
                <w:sz w:val="24"/>
                <w:szCs w:val="24"/>
              </w:rPr>
            </w:pPr>
            <w:r w:rsidRPr="004F06B6">
              <w:rPr>
                <w:rFonts w:ascii="Verdana" w:hAnsi="Verdana" w:cs="Arial"/>
                <w:sz w:val="24"/>
                <w:szCs w:val="24"/>
              </w:rPr>
              <w:t xml:space="preserve">The Committee agreed on the need to advise the HB of its concerns </w:t>
            </w:r>
            <w:r>
              <w:rPr>
                <w:rFonts w:ascii="Verdana" w:hAnsi="Verdana" w:cs="Arial"/>
                <w:sz w:val="24"/>
                <w:szCs w:val="24"/>
              </w:rPr>
              <w:lastRenderedPageBreak/>
              <w:t xml:space="preserve">regarding the </w:t>
            </w:r>
            <w:r w:rsidRPr="00941035">
              <w:rPr>
                <w:rFonts w:ascii="Verdana" w:hAnsi="Verdana" w:cs="Arial"/>
                <w:b/>
                <w:bCs/>
                <w:sz w:val="24"/>
                <w:szCs w:val="24"/>
              </w:rPr>
              <w:t>Neurodevelopment Service</w:t>
            </w:r>
            <w:r w:rsidR="00941035">
              <w:rPr>
                <w:rFonts w:ascii="Verdana" w:hAnsi="Verdana" w:cs="Arial"/>
                <w:sz w:val="24"/>
                <w:szCs w:val="24"/>
              </w:rPr>
              <w:t>.</w:t>
            </w:r>
            <w:r>
              <w:rPr>
                <w:rFonts w:ascii="Verdana" w:hAnsi="Verdana" w:cs="Arial"/>
                <w:sz w:val="24"/>
                <w:szCs w:val="24"/>
              </w:rPr>
              <w:t xml:space="preserve"> </w:t>
            </w:r>
            <w:r w:rsidR="00941035" w:rsidRPr="007A75B0">
              <w:rPr>
                <w:rFonts w:ascii="Verdana" w:hAnsi="Verdana" w:cs="Arial"/>
                <w:sz w:val="24"/>
                <w:szCs w:val="24"/>
              </w:rPr>
              <w:t>The service faces high demand and long waiting times for assessments</w:t>
            </w:r>
            <w:r w:rsidR="00941035">
              <w:rPr>
                <w:rFonts w:ascii="Verdana" w:hAnsi="Verdana" w:cs="Arial"/>
                <w:sz w:val="24"/>
                <w:szCs w:val="24"/>
              </w:rPr>
              <w:t>. Members raised na</w:t>
            </w:r>
            <w:r w:rsidRPr="004F06B6">
              <w:rPr>
                <w:rFonts w:ascii="Verdana" w:hAnsi="Verdana" w:cs="Arial"/>
                <w:sz w:val="24"/>
                <w:szCs w:val="24"/>
              </w:rPr>
              <w:t>tional staff shortages in this field and the challenges with finding a sustainable solution to performance improvement in relation to timely assessment. Also, the need to accelerate the development on an electronic referral form to improve efficiency and effectiveness of service delivery.</w:t>
            </w:r>
            <w:r>
              <w:rPr>
                <w:rFonts w:ascii="Verdana" w:hAnsi="Verdana" w:cs="Arial"/>
                <w:sz w:val="24"/>
                <w:szCs w:val="24"/>
              </w:rPr>
              <w:t xml:space="preserve"> </w:t>
            </w:r>
          </w:p>
          <w:p w14:paraId="13C3BE77" w14:textId="77777777" w:rsidR="004F06B6" w:rsidRDefault="004F06B6" w:rsidP="00D3780E">
            <w:pPr>
              <w:pStyle w:val="ListParagraph"/>
              <w:ind w:left="439"/>
              <w:rPr>
                <w:rFonts w:ascii="Verdana" w:hAnsi="Verdana" w:cs="Arial"/>
                <w:sz w:val="24"/>
                <w:szCs w:val="24"/>
              </w:rPr>
            </w:pPr>
            <w:r>
              <w:rPr>
                <w:rFonts w:ascii="Verdana" w:hAnsi="Verdana" w:cs="Arial"/>
                <w:sz w:val="24"/>
                <w:szCs w:val="24"/>
              </w:rPr>
              <w:t>Additional funding to address the assessment backlog has been allocated by WG however this is non-recurrent ending March 2025.A lack of capacity means that th</w:t>
            </w:r>
            <w:r w:rsidR="00941035">
              <w:rPr>
                <w:rFonts w:ascii="Verdana" w:hAnsi="Verdana" w:cs="Arial"/>
                <w:sz w:val="24"/>
                <w:szCs w:val="24"/>
              </w:rPr>
              <w:t>e short-term funding is being spent on an outsourcing solution</w:t>
            </w:r>
            <w:r w:rsidR="00D3780E">
              <w:rPr>
                <w:rFonts w:ascii="Verdana" w:hAnsi="Verdana" w:cs="Arial"/>
                <w:sz w:val="24"/>
                <w:szCs w:val="24"/>
              </w:rPr>
              <w:t xml:space="preserve">. </w:t>
            </w:r>
          </w:p>
          <w:p w14:paraId="3B27DB69" w14:textId="030F0FF7" w:rsidR="00D3780E" w:rsidRPr="004F06B6" w:rsidRDefault="00D3780E" w:rsidP="00D3780E">
            <w:pPr>
              <w:pStyle w:val="ListParagraph"/>
              <w:ind w:left="439"/>
              <w:rPr>
                <w:rFonts w:ascii="Verdana" w:hAnsi="Verdana" w:cs="Arial"/>
                <w:sz w:val="24"/>
                <w:szCs w:val="24"/>
              </w:rPr>
            </w:pPr>
          </w:p>
        </w:tc>
      </w:tr>
      <w:tr w:rsidR="008F1F2A" w14:paraId="56F9F6CF" w14:textId="77777777" w:rsidTr="009124D3">
        <w:tc>
          <w:tcPr>
            <w:tcW w:w="514" w:type="dxa"/>
          </w:tcPr>
          <w:p w14:paraId="17463CE9" w14:textId="170E3096" w:rsidR="008F1F2A" w:rsidRPr="000749EE" w:rsidRDefault="008F1F2A">
            <w:pPr>
              <w:rPr>
                <w:rFonts w:ascii="Arial" w:hAnsi="Arial" w:cs="Arial"/>
                <w:b/>
                <w:bCs/>
                <w:sz w:val="24"/>
                <w:szCs w:val="24"/>
              </w:rPr>
            </w:pPr>
            <w:r w:rsidRPr="000749EE">
              <w:rPr>
                <w:rFonts w:ascii="Arial" w:hAnsi="Arial" w:cs="Arial"/>
                <w:b/>
                <w:bCs/>
                <w:sz w:val="24"/>
                <w:szCs w:val="24"/>
              </w:rPr>
              <w:lastRenderedPageBreak/>
              <w:t>5</w:t>
            </w:r>
            <w:r w:rsidR="009B580C" w:rsidRPr="000749EE">
              <w:rPr>
                <w:rFonts w:ascii="Arial" w:hAnsi="Arial" w:cs="Arial"/>
                <w:b/>
                <w:bCs/>
                <w:sz w:val="24"/>
                <w:szCs w:val="24"/>
              </w:rPr>
              <w:t>.</w:t>
            </w:r>
          </w:p>
        </w:tc>
        <w:tc>
          <w:tcPr>
            <w:tcW w:w="3599" w:type="dxa"/>
          </w:tcPr>
          <w:p w14:paraId="74A460A0" w14:textId="70788741" w:rsidR="008F1F2A" w:rsidRPr="004D1C31" w:rsidRDefault="008F1F2A">
            <w:pPr>
              <w:rPr>
                <w:rFonts w:ascii="Verdana" w:hAnsi="Verdana" w:cs="Arial"/>
                <w:b/>
                <w:bCs/>
                <w:sz w:val="24"/>
                <w:szCs w:val="24"/>
              </w:rPr>
            </w:pPr>
            <w:r w:rsidRPr="004D1C31">
              <w:rPr>
                <w:rFonts w:ascii="Verdana" w:hAnsi="Verdana" w:cs="Arial"/>
                <w:b/>
                <w:bCs/>
                <w:sz w:val="24"/>
                <w:szCs w:val="24"/>
              </w:rPr>
              <w:t>Review of Risks</w:t>
            </w:r>
          </w:p>
        </w:tc>
        <w:tc>
          <w:tcPr>
            <w:tcW w:w="5243" w:type="dxa"/>
          </w:tcPr>
          <w:p w14:paraId="1B4311E4" w14:textId="6B5EC196" w:rsidR="006822B8" w:rsidRDefault="006822B8">
            <w:pPr>
              <w:rPr>
                <w:rFonts w:ascii="Verdana" w:hAnsi="Verdana" w:cs="Arial"/>
                <w:sz w:val="24"/>
                <w:szCs w:val="24"/>
              </w:rPr>
            </w:pPr>
            <w:r w:rsidRPr="00747B59">
              <w:rPr>
                <w:rFonts w:ascii="Verdana" w:hAnsi="Verdana" w:cs="Arial"/>
                <w:sz w:val="24"/>
                <w:szCs w:val="24"/>
              </w:rPr>
              <w:t>The Performance and Finance Committee</w:t>
            </w:r>
            <w:r w:rsidR="00944C55" w:rsidRPr="00747B59">
              <w:rPr>
                <w:rFonts w:ascii="Verdana" w:hAnsi="Verdana" w:cs="Arial"/>
                <w:sz w:val="24"/>
                <w:szCs w:val="24"/>
              </w:rPr>
              <w:t xml:space="preserve"> reviewed the following risks:</w:t>
            </w:r>
          </w:p>
          <w:p w14:paraId="10D20B38" w14:textId="1B7D56DB" w:rsidR="00684D8F" w:rsidRDefault="003B1183" w:rsidP="00684D8F">
            <w:pPr>
              <w:pStyle w:val="ListParagraph"/>
              <w:numPr>
                <w:ilvl w:val="0"/>
                <w:numId w:val="11"/>
              </w:numPr>
              <w:rPr>
                <w:rFonts w:ascii="Verdana" w:hAnsi="Verdana" w:cs="Arial"/>
                <w:sz w:val="24"/>
                <w:szCs w:val="24"/>
              </w:rPr>
            </w:pPr>
            <w:r w:rsidRPr="003B1183">
              <w:rPr>
                <w:rFonts w:ascii="Verdana" w:hAnsi="Verdana" w:cs="Arial"/>
                <w:sz w:val="24"/>
                <w:szCs w:val="24"/>
              </w:rPr>
              <w:t>The revenue risk remains high at a score of 25, reflecting the ongoing financial pressures and uncertainties</w:t>
            </w:r>
            <w:r>
              <w:rPr>
                <w:rFonts w:ascii="Verdana" w:hAnsi="Verdana" w:cs="Arial"/>
                <w:sz w:val="24"/>
                <w:szCs w:val="24"/>
              </w:rPr>
              <w:t>.</w:t>
            </w:r>
          </w:p>
          <w:p w14:paraId="65BCB3B9" w14:textId="3D8FAF6E" w:rsidR="009850BD" w:rsidRDefault="009850BD" w:rsidP="00684D8F">
            <w:pPr>
              <w:pStyle w:val="ListParagraph"/>
              <w:numPr>
                <w:ilvl w:val="0"/>
                <w:numId w:val="11"/>
              </w:numPr>
              <w:rPr>
                <w:rFonts w:ascii="Verdana" w:hAnsi="Verdana" w:cs="Arial"/>
                <w:sz w:val="24"/>
                <w:szCs w:val="24"/>
              </w:rPr>
            </w:pPr>
            <w:r>
              <w:rPr>
                <w:rFonts w:ascii="Verdana" w:hAnsi="Verdana" w:cs="Arial"/>
                <w:sz w:val="24"/>
                <w:szCs w:val="24"/>
              </w:rPr>
              <w:t xml:space="preserve">The PFC agreed to reduce the capital risk from 20 to 16, due to the increase certainty that the Health Board will deliver the plan within the capital resource limit in year. This is due to the success of bids for additional funding in year with a total £14m additional in year allocation. </w:t>
            </w:r>
          </w:p>
          <w:p w14:paraId="014F36E7" w14:textId="6D853DC7" w:rsidR="008F1F2A" w:rsidRPr="0050758C" w:rsidRDefault="008F1F2A" w:rsidP="009850BD">
            <w:pPr>
              <w:pStyle w:val="ListParagraph"/>
              <w:ind w:left="360"/>
              <w:rPr>
                <w:rFonts w:ascii="Arial" w:hAnsi="Arial" w:cs="Arial"/>
                <w:sz w:val="24"/>
                <w:szCs w:val="24"/>
              </w:rPr>
            </w:pPr>
          </w:p>
        </w:tc>
      </w:tr>
      <w:tr w:rsidR="008F1F2A" w14:paraId="73A8408F" w14:textId="77777777" w:rsidTr="009124D3">
        <w:tc>
          <w:tcPr>
            <w:tcW w:w="514" w:type="dxa"/>
          </w:tcPr>
          <w:p w14:paraId="21EDB55D" w14:textId="27923EC2" w:rsidR="008F1F2A" w:rsidRPr="00941035" w:rsidRDefault="009B580C">
            <w:pPr>
              <w:rPr>
                <w:rFonts w:ascii="Verdana" w:hAnsi="Verdana" w:cs="Arial"/>
                <w:b/>
                <w:bCs/>
                <w:sz w:val="24"/>
                <w:szCs w:val="24"/>
              </w:rPr>
            </w:pPr>
            <w:r w:rsidRPr="00941035">
              <w:rPr>
                <w:rFonts w:ascii="Verdana" w:hAnsi="Verdana" w:cs="Arial"/>
                <w:b/>
                <w:bCs/>
                <w:sz w:val="24"/>
                <w:szCs w:val="24"/>
              </w:rPr>
              <w:t>6.</w:t>
            </w:r>
          </w:p>
        </w:tc>
        <w:tc>
          <w:tcPr>
            <w:tcW w:w="3599" w:type="dxa"/>
          </w:tcPr>
          <w:p w14:paraId="425A9045" w14:textId="26C5833E" w:rsidR="008F1F2A" w:rsidRPr="00941035" w:rsidRDefault="008F1F2A">
            <w:pPr>
              <w:rPr>
                <w:rFonts w:ascii="Verdana" w:hAnsi="Verdana" w:cs="Arial"/>
                <w:b/>
                <w:bCs/>
                <w:sz w:val="24"/>
                <w:szCs w:val="24"/>
              </w:rPr>
            </w:pPr>
            <w:r w:rsidRPr="00941035">
              <w:rPr>
                <w:rFonts w:ascii="Verdana" w:hAnsi="Verdana" w:cs="Arial"/>
                <w:b/>
                <w:bCs/>
                <w:sz w:val="24"/>
                <w:szCs w:val="24"/>
              </w:rPr>
              <w:t>Sharing of learning</w:t>
            </w:r>
          </w:p>
        </w:tc>
        <w:tc>
          <w:tcPr>
            <w:tcW w:w="5243" w:type="dxa"/>
          </w:tcPr>
          <w:p w14:paraId="48FED7C3" w14:textId="442F73C2" w:rsidR="008F1F2A" w:rsidRPr="006430F5" w:rsidRDefault="008F1F2A" w:rsidP="006430F5">
            <w:pPr>
              <w:rPr>
                <w:rFonts w:ascii="Arial" w:hAnsi="Arial" w:cs="Arial"/>
                <w:sz w:val="24"/>
                <w:szCs w:val="24"/>
              </w:rPr>
            </w:pPr>
          </w:p>
        </w:tc>
      </w:tr>
      <w:tr w:rsidR="008F1F2A" w14:paraId="76A37085" w14:textId="77777777" w:rsidTr="007B26F1">
        <w:tc>
          <w:tcPr>
            <w:tcW w:w="514" w:type="dxa"/>
          </w:tcPr>
          <w:p w14:paraId="154E4F1C" w14:textId="00389DE6" w:rsidR="008F1F2A" w:rsidRPr="00941035" w:rsidRDefault="009B580C">
            <w:pPr>
              <w:rPr>
                <w:rFonts w:ascii="Verdana" w:hAnsi="Verdana" w:cs="Arial"/>
                <w:b/>
                <w:bCs/>
                <w:sz w:val="24"/>
                <w:szCs w:val="24"/>
              </w:rPr>
            </w:pPr>
            <w:r w:rsidRPr="00941035">
              <w:rPr>
                <w:rFonts w:ascii="Verdana" w:hAnsi="Verdana" w:cs="Arial"/>
                <w:b/>
                <w:bCs/>
                <w:sz w:val="24"/>
                <w:szCs w:val="24"/>
              </w:rPr>
              <w:t>7.</w:t>
            </w:r>
          </w:p>
        </w:tc>
        <w:tc>
          <w:tcPr>
            <w:tcW w:w="3599" w:type="dxa"/>
          </w:tcPr>
          <w:p w14:paraId="18C19D4C" w14:textId="117D4262" w:rsidR="008F1F2A" w:rsidRPr="00941035" w:rsidRDefault="008F1F2A">
            <w:pPr>
              <w:rPr>
                <w:rFonts w:ascii="Verdana" w:hAnsi="Verdana" w:cs="Arial"/>
                <w:b/>
                <w:bCs/>
                <w:sz w:val="24"/>
                <w:szCs w:val="24"/>
              </w:rPr>
            </w:pPr>
            <w:r w:rsidRPr="00941035">
              <w:rPr>
                <w:rFonts w:ascii="Verdana" w:hAnsi="Verdana" w:cs="Arial"/>
                <w:b/>
                <w:bCs/>
                <w:sz w:val="24"/>
                <w:szCs w:val="24"/>
              </w:rPr>
              <w:t>Actions to be consider by the (add in the group/Committee/Board this meeting is reporting to in the governance structure)</w:t>
            </w:r>
          </w:p>
        </w:tc>
        <w:tc>
          <w:tcPr>
            <w:tcW w:w="5243" w:type="dxa"/>
            <w:shd w:val="clear" w:color="auto" w:fill="auto"/>
          </w:tcPr>
          <w:p w14:paraId="5C5DB662" w14:textId="3FA09361" w:rsidR="00941035" w:rsidRPr="007A75B0" w:rsidRDefault="00941035" w:rsidP="00941035">
            <w:pPr>
              <w:pStyle w:val="ListParagraph"/>
              <w:numPr>
                <w:ilvl w:val="0"/>
                <w:numId w:val="16"/>
              </w:numPr>
              <w:rPr>
                <w:rFonts w:ascii="Verdana" w:hAnsi="Verdana" w:cs="Arial"/>
                <w:sz w:val="24"/>
                <w:szCs w:val="24"/>
              </w:rPr>
            </w:pPr>
            <w:r w:rsidRPr="007A75B0">
              <w:rPr>
                <w:rFonts w:ascii="Verdana" w:hAnsi="Verdana" w:cs="Arial"/>
                <w:sz w:val="24"/>
                <w:szCs w:val="24"/>
              </w:rPr>
              <w:t xml:space="preserve">There is a lack of clarity on the outcomes and impact of the £12 million </w:t>
            </w:r>
            <w:r>
              <w:rPr>
                <w:rFonts w:ascii="Verdana" w:hAnsi="Verdana" w:cs="Arial"/>
                <w:sz w:val="24"/>
                <w:szCs w:val="24"/>
              </w:rPr>
              <w:t xml:space="preserve">Welsh Government </w:t>
            </w:r>
            <w:r w:rsidRPr="007A75B0">
              <w:rPr>
                <w:rFonts w:ascii="Verdana" w:hAnsi="Verdana" w:cs="Arial"/>
                <w:sz w:val="24"/>
                <w:szCs w:val="24"/>
              </w:rPr>
              <w:t xml:space="preserve">funding allocated to the National Improvement Programme for </w:t>
            </w:r>
            <w:r w:rsidRPr="00941035">
              <w:rPr>
                <w:rFonts w:ascii="Verdana" w:hAnsi="Verdana" w:cs="Arial"/>
                <w:b/>
                <w:bCs/>
                <w:sz w:val="24"/>
                <w:szCs w:val="24"/>
              </w:rPr>
              <w:t>Neurodevelopment Services</w:t>
            </w:r>
            <w:r w:rsidRPr="007A75B0">
              <w:rPr>
                <w:rFonts w:ascii="Verdana" w:hAnsi="Verdana" w:cs="Arial"/>
                <w:sz w:val="24"/>
                <w:szCs w:val="24"/>
              </w:rPr>
              <w:t>, raising concerns about the effectiveness of the investment.</w:t>
            </w:r>
            <w:r>
              <w:rPr>
                <w:rFonts w:ascii="Verdana" w:hAnsi="Verdana" w:cs="Arial"/>
                <w:sz w:val="24"/>
                <w:szCs w:val="24"/>
              </w:rPr>
              <w:t xml:space="preserve"> Perhaps this is something that can be raised with WG colleagues.</w:t>
            </w:r>
          </w:p>
          <w:p w14:paraId="09B4C2D7" w14:textId="53EB1F45" w:rsidR="008F1F2A" w:rsidRPr="00534E2A" w:rsidRDefault="008F1F2A" w:rsidP="00534E2A">
            <w:pPr>
              <w:rPr>
                <w:rFonts w:ascii="Verdana" w:hAnsi="Verdana" w:cs="Arial"/>
                <w:sz w:val="24"/>
                <w:szCs w:val="24"/>
              </w:rPr>
            </w:pP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514DDB" w14:textId="77777777" w:rsidR="00B4041E" w:rsidRDefault="00B4041E" w:rsidP="009B580C">
      <w:pPr>
        <w:spacing w:after="0" w:line="240" w:lineRule="auto"/>
      </w:pPr>
      <w:r>
        <w:separator/>
      </w:r>
    </w:p>
  </w:endnote>
  <w:endnote w:type="continuationSeparator" w:id="0">
    <w:p w14:paraId="27C3AEBA" w14:textId="77777777" w:rsidR="00B4041E" w:rsidRDefault="00B4041E"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7E317E" w14:textId="77777777" w:rsidR="00B4041E" w:rsidRDefault="00B4041E" w:rsidP="009B580C">
      <w:pPr>
        <w:spacing w:after="0" w:line="240" w:lineRule="auto"/>
      </w:pPr>
      <w:r>
        <w:separator/>
      </w:r>
    </w:p>
  </w:footnote>
  <w:footnote w:type="continuationSeparator" w:id="0">
    <w:p w14:paraId="2EA3413A" w14:textId="77777777" w:rsidR="00B4041E" w:rsidRDefault="00B4041E"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261291"/>
    <w:multiLevelType w:val="hybridMultilevel"/>
    <w:tmpl w:val="FDEA81F4"/>
    <w:lvl w:ilvl="0" w:tplc="741CD5F0">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7CE74C7"/>
    <w:multiLevelType w:val="hybridMultilevel"/>
    <w:tmpl w:val="9FD0684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19607A"/>
    <w:multiLevelType w:val="hybridMultilevel"/>
    <w:tmpl w:val="5578373C"/>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A2F0FDF"/>
    <w:multiLevelType w:val="hybridMultilevel"/>
    <w:tmpl w:val="FE3A809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8F70D53"/>
    <w:multiLevelType w:val="hybridMultilevel"/>
    <w:tmpl w:val="D3C861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1"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412FD2"/>
    <w:multiLevelType w:val="hybridMultilevel"/>
    <w:tmpl w:val="B2E47572"/>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4"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AE45E8"/>
    <w:multiLevelType w:val="hybridMultilevel"/>
    <w:tmpl w:val="F852F2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51E045A"/>
    <w:multiLevelType w:val="hybridMultilevel"/>
    <w:tmpl w:val="FA0C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63775088">
    <w:abstractNumId w:val="14"/>
  </w:num>
  <w:num w:numId="2" w16cid:durableId="578177363">
    <w:abstractNumId w:val="9"/>
  </w:num>
  <w:num w:numId="3" w16cid:durableId="378480851">
    <w:abstractNumId w:val="15"/>
  </w:num>
  <w:num w:numId="4" w16cid:durableId="2124573840">
    <w:abstractNumId w:val="0"/>
  </w:num>
  <w:num w:numId="5" w16cid:durableId="434441965">
    <w:abstractNumId w:val="12"/>
  </w:num>
  <w:num w:numId="6" w16cid:durableId="1861317140">
    <w:abstractNumId w:val="6"/>
  </w:num>
  <w:num w:numId="7" w16cid:durableId="1340816736">
    <w:abstractNumId w:val="3"/>
  </w:num>
  <w:num w:numId="8" w16cid:durableId="270550458">
    <w:abstractNumId w:val="7"/>
  </w:num>
  <w:num w:numId="9" w16cid:durableId="5064873">
    <w:abstractNumId w:val="10"/>
  </w:num>
  <w:num w:numId="10" w16cid:durableId="1954508689">
    <w:abstractNumId w:val="11"/>
  </w:num>
  <w:num w:numId="11" w16cid:durableId="253831283">
    <w:abstractNumId w:val="17"/>
  </w:num>
  <w:num w:numId="12" w16cid:durableId="1307974828">
    <w:abstractNumId w:val="8"/>
  </w:num>
  <w:num w:numId="13" w16cid:durableId="675352714">
    <w:abstractNumId w:val="1"/>
  </w:num>
  <w:num w:numId="14" w16cid:durableId="1714764223">
    <w:abstractNumId w:val="4"/>
  </w:num>
  <w:num w:numId="15" w16cid:durableId="1101952046">
    <w:abstractNumId w:val="16"/>
  </w:num>
  <w:num w:numId="16" w16cid:durableId="1485511839">
    <w:abstractNumId w:val="2"/>
  </w:num>
  <w:num w:numId="17" w16cid:durableId="455292316">
    <w:abstractNumId w:val="13"/>
  </w:num>
  <w:num w:numId="18" w16cid:durableId="7372167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2D85"/>
    <w:rsid w:val="0004605C"/>
    <w:rsid w:val="00054770"/>
    <w:rsid w:val="00057CF5"/>
    <w:rsid w:val="00063BC2"/>
    <w:rsid w:val="000749EE"/>
    <w:rsid w:val="0008208A"/>
    <w:rsid w:val="00092F8A"/>
    <w:rsid w:val="00095217"/>
    <w:rsid w:val="001268F6"/>
    <w:rsid w:val="0015294F"/>
    <w:rsid w:val="00156DAF"/>
    <w:rsid w:val="001C20BE"/>
    <w:rsid w:val="001C6F87"/>
    <w:rsid w:val="001D7AA5"/>
    <w:rsid w:val="001D7E95"/>
    <w:rsid w:val="001E5A21"/>
    <w:rsid w:val="002074FE"/>
    <w:rsid w:val="002424A3"/>
    <w:rsid w:val="002B15BC"/>
    <w:rsid w:val="002D0C16"/>
    <w:rsid w:val="002D447B"/>
    <w:rsid w:val="002D4EDA"/>
    <w:rsid w:val="002D69AA"/>
    <w:rsid w:val="00304DB0"/>
    <w:rsid w:val="0030586D"/>
    <w:rsid w:val="00305ECD"/>
    <w:rsid w:val="00315E4B"/>
    <w:rsid w:val="003370B4"/>
    <w:rsid w:val="0034334A"/>
    <w:rsid w:val="003606BF"/>
    <w:rsid w:val="0037704F"/>
    <w:rsid w:val="0037793D"/>
    <w:rsid w:val="003A2278"/>
    <w:rsid w:val="003B1183"/>
    <w:rsid w:val="003F0D2F"/>
    <w:rsid w:val="003F76CE"/>
    <w:rsid w:val="0046374D"/>
    <w:rsid w:val="00480EBC"/>
    <w:rsid w:val="004855F1"/>
    <w:rsid w:val="004A6382"/>
    <w:rsid w:val="004B00A0"/>
    <w:rsid w:val="004D1C31"/>
    <w:rsid w:val="004F06B6"/>
    <w:rsid w:val="00505E00"/>
    <w:rsid w:val="0050758C"/>
    <w:rsid w:val="00513E3C"/>
    <w:rsid w:val="00534E2A"/>
    <w:rsid w:val="00560408"/>
    <w:rsid w:val="00566ABF"/>
    <w:rsid w:val="00596885"/>
    <w:rsid w:val="005D0282"/>
    <w:rsid w:val="00641249"/>
    <w:rsid w:val="006430F5"/>
    <w:rsid w:val="006822B8"/>
    <w:rsid w:val="00684D8F"/>
    <w:rsid w:val="006A33A2"/>
    <w:rsid w:val="006B33F8"/>
    <w:rsid w:val="006C7E70"/>
    <w:rsid w:val="006D3FE6"/>
    <w:rsid w:val="006E2BA1"/>
    <w:rsid w:val="00705256"/>
    <w:rsid w:val="00721D1C"/>
    <w:rsid w:val="00736F72"/>
    <w:rsid w:val="007471F7"/>
    <w:rsid w:val="00747B59"/>
    <w:rsid w:val="007A75B0"/>
    <w:rsid w:val="007B26F1"/>
    <w:rsid w:val="007B2D0C"/>
    <w:rsid w:val="007E6C17"/>
    <w:rsid w:val="007F1C6A"/>
    <w:rsid w:val="007F4B67"/>
    <w:rsid w:val="00832030"/>
    <w:rsid w:val="00843B4E"/>
    <w:rsid w:val="008635F1"/>
    <w:rsid w:val="00864DA1"/>
    <w:rsid w:val="008A6756"/>
    <w:rsid w:val="008B1C0B"/>
    <w:rsid w:val="008C42CE"/>
    <w:rsid w:val="008C6A41"/>
    <w:rsid w:val="008D34CF"/>
    <w:rsid w:val="008F1F2A"/>
    <w:rsid w:val="00900626"/>
    <w:rsid w:val="00903616"/>
    <w:rsid w:val="00905C27"/>
    <w:rsid w:val="0091175C"/>
    <w:rsid w:val="009124D3"/>
    <w:rsid w:val="00941035"/>
    <w:rsid w:val="00944C55"/>
    <w:rsid w:val="00947501"/>
    <w:rsid w:val="00981419"/>
    <w:rsid w:val="009850BD"/>
    <w:rsid w:val="009A3DC9"/>
    <w:rsid w:val="009B580C"/>
    <w:rsid w:val="009D5C02"/>
    <w:rsid w:val="00A03518"/>
    <w:rsid w:val="00A65CD2"/>
    <w:rsid w:val="00A672EE"/>
    <w:rsid w:val="00AA3555"/>
    <w:rsid w:val="00AB56E2"/>
    <w:rsid w:val="00AC0F64"/>
    <w:rsid w:val="00AD2291"/>
    <w:rsid w:val="00AF5DF1"/>
    <w:rsid w:val="00B4041E"/>
    <w:rsid w:val="00B45A53"/>
    <w:rsid w:val="00B672A6"/>
    <w:rsid w:val="00B819AA"/>
    <w:rsid w:val="00B86907"/>
    <w:rsid w:val="00B976E2"/>
    <w:rsid w:val="00BA26B8"/>
    <w:rsid w:val="00BA3D2E"/>
    <w:rsid w:val="00BB2710"/>
    <w:rsid w:val="00BC0773"/>
    <w:rsid w:val="00C03A42"/>
    <w:rsid w:val="00C066B8"/>
    <w:rsid w:val="00C07FD4"/>
    <w:rsid w:val="00C17232"/>
    <w:rsid w:val="00C35FF7"/>
    <w:rsid w:val="00C644DB"/>
    <w:rsid w:val="00C77113"/>
    <w:rsid w:val="00CC6CF5"/>
    <w:rsid w:val="00D3215E"/>
    <w:rsid w:val="00D3780E"/>
    <w:rsid w:val="00D739B3"/>
    <w:rsid w:val="00D74CC0"/>
    <w:rsid w:val="00DB658D"/>
    <w:rsid w:val="00DB7183"/>
    <w:rsid w:val="00DC3CC4"/>
    <w:rsid w:val="00E63923"/>
    <w:rsid w:val="00EA016B"/>
    <w:rsid w:val="00EC4F8B"/>
    <w:rsid w:val="00ED0C05"/>
    <w:rsid w:val="00ED33B4"/>
    <w:rsid w:val="00ED5F48"/>
    <w:rsid w:val="00EF7A94"/>
    <w:rsid w:val="00F0170C"/>
    <w:rsid w:val="00F04D56"/>
    <w:rsid w:val="00F11A01"/>
    <w:rsid w:val="00F25267"/>
    <w:rsid w:val="00F447F6"/>
    <w:rsid w:val="00F51935"/>
    <w:rsid w:val="00F80A99"/>
    <w:rsid w:val="00FA0585"/>
    <w:rsid w:val="00FC4A95"/>
    <w:rsid w:val="00FE07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 w:type="paragraph" w:styleId="Revision">
    <w:name w:val="Revision"/>
    <w:hidden/>
    <w:uiPriority w:val="99"/>
    <w:semiHidden/>
    <w:rsid w:val="00BC0773"/>
    <w:pPr>
      <w:spacing w:after="0" w:line="240" w:lineRule="auto"/>
    </w:p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2D44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1358</Words>
  <Characters>7746</Characters>
  <Application>Microsoft Office Word</Application>
  <DocSecurity>4</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Sophie Herbert (Swansea Bay UHB - Corporate Governance )</cp:lastModifiedBy>
  <cp:revision>2</cp:revision>
  <dcterms:created xsi:type="dcterms:W3CDTF">2025-01-14T08:39:00Z</dcterms:created>
  <dcterms:modified xsi:type="dcterms:W3CDTF">2025-01-14T08:39:00Z</dcterms:modified>
</cp:coreProperties>
</file>