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49B3CD" w14:textId="099F1D90" w:rsidR="00C35FF7" w:rsidRDefault="00C35FF7">
      <w:pPr>
        <w:rPr>
          <w:rFonts w:ascii="Arial" w:hAnsi="Arial" w:cs="Arial"/>
          <w:sz w:val="24"/>
          <w:szCs w:val="24"/>
        </w:rPr>
      </w:pPr>
    </w:p>
    <w:tbl>
      <w:tblPr>
        <w:tblStyle w:val="TableGrid"/>
        <w:tblW w:w="9356" w:type="dxa"/>
        <w:tblInd w:w="-5" w:type="dxa"/>
        <w:tblLook w:val="04A0" w:firstRow="1" w:lastRow="0" w:firstColumn="1" w:lastColumn="0" w:noHBand="0" w:noVBand="1"/>
      </w:tblPr>
      <w:tblGrid>
        <w:gridCol w:w="514"/>
        <w:gridCol w:w="3599"/>
        <w:gridCol w:w="5243"/>
      </w:tblGrid>
      <w:tr w:rsidR="0030586D" w14:paraId="0903AEFD" w14:textId="77777777" w:rsidTr="009124D3">
        <w:tc>
          <w:tcPr>
            <w:tcW w:w="514" w:type="dxa"/>
            <w:shd w:val="clear" w:color="auto" w:fill="002060"/>
          </w:tcPr>
          <w:p w14:paraId="06C5B172" w14:textId="77777777" w:rsidR="0030586D" w:rsidRPr="009B580C" w:rsidRDefault="0030586D" w:rsidP="0030586D">
            <w:pPr>
              <w:jc w:val="center"/>
              <w:rPr>
                <w:rFonts w:ascii="Arial" w:hAnsi="Arial" w:cs="Arial"/>
                <w:b/>
                <w:bCs/>
                <w:sz w:val="24"/>
                <w:szCs w:val="24"/>
              </w:rPr>
            </w:pPr>
          </w:p>
        </w:tc>
        <w:tc>
          <w:tcPr>
            <w:tcW w:w="8842" w:type="dxa"/>
            <w:gridSpan w:val="2"/>
            <w:shd w:val="clear" w:color="auto" w:fill="002060"/>
          </w:tcPr>
          <w:p w14:paraId="4FA79116" w14:textId="60D53426" w:rsidR="0030586D" w:rsidRPr="006E2BA1" w:rsidRDefault="00D1761D" w:rsidP="0030586D">
            <w:pPr>
              <w:jc w:val="center"/>
              <w:rPr>
                <w:rFonts w:ascii="Verdana" w:hAnsi="Verdana" w:cs="Arial"/>
                <w:b/>
                <w:bCs/>
                <w:sz w:val="24"/>
                <w:szCs w:val="24"/>
              </w:rPr>
            </w:pPr>
            <w:r>
              <w:rPr>
                <w:rFonts w:ascii="Verdana" w:hAnsi="Verdana" w:cs="Arial"/>
                <w:b/>
                <w:bCs/>
                <w:sz w:val="24"/>
                <w:szCs w:val="24"/>
              </w:rPr>
              <w:t>WORKFORCE AND OD</w:t>
            </w:r>
            <w:r w:rsidR="00505E00" w:rsidRPr="006E2BA1">
              <w:rPr>
                <w:rFonts w:ascii="Verdana" w:hAnsi="Verdana" w:cs="Arial"/>
                <w:b/>
                <w:bCs/>
                <w:sz w:val="24"/>
                <w:szCs w:val="24"/>
              </w:rPr>
              <w:t xml:space="preserve"> COMMITTEE </w:t>
            </w:r>
          </w:p>
          <w:p w14:paraId="2A5B2172" w14:textId="77777777" w:rsidR="0030586D" w:rsidRPr="006E2BA1" w:rsidRDefault="0030586D" w:rsidP="0030586D">
            <w:pPr>
              <w:jc w:val="center"/>
              <w:rPr>
                <w:rFonts w:ascii="Verdana" w:hAnsi="Verdana" w:cs="Arial"/>
                <w:b/>
                <w:bCs/>
                <w:sz w:val="24"/>
                <w:szCs w:val="24"/>
              </w:rPr>
            </w:pPr>
            <w:r w:rsidRPr="006E2BA1">
              <w:rPr>
                <w:rFonts w:ascii="Verdana" w:hAnsi="Verdana" w:cs="Arial"/>
                <w:b/>
                <w:bCs/>
                <w:sz w:val="24"/>
                <w:szCs w:val="24"/>
              </w:rPr>
              <w:t>Key Issues Report</w:t>
            </w:r>
          </w:p>
          <w:p w14:paraId="3CB864E6" w14:textId="2D8B25EA" w:rsidR="0030586D" w:rsidRPr="009B580C" w:rsidRDefault="0030586D" w:rsidP="00505E00">
            <w:pPr>
              <w:rPr>
                <w:rFonts w:ascii="Arial" w:hAnsi="Arial" w:cs="Arial"/>
                <w:sz w:val="24"/>
                <w:szCs w:val="24"/>
              </w:rPr>
            </w:pPr>
          </w:p>
        </w:tc>
      </w:tr>
      <w:tr w:rsidR="00F51935" w14:paraId="2C11B3F2" w14:textId="77777777" w:rsidTr="009124D3">
        <w:tc>
          <w:tcPr>
            <w:tcW w:w="9356" w:type="dxa"/>
            <w:gridSpan w:val="3"/>
          </w:tcPr>
          <w:p w14:paraId="4720AA35" w14:textId="2633816A" w:rsidR="00C17232" w:rsidRPr="007419C6" w:rsidRDefault="00C17232" w:rsidP="00C17232">
            <w:pPr>
              <w:rPr>
                <w:rFonts w:ascii="Verdana" w:hAnsi="Verdana" w:cs="Arial"/>
                <w:sz w:val="24"/>
                <w:szCs w:val="24"/>
              </w:rPr>
            </w:pPr>
            <w:r w:rsidRPr="007419C6">
              <w:rPr>
                <w:rFonts w:ascii="Verdana" w:hAnsi="Verdana" w:cs="Arial"/>
                <w:sz w:val="24"/>
                <w:szCs w:val="24"/>
              </w:rPr>
              <w:t>The purpose of this report is to provide an overview of the matters identified by</w:t>
            </w:r>
            <w:r w:rsidR="00D1761D">
              <w:rPr>
                <w:rFonts w:ascii="Verdana" w:hAnsi="Verdana" w:cs="Arial"/>
                <w:sz w:val="24"/>
                <w:szCs w:val="24"/>
              </w:rPr>
              <w:t xml:space="preserve"> Workforce and OD </w:t>
            </w:r>
            <w:r w:rsidRPr="007419C6">
              <w:rPr>
                <w:rFonts w:ascii="Verdana" w:hAnsi="Verdana" w:cs="Arial"/>
                <w:sz w:val="24"/>
                <w:szCs w:val="24"/>
              </w:rPr>
              <w:t xml:space="preserve">Committee to be brought to the attention of the Board following discussions at the last </w:t>
            </w:r>
            <w:r>
              <w:rPr>
                <w:rFonts w:ascii="Verdana" w:hAnsi="Verdana" w:cs="Arial"/>
                <w:sz w:val="24"/>
                <w:szCs w:val="24"/>
              </w:rPr>
              <w:t>m</w:t>
            </w:r>
            <w:r w:rsidRPr="007419C6">
              <w:rPr>
                <w:rFonts w:ascii="Verdana" w:hAnsi="Verdana" w:cs="Arial"/>
                <w:sz w:val="24"/>
                <w:szCs w:val="24"/>
              </w:rPr>
              <w:t>eeting.</w:t>
            </w:r>
          </w:p>
          <w:p w14:paraId="4B3785B8" w14:textId="45EA4332" w:rsidR="00F51935" w:rsidRPr="003F76CE" w:rsidRDefault="00F51935">
            <w:pPr>
              <w:rPr>
                <w:rFonts w:ascii="Arial" w:hAnsi="Arial" w:cs="Arial"/>
                <w:sz w:val="24"/>
                <w:szCs w:val="24"/>
              </w:rPr>
            </w:pPr>
          </w:p>
        </w:tc>
      </w:tr>
      <w:tr w:rsidR="009B580C" w14:paraId="1B688842" w14:textId="77777777" w:rsidTr="009124D3">
        <w:tc>
          <w:tcPr>
            <w:tcW w:w="4113" w:type="dxa"/>
            <w:gridSpan w:val="2"/>
          </w:tcPr>
          <w:p w14:paraId="76ADBE6E" w14:textId="1A0ACF12" w:rsidR="009B580C" w:rsidRPr="006E2BA1" w:rsidRDefault="00AC0F64">
            <w:pPr>
              <w:rPr>
                <w:rFonts w:ascii="Verdana" w:hAnsi="Verdana" w:cs="Arial"/>
                <w:b/>
                <w:bCs/>
                <w:sz w:val="24"/>
                <w:szCs w:val="24"/>
              </w:rPr>
            </w:pPr>
            <w:r>
              <w:rPr>
                <w:rFonts w:ascii="Verdana" w:hAnsi="Verdana" w:cs="Arial"/>
                <w:b/>
                <w:bCs/>
                <w:sz w:val="24"/>
                <w:szCs w:val="24"/>
              </w:rPr>
              <w:t xml:space="preserve">Name </w:t>
            </w:r>
            <w:r w:rsidR="009B580C" w:rsidRPr="006E2BA1">
              <w:rPr>
                <w:rFonts w:ascii="Verdana" w:hAnsi="Verdana" w:cs="Arial"/>
                <w:b/>
                <w:bCs/>
                <w:sz w:val="24"/>
                <w:szCs w:val="24"/>
              </w:rPr>
              <w:t xml:space="preserve">of </w:t>
            </w:r>
            <w:r w:rsidR="00092F8A" w:rsidRPr="006E2BA1">
              <w:rPr>
                <w:rFonts w:ascii="Verdana" w:hAnsi="Verdana" w:cs="Arial"/>
                <w:b/>
                <w:bCs/>
                <w:sz w:val="24"/>
                <w:szCs w:val="24"/>
              </w:rPr>
              <w:t>report</w:t>
            </w:r>
            <w:r w:rsidR="009B580C" w:rsidRPr="006E2BA1">
              <w:rPr>
                <w:rFonts w:ascii="Verdana" w:hAnsi="Verdana" w:cs="Arial"/>
                <w:b/>
                <w:bCs/>
                <w:sz w:val="24"/>
                <w:szCs w:val="24"/>
              </w:rPr>
              <w:t xml:space="preserve">: </w:t>
            </w:r>
          </w:p>
          <w:p w14:paraId="6D5CD4CF" w14:textId="07021A0B" w:rsidR="009B580C" w:rsidRPr="006E2BA1" w:rsidRDefault="009B580C">
            <w:pPr>
              <w:rPr>
                <w:rFonts w:ascii="Verdana" w:hAnsi="Verdana" w:cs="Arial"/>
                <w:b/>
                <w:bCs/>
                <w:sz w:val="24"/>
                <w:szCs w:val="24"/>
              </w:rPr>
            </w:pPr>
          </w:p>
        </w:tc>
        <w:tc>
          <w:tcPr>
            <w:tcW w:w="5243" w:type="dxa"/>
          </w:tcPr>
          <w:p w14:paraId="10DD789B" w14:textId="5C486BB7" w:rsidR="009B580C" w:rsidRPr="006E2BA1" w:rsidRDefault="00D1761D">
            <w:pPr>
              <w:rPr>
                <w:rFonts w:ascii="Verdana" w:hAnsi="Verdana" w:cs="Arial"/>
                <w:sz w:val="24"/>
                <w:szCs w:val="24"/>
              </w:rPr>
            </w:pPr>
            <w:r>
              <w:rPr>
                <w:rFonts w:ascii="Verdana" w:hAnsi="Verdana" w:cs="Arial"/>
                <w:sz w:val="24"/>
                <w:szCs w:val="24"/>
              </w:rPr>
              <w:t>Workforce and OD</w:t>
            </w:r>
            <w:r w:rsidR="00C17232" w:rsidRPr="006E2BA1">
              <w:rPr>
                <w:rFonts w:ascii="Verdana" w:hAnsi="Verdana" w:cs="Arial"/>
                <w:sz w:val="24"/>
                <w:szCs w:val="24"/>
              </w:rPr>
              <w:t xml:space="preserve"> </w:t>
            </w:r>
            <w:r w:rsidR="00057CF5" w:rsidRPr="006E2BA1">
              <w:rPr>
                <w:rFonts w:ascii="Verdana" w:hAnsi="Verdana" w:cs="Arial"/>
                <w:sz w:val="24"/>
                <w:szCs w:val="24"/>
              </w:rPr>
              <w:t>Committee Report</w:t>
            </w:r>
          </w:p>
        </w:tc>
      </w:tr>
      <w:tr w:rsidR="009B580C" w14:paraId="5ED92A0C" w14:textId="77777777" w:rsidTr="009124D3">
        <w:tc>
          <w:tcPr>
            <w:tcW w:w="4113" w:type="dxa"/>
            <w:gridSpan w:val="2"/>
          </w:tcPr>
          <w:p w14:paraId="14401D6D" w14:textId="361B8AF3" w:rsidR="009B580C" w:rsidRPr="006E2BA1" w:rsidRDefault="009B580C">
            <w:pPr>
              <w:rPr>
                <w:rFonts w:ascii="Verdana" w:hAnsi="Verdana" w:cs="Arial"/>
                <w:b/>
                <w:bCs/>
                <w:sz w:val="24"/>
                <w:szCs w:val="24"/>
              </w:rPr>
            </w:pPr>
            <w:r w:rsidRPr="006E2BA1">
              <w:rPr>
                <w:rFonts w:ascii="Verdana" w:hAnsi="Verdana" w:cs="Arial"/>
                <w:b/>
                <w:bCs/>
                <w:sz w:val="24"/>
                <w:szCs w:val="24"/>
              </w:rPr>
              <w:t>Date of meeting:</w:t>
            </w:r>
          </w:p>
        </w:tc>
        <w:tc>
          <w:tcPr>
            <w:tcW w:w="5243" w:type="dxa"/>
          </w:tcPr>
          <w:p w14:paraId="6BC1E83D" w14:textId="3925AC80" w:rsidR="006E2BA1" w:rsidRPr="006E2BA1" w:rsidRDefault="0037793D">
            <w:pPr>
              <w:rPr>
                <w:rFonts w:ascii="Verdana" w:hAnsi="Verdana" w:cs="Arial"/>
                <w:sz w:val="24"/>
                <w:szCs w:val="24"/>
              </w:rPr>
            </w:pPr>
            <w:r>
              <w:rPr>
                <w:rFonts w:ascii="Verdana" w:hAnsi="Verdana" w:cs="Arial"/>
                <w:sz w:val="24"/>
                <w:szCs w:val="24"/>
              </w:rPr>
              <w:t>1</w:t>
            </w:r>
            <w:r w:rsidR="00D1761D">
              <w:rPr>
                <w:rFonts w:ascii="Verdana" w:hAnsi="Verdana" w:cs="Arial"/>
                <w:sz w:val="24"/>
                <w:szCs w:val="24"/>
              </w:rPr>
              <w:t>8</w:t>
            </w:r>
            <w:r w:rsidR="00D1761D" w:rsidRPr="00D1761D">
              <w:rPr>
                <w:rFonts w:ascii="Verdana" w:hAnsi="Verdana" w:cs="Arial"/>
                <w:sz w:val="24"/>
                <w:szCs w:val="24"/>
                <w:vertAlign w:val="superscript"/>
              </w:rPr>
              <w:t>th</w:t>
            </w:r>
            <w:r w:rsidR="00D1761D">
              <w:rPr>
                <w:rFonts w:ascii="Verdana" w:hAnsi="Verdana" w:cs="Arial"/>
                <w:sz w:val="24"/>
                <w:szCs w:val="24"/>
              </w:rPr>
              <w:t xml:space="preserve"> December</w:t>
            </w:r>
            <w:r w:rsidR="006E2BA1" w:rsidRPr="006E2BA1">
              <w:rPr>
                <w:rFonts w:ascii="Verdana" w:hAnsi="Verdana" w:cs="Arial"/>
                <w:sz w:val="24"/>
                <w:szCs w:val="24"/>
              </w:rPr>
              <w:t xml:space="preserve"> 2024 </w:t>
            </w:r>
          </w:p>
          <w:p w14:paraId="0C4C884E" w14:textId="17FC967D" w:rsidR="006E2BA1" w:rsidRPr="006E2BA1" w:rsidRDefault="006E2BA1">
            <w:pPr>
              <w:rPr>
                <w:rFonts w:ascii="Verdana" w:hAnsi="Verdana" w:cs="Arial"/>
                <w:sz w:val="24"/>
                <w:szCs w:val="24"/>
              </w:rPr>
            </w:pPr>
            <w:r w:rsidRPr="006E2BA1">
              <w:rPr>
                <w:rFonts w:ascii="Verdana" w:hAnsi="Verdana" w:cs="Arial"/>
                <w:sz w:val="24"/>
                <w:szCs w:val="24"/>
              </w:rPr>
              <w:t xml:space="preserve">There were </w:t>
            </w:r>
            <w:r w:rsidRPr="006E2BA1">
              <w:rPr>
                <w:rFonts w:ascii="Verdana" w:hAnsi="Verdana" w:cs="Arial"/>
                <w:b/>
                <w:bCs/>
                <w:sz w:val="24"/>
                <w:szCs w:val="24"/>
              </w:rPr>
              <w:t>4 members</w:t>
            </w:r>
            <w:r w:rsidRPr="006E2BA1">
              <w:rPr>
                <w:rFonts w:ascii="Verdana" w:hAnsi="Verdana" w:cs="Arial"/>
                <w:sz w:val="24"/>
                <w:szCs w:val="24"/>
              </w:rPr>
              <w:t xml:space="preserve"> at the meeting.</w:t>
            </w:r>
          </w:p>
          <w:p w14:paraId="253E3738" w14:textId="7C92CC3E" w:rsidR="009B580C" w:rsidRPr="006E2BA1" w:rsidRDefault="006E2BA1">
            <w:pPr>
              <w:rPr>
                <w:rFonts w:ascii="Verdana" w:hAnsi="Verdana" w:cs="Arial"/>
                <w:sz w:val="24"/>
                <w:szCs w:val="24"/>
              </w:rPr>
            </w:pPr>
            <w:r w:rsidRPr="006E2BA1">
              <w:rPr>
                <w:rFonts w:ascii="Verdana" w:hAnsi="Verdana" w:cs="Arial"/>
                <w:sz w:val="24"/>
                <w:szCs w:val="24"/>
              </w:rPr>
              <w:t xml:space="preserve">Quoracy was met. </w:t>
            </w:r>
          </w:p>
        </w:tc>
      </w:tr>
      <w:tr w:rsidR="002B15BC" w14:paraId="1E562767" w14:textId="77777777" w:rsidTr="009124D3">
        <w:tc>
          <w:tcPr>
            <w:tcW w:w="4113" w:type="dxa"/>
            <w:gridSpan w:val="2"/>
          </w:tcPr>
          <w:p w14:paraId="7F875C12" w14:textId="77777777" w:rsidR="002B15BC" w:rsidRPr="006E2BA1" w:rsidRDefault="002B15BC">
            <w:pPr>
              <w:rPr>
                <w:rFonts w:ascii="Verdana" w:hAnsi="Verdana" w:cs="Arial"/>
                <w:b/>
                <w:bCs/>
                <w:sz w:val="24"/>
                <w:szCs w:val="24"/>
              </w:rPr>
            </w:pPr>
            <w:r w:rsidRPr="006E2BA1">
              <w:rPr>
                <w:rFonts w:ascii="Verdana" w:hAnsi="Verdana" w:cs="Arial"/>
                <w:b/>
                <w:bCs/>
                <w:sz w:val="24"/>
                <w:szCs w:val="24"/>
              </w:rPr>
              <w:t>Group/Committee Chair</w:t>
            </w:r>
          </w:p>
          <w:p w14:paraId="4250A8AA" w14:textId="6E16E620" w:rsidR="003F76CE" w:rsidRPr="006E2BA1" w:rsidRDefault="003F76CE">
            <w:pPr>
              <w:rPr>
                <w:rFonts w:ascii="Verdana" w:hAnsi="Verdana" w:cs="Arial"/>
                <w:b/>
                <w:bCs/>
                <w:sz w:val="24"/>
                <w:szCs w:val="24"/>
              </w:rPr>
            </w:pPr>
          </w:p>
        </w:tc>
        <w:tc>
          <w:tcPr>
            <w:tcW w:w="5243" w:type="dxa"/>
          </w:tcPr>
          <w:p w14:paraId="2B635F92" w14:textId="771C5443" w:rsidR="002B15BC" w:rsidRPr="006E2BA1" w:rsidRDefault="00D1761D">
            <w:pPr>
              <w:rPr>
                <w:rFonts w:ascii="Verdana" w:hAnsi="Verdana" w:cs="Arial"/>
                <w:sz w:val="24"/>
                <w:szCs w:val="24"/>
              </w:rPr>
            </w:pPr>
            <w:r>
              <w:rPr>
                <w:rFonts w:ascii="Verdana" w:hAnsi="Verdana" w:cs="Arial"/>
                <w:sz w:val="24"/>
                <w:szCs w:val="24"/>
              </w:rPr>
              <w:t>Reena Owen</w:t>
            </w:r>
            <w:r w:rsidR="006E2BA1" w:rsidRPr="006E2BA1">
              <w:rPr>
                <w:rFonts w:ascii="Verdana" w:hAnsi="Verdana" w:cs="Arial"/>
                <w:sz w:val="24"/>
                <w:szCs w:val="24"/>
              </w:rPr>
              <w:t xml:space="preserve">, </w:t>
            </w:r>
            <w:r>
              <w:rPr>
                <w:rFonts w:ascii="Verdana" w:hAnsi="Verdana" w:cs="Arial"/>
                <w:sz w:val="24"/>
                <w:szCs w:val="24"/>
              </w:rPr>
              <w:t xml:space="preserve">Workforce and OD </w:t>
            </w:r>
            <w:r w:rsidR="007E6C17">
              <w:rPr>
                <w:rFonts w:ascii="Verdana" w:hAnsi="Verdana" w:cs="Arial"/>
                <w:sz w:val="24"/>
                <w:szCs w:val="24"/>
              </w:rPr>
              <w:t xml:space="preserve">Committee </w:t>
            </w:r>
            <w:r w:rsidR="006E2BA1" w:rsidRPr="006E2BA1">
              <w:rPr>
                <w:rFonts w:ascii="Verdana" w:hAnsi="Verdana" w:cs="Arial"/>
                <w:sz w:val="24"/>
                <w:szCs w:val="24"/>
              </w:rPr>
              <w:t xml:space="preserve">Chair </w:t>
            </w:r>
          </w:p>
        </w:tc>
      </w:tr>
      <w:tr w:rsidR="00F51935" w14:paraId="51570042" w14:textId="77777777" w:rsidTr="009124D3">
        <w:tc>
          <w:tcPr>
            <w:tcW w:w="4113" w:type="dxa"/>
            <w:gridSpan w:val="2"/>
          </w:tcPr>
          <w:p w14:paraId="6FE4E7F0" w14:textId="003F42A2" w:rsidR="00F51935" w:rsidRPr="006E2BA1" w:rsidRDefault="00F51935">
            <w:pPr>
              <w:rPr>
                <w:rFonts w:ascii="Verdana" w:hAnsi="Verdana" w:cs="Arial"/>
                <w:b/>
                <w:bCs/>
                <w:sz w:val="24"/>
                <w:szCs w:val="24"/>
              </w:rPr>
            </w:pPr>
            <w:r w:rsidRPr="006E2BA1">
              <w:rPr>
                <w:rFonts w:ascii="Verdana" w:hAnsi="Verdana" w:cs="Arial"/>
                <w:b/>
                <w:bCs/>
                <w:sz w:val="24"/>
                <w:szCs w:val="24"/>
              </w:rPr>
              <w:t>Report Submitted by</w:t>
            </w:r>
            <w:r w:rsidR="00F447F6">
              <w:rPr>
                <w:rFonts w:ascii="Verdana" w:hAnsi="Verdana" w:cs="Arial"/>
                <w:b/>
                <w:bCs/>
                <w:sz w:val="24"/>
                <w:szCs w:val="24"/>
              </w:rPr>
              <w:t>:</w:t>
            </w:r>
          </w:p>
          <w:p w14:paraId="7596B525" w14:textId="5CF64C95" w:rsidR="003F76CE" w:rsidRPr="006E2BA1" w:rsidRDefault="003F76CE">
            <w:pPr>
              <w:rPr>
                <w:rFonts w:ascii="Verdana" w:hAnsi="Verdana" w:cs="Arial"/>
                <w:sz w:val="24"/>
                <w:szCs w:val="24"/>
              </w:rPr>
            </w:pPr>
          </w:p>
        </w:tc>
        <w:tc>
          <w:tcPr>
            <w:tcW w:w="5243" w:type="dxa"/>
          </w:tcPr>
          <w:p w14:paraId="31B03E69" w14:textId="4A96A68F" w:rsidR="00F51935" w:rsidRPr="006E2BA1" w:rsidRDefault="006E2BA1">
            <w:pPr>
              <w:rPr>
                <w:rFonts w:ascii="Verdana" w:hAnsi="Verdana" w:cs="Arial"/>
                <w:sz w:val="24"/>
                <w:szCs w:val="24"/>
              </w:rPr>
            </w:pPr>
            <w:r>
              <w:rPr>
                <w:rFonts w:ascii="Verdana" w:hAnsi="Verdana" w:cs="Arial"/>
                <w:sz w:val="24"/>
                <w:szCs w:val="24"/>
              </w:rPr>
              <w:t xml:space="preserve">Corporate Governance </w:t>
            </w:r>
          </w:p>
        </w:tc>
      </w:tr>
      <w:tr w:rsidR="008635F1" w14:paraId="4FBA370A" w14:textId="77777777" w:rsidTr="009124D3">
        <w:tc>
          <w:tcPr>
            <w:tcW w:w="4113" w:type="dxa"/>
            <w:gridSpan w:val="2"/>
          </w:tcPr>
          <w:p w14:paraId="7878A1FD" w14:textId="61ED2845" w:rsidR="008635F1" w:rsidRPr="006E2BA1" w:rsidRDefault="008635F1">
            <w:pPr>
              <w:rPr>
                <w:rFonts w:ascii="Verdana" w:hAnsi="Verdana" w:cs="Arial"/>
                <w:b/>
                <w:bCs/>
                <w:sz w:val="24"/>
                <w:szCs w:val="24"/>
              </w:rPr>
            </w:pPr>
            <w:r>
              <w:rPr>
                <w:rFonts w:ascii="Verdana" w:hAnsi="Verdana" w:cs="Arial"/>
                <w:b/>
                <w:bCs/>
                <w:sz w:val="24"/>
                <w:szCs w:val="24"/>
              </w:rPr>
              <w:t>Report Signed off by:</w:t>
            </w:r>
          </w:p>
        </w:tc>
        <w:tc>
          <w:tcPr>
            <w:tcW w:w="5243" w:type="dxa"/>
          </w:tcPr>
          <w:p w14:paraId="588A5FC3" w14:textId="67154FD1" w:rsidR="008635F1" w:rsidRDefault="00D1761D">
            <w:pPr>
              <w:rPr>
                <w:rFonts w:ascii="Verdana" w:hAnsi="Verdana" w:cs="Arial"/>
                <w:sz w:val="24"/>
                <w:szCs w:val="24"/>
              </w:rPr>
            </w:pPr>
            <w:r>
              <w:rPr>
                <w:rFonts w:ascii="Verdana" w:hAnsi="Verdana" w:cs="Arial"/>
                <w:sz w:val="24"/>
                <w:szCs w:val="24"/>
              </w:rPr>
              <w:t>Reena Owen</w:t>
            </w:r>
            <w:r w:rsidR="007E6C17">
              <w:rPr>
                <w:rFonts w:ascii="Verdana" w:hAnsi="Verdana" w:cs="Arial"/>
                <w:sz w:val="24"/>
                <w:szCs w:val="24"/>
              </w:rPr>
              <w:t xml:space="preserve">, </w:t>
            </w:r>
            <w:r>
              <w:rPr>
                <w:rFonts w:ascii="Verdana" w:hAnsi="Verdana" w:cs="Arial"/>
                <w:sz w:val="24"/>
                <w:szCs w:val="24"/>
              </w:rPr>
              <w:t xml:space="preserve">Workforce and OD </w:t>
            </w:r>
            <w:r w:rsidR="007E6C17">
              <w:rPr>
                <w:rFonts w:ascii="Verdana" w:hAnsi="Verdana" w:cs="Arial"/>
                <w:sz w:val="24"/>
                <w:szCs w:val="24"/>
              </w:rPr>
              <w:t xml:space="preserve">Committee </w:t>
            </w:r>
            <w:r w:rsidR="007E6C17" w:rsidRPr="007E6C17">
              <w:rPr>
                <w:rFonts w:ascii="Verdana" w:hAnsi="Verdana" w:cs="Arial"/>
                <w:sz w:val="24"/>
                <w:szCs w:val="24"/>
              </w:rPr>
              <w:t>Chair</w:t>
            </w:r>
          </w:p>
          <w:p w14:paraId="46EB6623" w14:textId="65AEC0F0" w:rsidR="008635F1" w:rsidRDefault="008635F1">
            <w:pPr>
              <w:rPr>
                <w:rFonts w:ascii="Verdana" w:hAnsi="Verdana" w:cs="Arial"/>
                <w:sz w:val="24"/>
                <w:szCs w:val="24"/>
              </w:rPr>
            </w:pPr>
          </w:p>
        </w:tc>
      </w:tr>
      <w:tr w:rsidR="008F1F2A" w14:paraId="6023F688" w14:textId="77777777" w:rsidTr="009124D3">
        <w:tc>
          <w:tcPr>
            <w:tcW w:w="514" w:type="dxa"/>
          </w:tcPr>
          <w:p w14:paraId="55B72030" w14:textId="57331ECA" w:rsidR="008F1F2A" w:rsidRPr="00981419" w:rsidRDefault="008F1F2A">
            <w:pPr>
              <w:rPr>
                <w:rFonts w:ascii="Verdana" w:hAnsi="Verdana" w:cs="Arial"/>
                <w:b/>
                <w:bCs/>
                <w:sz w:val="24"/>
                <w:szCs w:val="24"/>
              </w:rPr>
            </w:pPr>
            <w:r w:rsidRPr="00981419">
              <w:rPr>
                <w:rFonts w:ascii="Verdana" w:hAnsi="Verdana" w:cs="Arial"/>
                <w:b/>
                <w:bCs/>
                <w:sz w:val="24"/>
                <w:szCs w:val="24"/>
              </w:rPr>
              <w:t>1</w:t>
            </w:r>
            <w:r w:rsidR="009B580C" w:rsidRPr="00981419">
              <w:rPr>
                <w:rFonts w:ascii="Verdana" w:hAnsi="Verdana" w:cs="Arial"/>
                <w:b/>
                <w:bCs/>
                <w:sz w:val="24"/>
                <w:szCs w:val="24"/>
              </w:rPr>
              <w:t>.</w:t>
            </w:r>
          </w:p>
        </w:tc>
        <w:tc>
          <w:tcPr>
            <w:tcW w:w="3599" w:type="dxa"/>
          </w:tcPr>
          <w:p w14:paraId="4C2EEBDF" w14:textId="5DD1215A" w:rsidR="008F1F2A" w:rsidRPr="00534E2A" w:rsidRDefault="008F1F2A">
            <w:pPr>
              <w:rPr>
                <w:rFonts w:ascii="Verdana" w:hAnsi="Verdana" w:cs="Arial"/>
                <w:b/>
                <w:bCs/>
                <w:sz w:val="24"/>
                <w:szCs w:val="24"/>
              </w:rPr>
            </w:pPr>
            <w:r w:rsidRPr="00534E2A">
              <w:rPr>
                <w:rFonts w:ascii="Verdana" w:hAnsi="Verdana" w:cs="Arial"/>
                <w:b/>
                <w:bCs/>
                <w:sz w:val="24"/>
                <w:szCs w:val="24"/>
              </w:rPr>
              <w:t>Agenda</w:t>
            </w:r>
          </w:p>
        </w:tc>
        <w:tc>
          <w:tcPr>
            <w:tcW w:w="5243" w:type="dxa"/>
          </w:tcPr>
          <w:p w14:paraId="209DC890" w14:textId="4ED10803" w:rsidR="008F1F2A" w:rsidRPr="006E2BA1" w:rsidRDefault="00981419">
            <w:pPr>
              <w:rPr>
                <w:rFonts w:ascii="Verdana" w:hAnsi="Verdana" w:cs="Arial"/>
                <w:sz w:val="24"/>
                <w:szCs w:val="24"/>
              </w:rPr>
            </w:pPr>
            <w:r w:rsidRPr="00981419">
              <w:rPr>
                <w:rFonts w:ascii="Verdana" w:hAnsi="Verdana" w:cs="Arial"/>
                <w:sz w:val="24"/>
                <w:szCs w:val="24"/>
              </w:rPr>
              <w:t>The</w:t>
            </w:r>
            <w:r>
              <w:rPr>
                <w:rFonts w:ascii="Verdana" w:hAnsi="Verdana" w:cs="Arial"/>
                <w:sz w:val="24"/>
                <w:szCs w:val="24"/>
              </w:rPr>
              <w:t xml:space="preserve"> </w:t>
            </w:r>
            <w:r w:rsidR="00D1761D">
              <w:rPr>
                <w:rFonts w:ascii="Verdana" w:hAnsi="Verdana" w:cs="Arial"/>
                <w:sz w:val="24"/>
                <w:szCs w:val="24"/>
              </w:rPr>
              <w:t>Workforce and OD</w:t>
            </w:r>
            <w:r w:rsidRPr="00981419">
              <w:rPr>
                <w:rFonts w:ascii="Verdana" w:hAnsi="Verdana" w:cs="Arial"/>
                <w:sz w:val="24"/>
                <w:szCs w:val="24"/>
              </w:rPr>
              <w:t xml:space="preserve"> Committee convenes</w:t>
            </w:r>
            <w:r w:rsidR="00D1761D">
              <w:rPr>
                <w:rFonts w:ascii="Verdana" w:hAnsi="Verdana" w:cs="Arial"/>
                <w:sz w:val="24"/>
                <w:szCs w:val="24"/>
              </w:rPr>
              <w:t xml:space="preserve"> bi-monthly</w:t>
            </w:r>
            <w:r w:rsidRPr="00981419">
              <w:rPr>
                <w:rFonts w:ascii="Verdana" w:hAnsi="Verdana" w:cs="Arial"/>
                <w:sz w:val="24"/>
                <w:szCs w:val="24"/>
              </w:rPr>
              <w:t xml:space="preserve">, and the agenda, relevant documents, and minutes from the meetings are accessible on the SBUHB </w:t>
            </w:r>
            <w:hyperlink r:id="rId7" w:history="1">
              <w:r w:rsidR="000749EE" w:rsidRPr="000D25AE">
                <w:rPr>
                  <w:rStyle w:val="Hyperlink"/>
                  <w:rFonts w:ascii="Verdana" w:hAnsi="Verdana" w:cs="Arial"/>
                  <w:sz w:val="24"/>
                  <w:szCs w:val="24"/>
                  <w:shd w:val="clear" w:color="auto" w:fill="FFFFFF"/>
                </w:rPr>
                <w:t>website</w:t>
              </w:r>
            </w:hyperlink>
            <w:r w:rsidR="000749EE">
              <w:rPr>
                <w:rFonts w:ascii="Verdana" w:hAnsi="Verdana" w:cs="Arial"/>
                <w:color w:val="1C1C1C"/>
                <w:sz w:val="24"/>
                <w:szCs w:val="24"/>
                <w:shd w:val="clear" w:color="auto" w:fill="FFFFFF"/>
              </w:rPr>
              <w:t>.</w:t>
            </w:r>
          </w:p>
        </w:tc>
      </w:tr>
      <w:tr w:rsidR="008F1F2A" w14:paraId="35F10FF9" w14:textId="77777777" w:rsidTr="009124D3">
        <w:tc>
          <w:tcPr>
            <w:tcW w:w="514" w:type="dxa"/>
          </w:tcPr>
          <w:p w14:paraId="4BE7E344" w14:textId="0F2345A2" w:rsidR="008F1F2A" w:rsidRPr="000749EE" w:rsidRDefault="008F1F2A">
            <w:pPr>
              <w:rPr>
                <w:rFonts w:ascii="Arial" w:hAnsi="Arial" w:cs="Arial"/>
                <w:b/>
                <w:bCs/>
                <w:sz w:val="24"/>
                <w:szCs w:val="24"/>
              </w:rPr>
            </w:pPr>
            <w:r w:rsidRPr="000749EE">
              <w:rPr>
                <w:rFonts w:ascii="Arial" w:hAnsi="Arial" w:cs="Arial"/>
                <w:b/>
                <w:bCs/>
                <w:sz w:val="24"/>
                <w:szCs w:val="24"/>
              </w:rPr>
              <w:t>2</w:t>
            </w:r>
            <w:r w:rsidR="009B580C" w:rsidRPr="000749EE">
              <w:rPr>
                <w:rFonts w:ascii="Arial" w:hAnsi="Arial" w:cs="Arial"/>
                <w:b/>
                <w:bCs/>
                <w:sz w:val="24"/>
                <w:szCs w:val="24"/>
              </w:rPr>
              <w:t>.</w:t>
            </w:r>
          </w:p>
        </w:tc>
        <w:tc>
          <w:tcPr>
            <w:tcW w:w="3599" w:type="dxa"/>
          </w:tcPr>
          <w:p w14:paraId="5EB59E6A" w14:textId="6C493FD1" w:rsidR="008F1F2A" w:rsidRPr="00534E2A" w:rsidRDefault="008F1F2A">
            <w:pPr>
              <w:rPr>
                <w:rFonts w:ascii="Verdana" w:hAnsi="Verdana" w:cs="Arial"/>
                <w:b/>
                <w:bCs/>
                <w:sz w:val="24"/>
                <w:szCs w:val="24"/>
              </w:rPr>
            </w:pPr>
            <w:r w:rsidRPr="00534E2A">
              <w:rPr>
                <w:rFonts w:ascii="Verdana" w:hAnsi="Verdana" w:cs="Arial"/>
                <w:b/>
                <w:bCs/>
                <w:sz w:val="24"/>
                <w:szCs w:val="24"/>
              </w:rPr>
              <w:t>Alert</w:t>
            </w:r>
          </w:p>
        </w:tc>
        <w:tc>
          <w:tcPr>
            <w:tcW w:w="5243" w:type="dxa"/>
          </w:tcPr>
          <w:p w14:paraId="0344671B" w14:textId="40E88FBE" w:rsidR="008F1F2A" w:rsidRDefault="00EC4F8B">
            <w:pPr>
              <w:rPr>
                <w:rFonts w:ascii="Verdana" w:hAnsi="Verdana" w:cs="Arial"/>
                <w:sz w:val="24"/>
                <w:szCs w:val="24"/>
              </w:rPr>
            </w:pPr>
            <w:r>
              <w:rPr>
                <w:rFonts w:ascii="Verdana" w:hAnsi="Verdana" w:cs="Arial"/>
                <w:sz w:val="24"/>
                <w:szCs w:val="24"/>
              </w:rPr>
              <w:t xml:space="preserve">The </w:t>
            </w:r>
            <w:r w:rsidR="00D1761D">
              <w:rPr>
                <w:rFonts w:ascii="Verdana" w:hAnsi="Verdana" w:cs="Arial"/>
                <w:sz w:val="24"/>
                <w:szCs w:val="24"/>
              </w:rPr>
              <w:t xml:space="preserve">Workforce and OD </w:t>
            </w:r>
            <w:r>
              <w:rPr>
                <w:rFonts w:ascii="Verdana" w:hAnsi="Verdana" w:cs="Arial"/>
                <w:sz w:val="24"/>
                <w:szCs w:val="24"/>
              </w:rPr>
              <w:t>Committee wished to alert the Board to the following:</w:t>
            </w:r>
          </w:p>
          <w:p w14:paraId="718B635B" w14:textId="77777777" w:rsidR="00D1761D" w:rsidRDefault="00D1761D">
            <w:pPr>
              <w:rPr>
                <w:rFonts w:ascii="Verdana" w:hAnsi="Verdana" w:cs="Arial"/>
                <w:sz w:val="24"/>
                <w:szCs w:val="24"/>
              </w:rPr>
            </w:pPr>
          </w:p>
          <w:p w14:paraId="50F9EB0E" w14:textId="7D2C3273" w:rsidR="00D1761D" w:rsidRPr="00D1761D" w:rsidRDefault="00CB7EB4" w:rsidP="00D1761D">
            <w:pPr>
              <w:pStyle w:val="ListParagraph"/>
              <w:numPr>
                <w:ilvl w:val="0"/>
                <w:numId w:val="16"/>
              </w:numPr>
              <w:rPr>
                <w:rFonts w:ascii="Verdana" w:hAnsi="Verdana" w:cs="Arial"/>
                <w:sz w:val="24"/>
                <w:szCs w:val="24"/>
              </w:rPr>
            </w:pPr>
            <w:r>
              <w:rPr>
                <w:rFonts w:ascii="Verdana" w:hAnsi="Verdana" w:cs="Arial"/>
                <w:b/>
                <w:bCs/>
                <w:sz w:val="24"/>
                <w:szCs w:val="24"/>
              </w:rPr>
              <w:t>Engaged, Motivated &amp; Healthy -</w:t>
            </w:r>
            <w:r w:rsidR="00D1761D" w:rsidRPr="00CB7EB4">
              <w:rPr>
                <w:rFonts w:ascii="Verdana" w:hAnsi="Verdana" w:cs="Arial"/>
                <w:b/>
                <w:bCs/>
                <w:sz w:val="24"/>
                <w:szCs w:val="24"/>
              </w:rPr>
              <w:t>Managing attendance at work, lessons learnt and how we are embedding across</w:t>
            </w:r>
            <w:r>
              <w:rPr>
                <w:rFonts w:ascii="Verdana" w:hAnsi="Verdana" w:cs="Arial"/>
                <w:b/>
                <w:bCs/>
                <w:sz w:val="24"/>
                <w:szCs w:val="24"/>
              </w:rPr>
              <w:t xml:space="preserve">: </w:t>
            </w:r>
            <w:r w:rsidRPr="00CB7EB4">
              <w:rPr>
                <w:rFonts w:ascii="Verdana" w:hAnsi="Verdana" w:cs="Arial"/>
                <w:sz w:val="24"/>
                <w:szCs w:val="24"/>
              </w:rPr>
              <w:t>The Morriston Service Group employed a dedicated staff member to conduct regular absence audits, which significantly improved the management of sickness absence. This role involved performing around six audits per week and follow-up spot audits to ensure compliance and consistency</w:t>
            </w:r>
            <w:r w:rsidR="000B0D41">
              <w:rPr>
                <w:rFonts w:ascii="Verdana" w:hAnsi="Verdana" w:cs="Arial"/>
                <w:sz w:val="24"/>
                <w:szCs w:val="24"/>
              </w:rPr>
              <w:t xml:space="preserve">. </w:t>
            </w:r>
            <w:r w:rsidR="000B0D41" w:rsidRPr="000B0D41">
              <w:rPr>
                <w:rFonts w:ascii="Verdana" w:hAnsi="Verdana" w:cs="Arial"/>
                <w:sz w:val="24"/>
                <w:szCs w:val="24"/>
              </w:rPr>
              <w:t>A</w:t>
            </w:r>
            <w:r w:rsidR="000B0D41" w:rsidRPr="000B0D41">
              <w:rPr>
                <w:rFonts w:ascii="Verdana" w:hAnsi="Verdana" w:cs="Arial"/>
                <w:sz w:val="24"/>
                <w:szCs w:val="24"/>
              </w:rPr>
              <w:t>lso</w:t>
            </w:r>
            <w:r w:rsidR="000B0D41" w:rsidRPr="000B0D41">
              <w:rPr>
                <w:rFonts w:ascii="Verdana" w:hAnsi="Verdana" w:cs="Arial"/>
                <w:sz w:val="24"/>
                <w:szCs w:val="24"/>
              </w:rPr>
              <w:t>,</w:t>
            </w:r>
            <w:r w:rsidR="000B0D41" w:rsidRPr="000B0D41">
              <w:rPr>
                <w:rFonts w:ascii="Verdana" w:hAnsi="Verdana" w:cs="Arial"/>
                <w:sz w:val="24"/>
                <w:szCs w:val="24"/>
              </w:rPr>
              <w:t xml:space="preserve"> undertook training of managers as well as regular audits</w:t>
            </w:r>
            <w:r w:rsidR="000B0D41" w:rsidRPr="000B0D41">
              <w:rPr>
                <w:rFonts w:ascii="Verdana" w:hAnsi="Verdana" w:cs="Arial"/>
                <w:b/>
                <w:bCs/>
                <w:sz w:val="24"/>
                <w:szCs w:val="24"/>
              </w:rPr>
              <w:t>.</w:t>
            </w:r>
          </w:p>
          <w:p w14:paraId="1498D362" w14:textId="77777777" w:rsidR="00D1761D" w:rsidRDefault="00D1761D">
            <w:pPr>
              <w:rPr>
                <w:rFonts w:ascii="Verdana" w:hAnsi="Verdana" w:cs="Arial"/>
                <w:sz w:val="24"/>
                <w:szCs w:val="24"/>
              </w:rPr>
            </w:pPr>
          </w:p>
          <w:p w14:paraId="0E88ECCC" w14:textId="221E15F5" w:rsidR="0037704F" w:rsidRPr="00F76F93" w:rsidRDefault="00F76F93" w:rsidP="00721D1C">
            <w:pPr>
              <w:rPr>
                <w:rFonts w:ascii="Verdana" w:hAnsi="Verdana" w:cs="Arial"/>
                <w:sz w:val="24"/>
                <w:szCs w:val="24"/>
              </w:rPr>
            </w:pPr>
            <w:r w:rsidRPr="00F76F93">
              <w:rPr>
                <w:rFonts w:ascii="Verdana" w:hAnsi="Verdana" w:cs="Arial"/>
                <w:sz w:val="24"/>
                <w:szCs w:val="24"/>
              </w:rPr>
              <w:lastRenderedPageBreak/>
              <w:t xml:space="preserve">The Committee </w:t>
            </w:r>
            <w:r w:rsidRPr="00F76F93">
              <w:rPr>
                <w:rFonts w:ascii="Verdana" w:hAnsi="Verdana" w:cs="Arial"/>
                <w:b/>
                <w:bCs/>
                <w:sz w:val="24"/>
                <w:szCs w:val="24"/>
              </w:rPr>
              <w:t xml:space="preserve">agreed </w:t>
            </w:r>
            <w:r w:rsidRPr="00F76F93">
              <w:rPr>
                <w:rFonts w:ascii="Verdana" w:hAnsi="Verdana" w:cs="Arial"/>
                <w:sz w:val="24"/>
                <w:szCs w:val="24"/>
              </w:rPr>
              <w:t>that the success of this initiative in the Morriston service group should be alerted to the Board.</w:t>
            </w:r>
          </w:p>
        </w:tc>
      </w:tr>
      <w:tr w:rsidR="008F1F2A" w14:paraId="281E5AF4" w14:textId="77777777" w:rsidTr="009124D3">
        <w:tc>
          <w:tcPr>
            <w:tcW w:w="514" w:type="dxa"/>
          </w:tcPr>
          <w:p w14:paraId="04EF96D4" w14:textId="15B6568E" w:rsidR="008F1F2A" w:rsidRPr="000749EE" w:rsidRDefault="008F1F2A">
            <w:pPr>
              <w:rPr>
                <w:rFonts w:ascii="Arial" w:hAnsi="Arial" w:cs="Arial"/>
                <w:b/>
                <w:bCs/>
                <w:sz w:val="24"/>
                <w:szCs w:val="24"/>
              </w:rPr>
            </w:pPr>
            <w:r w:rsidRPr="000749EE">
              <w:rPr>
                <w:rFonts w:ascii="Arial" w:hAnsi="Arial" w:cs="Arial"/>
                <w:b/>
                <w:bCs/>
                <w:sz w:val="24"/>
                <w:szCs w:val="24"/>
              </w:rPr>
              <w:lastRenderedPageBreak/>
              <w:t>3</w:t>
            </w:r>
            <w:r w:rsidR="009B580C" w:rsidRPr="000749EE">
              <w:rPr>
                <w:rFonts w:ascii="Arial" w:hAnsi="Arial" w:cs="Arial"/>
                <w:b/>
                <w:bCs/>
                <w:sz w:val="24"/>
                <w:szCs w:val="24"/>
              </w:rPr>
              <w:t>.</w:t>
            </w:r>
          </w:p>
        </w:tc>
        <w:tc>
          <w:tcPr>
            <w:tcW w:w="3599" w:type="dxa"/>
          </w:tcPr>
          <w:p w14:paraId="7BFE9055" w14:textId="33ADCAF3" w:rsidR="008F1F2A" w:rsidRPr="004D1C31" w:rsidRDefault="008F1F2A">
            <w:pPr>
              <w:rPr>
                <w:rFonts w:ascii="Verdana" w:hAnsi="Verdana" w:cs="Arial"/>
                <w:b/>
                <w:bCs/>
                <w:sz w:val="24"/>
                <w:szCs w:val="24"/>
              </w:rPr>
            </w:pPr>
            <w:r w:rsidRPr="004D1C31">
              <w:rPr>
                <w:rFonts w:ascii="Verdana" w:hAnsi="Verdana" w:cs="Arial"/>
                <w:b/>
                <w:bCs/>
                <w:sz w:val="24"/>
                <w:szCs w:val="24"/>
              </w:rPr>
              <w:t>Assurance</w:t>
            </w:r>
          </w:p>
        </w:tc>
        <w:tc>
          <w:tcPr>
            <w:tcW w:w="5243" w:type="dxa"/>
          </w:tcPr>
          <w:p w14:paraId="01324844" w14:textId="52228A96" w:rsidR="00AD2291" w:rsidRPr="007419C6" w:rsidRDefault="00AD2291" w:rsidP="00AD2291">
            <w:pPr>
              <w:rPr>
                <w:rFonts w:ascii="Verdana" w:hAnsi="Verdana" w:cs="Arial"/>
                <w:sz w:val="24"/>
                <w:szCs w:val="24"/>
              </w:rPr>
            </w:pPr>
            <w:r w:rsidRPr="007419C6">
              <w:rPr>
                <w:rFonts w:ascii="Verdana" w:hAnsi="Verdana" w:cs="Arial"/>
                <w:sz w:val="24"/>
                <w:szCs w:val="24"/>
              </w:rPr>
              <w:t xml:space="preserve">The </w:t>
            </w:r>
            <w:r w:rsidR="00825ED0">
              <w:rPr>
                <w:rFonts w:ascii="Verdana" w:hAnsi="Verdana" w:cs="Arial"/>
                <w:sz w:val="24"/>
                <w:szCs w:val="24"/>
              </w:rPr>
              <w:t>Workforce and OD</w:t>
            </w:r>
            <w:r>
              <w:rPr>
                <w:rFonts w:ascii="Verdana" w:hAnsi="Verdana" w:cs="Arial"/>
                <w:sz w:val="24"/>
                <w:szCs w:val="24"/>
              </w:rPr>
              <w:t xml:space="preserve"> Committee</w:t>
            </w:r>
            <w:r w:rsidRPr="007419C6">
              <w:rPr>
                <w:rFonts w:ascii="Verdana" w:hAnsi="Verdana" w:cs="Arial"/>
                <w:sz w:val="24"/>
                <w:szCs w:val="24"/>
              </w:rPr>
              <w:t xml:space="preserve"> wish</w:t>
            </w:r>
            <w:r>
              <w:rPr>
                <w:rFonts w:ascii="Verdana" w:hAnsi="Verdana" w:cs="Arial"/>
                <w:sz w:val="24"/>
                <w:szCs w:val="24"/>
              </w:rPr>
              <w:t>ed</w:t>
            </w:r>
            <w:r w:rsidRPr="007419C6">
              <w:rPr>
                <w:rFonts w:ascii="Verdana" w:hAnsi="Verdana" w:cs="Arial"/>
                <w:sz w:val="24"/>
                <w:szCs w:val="24"/>
              </w:rPr>
              <w:t xml:space="preserve"> to assure members of the </w:t>
            </w:r>
            <w:r>
              <w:rPr>
                <w:rFonts w:ascii="Verdana" w:hAnsi="Verdana" w:cs="Arial"/>
                <w:sz w:val="24"/>
                <w:szCs w:val="24"/>
              </w:rPr>
              <w:t>Board</w:t>
            </w:r>
            <w:r w:rsidRPr="007419C6">
              <w:rPr>
                <w:rFonts w:ascii="Verdana" w:hAnsi="Verdana" w:cs="Arial"/>
                <w:sz w:val="24"/>
                <w:szCs w:val="24"/>
              </w:rPr>
              <w:t>:</w:t>
            </w:r>
          </w:p>
          <w:p w14:paraId="1D704261" w14:textId="2B464EDC" w:rsidR="00F76F93" w:rsidRPr="00825ED0" w:rsidRDefault="00F76F93" w:rsidP="00F76F93">
            <w:pPr>
              <w:pStyle w:val="ListParagraph"/>
              <w:numPr>
                <w:ilvl w:val="0"/>
                <w:numId w:val="3"/>
              </w:numPr>
              <w:rPr>
                <w:rFonts w:ascii="Verdana" w:hAnsi="Verdana" w:cs="Arial"/>
                <w:sz w:val="24"/>
                <w:szCs w:val="24"/>
              </w:rPr>
            </w:pPr>
            <w:r w:rsidRPr="00825ED0">
              <w:rPr>
                <w:rFonts w:ascii="Verdana" w:hAnsi="Verdana" w:cs="Arial"/>
                <w:b/>
                <w:bCs/>
                <w:sz w:val="24"/>
                <w:szCs w:val="24"/>
              </w:rPr>
              <w:t>Engaged Motivated and Healthy &amp; Equality, Diversity and Belonging - The Best Practise Review</w:t>
            </w:r>
            <w:r w:rsidR="00825ED0">
              <w:rPr>
                <w:rFonts w:ascii="Verdana" w:hAnsi="Verdana" w:cs="Arial"/>
                <w:b/>
                <w:bCs/>
                <w:sz w:val="24"/>
                <w:szCs w:val="24"/>
              </w:rPr>
              <w:t xml:space="preserve">: </w:t>
            </w:r>
            <w:r w:rsidR="00825ED0" w:rsidRPr="00825ED0">
              <w:rPr>
                <w:rFonts w:ascii="Verdana" w:hAnsi="Verdana" w:cs="Arial"/>
                <w:sz w:val="24"/>
                <w:szCs w:val="24"/>
              </w:rPr>
              <w:t xml:space="preserve">The Committee </w:t>
            </w:r>
            <w:r w:rsidR="00825ED0" w:rsidRPr="00825ED0">
              <w:rPr>
                <w:rFonts w:ascii="Verdana" w:hAnsi="Verdana" w:cs="Arial"/>
                <w:b/>
                <w:bCs/>
                <w:sz w:val="24"/>
                <w:szCs w:val="24"/>
              </w:rPr>
              <w:t xml:space="preserve">took assurance </w:t>
            </w:r>
            <w:r w:rsidR="00825ED0" w:rsidRPr="00825ED0">
              <w:rPr>
                <w:rFonts w:ascii="Verdana" w:hAnsi="Verdana" w:cs="Arial"/>
                <w:sz w:val="24"/>
                <w:szCs w:val="24"/>
              </w:rPr>
              <w:t>from the best practice review update report, it was closely linked to management training. The way managers handle issues related to the review is key to their training.</w:t>
            </w:r>
          </w:p>
          <w:p w14:paraId="35041FA4" w14:textId="77777777" w:rsidR="00F76F93" w:rsidRDefault="00F76F93" w:rsidP="00F76F93">
            <w:pPr>
              <w:rPr>
                <w:rFonts w:ascii="Verdana" w:hAnsi="Verdana" w:cs="Arial"/>
                <w:sz w:val="24"/>
                <w:szCs w:val="24"/>
              </w:rPr>
            </w:pPr>
          </w:p>
          <w:p w14:paraId="1C38EA72" w14:textId="475726F9" w:rsidR="00825ED0" w:rsidRPr="00825ED0" w:rsidRDefault="00825ED0" w:rsidP="00825ED0">
            <w:pPr>
              <w:pStyle w:val="ListParagraph"/>
              <w:numPr>
                <w:ilvl w:val="0"/>
                <w:numId w:val="3"/>
              </w:numPr>
              <w:rPr>
                <w:rFonts w:ascii="Verdana" w:hAnsi="Verdana" w:cs="Arial"/>
                <w:b/>
                <w:bCs/>
                <w:sz w:val="24"/>
                <w:szCs w:val="24"/>
              </w:rPr>
            </w:pPr>
            <w:r w:rsidRPr="00825ED0">
              <w:rPr>
                <w:rFonts w:ascii="Verdana" w:hAnsi="Verdana" w:cs="Arial"/>
                <w:b/>
                <w:bCs/>
                <w:sz w:val="24"/>
                <w:szCs w:val="24"/>
              </w:rPr>
              <w:t>Well Planned &amp; Excellent Learning and Education – Managers are equipped to effectively manage budgets through Brilliant Basics digital platform</w:t>
            </w:r>
            <w:r>
              <w:rPr>
                <w:rFonts w:ascii="Verdana" w:hAnsi="Verdana" w:cs="Arial"/>
                <w:b/>
                <w:bCs/>
                <w:sz w:val="24"/>
                <w:szCs w:val="24"/>
              </w:rPr>
              <w:t xml:space="preserve">: </w:t>
            </w:r>
            <w:r w:rsidRPr="00825ED0">
              <w:rPr>
                <w:rFonts w:ascii="Verdana" w:hAnsi="Verdana" w:cs="Arial"/>
                <w:sz w:val="24"/>
                <w:szCs w:val="24"/>
              </w:rPr>
              <w:t>The "Brilliant Basics" digital learning platform was introduced to address gaps in managerial knowledge, particularly in budget management and managing sickness absence. It aims to provide just-in-time learning to build confidence and competence among managers at various levels</w:t>
            </w:r>
            <w:r w:rsidRPr="00825ED0">
              <w:rPr>
                <w:rFonts w:ascii="Verdana" w:hAnsi="Verdana" w:cs="Arial"/>
                <w:b/>
                <w:bCs/>
                <w:sz w:val="24"/>
                <w:szCs w:val="24"/>
              </w:rPr>
              <w:t>.</w:t>
            </w:r>
            <w:r>
              <w:rPr>
                <w:rFonts w:ascii="Verdana" w:hAnsi="Verdana" w:cs="Arial"/>
                <w:b/>
                <w:bCs/>
                <w:sz w:val="24"/>
                <w:szCs w:val="24"/>
              </w:rPr>
              <w:t xml:space="preserve"> </w:t>
            </w:r>
            <w:r w:rsidRPr="00825ED0">
              <w:rPr>
                <w:rFonts w:ascii="Verdana" w:hAnsi="Verdana" w:cs="Arial"/>
                <w:sz w:val="24"/>
                <w:szCs w:val="24"/>
              </w:rPr>
              <w:t xml:space="preserve">Overall, the Committee </w:t>
            </w:r>
            <w:r w:rsidRPr="00825ED0">
              <w:rPr>
                <w:rFonts w:ascii="Verdana" w:hAnsi="Verdana" w:cs="Arial"/>
                <w:b/>
                <w:bCs/>
                <w:sz w:val="24"/>
                <w:szCs w:val="24"/>
              </w:rPr>
              <w:t>endorsed</w:t>
            </w:r>
            <w:r w:rsidRPr="00825ED0">
              <w:rPr>
                <w:rFonts w:ascii="Verdana" w:hAnsi="Verdana" w:cs="Arial"/>
                <w:sz w:val="24"/>
                <w:szCs w:val="24"/>
              </w:rPr>
              <w:t xml:space="preserve"> the recommendations and </w:t>
            </w:r>
            <w:r w:rsidRPr="00825ED0">
              <w:rPr>
                <w:rFonts w:ascii="Verdana" w:hAnsi="Verdana" w:cs="Arial"/>
                <w:b/>
                <w:bCs/>
                <w:sz w:val="24"/>
                <w:szCs w:val="24"/>
              </w:rPr>
              <w:t>took assurance</w:t>
            </w:r>
            <w:r w:rsidRPr="00825ED0">
              <w:rPr>
                <w:rFonts w:ascii="Verdana" w:hAnsi="Verdana" w:cs="Arial"/>
                <w:sz w:val="24"/>
                <w:szCs w:val="24"/>
              </w:rPr>
              <w:t xml:space="preserve"> from a report on ensuring managers are equipped to effectively manage budgets through our brilliant basics’ digital platform.</w:t>
            </w:r>
          </w:p>
          <w:p w14:paraId="4E86CE7C" w14:textId="77777777" w:rsidR="00825ED0" w:rsidRPr="00825ED0" w:rsidRDefault="00825ED0" w:rsidP="00825ED0">
            <w:pPr>
              <w:pStyle w:val="ListParagraph"/>
              <w:rPr>
                <w:rFonts w:ascii="Verdana" w:hAnsi="Verdana" w:cs="Arial"/>
                <w:sz w:val="24"/>
                <w:szCs w:val="24"/>
              </w:rPr>
            </w:pPr>
          </w:p>
          <w:p w14:paraId="3734025C" w14:textId="55A3A70F" w:rsidR="00825ED0" w:rsidRDefault="00825ED0" w:rsidP="00825ED0">
            <w:pPr>
              <w:pStyle w:val="ListParagraph"/>
              <w:numPr>
                <w:ilvl w:val="0"/>
                <w:numId w:val="3"/>
              </w:numPr>
              <w:rPr>
                <w:rFonts w:ascii="Verdana" w:hAnsi="Verdana" w:cs="Arial"/>
                <w:sz w:val="24"/>
                <w:szCs w:val="24"/>
              </w:rPr>
            </w:pPr>
            <w:r>
              <w:rPr>
                <w:rFonts w:ascii="Verdana" w:hAnsi="Verdana" w:cs="Arial"/>
                <w:sz w:val="24"/>
                <w:szCs w:val="24"/>
              </w:rPr>
              <w:t xml:space="preserve">The </w:t>
            </w:r>
            <w:r w:rsidRPr="00825ED0">
              <w:rPr>
                <w:rFonts w:ascii="Verdana" w:hAnsi="Verdana" w:cs="Arial"/>
                <w:b/>
                <w:bCs/>
                <w:sz w:val="24"/>
                <w:szCs w:val="24"/>
              </w:rPr>
              <w:t>Quarterly Maternity Services</w:t>
            </w:r>
            <w:r w:rsidRPr="00825ED0">
              <w:rPr>
                <w:rFonts w:ascii="Verdana" w:hAnsi="Verdana" w:cs="Arial"/>
                <w:sz w:val="24"/>
                <w:szCs w:val="24"/>
              </w:rPr>
              <w:t xml:space="preserve"> report</w:t>
            </w:r>
            <w:r>
              <w:rPr>
                <w:rFonts w:ascii="Verdana" w:hAnsi="Verdana" w:cs="Arial"/>
                <w:sz w:val="24"/>
                <w:szCs w:val="24"/>
              </w:rPr>
              <w:t xml:space="preserve"> was very clear. </w:t>
            </w:r>
            <w:r w:rsidR="00744631">
              <w:rPr>
                <w:rFonts w:ascii="Verdana" w:hAnsi="Verdana" w:cs="Arial"/>
                <w:sz w:val="24"/>
                <w:szCs w:val="24"/>
              </w:rPr>
              <w:t xml:space="preserve">The report </w:t>
            </w:r>
            <w:r w:rsidR="00744631" w:rsidRPr="00744631">
              <w:rPr>
                <w:rFonts w:ascii="Verdana" w:hAnsi="Verdana" w:cs="Arial"/>
                <w:sz w:val="24"/>
                <w:szCs w:val="24"/>
              </w:rPr>
              <w:t>highlight</w:t>
            </w:r>
            <w:r w:rsidR="00744631">
              <w:rPr>
                <w:rFonts w:ascii="Verdana" w:hAnsi="Verdana" w:cs="Arial"/>
                <w:sz w:val="24"/>
                <w:szCs w:val="24"/>
              </w:rPr>
              <w:t>ed</w:t>
            </w:r>
            <w:r w:rsidR="00744631" w:rsidRPr="00744631">
              <w:rPr>
                <w:rFonts w:ascii="Verdana" w:hAnsi="Verdana" w:cs="Arial"/>
                <w:sz w:val="24"/>
                <w:szCs w:val="24"/>
              </w:rPr>
              <w:t xml:space="preserve"> significant progress in digital integration, workforce management, leadership development, and ongoing monitoring and assurance efforts. The focus remains on improving service delivery and preparing for future challenges.</w:t>
            </w:r>
          </w:p>
          <w:p w14:paraId="6EF79D38" w14:textId="77777777" w:rsidR="00744631" w:rsidRPr="00744631" w:rsidRDefault="00744631" w:rsidP="00744631">
            <w:pPr>
              <w:pStyle w:val="ListParagraph"/>
              <w:rPr>
                <w:rFonts w:ascii="Verdana" w:hAnsi="Verdana" w:cs="Arial"/>
                <w:sz w:val="24"/>
                <w:szCs w:val="24"/>
              </w:rPr>
            </w:pPr>
          </w:p>
          <w:p w14:paraId="584F22D1" w14:textId="4491EADD" w:rsidR="00744631" w:rsidRDefault="002E34CC" w:rsidP="00825ED0">
            <w:pPr>
              <w:pStyle w:val="ListParagraph"/>
              <w:numPr>
                <w:ilvl w:val="0"/>
                <w:numId w:val="3"/>
              </w:numPr>
              <w:rPr>
                <w:rFonts w:ascii="Verdana" w:hAnsi="Verdana" w:cs="Arial"/>
                <w:sz w:val="24"/>
                <w:szCs w:val="24"/>
              </w:rPr>
            </w:pPr>
            <w:r>
              <w:rPr>
                <w:rFonts w:ascii="Verdana" w:hAnsi="Verdana" w:cs="Arial"/>
                <w:sz w:val="24"/>
                <w:szCs w:val="24"/>
              </w:rPr>
              <w:t xml:space="preserve">The </w:t>
            </w:r>
            <w:r w:rsidRPr="002E34CC">
              <w:rPr>
                <w:rFonts w:ascii="Verdana" w:hAnsi="Verdana" w:cs="Arial"/>
                <w:b/>
                <w:bCs/>
                <w:sz w:val="24"/>
                <w:szCs w:val="24"/>
              </w:rPr>
              <w:t>Job Planning Compliance work</w:t>
            </w:r>
            <w:r>
              <w:rPr>
                <w:rFonts w:ascii="Verdana" w:hAnsi="Verdana" w:cs="Arial"/>
                <w:sz w:val="24"/>
                <w:szCs w:val="24"/>
              </w:rPr>
              <w:t xml:space="preserve"> was critical and needed to be </w:t>
            </w:r>
            <w:r>
              <w:rPr>
                <w:rFonts w:ascii="Verdana" w:hAnsi="Verdana" w:cs="Arial"/>
                <w:sz w:val="24"/>
                <w:szCs w:val="24"/>
              </w:rPr>
              <w:lastRenderedPageBreak/>
              <w:t>implemented. Overall, t</w:t>
            </w:r>
            <w:r w:rsidRPr="002E34CC">
              <w:rPr>
                <w:rFonts w:ascii="Verdana" w:hAnsi="Verdana" w:cs="Arial"/>
                <w:sz w:val="24"/>
                <w:szCs w:val="24"/>
              </w:rPr>
              <w:t>he job planning compliance initiative has made substantial progress, with ongoing efforts to support and monitor compliance across service groups. The focus will continue to be on achieving full compliance and improving the quality of job plans.</w:t>
            </w:r>
          </w:p>
          <w:p w14:paraId="2D84D923" w14:textId="77777777" w:rsidR="002E34CC" w:rsidRPr="002E34CC" w:rsidRDefault="002E34CC" w:rsidP="002E34CC">
            <w:pPr>
              <w:pStyle w:val="ListParagraph"/>
              <w:rPr>
                <w:rFonts w:ascii="Verdana" w:hAnsi="Verdana" w:cs="Arial"/>
                <w:sz w:val="24"/>
                <w:szCs w:val="24"/>
              </w:rPr>
            </w:pPr>
          </w:p>
          <w:p w14:paraId="7CFD9A88" w14:textId="293BB47A" w:rsidR="006430F5" w:rsidRPr="002E34CC" w:rsidRDefault="002E34CC" w:rsidP="002E34CC">
            <w:pPr>
              <w:pStyle w:val="ListParagraph"/>
              <w:numPr>
                <w:ilvl w:val="0"/>
                <w:numId w:val="3"/>
              </w:numPr>
              <w:rPr>
                <w:rFonts w:ascii="Verdana" w:hAnsi="Verdana" w:cs="Arial"/>
                <w:sz w:val="24"/>
                <w:szCs w:val="24"/>
              </w:rPr>
            </w:pPr>
            <w:r>
              <w:rPr>
                <w:rFonts w:ascii="Verdana" w:hAnsi="Verdana" w:cs="Arial"/>
                <w:sz w:val="24"/>
                <w:szCs w:val="24"/>
              </w:rPr>
              <w:t xml:space="preserve">The </w:t>
            </w:r>
            <w:r w:rsidRPr="002E34CC">
              <w:rPr>
                <w:rFonts w:ascii="Verdana" w:hAnsi="Verdana" w:cs="Arial"/>
                <w:b/>
                <w:bCs/>
                <w:sz w:val="24"/>
                <w:szCs w:val="24"/>
              </w:rPr>
              <w:t>Sabbatical Policy for Medical Staff</w:t>
            </w:r>
            <w:r w:rsidRPr="002E34CC">
              <w:rPr>
                <w:rFonts w:ascii="Verdana" w:hAnsi="Verdana" w:cs="Arial"/>
                <w:sz w:val="24"/>
                <w:szCs w:val="24"/>
              </w:rPr>
              <w:t xml:space="preserve"> report</w:t>
            </w:r>
            <w:r>
              <w:rPr>
                <w:rFonts w:ascii="Verdana" w:hAnsi="Verdana" w:cs="Arial"/>
                <w:sz w:val="24"/>
                <w:szCs w:val="24"/>
              </w:rPr>
              <w:t>. T</w:t>
            </w:r>
            <w:r w:rsidRPr="002E34CC">
              <w:rPr>
                <w:rFonts w:ascii="Verdana" w:hAnsi="Verdana" w:cs="Arial"/>
                <w:sz w:val="24"/>
                <w:szCs w:val="24"/>
              </w:rPr>
              <w:t>he revised policy for medical staff provide</w:t>
            </w:r>
            <w:r>
              <w:rPr>
                <w:rFonts w:ascii="Verdana" w:hAnsi="Verdana" w:cs="Arial"/>
                <w:sz w:val="24"/>
                <w:szCs w:val="24"/>
              </w:rPr>
              <w:t>d</w:t>
            </w:r>
            <w:r w:rsidRPr="002E34CC">
              <w:rPr>
                <w:rFonts w:ascii="Verdana" w:hAnsi="Verdana" w:cs="Arial"/>
                <w:sz w:val="24"/>
                <w:szCs w:val="24"/>
              </w:rPr>
              <w:t xml:space="preserve"> a clear and structured process for applying and approving sabbatical leave, ensuring consistency and fairness in its implementation</w:t>
            </w:r>
            <w:r>
              <w:rPr>
                <w:rFonts w:ascii="Verdana" w:hAnsi="Verdana" w:cs="Arial"/>
                <w:sz w:val="24"/>
                <w:szCs w:val="24"/>
              </w:rPr>
              <w:t xml:space="preserve">. </w:t>
            </w:r>
            <w:r w:rsidRPr="002E34CC">
              <w:rPr>
                <w:rFonts w:ascii="Verdana" w:hAnsi="Verdana" w:cs="Arial"/>
                <w:sz w:val="24"/>
                <w:szCs w:val="24"/>
              </w:rPr>
              <w:t>The Local Negotiating Committee</w:t>
            </w:r>
            <w:r>
              <w:rPr>
                <w:rFonts w:ascii="Verdana" w:hAnsi="Verdana" w:cs="Arial"/>
                <w:sz w:val="24"/>
                <w:szCs w:val="24"/>
              </w:rPr>
              <w:t xml:space="preserve"> (</w:t>
            </w:r>
            <w:r w:rsidRPr="002E34CC">
              <w:rPr>
                <w:rFonts w:ascii="Verdana" w:hAnsi="Verdana" w:cs="Arial"/>
                <w:sz w:val="24"/>
                <w:szCs w:val="24"/>
              </w:rPr>
              <w:t>LNC</w:t>
            </w:r>
            <w:r>
              <w:rPr>
                <w:rFonts w:ascii="Verdana" w:hAnsi="Verdana" w:cs="Arial"/>
                <w:sz w:val="24"/>
                <w:szCs w:val="24"/>
              </w:rPr>
              <w:t>)</w:t>
            </w:r>
            <w:r w:rsidRPr="002E34CC">
              <w:rPr>
                <w:rFonts w:ascii="Verdana" w:hAnsi="Verdana" w:cs="Arial"/>
                <w:sz w:val="24"/>
                <w:szCs w:val="24"/>
              </w:rPr>
              <w:t xml:space="preserve"> </w:t>
            </w:r>
            <w:r w:rsidRPr="002E34CC">
              <w:rPr>
                <w:rFonts w:ascii="Verdana" w:hAnsi="Verdana" w:cs="Arial"/>
                <w:b/>
                <w:bCs/>
                <w:sz w:val="24"/>
                <w:szCs w:val="24"/>
              </w:rPr>
              <w:t>agreed</w:t>
            </w:r>
            <w:r w:rsidRPr="002E34CC">
              <w:rPr>
                <w:rFonts w:ascii="Verdana" w:hAnsi="Verdana" w:cs="Arial"/>
                <w:sz w:val="24"/>
                <w:szCs w:val="24"/>
              </w:rPr>
              <w:t xml:space="preserve"> to the final version of the policy, which is now ready for implementation</w:t>
            </w:r>
            <w:r>
              <w:rPr>
                <w:rFonts w:ascii="Verdana" w:hAnsi="Verdana" w:cs="Arial"/>
                <w:sz w:val="24"/>
                <w:szCs w:val="24"/>
              </w:rPr>
              <w:t xml:space="preserve">. </w:t>
            </w:r>
            <w:r w:rsidRPr="002E34CC">
              <w:rPr>
                <w:rFonts w:ascii="Verdana" w:hAnsi="Verdana" w:cs="Arial"/>
                <w:sz w:val="24"/>
                <w:szCs w:val="24"/>
              </w:rPr>
              <w:t xml:space="preserve">The Committee </w:t>
            </w:r>
            <w:r w:rsidRPr="002E34CC">
              <w:rPr>
                <w:rFonts w:ascii="Verdana" w:hAnsi="Verdana" w:cs="Arial"/>
                <w:b/>
                <w:bCs/>
                <w:sz w:val="24"/>
                <w:szCs w:val="24"/>
              </w:rPr>
              <w:t xml:space="preserve">approved </w:t>
            </w:r>
            <w:r w:rsidRPr="002E34CC">
              <w:rPr>
                <w:rFonts w:ascii="Verdana" w:hAnsi="Verdana" w:cs="Arial"/>
                <w:sz w:val="24"/>
                <w:szCs w:val="24"/>
              </w:rPr>
              <w:t xml:space="preserve">and </w:t>
            </w:r>
            <w:r w:rsidRPr="002E34CC">
              <w:rPr>
                <w:rFonts w:ascii="Verdana" w:hAnsi="Verdana" w:cs="Arial"/>
                <w:b/>
                <w:bCs/>
                <w:sz w:val="24"/>
                <w:szCs w:val="24"/>
              </w:rPr>
              <w:t xml:space="preserve">took assurance </w:t>
            </w:r>
            <w:r w:rsidRPr="002E34CC">
              <w:rPr>
                <w:rFonts w:ascii="Verdana" w:hAnsi="Verdana" w:cs="Arial"/>
                <w:sz w:val="24"/>
                <w:szCs w:val="24"/>
              </w:rPr>
              <w:t>from the sabbatical policy for medical staff.</w:t>
            </w:r>
          </w:p>
        </w:tc>
      </w:tr>
      <w:tr w:rsidR="008F1F2A" w:rsidRPr="00ED0C05" w14:paraId="0319176D" w14:textId="77777777" w:rsidTr="009124D3">
        <w:tc>
          <w:tcPr>
            <w:tcW w:w="514" w:type="dxa"/>
          </w:tcPr>
          <w:p w14:paraId="41C3BC7F" w14:textId="166AAE88" w:rsidR="008F1F2A" w:rsidRPr="00534E2A" w:rsidRDefault="008F1F2A">
            <w:pPr>
              <w:rPr>
                <w:rFonts w:ascii="Arial" w:hAnsi="Arial" w:cs="Arial"/>
                <w:b/>
                <w:bCs/>
                <w:sz w:val="24"/>
                <w:szCs w:val="24"/>
              </w:rPr>
            </w:pPr>
            <w:r w:rsidRPr="00534E2A">
              <w:rPr>
                <w:rFonts w:ascii="Arial" w:hAnsi="Arial" w:cs="Arial"/>
                <w:b/>
                <w:bCs/>
                <w:sz w:val="24"/>
                <w:szCs w:val="24"/>
              </w:rPr>
              <w:lastRenderedPageBreak/>
              <w:t>4</w:t>
            </w:r>
            <w:r w:rsidR="009B580C" w:rsidRPr="00534E2A">
              <w:rPr>
                <w:rFonts w:ascii="Arial" w:hAnsi="Arial" w:cs="Arial"/>
                <w:b/>
                <w:bCs/>
                <w:sz w:val="24"/>
                <w:szCs w:val="24"/>
              </w:rPr>
              <w:t>.</w:t>
            </w:r>
          </w:p>
        </w:tc>
        <w:tc>
          <w:tcPr>
            <w:tcW w:w="3599" w:type="dxa"/>
          </w:tcPr>
          <w:p w14:paraId="2F940CBF" w14:textId="49568CE2" w:rsidR="008F1F2A" w:rsidRPr="00534E2A" w:rsidRDefault="008F1F2A">
            <w:pPr>
              <w:rPr>
                <w:rFonts w:ascii="Verdana" w:hAnsi="Verdana" w:cs="Arial"/>
                <w:b/>
                <w:bCs/>
                <w:sz w:val="24"/>
                <w:szCs w:val="24"/>
              </w:rPr>
            </w:pPr>
            <w:r w:rsidRPr="00534E2A">
              <w:rPr>
                <w:rFonts w:ascii="Verdana" w:hAnsi="Verdana" w:cs="Arial"/>
                <w:b/>
                <w:bCs/>
                <w:sz w:val="24"/>
                <w:szCs w:val="24"/>
              </w:rPr>
              <w:t>Advise</w:t>
            </w:r>
          </w:p>
        </w:tc>
        <w:tc>
          <w:tcPr>
            <w:tcW w:w="5243" w:type="dxa"/>
          </w:tcPr>
          <w:p w14:paraId="0B9EDE33" w14:textId="429478A0" w:rsidR="009B580C" w:rsidRPr="00ED0C05" w:rsidRDefault="009B580C" w:rsidP="009B580C">
            <w:pPr>
              <w:rPr>
                <w:rFonts w:ascii="Verdana" w:hAnsi="Verdana" w:cs="Arial"/>
                <w:sz w:val="24"/>
                <w:szCs w:val="24"/>
              </w:rPr>
            </w:pPr>
            <w:r w:rsidRPr="00ED0C05">
              <w:rPr>
                <w:rFonts w:ascii="Verdana" w:hAnsi="Verdana" w:cs="Arial"/>
                <w:sz w:val="24"/>
                <w:szCs w:val="24"/>
              </w:rPr>
              <w:t>The</w:t>
            </w:r>
            <w:r w:rsidR="002E34CC">
              <w:rPr>
                <w:rFonts w:ascii="Verdana" w:hAnsi="Verdana" w:cs="Arial"/>
                <w:sz w:val="24"/>
                <w:szCs w:val="24"/>
              </w:rPr>
              <w:t xml:space="preserve"> Workforce and OD Committee</w:t>
            </w:r>
            <w:r w:rsidR="00A65CD2" w:rsidRPr="00ED0C05">
              <w:rPr>
                <w:rFonts w:ascii="Verdana" w:hAnsi="Verdana" w:cs="Arial"/>
                <w:sz w:val="24"/>
                <w:szCs w:val="24"/>
              </w:rPr>
              <w:t xml:space="preserve"> </w:t>
            </w:r>
            <w:r w:rsidRPr="00ED0C05">
              <w:rPr>
                <w:rFonts w:ascii="Verdana" w:hAnsi="Verdana" w:cs="Arial"/>
                <w:sz w:val="24"/>
                <w:szCs w:val="24"/>
              </w:rPr>
              <w:t xml:space="preserve">wish to advise members of the </w:t>
            </w:r>
            <w:r w:rsidR="00A65CD2" w:rsidRPr="00ED0C05">
              <w:rPr>
                <w:rFonts w:ascii="Verdana" w:hAnsi="Verdana" w:cs="Arial"/>
                <w:sz w:val="24"/>
                <w:szCs w:val="24"/>
              </w:rPr>
              <w:t xml:space="preserve">Board </w:t>
            </w:r>
            <w:r w:rsidRPr="00ED0C05">
              <w:rPr>
                <w:rFonts w:ascii="Verdana" w:hAnsi="Verdana" w:cs="Arial"/>
                <w:sz w:val="24"/>
                <w:szCs w:val="24"/>
              </w:rPr>
              <w:t>that:</w:t>
            </w:r>
          </w:p>
          <w:p w14:paraId="691F6C77" w14:textId="77777777" w:rsidR="008F1F2A" w:rsidRPr="00ED0C05" w:rsidRDefault="008F1F2A">
            <w:pPr>
              <w:rPr>
                <w:rFonts w:ascii="Verdana" w:hAnsi="Verdana" w:cs="Arial"/>
                <w:sz w:val="24"/>
                <w:szCs w:val="24"/>
              </w:rPr>
            </w:pPr>
          </w:p>
          <w:p w14:paraId="51A0622E" w14:textId="4B71978A" w:rsidR="002E34CC" w:rsidRDefault="002E34CC" w:rsidP="002E34CC">
            <w:pPr>
              <w:pStyle w:val="ListParagraph"/>
              <w:numPr>
                <w:ilvl w:val="0"/>
                <w:numId w:val="17"/>
              </w:numPr>
              <w:rPr>
                <w:rFonts w:ascii="Verdana" w:hAnsi="Verdana" w:cs="Arial"/>
                <w:sz w:val="24"/>
                <w:szCs w:val="24"/>
              </w:rPr>
            </w:pPr>
            <w:r>
              <w:rPr>
                <w:rFonts w:ascii="Verdana" w:hAnsi="Verdana" w:cs="Arial"/>
                <w:sz w:val="24"/>
                <w:szCs w:val="24"/>
              </w:rPr>
              <w:t xml:space="preserve">The Board to be advised of the </w:t>
            </w:r>
            <w:r w:rsidRPr="0047551F">
              <w:rPr>
                <w:rFonts w:ascii="Verdana" w:hAnsi="Verdana" w:cs="Arial"/>
                <w:b/>
                <w:bCs/>
                <w:sz w:val="24"/>
                <w:szCs w:val="24"/>
              </w:rPr>
              <w:t>Workforce Metrics and Key Performance Indicators</w:t>
            </w:r>
            <w:r w:rsidRPr="002E34CC">
              <w:rPr>
                <w:rFonts w:ascii="Verdana" w:hAnsi="Verdana" w:cs="Arial"/>
                <w:sz w:val="24"/>
                <w:szCs w:val="24"/>
              </w:rPr>
              <w:t>.</w:t>
            </w:r>
            <w:r w:rsidR="0047551F">
              <w:rPr>
                <w:rFonts w:ascii="Verdana" w:hAnsi="Verdana" w:cs="Arial"/>
                <w:sz w:val="24"/>
                <w:szCs w:val="24"/>
              </w:rPr>
              <w:t xml:space="preserve"> To</w:t>
            </w:r>
            <w:r w:rsidR="0047551F">
              <w:t xml:space="preserve"> </w:t>
            </w:r>
            <w:r w:rsidR="0047551F" w:rsidRPr="0047551F">
              <w:rPr>
                <w:rFonts w:ascii="Verdana" w:hAnsi="Verdana" w:cs="Arial"/>
                <w:sz w:val="24"/>
                <w:szCs w:val="24"/>
              </w:rPr>
              <w:t>be aware of the progress and challenges in workforce metrics and key performance indicators, and support ongoing efforts to improve compliance, manage sickness absence, and address recruitment challenges.</w:t>
            </w:r>
          </w:p>
          <w:p w14:paraId="53CF02D4" w14:textId="3959264E" w:rsidR="0047551F" w:rsidRPr="002E34CC" w:rsidRDefault="0047551F" w:rsidP="002E34CC">
            <w:pPr>
              <w:pStyle w:val="ListParagraph"/>
              <w:numPr>
                <w:ilvl w:val="0"/>
                <w:numId w:val="17"/>
              </w:numPr>
              <w:rPr>
                <w:rFonts w:ascii="Verdana" w:hAnsi="Verdana" w:cs="Arial"/>
                <w:sz w:val="24"/>
                <w:szCs w:val="24"/>
              </w:rPr>
            </w:pPr>
            <w:r>
              <w:rPr>
                <w:rFonts w:ascii="Verdana" w:hAnsi="Verdana" w:cs="Arial"/>
                <w:sz w:val="24"/>
                <w:szCs w:val="24"/>
              </w:rPr>
              <w:t xml:space="preserve">The </w:t>
            </w:r>
            <w:r w:rsidRPr="0047551F">
              <w:rPr>
                <w:rFonts w:ascii="Verdana" w:hAnsi="Verdana" w:cs="Arial"/>
                <w:b/>
                <w:bCs/>
                <w:sz w:val="24"/>
                <w:szCs w:val="24"/>
              </w:rPr>
              <w:t>Health Board Risk Register</w:t>
            </w:r>
            <w:r>
              <w:rPr>
                <w:rFonts w:ascii="Verdana" w:hAnsi="Verdana" w:cs="Arial"/>
                <w:b/>
                <w:bCs/>
                <w:sz w:val="24"/>
                <w:szCs w:val="24"/>
              </w:rPr>
              <w:t xml:space="preserve">, </w:t>
            </w:r>
            <w:r w:rsidRPr="0047551F">
              <w:rPr>
                <w:rFonts w:ascii="Verdana" w:hAnsi="Verdana" w:cs="Arial"/>
                <w:sz w:val="24"/>
                <w:szCs w:val="24"/>
              </w:rPr>
              <w:t>the Committee</w:t>
            </w:r>
            <w:r>
              <w:rPr>
                <w:rFonts w:ascii="Verdana" w:hAnsi="Verdana" w:cs="Arial"/>
                <w:b/>
                <w:bCs/>
                <w:sz w:val="24"/>
                <w:szCs w:val="24"/>
              </w:rPr>
              <w:t xml:space="preserve"> </w:t>
            </w:r>
            <w:r w:rsidRPr="0047551F">
              <w:rPr>
                <w:rFonts w:ascii="Verdana" w:hAnsi="Verdana" w:cs="Arial"/>
                <w:sz w:val="24"/>
                <w:szCs w:val="24"/>
              </w:rPr>
              <w:t>would advise the Board</w:t>
            </w:r>
            <w:r>
              <w:rPr>
                <w:rFonts w:ascii="Verdana" w:hAnsi="Verdana" w:cs="Arial"/>
                <w:b/>
                <w:bCs/>
                <w:sz w:val="24"/>
                <w:szCs w:val="24"/>
              </w:rPr>
              <w:t xml:space="preserve"> </w:t>
            </w:r>
            <w:r w:rsidRPr="0047551F">
              <w:rPr>
                <w:rFonts w:ascii="Verdana" w:hAnsi="Verdana" w:cs="Arial"/>
                <w:sz w:val="24"/>
                <w:szCs w:val="24"/>
              </w:rPr>
              <w:t>of the key risks related to workforce and recruitment, support ongoing mitigation efforts, and ensure regular updates to the risk register to maintain an accurate and comprehensive view of the health board's risks</w:t>
            </w:r>
            <w:r>
              <w:rPr>
                <w:rFonts w:ascii="Verdana" w:hAnsi="Verdana" w:cs="Arial"/>
                <w:sz w:val="24"/>
                <w:szCs w:val="24"/>
              </w:rPr>
              <w:t xml:space="preserve">. </w:t>
            </w:r>
          </w:p>
          <w:p w14:paraId="3B27DB69" w14:textId="191980C1" w:rsidR="006430F5" w:rsidRPr="00DC3CC4" w:rsidRDefault="006430F5" w:rsidP="0047551F">
            <w:pPr>
              <w:rPr>
                <w:rFonts w:ascii="Verdana" w:hAnsi="Verdana" w:cs="Arial"/>
                <w:sz w:val="24"/>
                <w:szCs w:val="24"/>
              </w:rPr>
            </w:pPr>
          </w:p>
        </w:tc>
      </w:tr>
      <w:tr w:rsidR="008F1F2A" w14:paraId="56F9F6CF" w14:textId="77777777" w:rsidTr="009124D3">
        <w:tc>
          <w:tcPr>
            <w:tcW w:w="514" w:type="dxa"/>
          </w:tcPr>
          <w:p w14:paraId="17463CE9" w14:textId="170E3096" w:rsidR="008F1F2A" w:rsidRPr="000B0D41" w:rsidRDefault="008F1F2A">
            <w:pPr>
              <w:rPr>
                <w:rFonts w:ascii="Verdana" w:hAnsi="Verdana" w:cs="Arial"/>
                <w:b/>
                <w:bCs/>
                <w:sz w:val="24"/>
                <w:szCs w:val="24"/>
              </w:rPr>
            </w:pPr>
            <w:r w:rsidRPr="000B0D41">
              <w:rPr>
                <w:rFonts w:ascii="Verdana" w:hAnsi="Verdana" w:cs="Arial"/>
                <w:b/>
                <w:bCs/>
                <w:sz w:val="24"/>
                <w:szCs w:val="24"/>
              </w:rPr>
              <w:t>5</w:t>
            </w:r>
            <w:r w:rsidR="009B580C" w:rsidRPr="000B0D41">
              <w:rPr>
                <w:rFonts w:ascii="Verdana" w:hAnsi="Verdana" w:cs="Arial"/>
                <w:b/>
                <w:bCs/>
                <w:sz w:val="24"/>
                <w:szCs w:val="24"/>
              </w:rPr>
              <w:t>.</w:t>
            </w:r>
          </w:p>
        </w:tc>
        <w:tc>
          <w:tcPr>
            <w:tcW w:w="3599" w:type="dxa"/>
          </w:tcPr>
          <w:p w14:paraId="74A460A0" w14:textId="70788741" w:rsidR="008F1F2A" w:rsidRPr="000B0D41" w:rsidRDefault="008F1F2A">
            <w:pPr>
              <w:rPr>
                <w:rFonts w:ascii="Verdana" w:hAnsi="Verdana" w:cs="Arial"/>
                <w:b/>
                <w:bCs/>
                <w:sz w:val="24"/>
                <w:szCs w:val="24"/>
              </w:rPr>
            </w:pPr>
            <w:r w:rsidRPr="000B0D41">
              <w:rPr>
                <w:rFonts w:ascii="Verdana" w:hAnsi="Verdana" w:cs="Arial"/>
                <w:b/>
                <w:bCs/>
                <w:sz w:val="24"/>
                <w:szCs w:val="24"/>
              </w:rPr>
              <w:t>Review of Risks</w:t>
            </w:r>
          </w:p>
        </w:tc>
        <w:tc>
          <w:tcPr>
            <w:tcW w:w="5243" w:type="dxa"/>
          </w:tcPr>
          <w:p w14:paraId="014F36E7" w14:textId="6D853DC7" w:rsidR="008F1F2A" w:rsidRPr="0050758C" w:rsidRDefault="008F1F2A" w:rsidP="000B0D41">
            <w:pPr>
              <w:rPr>
                <w:rFonts w:ascii="Arial" w:hAnsi="Arial" w:cs="Arial"/>
                <w:sz w:val="24"/>
                <w:szCs w:val="24"/>
              </w:rPr>
            </w:pPr>
          </w:p>
        </w:tc>
      </w:tr>
      <w:tr w:rsidR="008F1F2A" w14:paraId="73A8408F" w14:textId="77777777" w:rsidTr="009124D3">
        <w:tc>
          <w:tcPr>
            <w:tcW w:w="514" w:type="dxa"/>
          </w:tcPr>
          <w:p w14:paraId="21EDB55D" w14:textId="27923EC2" w:rsidR="008F1F2A" w:rsidRPr="000B0D41" w:rsidRDefault="009B580C">
            <w:pPr>
              <w:rPr>
                <w:rFonts w:ascii="Verdana" w:hAnsi="Verdana" w:cs="Arial"/>
                <w:b/>
                <w:bCs/>
                <w:sz w:val="24"/>
                <w:szCs w:val="24"/>
              </w:rPr>
            </w:pPr>
            <w:r w:rsidRPr="000B0D41">
              <w:rPr>
                <w:rFonts w:ascii="Verdana" w:hAnsi="Verdana" w:cs="Arial"/>
                <w:b/>
                <w:bCs/>
                <w:sz w:val="24"/>
                <w:szCs w:val="24"/>
              </w:rPr>
              <w:t>6.</w:t>
            </w:r>
          </w:p>
        </w:tc>
        <w:tc>
          <w:tcPr>
            <w:tcW w:w="3599" w:type="dxa"/>
          </w:tcPr>
          <w:p w14:paraId="425A9045" w14:textId="26C5833E" w:rsidR="008F1F2A" w:rsidRPr="000B0D41" w:rsidRDefault="008F1F2A">
            <w:pPr>
              <w:rPr>
                <w:rFonts w:ascii="Verdana" w:hAnsi="Verdana" w:cs="Arial"/>
                <w:b/>
                <w:bCs/>
                <w:sz w:val="24"/>
                <w:szCs w:val="24"/>
              </w:rPr>
            </w:pPr>
            <w:r w:rsidRPr="000B0D41">
              <w:rPr>
                <w:rFonts w:ascii="Verdana" w:hAnsi="Verdana" w:cs="Arial"/>
                <w:b/>
                <w:bCs/>
                <w:sz w:val="24"/>
                <w:szCs w:val="24"/>
              </w:rPr>
              <w:t>Sharing of learning</w:t>
            </w:r>
          </w:p>
        </w:tc>
        <w:tc>
          <w:tcPr>
            <w:tcW w:w="5243" w:type="dxa"/>
          </w:tcPr>
          <w:p w14:paraId="48FED7C3" w14:textId="442F73C2" w:rsidR="008F1F2A" w:rsidRPr="006430F5" w:rsidRDefault="008F1F2A" w:rsidP="006430F5">
            <w:pPr>
              <w:rPr>
                <w:rFonts w:ascii="Arial" w:hAnsi="Arial" w:cs="Arial"/>
                <w:sz w:val="24"/>
                <w:szCs w:val="24"/>
              </w:rPr>
            </w:pPr>
          </w:p>
        </w:tc>
      </w:tr>
      <w:tr w:rsidR="008F1F2A" w14:paraId="76A37085" w14:textId="77777777" w:rsidTr="007B26F1">
        <w:tc>
          <w:tcPr>
            <w:tcW w:w="514" w:type="dxa"/>
          </w:tcPr>
          <w:p w14:paraId="154E4F1C" w14:textId="00389DE6" w:rsidR="008F1F2A" w:rsidRPr="000B0D41" w:rsidRDefault="009B580C">
            <w:pPr>
              <w:rPr>
                <w:rFonts w:ascii="Verdana" w:hAnsi="Verdana" w:cs="Arial"/>
                <w:b/>
                <w:bCs/>
                <w:sz w:val="24"/>
                <w:szCs w:val="24"/>
              </w:rPr>
            </w:pPr>
            <w:r w:rsidRPr="000B0D41">
              <w:rPr>
                <w:rFonts w:ascii="Verdana" w:hAnsi="Verdana" w:cs="Arial"/>
                <w:b/>
                <w:bCs/>
                <w:sz w:val="24"/>
                <w:szCs w:val="24"/>
              </w:rPr>
              <w:lastRenderedPageBreak/>
              <w:t>7.</w:t>
            </w:r>
          </w:p>
        </w:tc>
        <w:tc>
          <w:tcPr>
            <w:tcW w:w="3599" w:type="dxa"/>
          </w:tcPr>
          <w:p w14:paraId="18C19D4C" w14:textId="117D4262" w:rsidR="008F1F2A" w:rsidRPr="000B0D41" w:rsidRDefault="008F1F2A">
            <w:pPr>
              <w:rPr>
                <w:rFonts w:ascii="Verdana" w:hAnsi="Verdana" w:cs="Arial"/>
                <w:b/>
                <w:bCs/>
                <w:sz w:val="24"/>
                <w:szCs w:val="24"/>
              </w:rPr>
            </w:pPr>
            <w:r w:rsidRPr="000B0D41">
              <w:rPr>
                <w:rFonts w:ascii="Verdana" w:hAnsi="Verdana" w:cs="Arial"/>
                <w:b/>
                <w:bCs/>
                <w:sz w:val="24"/>
                <w:szCs w:val="24"/>
              </w:rPr>
              <w:t>Actions to be consider by the (add in the group/Committee/Board this meeting is reporting to in the governance structure)</w:t>
            </w:r>
          </w:p>
        </w:tc>
        <w:tc>
          <w:tcPr>
            <w:tcW w:w="5243" w:type="dxa"/>
            <w:shd w:val="clear" w:color="auto" w:fill="auto"/>
          </w:tcPr>
          <w:p w14:paraId="09B4C2D7" w14:textId="53EB1F45" w:rsidR="008F1F2A" w:rsidRPr="00534E2A" w:rsidRDefault="008F1F2A" w:rsidP="00534E2A">
            <w:pPr>
              <w:rPr>
                <w:rFonts w:ascii="Verdana" w:hAnsi="Verdana" w:cs="Arial"/>
                <w:sz w:val="24"/>
                <w:szCs w:val="24"/>
              </w:rPr>
            </w:pPr>
          </w:p>
        </w:tc>
      </w:tr>
    </w:tbl>
    <w:p w14:paraId="3AF35110" w14:textId="77777777" w:rsidR="00C644DB" w:rsidRDefault="00C644DB"/>
    <w:sectPr w:rsidR="00C644DB">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92416D" w14:textId="77777777" w:rsidR="00DB658D" w:rsidRDefault="00DB658D" w:rsidP="009B580C">
      <w:pPr>
        <w:spacing w:after="0" w:line="240" w:lineRule="auto"/>
      </w:pPr>
      <w:r>
        <w:separator/>
      </w:r>
    </w:p>
  </w:endnote>
  <w:endnote w:type="continuationSeparator" w:id="0">
    <w:p w14:paraId="4F3670DF" w14:textId="77777777" w:rsidR="00DB658D" w:rsidRDefault="00DB658D" w:rsidP="009B58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751CE5" w14:textId="70907B58" w:rsidR="009B580C" w:rsidRDefault="009B580C">
    <w:pPr>
      <w:pStyle w:val="Footer"/>
    </w:pPr>
    <w:r w:rsidRPr="005B2A85">
      <w:rPr>
        <w:b/>
        <w:noProof/>
        <w:color w:val="1F355E"/>
        <w:sz w:val="14"/>
        <w:szCs w:val="14"/>
      </w:rPr>
      <w:drawing>
        <wp:anchor distT="0" distB="0" distL="114300" distR="114300" simplePos="0" relativeHeight="251656192" behindDoc="1" locked="0" layoutInCell="1" allowOverlap="1" wp14:anchorId="71D8E0E4" wp14:editId="04BB0367">
          <wp:simplePos x="0" y="0"/>
          <wp:positionH relativeFrom="column">
            <wp:posOffset>4413250</wp:posOffset>
          </wp:positionH>
          <wp:positionV relativeFrom="paragraph">
            <wp:posOffset>-266700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DE0D8C" w14:textId="77777777" w:rsidR="00DB658D" w:rsidRDefault="00DB658D" w:rsidP="009B580C">
      <w:pPr>
        <w:spacing w:after="0" w:line="240" w:lineRule="auto"/>
      </w:pPr>
      <w:r>
        <w:separator/>
      </w:r>
    </w:p>
  </w:footnote>
  <w:footnote w:type="continuationSeparator" w:id="0">
    <w:p w14:paraId="7CD2C09D" w14:textId="77777777" w:rsidR="00DB658D" w:rsidRDefault="00DB658D" w:rsidP="009B58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841A50" w14:textId="3BF9C620" w:rsidR="009B580C" w:rsidRDefault="009B580C">
    <w:pPr>
      <w:pStyle w:val="Header"/>
    </w:pPr>
    <w:r>
      <w:rPr>
        <w:noProof/>
      </w:rPr>
      <w:drawing>
        <wp:anchor distT="0" distB="0" distL="114300" distR="114300" simplePos="0" relativeHeight="251659264" behindDoc="1" locked="0" layoutInCell="1" allowOverlap="1" wp14:anchorId="78327DA8" wp14:editId="5FA7A63E">
          <wp:simplePos x="0" y="0"/>
          <wp:positionH relativeFrom="margin">
            <wp:posOffset>1295400</wp:posOffset>
          </wp:positionH>
          <wp:positionV relativeFrom="paragraph">
            <wp:posOffset>-127635</wp:posOffset>
          </wp:positionV>
          <wp:extent cx="3435350" cy="584200"/>
          <wp:effectExtent l="0" t="0" r="0" b="6350"/>
          <wp:wrapTight wrapText="bothSides">
            <wp:wrapPolygon edited="0">
              <wp:start x="0" y="0"/>
              <wp:lineTo x="0" y="21130"/>
              <wp:lineTo x="21440" y="21130"/>
              <wp:lineTo x="2144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435350" cy="5842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BC7846"/>
    <w:multiLevelType w:val="hybridMultilevel"/>
    <w:tmpl w:val="D51C2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261291"/>
    <w:multiLevelType w:val="hybridMultilevel"/>
    <w:tmpl w:val="FDEA81F4"/>
    <w:lvl w:ilvl="0" w:tplc="741CD5F0">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8C32E04"/>
    <w:multiLevelType w:val="hybridMultilevel"/>
    <w:tmpl w:val="57303B34"/>
    <w:lvl w:ilvl="0" w:tplc="788ADBCA">
      <w:start w:val="550"/>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519607A"/>
    <w:multiLevelType w:val="hybridMultilevel"/>
    <w:tmpl w:val="5CCA09E6"/>
    <w:lvl w:ilvl="0" w:tplc="275AF66E">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B1F0699"/>
    <w:multiLevelType w:val="hybridMultilevel"/>
    <w:tmpl w:val="84E8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D53577"/>
    <w:multiLevelType w:val="hybridMultilevel"/>
    <w:tmpl w:val="B5EC91E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8F70D53"/>
    <w:multiLevelType w:val="hybridMultilevel"/>
    <w:tmpl w:val="D3C86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6B96021"/>
    <w:multiLevelType w:val="hybridMultilevel"/>
    <w:tmpl w:val="D222E1D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A3D398C"/>
    <w:multiLevelType w:val="hybridMultilevel"/>
    <w:tmpl w:val="E4FC1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D364DF1"/>
    <w:multiLevelType w:val="hybridMultilevel"/>
    <w:tmpl w:val="7076E1FE"/>
    <w:lvl w:ilvl="0" w:tplc="08090001">
      <w:start w:val="1"/>
      <w:numFmt w:val="bullet"/>
      <w:lvlText w:val=""/>
      <w:lvlJc w:val="left"/>
      <w:pPr>
        <w:ind w:left="439" w:hanging="360"/>
      </w:pPr>
      <w:rPr>
        <w:rFonts w:ascii="Symbol" w:hAnsi="Symbol" w:hint="default"/>
      </w:rPr>
    </w:lvl>
    <w:lvl w:ilvl="1" w:tplc="08090003" w:tentative="1">
      <w:start w:val="1"/>
      <w:numFmt w:val="bullet"/>
      <w:lvlText w:val="o"/>
      <w:lvlJc w:val="left"/>
      <w:pPr>
        <w:ind w:left="1159" w:hanging="360"/>
      </w:pPr>
      <w:rPr>
        <w:rFonts w:ascii="Courier New" w:hAnsi="Courier New" w:cs="Courier New" w:hint="default"/>
      </w:rPr>
    </w:lvl>
    <w:lvl w:ilvl="2" w:tplc="08090005" w:tentative="1">
      <w:start w:val="1"/>
      <w:numFmt w:val="bullet"/>
      <w:lvlText w:val=""/>
      <w:lvlJc w:val="left"/>
      <w:pPr>
        <w:ind w:left="1879" w:hanging="360"/>
      </w:pPr>
      <w:rPr>
        <w:rFonts w:ascii="Wingdings" w:hAnsi="Wingdings" w:hint="default"/>
      </w:rPr>
    </w:lvl>
    <w:lvl w:ilvl="3" w:tplc="08090001" w:tentative="1">
      <w:start w:val="1"/>
      <w:numFmt w:val="bullet"/>
      <w:lvlText w:val=""/>
      <w:lvlJc w:val="left"/>
      <w:pPr>
        <w:ind w:left="2599" w:hanging="360"/>
      </w:pPr>
      <w:rPr>
        <w:rFonts w:ascii="Symbol" w:hAnsi="Symbol" w:hint="default"/>
      </w:rPr>
    </w:lvl>
    <w:lvl w:ilvl="4" w:tplc="08090003" w:tentative="1">
      <w:start w:val="1"/>
      <w:numFmt w:val="bullet"/>
      <w:lvlText w:val="o"/>
      <w:lvlJc w:val="left"/>
      <w:pPr>
        <w:ind w:left="3319" w:hanging="360"/>
      </w:pPr>
      <w:rPr>
        <w:rFonts w:ascii="Courier New" w:hAnsi="Courier New" w:cs="Courier New" w:hint="default"/>
      </w:rPr>
    </w:lvl>
    <w:lvl w:ilvl="5" w:tplc="08090005" w:tentative="1">
      <w:start w:val="1"/>
      <w:numFmt w:val="bullet"/>
      <w:lvlText w:val=""/>
      <w:lvlJc w:val="left"/>
      <w:pPr>
        <w:ind w:left="4039" w:hanging="360"/>
      </w:pPr>
      <w:rPr>
        <w:rFonts w:ascii="Wingdings" w:hAnsi="Wingdings" w:hint="default"/>
      </w:rPr>
    </w:lvl>
    <w:lvl w:ilvl="6" w:tplc="08090001" w:tentative="1">
      <w:start w:val="1"/>
      <w:numFmt w:val="bullet"/>
      <w:lvlText w:val=""/>
      <w:lvlJc w:val="left"/>
      <w:pPr>
        <w:ind w:left="4759" w:hanging="360"/>
      </w:pPr>
      <w:rPr>
        <w:rFonts w:ascii="Symbol" w:hAnsi="Symbol" w:hint="default"/>
      </w:rPr>
    </w:lvl>
    <w:lvl w:ilvl="7" w:tplc="08090003" w:tentative="1">
      <w:start w:val="1"/>
      <w:numFmt w:val="bullet"/>
      <w:lvlText w:val="o"/>
      <w:lvlJc w:val="left"/>
      <w:pPr>
        <w:ind w:left="5479" w:hanging="360"/>
      </w:pPr>
      <w:rPr>
        <w:rFonts w:ascii="Courier New" w:hAnsi="Courier New" w:cs="Courier New" w:hint="default"/>
      </w:rPr>
    </w:lvl>
    <w:lvl w:ilvl="8" w:tplc="08090005" w:tentative="1">
      <w:start w:val="1"/>
      <w:numFmt w:val="bullet"/>
      <w:lvlText w:val=""/>
      <w:lvlJc w:val="left"/>
      <w:pPr>
        <w:ind w:left="6199" w:hanging="360"/>
      </w:pPr>
      <w:rPr>
        <w:rFonts w:ascii="Wingdings" w:hAnsi="Wingdings" w:hint="default"/>
      </w:rPr>
    </w:lvl>
  </w:abstractNum>
  <w:abstractNum w:abstractNumId="10" w15:restartNumberingAfterBreak="0">
    <w:nsid w:val="563B5502"/>
    <w:multiLevelType w:val="hybridMultilevel"/>
    <w:tmpl w:val="F926BA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6A54A63"/>
    <w:multiLevelType w:val="hybridMultilevel"/>
    <w:tmpl w:val="E6247C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077041D"/>
    <w:multiLevelType w:val="hybridMultilevel"/>
    <w:tmpl w:val="EAD6B752"/>
    <w:lvl w:ilvl="0" w:tplc="5AC6D3AC">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0AE45E8"/>
    <w:multiLevelType w:val="hybridMultilevel"/>
    <w:tmpl w:val="2702FE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20060A0"/>
    <w:multiLevelType w:val="hybridMultilevel"/>
    <w:tmpl w:val="6E1815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51E045A"/>
    <w:multiLevelType w:val="hybridMultilevel"/>
    <w:tmpl w:val="FA0C61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6113AC3"/>
    <w:multiLevelType w:val="hybridMultilevel"/>
    <w:tmpl w:val="22B4CDE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663775088">
    <w:abstractNumId w:val="12"/>
  </w:num>
  <w:num w:numId="2" w16cid:durableId="578177363">
    <w:abstractNumId w:val="7"/>
  </w:num>
  <w:num w:numId="3" w16cid:durableId="378480851">
    <w:abstractNumId w:val="13"/>
  </w:num>
  <w:num w:numId="4" w16cid:durableId="2124573840">
    <w:abstractNumId w:val="0"/>
  </w:num>
  <w:num w:numId="5" w16cid:durableId="434441965">
    <w:abstractNumId w:val="11"/>
  </w:num>
  <w:num w:numId="6" w16cid:durableId="1861317140">
    <w:abstractNumId w:val="4"/>
  </w:num>
  <w:num w:numId="7" w16cid:durableId="1340816736">
    <w:abstractNumId w:val="2"/>
  </w:num>
  <w:num w:numId="8" w16cid:durableId="270550458">
    <w:abstractNumId w:val="5"/>
  </w:num>
  <w:num w:numId="9" w16cid:durableId="5064873">
    <w:abstractNumId w:val="9"/>
  </w:num>
  <w:num w:numId="10" w16cid:durableId="1954508689">
    <w:abstractNumId w:val="10"/>
  </w:num>
  <w:num w:numId="11" w16cid:durableId="253831283">
    <w:abstractNumId w:val="16"/>
  </w:num>
  <w:num w:numId="12" w16cid:durableId="1307974828">
    <w:abstractNumId w:val="6"/>
  </w:num>
  <w:num w:numId="13" w16cid:durableId="675352714">
    <w:abstractNumId w:val="1"/>
  </w:num>
  <w:num w:numId="14" w16cid:durableId="1714764223">
    <w:abstractNumId w:val="3"/>
  </w:num>
  <w:num w:numId="15" w16cid:durableId="1101952046">
    <w:abstractNumId w:val="15"/>
  </w:num>
  <w:num w:numId="16" w16cid:durableId="1451513793">
    <w:abstractNumId w:val="8"/>
  </w:num>
  <w:num w:numId="17" w16cid:durableId="1955792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016B"/>
    <w:rsid w:val="00011F31"/>
    <w:rsid w:val="00042D85"/>
    <w:rsid w:val="0004605C"/>
    <w:rsid w:val="00054770"/>
    <w:rsid w:val="00057CF5"/>
    <w:rsid w:val="00063BC2"/>
    <w:rsid w:val="000749EE"/>
    <w:rsid w:val="0008208A"/>
    <w:rsid w:val="00092F8A"/>
    <w:rsid w:val="000B0D41"/>
    <w:rsid w:val="000E58E7"/>
    <w:rsid w:val="001268F6"/>
    <w:rsid w:val="0015294F"/>
    <w:rsid w:val="001C20BE"/>
    <w:rsid w:val="001C6F87"/>
    <w:rsid w:val="001D7AA5"/>
    <w:rsid w:val="002074FE"/>
    <w:rsid w:val="002424A3"/>
    <w:rsid w:val="002B15BC"/>
    <w:rsid w:val="002D0C16"/>
    <w:rsid w:val="002D4EDA"/>
    <w:rsid w:val="002D69AA"/>
    <w:rsid w:val="002E34CC"/>
    <w:rsid w:val="00304DB0"/>
    <w:rsid w:val="0030586D"/>
    <w:rsid w:val="00305ECD"/>
    <w:rsid w:val="00315E4B"/>
    <w:rsid w:val="0034334A"/>
    <w:rsid w:val="003606BF"/>
    <w:rsid w:val="0037704F"/>
    <w:rsid w:val="0037793D"/>
    <w:rsid w:val="003A2278"/>
    <w:rsid w:val="003B1183"/>
    <w:rsid w:val="003F0D2F"/>
    <w:rsid w:val="003F76CE"/>
    <w:rsid w:val="0047551F"/>
    <w:rsid w:val="00480EBC"/>
    <w:rsid w:val="004855F1"/>
    <w:rsid w:val="004A6382"/>
    <w:rsid w:val="004B00A0"/>
    <w:rsid w:val="004D1C31"/>
    <w:rsid w:val="004D2465"/>
    <w:rsid w:val="00505E00"/>
    <w:rsid w:val="0050758C"/>
    <w:rsid w:val="00513E3C"/>
    <w:rsid w:val="00534E2A"/>
    <w:rsid w:val="00560408"/>
    <w:rsid w:val="00566ABF"/>
    <w:rsid w:val="005D0282"/>
    <w:rsid w:val="00600325"/>
    <w:rsid w:val="00641249"/>
    <w:rsid w:val="006430F5"/>
    <w:rsid w:val="006613F8"/>
    <w:rsid w:val="006822B8"/>
    <w:rsid w:val="00684D8F"/>
    <w:rsid w:val="006A33A2"/>
    <w:rsid w:val="006B33F8"/>
    <w:rsid w:val="006D3FE6"/>
    <w:rsid w:val="006E2BA1"/>
    <w:rsid w:val="00705256"/>
    <w:rsid w:val="00721D1C"/>
    <w:rsid w:val="00736F72"/>
    <w:rsid w:val="00744631"/>
    <w:rsid w:val="00747B59"/>
    <w:rsid w:val="007B26F1"/>
    <w:rsid w:val="007B2D0C"/>
    <w:rsid w:val="007E6C17"/>
    <w:rsid w:val="007F1C6A"/>
    <w:rsid w:val="007F4B67"/>
    <w:rsid w:val="00825ED0"/>
    <w:rsid w:val="00832030"/>
    <w:rsid w:val="00843B4E"/>
    <w:rsid w:val="008635F1"/>
    <w:rsid w:val="00864DA1"/>
    <w:rsid w:val="008A6756"/>
    <w:rsid w:val="008B1C0B"/>
    <w:rsid w:val="008C42CE"/>
    <w:rsid w:val="008C6A41"/>
    <w:rsid w:val="008F1F2A"/>
    <w:rsid w:val="00903616"/>
    <w:rsid w:val="00905C27"/>
    <w:rsid w:val="009124D3"/>
    <w:rsid w:val="00944C55"/>
    <w:rsid w:val="00981419"/>
    <w:rsid w:val="009A3DC9"/>
    <w:rsid w:val="009B580C"/>
    <w:rsid w:val="009D5C02"/>
    <w:rsid w:val="00A0160B"/>
    <w:rsid w:val="00A03518"/>
    <w:rsid w:val="00A65CD2"/>
    <w:rsid w:val="00A672EE"/>
    <w:rsid w:val="00AA3555"/>
    <w:rsid w:val="00AC0F64"/>
    <w:rsid w:val="00AD2291"/>
    <w:rsid w:val="00AF5DF1"/>
    <w:rsid w:val="00B45A53"/>
    <w:rsid w:val="00B672A6"/>
    <w:rsid w:val="00B819AA"/>
    <w:rsid w:val="00B86907"/>
    <w:rsid w:val="00B976E2"/>
    <w:rsid w:val="00BA26B8"/>
    <w:rsid w:val="00BA3D2E"/>
    <w:rsid w:val="00BB2710"/>
    <w:rsid w:val="00C03A42"/>
    <w:rsid w:val="00C066B8"/>
    <w:rsid w:val="00C07FD4"/>
    <w:rsid w:val="00C17232"/>
    <w:rsid w:val="00C35FF7"/>
    <w:rsid w:val="00C644DB"/>
    <w:rsid w:val="00C77113"/>
    <w:rsid w:val="00CB7EB4"/>
    <w:rsid w:val="00CC6CF5"/>
    <w:rsid w:val="00D1761D"/>
    <w:rsid w:val="00D3215E"/>
    <w:rsid w:val="00D739B3"/>
    <w:rsid w:val="00D74CC0"/>
    <w:rsid w:val="00DB658D"/>
    <w:rsid w:val="00DB7183"/>
    <w:rsid w:val="00DC3CC4"/>
    <w:rsid w:val="00E63923"/>
    <w:rsid w:val="00EA016B"/>
    <w:rsid w:val="00EC4F8B"/>
    <w:rsid w:val="00ED0C05"/>
    <w:rsid w:val="00ED33B4"/>
    <w:rsid w:val="00EF7A94"/>
    <w:rsid w:val="00F0170C"/>
    <w:rsid w:val="00F11A01"/>
    <w:rsid w:val="00F25267"/>
    <w:rsid w:val="00F447F6"/>
    <w:rsid w:val="00F51935"/>
    <w:rsid w:val="00F76F93"/>
    <w:rsid w:val="00F775F1"/>
    <w:rsid w:val="00F80A99"/>
    <w:rsid w:val="00FA0585"/>
    <w:rsid w:val="00FC4A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417477"/>
  <w15:chartTrackingRefBased/>
  <w15:docId w15:val="{011AFB24-8CE7-4B66-9A36-42C972579C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A01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580C"/>
  </w:style>
  <w:style w:type="character" w:styleId="Hyperlink">
    <w:name w:val="Hyperlink"/>
    <w:basedOn w:val="DefaultParagraphFont"/>
    <w:uiPriority w:val="99"/>
    <w:unhideWhenUsed/>
    <w:rsid w:val="000749E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sbuhb.nhs.wales/about-us/key-documents-folder/audit-committee-paper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151</TotalTime>
  <Pages>4</Pages>
  <Words>657</Words>
  <Characters>3746</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Sophie Herbert (Swansea Bay UHB - Corporate Governance )</cp:lastModifiedBy>
  <cp:revision>13</cp:revision>
  <dcterms:created xsi:type="dcterms:W3CDTF">2024-12-09T13:20:00Z</dcterms:created>
  <dcterms:modified xsi:type="dcterms:W3CDTF">2025-01-14T08:57:00Z</dcterms:modified>
</cp:coreProperties>
</file>